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7C58" w14:textId="77777777" w:rsidR="008B0D04" w:rsidRDefault="0078254B">
      <w:r>
        <w:rPr>
          <w:noProof/>
        </w:rPr>
        <w:drawing>
          <wp:anchor distT="0" distB="0" distL="114300" distR="114300" simplePos="0" relativeHeight="251659264" behindDoc="0" locked="1" layoutInCell="1" allowOverlap="1" wp14:anchorId="75DA294E" wp14:editId="4D6F9AA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9385" cy="139319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04B">
        <w:rPr>
          <w:noProof/>
        </w:rPr>
        <w:drawing>
          <wp:anchor distT="360045" distB="0" distL="114300" distR="114300" simplePos="0" relativeHeight="251658240" behindDoc="0" locked="1" layoutInCell="1" allowOverlap="1" wp14:anchorId="4D8C1816" wp14:editId="1284D8AA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3600" cy="1666800"/>
            <wp:effectExtent l="0" t="0" r="0" b="0"/>
            <wp:wrapThrough wrapText="bothSides">
              <wp:wrapPolygon edited="0">
                <wp:start x="0" y="0"/>
                <wp:lineTo x="0" y="2716"/>
                <wp:lineTo x="15831" y="3951"/>
                <wp:lineTo x="1469" y="6668"/>
                <wp:lineTo x="1306" y="8890"/>
                <wp:lineTo x="1034" y="11607"/>
                <wp:lineTo x="1034" y="12348"/>
                <wp:lineTo x="1251" y="15805"/>
                <wp:lineTo x="1306" y="17780"/>
                <wp:lineTo x="6311" y="19756"/>
                <wp:lineTo x="925" y="20497"/>
                <wp:lineTo x="925" y="21238"/>
                <wp:lineTo x="20619" y="21238"/>
                <wp:lineTo x="20728" y="20497"/>
                <wp:lineTo x="10717" y="19756"/>
                <wp:lineTo x="3427" y="15805"/>
                <wp:lineTo x="8378" y="15805"/>
                <wp:lineTo x="13818" y="13829"/>
                <wp:lineTo x="13873" y="9631"/>
                <wp:lineTo x="13329" y="9631"/>
                <wp:lineTo x="3264" y="7902"/>
                <wp:lineTo x="21544" y="5186"/>
                <wp:lineTo x="21544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F2984" w14:textId="77777777" w:rsidR="00B85B90" w:rsidRDefault="0078254B" w:rsidP="00B85B9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0145" w14:paraId="39F55F09" w14:textId="77777777" w:rsidTr="00B85B90">
        <w:trPr>
          <w:trHeight w:val="574"/>
        </w:trPr>
        <w:tc>
          <w:tcPr>
            <w:tcW w:w="4531" w:type="dxa"/>
            <w:hideMark/>
          </w:tcPr>
          <w:p w14:paraId="75A875DB" w14:textId="77777777" w:rsidR="00B85B90" w:rsidRDefault="00B85B90">
            <w:pPr>
              <w:ind w:left="-115"/>
              <w:rPr>
                <w:rFonts w:cstheme="minorHAnsi"/>
              </w:rPr>
            </w:pPr>
          </w:p>
          <w:p w14:paraId="7FB8A7BC" w14:textId="77777777" w:rsidR="00C6755A" w:rsidRDefault="00C6755A" w:rsidP="00132356">
            <w:pPr>
              <w:ind w:left="-115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A07E608" w14:textId="11E6494D" w:rsidR="00B85B90" w:rsidRDefault="0078254B">
            <w:pPr>
              <w:ind w:right="-11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Milicz, </w:t>
            </w:r>
            <w:r>
              <w:rPr>
                <w:rFonts w:cstheme="minorHAnsi"/>
                <w:noProof/>
              </w:rPr>
              <w:t>1</w:t>
            </w:r>
            <w:r w:rsidR="002262FD">
              <w:rPr>
                <w:rFonts w:cstheme="minorHAnsi"/>
                <w:noProof/>
              </w:rPr>
              <w:t>9</w:t>
            </w:r>
            <w:r>
              <w:rPr>
                <w:rFonts w:cstheme="minorHAnsi"/>
                <w:noProof/>
              </w:rPr>
              <w:t>.08.2022</w:t>
            </w:r>
            <w:r>
              <w:rPr>
                <w:rFonts w:cstheme="minorHAnsi"/>
              </w:rPr>
              <w:t xml:space="preserve"> r.</w:t>
            </w:r>
          </w:p>
          <w:p w14:paraId="4C10C228" w14:textId="77777777" w:rsidR="00B85B90" w:rsidRDefault="00B85B90">
            <w:pPr>
              <w:rPr>
                <w:rFonts w:cstheme="minorHAnsi"/>
              </w:rPr>
            </w:pPr>
          </w:p>
        </w:tc>
      </w:tr>
    </w:tbl>
    <w:p w14:paraId="154BA255" w14:textId="36C4E91F" w:rsidR="00B85B90" w:rsidRDefault="0062260A" w:rsidP="00B85B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ZP-122/PGK/2022</w:t>
      </w:r>
    </w:p>
    <w:p w14:paraId="55EC33C1" w14:textId="77777777" w:rsidR="00132356" w:rsidRPr="00132356" w:rsidRDefault="00132356" w:rsidP="00132356">
      <w:pPr>
        <w:jc w:val="center"/>
        <w:rPr>
          <w:b/>
          <w:bCs/>
          <w:sz w:val="28"/>
          <w:szCs w:val="28"/>
        </w:rPr>
      </w:pPr>
      <w:r w:rsidRPr="00132356">
        <w:rPr>
          <w:b/>
          <w:bCs/>
          <w:sz w:val="28"/>
          <w:szCs w:val="28"/>
        </w:rPr>
        <w:t>ZAPYTANIE OFERTOWE</w:t>
      </w:r>
    </w:p>
    <w:p w14:paraId="7D28462B" w14:textId="4B1036CB" w:rsidR="00132356" w:rsidRPr="00132356" w:rsidRDefault="00132356" w:rsidP="00132356">
      <w:pPr>
        <w:jc w:val="both"/>
      </w:pPr>
      <w:r w:rsidRPr="00132356">
        <w:t xml:space="preserve">Na podstawie Regulaminu udzielania zamówień publicznych </w:t>
      </w:r>
      <w:r>
        <w:t>w PGK „Dolina Baryczy” sp. z o.o. z/s w Miliczu,</w:t>
      </w:r>
      <w:r w:rsidRPr="00132356">
        <w:t xml:space="preserve"> Zamawiający – </w:t>
      </w:r>
      <w:r>
        <w:t>Przedsiębiorstwo Gospodarki Komunalnej „Dolina Baryczy” sp. z o.o., ul. Osiedle 35, 56-300 Milicz</w:t>
      </w:r>
      <w:r w:rsidRPr="00132356">
        <w:t>, zwraca</w:t>
      </w:r>
      <w:r>
        <w:t xml:space="preserve"> </w:t>
      </w:r>
      <w:r w:rsidRPr="00132356">
        <w:t>się z zapytaniem ofertowym dotyczącym realizacji zadania pn.:</w:t>
      </w:r>
    </w:p>
    <w:p w14:paraId="0D18C873" w14:textId="5EBAEC89" w:rsidR="00132356" w:rsidRPr="00132356" w:rsidRDefault="00132356" w:rsidP="00D147B5">
      <w:pPr>
        <w:jc w:val="center"/>
        <w:rPr>
          <w:b/>
          <w:bCs/>
        </w:rPr>
      </w:pPr>
      <w:r w:rsidRPr="00132356">
        <w:rPr>
          <w:b/>
          <w:bCs/>
        </w:rPr>
        <w:t xml:space="preserve">„Opracowanie </w:t>
      </w:r>
      <w:bookmarkStart w:id="0" w:name="_Hlk111712269"/>
      <w:r w:rsidR="00D147B5">
        <w:rPr>
          <w:b/>
          <w:bCs/>
        </w:rPr>
        <w:t>A</w:t>
      </w:r>
      <w:r w:rsidRPr="00132356">
        <w:rPr>
          <w:b/>
          <w:bCs/>
        </w:rPr>
        <w:t>naliz</w:t>
      </w:r>
      <w:r w:rsidR="00D147B5">
        <w:rPr>
          <w:b/>
          <w:bCs/>
        </w:rPr>
        <w:t>y</w:t>
      </w:r>
      <w:r w:rsidRPr="00132356">
        <w:rPr>
          <w:b/>
          <w:bCs/>
        </w:rPr>
        <w:t xml:space="preserve"> </w:t>
      </w:r>
      <w:r w:rsidR="00D147B5">
        <w:rPr>
          <w:b/>
          <w:bCs/>
        </w:rPr>
        <w:t>R</w:t>
      </w:r>
      <w:r w:rsidRPr="00132356">
        <w:rPr>
          <w:b/>
          <w:bCs/>
        </w:rPr>
        <w:t xml:space="preserve">yzyka dla ujęć </w:t>
      </w:r>
      <w:r w:rsidR="00D147B5">
        <w:rPr>
          <w:b/>
          <w:bCs/>
        </w:rPr>
        <w:t>wód podziemnych eksploatowanych</w:t>
      </w:r>
      <w:r w:rsidRPr="00132356">
        <w:rPr>
          <w:b/>
          <w:bCs/>
        </w:rPr>
        <w:t xml:space="preserve"> przez P</w:t>
      </w:r>
      <w:r w:rsidR="00D147B5">
        <w:rPr>
          <w:b/>
          <w:bCs/>
        </w:rPr>
        <w:t>rzedsiębiorstwo Gospodarki Komunalnej</w:t>
      </w:r>
      <w:r w:rsidRPr="00132356">
        <w:rPr>
          <w:b/>
          <w:bCs/>
        </w:rPr>
        <w:t xml:space="preserve"> „Dolina Baryczy” sp. z o.o.”</w:t>
      </w:r>
      <w:bookmarkEnd w:id="0"/>
    </w:p>
    <w:p w14:paraId="0ACE9BC1" w14:textId="77777777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>I. Opis przedmiotu zamówienia.</w:t>
      </w:r>
    </w:p>
    <w:p w14:paraId="5CD766A4" w14:textId="0897B410" w:rsidR="00132356" w:rsidRPr="00132356" w:rsidRDefault="0030414D" w:rsidP="00132356">
      <w:pPr>
        <w:jc w:val="both"/>
      </w:pPr>
      <w:r>
        <w:t>W związku z art. 133 ust. 3 ustawy z dnia 20 lipca 2017 r. Prawo Wodne (t. j. Dz. U.2021.2233) p</w:t>
      </w:r>
      <w:r w:rsidR="008F14AF">
        <w:t>rzedmiotem</w:t>
      </w:r>
      <w:r w:rsidR="00132356">
        <w:t xml:space="preserve"> </w:t>
      </w:r>
      <w:r w:rsidR="00132356" w:rsidRPr="00132356">
        <w:t xml:space="preserve">zamówienia jest </w:t>
      </w:r>
      <w:r w:rsidR="008F14AF">
        <w:t>„O</w:t>
      </w:r>
      <w:r w:rsidR="00132356" w:rsidRPr="00132356">
        <w:t>pracowani</w:t>
      </w:r>
      <w:r w:rsidR="008F14AF">
        <w:t>e</w:t>
      </w:r>
      <w:r w:rsidR="00132356" w:rsidRPr="00132356">
        <w:t xml:space="preserve"> </w:t>
      </w:r>
      <w:r w:rsidR="00132356">
        <w:t>A</w:t>
      </w:r>
      <w:r w:rsidR="00132356" w:rsidRPr="00132356">
        <w:t xml:space="preserve">nalizy </w:t>
      </w:r>
      <w:r w:rsidR="00132356">
        <w:t>R</w:t>
      </w:r>
      <w:r w:rsidR="00132356" w:rsidRPr="00132356">
        <w:t xml:space="preserve">yzyka </w:t>
      </w:r>
      <w:r w:rsidR="008F14AF">
        <w:t>dla ujęć wód podziemnych eksploatowanych przez Przedsiębiorstwo Gospodarki Komunalnej „Dolina Baryczy” sp. z o.o</w:t>
      </w:r>
      <w:r>
        <w:t>.”</w:t>
      </w:r>
      <w:r w:rsidR="008F14AF">
        <w:t xml:space="preserve">, </w:t>
      </w:r>
      <w:r w:rsidR="00132356" w:rsidRPr="00132356">
        <w:t>zlokalizowanych na terenie</w:t>
      </w:r>
      <w:r w:rsidR="00132356">
        <w:t xml:space="preserve"> gminy Milicz, woj. dolnośląskie</w:t>
      </w:r>
      <w:r w:rsidR="00132356" w:rsidRPr="00132356">
        <w:t>:</w:t>
      </w:r>
    </w:p>
    <w:p w14:paraId="4E8986BB" w14:textId="1ED66093" w:rsidR="00132356" w:rsidRDefault="00A4132A" w:rsidP="00135550">
      <w:pPr>
        <w:pStyle w:val="Akapitzlist"/>
        <w:numPr>
          <w:ilvl w:val="0"/>
          <w:numId w:val="6"/>
        </w:numPr>
        <w:jc w:val="both"/>
      </w:pPr>
      <w:r>
        <w:t>Ujęcie</w:t>
      </w:r>
      <w:r w:rsidR="00A42BF6">
        <w:t xml:space="preserve"> Wody </w:t>
      </w:r>
      <w:r>
        <w:t>„</w:t>
      </w:r>
      <w:r w:rsidR="00135550">
        <w:t>Brzezina Sułowska</w:t>
      </w:r>
      <w:r>
        <w:t>”</w:t>
      </w:r>
      <w:r w:rsidR="00A42BF6">
        <w:t xml:space="preserve"> </w:t>
      </w:r>
      <w:r>
        <w:t xml:space="preserve">– </w:t>
      </w:r>
      <w:bookmarkStart w:id="1" w:name="_Hlk111699027"/>
      <w:r>
        <w:t>pobór wody podziemnej zasobów czwarto- i trzeciorzędowych studni wierconych o zasobach eksploatacyjnych ujęcia zatwierdzonych decyzją Urzędu Wojewódzkiego we Wrocławiu nr OŚ.IV.7530/35/93 z 12.07.1993 r. w wysokości: zasoby czwartorzędowe 116,0 m</w:t>
      </w:r>
      <w:r>
        <w:rPr>
          <w:vertAlign w:val="superscript"/>
        </w:rPr>
        <w:t>3</w:t>
      </w:r>
      <w:r>
        <w:t>/h przy s=9,25-10,65m; zasoby trzeciorzędowe 54,0 m</w:t>
      </w:r>
      <w:r>
        <w:rPr>
          <w:vertAlign w:val="superscript"/>
        </w:rPr>
        <w:t>3</w:t>
      </w:r>
      <w:r>
        <w:t>/h</w:t>
      </w:r>
      <w:r w:rsidR="000952B8">
        <w:t xml:space="preserve"> przy s=32,0 m; za pośrednictwem istniejących studni, pracujących jednocześnie (studnie nr I, II, </w:t>
      </w:r>
      <w:r w:rsidR="00027866">
        <w:t>IV; studnie V i VI aktualnie nie pracują, przeznaczone do modernizacji)</w:t>
      </w:r>
      <w:bookmarkEnd w:id="1"/>
      <w:r w:rsidR="00135550">
        <w:t>:</w:t>
      </w:r>
    </w:p>
    <w:p w14:paraId="3AE40C8A" w14:textId="1A9B055A" w:rsidR="00027866" w:rsidRDefault="00135550" w:rsidP="00027866">
      <w:pPr>
        <w:pStyle w:val="Akapitzlist"/>
        <w:numPr>
          <w:ilvl w:val="0"/>
          <w:numId w:val="8"/>
        </w:numPr>
        <w:jc w:val="both"/>
      </w:pPr>
      <w:r>
        <w:t xml:space="preserve">„I” dz. nr </w:t>
      </w:r>
      <w:r w:rsidR="00965EA7">
        <w:t>169/14, AM-1, obręb Brzezina Sułowska</w:t>
      </w:r>
    </w:p>
    <w:p w14:paraId="4DEC2769" w14:textId="6442938F" w:rsidR="00965EA7" w:rsidRDefault="00965EA7" w:rsidP="00135550">
      <w:pPr>
        <w:pStyle w:val="Akapitzlist"/>
        <w:numPr>
          <w:ilvl w:val="0"/>
          <w:numId w:val="8"/>
        </w:numPr>
        <w:jc w:val="both"/>
      </w:pPr>
      <w:r>
        <w:t>„II” dz. nr 169/14, AM-1, obręb Brzezina Sułowska</w:t>
      </w:r>
    </w:p>
    <w:p w14:paraId="6923C3C4" w14:textId="337A6562" w:rsidR="00965EA7" w:rsidRDefault="00965EA7" w:rsidP="00135550">
      <w:pPr>
        <w:pStyle w:val="Akapitzlist"/>
        <w:numPr>
          <w:ilvl w:val="0"/>
          <w:numId w:val="8"/>
        </w:numPr>
        <w:jc w:val="both"/>
      </w:pPr>
      <w:r>
        <w:t>„IV” dz. nr 169/14, AM-1, obręb Brzezina Sułowska</w:t>
      </w:r>
    </w:p>
    <w:p w14:paraId="7990356B" w14:textId="26F5CD5F" w:rsidR="00965EA7" w:rsidRDefault="00965EA7" w:rsidP="00135550">
      <w:pPr>
        <w:pStyle w:val="Akapitzlist"/>
        <w:numPr>
          <w:ilvl w:val="0"/>
          <w:numId w:val="8"/>
        </w:numPr>
        <w:jc w:val="both"/>
      </w:pPr>
      <w:r>
        <w:t>„V” dz. nr 169/14, AM-1, obręb Brzezina Sułowska</w:t>
      </w:r>
    </w:p>
    <w:p w14:paraId="3ED46D42" w14:textId="48291973" w:rsidR="00965EA7" w:rsidRDefault="00965EA7" w:rsidP="00135550">
      <w:pPr>
        <w:pStyle w:val="Akapitzlist"/>
        <w:numPr>
          <w:ilvl w:val="0"/>
          <w:numId w:val="8"/>
        </w:numPr>
        <w:jc w:val="both"/>
      </w:pPr>
      <w:r>
        <w:t>„VI” dz. nr 169/14, AM-1, obręb Brzezina Sułowska</w:t>
      </w:r>
    </w:p>
    <w:p w14:paraId="6BC21CC1" w14:textId="6F3DF2C0" w:rsidR="00027866" w:rsidRDefault="00027866" w:rsidP="00027866">
      <w:pPr>
        <w:ind w:left="709"/>
        <w:jc w:val="both"/>
      </w:pPr>
      <w:r>
        <w:t>w łącznej ilości:</w:t>
      </w:r>
    </w:p>
    <w:p w14:paraId="4F6F70A2" w14:textId="34861A7C" w:rsidR="00027866" w:rsidRDefault="00027866" w:rsidP="00745D0A">
      <w:pPr>
        <w:spacing w:after="0"/>
        <w:ind w:left="709"/>
        <w:jc w:val="both"/>
      </w:pPr>
      <w:r>
        <w:t>Q</w:t>
      </w:r>
      <w:r>
        <w:rPr>
          <w:vertAlign w:val="subscript"/>
        </w:rPr>
        <w:t>maxh</w:t>
      </w:r>
      <w:r>
        <w:t>=</w:t>
      </w:r>
      <w:r w:rsidR="00285B44">
        <w:t xml:space="preserve"> </w:t>
      </w:r>
      <w:r>
        <w:t>170 m</w:t>
      </w:r>
      <w:r>
        <w:rPr>
          <w:vertAlign w:val="superscript"/>
        </w:rPr>
        <w:t>3</w:t>
      </w:r>
      <w:r>
        <w:t>/h</w:t>
      </w:r>
    </w:p>
    <w:p w14:paraId="0C0E062A" w14:textId="17B2CB16" w:rsidR="00027866" w:rsidRDefault="00027866" w:rsidP="00745D0A">
      <w:pPr>
        <w:spacing w:after="0"/>
        <w:ind w:left="709"/>
        <w:jc w:val="both"/>
      </w:pPr>
      <w:r>
        <w:t>Q</w:t>
      </w:r>
      <w:r>
        <w:rPr>
          <w:vertAlign w:val="subscript"/>
        </w:rPr>
        <w:t>śr.d.</w:t>
      </w:r>
      <w:r>
        <w:t>=</w:t>
      </w:r>
      <w:r w:rsidR="00285B44">
        <w:t xml:space="preserve"> </w:t>
      </w:r>
      <w:r>
        <w:t>1590 m</w:t>
      </w:r>
      <w:r>
        <w:rPr>
          <w:vertAlign w:val="superscript"/>
        </w:rPr>
        <w:t>3</w:t>
      </w:r>
      <w:r>
        <w:t>/d</w:t>
      </w:r>
    </w:p>
    <w:p w14:paraId="039CA58D" w14:textId="49EC2ADA" w:rsidR="00027866" w:rsidRDefault="00027866" w:rsidP="00745D0A">
      <w:pPr>
        <w:spacing w:after="0"/>
        <w:ind w:left="709"/>
        <w:jc w:val="both"/>
      </w:pPr>
      <w:r>
        <w:t>Q</w:t>
      </w:r>
      <w:r>
        <w:rPr>
          <w:vertAlign w:val="subscript"/>
        </w:rPr>
        <w:t>maxr</w:t>
      </w:r>
      <w:r>
        <w:t>=</w:t>
      </w:r>
      <w:r w:rsidR="00285B44">
        <w:t xml:space="preserve"> </w:t>
      </w:r>
      <w:r>
        <w:t>260 000 m</w:t>
      </w:r>
      <w:r>
        <w:rPr>
          <w:vertAlign w:val="superscript"/>
        </w:rPr>
        <w:t>3</w:t>
      </w:r>
      <w:r>
        <w:t>/rok</w:t>
      </w:r>
    </w:p>
    <w:p w14:paraId="0434CBD5" w14:textId="77777777" w:rsidR="00E4209B" w:rsidRPr="00027866" w:rsidRDefault="00E4209B" w:rsidP="00745D0A">
      <w:pPr>
        <w:spacing w:after="0"/>
        <w:ind w:left="709"/>
        <w:jc w:val="both"/>
      </w:pPr>
    </w:p>
    <w:p w14:paraId="01B0971D" w14:textId="6D979764" w:rsidR="00965EA7" w:rsidRDefault="00A42BF6" w:rsidP="00135550">
      <w:pPr>
        <w:pStyle w:val="Akapitzlist"/>
        <w:numPr>
          <w:ilvl w:val="0"/>
          <w:numId w:val="6"/>
        </w:numPr>
        <w:jc w:val="both"/>
      </w:pPr>
      <w:r>
        <w:t xml:space="preserve">Ujęcie Wody </w:t>
      </w:r>
      <w:r w:rsidR="00EB22DB">
        <w:t>„Pracze”</w:t>
      </w:r>
      <w:r>
        <w:t>, gm. Milicz – pobór wody podziemnej utworów czwartorzędowych studni wierconych o zasobach eksploatacyjnych ujęcia zatwierdzonych decyzją Urzędu Wojewódzkiego we Wrocławiu nr 23/80 z dnia 1980-03-17</w:t>
      </w:r>
      <w:r w:rsidR="00EB22DB">
        <w:t>, w wysokości 16m</w:t>
      </w:r>
      <w:r w:rsidR="00EB22DB">
        <w:rPr>
          <w:vertAlign w:val="superscript"/>
        </w:rPr>
        <w:t>3</w:t>
      </w:r>
      <w:r w:rsidR="00EB22DB">
        <w:t>/h przy s=10,5m, za pośrednictwem istniejących dwóch studni</w:t>
      </w:r>
      <w:r w:rsidR="00794AC5">
        <w:t>, pracujących naprzemiennie</w:t>
      </w:r>
      <w:r w:rsidR="00965EA7">
        <w:t>:</w:t>
      </w:r>
    </w:p>
    <w:p w14:paraId="62D91A67" w14:textId="6214B0A4" w:rsidR="003A3F87" w:rsidRDefault="003A3F87" w:rsidP="00965EA7">
      <w:pPr>
        <w:pStyle w:val="Akapitzlist"/>
        <w:numPr>
          <w:ilvl w:val="0"/>
          <w:numId w:val="9"/>
        </w:numPr>
        <w:jc w:val="both"/>
      </w:pPr>
      <w:r>
        <w:t>„I</w:t>
      </w:r>
      <w:r w:rsidR="00EB22DB">
        <w:t>a</w:t>
      </w:r>
      <w:r>
        <w:t>”</w:t>
      </w:r>
      <w:r w:rsidR="00EB22DB">
        <w:t xml:space="preserve"> dz. nr 113/3 AM-1, obręb Pracze</w:t>
      </w:r>
    </w:p>
    <w:p w14:paraId="4EC9722C" w14:textId="23594B1A" w:rsidR="00EB22DB" w:rsidRDefault="00EB22DB" w:rsidP="00EB22DB">
      <w:pPr>
        <w:pStyle w:val="Akapitzlist"/>
        <w:numPr>
          <w:ilvl w:val="0"/>
          <w:numId w:val="12"/>
        </w:numPr>
        <w:jc w:val="both"/>
      </w:pPr>
      <w:r>
        <w:t>Głębokość 54,1 m</w:t>
      </w:r>
    </w:p>
    <w:p w14:paraId="33A2D872" w14:textId="1368A4A5" w:rsidR="00EB22DB" w:rsidRDefault="00794AC5" w:rsidP="00EB22DB">
      <w:pPr>
        <w:pStyle w:val="Akapitzlist"/>
        <w:numPr>
          <w:ilvl w:val="0"/>
          <w:numId w:val="12"/>
        </w:numPr>
        <w:jc w:val="both"/>
      </w:pPr>
      <w:r>
        <w:lastRenderedPageBreak/>
        <w:t>Wydajność eksploatacyjna studni: 11,7 m</w:t>
      </w:r>
      <w:r>
        <w:rPr>
          <w:vertAlign w:val="superscript"/>
        </w:rPr>
        <w:t>3</w:t>
      </w:r>
      <w:r>
        <w:t>/h przy depresji Se=10,50m</w:t>
      </w:r>
    </w:p>
    <w:p w14:paraId="5F64E0D0" w14:textId="6B97C0D3" w:rsidR="003A3F87" w:rsidRDefault="003A3F87" w:rsidP="00965EA7">
      <w:pPr>
        <w:pStyle w:val="Akapitzlist"/>
        <w:numPr>
          <w:ilvl w:val="0"/>
          <w:numId w:val="9"/>
        </w:numPr>
        <w:jc w:val="both"/>
      </w:pPr>
      <w:r>
        <w:t>„II</w:t>
      </w:r>
      <w:r w:rsidR="00EB22DB">
        <w:t>a</w:t>
      </w:r>
      <w:r>
        <w:t>”</w:t>
      </w:r>
      <w:r w:rsidR="00EB22DB">
        <w:t xml:space="preserve"> dz. nr 113/3 AM-1, obręb Pracze</w:t>
      </w:r>
    </w:p>
    <w:p w14:paraId="37CD5544" w14:textId="56083471" w:rsidR="00794AC5" w:rsidRDefault="00794AC5" w:rsidP="00794AC5">
      <w:pPr>
        <w:pStyle w:val="Akapitzlist"/>
        <w:numPr>
          <w:ilvl w:val="0"/>
          <w:numId w:val="13"/>
        </w:numPr>
        <w:jc w:val="both"/>
      </w:pPr>
      <w:r>
        <w:t>Głębokość 5</w:t>
      </w:r>
      <w:r w:rsidR="00F92A9E">
        <w:t>1,0</w:t>
      </w:r>
      <w:r>
        <w:t xml:space="preserve"> m</w:t>
      </w:r>
    </w:p>
    <w:p w14:paraId="4958792E" w14:textId="40C15703" w:rsidR="00794AC5" w:rsidRDefault="00794AC5" w:rsidP="00794AC5">
      <w:pPr>
        <w:pStyle w:val="Akapitzlist"/>
        <w:numPr>
          <w:ilvl w:val="0"/>
          <w:numId w:val="13"/>
        </w:numPr>
        <w:jc w:val="both"/>
      </w:pPr>
      <w:r>
        <w:t>Wydajność eksploatacyjna studni: 16,0 m</w:t>
      </w:r>
      <w:r>
        <w:rPr>
          <w:vertAlign w:val="superscript"/>
        </w:rPr>
        <w:t>3</w:t>
      </w:r>
      <w:r>
        <w:t>/h przy depresji Se=10,34m</w:t>
      </w:r>
      <w:r w:rsidR="004B6AE5">
        <w:t>,</w:t>
      </w:r>
    </w:p>
    <w:p w14:paraId="783B93D7" w14:textId="18383E79" w:rsidR="00794AC5" w:rsidRDefault="004B6AE5" w:rsidP="00794AC5">
      <w:pPr>
        <w:ind w:left="709"/>
        <w:jc w:val="both"/>
      </w:pPr>
      <w:r>
        <w:t>w</w:t>
      </w:r>
      <w:r w:rsidR="00794AC5">
        <w:t xml:space="preserve"> ilości:</w:t>
      </w:r>
    </w:p>
    <w:p w14:paraId="0355C531" w14:textId="51AB3190" w:rsidR="00794AC5" w:rsidRDefault="00794AC5" w:rsidP="00745D0A">
      <w:pPr>
        <w:spacing w:after="0"/>
        <w:ind w:left="709"/>
        <w:jc w:val="both"/>
      </w:pPr>
      <w:r>
        <w:t>Q</w:t>
      </w:r>
      <w:r>
        <w:rPr>
          <w:vertAlign w:val="subscript"/>
        </w:rPr>
        <w:t>max s</w:t>
      </w:r>
      <w:r>
        <w:t>=</w:t>
      </w:r>
      <w:r w:rsidR="004B6AE5">
        <w:t xml:space="preserve"> 0,0025 m</w:t>
      </w:r>
      <w:r w:rsidR="004B6AE5">
        <w:rPr>
          <w:vertAlign w:val="superscript"/>
        </w:rPr>
        <w:t>3</w:t>
      </w:r>
      <w:r w:rsidR="004B6AE5">
        <w:t>/s</w:t>
      </w:r>
    </w:p>
    <w:p w14:paraId="2F994C63" w14:textId="50C10F0E" w:rsidR="004B6AE5" w:rsidRDefault="004B6AE5" w:rsidP="00745D0A">
      <w:pPr>
        <w:spacing w:after="0"/>
        <w:ind w:left="709"/>
        <w:jc w:val="both"/>
      </w:pPr>
      <w:r>
        <w:t>Q</w:t>
      </w:r>
      <w:r>
        <w:rPr>
          <w:vertAlign w:val="subscript"/>
        </w:rPr>
        <w:t>śr.d.</w:t>
      </w:r>
      <w:r>
        <w:t>= 164,4 m</w:t>
      </w:r>
      <w:r>
        <w:rPr>
          <w:vertAlign w:val="superscript"/>
        </w:rPr>
        <w:t>3</w:t>
      </w:r>
      <w:r>
        <w:t>/d</w:t>
      </w:r>
    </w:p>
    <w:p w14:paraId="196B67E0" w14:textId="787C6DA9" w:rsidR="004B6AE5" w:rsidRDefault="004B6AE5" w:rsidP="00745D0A">
      <w:pPr>
        <w:spacing w:after="0"/>
        <w:ind w:left="709"/>
        <w:jc w:val="both"/>
      </w:pPr>
      <w:r>
        <w:t>Q</w:t>
      </w:r>
      <w:r>
        <w:rPr>
          <w:vertAlign w:val="subscript"/>
        </w:rPr>
        <w:t>dop.r.</w:t>
      </w:r>
      <w:r>
        <w:t>=</w:t>
      </w:r>
      <w:r w:rsidR="002A5743">
        <w:t xml:space="preserve"> </w:t>
      </w:r>
      <w:r>
        <w:t>60 000,0 m</w:t>
      </w:r>
      <w:r>
        <w:rPr>
          <w:vertAlign w:val="superscript"/>
        </w:rPr>
        <w:t>3</w:t>
      </w:r>
      <w:r>
        <w:t>/r</w:t>
      </w:r>
    </w:p>
    <w:p w14:paraId="5887F0F1" w14:textId="77777777" w:rsidR="00E4209B" w:rsidRPr="004B6AE5" w:rsidRDefault="00E4209B" w:rsidP="00745D0A">
      <w:pPr>
        <w:spacing w:after="0"/>
        <w:ind w:left="709"/>
        <w:jc w:val="both"/>
      </w:pPr>
    </w:p>
    <w:p w14:paraId="0462FB76" w14:textId="3BD35211" w:rsidR="003A3F87" w:rsidRDefault="00745D0A" w:rsidP="00135550">
      <w:pPr>
        <w:pStyle w:val="Akapitzlist"/>
        <w:numPr>
          <w:ilvl w:val="0"/>
          <w:numId w:val="6"/>
        </w:numPr>
        <w:jc w:val="both"/>
      </w:pPr>
      <w:r>
        <w:t>Ujęcie</w:t>
      </w:r>
      <w:r w:rsidR="00A42BF6">
        <w:t xml:space="preserve"> Wody </w:t>
      </w:r>
      <w:r>
        <w:t>„</w:t>
      </w:r>
      <w:r w:rsidR="003A3F87">
        <w:t>Gądkowice</w:t>
      </w:r>
      <w:r>
        <w:t>”</w:t>
      </w:r>
      <w:r w:rsidR="00A42BF6">
        <w:t xml:space="preserve"> </w:t>
      </w:r>
      <w:r>
        <w:t>– pobór wody podziemnej z utworów czwartorzędowych za pośrednictwem istniejących czterech studni głębinowych, pracujących naprzemiennie (studnie nr 1 i 4 lub studnie nr 2 i 3)</w:t>
      </w:r>
      <w:r w:rsidR="003A3F87">
        <w:t>:</w:t>
      </w:r>
    </w:p>
    <w:p w14:paraId="7606A057" w14:textId="67D49482" w:rsidR="003A3F87" w:rsidRDefault="002A5743" w:rsidP="003A3F87">
      <w:pPr>
        <w:pStyle w:val="Akapitzlist"/>
        <w:numPr>
          <w:ilvl w:val="0"/>
          <w:numId w:val="11"/>
        </w:numPr>
        <w:jc w:val="both"/>
      </w:pPr>
      <w:r>
        <w:t>„1” dz. nr 133/4 i 132 AM-1, obręb Gądkowice</w:t>
      </w:r>
    </w:p>
    <w:p w14:paraId="7C6CE507" w14:textId="61523889" w:rsidR="003A3F87" w:rsidRDefault="002A5743" w:rsidP="003A3F87">
      <w:pPr>
        <w:pStyle w:val="Akapitzlist"/>
        <w:numPr>
          <w:ilvl w:val="0"/>
          <w:numId w:val="11"/>
        </w:numPr>
        <w:jc w:val="both"/>
      </w:pPr>
      <w:r>
        <w:t>„2” dz. nr 136/2 AM-1, obręb Gądkowice</w:t>
      </w:r>
    </w:p>
    <w:p w14:paraId="516AC0E8" w14:textId="2A4FBC88" w:rsidR="003A3F87" w:rsidRDefault="002A5743" w:rsidP="003A3F87">
      <w:pPr>
        <w:pStyle w:val="Akapitzlist"/>
        <w:numPr>
          <w:ilvl w:val="0"/>
          <w:numId w:val="11"/>
        </w:numPr>
        <w:jc w:val="both"/>
      </w:pPr>
      <w:r>
        <w:t>„3” dz. nr 132 AM-1, obręb Gądkowice</w:t>
      </w:r>
    </w:p>
    <w:p w14:paraId="1F135188" w14:textId="3E939618" w:rsidR="003A3F87" w:rsidRDefault="002A5743" w:rsidP="003A3F87">
      <w:pPr>
        <w:pStyle w:val="Akapitzlist"/>
        <w:numPr>
          <w:ilvl w:val="0"/>
          <w:numId w:val="11"/>
        </w:numPr>
        <w:jc w:val="both"/>
      </w:pPr>
      <w:r>
        <w:t>„4” d. nr 136/3 AM-1, obręb Gądkowice</w:t>
      </w:r>
    </w:p>
    <w:p w14:paraId="3EF1F38E" w14:textId="44855654" w:rsidR="002A5743" w:rsidRDefault="002A5743" w:rsidP="002A5743">
      <w:pPr>
        <w:ind w:left="709"/>
        <w:jc w:val="both"/>
      </w:pPr>
      <w:r>
        <w:t>w ilości:</w:t>
      </w:r>
    </w:p>
    <w:p w14:paraId="219D4EBB" w14:textId="54655E0C" w:rsidR="002A5743" w:rsidRDefault="002A5743" w:rsidP="002A5743">
      <w:pPr>
        <w:spacing w:after="0"/>
        <w:ind w:left="709"/>
        <w:jc w:val="both"/>
      </w:pPr>
      <w:r>
        <w:t>Q</w:t>
      </w:r>
      <w:r>
        <w:rPr>
          <w:vertAlign w:val="subscript"/>
        </w:rPr>
        <w:t>max s</w:t>
      </w:r>
      <w:r>
        <w:t>= 0,02028 m</w:t>
      </w:r>
      <w:r>
        <w:rPr>
          <w:vertAlign w:val="superscript"/>
        </w:rPr>
        <w:t>3</w:t>
      </w:r>
      <w:r>
        <w:t>/s</w:t>
      </w:r>
    </w:p>
    <w:p w14:paraId="2AE21182" w14:textId="4D9CA241" w:rsidR="002A5743" w:rsidRDefault="002A5743" w:rsidP="002A5743">
      <w:pPr>
        <w:spacing w:after="0"/>
        <w:ind w:left="709"/>
        <w:jc w:val="both"/>
      </w:pPr>
      <w:r>
        <w:t>Q</w:t>
      </w:r>
      <w:r>
        <w:rPr>
          <w:vertAlign w:val="subscript"/>
        </w:rPr>
        <w:t>śr.d.</w:t>
      </w:r>
      <w:r>
        <w:t>= 1460 m</w:t>
      </w:r>
      <w:r>
        <w:rPr>
          <w:vertAlign w:val="superscript"/>
        </w:rPr>
        <w:t>3</w:t>
      </w:r>
      <w:r>
        <w:t>/d</w:t>
      </w:r>
    </w:p>
    <w:p w14:paraId="397B97F5" w14:textId="56F3488B" w:rsidR="002A5743" w:rsidRDefault="002A5743" w:rsidP="002A5743">
      <w:pPr>
        <w:ind w:left="709"/>
        <w:jc w:val="both"/>
      </w:pPr>
      <w:r>
        <w:t>Q</w:t>
      </w:r>
      <w:r>
        <w:rPr>
          <w:vertAlign w:val="subscript"/>
        </w:rPr>
        <w:t>dop.r.</w:t>
      </w:r>
      <w:r>
        <w:t>= 532900 m</w:t>
      </w:r>
      <w:r>
        <w:rPr>
          <w:vertAlign w:val="superscript"/>
        </w:rPr>
        <w:t>3</w:t>
      </w:r>
      <w:r>
        <w:t>/r</w:t>
      </w:r>
    </w:p>
    <w:p w14:paraId="08CDC4E0" w14:textId="14A2F05F" w:rsidR="000F31D1" w:rsidRDefault="00E4209B" w:rsidP="000F31D1">
      <w:pPr>
        <w:pStyle w:val="Akapitzlist"/>
        <w:numPr>
          <w:ilvl w:val="0"/>
          <w:numId w:val="6"/>
        </w:numPr>
        <w:jc w:val="both"/>
      </w:pPr>
      <w:r>
        <w:t>Ujęcie</w:t>
      </w:r>
      <w:r w:rsidR="00A42BF6">
        <w:t xml:space="preserve"> Wody </w:t>
      </w:r>
      <w:r>
        <w:t>„</w:t>
      </w:r>
      <w:r w:rsidR="003A3F87">
        <w:t>Milicz</w:t>
      </w:r>
      <w:r>
        <w:t>”</w:t>
      </w:r>
      <w:r w:rsidR="00A42BF6">
        <w:t xml:space="preserve"> </w:t>
      </w:r>
      <w:r>
        <w:t xml:space="preserve">– </w:t>
      </w:r>
      <w:r w:rsidR="000F31D1">
        <w:t>pobór wody podziemnej ze studni wierconych o zasobach eksploatacyjnych ujęcia zatwierdzonych przez Prezesa Centralnego Urzędu Geologii w Warszawie w kategorii „B” decyzją nr KDH/013/4728/B/82 z 15.06.1982 r. w wysokości 5</w:t>
      </w:r>
      <w:r w:rsidR="0010520D">
        <w:t>00</w:t>
      </w:r>
      <w:r w:rsidR="000F31D1">
        <w:t>,0 m</w:t>
      </w:r>
      <w:r w:rsidR="000F31D1">
        <w:rPr>
          <w:vertAlign w:val="superscript"/>
        </w:rPr>
        <w:t>3</w:t>
      </w:r>
      <w:r w:rsidR="000F31D1">
        <w:t>/h przy s=</w:t>
      </w:r>
      <w:r w:rsidR="0010520D">
        <w:t>2,8-4,0</w:t>
      </w:r>
      <w:r w:rsidR="000F31D1">
        <w:t xml:space="preserve"> m; za pośrednictwem istniejących studni, pracujących </w:t>
      </w:r>
      <w:r w:rsidR="0010520D">
        <w:t>naprzemiennie w układzie: 1z, 5r, 7r lub 2z bis, 6r, 8r; z kolei studnie nr 3z bis i 4 pracują naprzemiennie w razie zwiększonego poboru wody</w:t>
      </w:r>
      <w:r w:rsidR="003A3F87">
        <w:t>:</w:t>
      </w:r>
    </w:p>
    <w:p w14:paraId="485252CB" w14:textId="15C1CE00" w:rsidR="003A3F87" w:rsidRDefault="003A3F87" w:rsidP="003A3F87">
      <w:pPr>
        <w:pStyle w:val="Akapitzlist"/>
        <w:numPr>
          <w:ilvl w:val="0"/>
          <w:numId w:val="10"/>
        </w:numPr>
      </w:pPr>
      <w:r>
        <w:t xml:space="preserve">„1z” dz. nr </w:t>
      </w:r>
      <w:r w:rsidR="000F31D1">
        <w:t>11 AM-30, obręb Milicz</w:t>
      </w:r>
    </w:p>
    <w:p w14:paraId="4708911E" w14:textId="19A402EC" w:rsidR="0010520D" w:rsidRDefault="0010520D" w:rsidP="0010520D">
      <w:pPr>
        <w:pStyle w:val="Akapitzlist"/>
        <w:numPr>
          <w:ilvl w:val="0"/>
          <w:numId w:val="15"/>
        </w:numPr>
      </w:pPr>
      <w:bookmarkStart w:id="2" w:name="_Hlk111699392"/>
      <w:r>
        <w:t>Głębokość 60,5 m</w:t>
      </w:r>
    </w:p>
    <w:p w14:paraId="4ED81E70" w14:textId="40DF0525" w:rsidR="0010520D" w:rsidRDefault="0010520D" w:rsidP="0010520D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</w:t>
      </w:r>
      <w:r w:rsidR="0004161A">
        <w:t xml:space="preserve"> </w:t>
      </w:r>
      <w:r>
        <w:t>53,0 m</w:t>
      </w:r>
      <w:r>
        <w:rPr>
          <w:vertAlign w:val="superscript"/>
        </w:rPr>
        <w:t>3</w:t>
      </w:r>
      <w:r>
        <w:t>/h</w:t>
      </w:r>
    </w:p>
    <w:p w14:paraId="1A1D3A56" w14:textId="46D52C8A" w:rsidR="0010520D" w:rsidRDefault="0010520D" w:rsidP="0010520D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śr.d.</w:t>
      </w:r>
      <w:r>
        <w:t>=</w:t>
      </w:r>
      <w:r w:rsidR="0004161A">
        <w:t xml:space="preserve"> </w:t>
      </w:r>
      <w:r>
        <w:t>440,0 m</w:t>
      </w:r>
      <w:r>
        <w:rPr>
          <w:vertAlign w:val="superscript"/>
        </w:rPr>
        <w:t>3</w:t>
      </w:r>
      <w:r>
        <w:t>/d</w:t>
      </w:r>
      <w:bookmarkEnd w:id="2"/>
    </w:p>
    <w:p w14:paraId="290CD3AB" w14:textId="704728DB" w:rsidR="003A3F87" w:rsidRDefault="003A3F87" w:rsidP="003A3F87">
      <w:pPr>
        <w:pStyle w:val="Akapitzlist"/>
        <w:numPr>
          <w:ilvl w:val="0"/>
          <w:numId w:val="10"/>
        </w:numPr>
      </w:pPr>
      <w:r>
        <w:t>„2z bis”</w:t>
      </w:r>
      <w:r w:rsidR="000F31D1">
        <w:t xml:space="preserve"> dz. nr 11 AM-30, obręb Milicz</w:t>
      </w:r>
    </w:p>
    <w:p w14:paraId="0347560A" w14:textId="440547E5" w:rsidR="0010520D" w:rsidRDefault="0010520D" w:rsidP="0010520D">
      <w:pPr>
        <w:pStyle w:val="Akapitzlist"/>
        <w:numPr>
          <w:ilvl w:val="0"/>
          <w:numId w:val="15"/>
        </w:numPr>
      </w:pPr>
      <w:r>
        <w:t>Głębokość 50,0 m</w:t>
      </w:r>
    </w:p>
    <w:p w14:paraId="5839321B" w14:textId="6229B7B2" w:rsidR="0010520D" w:rsidRDefault="0010520D" w:rsidP="0010520D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</w:t>
      </w:r>
      <w:r w:rsidR="0004161A">
        <w:t xml:space="preserve"> </w:t>
      </w:r>
      <w:r>
        <w:t>50,0 m</w:t>
      </w:r>
      <w:r>
        <w:rPr>
          <w:vertAlign w:val="superscript"/>
        </w:rPr>
        <w:t>3</w:t>
      </w:r>
      <w:r>
        <w:t>/h</w:t>
      </w:r>
    </w:p>
    <w:p w14:paraId="74F741DB" w14:textId="7579131C" w:rsidR="0010520D" w:rsidRDefault="0010520D" w:rsidP="0010520D">
      <w:pPr>
        <w:pStyle w:val="Akapitzlist"/>
        <w:numPr>
          <w:ilvl w:val="0"/>
          <w:numId w:val="15"/>
        </w:numPr>
      </w:pPr>
      <w:r>
        <w:t>Q</w:t>
      </w:r>
      <w:r w:rsidRPr="0010520D">
        <w:rPr>
          <w:vertAlign w:val="subscript"/>
        </w:rPr>
        <w:t>śr.d.</w:t>
      </w:r>
      <w:r>
        <w:t>=</w:t>
      </w:r>
      <w:r w:rsidR="0004161A">
        <w:t xml:space="preserve"> </w:t>
      </w:r>
      <w:r>
        <w:t>4</w:t>
      </w:r>
      <w:r w:rsidR="0004161A">
        <w:t>2</w:t>
      </w:r>
      <w:r>
        <w:t>0,0 m</w:t>
      </w:r>
      <w:r w:rsidRPr="0010520D">
        <w:rPr>
          <w:vertAlign w:val="superscript"/>
        </w:rPr>
        <w:t>3</w:t>
      </w:r>
      <w:r>
        <w:t>/d</w:t>
      </w:r>
    </w:p>
    <w:p w14:paraId="118E289F" w14:textId="19069926" w:rsidR="003A3F87" w:rsidRDefault="003A3F87" w:rsidP="003A3F87">
      <w:pPr>
        <w:pStyle w:val="Akapitzlist"/>
        <w:numPr>
          <w:ilvl w:val="0"/>
          <w:numId w:val="10"/>
        </w:numPr>
      </w:pPr>
      <w:r>
        <w:t>„3z</w:t>
      </w:r>
      <w:r w:rsidR="000F31D1">
        <w:t xml:space="preserve"> bis</w:t>
      </w:r>
      <w:r>
        <w:t>”</w:t>
      </w:r>
      <w:r w:rsidR="000F31D1">
        <w:t xml:space="preserve"> dz. nr 11 AM-30, obręb Milicz </w:t>
      </w:r>
    </w:p>
    <w:p w14:paraId="11F7FD76" w14:textId="770F44E4" w:rsidR="0004161A" w:rsidRDefault="0004161A" w:rsidP="0004161A">
      <w:pPr>
        <w:pStyle w:val="Akapitzlist"/>
        <w:numPr>
          <w:ilvl w:val="0"/>
          <w:numId w:val="15"/>
        </w:numPr>
      </w:pPr>
      <w:r>
        <w:t>Głębokość 51,0 m</w:t>
      </w:r>
    </w:p>
    <w:p w14:paraId="0D3450AF" w14:textId="4244152F" w:rsidR="0004161A" w:rsidRDefault="0004161A" w:rsidP="0004161A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 72,0 m</w:t>
      </w:r>
      <w:r>
        <w:rPr>
          <w:vertAlign w:val="superscript"/>
        </w:rPr>
        <w:t>3</w:t>
      </w:r>
      <w:r>
        <w:t>/h</w:t>
      </w:r>
    </w:p>
    <w:p w14:paraId="2D2DFF61" w14:textId="38FD22B8" w:rsidR="0004161A" w:rsidRDefault="0004161A" w:rsidP="0004161A">
      <w:pPr>
        <w:pStyle w:val="Akapitzlist"/>
        <w:numPr>
          <w:ilvl w:val="0"/>
          <w:numId w:val="15"/>
        </w:numPr>
      </w:pPr>
      <w:r>
        <w:t>Q</w:t>
      </w:r>
      <w:r w:rsidRPr="0004161A">
        <w:rPr>
          <w:vertAlign w:val="subscript"/>
        </w:rPr>
        <w:t>śr.d.</w:t>
      </w:r>
      <w:r>
        <w:t>= 590,0 m</w:t>
      </w:r>
      <w:r w:rsidRPr="0004161A">
        <w:rPr>
          <w:vertAlign w:val="superscript"/>
        </w:rPr>
        <w:t>3</w:t>
      </w:r>
      <w:r>
        <w:t>/d</w:t>
      </w:r>
    </w:p>
    <w:p w14:paraId="1FBF1F8C" w14:textId="5BE485B6" w:rsidR="003A3F87" w:rsidRDefault="003A3F87" w:rsidP="003A3F87">
      <w:pPr>
        <w:pStyle w:val="Akapitzlist"/>
        <w:numPr>
          <w:ilvl w:val="0"/>
          <w:numId w:val="10"/>
        </w:numPr>
      </w:pPr>
      <w:r>
        <w:t>„4”</w:t>
      </w:r>
      <w:r w:rsidR="000F31D1">
        <w:t xml:space="preserve"> dz. nr 11 AM-30, obręb Milicz</w:t>
      </w:r>
    </w:p>
    <w:p w14:paraId="7FE1230C" w14:textId="77777777" w:rsidR="0004161A" w:rsidRDefault="0004161A" w:rsidP="0004161A">
      <w:pPr>
        <w:pStyle w:val="Akapitzlist"/>
        <w:numPr>
          <w:ilvl w:val="0"/>
          <w:numId w:val="15"/>
        </w:numPr>
      </w:pPr>
      <w:r>
        <w:t>Głębokość 50,0 m</w:t>
      </w:r>
    </w:p>
    <w:p w14:paraId="27EBF3C6" w14:textId="77777777" w:rsidR="008D2B23" w:rsidRDefault="0004161A" w:rsidP="008D2B23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 50,0 m</w:t>
      </w:r>
      <w:r>
        <w:rPr>
          <w:vertAlign w:val="superscript"/>
        </w:rPr>
        <w:t>3</w:t>
      </w:r>
      <w:r>
        <w:t>/h</w:t>
      </w:r>
    </w:p>
    <w:p w14:paraId="68EA9166" w14:textId="3620EB34" w:rsidR="0004161A" w:rsidRDefault="0004161A" w:rsidP="008D2B23">
      <w:pPr>
        <w:pStyle w:val="Akapitzlist"/>
        <w:numPr>
          <w:ilvl w:val="0"/>
          <w:numId w:val="15"/>
        </w:numPr>
      </w:pPr>
      <w:r>
        <w:t>Q</w:t>
      </w:r>
      <w:r w:rsidRPr="008D2B23">
        <w:rPr>
          <w:vertAlign w:val="subscript"/>
        </w:rPr>
        <w:t>śr.d.</w:t>
      </w:r>
      <w:r>
        <w:t>= 420,0 m</w:t>
      </w:r>
      <w:r w:rsidRPr="008D2B23">
        <w:rPr>
          <w:vertAlign w:val="superscript"/>
        </w:rPr>
        <w:t>3</w:t>
      </w:r>
      <w:r>
        <w:t>/d</w:t>
      </w:r>
    </w:p>
    <w:p w14:paraId="7C7FC69D" w14:textId="21F3AA27" w:rsidR="003A3F87" w:rsidRDefault="003A3F87" w:rsidP="003A3F87">
      <w:pPr>
        <w:pStyle w:val="Akapitzlist"/>
        <w:numPr>
          <w:ilvl w:val="0"/>
          <w:numId w:val="10"/>
        </w:numPr>
      </w:pPr>
      <w:r>
        <w:t>„5r”</w:t>
      </w:r>
      <w:r w:rsidR="000F31D1">
        <w:t xml:space="preserve"> dz. nr 11 AM-30, obręb Milicz</w:t>
      </w:r>
    </w:p>
    <w:p w14:paraId="60CA749B" w14:textId="0A4A453B" w:rsidR="008D2B23" w:rsidRDefault="008D2B23" w:rsidP="008D2B23">
      <w:pPr>
        <w:pStyle w:val="Akapitzlist"/>
        <w:numPr>
          <w:ilvl w:val="0"/>
          <w:numId w:val="15"/>
        </w:numPr>
      </w:pPr>
      <w:r>
        <w:t>Głębokość 52,0 m</w:t>
      </w:r>
    </w:p>
    <w:p w14:paraId="51E85020" w14:textId="0A3B7A40" w:rsidR="008D2B23" w:rsidRDefault="008D2B23" w:rsidP="008D2B23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 60,0 m</w:t>
      </w:r>
      <w:r>
        <w:rPr>
          <w:vertAlign w:val="superscript"/>
        </w:rPr>
        <w:t>3</w:t>
      </w:r>
      <w:r>
        <w:t>/h</w:t>
      </w:r>
    </w:p>
    <w:p w14:paraId="5856B217" w14:textId="37E8A9EB" w:rsidR="008D2B23" w:rsidRDefault="008D2B23" w:rsidP="008D2B23">
      <w:pPr>
        <w:pStyle w:val="Akapitzlist"/>
        <w:numPr>
          <w:ilvl w:val="0"/>
          <w:numId w:val="15"/>
        </w:numPr>
      </w:pPr>
      <w:r>
        <w:lastRenderedPageBreak/>
        <w:t>Q</w:t>
      </w:r>
      <w:r w:rsidRPr="008D2B23">
        <w:rPr>
          <w:vertAlign w:val="subscript"/>
        </w:rPr>
        <w:t>śr.d.</w:t>
      </w:r>
      <w:r>
        <w:t>= 490,0 m</w:t>
      </w:r>
      <w:r w:rsidRPr="008D2B23">
        <w:rPr>
          <w:vertAlign w:val="superscript"/>
        </w:rPr>
        <w:t>3</w:t>
      </w:r>
      <w:r>
        <w:t>/d</w:t>
      </w:r>
    </w:p>
    <w:p w14:paraId="58A5A52E" w14:textId="73CB63A0" w:rsidR="003A3F87" w:rsidRDefault="003A3F87" w:rsidP="003A3F87">
      <w:pPr>
        <w:pStyle w:val="Akapitzlist"/>
        <w:numPr>
          <w:ilvl w:val="0"/>
          <w:numId w:val="10"/>
        </w:numPr>
      </w:pPr>
      <w:r>
        <w:t>„6r”</w:t>
      </w:r>
      <w:r w:rsidR="000F31D1">
        <w:t xml:space="preserve"> dz. nr 11 AM-30, obręb Milicz</w:t>
      </w:r>
    </w:p>
    <w:p w14:paraId="62EDA689" w14:textId="0DF2FBF4" w:rsidR="008D2B23" w:rsidRDefault="008D2B23" w:rsidP="008D2B23">
      <w:pPr>
        <w:pStyle w:val="Akapitzlist"/>
        <w:numPr>
          <w:ilvl w:val="0"/>
          <w:numId w:val="15"/>
        </w:numPr>
      </w:pPr>
      <w:r>
        <w:t>Głębokość 59,0 m</w:t>
      </w:r>
    </w:p>
    <w:p w14:paraId="521AC81C" w14:textId="10F0CAE2" w:rsidR="008D2B23" w:rsidRDefault="008D2B23" w:rsidP="008D2B23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 90,0 m</w:t>
      </w:r>
      <w:r>
        <w:rPr>
          <w:vertAlign w:val="superscript"/>
        </w:rPr>
        <w:t>3</w:t>
      </w:r>
      <w:r>
        <w:t>/h</w:t>
      </w:r>
    </w:p>
    <w:p w14:paraId="687BBB0D" w14:textId="37DE32B0" w:rsidR="008D2B23" w:rsidRDefault="008D2B23" w:rsidP="008D2B23">
      <w:pPr>
        <w:pStyle w:val="Akapitzlist"/>
        <w:numPr>
          <w:ilvl w:val="0"/>
          <w:numId w:val="15"/>
        </w:numPr>
      </w:pPr>
      <w:r>
        <w:t>Q</w:t>
      </w:r>
      <w:r w:rsidRPr="008D2B23">
        <w:rPr>
          <w:vertAlign w:val="subscript"/>
        </w:rPr>
        <w:t>śr.d.</w:t>
      </w:r>
      <w:r>
        <w:t>= 750,0 m</w:t>
      </w:r>
      <w:r w:rsidRPr="008D2B23">
        <w:rPr>
          <w:vertAlign w:val="superscript"/>
        </w:rPr>
        <w:t>3</w:t>
      </w:r>
      <w:r>
        <w:t>/d</w:t>
      </w:r>
    </w:p>
    <w:p w14:paraId="316EC0E0" w14:textId="624B6815" w:rsidR="003A3F87" w:rsidRDefault="003A3F87" w:rsidP="003A3F87">
      <w:pPr>
        <w:pStyle w:val="Akapitzlist"/>
        <w:numPr>
          <w:ilvl w:val="0"/>
          <w:numId w:val="10"/>
        </w:numPr>
      </w:pPr>
      <w:r>
        <w:t>„7r”</w:t>
      </w:r>
      <w:r w:rsidR="000F31D1">
        <w:t xml:space="preserve"> dz. nr 286/4 AM-2, obręb Świętoszyn</w:t>
      </w:r>
    </w:p>
    <w:p w14:paraId="44FB07C5" w14:textId="78777D43" w:rsidR="008D2B23" w:rsidRDefault="008D2B23" w:rsidP="008D2B23">
      <w:pPr>
        <w:pStyle w:val="Akapitzlist"/>
        <w:numPr>
          <w:ilvl w:val="0"/>
          <w:numId w:val="15"/>
        </w:numPr>
      </w:pPr>
      <w:r>
        <w:t>Głębokość 60,0 m</w:t>
      </w:r>
    </w:p>
    <w:p w14:paraId="6D65DF17" w14:textId="6AFA3124" w:rsidR="008D2B23" w:rsidRDefault="008D2B23" w:rsidP="008D2B23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 70,0 m</w:t>
      </w:r>
      <w:r>
        <w:rPr>
          <w:vertAlign w:val="superscript"/>
        </w:rPr>
        <w:t>3</w:t>
      </w:r>
      <w:r>
        <w:t>/h</w:t>
      </w:r>
    </w:p>
    <w:p w14:paraId="782C73FB" w14:textId="3941E71D" w:rsidR="008D2B23" w:rsidRDefault="008D2B23" w:rsidP="008D2B23">
      <w:pPr>
        <w:pStyle w:val="Akapitzlist"/>
        <w:numPr>
          <w:ilvl w:val="0"/>
          <w:numId w:val="15"/>
        </w:numPr>
      </w:pPr>
      <w:r>
        <w:t>Q</w:t>
      </w:r>
      <w:r w:rsidRPr="008D2B23">
        <w:rPr>
          <w:vertAlign w:val="subscript"/>
        </w:rPr>
        <w:t>śr.d.</w:t>
      </w:r>
      <w:r>
        <w:t>= 590,0 m</w:t>
      </w:r>
      <w:r w:rsidRPr="008D2B23">
        <w:rPr>
          <w:vertAlign w:val="superscript"/>
        </w:rPr>
        <w:t>3</w:t>
      </w:r>
      <w:r>
        <w:t>/d</w:t>
      </w:r>
    </w:p>
    <w:p w14:paraId="6A16F2D3" w14:textId="304C1E20" w:rsidR="003A3F87" w:rsidRDefault="003A3F87" w:rsidP="003A3F87">
      <w:pPr>
        <w:pStyle w:val="Akapitzlist"/>
        <w:numPr>
          <w:ilvl w:val="0"/>
          <w:numId w:val="10"/>
        </w:numPr>
      </w:pPr>
      <w:r>
        <w:t>„8r”</w:t>
      </w:r>
      <w:r w:rsidR="000F31D1">
        <w:t xml:space="preserve"> dz. nr 286/4 AM-2, obręb Świętoszyn</w:t>
      </w:r>
    </w:p>
    <w:p w14:paraId="0CA7A029" w14:textId="527CCEE1" w:rsidR="008D2B23" w:rsidRDefault="008D2B23" w:rsidP="008D2B23">
      <w:pPr>
        <w:pStyle w:val="Akapitzlist"/>
        <w:numPr>
          <w:ilvl w:val="0"/>
          <w:numId w:val="15"/>
        </w:numPr>
      </w:pPr>
      <w:r>
        <w:t>Głębokość 56,0 m</w:t>
      </w:r>
    </w:p>
    <w:p w14:paraId="15B7F095" w14:textId="4FCE9E32" w:rsidR="008D2B23" w:rsidRDefault="008D2B23" w:rsidP="008D2B23">
      <w:pPr>
        <w:pStyle w:val="Akapitzlist"/>
        <w:numPr>
          <w:ilvl w:val="0"/>
          <w:numId w:val="15"/>
        </w:numPr>
      </w:pPr>
      <w:r>
        <w:t>Q</w:t>
      </w:r>
      <w:r>
        <w:rPr>
          <w:vertAlign w:val="subscript"/>
        </w:rPr>
        <w:t>maxh</w:t>
      </w:r>
      <w:r>
        <w:t>= 60,0 m</w:t>
      </w:r>
      <w:r>
        <w:rPr>
          <w:vertAlign w:val="superscript"/>
        </w:rPr>
        <w:t>3</w:t>
      </w:r>
      <w:r>
        <w:t>/h</w:t>
      </w:r>
    </w:p>
    <w:p w14:paraId="4C9533A2" w14:textId="7B182199" w:rsidR="008D2B23" w:rsidRDefault="008D2B23" w:rsidP="008D2B23">
      <w:pPr>
        <w:pStyle w:val="Akapitzlist"/>
        <w:numPr>
          <w:ilvl w:val="0"/>
          <w:numId w:val="15"/>
        </w:numPr>
      </w:pPr>
      <w:r>
        <w:t>Q</w:t>
      </w:r>
      <w:r w:rsidRPr="008D2B23">
        <w:rPr>
          <w:vertAlign w:val="subscript"/>
        </w:rPr>
        <w:t>śr.d.</w:t>
      </w:r>
      <w:r>
        <w:t>= 490,0 m</w:t>
      </w:r>
      <w:r w:rsidRPr="008D2B23">
        <w:rPr>
          <w:vertAlign w:val="superscript"/>
        </w:rPr>
        <w:t>3</w:t>
      </w:r>
      <w:r>
        <w:t>/d</w:t>
      </w:r>
    </w:p>
    <w:p w14:paraId="67CDDF05" w14:textId="5E0D0503" w:rsidR="00285B44" w:rsidRDefault="00285B44" w:rsidP="00285B44">
      <w:pPr>
        <w:ind w:left="709"/>
      </w:pPr>
      <w:r>
        <w:t>w łącznej ilości:</w:t>
      </w:r>
    </w:p>
    <w:p w14:paraId="0EDCEC10" w14:textId="033B537D" w:rsidR="00285B44" w:rsidRDefault="00285B44" w:rsidP="00285B44">
      <w:pPr>
        <w:spacing w:after="0"/>
        <w:ind w:left="709"/>
        <w:jc w:val="both"/>
      </w:pPr>
      <w:r>
        <w:t>Q</w:t>
      </w:r>
      <w:r>
        <w:rPr>
          <w:vertAlign w:val="subscript"/>
        </w:rPr>
        <w:t>maxh</w:t>
      </w:r>
      <w:r>
        <w:t>= 500 m</w:t>
      </w:r>
      <w:r>
        <w:rPr>
          <w:vertAlign w:val="superscript"/>
        </w:rPr>
        <w:t>3</w:t>
      </w:r>
      <w:r>
        <w:t>/h</w:t>
      </w:r>
    </w:p>
    <w:p w14:paraId="4C58E2ED" w14:textId="266A47BE" w:rsidR="00285B44" w:rsidRDefault="00285B44" w:rsidP="00285B44">
      <w:pPr>
        <w:spacing w:after="0"/>
        <w:ind w:left="709"/>
        <w:jc w:val="both"/>
      </w:pPr>
      <w:r>
        <w:t>Q</w:t>
      </w:r>
      <w:r>
        <w:rPr>
          <w:vertAlign w:val="subscript"/>
        </w:rPr>
        <w:t>śr.d.</w:t>
      </w:r>
      <w:r>
        <w:t>= 4200 m</w:t>
      </w:r>
      <w:r>
        <w:rPr>
          <w:vertAlign w:val="superscript"/>
        </w:rPr>
        <w:t>3</w:t>
      </w:r>
      <w:r>
        <w:t>/d</w:t>
      </w:r>
    </w:p>
    <w:p w14:paraId="23FEBA6D" w14:textId="77777777" w:rsidR="00285B44" w:rsidRDefault="00285B44" w:rsidP="00132356">
      <w:pPr>
        <w:jc w:val="both"/>
      </w:pPr>
    </w:p>
    <w:p w14:paraId="4B514216" w14:textId="6039C9C7" w:rsidR="00132356" w:rsidRPr="00132356" w:rsidRDefault="00132356" w:rsidP="00132356">
      <w:pPr>
        <w:jc w:val="both"/>
      </w:pPr>
      <w:r w:rsidRPr="00132356">
        <w:t>wykorzystywanych dla potrzeb z</w:t>
      </w:r>
      <w:r w:rsidR="007812A7">
        <w:t>biorowego zaopatrzenia w wodę na terenie gminy Milicz</w:t>
      </w:r>
      <w:r w:rsidRPr="00132356">
        <w:t>.</w:t>
      </w:r>
    </w:p>
    <w:p w14:paraId="07611CC3" w14:textId="77777777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>II. Wymagania i ogólne warunki zamówienia.</w:t>
      </w:r>
    </w:p>
    <w:p w14:paraId="6ACB8725" w14:textId="77777777" w:rsidR="007F039F" w:rsidRDefault="00D147B5" w:rsidP="007812A7">
      <w:pPr>
        <w:pStyle w:val="Akapitzlist"/>
        <w:numPr>
          <w:ilvl w:val="0"/>
          <w:numId w:val="2"/>
        </w:numPr>
        <w:jc w:val="both"/>
      </w:pPr>
      <w:r>
        <w:t>Przedmiot zamówienia musi spełniać wymagania zawarte w art. 133 ust.3 ustawy Prawo Wodne</w:t>
      </w:r>
      <w:r w:rsidR="004343FD">
        <w:t xml:space="preserve">, to znaczy obejmować ocenę zagrożeń zdrowotnych z uwzględnieniem czynników negatywnie wpływających na jakość ujmowanej wody, przeprowadzoną w oparciu o analizy hydrogeologiczne lub hydrologiczne oraz dokumentację hydrogeologiczną lub hydrologiczną, analizę identyfikacji źródeł zagrożenia wynikających ze sposobu zagospodarowania terenu, a także wyniki badania ujmowanej wody. </w:t>
      </w:r>
    </w:p>
    <w:p w14:paraId="40FE1512" w14:textId="6E7B39BD" w:rsidR="007F039F" w:rsidRDefault="007F039F" w:rsidP="007812A7">
      <w:pPr>
        <w:pStyle w:val="Akapitzlist"/>
        <w:numPr>
          <w:ilvl w:val="0"/>
          <w:numId w:val="2"/>
        </w:numPr>
        <w:jc w:val="both"/>
      </w:pPr>
      <w:r>
        <w:t xml:space="preserve">Analizę Ryzyka należy opracować w szczególności na podstawie analizy zebranych i udostępnionych przez Zamawiającego materiałów archiwalnych, uzupełnionych wizją terenową obiektów (terenów ujęć) oraz obszarów zasilania ujęć w celu wstępnej weryfikacji i identyfikacji potencjalnych ognisk zanieczyszczenia wód podziemnych. Część materiałów archiwalnych przekaże Zamawiający, a część Wykonawca zobowiązany będzie pozyskać we własnym zakresie. </w:t>
      </w:r>
    </w:p>
    <w:p w14:paraId="0862FE93" w14:textId="454AA05C" w:rsidR="007F039F" w:rsidRDefault="007F039F" w:rsidP="007F039F">
      <w:pPr>
        <w:pStyle w:val="Akapitzlist"/>
        <w:jc w:val="both"/>
      </w:pPr>
      <w:r>
        <w:t>Wykaz materiałów, które udostępni Zamawiający:</w:t>
      </w:r>
    </w:p>
    <w:p w14:paraId="5AF6C210" w14:textId="65D12946" w:rsidR="00921857" w:rsidRDefault="00921857" w:rsidP="00921857">
      <w:pPr>
        <w:pStyle w:val="Akapitzlist"/>
        <w:numPr>
          <w:ilvl w:val="0"/>
          <w:numId w:val="24"/>
        </w:numPr>
        <w:jc w:val="both"/>
      </w:pPr>
      <w:r>
        <w:t>dla Ujęcia Wody „Brzezina Sułowska”:</w:t>
      </w:r>
    </w:p>
    <w:p w14:paraId="56576CB3" w14:textId="234AEE17" w:rsidR="00921857" w:rsidRDefault="00921857" w:rsidP="00921857">
      <w:pPr>
        <w:pStyle w:val="Akapitzlist"/>
        <w:numPr>
          <w:ilvl w:val="0"/>
          <w:numId w:val="25"/>
        </w:numPr>
        <w:jc w:val="both"/>
      </w:pPr>
      <w:r>
        <w:t>Operat wodnoprawny na pobór wód i ustanowienie strefy ochrony bezpośredniej dla ujęć wód podziemnych wodociągu wiejskiego w Brzezinie Sułowskiej – czerwiec 2012 r.</w:t>
      </w:r>
    </w:p>
    <w:p w14:paraId="63EFBA3A" w14:textId="73BD650F" w:rsidR="00921857" w:rsidRDefault="00921857" w:rsidP="00921857">
      <w:pPr>
        <w:pStyle w:val="Akapitzlist"/>
        <w:numPr>
          <w:ilvl w:val="0"/>
          <w:numId w:val="25"/>
        </w:numPr>
        <w:jc w:val="both"/>
      </w:pPr>
      <w:r>
        <w:t>Pozwolenie wodnoprawne OŚ.6341.33.2012 r. z dnia 12.11.2012 r.</w:t>
      </w:r>
    </w:p>
    <w:p w14:paraId="43DAF49F" w14:textId="774DD925" w:rsidR="00157B6D" w:rsidRDefault="007445CA" w:rsidP="00921857">
      <w:pPr>
        <w:pStyle w:val="Akapitzlist"/>
        <w:numPr>
          <w:ilvl w:val="0"/>
          <w:numId w:val="25"/>
        </w:numPr>
        <w:jc w:val="both"/>
      </w:pPr>
      <w:r>
        <w:t>Decyzja OŚ.6320.1.2012 z dnia 12.11.2012 r. o ustanowieniu strefy ochrony bezpośredniej dla studni ujęcia wód podziemnych w Brzezinie Sułowskiej</w:t>
      </w:r>
    </w:p>
    <w:p w14:paraId="016CAE2B" w14:textId="32615A18" w:rsidR="00921857" w:rsidRDefault="00921857" w:rsidP="00921857">
      <w:pPr>
        <w:pStyle w:val="Akapitzlist"/>
        <w:numPr>
          <w:ilvl w:val="0"/>
          <w:numId w:val="25"/>
        </w:numPr>
        <w:jc w:val="both"/>
      </w:pPr>
      <w:r>
        <w:t>Dokumentacja Hydrogeologiczna zasobów wód podziemnych z utworów czwartorzędowych i trzeciorzędowych kategorii rozpoznania „B” – 1993 r.</w:t>
      </w:r>
    </w:p>
    <w:p w14:paraId="5BCA1E6A" w14:textId="1382FAC1" w:rsidR="00921857" w:rsidRDefault="009A628A" w:rsidP="00921857">
      <w:pPr>
        <w:pStyle w:val="Akapitzlist"/>
        <w:numPr>
          <w:ilvl w:val="0"/>
          <w:numId w:val="25"/>
        </w:numPr>
        <w:jc w:val="both"/>
      </w:pPr>
      <w:bookmarkStart w:id="3" w:name="_Hlk111792339"/>
      <w:r>
        <w:t>Analizy fizykochemiczne i bakteriologiczne ujmowanych wód podziemnych</w:t>
      </w:r>
      <w:bookmarkEnd w:id="3"/>
    </w:p>
    <w:p w14:paraId="07C0C40A" w14:textId="22E60DA4" w:rsidR="00921857" w:rsidRDefault="00921857" w:rsidP="00921857">
      <w:pPr>
        <w:pStyle w:val="Akapitzlist"/>
        <w:numPr>
          <w:ilvl w:val="0"/>
          <w:numId w:val="24"/>
        </w:numPr>
        <w:jc w:val="both"/>
      </w:pPr>
      <w:r>
        <w:t>Dla Ujęcia Wody „Pracze”</w:t>
      </w:r>
    </w:p>
    <w:p w14:paraId="6EA60213" w14:textId="16382EC6" w:rsidR="009A628A" w:rsidRDefault="005D2B2B" w:rsidP="009A628A">
      <w:pPr>
        <w:pStyle w:val="Akapitzlist"/>
        <w:numPr>
          <w:ilvl w:val="0"/>
          <w:numId w:val="27"/>
        </w:numPr>
        <w:jc w:val="both"/>
      </w:pPr>
      <w:r>
        <w:t xml:space="preserve">Operat wodnoprawny na wykonanie urządzeń wodnych Ia i IIa, likwidację urządzeń wodnych I i II, usługi wodne w zakresie poboru wód podziemnych z </w:t>
      </w:r>
      <w:r>
        <w:lastRenderedPageBreak/>
        <w:t>utworów czwartorzędowych oraz odprowadzania ścieków przemysłowych (popłuczyn) z ujęcia wód podziemnych i SUWu w Praczach – listopad-grudzień 2021 r.</w:t>
      </w:r>
    </w:p>
    <w:p w14:paraId="0467126A" w14:textId="0AC465B0" w:rsidR="005D2B2B" w:rsidRDefault="008849CA" w:rsidP="009A628A">
      <w:pPr>
        <w:pStyle w:val="Akapitzlist"/>
        <w:numPr>
          <w:ilvl w:val="0"/>
          <w:numId w:val="27"/>
        </w:numPr>
        <w:jc w:val="both"/>
      </w:pPr>
      <w:r>
        <w:t>Dokumentacja hydrogeologiczna ujęcia wody podziemnej z utworów czwartorzędowych, w miejscowości Pracze dla wsi, województwo wrocławskie – 1979 r.</w:t>
      </w:r>
    </w:p>
    <w:p w14:paraId="0099DCAD" w14:textId="5A61F27D" w:rsidR="008849CA" w:rsidRDefault="008849CA" w:rsidP="009A628A">
      <w:pPr>
        <w:pStyle w:val="Akapitzlist"/>
        <w:numPr>
          <w:ilvl w:val="0"/>
          <w:numId w:val="27"/>
        </w:numPr>
        <w:jc w:val="both"/>
      </w:pPr>
      <w:r>
        <w:t>Dodatek do dokumentacji hydrogeologicznej ustalającej zasoby eksploatacyjne ujęcia wód podziemnych z utworów czwartorzędowych w miejscowości Pracze – otwory Ia i IIa – wrzesień-październik 2021 r.</w:t>
      </w:r>
    </w:p>
    <w:p w14:paraId="509242EC" w14:textId="086EFF69" w:rsidR="00F13E4E" w:rsidRDefault="00F13E4E" w:rsidP="009A628A">
      <w:pPr>
        <w:pStyle w:val="Akapitzlist"/>
        <w:numPr>
          <w:ilvl w:val="0"/>
          <w:numId w:val="27"/>
        </w:numPr>
        <w:jc w:val="both"/>
      </w:pPr>
      <w:r>
        <w:t>Analizy fizykochemiczne i bakteriologiczne ujmowanych wód podziemnych</w:t>
      </w:r>
    </w:p>
    <w:p w14:paraId="39E8CFD4" w14:textId="2549153F" w:rsidR="00921857" w:rsidRDefault="00921857" w:rsidP="00921857">
      <w:pPr>
        <w:pStyle w:val="Akapitzlist"/>
        <w:numPr>
          <w:ilvl w:val="0"/>
          <w:numId w:val="24"/>
        </w:numPr>
        <w:jc w:val="both"/>
      </w:pPr>
      <w:r>
        <w:t>Dla Ujęcia Wody „Gądkowice”</w:t>
      </w:r>
    </w:p>
    <w:p w14:paraId="7FC0CAE7" w14:textId="77FCB631" w:rsidR="00F13E4E" w:rsidRDefault="0092717C" w:rsidP="00F13E4E">
      <w:pPr>
        <w:pStyle w:val="Akapitzlist"/>
        <w:numPr>
          <w:ilvl w:val="0"/>
          <w:numId w:val="28"/>
        </w:numPr>
        <w:jc w:val="both"/>
      </w:pPr>
      <w:r>
        <w:t>Operat wodnoprawny na szczególne korzystanie z wód – pobór wód podziemnych z utworów czwartorzędowych oraz odprowadzania wód popłucznych z ujęcia wody podziemnej w miejscowości Gądkowice gm. Milicz – maj 2019 r.</w:t>
      </w:r>
    </w:p>
    <w:p w14:paraId="34E67A5A" w14:textId="42649886" w:rsidR="0092717C" w:rsidRDefault="0092717C" w:rsidP="00F13E4E">
      <w:pPr>
        <w:pStyle w:val="Akapitzlist"/>
        <w:numPr>
          <w:ilvl w:val="0"/>
          <w:numId w:val="28"/>
        </w:numPr>
        <w:jc w:val="both"/>
      </w:pPr>
      <w:r>
        <w:t>Pozwolenie wodnoprawne</w:t>
      </w:r>
    </w:p>
    <w:p w14:paraId="283C3009" w14:textId="5BB020D0" w:rsidR="0003260F" w:rsidRDefault="0003260F" w:rsidP="00F13E4E">
      <w:pPr>
        <w:pStyle w:val="Akapitzlist"/>
        <w:numPr>
          <w:ilvl w:val="0"/>
          <w:numId w:val="28"/>
        </w:numPr>
        <w:jc w:val="both"/>
      </w:pPr>
      <w:r>
        <w:t xml:space="preserve">Decyzja WR.ZUZ.2.4100.139.2019.AS z </w:t>
      </w:r>
      <w:r w:rsidR="00B23D2A">
        <w:t>dnia</w:t>
      </w:r>
      <w:r>
        <w:t xml:space="preserve"> 5.11.2019 r. o ustanowieniu z urzędu strefy ochrony bezpośredniej ujęcia wód podziemnych w m. Gądkowice dla studni nr 3 i 4</w:t>
      </w:r>
    </w:p>
    <w:p w14:paraId="5E8D6FFF" w14:textId="5BDEBD98" w:rsidR="00B23D2A" w:rsidRDefault="00B23D2A" w:rsidP="00F13E4E">
      <w:pPr>
        <w:pStyle w:val="Akapitzlist"/>
        <w:numPr>
          <w:ilvl w:val="0"/>
          <w:numId w:val="28"/>
        </w:numPr>
        <w:jc w:val="both"/>
      </w:pPr>
      <w:r>
        <w:t>Decyzja OŚ.6320.1.2015 z dnia 21.07.2015 r. o ustanowieniu strefy ochrony bezpośredniej dla studni nr 1 i 2 w m. Gądkowice</w:t>
      </w:r>
    </w:p>
    <w:p w14:paraId="054137AB" w14:textId="649BE5C7" w:rsidR="0092717C" w:rsidRDefault="0092717C" w:rsidP="00F13E4E">
      <w:pPr>
        <w:pStyle w:val="Akapitzlist"/>
        <w:numPr>
          <w:ilvl w:val="0"/>
          <w:numId w:val="28"/>
        </w:numPr>
        <w:jc w:val="both"/>
      </w:pPr>
      <w:r>
        <w:t>Dokumentacja hydrogeologiczna zasobów wód podziemnych z utworów czwartorzędowych we wsi Gądkowice gm. Milicz – 1979 r.</w:t>
      </w:r>
    </w:p>
    <w:p w14:paraId="4BCAEF30" w14:textId="28C0879A" w:rsidR="0092717C" w:rsidRDefault="0092717C" w:rsidP="00F13E4E">
      <w:pPr>
        <w:pStyle w:val="Akapitzlist"/>
        <w:numPr>
          <w:ilvl w:val="0"/>
          <w:numId w:val="28"/>
        </w:numPr>
        <w:jc w:val="both"/>
      </w:pPr>
      <w:r>
        <w:t>Dodatek nr 1 do dokumentacji hydrogeologicznej zasobów eksploatacyjnych ujęcia wód podziemnych z utworów czwartorzędowych, na terenie ujęcia wód podziemnych w miejscowości Gądkowice, dotyczący wykonania i określenia wydajności eksploatacyjnej awaryjnych otworów studziennych nr 3 i 4 – 2019 r.</w:t>
      </w:r>
    </w:p>
    <w:p w14:paraId="7D1EE8D2" w14:textId="03A080FC" w:rsidR="0092717C" w:rsidRDefault="0092717C" w:rsidP="00F13E4E">
      <w:pPr>
        <w:pStyle w:val="Akapitzlist"/>
        <w:numPr>
          <w:ilvl w:val="0"/>
          <w:numId w:val="28"/>
        </w:numPr>
        <w:jc w:val="both"/>
      </w:pPr>
      <w:r>
        <w:t>Analizy fizykochemiczne i bakteriologiczne ujmowanych wód podziemnych</w:t>
      </w:r>
    </w:p>
    <w:p w14:paraId="14869043" w14:textId="2FB2F2AF" w:rsidR="00921857" w:rsidRDefault="00921857" w:rsidP="00921857">
      <w:pPr>
        <w:pStyle w:val="Akapitzlist"/>
        <w:numPr>
          <w:ilvl w:val="0"/>
          <w:numId w:val="24"/>
        </w:numPr>
        <w:jc w:val="both"/>
      </w:pPr>
      <w:r>
        <w:t>Dla Ujęcia Wody „Milicz”</w:t>
      </w:r>
    </w:p>
    <w:p w14:paraId="7F14EF06" w14:textId="0E3CEAB8" w:rsidR="00921857" w:rsidRDefault="00921857" w:rsidP="00921857">
      <w:pPr>
        <w:pStyle w:val="Akapitzlist"/>
        <w:numPr>
          <w:ilvl w:val="0"/>
          <w:numId w:val="26"/>
        </w:numPr>
        <w:jc w:val="both"/>
      </w:pPr>
      <w:r>
        <w:t>Operat wodnoprawny na pobór wody i ustanowienie strefy ochrony bezpośredniej dla ujęć wód podziemnych wodociągu komunalnego w Miliczu – grudzień 2010 r.</w:t>
      </w:r>
    </w:p>
    <w:p w14:paraId="52053C08" w14:textId="5EB22F36" w:rsidR="00921857" w:rsidRDefault="00940A68" w:rsidP="00921857">
      <w:pPr>
        <w:pStyle w:val="Akapitzlist"/>
        <w:numPr>
          <w:ilvl w:val="0"/>
          <w:numId w:val="26"/>
        </w:numPr>
        <w:jc w:val="both"/>
      </w:pPr>
      <w:r>
        <w:t>Pozwolenie wodnoprawne OŚ.6223-35/10/11 z dnia 25.01.2011 r.</w:t>
      </w:r>
    </w:p>
    <w:p w14:paraId="74CA1AEF" w14:textId="61C8E9C7" w:rsidR="00157B6D" w:rsidRDefault="00157B6D" w:rsidP="00921857">
      <w:pPr>
        <w:pStyle w:val="Akapitzlist"/>
        <w:numPr>
          <w:ilvl w:val="0"/>
          <w:numId w:val="26"/>
        </w:numPr>
        <w:jc w:val="both"/>
      </w:pPr>
      <w:r>
        <w:t>Decyzja nr O.Ś.6220-3/10 z dnia 25.01.2011 r. o ustanowieniu strefo ochrony bezpośredniej dla ujęć wód podziemnych w Miliczu</w:t>
      </w:r>
    </w:p>
    <w:p w14:paraId="40373BBB" w14:textId="1DB6DC24" w:rsidR="007F039F" w:rsidRDefault="00940A68" w:rsidP="00C23B40">
      <w:pPr>
        <w:pStyle w:val="Akapitzlist"/>
        <w:numPr>
          <w:ilvl w:val="0"/>
          <w:numId w:val="26"/>
        </w:numPr>
        <w:jc w:val="both"/>
      </w:pPr>
      <w:r>
        <w:t xml:space="preserve">Dokumentacja Hydrogeologiczna zasobów wód podziemnych czwartorzędowych wraz z projektem badań hydrogeologicznych w rejonie ujęcia miejskiego – 1981 r. </w:t>
      </w:r>
    </w:p>
    <w:p w14:paraId="0B280E26" w14:textId="228ADB8F" w:rsidR="009A628A" w:rsidRDefault="009A628A" w:rsidP="00C23B40">
      <w:pPr>
        <w:pStyle w:val="Akapitzlist"/>
        <w:numPr>
          <w:ilvl w:val="0"/>
          <w:numId w:val="26"/>
        </w:numPr>
        <w:jc w:val="both"/>
      </w:pPr>
      <w:r w:rsidRPr="009A628A">
        <w:t>Analizy fizykochemiczne i bakteriologiczne ujmowanych wód podziemnych</w:t>
      </w:r>
    </w:p>
    <w:p w14:paraId="709F38C0" w14:textId="371A844F" w:rsidR="007F039F" w:rsidRDefault="007F039F" w:rsidP="007812A7">
      <w:pPr>
        <w:pStyle w:val="Akapitzlist"/>
        <w:numPr>
          <w:ilvl w:val="0"/>
          <w:numId w:val="2"/>
        </w:numPr>
        <w:jc w:val="both"/>
      </w:pPr>
      <w:r>
        <w:t xml:space="preserve">W podsumowaniu Analizy Ryzyka należy przedstawić jednoznaczne wnioski na temat potrzeby ustanowienia stref ochrony bezpośredniej i pośredniej lub braku takiej konieczności wraz z uzasadnieniem. Opinia powinna </w:t>
      </w:r>
      <w:r w:rsidR="00E20B5E">
        <w:t xml:space="preserve">opierać </w:t>
      </w:r>
      <w:r>
        <w:t xml:space="preserve">się głównie na wynikach oceny zagrożeń zdrowotnych oraz ocenie podatności ujmowanego poziomu wodonośnego na zanieczyszczenie na całym obszarze zasilania ujęcia. Należy podać orientacyjny obszar oraz zakres i metodykę prac dokumentacyjnych dla szczegółowego opracowania projektu strefy. </w:t>
      </w:r>
      <w:r w:rsidR="00E20B5E">
        <w:t xml:space="preserve">Dla ujęć wielootworowych i obszarów intensywnie eksploatowanych konieczne jest </w:t>
      </w:r>
      <w:r w:rsidR="00AD4218">
        <w:t>wykonanie</w:t>
      </w:r>
      <w:r w:rsidR="00E20B5E">
        <w:t xml:space="preserve"> bada</w:t>
      </w:r>
      <w:r w:rsidR="00AD4218">
        <w:t>ń</w:t>
      </w:r>
      <w:r w:rsidR="00E20B5E">
        <w:t xml:space="preserve"> modelowych, co jednoznacznie wynika z</w:t>
      </w:r>
      <w:r w:rsidR="00AD4218">
        <w:t xml:space="preserve"> </w:t>
      </w:r>
      <w:r w:rsidR="00AD4218">
        <w:rPr>
          <w:rFonts w:cstheme="minorHAnsi"/>
        </w:rPr>
        <w:t>§</w:t>
      </w:r>
      <w:r w:rsidR="00AD4218">
        <w:t>6 ust. 2 pkt 7 Rozporządzenia Ministra Środowiska z dnia 18.11.2016 r. w sprawie dokumentacji hydrogeologicznej i dokumentacji geologiczno-inżynierskiej (Dz. U. 2016.2033)</w:t>
      </w:r>
      <w:r w:rsidR="00E20B5E">
        <w:t xml:space="preserve"> </w:t>
      </w:r>
    </w:p>
    <w:p w14:paraId="31652126" w14:textId="2592C34D" w:rsidR="00FA5F93" w:rsidRDefault="0008205E" w:rsidP="007812A7">
      <w:pPr>
        <w:pStyle w:val="Akapitzlist"/>
        <w:numPr>
          <w:ilvl w:val="0"/>
          <w:numId w:val="2"/>
        </w:numPr>
        <w:jc w:val="both"/>
      </w:pPr>
      <w:r w:rsidRPr="00132356">
        <w:t xml:space="preserve">Zakres </w:t>
      </w:r>
      <w:r>
        <w:t>zamówienia</w:t>
      </w:r>
      <w:r w:rsidRPr="00132356">
        <w:t xml:space="preserve"> obejmuje również złożenie </w:t>
      </w:r>
      <w:r>
        <w:t>A</w:t>
      </w:r>
      <w:r w:rsidRPr="00132356">
        <w:t xml:space="preserve">naliz </w:t>
      </w:r>
      <w:r>
        <w:t>R</w:t>
      </w:r>
      <w:r w:rsidRPr="00132356">
        <w:t>yzyka w imieniu Zamawiającego</w:t>
      </w:r>
      <w:r>
        <w:t xml:space="preserve"> </w:t>
      </w:r>
      <w:r w:rsidRPr="00132356">
        <w:t>do Wojewody Dolnośląskiego oraz jeśli to konieczne udzielenie wszelkich wyjaśnień</w:t>
      </w:r>
      <w:r>
        <w:t xml:space="preserve"> </w:t>
      </w:r>
      <w:r w:rsidRPr="00132356">
        <w:t xml:space="preserve">oraz </w:t>
      </w:r>
      <w:r w:rsidRPr="00132356">
        <w:lastRenderedPageBreak/>
        <w:t>sporządzenie ewentualnych dokumentów uzupełniających na wniosek Wojewody</w:t>
      </w:r>
      <w:r>
        <w:t xml:space="preserve"> </w:t>
      </w:r>
      <w:r w:rsidRPr="00132356">
        <w:t>Dolnośląskiego.</w:t>
      </w:r>
      <w:r>
        <w:t xml:space="preserve"> </w:t>
      </w:r>
      <w:r w:rsidR="00AD4218">
        <w:t xml:space="preserve">Przedmiot zamówienia obejmuje również przygotowanie wniosku </w:t>
      </w:r>
      <w:r w:rsidR="00E84CCE">
        <w:t xml:space="preserve">o ustanowienie stref ochronnych, jeśli z opracowanej Analizy Ryzyka ujęcia wody </w:t>
      </w:r>
      <w:r>
        <w:t xml:space="preserve">wynikać </w:t>
      </w:r>
      <w:r w:rsidR="00BF72A4">
        <w:t>będzie taka</w:t>
      </w:r>
      <w:r w:rsidR="00E84CCE">
        <w:t xml:space="preserve"> konieczność.</w:t>
      </w:r>
    </w:p>
    <w:p w14:paraId="02DBE181" w14:textId="309D331E" w:rsidR="00E84CCE" w:rsidRDefault="00FA5F93" w:rsidP="007812A7">
      <w:pPr>
        <w:pStyle w:val="Akapitzlist"/>
        <w:numPr>
          <w:ilvl w:val="0"/>
          <w:numId w:val="2"/>
        </w:numPr>
        <w:jc w:val="both"/>
      </w:pPr>
      <w:r>
        <w:t xml:space="preserve">Zamawiający udzieli Wykonawcy stosownego pełnomocnictwa do wykonania czynności związanych z realizacją zamówienia. </w:t>
      </w:r>
      <w:r w:rsidR="00E84CCE">
        <w:t xml:space="preserve"> </w:t>
      </w:r>
    </w:p>
    <w:p w14:paraId="19BED4CD" w14:textId="2494938E" w:rsidR="00FA5F93" w:rsidRDefault="00FA5F93" w:rsidP="007812A7">
      <w:pPr>
        <w:pStyle w:val="Akapitzlist"/>
        <w:numPr>
          <w:ilvl w:val="0"/>
          <w:numId w:val="2"/>
        </w:numPr>
        <w:jc w:val="both"/>
      </w:pPr>
      <w:r>
        <w:t>Przedmiot zamówienia należy wykonać zgodnie z aktualnie obowiązującymi przepisami prawa oraz stosownymi wytycznymi normami.</w:t>
      </w:r>
    </w:p>
    <w:p w14:paraId="72ED78C3" w14:textId="5B978B32" w:rsidR="00FA5F93" w:rsidRDefault="00FA5F93" w:rsidP="007812A7">
      <w:pPr>
        <w:pStyle w:val="Akapitzlist"/>
        <w:numPr>
          <w:ilvl w:val="0"/>
          <w:numId w:val="2"/>
        </w:numPr>
        <w:jc w:val="both"/>
      </w:pPr>
      <w:r>
        <w:t xml:space="preserve">Zakres prac do wykonania przedmiotu zamówienia obejmuje uzyskanie wszelkich materiałów wyjściowych do opracowania przedmiotu zamówienia. Wykonawca musi je uzyskać we własnym zakresie i na własny koszt. Koszty uzyskania w/w materiałów, takich jak m.in. mapy, wypisy z rejestru gruntów, opłaty administracyjne i skarbowe, informacje geologiczne, koszty dojazdu, pobytu oraz wszelkie inne koszty związane z realizacją przedmiotu zamówienia ponosi Wykonawca. </w:t>
      </w:r>
    </w:p>
    <w:p w14:paraId="250C2209" w14:textId="6BFEF5D4" w:rsidR="00132356" w:rsidRPr="00132356" w:rsidRDefault="00A42BF6" w:rsidP="007812A7">
      <w:pPr>
        <w:pStyle w:val="Akapitzlist"/>
        <w:numPr>
          <w:ilvl w:val="0"/>
          <w:numId w:val="2"/>
        </w:numPr>
        <w:jc w:val="both"/>
      </w:pPr>
      <w:r w:rsidRPr="00660D16">
        <w:t xml:space="preserve">Zamawiający dopuszcza wykonanie </w:t>
      </w:r>
      <w:r>
        <w:t>A</w:t>
      </w:r>
      <w:r w:rsidRPr="00660D16">
        <w:t xml:space="preserve">naliz </w:t>
      </w:r>
      <w:r>
        <w:t>R</w:t>
      </w:r>
      <w:r w:rsidRPr="00660D16">
        <w:t>yzyka w oparciu o dostępne metody, zarówno analityczną jak i modelowania</w:t>
      </w:r>
      <w:r w:rsidR="0008205E">
        <w:t>, z zastrzeżeniem zapisów pkt 3) powyżej</w:t>
      </w:r>
      <w:r w:rsidRPr="00660D16">
        <w:t>.</w:t>
      </w:r>
    </w:p>
    <w:p w14:paraId="60249856" w14:textId="4F3B3231" w:rsidR="00132356" w:rsidRPr="00132356" w:rsidRDefault="00132356" w:rsidP="00A25722">
      <w:pPr>
        <w:pStyle w:val="Akapitzlist"/>
        <w:numPr>
          <w:ilvl w:val="0"/>
          <w:numId w:val="2"/>
        </w:numPr>
        <w:jc w:val="both"/>
      </w:pPr>
      <w:r w:rsidRPr="00132356">
        <w:t>Wszelkie dokumenty należy wykonać zgodnie z obowiązującymi przepisami</w:t>
      </w:r>
      <w:r w:rsidR="007812A7">
        <w:t xml:space="preserve"> </w:t>
      </w:r>
      <w:r w:rsidRPr="00132356">
        <w:t>w szczególności ustawy z dnia 20 lipca 2017 r. Prawo Wodne (t.j. Dz. U. 2021</w:t>
      </w:r>
      <w:r w:rsidR="007812A7">
        <w:t>.2233</w:t>
      </w:r>
      <w:r w:rsidRPr="00132356">
        <w:t>) oraz z dnia 27 kwietnia 2001 r</w:t>
      </w:r>
      <w:r w:rsidRPr="00285B44">
        <w:t>. Prawo ochrony środowiska (t.j.</w:t>
      </w:r>
      <w:r w:rsidR="007812A7" w:rsidRPr="00285B44">
        <w:t xml:space="preserve"> </w:t>
      </w:r>
      <w:r w:rsidRPr="00285B44">
        <w:t xml:space="preserve">Dz. U. </w:t>
      </w:r>
      <w:r w:rsidR="00285B44" w:rsidRPr="00285B44">
        <w:t>2021.1973</w:t>
      </w:r>
      <w:r w:rsidRPr="00132356">
        <w:t>) i przepisami wykonawczymi do tych ustaw.</w:t>
      </w:r>
    </w:p>
    <w:p w14:paraId="01AE19B6" w14:textId="4DFB0B45" w:rsidR="00132356" w:rsidRPr="00132356" w:rsidRDefault="00132356" w:rsidP="0039740A">
      <w:pPr>
        <w:pStyle w:val="Akapitzlist"/>
        <w:numPr>
          <w:ilvl w:val="0"/>
          <w:numId w:val="2"/>
        </w:numPr>
        <w:jc w:val="both"/>
      </w:pPr>
      <w:r w:rsidRPr="00132356">
        <w:t>Opracowanie powinno uwzględniać postanowienia zawarte w studiach uwarunkowań</w:t>
      </w:r>
      <w:r w:rsidR="007812A7">
        <w:t xml:space="preserve"> </w:t>
      </w:r>
      <w:r w:rsidRPr="00132356">
        <w:t>i kierunków zagospodarowania przestrzennego</w:t>
      </w:r>
      <w:r w:rsidR="007812A7">
        <w:t xml:space="preserve"> Gminy Milicz.</w:t>
      </w:r>
    </w:p>
    <w:p w14:paraId="1042AAC7" w14:textId="255B7A06" w:rsidR="00132356" w:rsidRPr="00132356" w:rsidRDefault="00132356" w:rsidP="007812A7">
      <w:pPr>
        <w:pStyle w:val="Akapitzlist"/>
        <w:numPr>
          <w:ilvl w:val="0"/>
          <w:numId w:val="2"/>
        </w:numPr>
        <w:jc w:val="both"/>
      </w:pPr>
      <w:r w:rsidRPr="00132356">
        <w:t xml:space="preserve">Prace związane ze sporządzeniem dokumentacji </w:t>
      </w:r>
      <w:r w:rsidR="007812A7">
        <w:t>A</w:t>
      </w:r>
      <w:r w:rsidRPr="00132356">
        <w:t xml:space="preserve">nalizy </w:t>
      </w:r>
      <w:r w:rsidR="007812A7">
        <w:t>R</w:t>
      </w:r>
      <w:r w:rsidRPr="00132356">
        <w:t>yzyka powinny wykonać</w:t>
      </w:r>
      <w:r w:rsidR="007812A7">
        <w:t xml:space="preserve"> </w:t>
      </w:r>
      <w:r w:rsidRPr="00132356">
        <w:t>osoby posiadające wieloletnie uprawnienia geologiczne kategorii V oraz</w:t>
      </w:r>
      <w:r w:rsidR="007812A7">
        <w:t xml:space="preserve"> </w:t>
      </w:r>
      <w:r w:rsidRPr="00132356">
        <w:t>doświadczenie w zakresie sporządzania ocen oddziaływania na środowisko.</w:t>
      </w:r>
    </w:p>
    <w:p w14:paraId="54D3E875" w14:textId="3CF08191" w:rsidR="00132356" w:rsidRPr="00132356" w:rsidRDefault="00BF72A4" w:rsidP="007812A7">
      <w:pPr>
        <w:pStyle w:val="Akapitzlist"/>
        <w:numPr>
          <w:ilvl w:val="0"/>
          <w:numId w:val="2"/>
        </w:numPr>
        <w:jc w:val="both"/>
      </w:pPr>
      <w:r>
        <w:t xml:space="preserve">Zaleca się, aby Wykonawca zapoznał się bezwzględnie z terenem, którego dotyczą przedmiotowe Analizy Ryzyka i pozyskał dla siebie oraz na swoją odpowiedzialność i ryzyko wszelkie informacje, które mogą być niezbędne w przygotowaniu oferty i do wyceny usług. Powyższe należy uzyskać własnym staraniem i kosztem w ramach wynagrodzenia ryczałtowego, gdyż wyklucza się możliwość roszczeń Wykonawcy z tytułu błędnego skalkulowania ceny ofertowej. Niezbędne dokumenty, informacje oraz wizje lokalne i uzgodnienia Wykonawca zobowiązany będzie uzyskać samodzielnie na własny koszt w cenie ryczałtowej podanej w formularzu ofertowym. </w:t>
      </w:r>
    </w:p>
    <w:p w14:paraId="0E4484C8" w14:textId="13C82BFE" w:rsidR="00132356" w:rsidRPr="00132356" w:rsidRDefault="00132356" w:rsidP="007812A7">
      <w:pPr>
        <w:pStyle w:val="Akapitzlist"/>
        <w:numPr>
          <w:ilvl w:val="0"/>
          <w:numId w:val="2"/>
        </w:numPr>
        <w:jc w:val="both"/>
      </w:pPr>
      <w:r w:rsidRPr="00132356">
        <w:t xml:space="preserve">Analizy </w:t>
      </w:r>
      <w:r w:rsidR="007812A7">
        <w:t>R</w:t>
      </w:r>
      <w:r w:rsidRPr="00132356">
        <w:t>yzyka należy przekazać Zamawiającemu w formie papierowej w dwóch</w:t>
      </w:r>
      <w:r w:rsidR="007812A7">
        <w:t xml:space="preserve"> </w:t>
      </w:r>
      <w:r w:rsidRPr="00132356">
        <w:t>egzemplarzach</w:t>
      </w:r>
      <w:r w:rsidR="0008205E">
        <w:t xml:space="preserve">, w formacie A4 (mapy lub inne rysunki w większym formacie złożone do formatu A4), wpięte w skoroszyt, zawierające spis zawartości części opisowej i załączników </w:t>
      </w:r>
      <w:r w:rsidRPr="00132356">
        <w:t>oraz w formie elektronicznej</w:t>
      </w:r>
      <w:r w:rsidR="0008205E">
        <w:t xml:space="preserve">, tożsamej z wersją papierową, </w:t>
      </w:r>
      <w:r w:rsidRPr="00132356">
        <w:t>w formacie *.pdf</w:t>
      </w:r>
      <w:r w:rsidR="0008205E">
        <w:t xml:space="preserve"> na nośniku np. płycie CD/DVD lub pendrive</w:t>
      </w:r>
      <w:r w:rsidRPr="00132356">
        <w:t>.</w:t>
      </w:r>
    </w:p>
    <w:p w14:paraId="75A6B0EA" w14:textId="77777777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>III. Sposób sporządzenia i złożenia oferty:</w:t>
      </w:r>
    </w:p>
    <w:p w14:paraId="5ADC093A" w14:textId="76AEB7D3" w:rsidR="00132356" w:rsidRPr="00132356" w:rsidRDefault="00132356" w:rsidP="007812A7">
      <w:pPr>
        <w:pStyle w:val="Akapitzlist"/>
        <w:numPr>
          <w:ilvl w:val="0"/>
          <w:numId w:val="4"/>
        </w:numPr>
        <w:jc w:val="both"/>
      </w:pPr>
      <w:r w:rsidRPr="00132356">
        <w:t>Ofertę należy złożyć w formie elektronicznej za pośrednictwem platformy zakupowej</w:t>
      </w:r>
      <w:r w:rsidR="007812A7">
        <w:t xml:space="preserve"> </w:t>
      </w:r>
      <w:r w:rsidRPr="00132356">
        <w:t>OpenNexus.</w:t>
      </w:r>
    </w:p>
    <w:p w14:paraId="3740451D" w14:textId="37A8446D" w:rsidR="00BF72A4" w:rsidRDefault="00132356" w:rsidP="007812A7">
      <w:pPr>
        <w:pStyle w:val="Akapitzlist"/>
        <w:numPr>
          <w:ilvl w:val="0"/>
          <w:numId w:val="4"/>
        </w:numPr>
        <w:jc w:val="both"/>
      </w:pPr>
      <w:r w:rsidRPr="00132356">
        <w:t xml:space="preserve">Ofertę należy sporządzić w taki sposób, aby wyszczególnione były koszty </w:t>
      </w:r>
      <w:r w:rsidR="00BF72A4">
        <w:t>opracowania Analizy Ryzyka</w:t>
      </w:r>
      <w:r w:rsidRPr="00132356">
        <w:t xml:space="preserve"> w odniesieniu do poszczególnych ujęć</w:t>
      </w:r>
      <w:r w:rsidR="00BF72A4">
        <w:t xml:space="preserve"> wody.</w:t>
      </w:r>
    </w:p>
    <w:p w14:paraId="2653FEE5" w14:textId="38AD4898" w:rsidR="00132356" w:rsidRDefault="00BF72A4" w:rsidP="007812A7">
      <w:pPr>
        <w:pStyle w:val="Akapitzlist"/>
        <w:numPr>
          <w:ilvl w:val="0"/>
          <w:numId w:val="4"/>
        </w:numPr>
        <w:jc w:val="both"/>
      </w:pPr>
      <w:r>
        <w:t xml:space="preserve">Zamawiający wymaga również podania cen ofertowych za opracowanie wniosku o ustanowienie strefy ochrony bezpośredniej i pośredniej dla poszczególnych ujęć wody, które Wykonawca </w:t>
      </w:r>
      <w:r w:rsidR="00E84885">
        <w:t xml:space="preserve">zobowiązany będzie opracować, jeśli ze sporządzonej Analizy Ryzyka wyniknie taka konieczność. </w:t>
      </w:r>
    </w:p>
    <w:p w14:paraId="0A7F5182" w14:textId="14A385A4" w:rsidR="000952B8" w:rsidRPr="00132356" w:rsidRDefault="000952B8" w:rsidP="007812A7">
      <w:pPr>
        <w:pStyle w:val="Akapitzlist"/>
        <w:numPr>
          <w:ilvl w:val="0"/>
          <w:numId w:val="4"/>
        </w:numPr>
        <w:jc w:val="both"/>
      </w:pPr>
      <w:r>
        <w:lastRenderedPageBreak/>
        <w:t>Zamawiający nie dopuszcza składania ofert częściowych.</w:t>
      </w:r>
    </w:p>
    <w:p w14:paraId="685847E5" w14:textId="4622C2AD" w:rsidR="00E84885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 xml:space="preserve">IV. </w:t>
      </w:r>
      <w:r w:rsidR="00E84885">
        <w:rPr>
          <w:b/>
          <w:bCs/>
        </w:rPr>
        <w:t>Warunki udziału w postępowaniu</w:t>
      </w:r>
    </w:p>
    <w:p w14:paraId="45F718D4" w14:textId="33804D91" w:rsidR="00E84885" w:rsidRDefault="00E84885" w:rsidP="00E84885">
      <w:pPr>
        <w:pStyle w:val="Akapitzlist"/>
        <w:numPr>
          <w:ilvl w:val="0"/>
          <w:numId w:val="16"/>
        </w:numPr>
        <w:jc w:val="both"/>
      </w:pPr>
      <w:r>
        <w:t>O udzielenie zamówienia mogą ubiegać się wykonawcy, którzy posiadają odpowiednią wiedzę i doświadczenie.</w:t>
      </w:r>
    </w:p>
    <w:p w14:paraId="5C2C7144" w14:textId="08D328DA" w:rsidR="00E84885" w:rsidRDefault="00E84885" w:rsidP="00E84885">
      <w:pPr>
        <w:pStyle w:val="Akapitzlist"/>
        <w:numPr>
          <w:ilvl w:val="0"/>
          <w:numId w:val="17"/>
        </w:numPr>
        <w:ind w:left="993" w:hanging="284"/>
        <w:jc w:val="both"/>
      </w:pPr>
      <w:r>
        <w:t xml:space="preserve">Na potwierdzenie warunku określonego w ust. 1 Wykonawca winien wykazać się wykonaniem w okresie ostatnich trzech lat przed dniem wszczęcia postępowania o udzielenie zamówienia, a jeżeli okres działalności jest krótszy – w tym okresie, co najmniej 2 zatwierdzonych opracować odpowiadającym swoim zakresem usługom stanowiącym przedmiot zamówienia (tj. co najmniej 2 zatwierdzone opracowania wynikające z ustawy Prawo Wodne tj. analizy ryzyka ujęć wód podziemnych lub projekt wyznaczenia stref ochronnych ujęć wody podziemnej). </w:t>
      </w:r>
      <w:r>
        <w:rPr>
          <w:b/>
          <w:bCs/>
        </w:rPr>
        <w:t xml:space="preserve">W tym celu Wykonawca zobowiązany jest złożyć wykaz wykonanych usług. </w:t>
      </w:r>
      <w:r>
        <w:t xml:space="preserve">Wzór przedmiotowego wykazu stanowi załącznik nr </w:t>
      </w:r>
      <w:r w:rsidR="008849CA">
        <w:t>2</w:t>
      </w:r>
      <w:r>
        <w:t xml:space="preserve"> – składany w ciągu 3 dni od wezwania Zamawiającego wraz z dokumentami</w:t>
      </w:r>
      <w:r w:rsidR="008F6CCB">
        <w:t xml:space="preserve"> potwierdzającymi, że usługi zostały wykonane w sposób należyty.</w:t>
      </w:r>
    </w:p>
    <w:p w14:paraId="6749EA9A" w14:textId="0406FE51" w:rsidR="008F6CCB" w:rsidRDefault="008F6CCB" w:rsidP="00E84885">
      <w:pPr>
        <w:pStyle w:val="Akapitzlist"/>
        <w:numPr>
          <w:ilvl w:val="0"/>
          <w:numId w:val="17"/>
        </w:numPr>
        <w:ind w:left="993" w:hanging="284"/>
        <w:jc w:val="both"/>
      </w:pPr>
      <w:r>
        <w:t>Na potwierdzenie warunku określonego w ust. 1 Wykonawca winien potwierdzić, że osoba/y skierowana/e do realizacji przedmiotu zamówienia posiada/ją niezbędną wiedze i doświadczenie, tj. przynajmniej jedna osoba posiada kwalifikacje w zawodzie geologa, legitymującego się świadectwem kwalifikacji w kategorii V – na podstawie ustawy z dnia 9.06.2011 r. Prawo geologiczne i górnicze (t.j. 2021.1420). Odpowiednie świadectwo kwalifikacji (kopia) należy dołączyć do oferty.</w:t>
      </w:r>
    </w:p>
    <w:p w14:paraId="3E932F74" w14:textId="3D2A239B" w:rsidR="00E84885" w:rsidRDefault="00E84885" w:rsidP="00E84885">
      <w:pPr>
        <w:pStyle w:val="Akapitzlist"/>
        <w:numPr>
          <w:ilvl w:val="0"/>
          <w:numId w:val="16"/>
        </w:numPr>
        <w:jc w:val="both"/>
      </w:pPr>
      <w:r>
        <w:t xml:space="preserve"> </w:t>
      </w:r>
      <w:r w:rsidR="008F6CCB">
        <w:t xml:space="preserve">W celu wykazania braku podstaw wykluczenia z udziału w postępowaniu o udzielenie zamówienia, Wykonawca do oferty dołączy również aktualny odpis z właściwego rejestru lub centralnej ewidencji i informacji o działalności gospodarczej, jeżeli odrębne przepisy wymagają wpisu do rejestru lub ewidencji. </w:t>
      </w:r>
    </w:p>
    <w:p w14:paraId="14A4C5FB" w14:textId="0C45C350" w:rsidR="008F6CCB" w:rsidRPr="00E84885" w:rsidRDefault="008F6CCB" w:rsidP="00E84885">
      <w:pPr>
        <w:pStyle w:val="Akapitzlist"/>
        <w:numPr>
          <w:ilvl w:val="0"/>
          <w:numId w:val="16"/>
        </w:numPr>
        <w:jc w:val="both"/>
      </w:pPr>
      <w:r>
        <w:t xml:space="preserve">Zamawiający w niniejszym postępowaniu najpierw dokona oceny ofert, a następnie zbada, czy Wykonawca, którego oferta została oceniona jako najkorzystniejsza, nie podlega wykluczeniu </w:t>
      </w:r>
      <w:r w:rsidR="00B16C6A">
        <w:t xml:space="preserve">oraz spełnia warunki udziału w postępowaniu. </w:t>
      </w:r>
    </w:p>
    <w:p w14:paraId="7F6657ED" w14:textId="5E7D420C" w:rsidR="00132356" w:rsidRPr="00132356" w:rsidRDefault="00F5137F" w:rsidP="00132356">
      <w:pPr>
        <w:jc w:val="both"/>
        <w:rPr>
          <w:b/>
          <w:bCs/>
        </w:rPr>
      </w:pPr>
      <w:r>
        <w:rPr>
          <w:b/>
          <w:bCs/>
        </w:rPr>
        <w:t xml:space="preserve">V. </w:t>
      </w:r>
      <w:r w:rsidR="00132356" w:rsidRPr="00132356">
        <w:rPr>
          <w:b/>
          <w:bCs/>
        </w:rPr>
        <w:t>Termin złożenia oferty.</w:t>
      </w:r>
    </w:p>
    <w:p w14:paraId="14481CE8" w14:textId="0F50B15F" w:rsidR="00132356" w:rsidRPr="00132356" w:rsidRDefault="00132356" w:rsidP="00132356">
      <w:pPr>
        <w:jc w:val="both"/>
      </w:pPr>
      <w:r w:rsidRPr="00132356">
        <w:t xml:space="preserve">Ofertę należy złożyć </w:t>
      </w:r>
      <w:r w:rsidRPr="00132356">
        <w:rPr>
          <w:b/>
          <w:bCs/>
          <w:u w:val="single"/>
        </w:rPr>
        <w:t xml:space="preserve">do dnia </w:t>
      </w:r>
      <w:r w:rsidR="007812A7" w:rsidRPr="00920701">
        <w:rPr>
          <w:b/>
          <w:bCs/>
          <w:u w:val="single"/>
        </w:rPr>
        <w:t>2</w:t>
      </w:r>
      <w:r w:rsidR="008849CA" w:rsidRPr="00920701">
        <w:rPr>
          <w:b/>
          <w:bCs/>
          <w:u w:val="single"/>
        </w:rPr>
        <w:t>5</w:t>
      </w:r>
      <w:r w:rsidR="007812A7" w:rsidRPr="00920701">
        <w:rPr>
          <w:b/>
          <w:bCs/>
          <w:u w:val="single"/>
        </w:rPr>
        <w:t>.08.2022</w:t>
      </w:r>
      <w:r w:rsidRPr="00132356">
        <w:rPr>
          <w:b/>
          <w:bCs/>
          <w:u w:val="single"/>
        </w:rPr>
        <w:t xml:space="preserve"> r. do godz. </w:t>
      </w:r>
      <w:r w:rsidR="008849CA" w:rsidRPr="00920701">
        <w:rPr>
          <w:b/>
          <w:bCs/>
          <w:u w:val="single"/>
        </w:rPr>
        <w:t>13</w:t>
      </w:r>
      <w:r w:rsidRPr="00132356">
        <w:rPr>
          <w:b/>
          <w:bCs/>
          <w:u w:val="single"/>
        </w:rPr>
        <w:t>:00</w:t>
      </w:r>
    </w:p>
    <w:p w14:paraId="2D89A2DC" w14:textId="065BBB67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>V</w:t>
      </w:r>
      <w:r w:rsidR="00F5137F">
        <w:rPr>
          <w:b/>
          <w:bCs/>
        </w:rPr>
        <w:t>I</w:t>
      </w:r>
      <w:r w:rsidRPr="00132356">
        <w:rPr>
          <w:b/>
          <w:bCs/>
        </w:rPr>
        <w:t>. Termin otwarcia ofert.</w:t>
      </w:r>
    </w:p>
    <w:p w14:paraId="14399CB4" w14:textId="329459A9" w:rsidR="00132356" w:rsidRPr="00132356" w:rsidRDefault="00132356" w:rsidP="00132356">
      <w:pPr>
        <w:jc w:val="both"/>
      </w:pPr>
      <w:r w:rsidRPr="00132356">
        <w:t xml:space="preserve">Termin otwarcia ofert </w:t>
      </w:r>
      <w:r w:rsidR="008849CA">
        <w:t>25</w:t>
      </w:r>
      <w:r w:rsidR="007812A7">
        <w:t>.08.2022</w:t>
      </w:r>
      <w:r w:rsidRPr="00132356">
        <w:t xml:space="preserve"> r. o godz. </w:t>
      </w:r>
      <w:r w:rsidR="007812A7">
        <w:t>1</w:t>
      </w:r>
      <w:r w:rsidR="008849CA">
        <w:t>3</w:t>
      </w:r>
      <w:r w:rsidRPr="00132356">
        <w:t>:05</w:t>
      </w:r>
    </w:p>
    <w:p w14:paraId="013D6383" w14:textId="08310742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>VI</w:t>
      </w:r>
      <w:r w:rsidR="00F5137F">
        <w:rPr>
          <w:b/>
          <w:bCs/>
        </w:rPr>
        <w:t>I</w:t>
      </w:r>
      <w:r w:rsidRPr="00132356">
        <w:rPr>
          <w:b/>
          <w:bCs/>
        </w:rPr>
        <w:t>. Termin realizacji zamówienia.</w:t>
      </w:r>
    </w:p>
    <w:p w14:paraId="2B1F3BF5" w14:textId="4435FBF6" w:rsidR="00132356" w:rsidRPr="00132356" w:rsidRDefault="008849CA" w:rsidP="00132356">
      <w:pPr>
        <w:jc w:val="both"/>
        <w:rPr>
          <w:b/>
          <w:bCs/>
        </w:rPr>
      </w:pPr>
      <w:r>
        <w:t>T</w:t>
      </w:r>
      <w:r w:rsidR="00132356" w:rsidRPr="00132356">
        <w:t xml:space="preserve">ermin realizacji zamówienia: </w:t>
      </w:r>
      <w:r w:rsidR="00132356" w:rsidRPr="00132356">
        <w:rPr>
          <w:b/>
          <w:bCs/>
        </w:rPr>
        <w:t xml:space="preserve">do </w:t>
      </w:r>
      <w:r w:rsidR="00E4209B" w:rsidRPr="00920701">
        <w:rPr>
          <w:b/>
          <w:bCs/>
        </w:rPr>
        <w:t>30 listopada</w:t>
      </w:r>
      <w:r w:rsidR="00132356" w:rsidRPr="00132356">
        <w:rPr>
          <w:b/>
          <w:bCs/>
        </w:rPr>
        <w:t xml:space="preserve"> 202</w:t>
      </w:r>
      <w:r w:rsidR="007812A7" w:rsidRPr="00920701">
        <w:rPr>
          <w:b/>
          <w:bCs/>
        </w:rPr>
        <w:t>2</w:t>
      </w:r>
      <w:r w:rsidR="00132356" w:rsidRPr="00132356">
        <w:rPr>
          <w:b/>
          <w:bCs/>
        </w:rPr>
        <w:t xml:space="preserve"> r.</w:t>
      </w:r>
    </w:p>
    <w:p w14:paraId="684BF5A7" w14:textId="5BF0223A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>VII</w:t>
      </w:r>
      <w:r w:rsidR="00F5137F">
        <w:rPr>
          <w:b/>
          <w:bCs/>
        </w:rPr>
        <w:t>I</w:t>
      </w:r>
      <w:r w:rsidRPr="00132356">
        <w:rPr>
          <w:b/>
          <w:bCs/>
        </w:rPr>
        <w:t>. Kryterium wyboru ofert.</w:t>
      </w:r>
    </w:p>
    <w:p w14:paraId="17B6E4E0" w14:textId="77777777" w:rsidR="00B16C6A" w:rsidRDefault="00B16C6A" w:rsidP="0070681E">
      <w:pPr>
        <w:spacing w:after="0"/>
        <w:jc w:val="both"/>
      </w:pPr>
      <w:r>
        <w:t>Przy wyborze oferty Zamawiający będzie kierował się kryterium:</w:t>
      </w:r>
    </w:p>
    <w:p w14:paraId="451BF03B" w14:textId="5812A993" w:rsidR="00132356" w:rsidRDefault="00B16C6A" w:rsidP="0070681E">
      <w:pPr>
        <w:spacing w:after="0"/>
        <w:jc w:val="both"/>
      </w:pPr>
      <w:r>
        <w:t>Łączna c</w:t>
      </w:r>
      <w:r w:rsidR="00132356" w:rsidRPr="00132356">
        <w:t>ena</w:t>
      </w:r>
      <w:r>
        <w:t xml:space="preserve"> brutto</w:t>
      </w:r>
      <w:r w:rsidR="00132356" w:rsidRPr="00132356">
        <w:t xml:space="preserve">: </w:t>
      </w:r>
      <w:r>
        <w:t xml:space="preserve">waga </w:t>
      </w:r>
      <w:r w:rsidR="00132356" w:rsidRPr="00132356">
        <w:t>100 %</w:t>
      </w:r>
    </w:p>
    <w:p w14:paraId="5F004890" w14:textId="10DC8777" w:rsidR="00B16C6A" w:rsidRDefault="00B16C6A" w:rsidP="0070681E">
      <w:pPr>
        <w:spacing w:after="0"/>
        <w:jc w:val="both"/>
      </w:pPr>
      <w:r>
        <w:t>X – łączna cena brutto najtańszej oferty</w:t>
      </w:r>
    </w:p>
    <w:p w14:paraId="7745A83C" w14:textId="6E24FFD7" w:rsidR="00B16C6A" w:rsidRDefault="00B16C6A" w:rsidP="00132356">
      <w:pPr>
        <w:jc w:val="both"/>
      </w:pPr>
      <w:r>
        <w:t>Y – łączna cena brutto badanej oferty</w:t>
      </w:r>
    </w:p>
    <w:p w14:paraId="1C77D278" w14:textId="12E938D6" w:rsidR="00B16C6A" w:rsidRDefault="00B16C6A" w:rsidP="00132356">
      <w:pPr>
        <w:jc w:val="both"/>
        <w:rPr>
          <w:b/>
          <w:bCs/>
        </w:rPr>
      </w:pPr>
      <w:r>
        <w:t>Z=X/Y * 100% - liczba punktów uzyskanych przez daną ofertę w ramach kryterium łączna cena brutto</w:t>
      </w:r>
      <w:r w:rsidR="00CB1B64">
        <w:t xml:space="preserve">. </w:t>
      </w:r>
      <w:r w:rsidR="00CB1B64">
        <w:rPr>
          <w:b/>
          <w:bCs/>
        </w:rPr>
        <w:t xml:space="preserve">Zamawiający wybierze ofertę, która nie podlega odrzuceniu i która uzyska maksymalną liczbę punktów. </w:t>
      </w:r>
    </w:p>
    <w:p w14:paraId="18362DB4" w14:textId="39C01A49" w:rsidR="00CB1B64" w:rsidRPr="00132356" w:rsidRDefault="00CB1B64" w:rsidP="00132356">
      <w:pPr>
        <w:jc w:val="both"/>
      </w:pPr>
      <w:r>
        <w:lastRenderedPageBreak/>
        <w:t xml:space="preserve">Złożenie oferty jest równoznaczne z akceptacją warunków projektu umowy, który stanowi załącznik nr </w:t>
      </w:r>
      <w:r w:rsidR="008849CA">
        <w:t>1</w:t>
      </w:r>
      <w:r>
        <w:t xml:space="preserve"> do niniejszego zapytania ofertowego.</w:t>
      </w:r>
    </w:p>
    <w:p w14:paraId="5BDBE072" w14:textId="087F9743" w:rsidR="00132356" w:rsidRPr="00132356" w:rsidRDefault="00F5137F" w:rsidP="00132356">
      <w:pPr>
        <w:jc w:val="both"/>
        <w:rPr>
          <w:b/>
          <w:bCs/>
        </w:rPr>
      </w:pPr>
      <w:r>
        <w:rPr>
          <w:b/>
          <w:bCs/>
        </w:rPr>
        <w:t>IX</w:t>
      </w:r>
      <w:r w:rsidR="00132356" w:rsidRPr="00132356">
        <w:rPr>
          <w:b/>
          <w:bCs/>
        </w:rPr>
        <w:t>. Sposób rozliczenia.</w:t>
      </w:r>
    </w:p>
    <w:p w14:paraId="5EA1627A" w14:textId="4AF7381A" w:rsidR="00401EC7" w:rsidRDefault="00401EC7" w:rsidP="00401EC7">
      <w:pPr>
        <w:jc w:val="both"/>
      </w:pPr>
      <w:r w:rsidRPr="00401EC7">
        <w:t xml:space="preserve">Termin płatności </w:t>
      </w:r>
      <w:r w:rsidR="001057C5">
        <w:t>30</w:t>
      </w:r>
      <w:r w:rsidRPr="00401EC7">
        <w:t xml:space="preserve"> dni od daty otrzymania przez Zamawiającego prawidłowo wystawionej faktury</w:t>
      </w:r>
      <w:r w:rsidR="002E3807">
        <w:t xml:space="preserve"> </w:t>
      </w:r>
      <w:r w:rsidRPr="00401EC7">
        <w:t>wg następujących zasad:</w:t>
      </w:r>
    </w:p>
    <w:p w14:paraId="093014E4" w14:textId="1CDB6931" w:rsidR="00F5542B" w:rsidRPr="00401EC7" w:rsidRDefault="00F5542B" w:rsidP="00F5542B">
      <w:pPr>
        <w:pStyle w:val="Akapitzlist"/>
        <w:numPr>
          <w:ilvl w:val="0"/>
          <w:numId w:val="20"/>
        </w:numPr>
        <w:jc w:val="both"/>
      </w:pPr>
      <w:r>
        <w:t xml:space="preserve">Jeśli z opracowanej Analizy Ryzyka danego ujęcia wody nie będzie zachodzić konieczność ustanowienia strefy ochrony </w:t>
      </w:r>
      <w:r w:rsidR="00984C59">
        <w:t xml:space="preserve">bezpośredniej i </w:t>
      </w:r>
      <w:r>
        <w:t>pośredniej:</w:t>
      </w:r>
    </w:p>
    <w:p w14:paraId="27050578" w14:textId="21A43011" w:rsidR="00401EC7" w:rsidRPr="00401EC7" w:rsidRDefault="0086193E" w:rsidP="00205F58">
      <w:pPr>
        <w:pStyle w:val="Akapitzlist"/>
        <w:numPr>
          <w:ilvl w:val="0"/>
          <w:numId w:val="19"/>
        </w:numPr>
        <w:ind w:left="1134" w:hanging="283"/>
        <w:jc w:val="both"/>
      </w:pPr>
      <w:bookmarkStart w:id="4" w:name="_Hlk111711420"/>
      <w:r>
        <w:t>7</w:t>
      </w:r>
      <w:r w:rsidR="00401EC7" w:rsidRPr="00401EC7">
        <w:t xml:space="preserve">0% </w:t>
      </w:r>
      <w:r w:rsidR="00F5542B">
        <w:t xml:space="preserve">ceny ofertowej brutto za opracowanie Analizy Ryzyka dla danego ujęcia wody </w:t>
      </w:r>
      <w:r w:rsidR="00401EC7" w:rsidRPr="00401EC7">
        <w:t xml:space="preserve">– po opracowaniu </w:t>
      </w:r>
      <w:r w:rsidR="002E3807">
        <w:t>i przekazaniu Zamawiającemu A</w:t>
      </w:r>
      <w:r w:rsidR="00401EC7" w:rsidRPr="00401EC7">
        <w:t xml:space="preserve">nalizy </w:t>
      </w:r>
      <w:r w:rsidR="002E3807">
        <w:t>R</w:t>
      </w:r>
      <w:r w:rsidR="00401EC7" w:rsidRPr="00401EC7">
        <w:t xml:space="preserve">yzyka dla </w:t>
      </w:r>
      <w:r w:rsidR="00F5542B">
        <w:t xml:space="preserve">danego ujęcia </w:t>
      </w:r>
      <w:r w:rsidR="002E3807">
        <w:t xml:space="preserve">wody </w:t>
      </w:r>
      <w:r w:rsidR="00534B74">
        <w:t>wraz z potwierdzeniem jej przekazania do Wojewody Dolnośląskiego</w:t>
      </w:r>
    </w:p>
    <w:p w14:paraId="5A34E213" w14:textId="77777777" w:rsidR="00984C59" w:rsidRDefault="00401EC7" w:rsidP="00205F58">
      <w:pPr>
        <w:pStyle w:val="Akapitzlist"/>
        <w:numPr>
          <w:ilvl w:val="0"/>
          <w:numId w:val="19"/>
        </w:numPr>
        <w:ind w:left="1134" w:hanging="283"/>
        <w:jc w:val="both"/>
      </w:pPr>
      <w:r w:rsidRPr="00401EC7">
        <w:t>30%</w:t>
      </w:r>
      <w:r w:rsidR="002E3807">
        <w:t xml:space="preserve"> </w:t>
      </w:r>
      <w:r w:rsidR="00534B74">
        <w:t xml:space="preserve">ceny ofertowej brutto po uzyskaniu </w:t>
      </w:r>
      <w:r w:rsidR="00984C59">
        <w:t>potwierdzenia przyjęcia Analizy Ryzyka danego ujęcia wody przez Wojewodę Dolnośląskiego i uzyskaniu dla niej pozytywnej opinii</w:t>
      </w:r>
      <w:r w:rsidRPr="00401EC7">
        <w:t xml:space="preserve"> </w:t>
      </w:r>
    </w:p>
    <w:bookmarkEnd w:id="4"/>
    <w:p w14:paraId="40CEDB38" w14:textId="5ABCB953" w:rsidR="00205F58" w:rsidRDefault="00984C59" w:rsidP="00984C59">
      <w:pPr>
        <w:pStyle w:val="Akapitzlist"/>
        <w:numPr>
          <w:ilvl w:val="0"/>
          <w:numId w:val="20"/>
        </w:numPr>
        <w:jc w:val="both"/>
      </w:pPr>
      <w:r>
        <w:t>Jeśli z opracowanej Analizy Ryzyka danego ujęcia wody będzie zachodzić konieczność ustanowienia strefy ochrony bezpośredniej i pośredniej</w:t>
      </w:r>
      <w:r w:rsidR="00205F58">
        <w:t>:</w:t>
      </w:r>
    </w:p>
    <w:p w14:paraId="560F3055" w14:textId="4B9D1772" w:rsidR="00205F58" w:rsidRPr="00401EC7" w:rsidRDefault="00205F58" w:rsidP="00205F58">
      <w:pPr>
        <w:pStyle w:val="Akapitzlist"/>
        <w:numPr>
          <w:ilvl w:val="0"/>
          <w:numId w:val="19"/>
        </w:numPr>
        <w:ind w:left="1134" w:hanging="283"/>
        <w:jc w:val="both"/>
      </w:pPr>
      <w:r>
        <w:t>7</w:t>
      </w:r>
      <w:r w:rsidRPr="00401EC7">
        <w:t xml:space="preserve">0% </w:t>
      </w:r>
      <w:r>
        <w:t xml:space="preserve">łącznej ceny ofertowej brutto za opracowanie Analizy Ryzyka wraz z wnioskiem o ustanowienie strefy ochrony bezpośredniej i pośredniej dla danego ujęcia wody </w:t>
      </w:r>
      <w:r w:rsidRPr="00401EC7">
        <w:t xml:space="preserve">– po opracowaniu </w:t>
      </w:r>
      <w:r>
        <w:t>i przekazaniu Zamawiającemu A</w:t>
      </w:r>
      <w:r w:rsidRPr="00401EC7">
        <w:t xml:space="preserve">nalizy </w:t>
      </w:r>
      <w:r>
        <w:t>R</w:t>
      </w:r>
      <w:r w:rsidRPr="00401EC7">
        <w:t xml:space="preserve">yzyka dla </w:t>
      </w:r>
      <w:r>
        <w:t>danego ujęcia wody wraz z potwierdzeniem jej przekazania i złożenia wniosku o ustanowienie strefy ochrony bezpośredniej i pośredniej do Wojewody Dolnośląskiego</w:t>
      </w:r>
    </w:p>
    <w:p w14:paraId="1FBE09F1" w14:textId="4821B3F4" w:rsidR="00205F58" w:rsidRDefault="00205F58" w:rsidP="00205F58">
      <w:pPr>
        <w:pStyle w:val="Akapitzlist"/>
        <w:numPr>
          <w:ilvl w:val="0"/>
          <w:numId w:val="19"/>
        </w:numPr>
        <w:ind w:left="1134" w:hanging="283"/>
        <w:jc w:val="both"/>
      </w:pPr>
      <w:r w:rsidRPr="00401EC7">
        <w:t>30%</w:t>
      </w:r>
      <w:r>
        <w:t xml:space="preserve"> </w:t>
      </w:r>
      <w:r w:rsidRPr="00205F58">
        <w:t xml:space="preserve">łącznej ceny ofertowej brutto za opracowanie Analizy Ryzyka wraz z wnioskiem o ustanowienie strefy ochrony bezpośredniej i pośredniej dla danego ujęcia wody </w:t>
      </w:r>
      <w:r>
        <w:t xml:space="preserve">– po zakończeniu postępowania i uzyskaniu ostatecznego aktu prawa miejscowego wydanego przez Wojewodę Dolnośląskiego </w:t>
      </w:r>
      <w:r w:rsidRPr="00401EC7">
        <w:t xml:space="preserve"> </w:t>
      </w:r>
    </w:p>
    <w:p w14:paraId="295121DD" w14:textId="21DA955F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 xml:space="preserve">X. Osoba uprawniona do kontaktu ws. </w:t>
      </w:r>
      <w:r w:rsidR="00135550">
        <w:rPr>
          <w:b/>
          <w:bCs/>
        </w:rPr>
        <w:t>r</w:t>
      </w:r>
      <w:r w:rsidRPr="00132356">
        <w:rPr>
          <w:b/>
          <w:bCs/>
        </w:rPr>
        <w:t>ealizacji zlecenia</w:t>
      </w:r>
    </w:p>
    <w:p w14:paraId="288CEAB6" w14:textId="0EB94825" w:rsidR="00132356" w:rsidRDefault="00135550" w:rsidP="00132356">
      <w:pPr>
        <w:jc w:val="both"/>
      </w:pPr>
      <w:r>
        <w:t xml:space="preserve">Agnieszka Kużaj, tel. 603 444 331; </w:t>
      </w:r>
      <w:hyperlink r:id="rId10" w:history="1">
        <w:r w:rsidRPr="00C77ECD">
          <w:rPr>
            <w:rStyle w:val="Hipercze"/>
          </w:rPr>
          <w:t>a.kuzaj@pgkdolinabaryczy.pl</w:t>
        </w:r>
      </w:hyperlink>
      <w:r>
        <w:t xml:space="preserve"> – sprawy formalne</w:t>
      </w:r>
    </w:p>
    <w:p w14:paraId="751160FF" w14:textId="6BF8E949" w:rsidR="00135550" w:rsidRDefault="0070681E" w:rsidP="00132356">
      <w:pPr>
        <w:jc w:val="both"/>
      </w:pPr>
      <w:r>
        <w:t>Michał Stojewski</w:t>
      </w:r>
      <w:r w:rsidR="00135550">
        <w:t xml:space="preserve">, tel. </w:t>
      </w:r>
      <w:r>
        <w:t>607 274 202</w:t>
      </w:r>
      <w:r w:rsidR="00965EA7">
        <w:t xml:space="preserve">; </w:t>
      </w:r>
      <w:hyperlink r:id="rId11" w:history="1">
        <w:r w:rsidRPr="00C77ECD">
          <w:rPr>
            <w:rStyle w:val="Hipercze"/>
          </w:rPr>
          <w:t>m.stojewski@pgkdolinabaryczy.pl</w:t>
        </w:r>
      </w:hyperlink>
      <w:r w:rsidR="00965EA7">
        <w:t xml:space="preserve"> – sprawy techniczne, w tym wizja lokalna</w:t>
      </w:r>
    </w:p>
    <w:p w14:paraId="41151046" w14:textId="59A1218C" w:rsidR="00132356" w:rsidRPr="00132356" w:rsidRDefault="00132356" w:rsidP="00132356">
      <w:pPr>
        <w:jc w:val="both"/>
        <w:rPr>
          <w:b/>
          <w:bCs/>
        </w:rPr>
      </w:pPr>
      <w:r w:rsidRPr="00132356">
        <w:rPr>
          <w:b/>
          <w:bCs/>
        </w:rPr>
        <w:t>X</w:t>
      </w:r>
      <w:r w:rsidR="00F5137F">
        <w:rPr>
          <w:b/>
          <w:bCs/>
        </w:rPr>
        <w:t>I</w:t>
      </w:r>
      <w:r w:rsidRPr="00132356">
        <w:rPr>
          <w:b/>
          <w:bCs/>
        </w:rPr>
        <w:t>. Informacje dodatkowe</w:t>
      </w:r>
    </w:p>
    <w:p w14:paraId="2E39C6B3" w14:textId="61A29631" w:rsidR="0078254B" w:rsidRDefault="00132356" w:rsidP="00CB1B64">
      <w:pPr>
        <w:pStyle w:val="Akapitzlist"/>
        <w:numPr>
          <w:ilvl w:val="0"/>
          <w:numId w:val="18"/>
        </w:numPr>
        <w:jc w:val="both"/>
      </w:pPr>
      <w:r w:rsidRPr="00132356">
        <w:t>Zamawiający zastrzega sobie możliwość realizacji części zlecenia oraz odwołania lub</w:t>
      </w:r>
      <w:r w:rsidR="00135550">
        <w:t xml:space="preserve"> </w:t>
      </w:r>
      <w:r w:rsidRPr="00132356">
        <w:t>zakończenia postępowania bez wyboru ofert.</w:t>
      </w:r>
    </w:p>
    <w:p w14:paraId="3568B45C" w14:textId="54E32F27" w:rsidR="00CB1B64" w:rsidRDefault="00CB1B64" w:rsidP="00CB1B64">
      <w:pPr>
        <w:pStyle w:val="Akapitzlist"/>
        <w:numPr>
          <w:ilvl w:val="0"/>
          <w:numId w:val="18"/>
        </w:numPr>
        <w:jc w:val="both"/>
      </w:pPr>
      <w:r>
        <w:t>Wszelkie zmiany w zakresie realizacji zamówienia mogą nastąpić jedynie w formie pisemnej za zgodą Zamawiającego w postaci aneksu do zawartej umowy.</w:t>
      </w:r>
    </w:p>
    <w:p w14:paraId="2A94D74B" w14:textId="58747157" w:rsidR="00CB1B64" w:rsidRDefault="00CB1B64" w:rsidP="00CB1B64">
      <w:pPr>
        <w:pStyle w:val="Akapitzlist"/>
        <w:numPr>
          <w:ilvl w:val="0"/>
          <w:numId w:val="18"/>
        </w:numPr>
        <w:jc w:val="both"/>
      </w:pPr>
      <w:r>
        <w:t xml:space="preserve">Jeżeli w postępowaniu wpłyną dwie lub więcej ofert z jednakową ceną, Zamawiający poprosi o </w:t>
      </w:r>
      <w:r w:rsidR="0075681A">
        <w:t>złożenie ofert dodatkowych, przy czym nie mogą one być wyższe od ofert pierwotnych.</w:t>
      </w:r>
    </w:p>
    <w:p w14:paraId="062D0A00" w14:textId="579661A2" w:rsidR="0075681A" w:rsidRDefault="0075681A" w:rsidP="00CB1B64">
      <w:pPr>
        <w:pStyle w:val="Akapitzlist"/>
        <w:numPr>
          <w:ilvl w:val="0"/>
          <w:numId w:val="18"/>
        </w:numPr>
        <w:jc w:val="both"/>
      </w:pPr>
      <w:r>
        <w:t>Zamawiający unieważni postępowanie bez dokonania wyboru spośród złożonych ofert, jeśli żadna z nich nie będzie spełniała jego oczekiwać, co do ceny ofert (otrzymane oferty będą znacząco przekraczały wysokość środków finansowych, jakie Zamawiający przeznaczył na realizację tego zadania).</w:t>
      </w:r>
    </w:p>
    <w:p w14:paraId="2C129635" w14:textId="77777777" w:rsidR="0070681E" w:rsidRDefault="0070681E" w:rsidP="0070681E">
      <w:pPr>
        <w:jc w:val="both"/>
        <w:rPr>
          <w:b/>
          <w:bCs/>
        </w:rPr>
      </w:pPr>
    </w:p>
    <w:p w14:paraId="3F2C73CB" w14:textId="7D7FD4C5" w:rsidR="0075681A" w:rsidRDefault="00F5137F" w:rsidP="0070681E">
      <w:pPr>
        <w:jc w:val="both"/>
        <w:rPr>
          <w:b/>
          <w:bCs/>
        </w:rPr>
      </w:pPr>
      <w:r>
        <w:rPr>
          <w:b/>
          <w:bCs/>
        </w:rPr>
        <w:t>XII. Obowiązek informacyjny</w:t>
      </w:r>
    </w:p>
    <w:p w14:paraId="79B53135" w14:textId="381794B6" w:rsidR="00F5137F" w:rsidRDefault="00F5137F" w:rsidP="00F5137F">
      <w:pPr>
        <w:pStyle w:val="Akapitzlist"/>
        <w:numPr>
          <w:ilvl w:val="0"/>
          <w:numId w:val="21"/>
        </w:numPr>
        <w:jc w:val="both"/>
      </w:pPr>
      <w:r>
        <w:t xml:space="preserve">Zgodnie z art. 13 ust. 1 i 2 Rozporządzenia Parlamentu Europejskiego i rady (UE) 2016/679 z dnia 27 kwietnia 2016 r. w sprawie ochrony osób fizycznych w związku z przetwarzaniem </w:t>
      </w:r>
      <w:r>
        <w:lastRenderedPageBreak/>
        <w:t>danych osobowych i w sprawie swobodnego przepływu takich danych oraz uchylenia dyrektywy 95/46/WE (ogólne rozporządzenie o ochronie danych) (Dz. Urz. UE L 119 z 4.05.2016 r., str. 1), dalej „RODO”</w:t>
      </w:r>
      <w:r w:rsidR="00EE0752">
        <w:t xml:space="preserve"> informuję, że:</w:t>
      </w:r>
    </w:p>
    <w:p w14:paraId="7BB0E05B" w14:textId="1B57E1E5" w:rsidR="00EE0752" w:rsidRDefault="00EE0752" w:rsidP="00EE0752">
      <w:pPr>
        <w:pStyle w:val="Akapitzlist"/>
        <w:numPr>
          <w:ilvl w:val="0"/>
          <w:numId w:val="22"/>
        </w:numPr>
        <w:jc w:val="both"/>
      </w:pPr>
      <w:r>
        <w:t>Administratorem danych osobowych zgromadzonych w postępowaniu i w trakcie realizacji przedmiotu zamówienia jest Przedsiębiorstwo Gospodarki Komunalnej „Dolina Baryczy” sp. z o.o., ul. Osiedle 35, 56-300 Milicz</w:t>
      </w:r>
    </w:p>
    <w:p w14:paraId="487381EB" w14:textId="163094C9" w:rsidR="00EE0752" w:rsidRDefault="00EE0752" w:rsidP="00EE0752">
      <w:pPr>
        <w:pStyle w:val="Akapitzlist"/>
        <w:numPr>
          <w:ilvl w:val="0"/>
          <w:numId w:val="22"/>
        </w:numPr>
        <w:jc w:val="both"/>
      </w:pPr>
      <w:r>
        <w:t xml:space="preserve">Dane osobowe przetwarzane będą na podstawie art. 6 ust 1 lit. c RODO w celu związanym z postępowaniem o udzielenie zamówienia publicznego prowadzonym w trybie zapytania ofertowego pn. „Opracowanie </w:t>
      </w:r>
      <w:r w:rsidRPr="00EE0752">
        <w:t>Analizy Ryzyka dla ujęć wód podziemnych eksploatowanych przez Przedsiębiorstwo Gospodarki Komunalnej „Dolina Baryczy” sp. z o.o.</w:t>
      </w:r>
      <w:r>
        <w:t>”</w:t>
      </w:r>
    </w:p>
    <w:p w14:paraId="60C8949F" w14:textId="060444DA" w:rsidR="00EE0752" w:rsidRDefault="00EE0752" w:rsidP="00EE0752">
      <w:pPr>
        <w:jc w:val="both"/>
      </w:pPr>
    </w:p>
    <w:p w14:paraId="6CD21D89" w14:textId="644B6E8A" w:rsidR="00F00C89" w:rsidRDefault="00F00C89" w:rsidP="00F00C89">
      <w:pPr>
        <w:jc w:val="right"/>
      </w:pPr>
      <w:r>
        <w:t>Zatwierdzam:</w:t>
      </w:r>
    </w:p>
    <w:p w14:paraId="3CDC8098" w14:textId="7D2D180C" w:rsidR="00F00C89" w:rsidRDefault="00F00C89" w:rsidP="00F00C89">
      <w:pPr>
        <w:jc w:val="right"/>
      </w:pPr>
      <w:r>
        <w:t>/-/ Sabina Misiak</w:t>
      </w:r>
    </w:p>
    <w:p w14:paraId="46007700" w14:textId="041C6C22" w:rsidR="00F00C89" w:rsidRDefault="00F00C89" w:rsidP="00F00C89">
      <w:pPr>
        <w:jc w:val="right"/>
      </w:pPr>
      <w:r>
        <w:t>Prezes Zarządu</w:t>
      </w:r>
    </w:p>
    <w:p w14:paraId="1EC42C25" w14:textId="66DE463B" w:rsidR="00F00C89" w:rsidRDefault="00F00C89" w:rsidP="00EE0752">
      <w:pPr>
        <w:jc w:val="both"/>
      </w:pPr>
    </w:p>
    <w:p w14:paraId="78392783" w14:textId="77777777" w:rsidR="00F00C89" w:rsidRDefault="00F00C89" w:rsidP="00EE0752">
      <w:pPr>
        <w:jc w:val="both"/>
      </w:pPr>
    </w:p>
    <w:p w14:paraId="57929FEA" w14:textId="613BBC84" w:rsidR="00EE0752" w:rsidRDefault="00EE0752" w:rsidP="00EE0752">
      <w:pPr>
        <w:jc w:val="both"/>
      </w:pPr>
      <w:r>
        <w:t>Załączniki:</w:t>
      </w:r>
    </w:p>
    <w:p w14:paraId="4BBC0432" w14:textId="670E272C" w:rsidR="00EE0752" w:rsidRDefault="00EE0752" w:rsidP="00EE0752">
      <w:pPr>
        <w:pStyle w:val="Akapitzlist"/>
        <w:numPr>
          <w:ilvl w:val="0"/>
          <w:numId w:val="23"/>
        </w:numPr>
        <w:jc w:val="both"/>
      </w:pPr>
      <w:r>
        <w:t>Załącznik nr 1 – projekt umowy</w:t>
      </w:r>
    </w:p>
    <w:p w14:paraId="2501BFD2" w14:textId="44BFB345" w:rsidR="00EE0752" w:rsidRDefault="00EE0752" w:rsidP="00EE0752">
      <w:pPr>
        <w:pStyle w:val="Akapitzlist"/>
        <w:numPr>
          <w:ilvl w:val="0"/>
          <w:numId w:val="23"/>
        </w:numPr>
        <w:jc w:val="both"/>
      </w:pPr>
      <w:r>
        <w:t xml:space="preserve">Załącznik nr 2 – </w:t>
      </w:r>
      <w:r w:rsidR="0070681E">
        <w:t>w</w:t>
      </w:r>
      <w:r>
        <w:t>ykaz wykonanych usług</w:t>
      </w:r>
    </w:p>
    <w:sectPr w:rsidR="00EE0752" w:rsidSect="008B0D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0776" w14:textId="77777777" w:rsidR="00A4189E" w:rsidRDefault="00A4189E">
      <w:pPr>
        <w:spacing w:after="0" w:line="240" w:lineRule="auto"/>
      </w:pPr>
      <w:r>
        <w:separator/>
      </w:r>
    </w:p>
  </w:endnote>
  <w:endnote w:type="continuationSeparator" w:id="0">
    <w:p w14:paraId="3A9507F7" w14:textId="77777777" w:rsidR="00A4189E" w:rsidRDefault="00A4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664A" w14:textId="77777777" w:rsidR="00AA5651" w:rsidRDefault="0078254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9C27EA" wp14:editId="1CB41BD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677" w14:textId="77777777" w:rsidR="00AA5651" w:rsidRDefault="0078254B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77410F" wp14:editId="1607C161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4723" w14:textId="77777777" w:rsidR="00A4189E" w:rsidRDefault="00A4189E">
      <w:pPr>
        <w:spacing w:after="0" w:line="240" w:lineRule="auto"/>
      </w:pPr>
      <w:r>
        <w:separator/>
      </w:r>
    </w:p>
  </w:footnote>
  <w:footnote w:type="continuationSeparator" w:id="0">
    <w:p w14:paraId="4A360871" w14:textId="77777777" w:rsidR="00A4189E" w:rsidRDefault="00A4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8366" w14:textId="77777777" w:rsidR="00AA5651" w:rsidRDefault="0078254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AC5B43" wp14:editId="6935FF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4C48" w14:textId="77777777" w:rsidR="00AA5651" w:rsidRDefault="0078254B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49CED28" wp14:editId="534300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25D"/>
    <w:multiLevelType w:val="hybridMultilevel"/>
    <w:tmpl w:val="8542A35E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46370"/>
    <w:multiLevelType w:val="hybridMultilevel"/>
    <w:tmpl w:val="53E843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1119"/>
    <w:multiLevelType w:val="hybridMultilevel"/>
    <w:tmpl w:val="44307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0E4D"/>
    <w:multiLevelType w:val="hybridMultilevel"/>
    <w:tmpl w:val="8D74F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39FC"/>
    <w:multiLevelType w:val="hybridMultilevel"/>
    <w:tmpl w:val="7CBC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0F28"/>
    <w:multiLevelType w:val="hybridMultilevel"/>
    <w:tmpl w:val="38FE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5FA"/>
    <w:multiLevelType w:val="hybridMultilevel"/>
    <w:tmpl w:val="BC021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5A15C6"/>
    <w:multiLevelType w:val="hybridMultilevel"/>
    <w:tmpl w:val="1916D26C"/>
    <w:lvl w:ilvl="0" w:tplc="E8F2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0A56"/>
    <w:multiLevelType w:val="hybridMultilevel"/>
    <w:tmpl w:val="688AE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29E876F1"/>
    <w:multiLevelType w:val="hybridMultilevel"/>
    <w:tmpl w:val="8AA0C684"/>
    <w:lvl w:ilvl="0" w:tplc="C8B6626C">
      <w:start w:val="1"/>
      <w:numFmt w:val="decimal"/>
      <w:lvlText w:val="%1."/>
      <w:lvlJc w:val="left"/>
      <w:pPr>
        <w:ind w:left="720" w:hanging="360"/>
      </w:pPr>
    </w:lvl>
    <w:lvl w:ilvl="1" w:tplc="29B42A5C">
      <w:start w:val="1"/>
      <w:numFmt w:val="lowerLetter"/>
      <w:lvlText w:val="%2."/>
      <w:lvlJc w:val="left"/>
      <w:pPr>
        <w:ind w:left="1440" w:hanging="360"/>
      </w:pPr>
    </w:lvl>
    <w:lvl w:ilvl="2" w:tplc="752CA68A">
      <w:start w:val="1"/>
      <w:numFmt w:val="lowerRoman"/>
      <w:lvlText w:val="%3."/>
      <w:lvlJc w:val="right"/>
      <w:pPr>
        <w:ind w:left="2160" w:hanging="180"/>
      </w:pPr>
    </w:lvl>
    <w:lvl w:ilvl="3" w:tplc="A2A879E8">
      <w:start w:val="1"/>
      <w:numFmt w:val="decimal"/>
      <w:lvlText w:val="%4."/>
      <w:lvlJc w:val="left"/>
      <w:pPr>
        <w:ind w:left="2880" w:hanging="360"/>
      </w:pPr>
    </w:lvl>
    <w:lvl w:ilvl="4" w:tplc="52F63240">
      <w:start w:val="1"/>
      <w:numFmt w:val="lowerLetter"/>
      <w:lvlText w:val="%5."/>
      <w:lvlJc w:val="left"/>
      <w:pPr>
        <w:ind w:left="3600" w:hanging="360"/>
      </w:pPr>
    </w:lvl>
    <w:lvl w:ilvl="5" w:tplc="4778146E">
      <w:start w:val="1"/>
      <w:numFmt w:val="lowerRoman"/>
      <w:lvlText w:val="%6."/>
      <w:lvlJc w:val="right"/>
      <w:pPr>
        <w:ind w:left="4320" w:hanging="180"/>
      </w:pPr>
    </w:lvl>
    <w:lvl w:ilvl="6" w:tplc="25C689F0">
      <w:start w:val="1"/>
      <w:numFmt w:val="decimal"/>
      <w:lvlText w:val="%7."/>
      <w:lvlJc w:val="left"/>
      <w:pPr>
        <w:ind w:left="5040" w:hanging="360"/>
      </w:pPr>
    </w:lvl>
    <w:lvl w:ilvl="7" w:tplc="469E9822">
      <w:start w:val="1"/>
      <w:numFmt w:val="lowerLetter"/>
      <w:lvlText w:val="%8."/>
      <w:lvlJc w:val="left"/>
      <w:pPr>
        <w:ind w:left="5760" w:hanging="360"/>
      </w:pPr>
    </w:lvl>
    <w:lvl w:ilvl="8" w:tplc="C068CB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21B3"/>
    <w:multiLevelType w:val="hybridMultilevel"/>
    <w:tmpl w:val="53E84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748B5"/>
    <w:multiLevelType w:val="hybridMultilevel"/>
    <w:tmpl w:val="3AF43346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7C04B6"/>
    <w:multiLevelType w:val="hybridMultilevel"/>
    <w:tmpl w:val="D9ECB152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9142DD"/>
    <w:multiLevelType w:val="hybridMultilevel"/>
    <w:tmpl w:val="9EA6C54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5A5E1C"/>
    <w:multiLevelType w:val="hybridMultilevel"/>
    <w:tmpl w:val="5E44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60CFA"/>
    <w:multiLevelType w:val="hybridMultilevel"/>
    <w:tmpl w:val="44307470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0F48"/>
    <w:multiLevelType w:val="hybridMultilevel"/>
    <w:tmpl w:val="DFECEE56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FC025E"/>
    <w:multiLevelType w:val="hybridMultilevel"/>
    <w:tmpl w:val="DB2CD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9159A"/>
    <w:multiLevelType w:val="hybridMultilevel"/>
    <w:tmpl w:val="24C85A56"/>
    <w:lvl w:ilvl="0" w:tplc="B43E3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6E43"/>
    <w:multiLevelType w:val="hybridMultilevel"/>
    <w:tmpl w:val="3A9CDFC2"/>
    <w:lvl w:ilvl="0" w:tplc="AD180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8A007F"/>
    <w:multiLevelType w:val="hybridMultilevel"/>
    <w:tmpl w:val="81DA0AA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FD370C2"/>
    <w:multiLevelType w:val="hybridMultilevel"/>
    <w:tmpl w:val="35627CA6"/>
    <w:lvl w:ilvl="0" w:tplc="421EC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E28FB"/>
    <w:multiLevelType w:val="hybridMultilevel"/>
    <w:tmpl w:val="9DC2C106"/>
    <w:lvl w:ilvl="0" w:tplc="63960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FD362C"/>
    <w:multiLevelType w:val="hybridMultilevel"/>
    <w:tmpl w:val="F56E0F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646546"/>
    <w:multiLevelType w:val="hybridMultilevel"/>
    <w:tmpl w:val="F552E664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9A6B65"/>
    <w:multiLevelType w:val="hybridMultilevel"/>
    <w:tmpl w:val="86E80E8A"/>
    <w:lvl w:ilvl="0" w:tplc="BCA46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F40EA"/>
    <w:multiLevelType w:val="hybridMultilevel"/>
    <w:tmpl w:val="420E8946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ED7B61"/>
    <w:multiLevelType w:val="hybridMultilevel"/>
    <w:tmpl w:val="1E94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90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124684">
    <w:abstractNumId w:val="3"/>
  </w:num>
  <w:num w:numId="3" w16cid:durableId="1191842433">
    <w:abstractNumId w:val="21"/>
  </w:num>
  <w:num w:numId="4" w16cid:durableId="1863593766">
    <w:abstractNumId w:val="27"/>
  </w:num>
  <w:num w:numId="5" w16cid:durableId="747464265">
    <w:abstractNumId w:val="25"/>
  </w:num>
  <w:num w:numId="6" w16cid:durableId="2096050069">
    <w:abstractNumId w:val="10"/>
  </w:num>
  <w:num w:numId="7" w16cid:durableId="719134640">
    <w:abstractNumId w:val="18"/>
  </w:num>
  <w:num w:numId="8" w16cid:durableId="87583294">
    <w:abstractNumId w:val="8"/>
  </w:num>
  <w:num w:numId="9" w16cid:durableId="395710">
    <w:abstractNumId w:val="23"/>
  </w:num>
  <w:num w:numId="10" w16cid:durableId="887843668">
    <w:abstractNumId w:val="17"/>
  </w:num>
  <w:num w:numId="11" w16cid:durableId="2077050237">
    <w:abstractNumId w:val="6"/>
  </w:num>
  <w:num w:numId="12" w16cid:durableId="213123820">
    <w:abstractNumId w:val="13"/>
  </w:num>
  <w:num w:numId="13" w16cid:durableId="843863581">
    <w:abstractNumId w:val="20"/>
  </w:num>
  <w:num w:numId="14" w16cid:durableId="2033726568">
    <w:abstractNumId w:val="11"/>
  </w:num>
  <w:num w:numId="15" w16cid:durableId="139230506">
    <w:abstractNumId w:val="0"/>
  </w:num>
  <w:num w:numId="16" w16cid:durableId="286742427">
    <w:abstractNumId w:val="5"/>
  </w:num>
  <w:num w:numId="17" w16cid:durableId="2103646710">
    <w:abstractNumId w:val="1"/>
  </w:num>
  <w:num w:numId="18" w16cid:durableId="443548048">
    <w:abstractNumId w:val="4"/>
  </w:num>
  <w:num w:numId="19" w16cid:durableId="2633010">
    <w:abstractNumId w:val="7"/>
  </w:num>
  <w:num w:numId="20" w16cid:durableId="1830976735">
    <w:abstractNumId w:val="14"/>
  </w:num>
  <w:num w:numId="21" w16cid:durableId="1562864540">
    <w:abstractNumId w:val="15"/>
  </w:num>
  <w:num w:numId="22" w16cid:durableId="296617354">
    <w:abstractNumId w:val="22"/>
  </w:num>
  <w:num w:numId="23" w16cid:durableId="666130163">
    <w:abstractNumId w:val="2"/>
  </w:num>
  <w:num w:numId="24" w16cid:durableId="325861392">
    <w:abstractNumId w:val="19"/>
  </w:num>
  <w:num w:numId="25" w16cid:durableId="1500390318">
    <w:abstractNumId w:val="26"/>
  </w:num>
  <w:num w:numId="26" w16cid:durableId="2090494694">
    <w:abstractNumId w:val="16"/>
  </w:num>
  <w:num w:numId="27" w16cid:durableId="617296199">
    <w:abstractNumId w:val="12"/>
  </w:num>
  <w:num w:numId="28" w16cid:durableId="5167716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95"/>
    <w:rsid w:val="00027866"/>
    <w:rsid w:val="0003260F"/>
    <w:rsid w:val="0004161A"/>
    <w:rsid w:val="0008205E"/>
    <w:rsid w:val="00092789"/>
    <w:rsid w:val="000952B8"/>
    <w:rsid w:val="000F31D1"/>
    <w:rsid w:val="0010520D"/>
    <w:rsid w:val="001057C5"/>
    <w:rsid w:val="00132356"/>
    <w:rsid w:val="00135550"/>
    <w:rsid w:val="001406DC"/>
    <w:rsid w:val="00157B6D"/>
    <w:rsid w:val="00205F58"/>
    <w:rsid w:val="002262FD"/>
    <w:rsid w:val="002434BA"/>
    <w:rsid w:val="00285B44"/>
    <w:rsid w:val="002A5743"/>
    <w:rsid w:val="002E3807"/>
    <w:rsid w:val="0030414D"/>
    <w:rsid w:val="003237E4"/>
    <w:rsid w:val="00335C93"/>
    <w:rsid w:val="003A3F87"/>
    <w:rsid w:val="00401EC7"/>
    <w:rsid w:val="004343FD"/>
    <w:rsid w:val="0048445E"/>
    <w:rsid w:val="004B6AE5"/>
    <w:rsid w:val="00534B74"/>
    <w:rsid w:val="005D2B2B"/>
    <w:rsid w:val="00600145"/>
    <w:rsid w:val="0062260A"/>
    <w:rsid w:val="006B5CD9"/>
    <w:rsid w:val="006D2004"/>
    <w:rsid w:val="0070681E"/>
    <w:rsid w:val="007379A2"/>
    <w:rsid w:val="007445CA"/>
    <w:rsid w:val="00745D0A"/>
    <w:rsid w:val="0075681A"/>
    <w:rsid w:val="00761951"/>
    <w:rsid w:val="007812A7"/>
    <w:rsid w:val="0078254B"/>
    <w:rsid w:val="00794AC5"/>
    <w:rsid w:val="007C378F"/>
    <w:rsid w:val="007D1800"/>
    <w:rsid w:val="007F039F"/>
    <w:rsid w:val="0086193E"/>
    <w:rsid w:val="008849CA"/>
    <w:rsid w:val="008B0D04"/>
    <w:rsid w:val="008D2B23"/>
    <w:rsid w:val="008F14AF"/>
    <w:rsid w:val="008F6CCB"/>
    <w:rsid w:val="00920701"/>
    <w:rsid w:val="00921857"/>
    <w:rsid w:val="0092717C"/>
    <w:rsid w:val="00940A68"/>
    <w:rsid w:val="00965EA7"/>
    <w:rsid w:val="00984C59"/>
    <w:rsid w:val="009A628A"/>
    <w:rsid w:val="009C1829"/>
    <w:rsid w:val="009E604B"/>
    <w:rsid w:val="00A4132A"/>
    <w:rsid w:val="00A4189E"/>
    <w:rsid w:val="00A42BF6"/>
    <w:rsid w:val="00AA5651"/>
    <w:rsid w:val="00AD4218"/>
    <w:rsid w:val="00B16C6A"/>
    <w:rsid w:val="00B230F9"/>
    <w:rsid w:val="00B23D2A"/>
    <w:rsid w:val="00B274FE"/>
    <w:rsid w:val="00B85B90"/>
    <w:rsid w:val="00BA7CA4"/>
    <w:rsid w:val="00BF72A4"/>
    <w:rsid w:val="00C6755A"/>
    <w:rsid w:val="00CB1B64"/>
    <w:rsid w:val="00D147B5"/>
    <w:rsid w:val="00D408AD"/>
    <w:rsid w:val="00E20B5E"/>
    <w:rsid w:val="00E4209B"/>
    <w:rsid w:val="00E84885"/>
    <w:rsid w:val="00E84CCE"/>
    <w:rsid w:val="00E8599B"/>
    <w:rsid w:val="00EB22DB"/>
    <w:rsid w:val="00EE0752"/>
    <w:rsid w:val="00F00C89"/>
    <w:rsid w:val="00F13E4E"/>
    <w:rsid w:val="00F46FE0"/>
    <w:rsid w:val="00F5137F"/>
    <w:rsid w:val="00F5542B"/>
    <w:rsid w:val="00F87B95"/>
    <w:rsid w:val="00F92A9E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86CC"/>
  <w15:chartTrackingRefBased/>
  <w15:docId w15:val="{795D995E-B82D-418D-805A-89AC919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B85B90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8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3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55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5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ojewski@pgkdolinabarycz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kuzaj@pgkdolinabarycz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uzaj\Desktop\Papier%20firmowy%20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D6129-4B65-4CB9-83D2-201EE34F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PGK</Template>
  <TotalTime>1295</TotalTime>
  <Pages>8</Pages>
  <Words>2679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Michta-Broda Aleksandra</dc:creator>
  <cp:lastModifiedBy>Monika Antkowiak</cp:lastModifiedBy>
  <cp:revision>10</cp:revision>
  <dcterms:created xsi:type="dcterms:W3CDTF">2022-08-17T14:03:00Z</dcterms:created>
  <dcterms:modified xsi:type="dcterms:W3CDTF">2022-08-19T11:20:00Z</dcterms:modified>
</cp:coreProperties>
</file>