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D88E1AE" w14:textId="157A7939" w:rsidR="00132573" w:rsidRPr="004D490B" w:rsidRDefault="004D490B" w:rsidP="00132573">
      <w:pPr>
        <w:spacing w:line="300" w:lineRule="auto"/>
        <w:jc w:val="center"/>
        <w:rPr>
          <w:rFonts w:cstheme="minorHAnsi"/>
          <w:b/>
          <w:i/>
          <w:sz w:val="28"/>
          <w:szCs w:val="28"/>
        </w:rPr>
      </w:pPr>
      <w:bookmarkStart w:id="0" w:name="_Hlk172822746"/>
      <w:r w:rsidRPr="004D490B">
        <w:rPr>
          <w:rFonts w:cstheme="minorHAnsi"/>
          <w:b/>
          <w:i/>
          <w:sz w:val="28"/>
          <w:szCs w:val="28"/>
        </w:rPr>
        <w:t xml:space="preserve">Wykonanie </w:t>
      </w:r>
      <w:bookmarkStart w:id="1" w:name="_Hlk172875939"/>
      <w:r w:rsidRPr="004D490B">
        <w:rPr>
          <w:rFonts w:cstheme="minorHAnsi"/>
          <w:b/>
          <w:i/>
          <w:sz w:val="28"/>
          <w:szCs w:val="28"/>
        </w:rPr>
        <w:t xml:space="preserve">usługi opieki serwisowej </w:t>
      </w:r>
      <w:bookmarkEnd w:id="1"/>
      <w:r w:rsidRPr="004D490B">
        <w:rPr>
          <w:rFonts w:cstheme="minorHAnsi"/>
          <w:b/>
          <w:i/>
          <w:sz w:val="28"/>
          <w:szCs w:val="28"/>
        </w:rPr>
        <w:t>dla systemu informatycznego XPRIMER wraz z pakietem 50 godzin na usługi programistyczne, eksploatowanego przez Politechnikę Bydgoską</w:t>
      </w:r>
    </w:p>
    <w:bookmarkEnd w:id="0"/>
    <w:p w14:paraId="29047DAB" w14:textId="77777777" w:rsidR="004D490B" w:rsidRDefault="004D490B" w:rsidP="00132573">
      <w:pPr>
        <w:spacing w:line="300" w:lineRule="auto"/>
        <w:jc w:val="center"/>
        <w:rPr>
          <w:rFonts w:cstheme="minorHAnsi"/>
        </w:rPr>
      </w:pPr>
    </w:p>
    <w:p w14:paraId="62386E35" w14:textId="77777777" w:rsidR="004D490B" w:rsidRPr="00A07E30" w:rsidRDefault="004D490B"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2" w:name="_Hlk61705744"/>
      <w:r w:rsidRPr="00104E43">
        <w:rPr>
          <w:rFonts w:cstheme="minorHAnsi"/>
          <w:sz w:val="22"/>
          <w:szCs w:val="22"/>
        </w:rPr>
        <w:t>z dnia 11 września 2019 r. – Prawo zamówień publicznych</w:t>
      </w:r>
      <w:bookmarkEnd w:id="2"/>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38BA0665"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4D490B">
        <w:rPr>
          <w:rFonts w:cstheme="minorHAnsi"/>
          <w:b/>
          <w:sz w:val="22"/>
          <w:szCs w:val="22"/>
        </w:rPr>
        <w:t>34</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4D490B" w:rsidRDefault="005147CD" w:rsidP="00132573">
                            <w:pPr>
                              <w:jc w:val="center"/>
                              <w:rPr>
                                <w:rFonts w:cstheme="minorHAnsi"/>
                                <w:sz w:val="22"/>
                                <w:szCs w:val="22"/>
                              </w:rPr>
                            </w:pPr>
                            <w:r w:rsidRPr="004D490B">
                              <w:rPr>
                                <w:rFonts w:cstheme="minorHAnsi"/>
                                <w:sz w:val="22"/>
                                <w:szCs w:val="22"/>
                              </w:rPr>
                              <w:t>………………………………………</w:t>
                            </w:r>
                          </w:p>
                          <w:p w14:paraId="1EE3437A" w14:textId="77777777" w:rsidR="005147CD" w:rsidRPr="004D490B" w:rsidRDefault="005147CD" w:rsidP="00132573">
                            <w:pPr>
                              <w:tabs>
                                <w:tab w:val="left" w:pos="1418"/>
                              </w:tabs>
                              <w:jc w:val="center"/>
                              <w:rPr>
                                <w:rFonts w:cstheme="minorHAnsi"/>
                                <w:i/>
                                <w:sz w:val="22"/>
                                <w:szCs w:val="22"/>
                              </w:rPr>
                            </w:pPr>
                            <w:r w:rsidRPr="004D490B">
                              <w:rPr>
                                <w:rFonts w:cstheme="minorHAnsi"/>
                                <w:i/>
                                <w:sz w:val="22"/>
                                <w:szCs w:val="22"/>
                              </w:rPr>
                              <w:t>zatwierdzam</w:t>
                            </w:r>
                          </w:p>
                          <w:p w14:paraId="0FA06036" w14:textId="77777777" w:rsidR="005147CD" w:rsidRDefault="005147CD" w:rsidP="00132573">
                            <w:pPr>
                              <w:jc w:val="center"/>
                            </w:pPr>
                          </w:p>
                          <w:p w14:paraId="1697B6A2" w14:textId="307D505E" w:rsidR="005147CD" w:rsidRDefault="005147CD" w:rsidP="00132573">
                            <w:pPr>
                              <w:jc w:val="center"/>
                            </w:pP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4D490B" w:rsidRDefault="005147CD" w:rsidP="00132573">
                      <w:pPr>
                        <w:jc w:val="center"/>
                        <w:rPr>
                          <w:rFonts w:cstheme="minorHAnsi"/>
                          <w:sz w:val="22"/>
                          <w:szCs w:val="22"/>
                        </w:rPr>
                      </w:pPr>
                      <w:r w:rsidRPr="004D490B">
                        <w:rPr>
                          <w:rFonts w:cstheme="minorHAnsi"/>
                          <w:sz w:val="22"/>
                          <w:szCs w:val="22"/>
                        </w:rPr>
                        <w:t>………………………………………</w:t>
                      </w:r>
                    </w:p>
                    <w:p w14:paraId="1EE3437A" w14:textId="77777777" w:rsidR="005147CD" w:rsidRPr="004D490B" w:rsidRDefault="005147CD" w:rsidP="00132573">
                      <w:pPr>
                        <w:tabs>
                          <w:tab w:val="left" w:pos="1418"/>
                        </w:tabs>
                        <w:jc w:val="center"/>
                        <w:rPr>
                          <w:rFonts w:cstheme="minorHAnsi"/>
                          <w:i/>
                          <w:sz w:val="22"/>
                          <w:szCs w:val="22"/>
                        </w:rPr>
                      </w:pPr>
                      <w:r w:rsidRPr="004D490B">
                        <w:rPr>
                          <w:rFonts w:cstheme="minorHAnsi"/>
                          <w:i/>
                          <w:sz w:val="22"/>
                          <w:szCs w:val="22"/>
                        </w:rPr>
                        <w:t>zatwierdzam</w:t>
                      </w:r>
                    </w:p>
                    <w:p w14:paraId="0FA06036" w14:textId="77777777" w:rsidR="005147CD" w:rsidRDefault="005147CD" w:rsidP="00132573">
                      <w:pPr>
                        <w:jc w:val="center"/>
                      </w:pPr>
                    </w:p>
                    <w:p w14:paraId="1697B6A2" w14:textId="307D505E" w:rsidR="005147CD" w:rsidRDefault="005147CD" w:rsidP="00132573">
                      <w:pPr>
                        <w:jc w:val="center"/>
                      </w:pP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7997B47F"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Pani/Pana dane osobowe przetwarzane będą na podstawie art. 6 ust. 1 lit. c</w:t>
      </w:r>
      <w:r w:rsidRPr="00104E43">
        <w:rPr>
          <w:rFonts w:cstheme="minorHAnsi"/>
          <w:i/>
          <w:sz w:val="22"/>
          <w:szCs w:val="22"/>
        </w:rPr>
        <w:t xml:space="preserve"> </w:t>
      </w:r>
      <w:r w:rsidRPr="00104E43">
        <w:rPr>
          <w:rFonts w:cstheme="minorHAnsi"/>
          <w:sz w:val="22"/>
          <w:szCs w:val="22"/>
        </w:rPr>
        <w:t>RODO w celu związanym z postępowaniem o ud</w:t>
      </w:r>
      <w:r w:rsidRPr="004D490B">
        <w:rPr>
          <w:rFonts w:cstheme="minorHAnsi"/>
          <w:sz w:val="22"/>
          <w:szCs w:val="22"/>
        </w:rPr>
        <w:t>zielenie zamówienia publicznego nr RZP.243.3</w:t>
      </w:r>
      <w:r w:rsidR="004D490B" w:rsidRPr="004D490B">
        <w:rPr>
          <w:rFonts w:cstheme="minorHAnsi"/>
          <w:sz w:val="22"/>
          <w:szCs w:val="22"/>
        </w:rPr>
        <w:t>4</w:t>
      </w:r>
      <w:r w:rsidRPr="004D490B">
        <w:rPr>
          <w:rFonts w:cstheme="minorHAnsi"/>
          <w:sz w:val="22"/>
          <w:szCs w:val="22"/>
        </w:rPr>
        <w:t>.</w:t>
      </w:r>
      <w:r w:rsidR="00DB59F9" w:rsidRPr="004D490B">
        <w:rPr>
          <w:rFonts w:cstheme="minorHAnsi"/>
          <w:sz w:val="22"/>
          <w:szCs w:val="22"/>
        </w:rPr>
        <w:t>2024</w:t>
      </w:r>
      <w:r w:rsidRPr="004D490B">
        <w:rPr>
          <w:rFonts w:cstheme="minorHAnsi"/>
          <w:i/>
          <w:sz w:val="22"/>
          <w:szCs w:val="22"/>
        </w:rPr>
        <w:t xml:space="preserve"> </w:t>
      </w:r>
      <w:r w:rsidRPr="004D490B">
        <w:rPr>
          <w:rFonts w:cstheme="minorHAnsi"/>
          <w:sz w:val="22"/>
          <w:szCs w:val="22"/>
        </w:rPr>
        <w:t>prowadzonym w trybie podstawowym;</w:t>
      </w:r>
    </w:p>
    <w:p w14:paraId="481997EE" w14:textId="1316B1DA"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04E43">
        <w:rPr>
          <w:rFonts w:cstheme="minorHAnsi"/>
          <w:sz w:val="22"/>
          <w:szCs w:val="22"/>
        </w:rPr>
        <w:t>Pzp</w:t>
      </w:r>
      <w:proofErr w:type="spellEnd"/>
      <w:r w:rsidRPr="00104E43">
        <w:rPr>
          <w:rFonts w:cstheme="minorHAnsi"/>
          <w:sz w:val="22"/>
          <w:szCs w:val="22"/>
        </w:rPr>
        <w:t>”;</w:t>
      </w:r>
    </w:p>
    <w:p w14:paraId="18E64DEB" w14:textId="42729CAD"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Pani/Pana dane osobowe będą przechowyw</w:t>
      </w:r>
      <w:r w:rsidRPr="004D490B">
        <w:rPr>
          <w:rFonts w:cstheme="minorHAnsi"/>
          <w:sz w:val="22"/>
          <w:szCs w:val="22"/>
        </w:rPr>
        <w:t>ane, zgodnie przez okres 5 lat od dnia zakończenia postępowania o udzielenie zamówienia;</w:t>
      </w:r>
    </w:p>
    <w:p w14:paraId="5647FCA6" w14:textId="77777777" w:rsidR="00132573" w:rsidRPr="00104E43" w:rsidRDefault="00132573" w:rsidP="00132573">
      <w:pPr>
        <w:numPr>
          <w:ilvl w:val="0"/>
          <w:numId w:val="35"/>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132573">
      <w:pPr>
        <w:numPr>
          <w:ilvl w:val="0"/>
          <w:numId w:val="34"/>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132573">
      <w:pPr>
        <w:numPr>
          <w:ilvl w:val="0"/>
          <w:numId w:val="35"/>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385CBDEF"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A32915" w14:textId="77777777" w:rsidR="004D490B" w:rsidRPr="00A07E30" w:rsidRDefault="004D490B"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132573">
      <w:pPr>
        <w:numPr>
          <w:ilvl w:val="0"/>
          <w:numId w:val="44"/>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74AAFFD6" w14:textId="5D49A50E" w:rsidR="004B6C29" w:rsidRPr="00104E43" w:rsidRDefault="004B6C29" w:rsidP="004B6C29">
      <w:pPr>
        <w:numPr>
          <w:ilvl w:val="0"/>
          <w:numId w:val="44"/>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na której udostępniane będą zmiany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z postępowaniem o udzielenie zamówienia:</w:t>
      </w:r>
      <w:r>
        <w:rPr>
          <w:rFonts w:asciiTheme="majorHAnsi" w:eastAsia="Calibri" w:hAnsiTheme="majorHAnsi" w:cstheme="majorHAnsi"/>
          <w:sz w:val="22"/>
          <w:szCs w:val="22"/>
        </w:rPr>
        <w:t xml:space="preserve"> </w:t>
      </w:r>
      <w:hyperlink r:id="rId9" w:history="1">
        <w:r w:rsidRPr="00003E59">
          <w:rPr>
            <w:rStyle w:val="Hipercze"/>
            <w:sz w:val="22"/>
            <w:szCs w:val="22"/>
          </w:rPr>
          <w:t>https://platformazakupowa.pl/transakcja/</w:t>
        </w:r>
        <w:hyperlink r:id="rId10" w:history="1">
          <w:r w:rsidRPr="004B6C29">
            <w:rPr>
              <w:rStyle w:val="Hipercze"/>
              <w:sz w:val="22"/>
              <w:szCs w:val="22"/>
            </w:rPr>
            <w:t>959898</w:t>
          </w:r>
        </w:hyperlink>
      </w:hyperlink>
      <w:r w:rsidRPr="00003E59">
        <w:rPr>
          <w:sz w:val="22"/>
          <w:szCs w:val="22"/>
        </w:rPr>
        <w:t xml:space="preserve"> </w:t>
      </w:r>
      <w:r w:rsidRPr="00003E59">
        <w:rPr>
          <w:rFonts w:asciiTheme="majorHAnsi" w:eastAsia="Calibri" w:hAnsiTheme="majorHAnsi" w:cstheme="majorHAnsi"/>
          <w:sz w:val="22"/>
          <w:szCs w:val="22"/>
        </w:rPr>
        <w:t xml:space="preserve">   (dalej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53EDDB55" w:rsidR="00132573" w:rsidRPr="004B6C29"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w:t>
      </w:r>
      <w:r w:rsidRPr="004B6C29">
        <w:rPr>
          <w:rFonts w:asciiTheme="majorHAnsi" w:hAnsiTheme="majorHAnsi" w:cstheme="majorHAnsi"/>
          <w:sz w:val="22"/>
          <w:szCs w:val="22"/>
        </w:rPr>
        <w:t xml:space="preserve">podstawie art. 275 pkt 1 stawy z dnia 11 września 2019 r. – Prawo zamówień publicznych dalej w skrócie jako „ustawa </w:t>
      </w:r>
      <w:proofErr w:type="spellStart"/>
      <w:r w:rsidRPr="004B6C29">
        <w:rPr>
          <w:rFonts w:asciiTheme="majorHAnsi" w:hAnsiTheme="majorHAnsi" w:cstheme="majorHAnsi"/>
          <w:sz w:val="22"/>
          <w:szCs w:val="22"/>
        </w:rPr>
        <w:t>Pzp</w:t>
      </w:r>
      <w:proofErr w:type="spellEnd"/>
      <w:r w:rsidRPr="004B6C29">
        <w:rPr>
          <w:rFonts w:asciiTheme="majorHAnsi" w:hAnsiTheme="majorHAnsi" w:cstheme="majorHAnsi"/>
          <w:sz w:val="22"/>
          <w:szCs w:val="22"/>
        </w:rPr>
        <w:t>” oraz aktów wykonawczych wydanych na jej podstawie.</w:t>
      </w:r>
    </w:p>
    <w:p w14:paraId="579AE388" w14:textId="44CAC736" w:rsidR="00132573" w:rsidRPr="004B6C29"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4B6C29">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750B510F" w:rsidR="00132573" w:rsidRPr="004B6C29"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104E43">
        <w:rPr>
          <w:rFonts w:asciiTheme="majorHAnsi" w:hAnsiTheme="majorHAnsi" w:cstheme="majorHAnsi"/>
          <w:sz w:val="22"/>
          <w:szCs w:val="22"/>
        </w:rPr>
        <w:t xml:space="preserve">Przedmiotem zamówienia </w:t>
      </w:r>
      <w:bookmarkEnd w:id="3"/>
      <w:bookmarkEnd w:id="4"/>
      <w:r w:rsidRPr="00104E43">
        <w:rPr>
          <w:rFonts w:asciiTheme="majorHAnsi" w:hAnsiTheme="majorHAnsi" w:cstheme="majorHAnsi"/>
          <w:sz w:val="22"/>
          <w:szCs w:val="22"/>
        </w:rPr>
        <w:t xml:space="preserve">jest </w:t>
      </w:r>
      <w:r w:rsidR="004B6C29">
        <w:rPr>
          <w:rFonts w:asciiTheme="majorHAnsi" w:hAnsiTheme="majorHAnsi" w:cstheme="majorHAnsi"/>
          <w:sz w:val="22"/>
          <w:szCs w:val="22"/>
        </w:rPr>
        <w:t xml:space="preserve">wykonanie </w:t>
      </w:r>
      <w:r w:rsidR="004B6C29" w:rsidRPr="004B6C29">
        <w:rPr>
          <w:rFonts w:asciiTheme="majorHAnsi" w:hAnsiTheme="majorHAnsi" w:cstheme="majorHAnsi"/>
          <w:sz w:val="22"/>
          <w:szCs w:val="22"/>
        </w:rPr>
        <w:t xml:space="preserve">usługi opieki serwisowej dla systemu informatycznego </w:t>
      </w:r>
      <w:bookmarkStart w:id="5" w:name="_Hlk172812869"/>
      <w:r w:rsidR="004B6C29" w:rsidRPr="004B6C29">
        <w:rPr>
          <w:rFonts w:asciiTheme="majorHAnsi" w:hAnsiTheme="majorHAnsi" w:cstheme="majorHAnsi"/>
          <w:sz w:val="22"/>
          <w:szCs w:val="22"/>
        </w:rPr>
        <w:t>XPRIMER</w:t>
      </w:r>
      <w:bookmarkEnd w:id="5"/>
      <w:r w:rsidR="004B6C29" w:rsidRPr="004B6C29">
        <w:rPr>
          <w:rFonts w:asciiTheme="majorHAnsi" w:hAnsiTheme="majorHAnsi" w:cstheme="majorHAnsi"/>
          <w:sz w:val="22"/>
          <w:szCs w:val="22"/>
        </w:rPr>
        <w:t xml:space="preserve"> wraz z pakietem 50 godzin na usługi programistyczne, eksploatowanego przez Politechnikę Bydgoską im. Jana i Jędrzeja Śniadeckich.</w:t>
      </w:r>
    </w:p>
    <w:p w14:paraId="50E89505" w14:textId="35C0C1C1" w:rsidR="004B6C29" w:rsidRPr="008F604C" w:rsidRDefault="004B6C29" w:rsidP="004B6C29">
      <w:pPr>
        <w:spacing w:line="300" w:lineRule="auto"/>
        <w:ind w:left="709"/>
        <w:jc w:val="both"/>
        <w:rPr>
          <w:rFonts w:cstheme="minorHAnsi"/>
          <w:sz w:val="22"/>
          <w:szCs w:val="22"/>
        </w:rPr>
      </w:pPr>
      <w:r w:rsidRPr="004B6C29">
        <w:rPr>
          <w:rFonts w:cstheme="minorHAnsi"/>
          <w:sz w:val="22"/>
          <w:szCs w:val="22"/>
          <w:u w:val="single"/>
        </w:rPr>
        <w:t xml:space="preserve">Zamówienie </w:t>
      </w:r>
      <w:r w:rsidRPr="008F604C">
        <w:rPr>
          <w:rFonts w:cstheme="minorHAnsi"/>
          <w:sz w:val="22"/>
          <w:szCs w:val="22"/>
          <w:u w:val="single"/>
        </w:rPr>
        <w:t>obejmuje:</w:t>
      </w:r>
      <w:r w:rsidRPr="008F604C">
        <w:rPr>
          <w:rFonts w:cstheme="minorHAnsi"/>
          <w:sz w:val="22"/>
          <w:szCs w:val="22"/>
        </w:rPr>
        <w:t xml:space="preserve"> </w:t>
      </w:r>
      <w:r w:rsidR="008F604C" w:rsidRPr="008F604C">
        <w:rPr>
          <w:rFonts w:cstheme="minorHAnsi"/>
          <w:sz w:val="22"/>
          <w:szCs w:val="22"/>
        </w:rPr>
        <w:t xml:space="preserve">Jednorazową aktualizację całości Systemu do najnowszej jego wersji, dostępnej w dniu rozpoczęcia prac aktualizacyjnych; </w:t>
      </w:r>
      <w:r w:rsidRPr="008F604C">
        <w:rPr>
          <w:rFonts w:cstheme="minorHAnsi"/>
          <w:sz w:val="22"/>
          <w:szCs w:val="22"/>
        </w:rPr>
        <w:t xml:space="preserve">naprawianie wad systemu informatycznego </w:t>
      </w:r>
      <w:bookmarkStart w:id="6" w:name="_Hlk172812942"/>
      <w:r w:rsidRPr="008F604C">
        <w:rPr>
          <w:rFonts w:cstheme="minorHAnsi"/>
          <w:sz w:val="22"/>
          <w:szCs w:val="22"/>
        </w:rPr>
        <w:t>XPRIMER</w:t>
      </w:r>
      <w:bookmarkEnd w:id="6"/>
      <w:r w:rsidRPr="008F604C">
        <w:rPr>
          <w:rFonts w:cstheme="minorHAnsi"/>
          <w:sz w:val="22"/>
          <w:szCs w:val="22"/>
        </w:rPr>
        <w:t xml:space="preserve">; świadczenie telefonicznych </w:t>
      </w:r>
      <w:r w:rsidRPr="008F604C">
        <w:rPr>
          <w:rFonts w:asciiTheme="majorHAnsi" w:hAnsiTheme="majorHAnsi" w:cstheme="majorHAnsi"/>
          <w:sz w:val="22"/>
          <w:szCs w:val="22"/>
        </w:rPr>
        <w:t>lub pisemnych</w:t>
      </w:r>
      <w:r w:rsidRPr="008F604C">
        <w:rPr>
          <w:rFonts w:cstheme="minorHAnsi"/>
          <w:sz w:val="22"/>
          <w:szCs w:val="22"/>
        </w:rPr>
        <w:t xml:space="preserve"> konsultacji i pomocy technicznej w zakresie bieżącego wykorzystania systemu informatycznego </w:t>
      </w:r>
      <w:bookmarkStart w:id="7" w:name="_Hlk172813124"/>
      <w:r w:rsidRPr="008F604C">
        <w:rPr>
          <w:rFonts w:cstheme="minorHAnsi"/>
          <w:sz w:val="22"/>
          <w:szCs w:val="22"/>
        </w:rPr>
        <w:t>XPRIMER</w:t>
      </w:r>
      <w:bookmarkEnd w:id="7"/>
      <w:r w:rsidRPr="008F604C">
        <w:rPr>
          <w:rFonts w:cstheme="minorHAnsi"/>
          <w:sz w:val="22"/>
          <w:szCs w:val="22"/>
        </w:rPr>
        <w:t xml:space="preserve">; udostępnianie i instalowanie nowych wersji (aktualizacji) systemu informatycznego </w:t>
      </w:r>
      <w:r w:rsidR="008F604C" w:rsidRPr="008F604C">
        <w:rPr>
          <w:rFonts w:cstheme="minorHAnsi"/>
          <w:sz w:val="22"/>
          <w:szCs w:val="22"/>
        </w:rPr>
        <w:t>XPRIMER</w:t>
      </w:r>
      <w:r w:rsidRPr="008F604C">
        <w:rPr>
          <w:rFonts w:cstheme="minorHAnsi"/>
          <w:sz w:val="22"/>
          <w:szCs w:val="22"/>
        </w:rPr>
        <w:t>; zapewnianie poprawnej integracji pomiędzy systemami XPRIMER a SIMPLE.ERP; udostępnieniu zamawiającemu pakietu 50 godzin na potrzeby rozwoju systemu</w:t>
      </w:r>
      <w:r w:rsidR="008F604C" w:rsidRPr="008F604C">
        <w:rPr>
          <w:rFonts w:cstheme="minorHAnsi"/>
          <w:sz w:val="22"/>
          <w:szCs w:val="22"/>
        </w:rPr>
        <w:t xml:space="preserve">. </w:t>
      </w:r>
    </w:p>
    <w:p w14:paraId="2FA12E9B" w14:textId="0E20D33A" w:rsidR="008F604C" w:rsidRPr="008F604C" w:rsidRDefault="008F604C" w:rsidP="004B6C29">
      <w:pPr>
        <w:spacing w:line="300" w:lineRule="auto"/>
        <w:ind w:left="709"/>
        <w:jc w:val="both"/>
        <w:rPr>
          <w:rFonts w:cstheme="minorHAnsi"/>
          <w:sz w:val="22"/>
          <w:szCs w:val="22"/>
        </w:rPr>
      </w:pPr>
      <w:r w:rsidRPr="008F604C">
        <w:rPr>
          <w:rFonts w:cstheme="minorHAnsi"/>
          <w:sz w:val="22"/>
          <w:szCs w:val="22"/>
        </w:rPr>
        <w:t>Szczegółowy opis przedmiotu zamówienia zawiera załącznik nr 3 do SWZ.</w:t>
      </w:r>
    </w:p>
    <w:p w14:paraId="6B5CB449" w14:textId="07A6BCBA" w:rsidR="004B6C29" w:rsidRPr="00F81F53" w:rsidRDefault="004B6C29" w:rsidP="00F81F53">
      <w:pPr>
        <w:spacing w:line="300" w:lineRule="auto"/>
        <w:ind w:left="709"/>
        <w:jc w:val="both"/>
        <w:rPr>
          <w:rFonts w:cstheme="minorHAnsi"/>
          <w:sz w:val="22"/>
          <w:szCs w:val="22"/>
        </w:rPr>
      </w:pPr>
      <w:r w:rsidRPr="004B6C29">
        <w:rPr>
          <w:rFonts w:cstheme="minorHAnsi"/>
          <w:sz w:val="22"/>
          <w:szCs w:val="22"/>
        </w:rPr>
        <w:t xml:space="preserve">Usługa opieki serwisowej będzie świadczona </w:t>
      </w:r>
      <w:r w:rsidRPr="004B6C29">
        <w:rPr>
          <w:rFonts w:cstheme="minorHAnsi"/>
          <w:b/>
          <w:sz w:val="22"/>
          <w:szCs w:val="22"/>
        </w:rPr>
        <w:t xml:space="preserve">przez okres </w:t>
      </w:r>
      <w:r w:rsidR="008F604C">
        <w:rPr>
          <w:rFonts w:cstheme="minorHAnsi"/>
          <w:b/>
          <w:sz w:val="22"/>
          <w:szCs w:val="22"/>
        </w:rPr>
        <w:t>12</w:t>
      </w:r>
      <w:r w:rsidRPr="004B6C29">
        <w:rPr>
          <w:rFonts w:cstheme="minorHAnsi"/>
          <w:b/>
          <w:sz w:val="22"/>
          <w:szCs w:val="22"/>
        </w:rPr>
        <w:t xml:space="preserve"> miesięcy.</w:t>
      </w:r>
    </w:p>
    <w:p w14:paraId="36CFA2F5" w14:textId="4C30CFF5" w:rsidR="00132573" w:rsidRPr="00F81F5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F81F53">
        <w:rPr>
          <w:rFonts w:asciiTheme="majorHAnsi" w:hAnsiTheme="majorHAnsi" w:cstheme="majorHAnsi"/>
          <w:sz w:val="22"/>
          <w:szCs w:val="22"/>
        </w:rPr>
        <w:t xml:space="preserve">Na potrzeby niniejszej SWZ </w:t>
      </w:r>
      <w:r w:rsidR="00F81F53" w:rsidRPr="00F81F53">
        <w:rPr>
          <w:rFonts w:asciiTheme="majorHAnsi" w:hAnsiTheme="majorHAnsi" w:cstheme="majorHAnsi"/>
          <w:sz w:val="22"/>
          <w:szCs w:val="22"/>
        </w:rPr>
        <w:t>przedmiot zamówienia</w:t>
      </w:r>
      <w:r w:rsidRPr="00F81F53">
        <w:rPr>
          <w:rFonts w:asciiTheme="majorHAnsi" w:hAnsiTheme="majorHAnsi" w:cstheme="majorHAnsi"/>
          <w:sz w:val="22"/>
          <w:szCs w:val="22"/>
        </w:rPr>
        <w:t xml:space="preserve"> określa się także zamiennie jako „</w:t>
      </w:r>
      <w:r w:rsidR="00F81F53" w:rsidRPr="00F81F53">
        <w:rPr>
          <w:rFonts w:asciiTheme="majorHAnsi" w:hAnsiTheme="majorHAnsi" w:cstheme="majorHAnsi"/>
          <w:sz w:val="22"/>
          <w:szCs w:val="22"/>
        </w:rPr>
        <w:t>opieka serwisowa</w:t>
      </w:r>
      <w:r w:rsidRPr="00F81F53">
        <w:rPr>
          <w:rFonts w:asciiTheme="majorHAnsi" w:hAnsiTheme="majorHAnsi" w:cstheme="majorHAnsi"/>
          <w:sz w:val="22"/>
          <w:szCs w:val="22"/>
        </w:rPr>
        <w:t>”.</w:t>
      </w:r>
    </w:p>
    <w:p w14:paraId="56AB5D6E" w14:textId="462A4DB6" w:rsidR="00132573" w:rsidRPr="00F81F53" w:rsidRDefault="00F81F5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F81F53">
        <w:rPr>
          <w:rFonts w:asciiTheme="majorHAnsi" w:hAnsiTheme="majorHAnsi" w:cstheme="majorHAnsi"/>
          <w:sz w:val="22"/>
          <w:szCs w:val="22"/>
        </w:rPr>
        <w:t>Miejsce wykonywania usługi</w:t>
      </w:r>
      <w:r w:rsidR="00132573" w:rsidRPr="00F81F53">
        <w:rPr>
          <w:rFonts w:asciiTheme="majorHAnsi" w:hAnsiTheme="majorHAnsi" w:cstheme="majorHAnsi"/>
          <w:sz w:val="22"/>
          <w:szCs w:val="22"/>
        </w:rPr>
        <w:t>:</w:t>
      </w:r>
    </w:p>
    <w:p w14:paraId="634632E2" w14:textId="77777777" w:rsidR="00F81F53" w:rsidRPr="00F81F53" w:rsidRDefault="00F81F53" w:rsidP="00F81F53">
      <w:pPr>
        <w:spacing w:line="300" w:lineRule="auto"/>
        <w:ind w:left="709"/>
        <w:jc w:val="both"/>
        <w:rPr>
          <w:rFonts w:cstheme="minorHAnsi"/>
          <w:sz w:val="22"/>
          <w:szCs w:val="22"/>
        </w:rPr>
      </w:pPr>
      <w:r w:rsidRPr="00F81F53">
        <w:rPr>
          <w:rFonts w:cstheme="minorHAnsi"/>
          <w:sz w:val="22"/>
          <w:szCs w:val="22"/>
        </w:rPr>
        <w:t xml:space="preserve">Politechnika Bydgoska im. Jana i Jędrzeja Śniadeckich </w:t>
      </w:r>
    </w:p>
    <w:p w14:paraId="0BE731A3" w14:textId="7DB9FDB0" w:rsidR="00F81F53" w:rsidRPr="00F81F53" w:rsidRDefault="00F81F53" w:rsidP="00F81F53">
      <w:pPr>
        <w:spacing w:line="300" w:lineRule="auto"/>
        <w:ind w:left="709"/>
        <w:jc w:val="both"/>
        <w:rPr>
          <w:rFonts w:cstheme="minorHAnsi"/>
          <w:sz w:val="22"/>
          <w:szCs w:val="22"/>
        </w:rPr>
      </w:pPr>
      <w:r w:rsidRPr="00F81F53">
        <w:rPr>
          <w:rFonts w:cstheme="minorHAnsi"/>
          <w:sz w:val="22"/>
          <w:szCs w:val="22"/>
        </w:rPr>
        <w:t>Al. prof. S. Kaliskiego 7</w:t>
      </w:r>
    </w:p>
    <w:p w14:paraId="33B31210" w14:textId="3F67EC1E" w:rsidR="00F81F53" w:rsidRDefault="00F81F53" w:rsidP="00F81F53">
      <w:pPr>
        <w:spacing w:line="300" w:lineRule="auto"/>
        <w:ind w:firstLine="709"/>
        <w:jc w:val="both"/>
        <w:rPr>
          <w:rFonts w:cstheme="minorHAnsi"/>
          <w:sz w:val="22"/>
          <w:szCs w:val="22"/>
        </w:rPr>
      </w:pPr>
      <w:r w:rsidRPr="00F81F53">
        <w:rPr>
          <w:rFonts w:cstheme="minorHAnsi"/>
          <w:sz w:val="22"/>
          <w:szCs w:val="22"/>
        </w:rPr>
        <w:t>85-796 Bydgoszcz</w:t>
      </w:r>
    </w:p>
    <w:p w14:paraId="0234745C" w14:textId="77777777" w:rsidR="00F81F53" w:rsidRDefault="00F81F53" w:rsidP="00F81F53">
      <w:pPr>
        <w:spacing w:line="300" w:lineRule="auto"/>
        <w:ind w:firstLine="709"/>
        <w:jc w:val="both"/>
        <w:rPr>
          <w:rFonts w:cstheme="minorHAnsi"/>
          <w:sz w:val="22"/>
          <w:szCs w:val="22"/>
        </w:rPr>
      </w:pPr>
    </w:p>
    <w:p w14:paraId="60A244E7" w14:textId="77777777" w:rsidR="00F81F53" w:rsidRPr="00F81F53" w:rsidRDefault="00F81F53" w:rsidP="00F81F53">
      <w:pPr>
        <w:spacing w:line="300" w:lineRule="auto"/>
        <w:ind w:firstLine="709"/>
        <w:jc w:val="both"/>
        <w:rPr>
          <w:rFonts w:asciiTheme="majorHAnsi" w:hAnsiTheme="majorHAnsi" w:cstheme="majorHAnsi"/>
          <w:sz w:val="22"/>
          <w:szCs w:val="22"/>
        </w:rPr>
      </w:pPr>
    </w:p>
    <w:p w14:paraId="26C4F67E" w14:textId="77777777" w:rsidR="00132573" w:rsidRPr="00104E43" w:rsidRDefault="00132573" w:rsidP="00132573">
      <w:pPr>
        <w:spacing w:line="300" w:lineRule="auto"/>
        <w:ind w:left="709"/>
        <w:jc w:val="both"/>
        <w:rPr>
          <w:rFonts w:asciiTheme="majorHAnsi" w:hAnsiTheme="majorHAnsi" w:cstheme="majorHAnsi"/>
          <w:color w:val="FF0000"/>
          <w:sz w:val="22"/>
          <w:szCs w:val="22"/>
        </w:rPr>
      </w:pPr>
    </w:p>
    <w:p w14:paraId="6D310F6B" w14:textId="77777777" w:rsidR="00132573" w:rsidRPr="00104E43" w:rsidRDefault="00132573" w:rsidP="00F81F53">
      <w:pPr>
        <w:numPr>
          <w:ilvl w:val="0"/>
          <w:numId w:val="1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526A417E" w14:textId="77777777" w:rsidR="00F81F53" w:rsidRDefault="00F81F53" w:rsidP="00F81F53">
      <w:pPr>
        <w:spacing w:line="300" w:lineRule="auto"/>
        <w:ind w:left="709"/>
        <w:jc w:val="both"/>
        <w:rPr>
          <w:rFonts w:cstheme="minorHAnsi"/>
          <w:b/>
          <w:sz w:val="22"/>
          <w:szCs w:val="22"/>
        </w:rPr>
      </w:pPr>
      <w:r w:rsidRPr="00F81F53">
        <w:rPr>
          <w:rFonts w:cstheme="minorHAnsi"/>
          <w:b/>
          <w:sz w:val="22"/>
          <w:szCs w:val="22"/>
        </w:rPr>
        <w:t>Główny przedmiot</w:t>
      </w:r>
      <w:bookmarkStart w:id="8" w:name="OLE_LINK53"/>
      <w:bookmarkStart w:id="9" w:name="OLE_LINK54"/>
      <w:bookmarkStart w:id="10" w:name="OLE_LINK17"/>
      <w:bookmarkStart w:id="11" w:name="OLE_LINK18"/>
      <w:r w:rsidRPr="00F81F53">
        <w:rPr>
          <w:rFonts w:cstheme="minorHAnsi"/>
          <w:b/>
          <w:sz w:val="22"/>
          <w:szCs w:val="22"/>
        </w:rPr>
        <w:t>:</w:t>
      </w:r>
    </w:p>
    <w:p w14:paraId="2BE86356" w14:textId="310EEA4B" w:rsidR="00F81F53" w:rsidRPr="00F81F53" w:rsidRDefault="00F81F53" w:rsidP="00F81F53">
      <w:pPr>
        <w:spacing w:line="300" w:lineRule="auto"/>
        <w:ind w:left="709"/>
        <w:jc w:val="both"/>
        <w:rPr>
          <w:rFonts w:cstheme="minorHAnsi"/>
          <w:sz w:val="22"/>
          <w:szCs w:val="22"/>
        </w:rPr>
      </w:pPr>
      <w:r w:rsidRPr="00F81F53">
        <w:rPr>
          <w:rFonts w:cstheme="minorHAnsi"/>
          <w:sz w:val="22"/>
          <w:szCs w:val="22"/>
        </w:rPr>
        <w:t>72250000-2  Usługi w zakresie konserwacji i wsparcia systemów</w:t>
      </w:r>
    </w:p>
    <w:bookmarkEnd w:id="8"/>
    <w:bookmarkEnd w:id="9"/>
    <w:bookmarkEnd w:id="10"/>
    <w:bookmarkEnd w:id="11"/>
    <w:p w14:paraId="52C5E5F9" w14:textId="77777777" w:rsidR="00F81F53" w:rsidRDefault="00F81F53" w:rsidP="00F81F53">
      <w:pPr>
        <w:spacing w:line="300" w:lineRule="auto"/>
        <w:ind w:left="709"/>
        <w:jc w:val="both"/>
        <w:rPr>
          <w:rFonts w:cstheme="minorHAnsi"/>
          <w:b/>
          <w:sz w:val="22"/>
          <w:szCs w:val="22"/>
        </w:rPr>
      </w:pPr>
      <w:r w:rsidRPr="00F81F53">
        <w:rPr>
          <w:rFonts w:cstheme="minorHAnsi"/>
          <w:b/>
          <w:sz w:val="22"/>
          <w:szCs w:val="22"/>
        </w:rPr>
        <w:t>Przedmioty dodatkowe:</w:t>
      </w:r>
    </w:p>
    <w:p w14:paraId="28F61C14" w14:textId="664DB464" w:rsidR="00F81F53" w:rsidRPr="00F81F53" w:rsidRDefault="00F81F53" w:rsidP="00F81F53">
      <w:pPr>
        <w:spacing w:line="300" w:lineRule="auto"/>
        <w:ind w:left="709"/>
        <w:jc w:val="both"/>
        <w:rPr>
          <w:rFonts w:cstheme="minorHAnsi"/>
          <w:sz w:val="22"/>
          <w:szCs w:val="22"/>
        </w:rPr>
      </w:pPr>
      <w:r w:rsidRPr="00F81F53">
        <w:rPr>
          <w:rFonts w:cstheme="minorHAnsi"/>
          <w:sz w:val="22"/>
          <w:szCs w:val="22"/>
        </w:rPr>
        <w:t>72253200-5 Usługi w zakresie wsparcia systemu;</w:t>
      </w:r>
    </w:p>
    <w:p w14:paraId="0D145E12" w14:textId="77777777" w:rsidR="00F81F53" w:rsidRPr="00F81F53" w:rsidRDefault="00F81F53" w:rsidP="00F81F53">
      <w:pPr>
        <w:spacing w:line="300" w:lineRule="auto"/>
        <w:ind w:left="709"/>
        <w:jc w:val="both"/>
        <w:rPr>
          <w:rFonts w:cstheme="minorHAnsi"/>
          <w:sz w:val="22"/>
          <w:szCs w:val="22"/>
        </w:rPr>
      </w:pPr>
      <w:r w:rsidRPr="00F81F53">
        <w:rPr>
          <w:rFonts w:cstheme="minorHAnsi"/>
          <w:sz w:val="22"/>
          <w:szCs w:val="22"/>
        </w:rPr>
        <w:t>72268000-1 Usługi dostawy oprogramowania;</w:t>
      </w:r>
    </w:p>
    <w:p w14:paraId="61699F7F" w14:textId="77777777" w:rsidR="00F81F53" w:rsidRPr="00F81F53" w:rsidRDefault="00F81F53" w:rsidP="00F81F53">
      <w:pPr>
        <w:spacing w:line="300" w:lineRule="auto"/>
        <w:ind w:left="709"/>
        <w:jc w:val="both"/>
        <w:rPr>
          <w:rFonts w:cstheme="minorHAnsi"/>
          <w:sz w:val="22"/>
          <w:szCs w:val="22"/>
        </w:rPr>
      </w:pPr>
      <w:r w:rsidRPr="00F81F53">
        <w:rPr>
          <w:rFonts w:cstheme="minorHAnsi"/>
          <w:sz w:val="22"/>
          <w:szCs w:val="22"/>
        </w:rPr>
        <w:t>72263000-6 Usługi wdrażania oprogramowania;</w:t>
      </w:r>
    </w:p>
    <w:p w14:paraId="2C18A580" w14:textId="77777777" w:rsidR="00F81F53" w:rsidRPr="00F81F53" w:rsidRDefault="00F81F53" w:rsidP="00F81F53">
      <w:pPr>
        <w:spacing w:line="300" w:lineRule="auto"/>
        <w:ind w:left="709"/>
        <w:jc w:val="both"/>
        <w:rPr>
          <w:rFonts w:cstheme="minorHAnsi"/>
          <w:sz w:val="22"/>
          <w:szCs w:val="22"/>
        </w:rPr>
      </w:pPr>
      <w:r w:rsidRPr="00F81F53">
        <w:rPr>
          <w:rFonts w:cstheme="minorHAnsi"/>
          <w:sz w:val="22"/>
          <w:szCs w:val="22"/>
        </w:rPr>
        <w:t>72267000-4 Usługi w zakresie konserwacji i napraw oprogramowania;</w:t>
      </w:r>
    </w:p>
    <w:p w14:paraId="46C4F59F" w14:textId="1BA17D3A" w:rsidR="00132573" w:rsidRPr="00F81F53" w:rsidRDefault="00F81F53" w:rsidP="00F81F53">
      <w:pPr>
        <w:spacing w:line="300" w:lineRule="auto"/>
        <w:ind w:left="709"/>
        <w:jc w:val="both"/>
        <w:rPr>
          <w:rFonts w:cstheme="minorHAnsi"/>
          <w:sz w:val="22"/>
          <w:szCs w:val="22"/>
        </w:rPr>
      </w:pPr>
      <w:r w:rsidRPr="00F81F53">
        <w:rPr>
          <w:rFonts w:cstheme="minorHAnsi"/>
          <w:sz w:val="22"/>
          <w:szCs w:val="22"/>
        </w:rPr>
        <w:t>72266000-7 Usługi doradcze w zakresie oprogramowania;</w:t>
      </w:r>
    </w:p>
    <w:p w14:paraId="0D0FBA25" w14:textId="77777777" w:rsidR="00132573" w:rsidRPr="00104E43" w:rsidRDefault="00132573" w:rsidP="00F81F53">
      <w:pPr>
        <w:numPr>
          <w:ilvl w:val="0"/>
          <w:numId w:val="10"/>
        </w:numPr>
        <w:tabs>
          <w:tab w:val="num" w:pos="709"/>
        </w:tabs>
        <w:spacing w:line="300" w:lineRule="auto"/>
        <w:ind w:left="709" w:hanging="425"/>
        <w:jc w:val="both"/>
        <w:rPr>
          <w:rFonts w:asciiTheme="majorHAnsi" w:hAnsiTheme="majorHAnsi" w:cstheme="majorHAnsi"/>
          <w:sz w:val="22"/>
          <w:szCs w:val="22"/>
        </w:rPr>
      </w:pPr>
      <w:bookmarkStart w:id="12" w:name="_Hlk37337788"/>
      <w:r w:rsidRPr="00104E43">
        <w:rPr>
          <w:rFonts w:asciiTheme="majorHAnsi" w:hAnsiTheme="majorHAnsi" w:cstheme="majorHAnsi"/>
          <w:sz w:val="22"/>
          <w:szCs w:val="22"/>
        </w:rPr>
        <w:t>Informacje dodatkowe:</w:t>
      </w:r>
      <w:bookmarkEnd w:id="12"/>
    </w:p>
    <w:p w14:paraId="2F64C7B4" w14:textId="2F44A874" w:rsidR="00132573" w:rsidRPr="00104E43"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w:t>
      </w:r>
      <w:r w:rsidRPr="006576D3">
        <w:rPr>
          <w:rFonts w:asciiTheme="majorHAnsi" w:hAnsiTheme="majorHAnsi" w:cstheme="majorHAnsi"/>
          <w:sz w:val="22"/>
          <w:szCs w:val="22"/>
        </w:rPr>
        <w:t xml:space="preserve">ący </w:t>
      </w:r>
      <w:bookmarkStart w:id="13" w:name="_Hlk14256826"/>
      <w:r w:rsidRPr="006576D3">
        <w:rPr>
          <w:rFonts w:asciiTheme="majorHAnsi" w:hAnsiTheme="majorHAnsi" w:cstheme="majorHAnsi"/>
          <w:sz w:val="22"/>
          <w:szCs w:val="22"/>
        </w:rPr>
        <w:t xml:space="preserve">nie dopuszcza możliwości </w:t>
      </w:r>
      <w:bookmarkEnd w:id="13"/>
      <w:r w:rsidRPr="006576D3">
        <w:rPr>
          <w:rFonts w:asciiTheme="majorHAnsi" w:hAnsiTheme="majorHAnsi" w:cstheme="majorHAnsi"/>
          <w:sz w:val="22"/>
          <w:szCs w:val="22"/>
        </w:rPr>
        <w:t>składania ofert częściowych. Powody niedokonania podziału:</w:t>
      </w:r>
      <w:r w:rsidR="006576D3" w:rsidRPr="006576D3">
        <w:rPr>
          <w:rFonts w:cstheme="minorHAnsi"/>
        </w:rPr>
        <w:t xml:space="preserve"> </w:t>
      </w:r>
      <w:r w:rsidR="006576D3" w:rsidRPr="006576D3">
        <w:rPr>
          <w:rFonts w:cstheme="minorHAnsi"/>
          <w:sz w:val="22"/>
          <w:szCs w:val="22"/>
        </w:rPr>
        <w:t>Usługa stanowiąca integralną całość, nie dająca się podzielić;</w:t>
      </w:r>
    </w:p>
    <w:p w14:paraId="28B8ACF2" w14:textId="77777777" w:rsidR="00132573" w:rsidRPr="00A47C10"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A47C10">
        <w:rPr>
          <w:rFonts w:asciiTheme="majorHAnsi" w:hAnsiTheme="majorHAnsi" w:cstheme="majorHAnsi"/>
          <w:sz w:val="22"/>
          <w:szCs w:val="22"/>
        </w:rPr>
        <w:t>Zamawiający nie dopuszcza składania ofert wariantowych;</w:t>
      </w:r>
    </w:p>
    <w:p w14:paraId="4FCF7616" w14:textId="5F65D8D0" w:rsidR="00132573" w:rsidRPr="00104E43"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A47C10">
        <w:rPr>
          <w:rFonts w:asciiTheme="majorHAnsi" w:hAnsiTheme="majorHAnsi" w:cstheme="majorHAnsi"/>
          <w:sz w:val="22"/>
          <w:szCs w:val="22"/>
        </w:rPr>
        <w:t xml:space="preserve">Zamawiający nie przewiduje </w:t>
      </w:r>
      <w:r w:rsidRPr="00104E43">
        <w:rPr>
          <w:rFonts w:asciiTheme="majorHAnsi" w:hAnsiTheme="majorHAnsi" w:cstheme="majorHAnsi"/>
          <w:sz w:val="22"/>
          <w:szCs w:val="22"/>
        </w:rPr>
        <w:t xml:space="preserve">udzielenia zamówień, o których mowa art. 214 ust. </w:t>
      </w:r>
      <w:r w:rsidRPr="006576D3">
        <w:rPr>
          <w:rFonts w:asciiTheme="majorHAnsi" w:hAnsiTheme="majorHAnsi" w:cstheme="majorHAnsi"/>
          <w:sz w:val="22"/>
          <w:szCs w:val="22"/>
        </w:rPr>
        <w:t xml:space="preserve">1 pkt 7 </w:t>
      </w:r>
      <w:r w:rsidRPr="00104E43">
        <w:rPr>
          <w:rFonts w:asciiTheme="majorHAnsi" w:hAnsiTheme="majorHAnsi" w:cstheme="majorHAnsi"/>
          <w:sz w:val="22"/>
          <w:szCs w:val="22"/>
        </w:rPr>
        <w:t xml:space="preserve">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64F21058" w14:textId="77777777" w:rsidR="00132573" w:rsidRPr="00A47C10"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A47C10">
        <w:rPr>
          <w:rFonts w:asciiTheme="majorHAnsi" w:hAnsiTheme="majorHAnsi" w:cstheme="majorHAnsi"/>
          <w:sz w:val="22"/>
          <w:szCs w:val="22"/>
        </w:rPr>
        <w:t>Zamawiający nie przewiduje rozliczenia w walutach obcych;</w:t>
      </w:r>
    </w:p>
    <w:p w14:paraId="3569DE74" w14:textId="77777777" w:rsidR="00132573" w:rsidRPr="00A47C10"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A47C10">
        <w:rPr>
          <w:rFonts w:asciiTheme="majorHAnsi" w:hAnsiTheme="majorHAnsi" w:cstheme="majorHAnsi"/>
          <w:sz w:val="22"/>
          <w:szCs w:val="22"/>
        </w:rPr>
        <w:t>Zamawiający nie przewiduje przeprowadzenia aukcji elektronicznej;</w:t>
      </w:r>
    </w:p>
    <w:p w14:paraId="3987E3DB" w14:textId="77777777" w:rsidR="00132573" w:rsidRPr="00104E43"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A47C10">
        <w:rPr>
          <w:rFonts w:asciiTheme="majorHAnsi" w:hAnsiTheme="majorHAnsi" w:cstheme="majorHAnsi"/>
          <w:sz w:val="22"/>
          <w:szCs w:val="22"/>
        </w:rPr>
        <w:t xml:space="preserve">Zamawiający nie wymaga złożenia </w:t>
      </w:r>
      <w:r w:rsidRPr="00104E43">
        <w:rPr>
          <w:rFonts w:asciiTheme="majorHAnsi" w:hAnsiTheme="majorHAnsi" w:cstheme="majorHAnsi"/>
          <w:sz w:val="22"/>
          <w:szCs w:val="22"/>
        </w:rPr>
        <w:t>ofert w postaci katalogów elektronicznych;</w:t>
      </w:r>
    </w:p>
    <w:p w14:paraId="2D3D08A0" w14:textId="77777777" w:rsidR="00132573" w:rsidRPr="00A47C10"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A47C10">
        <w:rPr>
          <w:rFonts w:asciiTheme="majorHAnsi" w:hAnsiTheme="majorHAnsi" w:cstheme="majorHAnsi"/>
          <w:sz w:val="22"/>
          <w:szCs w:val="22"/>
        </w:rPr>
        <w:t>Zamawiający nie przewiduje zawarcia umowy ramowej;</w:t>
      </w:r>
    </w:p>
    <w:p w14:paraId="1980A138" w14:textId="77777777" w:rsidR="00132573" w:rsidRPr="00104E43"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A47C10">
        <w:rPr>
          <w:rFonts w:asciiTheme="majorHAnsi" w:hAnsiTheme="majorHAnsi" w:cstheme="majorHAnsi"/>
          <w:sz w:val="22"/>
          <w:szCs w:val="22"/>
        </w:rPr>
        <w:t xml:space="preserve">Zamawiający nie przewiduje zwrotu </w:t>
      </w:r>
      <w:r w:rsidRPr="00104E43">
        <w:rPr>
          <w:rFonts w:asciiTheme="majorHAnsi" w:hAnsiTheme="majorHAnsi" w:cstheme="majorHAnsi"/>
          <w:sz w:val="22"/>
          <w:szCs w:val="22"/>
        </w:rPr>
        <w:t>kosztów udziału w postępowaniu.</w:t>
      </w:r>
    </w:p>
    <w:p w14:paraId="4FB30709" w14:textId="50A98C05" w:rsidR="00132573" w:rsidRPr="00A47C10" w:rsidRDefault="00132573" w:rsidP="00A47C10">
      <w:pPr>
        <w:numPr>
          <w:ilvl w:val="0"/>
          <w:numId w:val="10"/>
        </w:numPr>
        <w:tabs>
          <w:tab w:val="num" w:pos="709"/>
        </w:tabs>
        <w:spacing w:line="300" w:lineRule="auto"/>
        <w:ind w:left="709" w:hanging="425"/>
        <w:jc w:val="both"/>
        <w:rPr>
          <w:rFonts w:asciiTheme="majorHAnsi" w:eastAsia="Calibri" w:hAnsiTheme="majorHAnsi" w:cstheme="majorHAnsi"/>
          <w:color w:val="0070C0"/>
          <w:sz w:val="22"/>
          <w:szCs w:val="22"/>
        </w:rPr>
      </w:pPr>
      <w:bookmarkStart w:id="14" w:name="_Hlk37339292"/>
      <w:r w:rsidRPr="00A47C10">
        <w:rPr>
          <w:rFonts w:asciiTheme="majorHAnsi" w:hAnsiTheme="majorHAnsi" w:cstheme="majorHAnsi"/>
          <w:sz w:val="22"/>
          <w:szCs w:val="22"/>
        </w:rPr>
        <w:t>Wymagania</w:t>
      </w:r>
      <w:r w:rsidRPr="00104E43">
        <w:rPr>
          <w:rFonts w:asciiTheme="majorHAnsi" w:eastAsia="Calibri" w:hAnsiTheme="majorHAnsi" w:cstheme="majorHAnsi"/>
          <w:color w:val="0070C0"/>
          <w:sz w:val="22"/>
          <w:szCs w:val="22"/>
        </w:rPr>
        <w:t xml:space="preserve"> </w:t>
      </w:r>
      <w:r w:rsidRPr="00A47C10">
        <w:rPr>
          <w:rFonts w:asciiTheme="majorHAnsi" w:eastAsia="Calibri" w:hAnsiTheme="majorHAnsi" w:cstheme="majorHAnsi"/>
          <w:sz w:val="22"/>
          <w:szCs w:val="22"/>
        </w:rPr>
        <w:t>w zakresie zatrudniania na podstawie stosunku pracy:</w:t>
      </w:r>
    </w:p>
    <w:p w14:paraId="2221CD9F" w14:textId="039384E4" w:rsidR="00132573" w:rsidRPr="00104E43" w:rsidRDefault="00132573" w:rsidP="00132573">
      <w:pPr>
        <w:numPr>
          <w:ilvl w:val="8"/>
          <w:numId w:val="2"/>
        </w:numPr>
        <w:spacing w:line="300" w:lineRule="auto"/>
        <w:ind w:left="1134"/>
        <w:contextualSpacing/>
        <w:jc w:val="both"/>
        <w:rPr>
          <w:rFonts w:asciiTheme="majorHAnsi" w:eastAsia="Calibri" w:hAnsiTheme="majorHAnsi" w:cstheme="majorHAnsi"/>
          <w:color w:val="00B050"/>
          <w:sz w:val="22"/>
          <w:szCs w:val="22"/>
        </w:rPr>
      </w:pPr>
      <w:r w:rsidRPr="00A47C10">
        <w:rPr>
          <w:rFonts w:asciiTheme="majorHAnsi" w:eastAsia="Calibri" w:hAnsiTheme="majorHAnsi" w:cstheme="majorHAnsi"/>
          <w:sz w:val="22"/>
          <w:szCs w:val="22"/>
        </w:rPr>
        <w:t xml:space="preserve">Zamawiający wymaga, </w:t>
      </w:r>
      <w:r w:rsidR="00A47C10" w:rsidRPr="00A47C10">
        <w:rPr>
          <w:rFonts w:eastAsia="Calibri" w:cs="Calibri"/>
          <w:bCs w:val="0"/>
          <w:kern w:val="0"/>
          <w:sz w:val="22"/>
          <w:szCs w:val="22"/>
          <w:lang w:eastAsia="en-US"/>
        </w:rPr>
        <w:t xml:space="preserve">aby pracownicy świadczący usługę opieki serwisowej byli w okresie realizacji umowy zatrudnieni na podstawie stosunku pracy tj.  </w:t>
      </w:r>
      <w:r w:rsidR="00A47C10" w:rsidRPr="00A47C10">
        <w:rPr>
          <w:rFonts w:eastAsia="Calibri" w:cs="Calibri"/>
          <w:b/>
          <w:kern w:val="0"/>
          <w:sz w:val="22"/>
          <w:szCs w:val="22"/>
          <w:lang w:eastAsia="en-US"/>
        </w:rPr>
        <w:t>umowy o pracę</w:t>
      </w:r>
      <w:r w:rsidR="00A47C10" w:rsidRPr="00A47C10">
        <w:rPr>
          <w:rFonts w:eastAsia="Calibri" w:cs="Calibri"/>
          <w:bCs w:val="0"/>
          <w:kern w:val="0"/>
          <w:sz w:val="22"/>
          <w:szCs w:val="22"/>
          <w:lang w:eastAsia="en-US"/>
        </w:rPr>
        <w:t xml:space="preserve"> w rozumieniu przepisów ustawy z dnia 26 czerwca 1974 r. - Kodeks pracy. Zamawiający wymaga, aby każda przepracowana godzina wynikała z umowy o pracę (Zamawiający nie dopuszcza zatrudnia pracowników na umowy o pracę w części etatu i na inne umowy w pozostałej części godzin przepracowanych u Zamawiającego).</w:t>
      </w:r>
    </w:p>
    <w:bookmarkEnd w:id="14"/>
    <w:p w14:paraId="6924725D" w14:textId="77777777" w:rsidR="00A47C10" w:rsidRPr="00A47C10" w:rsidRDefault="00132573" w:rsidP="00A47C10">
      <w:pPr>
        <w:numPr>
          <w:ilvl w:val="8"/>
          <w:numId w:val="2"/>
        </w:numPr>
        <w:spacing w:line="300" w:lineRule="auto"/>
        <w:ind w:left="1134"/>
        <w:contextualSpacing/>
        <w:jc w:val="both"/>
        <w:rPr>
          <w:rFonts w:eastAsia="Calibri" w:cs="Calibri"/>
          <w:bCs w:val="0"/>
          <w:kern w:val="0"/>
          <w:sz w:val="22"/>
          <w:szCs w:val="22"/>
          <w:lang w:eastAsia="en-US"/>
        </w:rPr>
      </w:pPr>
      <w:r w:rsidRPr="00A47C10">
        <w:rPr>
          <w:rFonts w:asciiTheme="majorHAnsi" w:eastAsia="Calibri" w:hAnsiTheme="majorHAnsi" w:cstheme="majorHAnsi"/>
          <w:sz w:val="22"/>
          <w:szCs w:val="22"/>
        </w:rPr>
        <w:t xml:space="preserve">Zamawiający wymaga, </w:t>
      </w:r>
      <w:r w:rsidR="00A47C10" w:rsidRPr="00A47C10">
        <w:rPr>
          <w:rFonts w:eastAsia="Calibri" w:cs="Calibri"/>
          <w:bCs w:val="0"/>
          <w:kern w:val="0"/>
          <w:sz w:val="22"/>
          <w:szCs w:val="22"/>
          <w:lang w:eastAsia="en-US"/>
        </w:rPr>
        <w:t>aby wszystkie czynności określone w opisie przedmiotu zamówienia (załącznik nr 3) wykonywane były na podstawie umowy o pracę.</w:t>
      </w:r>
    </w:p>
    <w:p w14:paraId="19811C3A" w14:textId="36445591" w:rsidR="00132573" w:rsidRPr="00A47C10" w:rsidRDefault="00132573" w:rsidP="00E5246B">
      <w:pPr>
        <w:numPr>
          <w:ilvl w:val="8"/>
          <w:numId w:val="2"/>
        </w:numPr>
        <w:spacing w:line="300" w:lineRule="auto"/>
        <w:ind w:left="1134"/>
        <w:contextualSpacing/>
        <w:jc w:val="both"/>
        <w:rPr>
          <w:rFonts w:asciiTheme="majorHAnsi" w:eastAsia="Calibri" w:hAnsiTheme="majorHAnsi" w:cstheme="majorHAnsi"/>
          <w:sz w:val="22"/>
          <w:szCs w:val="22"/>
        </w:rPr>
      </w:pPr>
      <w:r w:rsidRPr="00A47C10">
        <w:rPr>
          <w:rFonts w:asciiTheme="majorHAnsi" w:eastAsia="Calibri" w:hAnsiTheme="majorHAnsi" w:cstheme="majorHAnsi"/>
          <w:sz w:val="22"/>
          <w:szCs w:val="22"/>
        </w:rPr>
        <w:t>sposób weryfikacji zatrudnienia osób na podstawie umowy o prace, uprawnienia zamawiającego w zakresie kontroli spełniania przez wykonawcę wymagań związanych z zatrudnianiem tych osób oraz sankcji z tytułu niespełnienia tych wymagań określa wzór umowy – załącznik nr 4, stanowiący integralną część SWZ.</w:t>
      </w:r>
    </w:p>
    <w:p w14:paraId="0C84C430" w14:textId="77777777" w:rsidR="00132573" w:rsidRPr="00EB3DA2" w:rsidRDefault="00132573" w:rsidP="00EB3DA2">
      <w:pPr>
        <w:numPr>
          <w:ilvl w:val="0"/>
          <w:numId w:val="10"/>
        </w:numPr>
        <w:tabs>
          <w:tab w:val="num" w:pos="709"/>
        </w:tabs>
        <w:spacing w:line="300" w:lineRule="auto"/>
        <w:ind w:left="709" w:hanging="425"/>
        <w:jc w:val="both"/>
        <w:rPr>
          <w:rFonts w:asciiTheme="majorHAnsi" w:eastAsia="Calibri" w:hAnsiTheme="majorHAnsi" w:cstheme="majorHAnsi"/>
          <w:sz w:val="22"/>
          <w:szCs w:val="22"/>
        </w:rPr>
      </w:pPr>
      <w:r w:rsidRPr="00EB3DA2">
        <w:rPr>
          <w:rFonts w:asciiTheme="majorHAnsi" w:eastAsia="Calibri" w:hAnsiTheme="majorHAnsi" w:cstheme="majorHAnsi"/>
          <w:sz w:val="22"/>
          <w:szCs w:val="22"/>
        </w:rPr>
        <w:t xml:space="preserve">Wizja </w:t>
      </w:r>
      <w:r w:rsidRPr="00EB3DA2">
        <w:rPr>
          <w:rFonts w:asciiTheme="majorHAnsi" w:hAnsiTheme="majorHAnsi" w:cstheme="majorHAnsi"/>
          <w:sz w:val="22"/>
          <w:szCs w:val="22"/>
        </w:rPr>
        <w:t>lokalna</w:t>
      </w:r>
      <w:r w:rsidRPr="00EB3DA2">
        <w:rPr>
          <w:rFonts w:asciiTheme="majorHAnsi" w:eastAsia="Calibri" w:hAnsiTheme="majorHAnsi" w:cstheme="majorHAnsi"/>
          <w:sz w:val="22"/>
          <w:szCs w:val="22"/>
        </w:rPr>
        <w:t>:</w:t>
      </w:r>
    </w:p>
    <w:p w14:paraId="5A6FF845" w14:textId="4B086704" w:rsidR="00C27ED1" w:rsidRPr="00EB3DA2" w:rsidRDefault="00132573" w:rsidP="00EB3DA2">
      <w:pPr>
        <w:spacing w:before="240" w:line="300" w:lineRule="auto"/>
        <w:ind w:firstLine="709"/>
        <w:contextualSpacing/>
        <w:jc w:val="both"/>
        <w:rPr>
          <w:rFonts w:asciiTheme="majorHAnsi" w:eastAsia="Calibri" w:hAnsiTheme="majorHAnsi" w:cstheme="majorHAnsi"/>
          <w:sz w:val="22"/>
          <w:szCs w:val="22"/>
        </w:rPr>
      </w:pPr>
      <w:r w:rsidRPr="00EB3DA2">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EB3DA2">
      <w:pPr>
        <w:numPr>
          <w:ilvl w:val="0"/>
          <w:numId w:val="10"/>
        </w:numPr>
        <w:tabs>
          <w:tab w:val="num" w:pos="709"/>
        </w:tabs>
        <w:spacing w:line="300" w:lineRule="auto"/>
        <w:ind w:left="709" w:hanging="425"/>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2BAAE703" w:rsidR="00132573" w:rsidRPr="00FD2E88" w:rsidRDefault="00132573" w:rsidP="00FD2E88">
      <w:pPr>
        <w:pStyle w:val="Akapitzlist"/>
        <w:numPr>
          <w:ilvl w:val="1"/>
          <w:numId w:val="7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w:t>
      </w:r>
      <w:r w:rsidRPr="00EB3DA2">
        <w:rPr>
          <w:rFonts w:asciiTheme="majorHAnsi" w:hAnsiTheme="majorHAnsi" w:cstheme="majorHAnsi"/>
        </w:rPr>
        <w:t xml:space="preserve">nr 3 do SWZ; </w:t>
      </w:r>
    </w:p>
    <w:p w14:paraId="3BF526BA" w14:textId="16031BCD" w:rsidR="00132573" w:rsidRPr="00FD2E88" w:rsidRDefault="00132573" w:rsidP="00FD2E88">
      <w:pPr>
        <w:pStyle w:val="Akapitzlist"/>
        <w:numPr>
          <w:ilvl w:val="1"/>
          <w:numId w:val="7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rsidP="00EB3DA2">
      <w:pPr>
        <w:numPr>
          <w:ilvl w:val="0"/>
          <w:numId w:val="10"/>
        </w:numPr>
        <w:tabs>
          <w:tab w:val="num" w:pos="709"/>
        </w:tabs>
        <w:spacing w:line="300" w:lineRule="auto"/>
        <w:ind w:left="709" w:hanging="425"/>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lastRenderedPageBreak/>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04E43">
        <w:rPr>
          <w:rFonts w:asciiTheme="majorHAnsi" w:eastAsia="Calibri" w:hAnsiTheme="majorHAnsi" w:cstheme="majorHAnsi"/>
          <w:sz w:val="22"/>
          <w:szCs w:val="22"/>
        </w:rPr>
        <w:t>Pzp</w:t>
      </w:r>
      <w:proofErr w:type="spellEnd"/>
      <w:r w:rsidRPr="00104E43">
        <w:rPr>
          <w:rFonts w:asciiTheme="majorHAnsi" w:eastAsia="Calibri" w:hAnsiTheme="majorHAnsi" w:cstheme="majorHAnsi"/>
          <w:sz w:val="22"/>
          <w:szCs w:val="22"/>
        </w:rPr>
        <w:t>.</w:t>
      </w:r>
    </w:p>
    <w:p w14:paraId="27771B8F" w14:textId="084154C3" w:rsidR="00AC38ED" w:rsidRPr="00EB3DA2" w:rsidRDefault="00132573" w:rsidP="00EB3DA2">
      <w:pPr>
        <w:numPr>
          <w:ilvl w:val="0"/>
          <w:numId w:val="10"/>
        </w:numPr>
        <w:tabs>
          <w:tab w:val="num" w:pos="709"/>
        </w:tabs>
        <w:spacing w:line="300" w:lineRule="auto"/>
        <w:ind w:left="709" w:hanging="425"/>
        <w:jc w:val="both"/>
        <w:rPr>
          <w:rFonts w:asciiTheme="majorHAnsi" w:eastAsia="Calibri" w:hAnsiTheme="majorHAnsi" w:cstheme="majorHAnsi"/>
          <w:sz w:val="22"/>
          <w:szCs w:val="22"/>
        </w:rPr>
      </w:pPr>
      <w:r w:rsidRPr="00EB3DA2">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35CE675A" w14:textId="513A7715" w:rsidR="0026497E" w:rsidRPr="0026497E" w:rsidRDefault="00132573" w:rsidP="0026497E">
      <w:pPr>
        <w:spacing w:line="300" w:lineRule="auto"/>
        <w:ind w:left="284"/>
        <w:jc w:val="both"/>
        <w:rPr>
          <w:rFonts w:cs="Calibri"/>
          <w:bCs w:val="0"/>
          <w:kern w:val="0"/>
          <w:sz w:val="22"/>
          <w:szCs w:val="22"/>
        </w:rPr>
      </w:pPr>
      <w:r w:rsidRPr="0026497E">
        <w:rPr>
          <w:rFonts w:asciiTheme="majorHAnsi" w:hAnsiTheme="majorHAnsi" w:cstheme="majorHAnsi"/>
          <w:sz w:val="22"/>
          <w:szCs w:val="22"/>
        </w:rPr>
        <w:t xml:space="preserve">Wykonawca będzie zobowiązany </w:t>
      </w:r>
      <w:r w:rsidR="0026497E" w:rsidRPr="0026497E">
        <w:rPr>
          <w:rFonts w:asciiTheme="majorHAnsi" w:hAnsiTheme="majorHAnsi" w:cstheme="majorHAnsi"/>
          <w:sz w:val="22"/>
          <w:szCs w:val="22"/>
        </w:rPr>
        <w:t xml:space="preserve">świadczyć usługi opieki serwisowej </w:t>
      </w:r>
      <w:r w:rsidR="0026497E" w:rsidRPr="0026497E">
        <w:rPr>
          <w:rFonts w:asciiTheme="majorHAnsi" w:hAnsiTheme="majorHAnsi" w:cstheme="majorHAnsi"/>
          <w:b/>
          <w:bCs w:val="0"/>
          <w:sz w:val="22"/>
          <w:szCs w:val="22"/>
        </w:rPr>
        <w:t>przez okres 12 miesięcy</w:t>
      </w:r>
      <w:r w:rsidR="0026497E" w:rsidRPr="0026497E">
        <w:rPr>
          <w:rFonts w:asciiTheme="majorHAnsi" w:hAnsiTheme="majorHAnsi" w:cstheme="majorHAnsi"/>
          <w:sz w:val="22"/>
          <w:szCs w:val="22"/>
        </w:rPr>
        <w:t xml:space="preserve">, </w:t>
      </w:r>
      <w:r w:rsidR="0026497E" w:rsidRPr="0026497E">
        <w:rPr>
          <w:rFonts w:cs="Calibri"/>
          <w:bCs w:val="0"/>
          <w:kern w:val="0"/>
          <w:sz w:val="22"/>
          <w:szCs w:val="22"/>
        </w:rPr>
        <w:t xml:space="preserve">podzielonych na </w:t>
      </w:r>
      <w:r w:rsidR="0026497E">
        <w:rPr>
          <w:rFonts w:cs="Calibri"/>
          <w:bCs w:val="0"/>
          <w:kern w:val="0"/>
          <w:sz w:val="22"/>
          <w:szCs w:val="22"/>
        </w:rPr>
        <w:t>12</w:t>
      </w:r>
      <w:r w:rsidR="0026497E" w:rsidRPr="0026497E">
        <w:rPr>
          <w:rFonts w:cs="Calibri"/>
          <w:bCs w:val="0"/>
          <w:kern w:val="0"/>
          <w:sz w:val="22"/>
          <w:szCs w:val="22"/>
        </w:rPr>
        <w:t xml:space="preserve"> okresów rozliczeniowych, przy czym za okres rozliczeniowy uważa się czas od dnia odpowiadającemu dniu </w:t>
      </w:r>
      <w:r w:rsidR="0026497E" w:rsidRPr="00C45E19">
        <w:rPr>
          <w:rFonts w:cs="Calibri"/>
          <w:bCs w:val="0"/>
          <w:kern w:val="0"/>
          <w:sz w:val="22"/>
          <w:szCs w:val="22"/>
        </w:rPr>
        <w:t>podpisania</w:t>
      </w:r>
      <w:r w:rsidR="0026497E" w:rsidRPr="0026497E">
        <w:rPr>
          <w:rFonts w:cs="Calibri"/>
          <w:bCs w:val="0"/>
          <w:kern w:val="0"/>
          <w:sz w:val="22"/>
          <w:szCs w:val="22"/>
        </w:rPr>
        <w:t xml:space="preserve"> umowy do dnia poprzedzającego ten dzień w kolejnym miesiącu.</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5" w:name="_Hlk14257235"/>
      <w:r w:rsidRPr="00104E43">
        <w:rPr>
          <w:rFonts w:asciiTheme="majorHAnsi" w:hAnsiTheme="majorHAnsi" w:cstheme="majorHAnsi"/>
          <w:b/>
          <w:sz w:val="22"/>
          <w:szCs w:val="22"/>
        </w:rPr>
        <w:t>WARUNKI PŁATNOŚCI</w:t>
      </w:r>
    </w:p>
    <w:bookmarkEnd w:id="15"/>
    <w:p w14:paraId="630E00B9" w14:textId="32582599" w:rsidR="007371F9" w:rsidRPr="007371F9" w:rsidRDefault="007371F9" w:rsidP="007371F9">
      <w:pPr>
        <w:spacing w:line="300" w:lineRule="auto"/>
        <w:ind w:left="284"/>
        <w:jc w:val="both"/>
        <w:rPr>
          <w:rFonts w:cs="Calibri"/>
          <w:bCs w:val="0"/>
          <w:kern w:val="0"/>
          <w:sz w:val="22"/>
          <w:szCs w:val="22"/>
        </w:rPr>
      </w:pPr>
      <w:r w:rsidRPr="007371F9">
        <w:rPr>
          <w:rFonts w:cs="Calibri"/>
          <w:bCs w:val="0"/>
          <w:kern w:val="0"/>
          <w:sz w:val="22"/>
          <w:szCs w:val="22"/>
        </w:rPr>
        <w:t xml:space="preserve">Wykonawca otrzyma wynagrodzenie ryczałtowe. </w:t>
      </w:r>
      <w:r w:rsidRPr="007371F9">
        <w:rPr>
          <w:rFonts w:asciiTheme="majorHAnsi" w:hAnsiTheme="majorHAnsi" w:cstheme="majorHAnsi"/>
          <w:sz w:val="22"/>
          <w:szCs w:val="22"/>
        </w:rPr>
        <w:t>Płatność</w:t>
      </w:r>
      <w:r w:rsidR="00132573" w:rsidRPr="00104E43">
        <w:rPr>
          <w:rFonts w:asciiTheme="majorHAnsi" w:hAnsiTheme="majorHAnsi" w:cstheme="majorHAnsi"/>
          <w:color w:val="00B050"/>
          <w:sz w:val="22"/>
          <w:szCs w:val="22"/>
        </w:rPr>
        <w:t xml:space="preserve"> </w:t>
      </w:r>
      <w:r w:rsidRPr="007371F9">
        <w:rPr>
          <w:rFonts w:cs="Calibri"/>
          <w:bCs w:val="0"/>
          <w:kern w:val="0"/>
          <w:sz w:val="22"/>
          <w:szCs w:val="22"/>
        </w:rPr>
        <w:t>będzie następowała na podstawie comiesięcznych faktur wystawianych przez Wykonawcę, w wysokości 1/</w:t>
      </w:r>
      <w:r>
        <w:rPr>
          <w:rFonts w:cs="Calibri"/>
          <w:bCs w:val="0"/>
          <w:kern w:val="0"/>
          <w:sz w:val="22"/>
          <w:szCs w:val="22"/>
        </w:rPr>
        <w:t>12</w:t>
      </w:r>
      <w:r w:rsidRPr="007371F9">
        <w:rPr>
          <w:rFonts w:cs="Calibri"/>
          <w:bCs w:val="0"/>
          <w:kern w:val="0"/>
          <w:sz w:val="22"/>
          <w:szCs w:val="22"/>
        </w:rPr>
        <w:t xml:space="preserve"> kwoty wynagrodzenia ryczałtowego, przy czym dzień wystawienia faktury będzie odpowiadał dniu podpisania umowy lub pierwszemu dniu roboczemu następującemu bezpośrednio po nim.</w:t>
      </w:r>
    </w:p>
    <w:p w14:paraId="2B3E9B24" w14:textId="7A8B065F" w:rsidR="007371F9" w:rsidRPr="007371F9" w:rsidRDefault="007371F9" w:rsidP="007371F9">
      <w:pPr>
        <w:spacing w:line="288" w:lineRule="auto"/>
        <w:ind w:left="284"/>
        <w:jc w:val="both"/>
        <w:rPr>
          <w:rFonts w:eastAsia="Calibri" w:cs="Calibri"/>
          <w:bCs w:val="0"/>
          <w:kern w:val="0"/>
          <w:sz w:val="22"/>
          <w:szCs w:val="22"/>
          <w:lang w:eastAsia="en-US"/>
        </w:rPr>
      </w:pPr>
      <w:bookmarkStart w:id="16" w:name="_Hlk99536485"/>
      <w:r w:rsidRPr="007371F9">
        <w:rPr>
          <w:rFonts w:eastAsia="Calibri" w:cs="Calibri"/>
          <w:bCs w:val="0"/>
          <w:kern w:val="0"/>
          <w:sz w:val="22"/>
          <w:szCs w:val="22"/>
          <w:lang w:eastAsia="en-US"/>
        </w:rPr>
        <w:t xml:space="preserve">Zamawiający dopuszcza możliwość wystawienie jednej faktury podzielonej na </w:t>
      </w:r>
      <w:r>
        <w:rPr>
          <w:rFonts w:eastAsia="Calibri" w:cs="Calibri"/>
          <w:bCs w:val="0"/>
          <w:kern w:val="0"/>
          <w:sz w:val="22"/>
          <w:szCs w:val="22"/>
          <w:lang w:eastAsia="en-US"/>
        </w:rPr>
        <w:t>12</w:t>
      </w:r>
      <w:r w:rsidRPr="007371F9">
        <w:rPr>
          <w:rFonts w:eastAsia="Calibri" w:cs="Calibri"/>
          <w:bCs w:val="0"/>
          <w:kern w:val="0"/>
          <w:sz w:val="22"/>
          <w:szCs w:val="22"/>
          <w:lang w:eastAsia="en-US"/>
        </w:rPr>
        <w:t xml:space="preserve"> terminów płatności, przy czym kwota płatności w każdym z terminów będzie stanowiła 1/</w:t>
      </w:r>
      <w:r>
        <w:rPr>
          <w:rFonts w:eastAsia="Calibri" w:cs="Calibri"/>
          <w:bCs w:val="0"/>
          <w:kern w:val="0"/>
          <w:sz w:val="22"/>
          <w:szCs w:val="22"/>
          <w:lang w:eastAsia="en-US"/>
        </w:rPr>
        <w:t>12</w:t>
      </w:r>
      <w:r w:rsidRPr="007371F9">
        <w:rPr>
          <w:rFonts w:eastAsia="Calibri" w:cs="Calibri"/>
          <w:bCs w:val="0"/>
          <w:kern w:val="0"/>
          <w:sz w:val="22"/>
          <w:szCs w:val="22"/>
          <w:lang w:eastAsia="en-US"/>
        </w:rPr>
        <w:t xml:space="preserve"> wartości zamówienia.</w:t>
      </w:r>
    </w:p>
    <w:p w14:paraId="1096ED63" w14:textId="1C00D7F1" w:rsidR="00132573" w:rsidRPr="007371F9" w:rsidRDefault="007371F9" w:rsidP="007371F9">
      <w:pPr>
        <w:spacing w:line="300" w:lineRule="auto"/>
        <w:ind w:left="284"/>
        <w:jc w:val="both"/>
        <w:rPr>
          <w:rFonts w:cs="Calibri"/>
          <w:bCs w:val="0"/>
          <w:kern w:val="0"/>
          <w:sz w:val="22"/>
          <w:szCs w:val="22"/>
        </w:rPr>
      </w:pPr>
      <w:bookmarkStart w:id="17" w:name="_Hlk98154369"/>
      <w:bookmarkEnd w:id="16"/>
      <w:r w:rsidRPr="007371F9">
        <w:rPr>
          <w:rFonts w:cs="Calibri"/>
          <w:bCs w:val="0"/>
          <w:kern w:val="0"/>
          <w:sz w:val="22"/>
          <w:szCs w:val="22"/>
        </w:rPr>
        <w:t xml:space="preserve">Zapłata nastąpi przelewem na rachunek bankowy Wykonawcy w terminie </w:t>
      </w:r>
      <w:r w:rsidRPr="007371F9">
        <w:rPr>
          <w:rFonts w:asciiTheme="majorHAnsi" w:hAnsiTheme="majorHAnsi" w:cstheme="majorHAnsi"/>
          <w:b/>
          <w:bCs w:val="0"/>
          <w:sz w:val="22"/>
          <w:szCs w:val="22"/>
        </w:rPr>
        <w:t>14–30 dni</w:t>
      </w:r>
      <w:r w:rsidRPr="007371F9">
        <w:rPr>
          <w:rFonts w:cs="Calibri"/>
          <w:bCs w:val="0"/>
          <w:kern w:val="0"/>
          <w:sz w:val="22"/>
          <w:szCs w:val="22"/>
        </w:rPr>
        <w:t xml:space="preserve"> od dnia otrzymania faktury. </w:t>
      </w:r>
      <w:bookmarkEnd w:id="17"/>
      <w:r w:rsidR="00B359E0" w:rsidRPr="005645AC">
        <w:rPr>
          <w:rFonts w:cs="Calibri"/>
          <w:bCs w:val="0"/>
          <w:kern w:val="0"/>
          <w:sz w:val="22"/>
          <w:szCs w:val="22"/>
          <w:u w:val="single"/>
        </w:rPr>
        <w:t>Termin płatności stanowi jedno z kryteriów wyboru ofert.</w:t>
      </w:r>
    </w:p>
    <w:p w14:paraId="091DAC67" w14:textId="77777777" w:rsidR="00132573" w:rsidRPr="00104E43" w:rsidRDefault="00132573" w:rsidP="00132573">
      <w:pPr>
        <w:spacing w:line="300" w:lineRule="auto"/>
        <w:ind w:left="284"/>
        <w:jc w:val="both"/>
        <w:rPr>
          <w:rFonts w:asciiTheme="majorHAnsi" w:hAnsiTheme="majorHAnsi" w:cstheme="majorHAnsi"/>
          <w:sz w:val="22"/>
          <w:szCs w:val="22"/>
        </w:rPr>
      </w:pPr>
      <w:bookmarkStart w:id="18" w:name="_Hlk24531761"/>
      <w:r w:rsidRPr="00104E43">
        <w:rPr>
          <w:rFonts w:asciiTheme="majorHAnsi" w:hAnsiTheme="majorHAnsi" w:cstheme="majorHAnsi"/>
          <w:sz w:val="22"/>
          <w:szCs w:val="22"/>
        </w:rPr>
        <w:t>Szczegółowe warunki płatności zostały określone w załączniku nr 4 do SWZ – wzór umowy.</w:t>
      </w:r>
    </w:p>
    <w:bookmarkEnd w:id="18"/>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7371F9">
        <w:rPr>
          <w:rFonts w:asciiTheme="majorHAnsi" w:hAnsiTheme="majorHAnsi" w:cstheme="majorHAnsi"/>
          <w:b/>
          <w:sz w:val="22"/>
          <w:szCs w:val="22"/>
        </w:rPr>
        <w:t xml:space="preserve">WYKLUCZENIA I WARUNKI UDZIAŁU W POSTĘPOWANIU </w:t>
      </w:r>
      <w:r w:rsidRPr="00104E43">
        <w:rPr>
          <w:rFonts w:asciiTheme="majorHAnsi" w:hAnsiTheme="majorHAnsi" w:cstheme="majorHAnsi"/>
          <w:b/>
          <w:sz w:val="22"/>
          <w:szCs w:val="22"/>
        </w:rPr>
        <w:t>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669444E1"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9"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 xml:space="preserve">; </w:t>
      </w:r>
      <w:bookmarkEnd w:id="19"/>
    </w:p>
    <w:p w14:paraId="460936C9" w14:textId="076513B3"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20" w:name="_Hlk61340809"/>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bookmarkEnd w:id="20"/>
    <w:p w14:paraId="6EDB85C8" w14:textId="3B980512"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21" w:name="_Hlk61347239"/>
      <w:bookmarkStart w:id="22" w:name="_Hlk61706294"/>
      <w:r w:rsidRPr="00104E43">
        <w:rPr>
          <w:rFonts w:asciiTheme="majorHAnsi" w:hAnsiTheme="majorHAnsi" w:cstheme="majorHAnsi"/>
          <w:sz w:val="22"/>
          <w:szCs w:val="22"/>
          <w:u w:val="single"/>
        </w:rPr>
        <w:t>109 ust. 1 pkt 4</w:t>
      </w:r>
      <w:bookmarkEnd w:id="21"/>
      <w:r w:rsidR="007371F9">
        <w:rPr>
          <w:rFonts w:asciiTheme="majorHAnsi" w:hAnsiTheme="majorHAnsi" w:cstheme="majorHAnsi"/>
          <w:sz w:val="22"/>
          <w:szCs w:val="22"/>
          <w:u w:val="single"/>
        </w:rPr>
        <w:t xml:space="preserve"> </w:t>
      </w:r>
      <w:r w:rsidRPr="00104E43">
        <w:rPr>
          <w:rFonts w:asciiTheme="majorHAnsi" w:hAnsiTheme="majorHAnsi" w:cstheme="majorHAnsi"/>
          <w:sz w:val="22"/>
          <w:szCs w:val="22"/>
          <w:u w:val="single"/>
        </w:rPr>
        <w:t xml:space="preserve">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22"/>
    </w:p>
    <w:p w14:paraId="76A83613" w14:textId="0725167B"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VII </w:t>
      </w:r>
      <w:r w:rsidRPr="007371F9">
        <w:rPr>
          <w:rFonts w:asciiTheme="majorHAnsi" w:hAnsiTheme="majorHAnsi" w:cstheme="majorHAnsi"/>
          <w:i/>
          <w:sz w:val="22"/>
          <w:szCs w:val="22"/>
        </w:rPr>
        <w:t xml:space="preserve">pkt 6 </w:t>
      </w:r>
      <w:r w:rsidR="0098213E" w:rsidRPr="007371F9">
        <w:rPr>
          <w:rFonts w:asciiTheme="majorHAnsi" w:hAnsiTheme="majorHAnsi" w:cstheme="majorHAnsi"/>
          <w:i/>
          <w:sz w:val="22"/>
          <w:szCs w:val="22"/>
        </w:rPr>
        <w:t>ust. 1</w:t>
      </w:r>
      <w:r w:rsidRPr="007371F9">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p w14:paraId="6D07A36B" w14:textId="34DC16CB"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w:t>
      </w:r>
      <w:r w:rsidRPr="007371F9">
        <w:rPr>
          <w:rFonts w:asciiTheme="majorHAnsi" w:hAnsiTheme="majorHAnsi" w:cstheme="majorHAnsi"/>
          <w:sz w:val="22"/>
          <w:szCs w:val="22"/>
        </w:rPr>
        <w:t>– Zamawiający nie formułuje wymagań w tym zakresie;</w:t>
      </w:r>
    </w:p>
    <w:p w14:paraId="1147F8FA" w14:textId="2F1346F8"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 o il</w:t>
      </w:r>
      <w:r w:rsidRPr="00B11999">
        <w:rPr>
          <w:rFonts w:asciiTheme="majorHAnsi" w:hAnsiTheme="majorHAnsi" w:cstheme="majorHAnsi"/>
          <w:sz w:val="22"/>
          <w:szCs w:val="22"/>
          <w:u w:val="single"/>
        </w:rPr>
        <w:t>e wynika to z odrębnych przepisów</w:t>
      </w:r>
      <w:r w:rsidRPr="00B11999">
        <w:rPr>
          <w:rFonts w:asciiTheme="majorHAnsi" w:hAnsiTheme="majorHAnsi" w:cstheme="majorHAnsi"/>
          <w:sz w:val="22"/>
          <w:szCs w:val="22"/>
        </w:rPr>
        <w:t xml:space="preserve"> – Zamawiający nie formułuje wymagań w tym zakresie;</w:t>
      </w:r>
    </w:p>
    <w:p w14:paraId="3C559D0B" w14:textId="2EB1DD54"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lastRenderedPageBreak/>
        <w:t>spełniają warunki udziału w postępowaniu, dotyczące sytuacji ekonomicznej lub finansowej</w:t>
      </w:r>
      <w:r w:rsidRPr="00104E43">
        <w:rPr>
          <w:rFonts w:asciiTheme="majorHAnsi" w:hAnsiTheme="majorHAnsi" w:cstheme="majorHAnsi"/>
          <w:sz w:val="22"/>
          <w:szCs w:val="22"/>
        </w:rPr>
        <w:t xml:space="preserve"> – </w:t>
      </w:r>
      <w:r w:rsidRPr="00B11999">
        <w:rPr>
          <w:rFonts w:asciiTheme="majorHAnsi" w:hAnsiTheme="majorHAnsi" w:cstheme="majorHAnsi"/>
          <w:sz w:val="22"/>
          <w:szCs w:val="22"/>
        </w:rPr>
        <w:t>Zamawiający nie formułuje wymagań w tym zakresie;</w:t>
      </w:r>
    </w:p>
    <w:p w14:paraId="6D8D0367" w14:textId="21027BA0" w:rsidR="00132573" w:rsidRPr="00B11999" w:rsidRDefault="00132573" w:rsidP="00B11999">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B11999">
        <w:rPr>
          <w:rFonts w:asciiTheme="majorHAnsi" w:hAnsiTheme="majorHAnsi" w:cstheme="majorHAnsi"/>
          <w:sz w:val="22"/>
          <w:szCs w:val="22"/>
        </w:rPr>
        <w:t>Zamawiający nie formułuje wymagań w tym zakresie;</w:t>
      </w:r>
    </w:p>
    <w:p w14:paraId="55C87A1B" w14:textId="77777777" w:rsidR="00132573" w:rsidRPr="00104E43" w:rsidRDefault="00132573" w:rsidP="00132573">
      <w:pPr>
        <w:numPr>
          <w:ilvl w:val="0"/>
          <w:numId w:val="12"/>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77777777" w:rsidR="00132573" w:rsidRPr="00B11999" w:rsidRDefault="00132573" w:rsidP="00132573">
      <w:pPr>
        <w:spacing w:line="300" w:lineRule="auto"/>
        <w:ind w:left="284"/>
        <w:jc w:val="both"/>
        <w:rPr>
          <w:rFonts w:cs="Calibri"/>
          <w:bCs w:val="0"/>
          <w:sz w:val="22"/>
          <w:szCs w:val="22"/>
        </w:rPr>
      </w:pPr>
      <w:r w:rsidRPr="00B11999">
        <w:rPr>
          <w:rFonts w:cs="Calibri"/>
          <w:sz w:val="22"/>
          <w:szCs w:val="22"/>
        </w:rPr>
        <w:t xml:space="preserve">Oferta Wykonawcy, który nie wykażą spełniania powyższych warunków podlega odrzuceniu </w:t>
      </w:r>
      <w:r w:rsidRPr="00B11999">
        <w:rPr>
          <w:rFonts w:cs="Calibri"/>
          <w:color w:val="7030A0"/>
          <w:sz w:val="22"/>
          <w:szCs w:val="22"/>
        </w:rPr>
        <w:t xml:space="preserve">na </w:t>
      </w:r>
      <w:r w:rsidRPr="00B11999">
        <w:rPr>
          <w:rFonts w:cs="Calibri"/>
          <w:sz w:val="22"/>
          <w:szCs w:val="22"/>
        </w:rPr>
        <w:t xml:space="preserve">podstawie art. 226 ust. 1 pkt 2 ustawy </w:t>
      </w:r>
      <w:proofErr w:type="spellStart"/>
      <w:r w:rsidRPr="00B11999">
        <w:rPr>
          <w:rFonts w:cs="Calibri"/>
          <w:sz w:val="22"/>
          <w:szCs w:val="22"/>
        </w:rPr>
        <w:t>Pzp</w:t>
      </w:r>
      <w:proofErr w:type="spellEnd"/>
      <w:r w:rsidRPr="00B11999">
        <w:rPr>
          <w:rFonts w:cs="Calibri"/>
          <w:sz w:val="22"/>
          <w:szCs w:val="22"/>
        </w:rPr>
        <w:t xml:space="preserve">. </w:t>
      </w:r>
      <w:bookmarkStart w:id="23" w:name="_Hlk14258061"/>
      <w:r w:rsidRPr="00B11999">
        <w:rPr>
          <w:rFonts w:cs="Calibri"/>
          <w:sz w:val="22"/>
          <w:szCs w:val="22"/>
        </w:rPr>
        <w:t>Zamawiający może wykluczyć Wykonawcę na każdym etapie postępowania o udzielenie zamówienia.</w:t>
      </w:r>
      <w:bookmarkEnd w:id="23"/>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2B7C41"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4"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t>
      </w:r>
      <w:r w:rsidRPr="002B7C41">
        <w:rPr>
          <w:rFonts w:asciiTheme="majorHAnsi" w:hAnsiTheme="majorHAnsi" w:cstheme="majorHAnsi"/>
          <w:b/>
          <w:sz w:val="22"/>
          <w:szCs w:val="22"/>
        </w:rPr>
        <w:t xml:space="preserve">WYKLUCZENIA, SPEŁNIANIE WARUNKÓW UDZIAŁU W POSTĘPOWANIU </w:t>
      </w:r>
      <w:bookmarkStart w:id="25" w:name="_Toc489350394"/>
      <w:bookmarkStart w:id="26" w:name="_Toc515896286"/>
      <w:bookmarkStart w:id="27" w:name="_Toc40987343"/>
      <w:bookmarkStart w:id="28" w:name="_Toc51166259"/>
    </w:p>
    <w:bookmarkEnd w:id="24"/>
    <w:bookmarkEnd w:id="25"/>
    <w:bookmarkEnd w:id="26"/>
    <w:bookmarkEnd w:id="27"/>
    <w:bookmarkEnd w:id="28"/>
    <w:p w14:paraId="3C6AAE2F" w14:textId="22A300AD"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Wykonawca </w:t>
      </w:r>
      <w:r w:rsidRPr="002B7C41">
        <w:rPr>
          <w:rFonts w:asciiTheme="majorHAnsi" w:hAnsiTheme="majorHAnsi" w:cstheme="majorHAnsi"/>
          <w:sz w:val="22"/>
          <w:szCs w:val="22"/>
        </w:rPr>
        <w:t xml:space="preserve">musi dołączyć aktualne na dzień składania ofert </w:t>
      </w:r>
      <w:r w:rsidRPr="002B7C41">
        <w:rPr>
          <w:rFonts w:asciiTheme="majorHAnsi" w:hAnsiTheme="majorHAnsi" w:cstheme="majorHAnsi"/>
          <w:b/>
          <w:sz w:val="22"/>
          <w:szCs w:val="22"/>
        </w:rPr>
        <w:t>oświadczeni</w:t>
      </w:r>
      <w:bookmarkStart w:id="29" w:name="_Hlk60655299"/>
      <w:r w:rsidRPr="002B7C41">
        <w:rPr>
          <w:rFonts w:asciiTheme="majorHAnsi" w:hAnsiTheme="majorHAnsi" w:cstheme="majorHAnsi"/>
          <w:b/>
          <w:sz w:val="22"/>
          <w:szCs w:val="22"/>
        </w:rPr>
        <w:t>e,</w:t>
      </w:r>
      <w:r w:rsidRPr="002B7C41">
        <w:rPr>
          <w:rFonts w:asciiTheme="majorHAnsi" w:hAnsiTheme="majorHAnsi" w:cstheme="majorHAnsi"/>
          <w:sz w:val="22"/>
          <w:szCs w:val="22"/>
        </w:rPr>
        <w:t xml:space="preserve"> o którym mowa w art. 125 ust. 1 ustawy </w:t>
      </w:r>
      <w:proofErr w:type="spellStart"/>
      <w:r w:rsidRPr="002B7C41">
        <w:rPr>
          <w:rFonts w:asciiTheme="majorHAnsi" w:hAnsiTheme="majorHAnsi" w:cstheme="majorHAnsi"/>
          <w:sz w:val="22"/>
          <w:szCs w:val="22"/>
        </w:rPr>
        <w:t>Pzp</w:t>
      </w:r>
      <w:proofErr w:type="spellEnd"/>
      <w:r w:rsidRPr="002B7C41">
        <w:rPr>
          <w:rFonts w:asciiTheme="majorHAnsi" w:hAnsiTheme="majorHAnsi" w:cstheme="majorHAnsi"/>
          <w:sz w:val="22"/>
          <w:szCs w:val="22"/>
        </w:rPr>
        <w:t>, o niepodleganiu wykluczeniu w zakresie wskazanym</w:t>
      </w:r>
      <w:bookmarkEnd w:id="29"/>
      <w:r w:rsidRPr="002B7C41">
        <w:rPr>
          <w:rFonts w:asciiTheme="majorHAnsi" w:hAnsiTheme="majorHAnsi" w:cstheme="majorHAnsi"/>
          <w:sz w:val="22"/>
          <w:szCs w:val="22"/>
        </w:rPr>
        <w:t xml:space="preserve"> w załączniku nr 2 do SWZ. Informacje zawarte w oświadczeniu będą stanowić dowód potwierdzający brak podstaw wykluczenia, tymczasowo zastępujący wymagane przez zamawiającego podmiotowe środki dowodowe.</w:t>
      </w:r>
    </w:p>
    <w:p w14:paraId="63A914EB"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30"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31" w:name="_Hlk61692863"/>
      <w:bookmarkEnd w:id="30"/>
      <w:r w:rsidRPr="00104E43">
        <w:rPr>
          <w:rFonts w:asciiTheme="majorHAnsi" w:hAnsiTheme="majorHAnsi" w:cstheme="majorHAnsi"/>
          <w:sz w:val="22"/>
          <w:szCs w:val="22"/>
        </w:rPr>
        <w:t>W rozdziale VIII SWZ opisano wymagania w przypadku powoływania się na zasoby podmiotu udostepniającego zasoby</w:t>
      </w:r>
      <w:bookmarkStart w:id="32" w:name="_Hlk60663602"/>
      <w:bookmarkEnd w:id="31"/>
      <w:r w:rsidRPr="00104E43">
        <w:rPr>
          <w:rFonts w:asciiTheme="majorHAnsi" w:hAnsiTheme="majorHAnsi" w:cstheme="majorHAnsi"/>
          <w:sz w:val="22"/>
          <w:szCs w:val="22"/>
        </w:rPr>
        <w:t>.</w:t>
      </w:r>
    </w:p>
    <w:bookmarkEnd w:id="32"/>
    <w:p w14:paraId="7B6DC210" w14:textId="1D5B2F41" w:rsidR="00132573" w:rsidRPr="002B7C41" w:rsidRDefault="00132573" w:rsidP="002B7C41">
      <w:pPr>
        <w:numPr>
          <w:ilvl w:val="0"/>
          <w:numId w:val="13"/>
        </w:numPr>
        <w:spacing w:line="300" w:lineRule="auto"/>
        <w:ind w:left="709" w:hanging="425"/>
        <w:jc w:val="both"/>
        <w:rPr>
          <w:rFonts w:asciiTheme="majorHAnsi" w:hAnsiTheme="majorHAnsi" w:cstheme="majorHAnsi"/>
          <w:b/>
          <w:bCs w:val="0"/>
          <w:sz w:val="22"/>
          <w:szCs w:val="22"/>
        </w:rPr>
      </w:pPr>
      <w:r w:rsidRPr="002B7C41">
        <w:rPr>
          <w:rFonts w:asciiTheme="majorHAnsi" w:hAnsiTheme="majorHAnsi" w:cstheme="majorHAnsi"/>
          <w:sz w:val="22"/>
          <w:szCs w:val="22"/>
        </w:rPr>
        <w:t>Zamawiający nie wymaga składania przedmiotowych środków dowodowych</w:t>
      </w:r>
      <w:r w:rsidR="002B7C41" w:rsidRPr="002B7C41">
        <w:rPr>
          <w:rFonts w:asciiTheme="majorHAnsi" w:hAnsiTheme="majorHAnsi" w:cstheme="majorHAnsi"/>
          <w:sz w:val="22"/>
          <w:szCs w:val="22"/>
        </w:rPr>
        <w:t>.</w:t>
      </w:r>
      <w:r w:rsidRPr="002B7C41">
        <w:rPr>
          <w:rFonts w:asciiTheme="majorHAnsi" w:hAnsiTheme="majorHAnsi" w:cstheme="majorHAnsi"/>
          <w:sz w:val="22"/>
          <w:szCs w:val="22"/>
        </w:rPr>
        <w:t xml:space="preserve"> </w:t>
      </w:r>
    </w:p>
    <w:p w14:paraId="67C6700F" w14:textId="2E71D1AD" w:rsidR="00132573" w:rsidRPr="00544BCD" w:rsidRDefault="00132573" w:rsidP="00132573">
      <w:pPr>
        <w:numPr>
          <w:ilvl w:val="0"/>
          <w:numId w:val="13"/>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oferta została najwyżej ocenioną</w:t>
      </w:r>
      <w:r w:rsidRPr="00104E43">
        <w:rPr>
          <w:rFonts w:asciiTheme="majorHAnsi" w:hAnsiTheme="majorHAnsi" w:cstheme="majorHAnsi"/>
          <w:sz w:val="22"/>
          <w:szCs w:val="22"/>
        </w:rPr>
        <w:t xml:space="preserve"> do złożenia, aktualnych na dzień złożenia </w:t>
      </w:r>
      <w:r w:rsidRPr="00544BCD">
        <w:rPr>
          <w:rFonts w:asciiTheme="majorHAnsi" w:hAnsiTheme="majorHAnsi" w:cstheme="majorHAnsi"/>
          <w:sz w:val="22"/>
          <w:szCs w:val="22"/>
        </w:rPr>
        <w:t xml:space="preserve">następujących </w:t>
      </w:r>
      <w:r w:rsidRPr="00544BCD">
        <w:rPr>
          <w:rFonts w:asciiTheme="majorHAnsi" w:hAnsiTheme="majorHAnsi" w:cstheme="majorHAnsi"/>
          <w:b/>
          <w:sz w:val="22"/>
          <w:szCs w:val="22"/>
        </w:rPr>
        <w:t>podmiotowych środków dowodowych:</w:t>
      </w:r>
    </w:p>
    <w:p w14:paraId="42C5D5CD" w14:textId="77777777" w:rsidR="00132573" w:rsidRPr="00544BCD" w:rsidRDefault="00132573" w:rsidP="00132573">
      <w:pPr>
        <w:spacing w:line="300" w:lineRule="auto"/>
        <w:ind w:left="709"/>
        <w:jc w:val="both"/>
        <w:rPr>
          <w:rFonts w:asciiTheme="majorHAnsi" w:hAnsiTheme="majorHAnsi" w:cstheme="majorHAnsi"/>
          <w:sz w:val="22"/>
          <w:szCs w:val="22"/>
          <w:u w:val="single"/>
        </w:rPr>
      </w:pPr>
      <w:r w:rsidRPr="00544BCD">
        <w:rPr>
          <w:rFonts w:asciiTheme="majorHAnsi" w:hAnsiTheme="majorHAnsi" w:cstheme="majorHAnsi"/>
          <w:sz w:val="22"/>
          <w:szCs w:val="22"/>
          <w:u w:val="single"/>
        </w:rPr>
        <w:t xml:space="preserve">W celu wykazania braku podstaw do wykluczenia </w:t>
      </w:r>
    </w:p>
    <w:p w14:paraId="3AA7F7F5" w14:textId="4FFC55CF" w:rsidR="00132573" w:rsidRPr="00544BCD" w:rsidRDefault="00132573" w:rsidP="00132573">
      <w:pPr>
        <w:numPr>
          <w:ilvl w:val="0"/>
          <w:numId w:val="51"/>
        </w:numPr>
        <w:tabs>
          <w:tab w:val="left" w:pos="1134"/>
        </w:tabs>
        <w:spacing w:line="300" w:lineRule="auto"/>
        <w:ind w:left="1134" w:hanging="425"/>
        <w:jc w:val="both"/>
        <w:rPr>
          <w:rFonts w:asciiTheme="majorHAnsi" w:hAnsiTheme="majorHAnsi" w:cstheme="majorHAnsi"/>
          <w:bCs w:val="0"/>
          <w:sz w:val="22"/>
          <w:szCs w:val="22"/>
        </w:rPr>
      </w:pPr>
      <w:bookmarkStart w:id="33" w:name="_Hlk60656154"/>
      <w:bookmarkStart w:id="34" w:name="_Hlk61345947"/>
      <w:r w:rsidRPr="00544BCD">
        <w:rPr>
          <w:rFonts w:asciiTheme="majorHAnsi" w:hAnsiTheme="majorHAnsi" w:cstheme="majorHAnsi"/>
          <w:b/>
          <w:sz w:val="22"/>
          <w:szCs w:val="22"/>
        </w:rPr>
        <w:t>odpis lub informacja z Krajowego Rejestru Sądowego lub z Centralnej Ewidencji i Informacji o Działalności Gospodarczej</w:t>
      </w:r>
      <w:r w:rsidRPr="00544BCD">
        <w:rPr>
          <w:rFonts w:asciiTheme="majorHAnsi" w:hAnsiTheme="majorHAnsi" w:cstheme="majorHAnsi"/>
          <w:sz w:val="22"/>
          <w:szCs w:val="22"/>
        </w:rPr>
        <w:t xml:space="preserve">, w zakresie art. 109 ust. 1 pkt 4 ustawy, sporządzonych </w:t>
      </w:r>
      <w:r w:rsidR="00B33E23" w:rsidRPr="00544BCD">
        <w:rPr>
          <w:rFonts w:asciiTheme="majorHAnsi" w:hAnsiTheme="majorHAnsi" w:cstheme="majorHAnsi"/>
          <w:sz w:val="22"/>
          <w:szCs w:val="22"/>
        </w:rPr>
        <w:br/>
      </w:r>
      <w:r w:rsidRPr="00544BCD">
        <w:rPr>
          <w:rFonts w:asciiTheme="majorHAnsi" w:hAnsiTheme="majorHAnsi" w:cstheme="majorHAnsi"/>
          <w:sz w:val="22"/>
          <w:szCs w:val="22"/>
        </w:rPr>
        <w:t xml:space="preserve">nie wcześniej niż 3 miesiące przed jej złożeniem, jeżeli odrębne przepisy wymagają wpisu </w:t>
      </w:r>
      <w:r w:rsidR="00B33E23" w:rsidRPr="00544BCD">
        <w:rPr>
          <w:rFonts w:asciiTheme="majorHAnsi" w:hAnsiTheme="majorHAnsi" w:cstheme="majorHAnsi"/>
          <w:sz w:val="22"/>
          <w:szCs w:val="22"/>
        </w:rPr>
        <w:br/>
      </w:r>
      <w:r w:rsidRPr="00544BCD">
        <w:rPr>
          <w:rFonts w:asciiTheme="majorHAnsi" w:hAnsiTheme="majorHAnsi" w:cstheme="majorHAnsi"/>
          <w:sz w:val="22"/>
          <w:szCs w:val="22"/>
        </w:rPr>
        <w:t xml:space="preserve">do rejestru lub ewidencji; w celu potwierdzenia braku podstaw wykluczenia na podstawie </w:t>
      </w:r>
      <w:r w:rsidR="00B33E23" w:rsidRPr="00544BCD">
        <w:rPr>
          <w:rFonts w:asciiTheme="majorHAnsi" w:hAnsiTheme="majorHAnsi" w:cstheme="majorHAnsi"/>
          <w:sz w:val="22"/>
          <w:szCs w:val="22"/>
        </w:rPr>
        <w:br/>
      </w:r>
      <w:r w:rsidRPr="00544BCD">
        <w:rPr>
          <w:rFonts w:asciiTheme="majorHAnsi" w:hAnsiTheme="majorHAnsi" w:cstheme="majorHAnsi"/>
          <w:sz w:val="22"/>
          <w:szCs w:val="22"/>
        </w:rPr>
        <w:t xml:space="preserve">art. 109 ust. 1 pkt 4 ustawy </w:t>
      </w:r>
      <w:proofErr w:type="spellStart"/>
      <w:r w:rsidRPr="00544BCD">
        <w:rPr>
          <w:rFonts w:asciiTheme="majorHAnsi" w:hAnsiTheme="majorHAnsi" w:cstheme="majorHAnsi"/>
          <w:sz w:val="22"/>
          <w:szCs w:val="22"/>
        </w:rPr>
        <w:t>Pzp</w:t>
      </w:r>
      <w:proofErr w:type="spellEnd"/>
    </w:p>
    <w:bookmarkEnd w:id="33"/>
    <w:bookmarkEnd w:id="34"/>
    <w:p w14:paraId="7D6A9507"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341EEB17" w14:textId="59187BE4" w:rsidR="00D42082" w:rsidRPr="00D42082" w:rsidRDefault="00D42082" w:rsidP="00D42082">
      <w:pPr>
        <w:numPr>
          <w:ilvl w:val="0"/>
          <w:numId w:val="84"/>
        </w:numPr>
        <w:tabs>
          <w:tab w:val="left" w:pos="1134"/>
        </w:tabs>
        <w:spacing w:line="300" w:lineRule="auto"/>
        <w:ind w:left="1134" w:hanging="425"/>
        <w:jc w:val="both"/>
        <w:rPr>
          <w:rFonts w:asciiTheme="majorHAnsi" w:hAnsiTheme="majorHAnsi" w:cstheme="majorHAnsi"/>
          <w:sz w:val="22"/>
          <w:szCs w:val="22"/>
        </w:rPr>
      </w:pPr>
      <w:bookmarkStart w:id="35" w:name="_Hlk61705471"/>
      <w:r w:rsidRPr="001C33BC">
        <w:rPr>
          <w:rFonts w:asciiTheme="majorHAnsi" w:hAnsiTheme="majorHAnsi" w:cstheme="majorHAnsi"/>
          <w:sz w:val="22"/>
          <w:szCs w:val="22"/>
        </w:rPr>
        <w:lastRenderedPageBreak/>
        <w:t xml:space="preserve">zamiast </w:t>
      </w:r>
      <w:r w:rsidRPr="00104E43">
        <w:rPr>
          <w:rFonts w:asciiTheme="majorHAnsi" w:hAnsiTheme="majorHAnsi" w:cstheme="majorHAnsi"/>
          <w:sz w:val="22"/>
          <w:szCs w:val="22"/>
        </w:rPr>
        <w:t xml:space="preserve">dokumentów o których mowa w </w:t>
      </w:r>
      <w:r>
        <w:rPr>
          <w:rFonts w:asciiTheme="majorHAnsi" w:hAnsiTheme="majorHAnsi" w:cstheme="majorHAnsi"/>
          <w:sz w:val="22"/>
          <w:szCs w:val="22"/>
        </w:rPr>
        <w:t>ust.</w:t>
      </w:r>
      <w:r w:rsidRPr="00314250">
        <w:rPr>
          <w:rFonts w:asciiTheme="majorHAnsi" w:hAnsiTheme="majorHAnsi" w:cstheme="majorHAnsi"/>
          <w:sz w:val="22"/>
          <w:szCs w:val="22"/>
        </w:rPr>
        <w:t xml:space="preserve"> 6 </w:t>
      </w:r>
      <w:r>
        <w:rPr>
          <w:rFonts w:asciiTheme="majorHAnsi" w:hAnsiTheme="majorHAnsi" w:cstheme="majorHAnsi"/>
          <w:sz w:val="22"/>
          <w:szCs w:val="22"/>
        </w:rPr>
        <w:t>pkt</w:t>
      </w:r>
      <w:r w:rsidRPr="00314250">
        <w:rPr>
          <w:rFonts w:asciiTheme="majorHAnsi" w:hAnsiTheme="majorHAnsi" w:cstheme="majorHAnsi"/>
          <w:sz w:val="22"/>
          <w:szCs w:val="22"/>
        </w:rPr>
        <w:t xml:space="preserve"> 1 </w:t>
      </w:r>
      <w:r w:rsidRPr="0069050B">
        <w:rPr>
          <w:rFonts w:asciiTheme="majorHAnsi" w:hAnsiTheme="majorHAnsi" w:cstheme="majorHAnsi"/>
          <w:sz w:val="22"/>
          <w:szCs w:val="22"/>
        </w:rPr>
        <w:t xml:space="preserve">składa dokument lub dokumenty wystawione w kraju, w którym wykonawca ma siedzibę lub miejsce zamieszkania potwierdzający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Pr>
          <w:rFonts w:asciiTheme="majorHAnsi" w:hAnsiTheme="majorHAnsi" w:cstheme="majorHAnsi"/>
          <w:sz w:val="22"/>
          <w:szCs w:val="22"/>
        </w:rPr>
        <w:br/>
      </w:r>
      <w:r w:rsidRPr="0069050B">
        <w:rPr>
          <w:rFonts w:asciiTheme="majorHAnsi" w:hAnsiTheme="majorHAnsi" w:cstheme="majorHAnsi"/>
          <w:sz w:val="22"/>
          <w:szCs w:val="22"/>
        </w:rPr>
        <w:t xml:space="preserve">tej procedury wystawione nie wcześniej niż 3 miesiące przed ich złożeniem. Natomiast jeżeli nie wydaje się dokumentu lub dokumentów o których mowa powyżej zastępuje się  </w:t>
      </w:r>
      <w:r>
        <w:rPr>
          <w:rFonts w:asciiTheme="majorHAnsi" w:hAnsiTheme="majorHAnsi" w:cstheme="majorHAnsi"/>
          <w:sz w:val="22"/>
          <w:szCs w:val="22"/>
        </w:rPr>
        <w:br/>
      </w:r>
      <w:r w:rsidRPr="0069050B">
        <w:rPr>
          <w:rFonts w:asciiTheme="majorHAnsi" w:hAnsiTheme="majorHAnsi" w:cstheme="majorHAnsi"/>
          <w:sz w:val="22"/>
          <w:szCs w:val="22"/>
        </w:rPr>
        <w:t xml:space="preserve">je odpowiednio dokumentem zawierającym oświadczenie wykonawcy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w:t>
      </w:r>
      <w:r w:rsidRPr="0069050B">
        <w:rPr>
          <w:rFonts w:asciiTheme="majorHAnsi" w:hAnsiTheme="majorHAnsi" w:cstheme="majorHAnsi"/>
          <w:sz w:val="22"/>
          <w:szCs w:val="22"/>
        </w:rPr>
        <w:br/>
        <w:t>lub miejsce zamieszkania wykonawcy lub miejsce zamieszkania osoby, której dokument miał dotyczyć.</w:t>
      </w:r>
      <w:r w:rsidRPr="0069050B">
        <w:rPr>
          <w:rStyle w:val="Odwoanieprzypisudolnego"/>
          <w:rFonts w:asciiTheme="majorHAnsi" w:hAnsiTheme="majorHAnsi" w:cstheme="majorHAnsi"/>
          <w:sz w:val="22"/>
          <w:szCs w:val="22"/>
        </w:rPr>
        <w:footnoteReference w:id="1"/>
      </w:r>
    </w:p>
    <w:p w14:paraId="41E5F847" w14:textId="7FA52723" w:rsidR="00D42082" w:rsidRDefault="00D42082"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D42082">
        <w:rPr>
          <w:rFonts w:asciiTheme="majorHAnsi" w:hAnsiTheme="majorHAnsi" w:cstheme="majorHAnsi"/>
          <w:b/>
          <w:sz w:val="22"/>
          <w:szCs w:val="22"/>
        </w:rPr>
        <w:t>Dokumenty sporządzone w języku obcym składane są wraz z tłumaczeniem na język polski.</w:t>
      </w:r>
    </w:p>
    <w:p w14:paraId="3B909757" w14:textId="1B55B3F8"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5"/>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6"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6"/>
    <w:p w14:paraId="03D897FE" w14:textId="006F1FC4"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577281">
        <w:rPr>
          <w:rFonts w:asciiTheme="majorHAnsi" w:hAnsiTheme="majorHAnsi" w:cstheme="majorHAnsi"/>
          <w:sz w:val="22"/>
          <w:szCs w:val="22"/>
        </w:rPr>
        <w:t xml:space="preserve">dopuszcza udział </w:t>
      </w:r>
      <w:r w:rsidRPr="00577281">
        <w:rPr>
          <w:rFonts w:asciiTheme="majorHAnsi" w:hAnsiTheme="majorHAnsi" w:cstheme="majorHAnsi"/>
          <w:b/>
          <w:sz w:val="22"/>
          <w:szCs w:val="22"/>
        </w:rPr>
        <w:t>podwykonawców</w:t>
      </w:r>
      <w:r w:rsidRPr="00577281">
        <w:rPr>
          <w:rFonts w:asciiTheme="majorHAnsi" w:hAnsiTheme="majorHAnsi" w:cstheme="majorHAnsi"/>
          <w:sz w:val="22"/>
          <w:szCs w:val="22"/>
        </w:rPr>
        <w:t xml:space="preserve"> przy realizacji zamówieni</w:t>
      </w:r>
      <w:r w:rsidR="00B359E0">
        <w:rPr>
          <w:rFonts w:asciiTheme="majorHAnsi" w:hAnsiTheme="majorHAnsi" w:cstheme="majorHAnsi"/>
          <w:sz w:val="22"/>
          <w:szCs w:val="22"/>
        </w:rPr>
        <w:t>a</w:t>
      </w:r>
      <w:r w:rsidRPr="00577281">
        <w:rPr>
          <w:rFonts w:asciiTheme="majorHAnsi" w:hAnsiTheme="majorHAnsi" w:cstheme="majorHAnsi"/>
          <w:sz w:val="22"/>
          <w:szCs w:val="22"/>
        </w:rPr>
        <w:t xml:space="preserve"> i nie zastrzega obowiązku osobistego wykonania przez Wykonawcę kluczowych części zamówienia.</w:t>
      </w:r>
    </w:p>
    <w:p w14:paraId="274BAD23" w14:textId="658A4708"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37"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B359E0">
        <w:rPr>
          <w:rFonts w:asciiTheme="majorHAnsi" w:hAnsiTheme="majorHAnsi" w:cstheme="majorHAnsi"/>
          <w:sz w:val="22"/>
          <w:szCs w:val="22"/>
        </w:rPr>
        <w:t>nia</w:t>
      </w:r>
      <w:r w:rsidRPr="00104E43">
        <w:rPr>
          <w:rFonts w:asciiTheme="majorHAnsi" w:hAnsiTheme="majorHAnsi" w:cstheme="majorHAnsi"/>
          <w:sz w:val="22"/>
          <w:szCs w:val="22"/>
        </w:rPr>
        <w:t xml:space="preserve"> (o ile są mu wiadome na tym etapie) nazwy (firmy) tych podwykonawców</w:t>
      </w:r>
      <w:r w:rsidR="00577281">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37"/>
    </w:p>
    <w:p w14:paraId="1D3DE498" w14:textId="63D2ED68" w:rsidR="00132573" w:rsidRPr="00104E43" w:rsidRDefault="00132573" w:rsidP="00132573">
      <w:pPr>
        <w:numPr>
          <w:ilvl w:val="0"/>
          <w:numId w:val="30"/>
        </w:numPr>
        <w:tabs>
          <w:tab w:val="clear" w:pos="1440"/>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577281">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132573">
      <w:pPr>
        <w:numPr>
          <w:ilvl w:val="0"/>
          <w:numId w:val="3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132573">
      <w:pPr>
        <w:numPr>
          <w:ilvl w:val="0"/>
          <w:numId w:val="3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017FC850" w:rsidR="00132573" w:rsidRPr="00104E43" w:rsidRDefault="00132573" w:rsidP="00132573">
      <w:pPr>
        <w:numPr>
          <w:ilvl w:val="0"/>
          <w:numId w:val="39"/>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w:t>
      </w:r>
      <w:r w:rsidRPr="00587EFB">
        <w:rPr>
          <w:rFonts w:asciiTheme="majorHAnsi" w:hAnsiTheme="majorHAnsi" w:cstheme="majorHAnsi"/>
          <w:sz w:val="22"/>
          <w:szCs w:val="22"/>
        </w:rPr>
        <w:t xml:space="preserve">VI </w:t>
      </w:r>
      <w:r w:rsidR="00587EFB" w:rsidRPr="00587EFB">
        <w:rPr>
          <w:rFonts w:asciiTheme="majorHAnsi" w:hAnsiTheme="majorHAnsi" w:cstheme="majorHAnsi"/>
          <w:sz w:val="22"/>
          <w:szCs w:val="22"/>
        </w:rPr>
        <w:t>ust.</w:t>
      </w:r>
      <w:r w:rsidRPr="00587EFB">
        <w:rPr>
          <w:rFonts w:asciiTheme="majorHAnsi" w:hAnsiTheme="majorHAnsi" w:cstheme="majorHAnsi"/>
          <w:sz w:val="22"/>
          <w:szCs w:val="22"/>
        </w:rPr>
        <w:t xml:space="preserve"> 1–2 i 7 SWZ. </w:t>
      </w:r>
      <w:r w:rsidRPr="00104E43">
        <w:rPr>
          <w:rFonts w:asciiTheme="majorHAnsi" w:hAnsiTheme="majorHAnsi" w:cstheme="majorHAnsi"/>
          <w:sz w:val="22"/>
          <w:szCs w:val="22"/>
        </w:rPr>
        <w:t xml:space="preserve">W związku z powyższym </w:t>
      </w:r>
      <w:r w:rsidRPr="00104E43">
        <w:rPr>
          <w:rFonts w:asciiTheme="majorHAnsi" w:hAnsiTheme="majorHAnsi" w:cstheme="majorHAnsi"/>
          <w:b/>
          <w:sz w:val="22"/>
          <w:szCs w:val="22"/>
        </w:rPr>
        <w:t xml:space="preserve">każdy z Wykonawców (odrębnie) składa oświadczenie dotyczące przesłanek wykluczenia z postępowania </w:t>
      </w:r>
      <w:r w:rsidRPr="00587EFB">
        <w:rPr>
          <w:rFonts w:asciiTheme="majorHAnsi" w:hAnsiTheme="majorHAnsi" w:cstheme="majorHAnsi"/>
          <w:sz w:val="22"/>
          <w:szCs w:val="22"/>
        </w:rPr>
        <w:t>(wzór oświadczenia – załącznik nr 2 do SWZ)</w:t>
      </w:r>
      <w:r w:rsidR="00587EFB" w:rsidRPr="00587EFB">
        <w:rPr>
          <w:rFonts w:asciiTheme="majorHAnsi" w:hAnsiTheme="majorHAnsi" w:cstheme="majorHAnsi"/>
          <w:sz w:val="22"/>
          <w:szCs w:val="22"/>
        </w:rPr>
        <w:t>.</w:t>
      </w:r>
      <w:r w:rsidRPr="00587EFB">
        <w:rPr>
          <w:rFonts w:asciiTheme="majorHAnsi" w:hAnsiTheme="majorHAnsi" w:cstheme="majorHAnsi"/>
          <w:b/>
          <w:sz w:val="22"/>
          <w:szCs w:val="22"/>
        </w:rPr>
        <w:t xml:space="preserve"> </w:t>
      </w:r>
    </w:p>
    <w:p w14:paraId="323B3D02" w14:textId="1E3452C5" w:rsidR="00132573" w:rsidRPr="00104E43"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oświadczeniach będą stanowić wstępne potwierdzenie braku podstaw do wykluczenia.</w:t>
      </w:r>
    </w:p>
    <w:p w14:paraId="00489879" w14:textId="0FE13937" w:rsidR="00132573" w:rsidRPr="00CD44CC" w:rsidRDefault="00132573" w:rsidP="00CD44CC">
      <w:pPr>
        <w:numPr>
          <w:ilvl w:val="0"/>
          <w:numId w:val="39"/>
        </w:numPr>
        <w:tabs>
          <w:tab w:val="num" w:pos="709"/>
        </w:tabs>
        <w:spacing w:line="300" w:lineRule="auto"/>
        <w:ind w:left="709" w:hanging="425"/>
        <w:jc w:val="both"/>
        <w:rPr>
          <w:rFonts w:asciiTheme="majorHAnsi" w:hAnsiTheme="majorHAnsi" w:cstheme="majorHAnsi"/>
          <w:sz w:val="22"/>
          <w:szCs w:val="22"/>
        </w:rPr>
      </w:pPr>
      <w:bookmarkStart w:id="38" w:name="_Hlk60654669"/>
      <w:r w:rsidRPr="00104E43">
        <w:rPr>
          <w:rFonts w:asciiTheme="majorHAnsi" w:hAnsiTheme="majorHAnsi" w:cstheme="majorHAnsi"/>
          <w:sz w:val="22"/>
          <w:szCs w:val="22"/>
        </w:rPr>
        <w:t xml:space="preserve">W przypadku wspólnego ubiegania się o zamówienie przez Wykonawców, są oni zobowiązani, na </w:t>
      </w:r>
      <w:r w:rsidRPr="00CD44CC">
        <w:rPr>
          <w:rFonts w:asciiTheme="majorHAnsi" w:hAnsiTheme="majorHAnsi" w:cstheme="majorHAnsi"/>
          <w:sz w:val="22"/>
          <w:szCs w:val="22"/>
        </w:rPr>
        <w:t>wezwanie Zamawiającego</w:t>
      </w:r>
      <w:bookmarkEnd w:id="38"/>
      <w:r w:rsidRPr="00CD44CC">
        <w:rPr>
          <w:rFonts w:asciiTheme="majorHAnsi" w:hAnsiTheme="majorHAnsi" w:cstheme="majorHAnsi"/>
          <w:sz w:val="22"/>
          <w:szCs w:val="22"/>
        </w:rPr>
        <w:t xml:space="preserve">, do złożenia dokumentów i oświadczeń, o których mowa w rozdziale VII </w:t>
      </w:r>
      <w:r w:rsidR="00CD44CC" w:rsidRPr="00CD44CC">
        <w:rPr>
          <w:rFonts w:asciiTheme="majorHAnsi" w:hAnsiTheme="majorHAnsi" w:cstheme="majorHAnsi"/>
          <w:sz w:val="22"/>
          <w:szCs w:val="22"/>
        </w:rPr>
        <w:t>ust.</w:t>
      </w:r>
      <w:r w:rsidRPr="00CD44CC">
        <w:rPr>
          <w:rFonts w:asciiTheme="majorHAnsi" w:hAnsiTheme="majorHAnsi" w:cstheme="majorHAnsi"/>
          <w:sz w:val="22"/>
          <w:szCs w:val="22"/>
        </w:rPr>
        <w:t> 6 SWZ, przy czym</w:t>
      </w:r>
      <w:r w:rsidR="00CD44CC" w:rsidRPr="00CD44CC">
        <w:rPr>
          <w:rFonts w:asciiTheme="majorHAnsi" w:hAnsiTheme="majorHAnsi" w:cstheme="majorHAnsi"/>
          <w:sz w:val="22"/>
          <w:szCs w:val="22"/>
        </w:rPr>
        <w:t xml:space="preserve"> </w:t>
      </w:r>
      <w:r w:rsidRPr="00CD44CC">
        <w:rPr>
          <w:rFonts w:asciiTheme="majorHAnsi" w:hAnsiTheme="majorHAnsi" w:cstheme="majorHAnsi"/>
          <w:sz w:val="22"/>
          <w:szCs w:val="22"/>
        </w:rPr>
        <w:t xml:space="preserve">dokumenty i oświadczenia, o których mowa w rozdziale VII </w:t>
      </w:r>
      <w:r w:rsidR="00CD44CC" w:rsidRPr="00CD44CC">
        <w:rPr>
          <w:rFonts w:asciiTheme="majorHAnsi" w:hAnsiTheme="majorHAnsi" w:cstheme="majorHAnsi"/>
          <w:sz w:val="22"/>
          <w:szCs w:val="22"/>
        </w:rPr>
        <w:t>ust.</w:t>
      </w:r>
      <w:r w:rsidRPr="00CD44CC">
        <w:rPr>
          <w:rFonts w:asciiTheme="majorHAnsi" w:hAnsiTheme="majorHAnsi" w:cstheme="majorHAnsi"/>
          <w:sz w:val="22"/>
          <w:szCs w:val="22"/>
        </w:rPr>
        <w:t xml:space="preserve"> 6 </w:t>
      </w:r>
      <w:r w:rsidR="00CD44CC" w:rsidRPr="00CD44CC">
        <w:rPr>
          <w:rFonts w:asciiTheme="majorHAnsi" w:hAnsiTheme="majorHAnsi" w:cstheme="majorHAnsi"/>
          <w:sz w:val="22"/>
          <w:szCs w:val="22"/>
        </w:rPr>
        <w:t>pkt</w:t>
      </w:r>
      <w:r w:rsidR="00331A80" w:rsidRPr="00CD44CC">
        <w:rPr>
          <w:rFonts w:asciiTheme="majorHAnsi" w:hAnsiTheme="majorHAnsi" w:cstheme="majorHAnsi"/>
          <w:sz w:val="22"/>
          <w:szCs w:val="22"/>
        </w:rPr>
        <w:t xml:space="preserve"> 1</w:t>
      </w:r>
      <w:r w:rsidRPr="00CD44CC">
        <w:rPr>
          <w:rFonts w:asciiTheme="majorHAnsi" w:hAnsiTheme="majorHAnsi" w:cstheme="majorHAnsi"/>
          <w:sz w:val="22"/>
          <w:szCs w:val="22"/>
        </w:rPr>
        <w:t xml:space="preserve"> SWZ składa każdy z nich</w:t>
      </w:r>
      <w:r w:rsidR="00CD44CC" w:rsidRPr="00CD44CC">
        <w:rPr>
          <w:rFonts w:asciiTheme="majorHAnsi" w:hAnsiTheme="majorHAnsi" w:cstheme="majorHAnsi"/>
          <w:sz w:val="22"/>
          <w:szCs w:val="22"/>
        </w:rPr>
        <w:t>.</w:t>
      </w:r>
    </w:p>
    <w:p w14:paraId="4425D5FA" w14:textId="25B3D1D6" w:rsidR="00132573" w:rsidRPr="00104E43" w:rsidRDefault="00132573" w:rsidP="00132573">
      <w:pPr>
        <w:numPr>
          <w:ilvl w:val="0"/>
          <w:numId w:val="39"/>
        </w:numPr>
        <w:spacing w:line="300" w:lineRule="auto"/>
        <w:ind w:left="709"/>
        <w:contextualSpacing/>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wspólnego ubiegania się o zamówienie przez Wykonawców, Zamawiający przed podpisaniem </w:t>
      </w:r>
      <w:r w:rsidRPr="00CD44CC">
        <w:rPr>
          <w:rFonts w:asciiTheme="majorHAnsi" w:hAnsiTheme="majorHAnsi" w:cstheme="majorHAnsi"/>
          <w:sz w:val="22"/>
          <w:szCs w:val="22"/>
        </w:rPr>
        <w:t xml:space="preserve">umowy może zażądać </w:t>
      </w:r>
      <w:r w:rsidRPr="00104E43">
        <w:rPr>
          <w:rFonts w:asciiTheme="majorHAnsi" w:hAnsiTheme="majorHAnsi" w:cstheme="majorHAnsi"/>
          <w:sz w:val="22"/>
          <w:szCs w:val="22"/>
        </w:rPr>
        <w:t>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0E8CE9DB"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1" w:history="1">
        <w:r w:rsidR="00645DE2" w:rsidRPr="00003E59">
          <w:rPr>
            <w:rStyle w:val="Hipercze"/>
            <w:sz w:val="22"/>
            <w:szCs w:val="22"/>
          </w:rPr>
          <w:t>https://platformazakupowa.pl/transakcja/</w:t>
        </w:r>
        <w:hyperlink r:id="rId12" w:history="1">
          <w:r w:rsidR="00645DE2" w:rsidRPr="004B6C29">
            <w:rPr>
              <w:rStyle w:val="Hipercze"/>
              <w:sz w:val="22"/>
              <w:szCs w:val="22"/>
            </w:rPr>
            <w:t>959898</w:t>
          </w:r>
        </w:hyperlink>
      </w:hyperlink>
      <w:r w:rsidRPr="00645DE2">
        <w:rPr>
          <w:rFonts w:asciiTheme="majorHAnsi" w:hAnsiTheme="majorHAnsi" w:cstheme="majorHAnsi"/>
          <w:bCs w:val="0"/>
          <w:sz w:val="22"/>
          <w:szCs w:val="22"/>
        </w:rPr>
        <w:t>.</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9"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9"/>
    <w:p w14:paraId="0C637E36"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645DE2" w:rsidRDefault="00132573" w:rsidP="00132573">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sprawach związanych z procedurą przetargową pracownicy Działu Zakupów i Zamówień Publicznych, dostępni pod numerem tel</w:t>
      </w:r>
      <w:r w:rsidRPr="00645DE2">
        <w:rPr>
          <w:rFonts w:asciiTheme="majorHAnsi" w:hAnsiTheme="majorHAnsi" w:cstheme="majorHAnsi"/>
          <w:sz w:val="22"/>
          <w:szCs w:val="22"/>
        </w:rPr>
        <w:t>. 52 374 92 06, 52 374 92 56, 52 374 92 71 w dni robocze, od poniedziałku do piątku, w godzinach 8:00–14:30;</w:t>
      </w:r>
    </w:p>
    <w:p w14:paraId="6598E6F2" w14:textId="77777777" w:rsidR="00132573" w:rsidRPr="00645DE2" w:rsidRDefault="00132573" w:rsidP="00132573">
      <w:pPr>
        <w:numPr>
          <w:ilvl w:val="0"/>
          <w:numId w:val="26"/>
        </w:numPr>
        <w:tabs>
          <w:tab w:val="left" w:pos="1134"/>
        </w:tabs>
        <w:spacing w:line="300" w:lineRule="auto"/>
        <w:ind w:left="1134" w:hanging="425"/>
        <w:jc w:val="both"/>
        <w:rPr>
          <w:rFonts w:asciiTheme="majorHAnsi" w:hAnsiTheme="majorHAnsi" w:cstheme="majorHAnsi"/>
          <w:sz w:val="22"/>
          <w:szCs w:val="22"/>
        </w:rPr>
      </w:pPr>
      <w:r w:rsidRPr="00645DE2">
        <w:rPr>
          <w:rFonts w:asciiTheme="majorHAnsi" w:hAnsiTheme="majorHAnsi" w:cstheme="majorHAnsi"/>
          <w:sz w:val="22"/>
          <w:szCs w:val="22"/>
        </w:rPr>
        <w:t xml:space="preserve">w sprawach związanych z obsługą Platformy pracownicy Centrum Wsparcia Klienta platformy zakupowej Open </w:t>
      </w:r>
      <w:proofErr w:type="spellStart"/>
      <w:r w:rsidRPr="00645DE2">
        <w:rPr>
          <w:rFonts w:asciiTheme="majorHAnsi" w:hAnsiTheme="majorHAnsi" w:cstheme="majorHAnsi"/>
          <w:sz w:val="22"/>
          <w:szCs w:val="22"/>
        </w:rPr>
        <w:t>Nexus</w:t>
      </w:r>
      <w:proofErr w:type="spellEnd"/>
      <w:r w:rsidRPr="00645DE2">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bookmarkStart w:id="40"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40"/>
    <w:p w14:paraId="3A8540DA"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132573">
      <w:pPr>
        <w:numPr>
          <w:ilvl w:val="0"/>
          <w:numId w:val="5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3"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132573">
      <w:pPr>
        <w:numPr>
          <w:ilvl w:val="0"/>
          <w:numId w:val="5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132573">
      <w:pPr>
        <w:numPr>
          <w:ilvl w:val="0"/>
          <w:numId w:val="53"/>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132573">
      <w:pPr>
        <w:numPr>
          <w:ilvl w:val="0"/>
          <w:numId w:val="53"/>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54650802"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104E43">
          <w:rPr>
            <w:rFonts w:asciiTheme="majorHAnsi" w:hAnsiTheme="majorHAnsi" w:cstheme="majorHAnsi"/>
            <w:color w:val="0000FF"/>
            <w:sz w:val="22"/>
            <w:szCs w:val="22"/>
            <w:u w:val="single"/>
          </w:rPr>
          <w:t>https://platformazakupowa.pl/strona/45-instrukcje</w:t>
        </w:r>
      </w:hyperlink>
      <w:r w:rsidR="00645DE2">
        <w:rPr>
          <w:rFonts w:asciiTheme="majorHAnsi" w:hAnsiTheme="majorHAnsi" w:cstheme="majorHAnsi"/>
          <w:color w:val="0000FF"/>
          <w:sz w:val="22"/>
          <w:szCs w:val="22"/>
          <w:u w:val="single"/>
        </w:rPr>
        <w:t>.</w:t>
      </w:r>
    </w:p>
    <w:p w14:paraId="1369E25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w:t>
      </w:r>
      <w:r w:rsidRPr="00104E43">
        <w:rPr>
          <w:rFonts w:asciiTheme="majorHAnsi" w:hAnsiTheme="majorHAnsi" w:cstheme="majorHAnsi"/>
          <w:sz w:val="22"/>
          <w:szCs w:val="22"/>
        </w:rPr>
        <w:lastRenderedPageBreak/>
        <w:t>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104E43" w:rsidRDefault="00132573" w:rsidP="00132573">
      <w:pPr>
        <w:spacing w:line="300" w:lineRule="auto"/>
        <w:ind w:left="284"/>
        <w:jc w:val="both"/>
        <w:rPr>
          <w:rFonts w:asciiTheme="majorHAnsi" w:hAnsiTheme="majorHAnsi" w:cstheme="majorHAnsi"/>
          <w:color w:val="00B050"/>
          <w:sz w:val="22"/>
          <w:szCs w:val="22"/>
        </w:rPr>
      </w:pPr>
      <w:r w:rsidRPr="00645DE2">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TERMIN ZWIĄZANIA OFERTĄ</w:t>
      </w:r>
    </w:p>
    <w:p w14:paraId="1E336505" w14:textId="13E89FD5"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104E43">
        <w:rPr>
          <w:rFonts w:asciiTheme="majorHAnsi" w:hAnsiTheme="majorHAnsi" w:cstheme="majorHAnsi"/>
          <w:b/>
          <w:color w:val="FF0000"/>
          <w:sz w:val="22"/>
          <w:szCs w:val="22"/>
        </w:rPr>
        <w:t xml:space="preserve">z </w:t>
      </w:r>
      <w:r w:rsidRPr="006B6DA9">
        <w:rPr>
          <w:rFonts w:asciiTheme="majorHAnsi" w:hAnsiTheme="majorHAnsi" w:cstheme="majorHAnsi"/>
          <w:b/>
          <w:sz w:val="22"/>
          <w:szCs w:val="22"/>
        </w:rPr>
        <w:t xml:space="preserve">dniem </w:t>
      </w:r>
      <w:r w:rsidR="006B6DA9" w:rsidRPr="006B6DA9">
        <w:rPr>
          <w:rFonts w:asciiTheme="majorHAnsi" w:hAnsiTheme="majorHAnsi" w:cstheme="majorHAnsi"/>
          <w:b/>
          <w:sz w:val="22"/>
          <w:szCs w:val="22"/>
        </w:rPr>
        <w:t>03</w:t>
      </w:r>
      <w:r w:rsidRPr="006B6DA9">
        <w:rPr>
          <w:rFonts w:asciiTheme="majorHAnsi" w:hAnsiTheme="majorHAnsi" w:cstheme="majorHAnsi"/>
          <w:b/>
          <w:sz w:val="22"/>
          <w:szCs w:val="22"/>
        </w:rPr>
        <w:t>.</w:t>
      </w:r>
      <w:r w:rsidR="006B6DA9" w:rsidRPr="006B6DA9">
        <w:rPr>
          <w:rFonts w:asciiTheme="majorHAnsi" w:hAnsiTheme="majorHAnsi" w:cstheme="majorHAnsi"/>
          <w:b/>
          <w:sz w:val="22"/>
          <w:szCs w:val="22"/>
        </w:rPr>
        <w:t>09</w:t>
      </w:r>
      <w:r w:rsidRPr="006B6DA9">
        <w:rPr>
          <w:rFonts w:asciiTheme="majorHAnsi" w:hAnsiTheme="majorHAnsi" w:cstheme="majorHAnsi"/>
          <w:b/>
          <w:sz w:val="22"/>
          <w:szCs w:val="22"/>
        </w:rPr>
        <w:t>.</w:t>
      </w:r>
      <w:r w:rsidR="00DB59F9" w:rsidRPr="006B6DA9">
        <w:rPr>
          <w:rFonts w:asciiTheme="majorHAnsi" w:hAnsiTheme="majorHAnsi" w:cstheme="majorHAnsi"/>
          <w:b/>
          <w:sz w:val="22"/>
          <w:szCs w:val="22"/>
        </w:rPr>
        <w:t>2024</w:t>
      </w:r>
      <w:r w:rsidRPr="006B6DA9">
        <w:rPr>
          <w:rFonts w:asciiTheme="majorHAnsi" w:hAnsiTheme="majorHAnsi" w:cstheme="majorHAnsi"/>
          <w:b/>
          <w:sz w:val="22"/>
          <w:szCs w:val="22"/>
        </w:rPr>
        <w:t xml:space="preserve"> r. </w:t>
      </w:r>
    </w:p>
    <w:p w14:paraId="34B727E4"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132573">
      <w:pPr>
        <w:numPr>
          <w:ilvl w:val="0"/>
          <w:numId w:val="49"/>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1EE65EE4"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r w:rsidR="00421CAC">
        <w:rPr>
          <w:rFonts w:asciiTheme="majorHAnsi" w:hAnsiTheme="majorHAnsi" w:cstheme="majorHAnsi"/>
          <w:sz w:val="22"/>
          <w:szCs w:val="22"/>
        </w:rPr>
        <w:t>;</w:t>
      </w:r>
    </w:p>
    <w:p w14:paraId="636E1837" w14:textId="001CB374"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41" w:name="_Hlk37328867"/>
      <w:r w:rsidRPr="00104E43">
        <w:rPr>
          <w:rFonts w:asciiTheme="majorHAnsi" w:hAnsiTheme="majorHAnsi" w:cstheme="majorHAnsi"/>
          <w:b/>
          <w:sz w:val="22"/>
          <w:szCs w:val="22"/>
        </w:rPr>
        <w:t>podpisem zaufanym lub w postaci elektronicznej opatrzonej podpisem osobistym</w:t>
      </w:r>
      <w:bookmarkEnd w:id="41"/>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132573">
      <w:pPr>
        <w:numPr>
          <w:ilvl w:val="0"/>
          <w:numId w:val="47"/>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132573">
      <w:pPr>
        <w:numPr>
          <w:ilvl w:val="0"/>
          <w:numId w:val="47"/>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6662B2AF"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5" w:history="1">
        <w:r w:rsidR="004D1EB8" w:rsidRPr="00003E59">
          <w:rPr>
            <w:rStyle w:val="Hipercze"/>
            <w:sz w:val="22"/>
            <w:szCs w:val="22"/>
          </w:rPr>
          <w:t>https://platformazakupowa.pl/transakcja/</w:t>
        </w:r>
        <w:hyperlink r:id="rId16" w:history="1">
          <w:r w:rsidR="004D1EB8" w:rsidRPr="004B6C29">
            <w:rPr>
              <w:rStyle w:val="Hipercze"/>
              <w:sz w:val="22"/>
              <w:szCs w:val="22"/>
            </w:rPr>
            <w:t>959898</w:t>
          </w:r>
        </w:hyperlink>
      </w:hyperlink>
      <w:r w:rsidRPr="00104E43">
        <w:rPr>
          <w:rFonts w:asciiTheme="majorHAnsi" w:hAnsiTheme="majorHAnsi" w:cstheme="majorHAnsi"/>
          <w:sz w:val="22"/>
          <w:szCs w:val="22"/>
        </w:rPr>
        <w:t>;</w:t>
      </w:r>
    </w:p>
    <w:p w14:paraId="1D95C9A4"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42"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42"/>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rsidP="00132573">
      <w:pPr>
        <w:numPr>
          <w:ilvl w:val="0"/>
          <w:numId w:val="46"/>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rsidP="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rsidP="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104E43" w:rsidRDefault="00132573" w:rsidP="00132573">
      <w:pPr>
        <w:numPr>
          <w:ilvl w:val="0"/>
          <w:numId w:val="46"/>
        </w:numPr>
        <w:tabs>
          <w:tab w:val="left" w:pos="1134"/>
        </w:tabs>
        <w:spacing w:line="300" w:lineRule="auto"/>
        <w:ind w:left="1134" w:hanging="425"/>
        <w:jc w:val="both"/>
        <w:rPr>
          <w:rFonts w:asciiTheme="majorHAnsi" w:hAnsiTheme="majorHAnsi" w:cstheme="majorHAnsi"/>
          <w:b/>
          <w:sz w:val="22"/>
          <w:szCs w:val="22"/>
        </w:rPr>
      </w:pPr>
      <w:bookmarkStart w:id="43"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udzielenie za</w:t>
      </w:r>
      <w:r w:rsidRPr="007A72DF">
        <w:rPr>
          <w:rFonts w:asciiTheme="majorHAnsi" w:hAnsiTheme="majorHAnsi" w:cstheme="majorHAnsi"/>
          <w:sz w:val="22"/>
          <w:szCs w:val="22"/>
        </w:rPr>
        <w:t xml:space="preserve">mówienia (wzór – załącznik nr 2 do SWZ) </w:t>
      </w:r>
      <w:r w:rsidR="00F91AEC" w:rsidRPr="007A72DF">
        <w:rPr>
          <w:rFonts w:asciiTheme="majorHAnsi" w:hAnsiTheme="majorHAnsi" w:cstheme="majorHAnsi"/>
          <w:sz w:val="22"/>
          <w:szCs w:val="22"/>
        </w:rPr>
        <w:br/>
      </w:r>
      <w:r w:rsidRPr="007A72DF">
        <w:rPr>
          <w:rFonts w:asciiTheme="majorHAnsi" w:hAnsiTheme="majorHAnsi" w:cstheme="majorHAnsi"/>
          <w:sz w:val="22"/>
          <w:szCs w:val="22"/>
        </w:rPr>
        <w:t>– dla każdego z podmiotów oddzielnie.</w:t>
      </w:r>
    </w:p>
    <w:p w14:paraId="5E07F658" w14:textId="77777777" w:rsidR="00132573" w:rsidRPr="007A72DF" w:rsidRDefault="00132573" w:rsidP="00132573">
      <w:pPr>
        <w:numPr>
          <w:ilvl w:val="0"/>
          <w:numId w:val="46"/>
        </w:numPr>
        <w:tabs>
          <w:tab w:val="left" w:pos="1276"/>
        </w:tabs>
        <w:spacing w:line="300" w:lineRule="auto"/>
        <w:ind w:left="1134" w:hanging="425"/>
        <w:contextualSpacing/>
        <w:jc w:val="both"/>
        <w:rPr>
          <w:rFonts w:asciiTheme="majorHAnsi" w:hAnsiTheme="majorHAnsi" w:cstheme="majorHAnsi"/>
          <w:b/>
          <w:sz w:val="22"/>
          <w:szCs w:val="22"/>
        </w:rPr>
      </w:pPr>
      <w:r w:rsidRPr="007A72DF">
        <w:rPr>
          <w:rFonts w:asciiTheme="majorHAnsi" w:hAnsiTheme="majorHAnsi" w:cstheme="majorHAnsi"/>
          <w:b/>
          <w:sz w:val="22"/>
          <w:szCs w:val="22"/>
        </w:rPr>
        <w:lastRenderedPageBreak/>
        <w:t xml:space="preserve">wykaz rozwiązań równoważnych </w:t>
      </w:r>
      <w:r w:rsidRPr="007A72DF">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3"/>
    <w:p w14:paraId="000E0F5B" w14:textId="25B718A2"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w:t>
      </w:r>
      <w:r w:rsidRPr="00B00713">
        <w:rPr>
          <w:rFonts w:asciiTheme="majorHAnsi" w:hAnsiTheme="majorHAnsi" w:cstheme="majorHAnsi"/>
          <w:sz w:val="22"/>
          <w:szCs w:val="22"/>
        </w:rPr>
        <w:t xml:space="preserve">rozdziale VII </w:t>
      </w:r>
      <w:r w:rsidR="00B00713" w:rsidRPr="00B00713">
        <w:rPr>
          <w:rFonts w:asciiTheme="majorHAnsi" w:hAnsiTheme="majorHAnsi" w:cstheme="majorHAnsi"/>
          <w:sz w:val="22"/>
          <w:szCs w:val="22"/>
        </w:rPr>
        <w:t>ust.</w:t>
      </w:r>
      <w:r w:rsidRPr="00B00713">
        <w:rPr>
          <w:rFonts w:asciiTheme="majorHAnsi" w:hAnsiTheme="majorHAnsi" w:cstheme="majorHAnsi"/>
          <w:sz w:val="22"/>
          <w:szCs w:val="22"/>
        </w:rPr>
        <w:t xml:space="preserve"> 6 SWZ.</w:t>
      </w:r>
    </w:p>
    <w:p w14:paraId="366FC377" w14:textId="77777777" w:rsidR="00132573" w:rsidRPr="00104E43" w:rsidRDefault="00132573" w:rsidP="00132573">
      <w:pPr>
        <w:numPr>
          <w:ilvl w:val="0"/>
          <w:numId w:val="49"/>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7"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8"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C38C0EF"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9" w:history="1">
        <w:r w:rsidR="00132573" w:rsidRPr="00104E43">
          <w:rPr>
            <w:rFonts w:asciiTheme="majorHAnsi" w:hAnsiTheme="majorHAnsi" w:cstheme="majorHAnsi"/>
            <w:color w:val="0000FF"/>
            <w:sz w:val="22"/>
            <w:szCs w:val="22"/>
            <w:u w:val="single"/>
          </w:rPr>
          <w:t>https://platformazakupowa.pl/strona/45-instrukcje</w:t>
        </w:r>
      </w:hyperlink>
      <w:r w:rsidR="00B00713">
        <w:rPr>
          <w:rFonts w:asciiTheme="majorHAnsi" w:hAnsiTheme="majorHAnsi" w:cstheme="majorHAnsi"/>
          <w:color w:val="0000FF"/>
          <w:sz w:val="22"/>
          <w:szCs w:val="22"/>
          <w:u w:val="single"/>
        </w:rPr>
        <w:t>.</w:t>
      </w:r>
    </w:p>
    <w:p w14:paraId="267ED980"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4" w:name="_Hlk2779437"/>
      <w:r w:rsidRPr="00104E43">
        <w:rPr>
          <w:rFonts w:asciiTheme="majorHAnsi" w:hAnsiTheme="majorHAnsi" w:cstheme="majorHAnsi"/>
          <w:sz w:val="22"/>
          <w:szCs w:val="22"/>
        </w:rPr>
        <w:t xml:space="preserve"> umieścić </w:t>
      </w:r>
      <w:r w:rsidRPr="00B00713">
        <w:rPr>
          <w:rFonts w:asciiTheme="majorHAnsi" w:hAnsiTheme="majorHAnsi" w:cstheme="majorHAnsi"/>
          <w:sz w:val="22"/>
          <w:szCs w:val="22"/>
        </w:rPr>
        <w:t xml:space="preserve">na Platformie pod adresem: </w:t>
      </w:r>
    </w:p>
    <w:bookmarkStart w:id="45" w:name="_Hlk3297649"/>
    <w:p w14:paraId="34701D3D" w14:textId="50352D63" w:rsidR="00132573" w:rsidRPr="00104E43" w:rsidRDefault="001E51B6" w:rsidP="00132573">
      <w:pPr>
        <w:tabs>
          <w:tab w:val="num" w:pos="709"/>
        </w:tabs>
        <w:spacing w:line="300" w:lineRule="auto"/>
        <w:ind w:left="709"/>
        <w:jc w:val="both"/>
        <w:rPr>
          <w:rFonts w:asciiTheme="majorHAnsi" w:hAnsiTheme="majorHAnsi" w:cstheme="majorHAnsi"/>
          <w:sz w:val="22"/>
          <w:szCs w:val="22"/>
        </w:rPr>
      </w:pPr>
      <w:r>
        <w:fldChar w:fldCharType="begin"/>
      </w:r>
      <w:r>
        <w:instrText>HYPERLINK "https://platformazakupowa.pl/transakcja/951753"</w:instrText>
      </w:r>
      <w:r>
        <w:fldChar w:fldCharType="separate"/>
      </w:r>
      <w:r w:rsidRPr="00003E59">
        <w:rPr>
          <w:rStyle w:val="Hipercze"/>
          <w:sz w:val="22"/>
          <w:szCs w:val="22"/>
        </w:rPr>
        <w:t>https://platformazakupowa.pl/transakcja/</w:t>
      </w:r>
      <w:hyperlink r:id="rId20" w:history="1">
        <w:r w:rsidRPr="004B6C29">
          <w:rPr>
            <w:rStyle w:val="Hipercze"/>
            <w:sz w:val="22"/>
            <w:szCs w:val="22"/>
          </w:rPr>
          <w:t>959898</w:t>
        </w:r>
      </w:hyperlink>
      <w:r>
        <w:rPr>
          <w:rStyle w:val="Hipercze"/>
          <w:sz w:val="22"/>
          <w:szCs w:val="22"/>
        </w:rPr>
        <w:fldChar w:fldCharType="end"/>
      </w:r>
    </w:p>
    <w:p w14:paraId="4C1E7A7C" w14:textId="6F0793E0" w:rsidR="00132573" w:rsidRPr="001E51B6"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Termin składania ofert: </w:t>
      </w:r>
      <w:r w:rsidRPr="001E51B6">
        <w:rPr>
          <w:rFonts w:asciiTheme="majorHAnsi" w:hAnsiTheme="majorHAnsi" w:cstheme="majorHAnsi"/>
          <w:b/>
          <w:bCs w:val="0"/>
          <w:sz w:val="22"/>
          <w:szCs w:val="22"/>
        </w:rPr>
        <w:t xml:space="preserve">do </w:t>
      </w:r>
      <w:r w:rsidR="001E51B6" w:rsidRPr="001E51B6">
        <w:rPr>
          <w:rFonts w:asciiTheme="majorHAnsi" w:hAnsiTheme="majorHAnsi" w:cstheme="majorHAnsi"/>
          <w:b/>
          <w:bCs w:val="0"/>
          <w:sz w:val="22"/>
          <w:szCs w:val="22"/>
        </w:rPr>
        <w:t>05</w:t>
      </w:r>
      <w:r w:rsidRPr="001E51B6">
        <w:rPr>
          <w:rFonts w:asciiTheme="majorHAnsi" w:hAnsiTheme="majorHAnsi" w:cstheme="majorHAnsi"/>
          <w:b/>
          <w:bCs w:val="0"/>
          <w:sz w:val="22"/>
          <w:szCs w:val="22"/>
        </w:rPr>
        <w:t>.</w:t>
      </w:r>
      <w:r w:rsidR="001E51B6" w:rsidRPr="001E51B6">
        <w:rPr>
          <w:rFonts w:asciiTheme="majorHAnsi" w:hAnsiTheme="majorHAnsi" w:cstheme="majorHAnsi"/>
          <w:b/>
          <w:bCs w:val="0"/>
          <w:sz w:val="22"/>
          <w:szCs w:val="22"/>
        </w:rPr>
        <w:t>08</w:t>
      </w:r>
      <w:r w:rsidRPr="001E51B6">
        <w:rPr>
          <w:rFonts w:asciiTheme="majorHAnsi" w:hAnsiTheme="majorHAnsi" w:cstheme="majorHAnsi"/>
          <w:b/>
          <w:bCs w:val="0"/>
          <w:sz w:val="22"/>
          <w:szCs w:val="22"/>
        </w:rPr>
        <w:t>.</w:t>
      </w:r>
      <w:r w:rsidR="00DB59F9" w:rsidRPr="001E51B6">
        <w:rPr>
          <w:rFonts w:asciiTheme="majorHAnsi" w:hAnsiTheme="majorHAnsi" w:cstheme="majorHAnsi"/>
          <w:b/>
          <w:bCs w:val="0"/>
          <w:sz w:val="22"/>
          <w:szCs w:val="22"/>
        </w:rPr>
        <w:t>2024</w:t>
      </w:r>
      <w:r w:rsidRPr="001E51B6">
        <w:rPr>
          <w:rFonts w:asciiTheme="majorHAnsi" w:hAnsiTheme="majorHAnsi" w:cstheme="majorHAnsi"/>
          <w:b/>
          <w:bCs w:val="0"/>
          <w:sz w:val="22"/>
          <w:szCs w:val="22"/>
        </w:rPr>
        <w:t xml:space="preserve"> r</w:t>
      </w:r>
      <w:r w:rsidRPr="001E51B6">
        <w:rPr>
          <w:rFonts w:asciiTheme="majorHAnsi" w:hAnsiTheme="majorHAnsi" w:cstheme="majorHAnsi"/>
          <w:sz w:val="22"/>
          <w:szCs w:val="22"/>
        </w:rPr>
        <w:t xml:space="preserve">., do godz. </w:t>
      </w:r>
      <w:r w:rsidRPr="001E51B6">
        <w:rPr>
          <w:rFonts w:asciiTheme="majorHAnsi" w:hAnsiTheme="majorHAnsi" w:cstheme="majorHAnsi"/>
          <w:b/>
          <w:bCs w:val="0"/>
          <w:sz w:val="22"/>
          <w:szCs w:val="22"/>
        </w:rPr>
        <w:t>10:00</w:t>
      </w:r>
      <w:r w:rsidRPr="001E51B6">
        <w:rPr>
          <w:rFonts w:asciiTheme="majorHAnsi" w:hAnsiTheme="majorHAnsi" w:cstheme="majorHAnsi"/>
          <w:sz w:val="22"/>
          <w:szCs w:val="22"/>
        </w:rPr>
        <w:t xml:space="preserve">. </w:t>
      </w:r>
    </w:p>
    <w:bookmarkEnd w:id="45"/>
    <w:p w14:paraId="484DD245" w14:textId="77777777"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4"/>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5CABDC06"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w:t>
      </w:r>
      <w:r w:rsidRPr="001E51B6">
        <w:rPr>
          <w:rFonts w:asciiTheme="majorHAnsi" w:hAnsiTheme="majorHAnsi" w:cstheme="majorHAnsi"/>
          <w:sz w:val="22"/>
          <w:szCs w:val="22"/>
          <w:u w:val="single"/>
        </w:rPr>
        <w:t xml:space="preserve">nastąpi </w:t>
      </w:r>
      <w:r w:rsidR="001E51B6" w:rsidRPr="001E51B6">
        <w:rPr>
          <w:rFonts w:asciiTheme="majorHAnsi" w:hAnsiTheme="majorHAnsi" w:cstheme="majorHAnsi"/>
          <w:b/>
          <w:bCs w:val="0"/>
          <w:sz w:val="22"/>
          <w:szCs w:val="22"/>
          <w:u w:val="single"/>
        </w:rPr>
        <w:t>05</w:t>
      </w:r>
      <w:r w:rsidRPr="001E51B6">
        <w:rPr>
          <w:rFonts w:asciiTheme="majorHAnsi" w:hAnsiTheme="majorHAnsi" w:cstheme="majorHAnsi"/>
          <w:b/>
          <w:bCs w:val="0"/>
          <w:sz w:val="22"/>
          <w:szCs w:val="22"/>
          <w:u w:val="single"/>
        </w:rPr>
        <w:t>.</w:t>
      </w:r>
      <w:r w:rsidR="001E51B6" w:rsidRPr="001E51B6">
        <w:rPr>
          <w:rFonts w:asciiTheme="majorHAnsi" w:hAnsiTheme="majorHAnsi" w:cstheme="majorHAnsi"/>
          <w:b/>
          <w:bCs w:val="0"/>
          <w:sz w:val="22"/>
          <w:szCs w:val="22"/>
          <w:u w:val="single"/>
        </w:rPr>
        <w:t>08</w:t>
      </w:r>
      <w:r w:rsidRPr="001E51B6">
        <w:rPr>
          <w:rFonts w:asciiTheme="majorHAnsi" w:hAnsiTheme="majorHAnsi" w:cstheme="majorHAnsi"/>
          <w:b/>
          <w:bCs w:val="0"/>
          <w:sz w:val="22"/>
          <w:szCs w:val="22"/>
          <w:u w:val="single"/>
        </w:rPr>
        <w:t>.</w:t>
      </w:r>
      <w:r w:rsidR="00DB59F9" w:rsidRPr="001E51B6">
        <w:rPr>
          <w:rFonts w:asciiTheme="majorHAnsi" w:hAnsiTheme="majorHAnsi" w:cstheme="majorHAnsi"/>
          <w:b/>
          <w:bCs w:val="0"/>
          <w:sz w:val="22"/>
          <w:szCs w:val="22"/>
          <w:u w:val="single"/>
        </w:rPr>
        <w:t>2024</w:t>
      </w:r>
      <w:r w:rsidRPr="001E51B6">
        <w:rPr>
          <w:rFonts w:asciiTheme="majorHAnsi" w:hAnsiTheme="majorHAnsi" w:cstheme="majorHAnsi"/>
          <w:b/>
          <w:bCs w:val="0"/>
          <w:sz w:val="22"/>
          <w:szCs w:val="22"/>
          <w:u w:val="single"/>
        </w:rPr>
        <w:t xml:space="preserve"> r.</w:t>
      </w:r>
      <w:r w:rsidRPr="001E51B6">
        <w:rPr>
          <w:rFonts w:asciiTheme="majorHAnsi" w:hAnsiTheme="majorHAnsi" w:cstheme="majorHAnsi"/>
          <w:sz w:val="22"/>
          <w:szCs w:val="22"/>
          <w:u w:val="single"/>
        </w:rPr>
        <w:t xml:space="preserve">, o godz. </w:t>
      </w:r>
      <w:r w:rsidRPr="001E51B6">
        <w:rPr>
          <w:rFonts w:asciiTheme="majorHAnsi" w:hAnsiTheme="majorHAnsi" w:cstheme="majorHAnsi"/>
          <w:b/>
          <w:bCs w:val="0"/>
          <w:sz w:val="22"/>
          <w:szCs w:val="22"/>
          <w:u w:val="single"/>
        </w:rPr>
        <w:t>1</w:t>
      </w:r>
      <w:r w:rsidR="001E51B6" w:rsidRPr="001E51B6">
        <w:rPr>
          <w:rFonts w:asciiTheme="majorHAnsi" w:hAnsiTheme="majorHAnsi" w:cstheme="majorHAnsi"/>
          <w:b/>
          <w:bCs w:val="0"/>
          <w:sz w:val="22"/>
          <w:szCs w:val="22"/>
          <w:u w:val="single"/>
        </w:rPr>
        <w:t>0</w:t>
      </w:r>
      <w:r w:rsidRPr="001E51B6">
        <w:rPr>
          <w:rFonts w:asciiTheme="majorHAnsi" w:hAnsiTheme="majorHAnsi" w:cstheme="majorHAnsi"/>
          <w:b/>
          <w:bCs w:val="0"/>
          <w:sz w:val="22"/>
          <w:szCs w:val="22"/>
          <w:u w:val="single"/>
        </w:rPr>
        <w:t>:</w:t>
      </w:r>
      <w:r w:rsidR="001E51B6" w:rsidRPr="001E51B6">
        <w:rPr>
          <w:rFonts w:asciiTheme="majorHAnsi" w:hAnsiTheme="majorHAnsi" w:cstheme="majorHAnsi"/>
          <w:b/>
          <w:bCs w:val="0"/>
          <w:sz w:val="22"/>
          <w:szCs w:val="22"/>
          <w:u w:val="single"/>
        </w:rPr>
        <w:t>1</w:t>
      </w:r>
      <w:r w:rsidRPr="001E51B6">
        <w:rPr>
          <w:rFonts w:asciiTheme="majorHAnsi" w:hAnsiTheme="majorHAnsi" w:cstheme="majorHAnsi"/>
          <w:b/>
          <w:bCs w:val="0"/>
          <w:sz w:val="22"/>
          <w:szCs w:val="22"/>
          <w:u w:val="single"/>
        </w:rPr>
        <w:t>0</w:t>
      </w:r>
      <w:r w:rsidRPr="001E51B6">
        <w:rPr>
          <w:rFonts w:asciiTheme="majorHAnsi" w:hAnsiTheme="majorHAnsi" w:cstheme="majorHAnsi"/>
          <w:sz w:val="22"/>
          <w:szCs w:val="22"/>
        </w:rPr>
        <w:t xml:space="preserve"> </w:t>
      </w:r>
    </w:p>
    <w:p w14:paraId="48102A80"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Niezwłocznie po otwarciu ofert Zamawiający udostępni na stronie internetowej prowadzonego postępowania, w zakładce „Komunikaty” informacje o:</w:t>
      </w:r>
    </w:p>
    <w:p w14:paraId="202C9A8F" w14:textId="77777777" w:rsidR="00132573" w:rsidRPr="00104E43" w:rsidRDefault="00132573" w:rsidP="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03A42557" w14:textId="012B9AF0" w:rsidR="00870F83" w:rsidRPr="00870F83" w:rsidRDefault="00870F83" w:rsidP="00870F83">
      <w:pPr>
        <w:numPr>
          <w:ilvl w:val="0"/>
          <w:numId w:val="20"/>
        </w:numPr>
        <w:tabs>
          <w:tab w:val="num" w:pos="709"/>
        </w:tabs>
        <w:spacing w:line="288" w:lineRule="auto"/>
        <w:ind w:left="709" w:hanging="425"/>
        <w:jc w:val="both"/>
        <w:rPr>
          <w:rFonts w:cs="Calibri"/>
          <w:bCs w:val="0"/>
          <w:kern w:val="0"/>
          <w:sz w:val="22"/>
          <w:szCs w:val="22"/>
        </w:rPr>
      </w:pPr>
      <w:r w:rsidRPr="00870F83">
        <w:rPr>
          <w:rFonts w:cs="Calibri"/>
          <w:bCs w:val="0"/>
          <w:kern w:val="0"/>
          <w:sz w:val="22"/>
          <w:szCs w:val="22"/>
        </w:rPr>
        <w:t>Wykonawca w formularzu oferty (wg wzoru stanowiącego załącznik nr 1</w:t>
      </w:r>
      <w:r>
        <w:rPr>
          <w:rFonts w:cs="Calibri"/>
          <w:bCs w:val="0"/>
          <w:kern w:val="0"/>
          <w:sz w:val="22"/>
          <w:szCs w:val="22"/>
        </w:rPr>
        <w:t xml:space="preserve"> do SWZ</w:t>
      </w:r>
      <w:r w:rsidRPr="00870F83">
        <w:rPr>
          <w:rFonts w:cs="Calibri"/>
          <w:bCs w:val="0"/>
          <w:kern w:val="0"/>
          <w:sz w:val="22"/>
          <w:szCs w:val="22"/>
        </w:rPr>
        <w:t xml:space="preserve">) określa cenę </w:t>
      </w:r>
      <w:r w:rsidR="00781822">
        <w:rPr>
          <w:rFonts w:cs="Calibri"/>
          <w:bCs w:val="0"/>
          <w:kern w:val="0"/>
          <w:sz w:val="22"/>
          <w:szCs w:val="22"/>
        </w:rPr>
        <w:t xml:space="preserve">brutto </w:t>
      </w:r>
      <w:r w:rsidRPr="00870F83">
        <w:rPr>
          <w:rFonts w:cs="Calibri"/>
          <w:bCs w:val="0"/>
          <w:kern w:val="0"/>
          <w:sz w:val="22"/>
          <w:szCs w:val="22"/>
        </w:rPr>
        <w:t>za 1 miesiąc oraz za cały okres świadczenia usługi. Całkowita łączna cena</w:t>
      </w:r>
      <w:r w:rsidR="00781822">
        <w:rPr>
          <w:rFonts w:cs="Calibri"/>
          <w:bCs w:val="0"/>
          <w:kern w:val="0"/>
          <w:sz w:val="22"/>
          <w:szCs w:val="22"/>
        </w:rPr>
        <w:t xml:space="preserve"> brutto</w:t>
      </w:r>
      <w:r w:rsidRPr="00870F83">
        <w:rPr>
          <w:rFonts w:cs="Calibri"/>
          <w:bCs w:val="0"/>
          <w:kern w:val="0"/>
          <w:sz w:val="22"/>
          <w:szCs w:val="22"/>
        </w:rPr>
        <w:t xml:space="preserve"> wynika z przemnożenia ceny za 1 miesiąc przez ilość </w:t>
      </w:r>
      <w:r>
        <w:rPr>
          <w:rFonts w:cs="Calibri"/>
          <w:bCs w:val="0"/>
          <w:kern w:val="0"/>
          <w:sz w:val="22"/>
          <w:szCs w:val="22"/>
        </w:rPr>
        <w:t>12</w:t>
      </w:r>
      <w:r w:rsidRPr="00870F83">
        <w:rPr>
          <w:rFonts w:cs="Calibri"/>
          <w:bCs w:val="0"/>
          <w:kern w:val="0"/>
          <w:sz w:val="22"/>
          <w:szCs w:val="22"/>
        </w:rPr>
        <w:t xml:space="preserve"> miesięcy obowiązywania umowy. W przypadku błędu w rachunku, Zamawiający za prawidłowo podaną przyjmie cenę brutto za jeden okres rozliczeniowy.</w:t>
      </w:r>
    </w:p>
    <w:p w14:paraId="13FB7ED6" w14:textId="066D46DF" w:rsidR="00132573" w:rsidRPr="00781822" w:rsidRDefault="00870F83" w:rsidP="00781822">
      <w:pPr>
        <w:spacing w:line="288" w:lineRule="auto"/>
        <w:ind w:left="709"/>
        <w:jc w:val="both"/>
        <w:rPr>
          <w:rFonts w:cs="Calibri"/>
          <w:bCs w:val="0"/>
          <w:kern w:val="0"/>
          <w:sz w:val="22"/>
          <w:szCs w:val="22"/>
        </w:rPr>
      </w:pPr>
      <w:r w:rsidRPr="00870F83">
        <w:rPr>
          <w:rFonts w:cs="Calibri"/>
          <w:bCs w:val="0"/>
          <w:kern w:val="0"/>
          <w:sz w:val="22"/>
          <w:szCs w:val="22"/>
        </w:rPr>
        <w:t xml:space="preserve">Cena </w:t>
      </w:r>
      <w:r w:rsidR="00781822">
        <w:rPr>
          <w:rFonts w:cs="Calibri"/>
          <w:bCs w:val="0"/>
          <w:kern w:val="0"/>
          <w:sz w:val="22"/>
          <w:szCs w:val="22"/>
        </w:rPr>
        <w:t xml:space="preserve">łączna brutto </w:t>
      </w:r>
      <w:r w:rsidRPr="00870F83">
        <w:rPr>
          <w:rFonts w:cs="Calibri"/>
          <w:bCs w:val="0"/>
          <w:kern w:val="0"/>
          <w:sz w:val="22"/>
          <w:szCs w:val="22"/>
        </w:rPr>
        <w:t>podana przez Wykonawcę w formularzu oferty jest całkowitym wynagrodzeniem za zrealizowanie usługi wraz z podatkiem od towarów i usług i ewentualnymi innymi kosztami mającymi wpływ na realizację zamówienia.</w:t>
      </w:r>
    </w:p>
    <w:p w14:paraId="4E3E6386" w14:textId="50EEE7F3" w:rsidR="00132573" w:rsidRPr="00104E43" w:rsidRDefault="00132573" w:rsidP="00781822">
      <w:pPr>
        <w:tabs>
          <w:tab w:val="num" w:pos="709"/>
        </w:tabs>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 cenie uwzględnia się podatek od towarów i usług oraz ewentualnie inne podatki, jeżeli odpowiednie przepisy tego wymagają.</w:t>
      </w:r>
    </w:p>
    <w:p w14:paraId="4A7CE19F" w14:textId="4F8B5037"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zobowiązany jest podać cenę w złotych polskich (</w:t>
      </w:r>
      <w:r w:rsidR="00781822" w:rsidRPr="00781822">
        <w:rPr>
          <w:rFonts w:asciiTheme="majorHAnsi" w:hAnsiTheme="majorHAnsi" w:cstheme="majorHAnsi"/>
          <w:b/>
          <w:bCs w:val="0"/>
          <w:sz w:val="22"/>
          <w:szCs w:val="22"/>
        </w:rPr>
        <w:t>liczbą</w:t>
      </w:r>
      <w:r w:rsidR="00781822">
        <w:rPr>
          <w:rFonts w:asciiTheme="majorHAnsi" w:hAnsiTheme="majorHAnsi" w:cstheme="majorHAnsi"/>
          <w:sz w:val="22"/>
          <w:szCs w:val="22"/>
        </w:rPr>
        <w:t xml:space="preserve"> </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w:t>
      </w:r>
      <w:r w:rsidRPr="00781822">
        <w:rPr>
          <w:rFonts w:asciiTheme="majorHAnsi" w:hAnsiTheme="majorHAnsi" w:cstheme="majorHAnsi"/>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2A4A3F5B" w:rsidR="00132573" w:rsidRPr="009B4787" w:rsidRDefault="00132573" w:rsidP="009B4787">
      <w:pPr>
        <w:numPr>
          <w:ilvl w:val="0"/>
          <w:numId w:val="20"/>
        </w:numPr>
        <w:tabs>
          <w:tab w:val="num" w:pos="709"/>
        </w:tabs>
        <w:spacing w:line="300" w:lineRule="auto"/>
        <w:ind w:left="709" w:hanging="426"/>
        <w:jc w:val="both"/>
        <w:rPr>
          <w:rFonts w:asciiTheme="majorHAnsi" w:hAnsiTheme="majorHAnsi" w:cstheme="majorHAnsi"/>
          <w:sz w:val="22"/>
          <w:szCs w:val="22"/>
        </w:rPr>
      </w:pPr>
      <w:r w:rsidRPr="00781822">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63F15B2C" w:rsidR="00132573" w:rsidRPr="00104E43" w:rsidRDefault="00132573" w:rsidP="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Przy wyborze oferty najkorzystniejszej Zamawiający</w:t>
      </w:r>
      <w:r w:rsidRPr="00104E43">
        <w:rPr>
          <w:rFonts w:asciiTheme="majorHAnsi" w:hAnsiTheme="majorHAnsi" w:cstheme="majorHAnsi"/>
          <w:color w:val="00B050"/>
          <w:sz w:val="22"/>
          <w:szCs w:val="22"/>
        </w:rPr>
        <w:t xml:space="preserve"> </w:t>
      </w:r>
      <w:r w:rsidRPr="00104E43">
        <w:rPr>
          <w:rFonts w:asciiTheme="majorHAnsi" w:hAnsiTheme="majorHAnsi" w:cstheme="majorHAnsi"/>
          <w:sz w:val="22"/>
          <w:szCs w:val="22"/>
        </w:rPr>
        <w:t>będzie kierował się kryteriami:</w:t>
      </w:r>
    </w:p>
    <w:p w14:paraId="3460BB1D" w14:textId="641EA501" w:rsidR="00132573" w:rsidRPr="009B4787" w:rsidRDefault="00132573" w:rsidP="00132573">
      <w:pPr>
        <w:tabs>
          <w:tab w:val="left" w:pos="3165"/>
        </w:tabs>
        <w:spacing w:line="300" w:lineRule="auto"/>
        <w:ind w:left="709"/>
        <w:rPr>
          <w:rFonts w:asciiTheme="majorHAnsi" w:hAnsiTheme="majorHAnsi" w:cstheme="majorHAnsi"/>
          <w:sz w:val="22"/>
          <w:szCs w:val="22"/>
        </w:rPr>
      </w:pPr>
      <w:r w:rsidRPr="009B4787">
        <w:rPr>
          <w:rFonts w:asciiTheme="majorHAnsi" w:hAnsiTheme="majorHAnsi" w:cstheme="majorHAnsi"/>
          <w:sz w:val="22"/>
          <w:szCs w:val="22"/>
        </w:rPr>
        <w:t>cena – waga 60</w:t>
      </w:r>
      <w:r w:rsidR="009B4787" w:rsidRPr="009B4787">
        <w:rPr>
          <w:rFonts w:asciiTheme="majorHAnsi" w:hAnsiTheme="majorHAnsi" w:cstheme="majorHAnsi"/>
          <w:sz w:val="22"/>
          <w:szCs w:val="22"/>
        </w:rPr>
        <w:t xml:space="preserve"> pkt</w:t>
      </w:r>
    </w:p>
    <w:p w14:paraId="342F28EB" w14:textId="03343D6C" w:rsidR="00132573" w:rsidRPr="009B4787" w:rsidRDefault="00132573" w:rsidP="004A4D38">
      <w:pPr>
        <w:spacing w:after="240" w:line="300" w:lineRule="auto"/>
        <w:ind w:left="709"/>
        <w:rPr>
          <w:rFonts w:asciiTheme="majorHAnsi" w:hAnsiTheme="majorHAnsi" w:cstheme="majorHAnsi"/>
          <w:sz w:val="22"/>
          <w:szCs w:val="22"/>
        </w:rPr>
      </w:pPr>
      <w:r w:rsidRPr="009B4787">
        <w:rPr>
          <w:rFonts w:asciiTheme="majorHAnsi" w:hAnsiTheme="majorHAnsi" w:cstheme="majorHAnsi"/>
          <w:sz w:val="22"/>
          <w:szCs w:val="22"/>
        </w:rPr>
        <w:t xml:space="preserve">termin płatności – waga </w:t>
      </w:r>
      <w:r w:rsidR="009B4787" w:rsidRPr="009B4787">
        <w:rPr>
          <w:rFonts w:asciiTheme="majorHAnsi" w:hAnsiTheme="majorHAnsi" w:cstheme="majorHAnsi"/>
          <w:sz w:val="22"/>
          <w:szCs w:val="22"/>
        </w:rPr>
        <w:t>4</w:t>
      </w:r>
      <w:r w:rsidRPr="009B4787">
        <w:rPr>
          <w:rFonts w:asciiTheme="majorHAnsi" w:hAnsiTheme="majorHAnsi" w:cstheme="majorHAnsi"/>
          <w:sz w:val="22"/>
          <w:szCs w:val="22"/>
        </w:rPr>
        <w:t>0</w:t>
      </w:r>
      <w:r w:rsidR="009B4787" w:rsidRPr="009B4787">
        <w:rPr>
          <w:rFonts w:asciiTheme="majorHAnsi" w:hAnsiTheme="majorHAnsi" w:cstheme="majorHAnsi"/>
          <w:sz w:val="22"/>
          <w:szCs w:val="22"/>
        </w:rPr>
        <w:t xml:space="preserve"> pkt</w:t>
      </w:r>
    </w:p>
    <w:p w14:paraId="10418EF3" w14:textId="77777777" w:rsidR="00132573" w:rsidRPr="00104E43" w:rsidRDefault="00132573" w:rsidP="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2642BA46" w:rsidR="00132573" w:rsidRPr="004A4D38" w:rsidRDefault="00132573" w:rsidP="00132573">
      <w:pPr>
        <w:spacing w:line="300" w:lineRule="auto"/>
        <w:ind w:left="709"/>
        <w:rPr>
          <w:rFonts w:asciiTheme="majorHAnsi" w:hAnsiTheme="majorHAnsi" w:cstheme="majorHAnsi"/>
          <w:sz w:val="22"/>
          <w:szCs w:val="22"/>
        </w:rPr>
      </w:pPr>
      <w:r w:rsidRPr="004A4D38">
        <w:rPr>
          <w:rFonts w:asciiTheme="majorHAnsi" w:hAnsiTheme="majorHAnsi" w:cstheme="majorHAnsi"/>
          <w:sz w:val="22"/>
          <w:szCs w:val="22"/>
        </w:rPr>
        <w:t xml:space="preserve">Ocena oferty = </w:t>
      </w:r>
      <w:proofErr w:type="spellStart"/>
      <w:r w:rsidRPr="004A4D38">
        <w:rPr>
          <w:rFonts w:asciiTheme="majorHAnsi" w:hAnsiTheme="majorHAnsi" w:cstheme="majorHAnsi"/>
          <w:sz w:val="22"/>
          <w:szCs w:val="22"/>
        </w:rPr>
        <w:t>Pc</w:t>
      </w:r>
      <w:proofErr w:type="spellEnd"/>
      <w:r w:rsidRPr="004A4D38">
        <w:rPr>
          <w:rFonts w:asciiTheme="majorHAnsi" w:hAnsiTheme="majorHAnsi" w:cstheme="majorHAnsi"/>
          <w:sz w:val="22"/>
          <w:szCs w:val="22"/>
        </w:rPr>
        <w:t xml:space="preserve"> + Pt</w:t>
      </w:r>
    </w:p>
    <w:p w14:paraId="72D27DE0" w14:textId="77777777" w:rsidR="00132573" w:rsidRPr="004A4D38" w:rsidRDefault="00132573" w:rsidP="00132573">
      <w:pPr>
        <w:spacing w:line="300" w:lineRule="auto"/>
        <w:ind w:left="709"/>
        <w:rPr>
          <w:rFonts w:asciiTheme="majorHAnsi" w:hAnsiTheme="majorHAnsi" w:cstheme="majorHAnsi"/>
          <w:sz w:val="22"/>
          <w:szCs w:val="22"/>
        </w:rPr>
      </w:pPr>
      <w:r w:rsidRPr="004A4D38">
        <w:rPr>
          <w:rFonts w:asciiTheme="majorHAnsi" w:hAnsiTheme="majorHAnsi" w:cstheme="majorHAnsi"/>
          <w:sz w:val="22"/>
          <w:szCs w:val="22"/>
        </w:rPr>
        <w:t>gdzie:</w:t>
      </w:r>
    </w:p>
    <w:p w14:paraId="1033DC3C" w14:textId="77777777" w:rsidR="00132573" w:rsidRPr="004A4D38" w:rsidRDefault="00132573" w:rsidP="00132573">
      <w:pPr>
        <w:spacing w:line="300" w:lineRule="auto"/>
        <w:ind w:left="709"/>
        <w:rPr>
          <w:rFonts w:asciiTheme="majorHAnsi" w:hAnsiTheme="majorHAnsi" w:cstheme="majorHAnsi"/>
          <w:sz w:val="22"/>
          <w:szCs w:val="22"/>
        </w:rPr>
      </w:pPr>
      <w:proofErr w:type="spellStart"/>
      <w:r w:rsidRPr="004A4D38">
        <w:rPr>
          <w:rFonts w:asciiTheme="majorHAnsi" w:hAnsiTheme="majorHAnsi" w:cstheme="majorHAnsi"/>
          <w:sz w:val="22"/>
          <w:szCs w:val="22"/>
        </w:rPr>
        <w:t>Pc</w:t>
      </w:r>
      <w:proofErr w:type="spellEnd"/>
      <w:r w:rsidRPr="004A4D38">
        <w:rPr>
          <w:rFonts w:asciiTheme="majorHAnsi" w:hAnsiTheme="majorHAnsi" w:cstheme="majorHAnsi"/>
          <w:sz w:val="22"/>
          <w:szCs w:val="22"/>
        </w:rPr>
        <w:t xml:space="preserve"> – liczba punktów w kryterium ceny</w:t>
      </w:r>
    </w:p>
    <w:p w14:paraId="48DEC48C" w14:textId="68F0E00D" w:rsidR="00132573" w:rsidRPr="00104E43" w:rsidRDefault="00132573" w:rsidP="004A4D38">
      <w:pPr>
        <w:spacing w:after="240" w:line="300" w:lineRule="auto"/>
        <w:ind w:left="709"/>
        <w:rPr>
          <w:rFonts w:asciiTheme="majorHAnsi" w:hAnsiTheme="majorHAnsi" w:cstheme="majorHAnsi"/>
          <w:sz w:val="22"/>
          <w:szCs w:val="22"/>
        </w:rPr>
      </w:pPr>
      <w:r w:rsidRPr="004A4D38">
        <w:rPr>
          <w:rFonts w:asciiTheme="majorHAnsi" w:hAnsiTheme="majorHAnsi" w:cstheme="majorHAnsi"/>
          <w:sz w:val="22"/>
          <w:szCs w:val="22"/>
        </w:rPr>
        <w:t>Pt – liczba punktów w kryterium termin płatności</w:t>
      </w:r>
    </w:p>
    <w:p w14:paraId="2526FCC9" w14:textId="14C11A84" w:rsidR="00132573" w:rsidRPr="00104E43" w:rsidRDefault="00132573" w:rsidP="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zostanie wyliczona za pomocą następującego wzoru:</w:t>
      </w:r>
    </w:p>
    <w:p w14:paraId="63BC8143" w14:textId="77777777" w:rsidR="00132573" w:rsidRPr="00104E43" w:rsidRDefault="00132573" w:rsidP="00132573">
      <w:pPr>
        <w:spacing w:line="300" w:lineRule="auto"/>
        <w:ind w:left="709"/>
        <w:jc w:val="both"/>
        <w:rPr>
          <w:rFonts w:asciiTheme="majorHAnsi" w:hAnsiTheme="majorHAnsi" w:cstheme="majorHAnsi"/>
          <w:sz w:val="22"/>
          <w:szCs w:val="22"/>
        </w:rPr>
      </w:pP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46"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 x </w:t>
      </w:r>
      <w:r w:rsidRPr="004A4D38">
        <w:rPr>
          <w:rFonts w:asciiTheme="majorHAnsi" w:hAnsiTheme="majorHAnsi" w:cstheme="majorHAnsi"/>
          <w:sz w:val="22"/>
          <w:szCs w:val="22"/>
        </w:rPr>
        <w:t>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46"/>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Pr="00104E4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6791A35D" w14:textId="77777777" w:rsidR="00132573" w:rsidRPr="00104E43" w:rsidRDefault="00132573" w:rsidP="004A4D38">
      <w:pPr>
        <w:spacing w:line="300" w:lineRule="auto"/>
        <w:rPr>
          <w:rFonts w:asciiTheme="majorHAnsi" w:hAnsiTheme="majorHAnsi" w:cstheme="majorHAnsi"/>
          <w:bCs w:val="0"/>
          <w:sz w:val="22"/>
          <w:szCs w:val="22"/>
        </w:rPr>
      </w:pPr>
    </w:p>
    <w:p w14:paraId="59351AEC" w14:textId="4A49E271" w:rsidR="00132573" w:rsidRPr="00104E43" w:rsidRDefault="00132573" w:rsidP="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4A4D38">
        <w:rPr>
          <w:rFonts w:asciiTheme="majorHAnsi" w:hAnsiTheme="majorHAnsi" w:cstheme="majorHAnsi"/>
          <w:sz w:val="22"/>
          <w:szCs w:val="22"/>
        </w:rPr>
        <w:t xml:space="preserve">kryterium </w:t>
      </w:r>
      <w:r w:rsidRPr="004A4D38">
        <w:rPr>
          <w:rFonts w:asciiTheme="majorHAnsi" w:hAnsiTheme="majorHAnsi" w:cstheme="majorHAnsi"/>
          <w:b/>
          <w:sz w:val="22"/>
          <w:szCs w:val="22"/>
        </w:rPr>
        <w:t>termin płatności</w:t>
      </w:r>
      <w:r w:rsidRPr="004A4D38">
        <w:rPr>
          <w:rFonts w:asciiTheme="majorHAnsi" w:hAnsiTheme="majorHAnsi" w:cstheme="majorHAnsi"/>
          <w:sz w:val="22"/>
          <w:szCs w:val="22"/>
        </w:rPr>
        <w:t xml:space="preserve"> zostanie </w:t>
      </w:r>
      <w:r w:rsidRPr="00104E43">
        <w:rPr>
          <w:rFonts w:asciiTheme="majorHAnsi" w:hAnsiTheme="majorHAnsi" w:cstheme="majorHAnsi"/>
          <w:sz w:val="22"/>
          <w:szCs w:val="22"/>
        </w:rPr>
        <w:t>wyliczona za pomocą następującego wzoru:</w:t>
      </w:r>
    </w:p>
    <w:p w14:paraId="6556BE67" w14:textId="77777777" w:rsidR="00132573" w:rsidRPr="00104E43" w:rsidRDefault="00132573" w:rsidP="00132573">
      <w:pPr>
        <w:spacing w:line="300" w:lineRule="auto"/>
        <w:jc w:val="center"/>
        <w:rPr>
          <w:rFonts w:asciiTheme="majorHAnsi" w:hAnsiTheme="majorHAnsi" w:cstheme="majorHAnsi"/>
          <w:sz w:val="22"/>
          <w:szCs w:val="22"/>
        </w:rPr>
      </w:pPr>
    </w:p>
    <w:p w14:paraId="4BD35A1F" w14:textId="77777777" w:rsidR="00132573" w:rsidRPr="004A4D38" w:rsidRDefault="00132573" w:rsidP="00132573">
      <w:pPr>
        <w:spacing w:line="300" w:lineRule="auto"/>
        <w:jc w:val="center"/>
        <w:rPr>
          <w:rFonts w:asciiTheme="majorHAnsi" w:hAnsiTheme="majorHAnsi" w:cstheme="majorHAnsi"/>
          <w:sz w:val="22"/>
          <w:szCs w:val="22"/>
        </w:rPr>
      </w:pPr>
      <w:r w:rsidRPr="004A4D38">
        <w:rPr>
          <w:rFonts w:asciiTheme="majorHAnsi" w:hAnsiTheme="majorHAnsi" w:cstheme="majorHAnsi"/>
          <w:sz w:val="22"/>
          <w:szCs w:val="22"/>
        </w:rPr>
        <w:t>termin płatności badanej oferty</w:t>
      </w:r>
    </w:p>
    <w:p w14:paraId="063535E6" w14:textId="6127F87F" w:rsidR="00132573" w:rsidRPr="004A4D38" w:rsidRDefault="00132573" w:rsidP="00132573">
      <w:pPr>
        <w:spacing w:line="300" w:lineRule="auto"/>
        <w:jc w:val="center"/>
        <w:rPr>
          <w:rFonts w:asciiTheme="majorHAnsi" w:hAnsiTheme="majorHAnsi" w:cstheme="majorHAnsi"/>
          <w:sz w:val="22"/>
          <w:szCs w:val="22"/>
        </w:rPr>
      </w:pPr>
      <w:r w:rsidRPr="004A4D38">
        <w:rPr>
          <w:rFonts w:asciiTheme="majorHAnsi" w:hAnsiTheme="majorHAnsi" w:cstheme="majorHAnsi"/>
          <w:sz w:val="22"/>
          <w:szCs w:val="22"/>
        </w:rPr>
        <w:t xml:space="preserve">Pt = –––––––––––––––––––––––––––––––––––––––– x </w:t>
      </w:r>
      <w:r w:rsidR="004A4D38" w:rsidRPr="004A4D38">
        <w:rPr>
          <w:rFonts w:asciiTheme="majorHAnsi" w:hAnsiTheme="majorHAnsi" w:cstheme="majorHAnsi"/>
          <w:sz w:val="22"/>
          <w:szCs w:val="22"/>
        </w:rPr>
        <w:t>4</w:t>
      </w:r>
      <w:r w:rsidRPr="004A4D38">
        <w:rPr>
          <w:rFonts w:asciiTheme="majorHAnsi" w:hAnsiTheme="majorHAnsi" w:cstheme="majorHAnsi"/>
          <w:sz w:val="22"/>
          <w:szCs w:val="22"/>
        </w:rPr>
        <w:t>0</w:t>
      </w:r>
    </w:p>
    <w:p w14:paraId="42617BD7" w14:textId="77777777" w:rsidR="00132573" w:rsidRPr="004A4D38" w:rsidRDefault="00132573" w:rsidP="00132573">
      <w:pPr>
        <w:spacing w:line="300" w:lineRule="auto"/>
        <w:jc w:val="center"/>
        <w:rPr>
          <w:rFonts w:asciiTheme="majorHAnsi" w:hAnsiTheme="majorHAnsi" w:cstheme="majorHAnsi"/>
          <w:sz w:val="22"/>
          <w:szCs w:val="22"/>
        </w:rPr>
      </w:pPr>
      <w:r w:rsidRPr="004A4D38">
        <w:rPr>
          <w:rFonts w:asciiTheme="majorHAnsi" w:hAnsiTheme="majorHAnsi" w:cstheme="majorHAnsi"/>
          <w:sz w:val="22"/>
          <w:szCs w:val="22"/>
        </w:rPr>
        <w:t>najdłuższy zaoferowany termin płatności</w:t>
      </w:r>
    </w:p>
    <w:p w14:paraId="30D8C54B" w14:textId="77777777" w:rsidR="00132573" w:rsidRPr="00104E43" w:rsidRDefault="00132573" w:rsidP="00132573">
      <w:pPr>
        <w:spacing w:line="300" w:lineRule="auto"/>
        <w:ind w:left="709"/>
        <w:jc w:val="both"/>
        <w:rPr>
          <w:rFonts w:asciiTheme="majorHAnsi" w:hAnsiTheme="majorHAnsi" w:cstheme="majorHAnsi"/>
          <w:sz w:val="22"/>
          <w:szCs w:val="22"/>
        </w:rPr>
      </w:pPr>
    </w:p>
    <w:p w14:paraId="07158E17" w14:textId="77777777" w:rsidR="00132573" w:rsidRPr="004A4D38" w:rsidRDefault="00132573" w:rsidP="00132573">
      <w:pPr>
        <w:spacing w:line="300" w:lineRule="auto"/>
        <w:ind w:left="709"/>
        <w:jc w:val="both"/>
        <w:rPr>
          <w:rFonts w:asciiTheme="majorHAnsi" w:hAnsiTheme="majorHAnsi" w:cstheme="majorHAnsi"/>
          <w:b/>
          <w:i/>
          <w:sz w:val="22"/>
          <w:szCs w:val="22"/>
        </w:rPr>
      </w:pPr>
      <w:r w:rsidRPr="004A4D38">
        <w:rPr>
          <w:rFonts w:asciiTheme="majorHAnsi" w:hAnsiTheme="majorHAnsi" w:cstheme="majorHAnsi"/>
          <w:b/>
          <w:i/>
          <w:sz w:val="22"/>
          <w:szCs w:val="22"/>
        </w:rPr>
        <w:t>UWAGA!</w:t>
      </w:r>
    </w:p>
    <w:p w14:paraId="60F8B28A" w14:textId="15F21461" w:rsidR="00132573" w:rsidRPr="004A4D38" w:rsidRDefault="00132573" w:rsidP="00132573">
      <w:pPr>
        <w:spacing w:line="300" w:lineRule="auto"/>
        <w:ind w:left="709"/>
        <w:rPr>
          <w:rFonts w:asciiTheme="majorHAnsi" w:hAnsiTheme="majorHAnsi" w:cstheme="majorHAnsi"/>
          <w:i/>
          <w:sz w:val="22"/>
          <w:szCs w:val="22"/>
        </w:rPr>
      </w:pPr>
      <w:r w:rsidRPr="004A4D38">
        <w:rPr>
          <w:rFonts w:asciiTheme="majorHAnsi" w:hAnsiTheme="majorHAnsi" w:cstheme="majorHAnsi"/>
          <w:i/>
          <w:sz w:val="22"/>
          <w:szCs w:val="22"/>
        </w:rPr>
        <w:t xml:space="preserve">Termin płatności musi zostać określony w pełnych dniach i zawierać się w przedziale </w:t>
      </w:r>
      <w:r w:rsidR="004A4D38" w:rsidRPr="004A4D38">
        <w:rPr>
          <w:rFonts w:asciiTheme="majorHAnsi" w:hAnsiTheme="majorHAnsi" w:cstheme="majorHAnsi"/>
          <w:i/>
          <w:sz w:val="22"/>
          <w:szCs w:val="22"/>
        </w:rPr>
        <w:t>14</w:t>
      </w:r>
      <w:r w:rsidRPr="004A4D38">
        <w:rPr>
          <w:rFonts w:asciiTheme="majorHAnsi" w:hAnsiTheme="majorHAnsi" w:cstheme="majorHAnsi"/>
          <w:i/>
          <w:sz w:val="22"/>
          <w:szCs w:val="22"/>
        </w:rPr>
        <w:t>-30 dni.</w:t>
      </w:r>
    </w:p>
    <w:p w14:paraId="3FE63C16" w14:textId="74C1E34D" w:rsidR="00132573" w:rsidRPr="004A4D38" w:rsidRDefault="00132573" w:rsidP="00132573">
      <w:pPr>
        <w:spacing w:line="300" w:lineRule="auto"/>
        <w:ind w:left="709"/>
        <w:jc w:val="both"/>
        <w:rPr>
          <w:rFonts w:asciiTheme="majorHAnsi" w:hAnsiTheme="majorHAnsi" w:cstheme="majorHAnsi"/>
          <w:i/>
          <w:sz w:val="22"/>
          <w:szCs w:val="22"/>
        </w:rPr>
      </w:pPr>
      <w:r w:rsidRPr="004A4D38">
        <w:rPr>
          <w:rFonts w:asciiTheme="majorHAnsi" w:hAnsiTheme="majorHAnsi" w:cstheme="majorHAnsi"/>
          <w:i/>
          <w:sz w:val="22"/>
          <w:szCs w:val="22"/>
        </w:rPr>
        <w:t xml:space="preserve">W przypadku podania terminu (ilości dni) krótszego niż </w:t>
      </w:r>
      <w:r w:rsidR="004A4D38" w:rsidRPr="004A4D38">
        <w:rPr>
          <w:rFonts w:asciiTheme="majorHAnsi" w:hAnsiTheme="majorHAnsi" w:cstheme="majorHAnsi"/>
          <w:i/>
          <w:sz w:val="22"/>
          <w:szCs w:val="22"/>
        </w:rPr>
        <w:t>14</w:t>
      </w:r>
      <w:r w:rsidRPr="004A4D38">
        <w:rPr>
          <w:rFonts w:asciiTheme="majorHAnsi" w:hAnsiTheme="majorHAnsi" w:cstheme="majorHAnsi"/>
          <w:i/>
          <w:sz w:val="22"/>
          <w:szCs w:val="22"/>
        </w:rPr>
        <w:t xml:space="preserve">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art. 226 ust. 1 pkt 5 ustawy Prawo zamówień publicznych.</w:t>
      </w:r>
    </w:p>
    <w:p w14:paraId="7E9BFDAB" w14:textId="77777777" w:rsidR="00132573" w:rsidRPr="00104E43" w:rsidRDefault="00132573" w:rsidP="00132573">
      <w:pPr>
        <w:spacing w:line="300" w:lineRule="auto"/>
        <w:ind w:left="360"/>
        <w:rPr>
          <w:rFonts w:asciiTheme="majorHAnsi" w:hAnsiTheme="majorHAnsi" w:cstheme="majorHAnsi"/>
          <w:bCs w:val="0"/>
          <w:sz w:val="22"/>
          <w:szCs w:val="22"/>
        </w:rPr>
      </w:pPr>
    </w:p>
    <w:p w14:paraId="1F8C5769" w14:textId="77777777" w:rsidR="00132573" w:rsidRPr="00104E43" w:rsidRDefault="00132573" w:rsidP="00132573">
      <w:pPr>
        <w:numPr>
          <w:ilvl w:val="0"/>
          <w:numId w:val="21"/>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132573">
      <w:pPr>
        <w:numPr>
          <w:ilvl w:val="0"/>
          <w:numId w:val="2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132573">
      <w:pPr>
        <w:numPr>
          <w:ilvl w:val="0"/>
          <w:numId w:val="2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132573">
      <w:pPr>
        <w:numPr>
          <w:ilvl w:val="0"/>
          <w:numId w:val="2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w:t>
      </w:r>
      <w:r w:rsidRPr="004A4D38">
        <w:rPr>
          <w:rFonts w:asciiTheme="majorHAnsi" w:hAnsiTheme="majorHAnsi" w:cstheme="majorHAnsi"/>
          <w:sz w:val="22"/>
          <w:szCs w:val="22"/>
        </w:rPr>
        <w:t xml:space="preserve">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4A4D38">
        <w:rPr>
          <w:rFonts w:asciiTheme="majorHAnsi" w:hAnsiTheme="majorHAnsi" w:cstheme="majorHAnsi"/>
          <w:iCs/>
          <w:sz w:val="22"/>
          <w:szCs w:val="22"/>
        </w:rPr>
        <w:t>części</w:t>
      </w:r>
      <w:r w:rsidRPr="004A4D38">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F91AEC">
      <w:pPr>
        <w:numPr>
          <w:ilvl w:val="0"/>
          <w:numId w:val="8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rsidP="00F91AEC">
      <w:pPr>
        <w:numPr>
          <w:ilvl w:val="0"/>
          <w:numId w:val="8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33C79AE9" w14:textId="77777777" w:rsidR="00132573" w:rsidRDefault="00132573" w:rsidP="00132573">
      <w:pPr>
        <w:spacing w:line="300" w:lineRule="auto"/>
        <w:jc w:val="both"/>
        <w:rPr>
          <w:rFonts w:asciiTheme="majorHAnsi" w:hAnsiTheme="majorHAnsi" w:cstheme="majorHAnsi"/>
          <w:color w:val="FF0000"/>
          <w:sz w:val="22"/>
          <w:szCs w:val="22"/>
        </w:rPr>
      </w:pPr>
    </w:p>
    <w:p w14:paraId="7524E07C" w14:textId="77777777" w:rsidR="004A4D38" w:rsidRPr="00104E43" w:rsidRDefault="004A4D38"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WYMAGANIA DOTYCZĄCE ZABEZPIECZENIA NALEŻYTEGO WYKONANIA UMOWY</w:t>
      </w:r>
    </w:p>
    <w:p w14:paraId="7D3AC1DF" w14:textId="77777777" w:rsidR="00132573" w:rsidRPr="004A4D38" w:rsidRDefault="00132573" w:rsidP="00132573">
      <w:pPr>
        <w:spacing w:line="300" w:lineRule="auto"/>
        <w:ind w:left="284"/>
        <w:jc w:val="both"/>
        <w:rPr>
          <w:rFonts w:asciiTheme="majorHAnsi" w:hAnsiTheme="majorHAnsi" w:cstheme="majorHAnsi"/>
          <w:sz w:val="22"/>
          <w:szCs w:val="22"/>
        </w:rPr>
      </w:pPr>
      <w:r w:rsidRPr="004A4D38">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4A4D38">
      <w:pPr>
        <w:spacing w:line="300" w:lineRule="auto"/>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4A4D38"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4A4D38">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0027369E" w14:textId="77777777" w:rsidR="006E63C2" w:rsidRPr="00104E43" w:rsidRDefault="006E63C2" w:rsidP="006E63C2">
      <w:pPr>
        <w:spacing w:line="288" w:lineRule="auto"/>
        <w:ind w:left="709"/>
        <w:jc w:val="both"/>
        <w:rPr>
          <w:rFonts w:asciiTheme="majorHAnsi" w:hAnsiTheme="majorHAnsi" w:cstheme="majorHAnsi"/>
          <w:sz w:val="22"/>
          <w:szCs w:val="22"/>
        </w:rPr>
      </w:pPr>
      <w:bookmarkStart w:id="47" w:name="_Hlk64470764"/>
      <w:r w:rsidRPr="00104E43">
        <w:rPr>
          <w:rFonts w:asciiTheme="majorHAnsi" w:hAnsiTheme="majorHAnsi" w:cstheme="majorHAnsi"/>
          <w:sz w:val="22"/>
          <w:szCs w:val="22"/>
        </w:rPr>
        <w:t>Zamawiający przewiduje możliwość wprowadzenia następujących zmian:</w:t>
      </w:r>
    </w:p>
    <w:p w14:paraId="7B66ECE3" w14:textId="77777777" w:rsidR="006E63C2" w:rsidRPr="00104E43" w:rsidRDefault="006E63C2" w:rsidP="006E63C2">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369AC816" w14:textId="77777777" w:rsidR="006E63C2" w:rsidRPr="00104E43" w:rsidRDefault="006E63C2" w:rsidP="006E63C2">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w:t>
      </w:r>
      <w:r>
        <w:rPr>
          <w:rFonts w:asciiTheme="majorHAnsi" w:hAnsiTheme="majorHAnsi" w:cstheme="majorHAnsi"/>
          <w:sz w:val="22"/>
          <w:szCs w:val="22"/>
        </w:rPr>
        <w:t>.</w:t>
      </w:r>
      <w:r w:rsidRPr="00104E43">
        <w:rPr>
          <w:rFonts w:asciiTheme="majorHAnsi" w:hAnsiTheme="majorHAnsi" w:cstheme="majorHAnsi"/>
          <w:sz w:val="22"/>
          <w:szCs w:val="22"/>
        </w:rPr>
        <w:t xml:space="preserve"> 1 pkt 2-4 oraz ust</w:t>
      </w:r>
      <w:r>
        <w:rPr>
          <w:rFonts w:asciiTheme="majorHAnsi" w:hAnsiTheme="majorHAnsi" w:cstheme="majorHAnsi"/>
          <w:sz w:val="22"/>
          <w:szCs w:val="22"/>
        </w:rPr>
        <w:t>.</w:t>
      </w:r>
      <w:r w:rsidRPr="00104E43">
        <w:rPr>
          <w:rFonts w:asciiTheme="majorHAnsi" w:hAnsiTheme="majorHAnsi" w:cstheme="majorHAnsi"/>
          <w:sz w:val="22"/>
          <w:szCs w:val="22"/>
        </w:rPr>
        <w:t xml:space="preserve"> 2 ustawy </w:t>
      </w:r>
      <w:proofErr w:type="spellStart"/>
      <w:r w:rsidRPr="00104E43">
        <w:rPr>
          <w:rFonts w:asciiTheme="majorHAnsi" w:hAnsiTheme="majorHAnsi" w:cstheme="majorHAnsi"/>
          <w:sz w:val="22"/>
          <w:szCs w:val="22"/>
        </w:rPr>
        <w:t>Pzp</w:t>
      </w:r>
      <w:proofErr w:type="spellEnd"/>
      <w:r>
        <w:rPr>
          <w:rFonts w:asciiTheme="majorHAnsi" w:hAnsiTheme="majorHAnsi" w:cstheme="majorHAnsi"/>
          <w:sz w:val="22"/>
          <w:szCs w:val="22"/>
        </w:rPr>
        <w:t>;</w:t>
      </w:r>
    </w:p>
    <w:p w14:paraId="6AFAD360" w14:textId="77777777" w:rsidR="006E63C2" w:rsidRPr="00104E43" w:rsidRDefault="006E63C2" w:rsidP="006E63C2">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Pr>
          <w:rFonts w:asciiTheme="majorHAnsi" w:hAnsiTheme="majorHAnsi" w:cstheme="majorHAnsi"/>
          <w:sz w:val="22"/>
          <w:szCs w:val="22"/>
        </w:rPr>
        <w:t>.</w:t>
      </w:r>
    </w:p>
    <w:p w14:paraId="338BEC7B" w14:textId="77777777" w:rsidR="006E63C2" w:rsidRPr="006E63C2" w:rsidRDefault="006E63C2" w:rsidP="006E63C2">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Pr>
          <w:rFonts w:asciiTheme="majorHAnsi" w:hAnsiTheme="majorHAnsi" w:cstheme="majorHAnsi"/>
          <w:sz w:val="22"/>
          <w:szCs w:val="22"/>
        </w:rPr>
        <w:br/>
      </w:r>
      <w:r w:rsidRPr="00104E43">
        <w:rPr>
          <w:rFonts w:asciiTheme="majorHAnsi" w:hAnsiTheme="majorHAnsi" w:cstheme="majorHAnsi"/>
          <w:sz w:val="22"/>
          <w:szCs w:val="22"/>
        </w:rPr>
        <w:t xml:space="preserve">z </w:t>
      </w:r>
      <w:r w:rsidRPr="006E63C2">
        <w:rPr>
          <w:rFonts w:asciiTheme="majorHAnsi" w:hAnsiTheme="majorHAnsi" w:cstheme="majorHAnsi"/>
          <w:sz w:val="22"/>
          <w:szCs w:val="22"/>
        </w:rPr>
        <w:t xml:space="preserve">uwzględnieniem przepisu art. 455 ustawy </w:t>
      </w:r>
      <w:proofErr w:type="spellStart"/>
      <w:r w:rsidRPr="006E63C2">
        <w:rPr>
          <w:rFonts w:asciiTheme="majorHAnsi" w:hAnsiTheme="majorHAnsi" w:cstheme="majorHAnsi"/>
          <w:sz w:val="22"/>
          <w:szCs w:val="22"/>
        </w:rPr>
        <w:t>Pzp</w:t>
      </w:r>
      <w:proofErr w:type="spellEnd"/>
      <w:r w:rsidRPr="006E63C2">
        <w:rPr>
          <w:rFonts w:asciiTheme="majorHAnsi" w:hAnsiTheme="majorHAnsi" w:cstheme="majorHAnsi"/>
          <w:sz w:val="22"/>
          <w:szCs w:val="22"/>
        </w:rPr>
        <w:t>.</w:t>
      </w:r>
    </w:p>
    <w:bookmarkEnd w:id="47"/>
    <w:p w14:paraId="14449575" w14:textId="77777777" w:rsidR="00132573" w:rsidRPr="006E63C2" w:rsidRDefault="00132573" w:rsidP="00132573">
      <w:pPr>
        <w:numPr>
          <w:ilvl w:val="0"/>
          <w:numId w:val="11"/>
        </w:numPr>
        <w:spacing w:line="300" w:lineRule="auto"/>
        <w:ind w:left="709" w:hanging="425"/>
        <w:jc w:val="both"/>
        <w:rPr>
          <w:rFonts w:asciiTheme="majorHAnsi" w:hAnsiTheme="majorHAnsi" w:cstheme="majorHAnsi"/>
          <w:b/>
          <w:sz w:val="22"/>
          <w:szCs w:val="22"/>
        </w:rPr>
      </w:pPr>
      <w:r w:rsidRPr="006E63C2">
        <w:rPr>
          <w:rFonts w:asciiTheme="majorHAnsi" w:hAnsiTheme="majorHAnsi" w:cstheme="majorHAnsi"/>
          <w:b/>
          <w:sz w:val="22"/>
          <w:szCs w:val="22"/>
        </w:rPr>
        <w:t>Forma i termin zawarcia umowy</w:t>
      </w:r>
    </w:p>
    <w:p w14:paraId="26265830" w14:textId="77777777" w:rsidR="00132573" w:rsidRPr="006E63C2" w:rsidRDefault="00132573" w:rsidP="00F91AEC">
      <w:pPr>
        <w:spacing w:line="300" w:lineRule="auto"/>
        <w:ind w:left="709"/>
        <w:jc w:val="both"/>
        <w:rPr>
          <w:rFonts w:asciiTheme="majorHAnsi" w:hAnsiTheme="majorHAnsi" w:cstheme="majorHAnsi"/>
          <w:sz w:val="22"/>
          <w:szCs w:val="22"/>
          <w:u w:val="single"/>
        </w:rPr>
      </w:pPr>
      <w:r w:rsidRPr="006E63C2">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6E63C2">
        <w:rPr>
          <w:rFonts w:asciiTheme="majorHAnsi" w:hAnsiTheme="majorHAnsi" w:cstheme="majorHAnsi"/>
          <w:sz w:val="22"/>
          <w:szCs w:val="22"/>
        </w:rPr>
        <w:t>Kc</w:t>
      </w:r>
      <w:proofErr w:type="spellEnd"/>
      <w:r w:rsidRPr="006E63C2">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6E63C2">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B359E0">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8"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8"/>
    <w:p w14:paraId="31B95D00"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niezgodną z przepisami ustawy czynność Zamawiającego, podjętą w niniejszym postępowaniu o udzielenie zamówienia, w tym na projektowane postanowienie umowy;</w:t>
      </w:r>
    </w:p>
    <w:p w14:paraId="3E5C07EB"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6E63C2"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E63C2">
        <w:rPr>
          <w:rFonts w:asciiTheme="majorHAnsi" w:hAnsiTheme="majorHAnsi" w:cstheme="majorHAnsi"/>
          <w:sz w:val="22"/>
          <w:szCs w:val="22"/>
        </w:rPr>
        <w:t>Wzór oświadczenia dotyczącego braku podstaw wykluczenia z postępowania – załącznik nr 2;</w:t>
      </w:r>
    </w:p>
    <w:p w14:paraId="56771B92" w14:textId="62F59C89" w:rsidR="00132573" w:rsidRPr="006E63C2"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6E63C2">
        <w:rPr>
          <w:rFonts w:asciiTheme="majorHAnsi" w:hAnsiTheme="majorHAnsi" w:cstheme="majorHAnsi"/>
          <w:sz w:val="22"/>
          <w:szCs w:val="22"/>
        </w:rPr>
        <w:t>Szczegółowy opis przedmiotu zamówienia – załącznik nr 3;</w:t>
      </w:r>
    </w:p>
    <w:p w14:paraId="60A2E742" w14:textId="2C90F981" w:rsidR="00C45E19" w:rsidRPr="00C45E19" w:rsidRDefault="00132573" w:rsidP="00C45E19">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r w:rsidR="00C45E19">
        <w:rPr>
          <w:rFonts w:asciiTheme="majorHAnsi" w:hAnsiTheme="majorHAnsi" w:cstheme="majorHAnsi"/>
          <w:sz w:val="22"/>
          <w:szCs w:val="22"/>
        </w:rPr>
        <w:t xml:space="preserve"> oraz </w:t>
      </w:r>
      <w:r w:rsidR="00C45E19" w:rsidRPr="00C45E19">
        <w:rPr>
          <w:rFonts w:asciiTheme="majorHAnsi" w:hAnsiTheme="majorHAnsi" w:cstheme="majorHAnsi"/>
          <w:sz w:val="22"/>
          <w:szCs w:val="22"/>
        </w:rPr>
        <w:t xml:space="preserve">Umowa powierzenia przetwarzania danych osobowych – załącznik nr 1 do </w:t>
      </w:r>
      <w:r w:rsidR="00C45E19">
        <w:rPr>
          <w:rFonts w:asciiTheme="majorHAnsi" w:hAnsiTheme="majorHAnsi" w:cstheme="majorHAnsi"/>
          <w:sz w:val="22"/>
          <w:szCs w:val="22"/>
        </w:rPr>
        <w:t xml:space="preserve">wzoru </w:t>
      </w:r>
      <w:r w:rsidR="00C45E19" w:rsidRPr="00C45E19">
        <w:rPr>
          <w:rFonts w:asciiTheme="majorHAnsi" w:hAnsiTheme="majorHAnsi" w:cstheme="majorHAnsi"/>
          <w:sz w:val="22"/>
          <w:szCs w:val="22"/>
        </w:rPr>
        <w:t>Umowy;</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9"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9"/>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727D82B" w14:textId="6EF2B6ED" w:rsidR="006E63C2" w:rsidRPr="006E63C2" w:rsidRDefault="006E63C2" w:rsidP="006E63C2">
      <w:pPr>
        <w:spacing w:line="300" w:lineRule="auto"/>
        <w:jc w:val="center"/>
        <w:rPr>
          <w:rFonts w:cstheme="minorHAnsi"/>
          <w:i/>
          <w:sz w:val="22"/>
          <w:szCs w:val="22"/>
        </w:rPr>
      </w:pPr>
      <w:r w:rsidRPr="006E63C2">
        <w:rPr>
          <w:rFonts w:cstheme="minorHAnsi"/>
          <w:sz w:val="22"/>
          <w:szCs w:val="22"/>
        </w:rPr>
        <w:t>…......................................................................................................................................................................</w:t>
      </w:r>
    </w:p>
    <w:p w14:paraId="7E9CCE2C" w14:textId="77777777" w:rsidR="006E63C2" w:rsidRDefault="006E63C2" w:rsidP="006E63C2">
      <w:pPr>
        <w:spacing w:line="300" w:lineRule="auto"/>
        <w:jc w:val="center"/>
        <w:rPr>
          <w:rFonts w:cstheme="minorHAnsi"/>
          <w:i/>
          <w:sz w:val="16"/>
          <w:szCs w:val="16"/>
        </w:rPr>
      </w:pPr>
      <w:r w:rsidRPr="00291B26">
        <w:rPr>
          <w:rFonts w:cstheme="minorHAnsi"/>
          <w:i/>
          <w:sz w:val="16"/>
          <w:szCs w:val="16"/>
        </w:rPr>
        <w:t>(UWAGA-w przypadku oferty wspólnej należy podać dane dotyczące Pełnomocnika Wykonawcy)</w:t>
      </w:r>
    </w:p>
    <w:p w14:paraId="5199A979" w14:textId="5EECF12D" w:rsidR="00132573" w:rsidRDefault="00132573" w:rsidP="00132573">
      <w:pPr>
        <w:spacing w:line="300" w:lineRule="auto"/>
        <w:jc w:val="both"/>
        <w:rPr>
          <w:rFonts w:asciiTheme="majorHAnsi" w:hAnsiTheme="majorHAnsi" w:cstheme="majorHAnsi"/>
          <w:sz w:val="22"/>
          <w:szCs w:val="18"/>
        </w:rPr>
      </w:pPr>
    </w:p>
    <w:p w14:paraId="1D6E4E40" w14:textId="4809BEB3" w:rsidR="006E63C2" w:rsidRPr="00104E43" w:rsidRDefault="006E63C2" w:rsidP="00132573">
      <w:pPr>
        <w:spacing w:line="300" w:lineRule="auto"/>
        <w:jc w:val="both"/>
        <w:rPr>
          <w:rFonts w:asciiTheme="majorHAnsi" w:hAnsiTheme="majorHAnsi" w:cstheme="majorHAnsi"/>
          <w:sz w:val="22"/>
          <w:szCs w:val="18"/>
        </w:rPr>
      </w:pPr>
    </w:p>
    <w:p w14:paraId="774FCA7E" w14:textId="07B15DD9" w:rsidR="00132573" w:rsidRDefault="00132573" w:rsidP="00104E4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 odpowiedzi na ogłoszenie o zamówieniu publiczn</w:t>
      </w:r>
      <w:r w:rsidRPr="006E63C2">
        <w:rPr>
          <w:rFonts w:asciiTheme="majorHAnsi" w:hAnsiTheme="majorHAnsi" w:cstheme="majorHAnsi"/>
          <w:sz w:val="22"/>
          <w:szCs w:val="18"/>
        </w:rPr>
        <w:t xml:space="preserve">ym </w:t>
      </w:r>
      <w:r w:rsidR="00104E43" w:rsidRPr="006E63C2">
        <w:rPr>
          <w:rFonts w:asciiTheme="majorHAnsi" w:hAnsiTheme="majorHAnsi" w:cstheme="majorHAnsi"/>
          <w:sz w:val="22"/>
          <w:szCs w:val="18"/>
        </w:rPr>
        <w:t>pn.</w:t>
      </w:r>
      <w:r w:rsidR="006E63C2" w:rsidRPr="006E63C2">
        <w:rPr>
          <w:rFonts w:asciiTheme="majorHAnsi" w:hAnsiTheme="majorHAnsi" w:cstheme="majorHAnsi"/>
          <w:sz w:val="22"/>
          <w:szCs w:val="18"/>
        </w:rPr>
        <w:t>:</w:t>
      </w:r>
      <w:r w:rsidR="00104E43" w:rsidRPr="006E63C2">
        <w:rPr>
          <w:rFonts w:asciiTheme="majorHAnsi" w:hAnsiTheme="majorHAnsi" w:cstheme="majorHAnsi"/>
          <w:sz w:val="22"/>
          <w:szCs w:val="18"/>
        </w:rPr>
        <w:t xml:space="preserve"> </w:t>
      </w:r>
      <w:r w:rsidRPr="006E63C2">
        <w:rPr>
          <w:rFonts w:asciiTheme="majorHAnsi" w:hAnsiTheme="majorHAnsi" w:cstheme="majorHAnsi"/>
          <w:b/>
          <w:i/>
          <w:sz w:val="22"/>
          <w:szCs w:val="18"/>
        </w:rPr>
        <w:t>„</w:t>
      </w:r>
      <w:bookmarkStart w:id="50" w:name="_Hlk172824262"/>
      <w:r w:rsidR="006E63C2" w:rsidRPr="006E63C2">
        <w:rPr>
          <w:rFonts w:asciiTheme="majorHAnsi" w:hAnsiTheme="majorHAnsi" w:cstheme="majorHAnsi"/>
          <w:b/>
          <w:i/>
          <w:sz w:val="22"/>
          <w:szCs w:val="18"/>
        </w:rPr>
        <w:t>Wykonanie usługi opieki serwisowej dla systemu informatycznego XPRIMER wraz z pakietem 50 godzin na usługi programistyczne, eksploatowanego przez Politechnikę Bydgoską</w:t>
      </w:r>
      <w:bookmarkEnd w:id="50"/>
      <w:r w:rsidRPr="006E63C2">
        <w:rPr>
          <w:rFonts w:asciiTheme="majorHAnsi" w:hAnsiTheme="majorHAnsi" w:cstheme="majorHAnsi"/>
          <w:b/>
          <w:i/>
          <w:sz w:val="22"/>
          <w:szCs w:val="18"/>
        </w:rPr>
        <w:t>”</w:t>
      </w:r>
      <w:r w:rsidR="00104E43" w:rsidRPr="006E63C2">
        <w:rPr>
          <w:rFonts w:asciiTheme="majorHAnsi" w:hAnsiTheme="majorHAnsi" w:cstheme="majorHAnsi"/>
          <w:sz w:val="22"/>
          <w:szCs w:val="18"/>
        </w:rPr>
        <w:t xml:space="preserve"> </w:t>
      </w:r>
      <w:r w:rsidRPr="006E63C2">
        <w:rPr>
          <w:rFonts w:asciiTheme="majorHAnsi" w:hAnsiTheme="majorHAnsi" w:cstheme="majorHAnsi"/>
          <w:sz w:val="22"/>
          <w:szCs w:val="18"/>
        </w:rPr>
        <w:t>(RZP</w:t>
      </w:r>
      <w:r w:rsidRPr="00104E43">
        <w:rPr>
          <w:rFonts w:asciiTheme="majorHAnsi" w:hAnsiTheme="majorHAnsi" w:cstheme="majorHAnsi"/>
          <w:sz w:val="22"/>
          <w:szCs w:val="18"/>
        </w:rPr>
        <w:t>.243.</w:t>
      </w:r>
      <w:r w:rsidR="006E63C2">
        <w:rPr>
          <w:rFonts w:asciiTheme="majorHAnsi" w:hAnsiTheme="majorHAnsi" w:cstheme="majorHAnsi"/>
          <w:sz w:val="22"/>
          <w:szCs w:val="18"/>
        </w:rPr>
        <w:t>34</w:t>
      </w:r>
      <w:r w:rsidRPr="00104E43">
        <w:rPr>
          <w:rFonts w:asciiTheme="majorHAnsi" w:hAnsiTheme="majorHAnsi" w:cstheme="majorHAnsi"/>
          <w:sz w:val="22"/>
          <w:szCs w:val="18"/>
        </w:rPr>
        <w:t>.</w:t>
      </w:r>
      <w:r w:rsidR="00DB59F9">
        <w:rPr>
          <w:rFonts w:asciiTheme="majorHAnsi" w:hAnsiTheme="majorHAnsi" w:cstheme="majorHAnsi"/>
          <w:sz w:val="22"/>
          <w:szCs w:val="18"/>
        </w:rPr>
        <w:t>2024</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00104E43" w:rsidRPr="00104E43">
        <w:rPr>
          <w:rFonts w:asciiTheme="majorHAnsi" w:hAnsiTheme="majorHAnsi" w:cstheme="majorHAnsi"/>
          <w:sz w:val="22"/>
          <w:szCs w:val="18"/>
        </w:rPr>
        <w:t>składamy 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 xml:space="preserve">na wykonanie </w:t>
      </w:r>
      <w:r w:rsidRPr="00104E43">
        <w:rPr>
          <w:rFonts w:asciiTheme="majorHAnsi" w:hAnsiTheme="majorHAnsi" w:cstheme="majorHAnsi"/>
          <w:sz w:val="22"/>
          <w:szCs w:val="18"/>
        </w:rPr>
        <w:lastRenderedPageBreak/>
        <w:t>przedmiotu zamówienia w zakresie określonym w specyfikacji warunków zamówienia na następujących warunkach:</w:t>
      </w:r>
    </w:p>
    <w:p w14:paraId="6BF6C8C4" w14:textId="3D467CC2" w:rsidR="006E63C2" w:rsidRPr="006E63C2" w:rsidRDefault="006E63C2" w:rsidP="006E63C2">
      <w:pPr>
        <w:spacing w:line="300" w:lineRule="auto"/>
        <w:jc w:val="both"/>
        <w:rPr>
          <w:rFonts w:cs="Calibri"/>
          <w:bCs w:val="0"/>
          <w:kern w:val="0"/>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2074"/>
        <w:gridCol w:w="3969"/>
      </w:tblGrid>
      <w:tr w:rsidR="006E63C2" w:rsidRPr="006E63C2" w14:paraId="2D926369" w14:textId="77777777" w:rsidTr="006E63C2">
        <w:trPr>
          <w:trHeight w:val="436"/>
          <w:jc w:val="center"/>
        </w:trPr>
        <w:tc>
          <w:tcPr>
            <w:tcW w:w="3733" w:type="dxa"/>
            <w:shd w:val="clear" w:color="auto" w:fill="auto"/>
            <w:vAlign w:val="center"/>
          </w:tcPr>
          <w:p w14:paraId="727EAD18" w14:textId="77777777" w:rsidR="006E63C2" w:rsidRPr="006E63C2" w:rsidRDefault="006E63C2" w:rsidP="006E63C2">
            <w:pPr>
              <w:spacing w:line="300" w:lineRule="auto"/>
              <w:jc w:val="center"/>
              <w:rPr>
                <w:rFonts w:eastAsia="Calibri"/>
                <w:b/>
                <w:bCs w:val="0"/>
                <w:kern w:val="0"/>
                <w:sz w:val="22"/>
                <w:szCs w:val="22"/>
                <w:lang w:eastAsia="en-US"/>
              </w:rPr>
            </w:pPr>
            <w:r w:rsidRPr="006E63C2">
              <w:rPr>
                <w:rFonts w:eastAsia="Calibri"/>
                <w:b/>
                <w:bCs w:val="0"/>
                <w:kern w:val="0"/>
                <w:sz w:val="22"/>
                <w:szCs w:val="22"/>
                <w:lang w:eastAsia="en-US"/>
              </w:rPr>
              <w:t>Cena brutto za jeden okres rozliczeniowy</w:t>
            </w:r>
          </w:p>
          <w:p w14:paraId="00C364E3" w14:textId="77777777" w:rsidR="006E63C2" w:rsidRPr="006E63C2" w:rsidRDefault="006E63C2" w:rsidP="006E63C2">
            <w:pPr>
              <w:spacing w:line="300" w:lineRule="auto"/>
              <w:jc w:val="center"/>
              <w:rPr>
                <w:rFonts w:eastAsia="Calibri"/>
                <w:kern w:val="0"/>
                <w:sz w:val="16"/>
                <w:szCs w:val="16"/>
                <w:lang w:eastAsia="en-US"/>
              </w:rPr>
            </w:pPr>
            <w:r w:rsidRPr="006E63C2">
              <w:rPr>
                <w:rFonts w:eastAsia="Calibri"/>
                <w:kern w:val="0"/>
                <w:sz w:val="16"/>
                <w:szCs w:val="16"/>
                <w:lang w:eastAsia="en-US"/>
              </w:rPr>
              <w:t>(1 okres rozliczeniowy = 1 miesiąc)</w:t>
            </w:r>
          </w:p>
        </w:tc>
        <w:tc>
          <w:tcPr>
            <w:tcW w:w="2074" w:type="dxa"/>
            <w:vAlign w:val="center"/>
          </w:tcPr>
          <w:p w14:paraId="630212FB" w14:textId="77777777" w:rsidR="006E63C2" w:rsidRPr="006E63C2" w:rsidRDefault="006E63C2" w:rsidP="006E63C2">
            <w:pPr>
              <w:spacing w:line="300" w:lineRule="auto"/>
              <w:jc w:val="center"/>
              <w:rPr>
                <w:rFonts w:eastAsia="Calibri"/>
                <w:b/>
                <w:bCs w:val="0"/>
                <w:kern w:val="0"/>
                <w:sz w:val="22"/>
                <w:szCs w:val="22"/>
                <w:lang w:eastAsia="en-US"/>
              </w:rPr>
            </w:pPr>
            <w:r w:rsidRPr="006E63C2">
              <w:rPr>
                <w:rFonts w:eastAsia="Calibri"/>
                <w:b/>
                <w:bCs w:val="0"/>
                <w:kern w:val="0"/>
                <w:sz w:val="22"/>
                <w:szCs w:val="22"/>
                <w:lang w:eastAsia="en-US"/>
              </w:rPr>
              <w:t>Ilość okresów rozliczeniowych</w:t>
            </w:r>
          </w:p>
          <w:p w14:paraId="619F2211" w14:textId="77777777" w:rsidR="006E63C2" w:rsidRPr="006E63C2" w:rsidRDefault="006E63C2" w:rsidP="006E63C2">
            <w:pPr>
              <w:spacing w:line="300" w:lineRule="auto"/>
              <w:jc w:val="center"/>
              <w:rPr>
                <w:rFonts w:eastAsia="Calibri"/>
                <w:kern w:val="0"/>
                <w:sz w:val="16"/>
                <w:szCs w:val="16"/>
                <w:lang w:eastAsia="en-US"/>
              </w:rPr>
            </w:pPr>
            <w:r w:rsidRPr="006E63C2">
              <w:rPr>
                <w:rFonts w:eastAsia="Calibri"/>
                <w:kern w:val="0"/>
                <w:sz w:val="16"/>
                <w:szCs w:val="16"/>
                <w:lang w:eastAsia="en-US"/>
              </w:rPr>
              <w:t>(ilość miesięcy)</w:t>
            </w:r>
          </w:p>
        </w:tc>
        <w:tc>
          <w:tcPr>
            <w:tcW w:w="3969" w:type="dxa"/>
            <w:shd w:val="clear" w:color="auto" w:fill="auto"/>
            <w:vAlign w:val="center"/>
          </w:tcPr>
          <w:p w14:paraId="30EAC749" w14:textId="77777777" w:rsidR="006E63C2" w:rsidRPr="006E63C2" w:rsidRDefault="006E63C2" w:rsidP="006E63C2">
            <w:pPr>
              <w:spacing w:line="300" w:lineRule="auto"/>
              <w:jc w:val="center"/>
              <w:rPr>
                <w:rFonts w:eastAsia="Calibri"/>
                <w:b/>
                <w:bCs w:val="0"/>
                <w:kern w:val="0"/>
                <w:sz w:val="22"/>
                <w:szCs w:val="22"/>
                <w:lang w:eastAsia="en-US"/>
              </w:rPr>
            </w:pPr>
            <w:r w:rsidRPr="006E63C2">
              <w:rPr>
                <w:rFonts w:eastAsia="Calibri"/>
                <w:b/>
                <w:bCs w:val="0"/>
                <w:kern w:val="0"/>
                <w:sz w:val="22"/>
                <w:szCs w:val="22"/>
                <w:lang w:eastAsia="en-US"/>
              </w:rPr>
              <w:t>Cena łączna brutto</w:t>
            </w:r>
          </w:p>
          <w:p w14:paraId="39EBFE95" w14:textId="01E36ACB" w:rsidR="006E63C2" w:rsidRPr="006E63C2" w:rsidRDefault="006E63C2" w:rsidP="006E63C2">
            <w:pPr>
              <w:spacing w:line="300" w:lineRule="auto"/>
              <w:jc w:val="center"/>
              <w:rPr>
                <w:rFonts w:eastAsia="Calibri"/>
                <w:kern w:val="0"/>
                <w:sz w:val="16"/>
                <w:szCs w:val="16"/>
                <w:lang w:eastAsia="en-US"/>
              </w:rPr>
            </w:pPr>
            <w:r w:rsidRPr="006E63C2">
              <w:rPr>
                <w:rFonts w:eastAsia="Calibri"/>
                <w:kern w:val="0"/>
                <w:sz w:val="16"/>
                <w:szCs w:val="16"/>
                <w:lang w:eastAsia="en-US"/>
              </w:rPr>
              <w:t xml:space="preserve">(kol.1 </w:t>
            </w:r>
            <w:r>
              <w:rPr>
                <w:rFonts w:eastAsia="Calibri"/>
                <w:kern w:val="0"/>
                <w:sz w:val="16"/>
                <w:szCs w:val="16"/>
                <w:lang w:eastAsia="en-US"/>
              </w:rPr>
              <w:t>x</w:t>
            </w:r>
            <w:r w:rsidRPr="006E63C2">
              <w:rPr>
                <w:rFonts w:eastAsia="Calibri"/>
                <w:kern w:val="0"/>
                <w:sz w:val="16"/>
                <w:szCs w:val="16"/>
                <w:lang w:eastAsia="en-US"/>
              </w:rPr>
              <w:t xml:space="preserve"> kol.2)</w:t>
            </w:r>
          </w:p>
        </w:tc>
      </w:tr>
      <w:tr w:rsidR="006E63C2" w:rsidRPr="006E63C2" w14:paraId="6563AF46" w14:textId="77777777" w:rsidTr="006E63C2">
        <w:trPr>
          <w:trHeight w:val="276"/>
          <w:jc w:val="center"/>
        </w:trPr>
        <w:tc>
          <w:tcPr>
            <w:tcW w:w="3733" w:type="dxa"/>
            <w:shd w:val="clear" w:color="auto" w:fill="auto"/>
            <w:vAlign w:val="center"/>
          </w:tcPr>
          <w:p w14:paraId="68AE48C1" w14:textId="77777777" w:rsidR="006E63C2" w:rsidRPr="006E63C2" w:rsidRDefault="006E63C2" w:rsidP="006E63C2">
            <w:pPr>
              <w:spacing w:line="300" w:lineRule="auto"/>
              <w:jc w:val="center"/>
              <w:rPr>
                <w:rFonts w:eastAsia="Calibri"/>
                <w:b/>
                <w:bCs w:val="0"/>
                <w:kern w:val="0"/>
                <w:sz w:val="16"/>
                <w:szCs w:val="16"/>
                <w:lang w:eastAsia="en-US"/>
              </w:rPr>
            </w:pPr>
            <w:r w:rsidRPr="006E63C2">
              <w:rPr>
                <w:rFonts w:eastAsia="Calibri"/>
                <w:b/>
                <w:bCs w:val="0"/>
                <w:kern w:val="0"/>
                <w:sz w:val="16"/>
                <w:szCs w:val="16"/>
                <w:lang w:eastAsia="en-US"/>
              </w:rPr>
              <w:t>kol 1</w:t>
            </w:r>
          </w:p>
        </w:tc>
        <w:tc>
          <w:tcPr>
            <w:tcW w:w="2074" w:type="dxa"/>
            <w:vAlign w:val="center"/>
          </w:tcPr>
          <w:p w14:paraId="012A02A3" w14:textId="77777777" w:rsidR="006E63C2" w:rsidRPr="006E63C2" w:rsidRDefault="006E63C2" w:rsidP="006E63C2">
            <w:pPr>
              <w:spacing w:line="300" w:lineRule="auto"/>
              <w:jc w:val="center"/>
              <w:rPr>
                <w:rFonts w:eastAsia="Calibri"/>
                <w:b/>
                <w:bCs w:val="0"/>
                <w:kern w:val="0"/>
                <w:sz w:val="22"/>
                <w:szCs w:val="22"/>
                <w:lang w:eastAsia="en-US"/>
              </w:rPr>
            </w:pPr>
            <w:r w:rsidRPr="006E63C2">
              <w:rPr>
                <w:rFonts w:eastAsia="Calibri"/>
                <w:b/>
                <w:bCs w:val="0"/>
                <w:kern w:val="0"/>
                <w:sz w:val="16"/>
                <w:szCs w:val="16"/>
                <w:lang w:eastAsia="en-US"/>
              </w:rPr>
              <w:t>kol 2</w:t>
            </w:r>
          </w:p>
        </w:tc>
        <w:tc>
          <w:tcPr>
            <w:tcW w:w="3969" w:type="dxa"/>
            <w:shd w:val="clear" w:color="auto" w:fill="auto"/>
            <w:vAlign w:val="center"/>
          </w:tcPr>
          <w:p w14:paraId="43B3D79E" w14:textId="77777777" w:rsidR="006E63C2" w:rsidRPr="006E63C2" w:rsidRDefault="006E63C2" w:rsidP="006E63C2">
            <w:pPr>
              <w:spacing w:line="300" w:lineRule="auto"/>
              <w:jc w:val="center"/>
              <w:rPr>
                <w:rFonts w:eastAsia="Calibri"/>
                <w:b/>
                <w:bCs w:val="0"/>
                <w:kern w:val="0"/>
                <w:sz w:val="22"/>
                <w:szCs w:val="22"/>
                <w:lang w:eastAsia="en-US"/>
              </w:rPr>
            </w:pPr>
            <w:r w:rsidRPr="006E63C2">
              <w:rPr>
                <w:rFonts w:eastAsia="Calibri"/>
                <w:b/>
                <w:bCs w:val="0"/>
                <w:kern w:val="0"/>
                <w:sz w:val="16"/>
                <w:szCs w:val="16"/>
                <w:lang w:eastAsia="en-US"/>
              </w:rPr>
              <w:t>kol 3</w:t>
            </w:r>
          </w:p>
        </w:tc>
      </w:tr>
      <w:tr w:rsidR="006E63C2" w:rsidRPr="006E63C2" w14:paraId="53D624A7" w14:textId="77777777" w:rsidTr="006E63C2">
        <w:trPr>
          <w:trHeight w:val="704"/>
          <w:jc w:val="center"/>
        </w:trPr>
        <w:tc>
          <w:tcPr>
            <w:tcW w:w="3733" w:type="dxa"/>
            <w:shd w:val="clear" w:color="auto" w:fill="auto"/>
            <w:vAlign w:val="center"/>
          </w:tcPr>
          <w:p w14:paraId="58D90F35" w14:textId="77777777" w:rsidR="006E63C2" w:rsidRPr="00B359E0" w:rsidRDefault="006E63C2" w:rsidP="006E63C2">
            <w:pPr>
              <w:spacing w:line="300" w:lineRule="auto"/>
              <w:jc w:val="both"/>
              <w:rPr>
                <w:rFonts w:cs="Calibri"/>
                <w:bCs w:val="0"/>
                <w:kern w:val="0"/>
                <w:sz w:val="22"/>
                <w:szCs w:val="22"/>
              </w:rPr>
            </w:pPr>
          </w:p>
          <w:p w14:paraId="716ABE22" w14:textId="3487153C" w:rsidR="006E63C2" w:rsidRPr="00B359E0" w:rsidRDefault="006E63C2" w:rsidP="003F52DE">
            <w:pPr>
              <w:spacing w:line="300" w:lineRule="auto"/>
              <w:jc w:val="center"/>
              <w:rPr>
                <w:rFonts w:cs="Calibri"/>
                <w:bCs w:val="0"/>
                <w:kern w:val="0"/>
                <w:sz w:val="22"/>
                <w:szCs w:val="22"/>
              </w:rPr>
            </w:pPr>
            <w:r w:rsidRPr="00B359E0">
              <w:rPr>
                <w:rFonts w:cs="Calibri"/>
                <w:bCs w:val="0"/>
                <w:kern w:val="0"/>
                <w:sz w:val="22"/>
                <w:szCs w:val="22"/>
              </w:rPr>
              <w:t>.…………………</w:t>
            </w:r>
            <w:r w:rsidR="003F52DE" w:rsidRPr="00B359E0">
              <w:rPr>
                <w:rFonts w:cs="Calibri"/>
                <w:bCs w:val="0"/>
                <w:kern w:val="0"/>
                <w:sz w:val="22"/>
                <w:szCs w:val="22"/>
              </w:rPr>
              <w:t>…</w:t>
            </w:r>
            <w:r w:rsidRPr="00B359E0">
              <w:rPr>
                <w:rFonts w:cs="Calibri"/>
                <w:bCs w:val="0"/>
                <w:kern w:val="0"/>
                <w:sz w:val="22"/>
                <w:szCs w:val="22"/>
              </w:rPr>
              <w:t>…….</w:t>
            </w:r>
            <w:r w:rsidRPr="00B359E0">
              <w:rPr>
                <w:rFonts w:asciiTheme="majorHAnsi" w:hAnsiTheme="majorHAnsi" w:cstheme="majorHAnsi"/>
                <w:sz w:val="22"/>
                <w:szCs w:val="16"/>
              </w:rPr>
              <w:t xml:space="preserve"> złotych …….... groszy</w:t>
            </w:r>
          </w:p>
          <w:p w14:paraId="31ECBCF5" w14:textId="680CB3A7" w:rsidR="006E63C2" w:rsidRPr="00B359E0" w:rsidRDefault="00B359E0" w:rsidP="006E63C2">
            <w:pPr>
              <w:spacing w:line="300" w:lineRule="auto"/>
              <w:jc w:val="center"/>
              <w:rPr>
                <w:rFonts w:eastAsia="Calibri"/>
                <w:bCs w:val="0"/>
                <w:kern w:val="0"/>
                <w:sz w:val="22"/>
                <w:szCs w:val="22"/>
                <w:lang w:eastAsia="en-US"/>
              </w:rPr>
            </w:pPr>
            <w:r w:rsidRPr="00B359E0">
              <w:rPr>
                <w:rFonts w:eastAsia="Calibri" w:cs="Calibri"/>
                <w:bCs w:val="0"/>
                <w:i/>
                <w:kern w:val="0"/>
                <w:sz w:val="16"/>
                <w:szCs w:val="16"/>
                <w:lang w:eastAsia="en-US"/>
              </w:rPr>
              <w:t>(liczbą z dokładnością do dwóch miejsc po przecinku)</w:t>
            </w:r>
          </w:p>
        </w:tc>
        <w:tc>
          <w:tcPr>
            <w:tcW w:w="2074" w:type="dxa"/>
            <w:vAlign w:val="center"/>
          </w:tcPr>
          <w:p w14:paraId="6219DB58" w14:textId="2F5E2E1C" w:rsidR="006E63C2" w:rsidRPr="00B359E0" w:rsidRDefault="006E63C2" w:rsidP="006E63C2">
            <w:pPr>
              <w:spacing w:line="300" w:lineRule="auto"/>
              <w:jc w:val="center"/>
              <w:rPr>
                <w:rFonts w:eastAsia="Calibri"/>
                <w:b/>
                <w:bCs w:val="0"/>
                <w:kern w:val="0"/>
                <w:sz w:val="22"/>
                <w:szCs w:val="22"/>
                <w:lang w:eastAsia="en-US"/>
              </w:rPr>
            </w:pPr>
            <w:r w:rsidRPr="00B359E0">
              <w:rPr>
                <w:rFonts w:eastAsia="Calibri"/>
                <w:b/>
                <w:bCs w:val="0"/>
                <w:kern w:val="0"/>
                <w:sz w:val="22"/>
                <w:szCs w:val="22"/>
                <w:lang w:eastAsia="en-US"/>
              </w:rPr>
              <w:t>12</w:t>
            </w:r>
          </w:p>
        </w:tc>
        <w:tc>
          <w:tcPr>
            <w:tcW w:w="3969" w:type="dxa"/>
            <w:shd w:val="clear" w:color="auto" w:fill="auto"/>
            <w:vAlign w:val="center"/>
          </w:tcPr>
          <w:p w14:paraId="160C84C7" w14:textId="77777777" w:rsidR="006E63C2" w:rsidRPr="00B359E0" w:rsidRDefault="006E63C2" w:rsidP="006E63C2">
            <w:pPr>
              <w:spacing w:line="300" w:lineRule="auto"/>
              <w:jc w:val="both"/>
              <w:rPr>
                <w:rFonts w:cs="Calibri"/>
                <w:bCs w:val="0"/>
                <w:kern w:val="0"/>
                <w:sz w:val="22"/>
                <w:szCs w:val="22"/>
              </w:rPr>
            </w:pPr>
          </w:p>
          <w:p w14:paraId="65D5D423" w14:textId="25BE2F03" w:rsidR="003F52DE" w:rsidRPr="00B359E0" w:rsidRDefault="003F52DE" w:rsidP="003F52DE">
            <w:pPr>
              <w:spacing w:line="300" w:lineRule="auto"/>
              <w:jc w:val="center"/>
              <w:rPr>
                <w:rFonts w:cs="Calibri"/>
                <w:bCs w:val="0"/>
                <w:kern w:val="0"/>
                <w:sz w:val="22"/>
                <w:szCs w:val="22"/>
              </w:rPr>
            </w:pPr>
            <w:r w:rsidRPr="00B359E0">
              <w:rPr>
                <w:rFonts w:cs="Calibri"/>
                <w:bCs w:val="0"/>
                <w:kern w:val="0"/>
                <w:sz w:val="22"/>
                <w:szCs w:val="22"/>
              </w:rPr>
              <w:t>.………..…………….…….</w:t>
            </w:r>
            <w:r w:rsidRPr="00B359E0">
              <w:rPr>
                <w:rFonts w:asciiTheme="majorHAnsi" w:hAnsiTheme="majorHAnsi" w:cstheme="majorHAnsi"/>
                <w:sz w:val="22"/>
                <w:szCs w:val="16"/>
              </w:rPr>
              <w:t xml:space="preserve"> złotych …….... groszy</w:t>
            </w:r>
          </w:p>
          <w:p w14:paraId="15009EBB" w14:textId="76E23A20" w:rsidR="006E63C2" w:rsidRPr="00B359E0" w:rsidRDefault="00B359E0" w:rsidP="006E63C2">
            <w:pPr>
              <w:spacing w:line="300" w:lineRule="auto"/>
              <w:jc w:val="center"/>
              <w:rPr>
                <w:rFonts w:eastAsia="Calibri"/>
                <w:bCs w:val="0"/>
                <w:kern w:val="0"/>
                <w:sz w:val="22"/>
                <w:szCs w:val="22"/>
                <w:lang w:eastAsia="en-US"/>
              </w:rPr>
            </w:pPr>
            <w:r w:rsidRPr="00B359E0">
              <w:rPr>
                <w:rFonts w:eastAsia="Calibri" w:cs="Calibri"/>
                <w:bCs w:val="0"/>
                <w:i/>
                <w:kern w:val="0"/>
                <w:sz w:val="16"/>
                <w:szCs w:val="16"/>
                <w:lang w:eastAsia="en-US"/>
              </w:rPr>
              <w:t>(liczbą z dokładnością do dwóch miejsc po przecinku)</w:t>
            </w:r>
          </w:p>
        </w:tc>
      </w:tr>
    </w:tbl>
    <w:p w14:paraId="73A747EE" w14:textId="77777777" w:rsidR="006E63C2" w:rsidRPr="003F52DE" w:rsidRDefault="006E63C2" w:rsidP="00104E43">
      <w:pPr>
        <w:spacing w:line="300" w:lineRule="auto"/>
        <w:jc w:val="both"/>
        <w:rPr>
          <w:rFonts w:asciiTheme="majorHAnsi" w:hAnsiTheme="majorHAnsi" w:cstheme="majorHAnsi"/>
          <w:bCs w:val="0"/>
          <w:iCs/>
          <w:sz w:val="22"/>
          <w:szCs w:val="18"/>
        </w:rPr>
      </w:pPr>
    </w:p>
    <w:p w14:paraId="750DFE8A" w14:textId="17965EF9" w:rsidR="00132573" w:rsidRPr="003F52DE" w:rsidRDefault="00132573" w:rsidP="00104E43">
      <w:pPr>
        <w:spacing w:line="360" w:lineRule="auto"/>
        <w:jc w:val="both"/>
        <w:rPr>
          <w:rFonts w:asciiTheme="majorHAnsi" w:hAnsiTheme="majorHAnsi" w:cstheme="majorHAnsi"/>
          <w:b/>
          <w:sz w:val="18"/>
          <w:szCs w:val="18"/>
          <w:u w:val="single"/>
        </w:rPr>
      </w:pPr>
      <w:r w:rsidRPr="003F52DE">
        <w:rPr>
          <w:rFonts w:asciiTheme="majorHAnsi" w:hAnsiTheme="majorHAnsi" w:cstheme="majorHAnsi"/>
          <w:b/>
          <w:sz w:val="22"/>
          <w:szCs w:val="18"/>
          <w:u w:val="single"/>
        </w:rPr>
        <w:t>Termin płatności:</w:t>
      </w:r>
      <w:r w:rsidRPr="003F52DE">
        <w:rPr>
          <w:rFonts w:asciiTheme="majorHAnsi" w:hAnsiTheme="majorHAnsi" w:cstheme="majorHAnsi"/>
          <w:b/>
          <w:sz w:val="22"/>
          <w:szCs w:val="18"/>
        </w:rPr>
        <w:t xml:space="preserve"> </w:t>
      </w:r>
      <w:r w:rsidRPr="003F52DE">
        <w:rPr>
          <w:rFonts w:asciiTheme="majorHAnsi" w:hAnsiTheme="majorHAnsi" w:cstheme="majorHAnsi"/>
          <w:sz w:val="22"/>
          <w:szCs w:val="18"/>
        </w:rPr>
        <w:t>…</w:t>
      </w:r>
      <w:r w:rsidR="003F52DE" w:rsidRPr="003F52DE">
        <w:rPr>
          <w:rFonts w:asciiTheme="majorHAnsi" w:hAnsiTheme="majorHAnsi" w:cstheme="majorHAnsi"/>
          <w:sz w:val="22"/>
          <w:szCs w:val="18"/>
        </w:rPr>
        <w:t>…</w:t>
      </w:r>
      <w:r w:rsidRPr="003F52DE">
        <w:rPr>
          <w:rFonts w:asciiTheme="majorHAnsi" w:hAnsiTheme="majorHAnsi" w:cstheme="majorHAnsi"/>
          <w:sz w:val="22"/>
          <w:szCs w:val="18"/>
        </w:rPr>
        <w:t xml:space="preserve">. dni </w:t>
      </w:r>
      <w:r w:rsidRPr="003F52DE">
        <w:rPr>
          <w:rFonts w:asciiTheme="majorHAnsi" w:eastAsia="Calibri" w:hAnsiTheme="majorHAnsi" w:cstheme="majorHAnsi"/>
          <w:sz w:val="18"/>
          <w:szCs w:val="18"/>
        </w:rPr>
        <w:t>(</w:t>
      </w:r>
      <w:r w:rsidRPr="003F52DE">
        <w:rPr>
          <w:rFonts w:asciiTheme="majorHAnsi" w:eastAsia="Calibri" w:hAnsiTheme="majorHAnsi" w:cstheme="majorHAnsi"/>
          <w:i/>
          <w:sz w:val="18"/>
          <w:szCs w:val="18"/>
        </w:rPr>
        <w:t xml:space="preserve">co najmniej </w:t>
      </w:r>
      <w:r w:rsidR="003F52DE" w:rsidRPr="003F52DE">
        <w:rPr>
          <w:rFonts w:asciiTheme="majorHAnsi" w:eastAsia="Calibri" w:hAnsiTheme="majorHAnsi" w:cstheme="majorHAnsi"/>
          <w:i/>
          <w:sz w:val="18"/>
          <w:szCs w:val="18"/>
        </w:rPr>
        <w:t>14</w:t>
      </w:r>
      <w:r w:rsidRPr="003F52DE">
        <w:rPr>
          <w:rFonts w:asciiTheme="majorHAnsi" w:eastAsia="Calibri" w:hAnsiTheme="majorHAnsi" w:cstheme="majorHAnsi"/>
          <w:i/>
          <w:sz w:val="18"/>
          <w:szCs w:val="18"/>
        </w:rPr>
        <w:t xml:space="preserve"> dni maksymalnie 30 dni, określone w pełnych dniach)</w:t>
      </w:r>
    </w:p>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473C7067" w:rsidR="00132573" w:rsidRPr="009370E8" w:rsidRDefault="00132573" w:rsidP="009D2EB5">
      <w:pPr>
        <w:numPr>
          <w:ilvl w:val="0"/>
          <w:numId w:val="4"/>
        </w:numPr>
        <w:spacing w:line="300" w:lineRule="auto"/>
        <w:ind w:left="567" w:hanging="425"/>
        <w:jc w:val="both"/>
        <w:rPr>
          <w:rFonts w:asciiTheme="majorHAnsi" w:hAnsiTheme="majorHAnsi" w:cstheme="majorHAnsi"/>
          <w:sz w:val="22"/>
          <w:szCs w:val="18"/>
        </w:rPr>
      </w:pPr>
      <w:r w:rsidRPr="009370E8">
        <w:rPr>
          <w:rFonts w:asciiTheme="majorHAnsi" w:hAnsiTheme="majorHAnsi" w:cstheme="majorHAnsi"/>
          <w:sz w:val="22"/>
          <w:szCs w:val="18"/>
        </w:rPr>
        <w:t>przekazywane przez nas dane osobowe mogą być wykorzystane wyłącznie w celach związanych z prowadzonym postępowaniem nr RZP.243</w:t>
      </w:r>
      <w:r w:rsidR="009370E8" w:rsidRPr="009370E8">
        <w:rPr>
          <w:rFonts w:asciiTheme="majorHAnsi" w:hAnsiTheme="majorHAnsi" w:cstheme="majorHAnsi"/>
          <w:sz w:val="22"/>
          <w:szCs w:val="18"/>
        </w:rPr>
        <w:t>.34</w:t>
      </w:r>
      <w:r w:rsidRPr="009370E8">
        <w:rPr>
          <w:rFonts w:asciiTheme="majorHAnsi" w:hAnsiTheme="majorHAnsi" w:cstheme="majorHAnsi"/>
          <w:sz w:val="22"/>
          <w:szCs w:val="18"/>
        </w:rPr>
        <w:t>.</w:t>
      </w:r>
      <w:r w:rsidR="00DB59F9" w:rsidRPr="009370E8">
        <w:rPr>
          <w:rFonts w:asciiTheme="majorHAnsi" w:hAnsiTheme="majorHAnsi" w:cstheme="majorHAnsi"/>
          <w:sz w:val="22"/>
          <w:szCs w:val="18"/>
        </w:rPr>
        <w:t>2024</w:t>
      </w:r>
    </w:p>
    <w:p w14:paraId="46764206" w14:textId="74B0EFD0"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51" w:name="_Hlk63597175"/>
      <w:r w:rsidRPr="00104E43">
        <w:rPr>
          <w:rFonts w:asciiTheme="majorHAnsi" w:hAnsiTheme="majorHAnsi" w:cstheme="majorHAnsi"/>
          <w:sz w:val="22"/>
          <w:szCs w:val="18"/>
        </w:rPr>
        <w:t xml:space="preserve">oświadczamy, że przedmiot zamówienia 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52" w:name="_Hlk61708633"/>
      <w:r w:rsidRPr="00104E43">
        <w:rPr>
          <w:rFonts w:asciiTheme="majorHAnsi" w:hAnsiTheme="majorHAnsi" w:cstheme="majorHAnsi"/>
          <w:i/>
          <w:iCs/>
          <w:sz w:val="22"/>
          <w:szCs w:val="18"/>
        </w:rPr>
        <w:t>proszę wypełnić</w:t>
      </w:r>
      <w:bookmarkEnd w:id="52"/>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9370E8">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53"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9370E8">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bookmarkEnd w:id="53"/>
      <w:tr w:rsidR="00132573" w:rsidRPr="00104E43" w14:paraId="310CEB65" w14:textId="77777777" w:rsidTr="009370E8">
        <w:trPr>
          <w:trHeight w:val="1066"/>
        </w:trPr>
        <w:tc>
          <w:tcPr>
            <w:tcW w:w="4204" w:type="dxa"/>
            <w:vAlign w:val="center"/>
          </w:tcPr>
          <w:p w14:paraId="2AAC7685" w14:textId="235B84D5" w:rsidR="00132573" w:rsidRPr="00104E43" w:rsidRDefault="009370E8"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77777777" w:rsidR="00132573" w:rsidRPr="00104E43" w:rsidRDefault="00132573" w:rsidP="009D2EB5">
      <w:pPr>
        <w:spacing w:line="300" w:lineRule="auto"/>
        <w:ind w:left="567"/>
        <w:rPr>
          <w:rFonts w:asciiTheme="majorHAnsi" w:hAnsiTheme="majorHAnsi" w:cstheme="majorHAnsi"/>
          <w:i/>
          <w:iCs/>
          <w:color w:val="FF0000"/>
          <w:sz w:val="22"/>
          <w:szCs w:val="18"/>
        </w:rPr>
      </w:pPr>
      <w:bookmarkStart w:id="54" w:name="_Hlk63595612"/>
      <w:r w:rsidRPr="00104E43">
        <w:rPr>
          <w:rFonts w:asciiTheme="majorHAnsi" w:eastAsia="Calibri" w:hAnsiTheme="majorHAnsi" w:cstheme="majorHAnsi"/>
          <w:sz w:val="22"/>
          <w:szCs w:val="18"/>
        </w:rPr>
        <w:t>Pozostały zakres zamówienia wykonamy osobiście</w:t>
      </w:r>
    </w:p>
    <w:bookmarkEnd w:id="51"/>
    <w:bookmarkEnd w:id="54"/>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Pr="00104E4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5A499CB3" w14:textId="77777777" w:rsidR="00132573" w:rsidRPr="00C96C79"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C96C79">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55"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5"/>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3"/>
      </w:r>
      <w:r w:rsidRPr="00104E43">
        <w:rPr>
          <w:rFonts w:asciiTheme="majorHAnsi" w:hAnsiTheme="majorHAnsi" w:cstheme="majorHAnsi"/>
          <w:i/>
          <w:sz w:val="18"/>
          <w:szCs w:val="18"/>
        </w:rPr>
        <w:t xml:space="preserve"> </w:t>
      </w:r>
      <w:r w:rsidRPr="002E6E61">
        <w:rPr>
          <w:rFonts w:asciiTheme="majorHAnsi" w:hAnsiTheme="majorHAnsi" w:cstheme="majorHAnsi"/>
          <w:i/>
          <w:sz w:val="18"/>
          <w:szCs w:val="18"/>
        </w:rPr>
        <w:t>(niepotrzebne skreślić)</w:t>
      </w:r>
    </w:p>
    <w:p w14:paraId="40FFE343" w14:textId="77777777" w:rsidR="0081751F"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56" w:name="_Hlk61709618"/>
      <w:r w:rsidRPr="00104E43">
        <w:rPr>
          <w:rFonts w:asciiTheme="majorHAnsi" w:hAnsiTheme="majorHAnsi" w:cstheme="majorHAnsi"/>
          <w:b/>
          <w:sz w:val="22"/>
          <w:szCs w:val="18"/>
        </w:rPr>
        <w:t>art. 125 ust. 1 z dnia 11 września 2019 r. – Prawo zamówień publicznych</w:t>
      </w:r>
      <w:bookmarkEnd w:id="56"/>
      <w:r w:rsidRPr="00104E43">
        <w:rPr>
          <w:rFonts w:asciiTheme="majorHAnsi" w:hAnsiTheme="majorHAnsi" w:cstheme="majorHAnsi"/>
          <w:b/>
          <w:sz w:val="22"/>
          <w:szCs w:val="18"/>
        </w:rPr>
        <w:t xml:space="preserve"> </w:t>
      </w:r>
    </w:p>
    <w:p w14:paraId="39ED4ED1" w14:textId="65C7E743"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(dalej jako: ustawa </w:t>
      </w:r>
      <w:proofErr w:type="spellStart"/>
      <w:r w:rsidRPr="00104E43">
        <w:rPr>
          <w:rFonts w:asciiTheme="majorHAnsi" w:hAnsiTheme="majorHAnsi" w:cstheme="majorHAnsi"/>
          <w:b/>
          <w:sz w:val="22"/>
          <w:szCs w:val="18"/>
        </w:rPr>
        <w:t>Pzp</w:t>
      </w:r>
      <w:proofErr w:type="spellEnd"/>
      <w:r w:rsidRPr="00104E43">
        <w:rPr>
          <w:rFonts w:asciiTheme="majorHAnsi" w:hAnsiTheme="majorHAnsi" w:cstheme="majorHAnsi"/>
          <w:b/>
          <w:sz w:val="22"/>
          <w:szCs w:val="18"/>
        </w:rPr>
        <w:t>)</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81751F" w:rsidRDefault="00132573" w:rsidP="00132573">
      <w:pPr>
        <w:spacing w:after="120" w:line="360" w:lineRule="auto"/>
        <w:jc w:val="center"/>
        <w:rPr>
          <w:rFonts w:asciiTheme="majorHAnsi" w:eastAsia="Calibri" w:hAnsiTheme="majorHAnsi" w:cstheme="majorHAnsi"/>
          <w:b/>
          <w:caps/>
          <w:sz w:val="18"/>
          <w:szCs w:val="18"/>
        </w:rPr>
      </w:pPr>
      <w:r w:rsidRPr="0081751F">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4711E72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w:t>
      </w:r>
      <w:r w:rsidRPr="0081751F">
        <w:rPr>
          <w:rFonts w:asciiTheme="majorHAnsi" w:hAnsiTheme="majorHAnsi" w:cstheme="majorHAnsi"/>
          <w:sz w:val="22"/>
          <w:szCs w:val="18"/>
        </w:rPr>
        <w:t>potrzeby postępowania o udzielenie zamówienia publicznego pn.</w:t>
      </w:r>
      <w:r w:rsidR="0081751F" w:rsidRPr="0081751F">
        <w:rPr>
          <w:rFonts w:asciiTheme="majorHAnsi" w:hAnsiTheme="majorHAnsi" w:cstheme="majorHAnsi"/>
          <w:sz w:val="22"/>
          <w:szCs w:val="18"/>
        </w:rPr>
        <w:t>:</w:t>
      </w:r>
      <w:r w:rsidRPr="0081751F">
        <w:rPr>
          <w:rFonts w:asciiTheme="majorHAnsi" w:hAnsiTheme="majorHAnsi" w:cstheme="majorHAnsi"/>
          <w:sz w:val="22"/>
          <w:szCs w:val="18"/>
        </w:rPr>
        <w:t xml:space="preserve"> </w:t>
      </w:r>
      <w:r w:rsidR="0081751F" w:rsidRPr="0081751F">
        <w:rPr>
          <w:rFonts w:asciiTheme="majorHAnsi" w:hAnsiTheme="majorHAnsi" w:cstheme="majorHAnsi"/>
          <w:sz w:val="22"/>
          <w:szCs w:val="18"/>
        </w:rPr>
        <w:t>„</w:t>
      </w:r>
      <w:r w:rsidR="0081751F" w:rsidRPr="0081751F">
        <w:rPr>
          <w:rFonts w:asciiTheme="majorHAnsi" w:hAnsiTheme="majorHAnsi" w:cstheme="majorHAnsi"/>
          <w:b/>
          <w:sz w:val="22"/>
          <w:szCs w:val="18"/>
        </w:rPr>
        <w:t>Wykonanie usługi opieki serwisowej dla systemu informatycznego XPRIMER wraz z pakietem 50 godzin na usługi programistyczne, eksploatowanego przez Politechnikę Bydgoską</w:t>
      </w:r>
      <w:r w:rsidRPr="0081751F">
        <w:rPr>
          <w:rFonts w:asciiTheme="majorHAnsi" w:hAnsiTheme="majorHAnsi" w:cstheme="majorHAnsi"/>
          <w:b/>
          <w:sz w:val="22"/>
          <w:szCs w:val="18"/>
        </w:rPr>
        <w:t xml:space="preserve"> (RZP.243.</w:t>
      </w:r>
      <w:r w:rsidR="0081751F" w:rsidRPr="0081751F">
        <w:rPr>
          <w:rFonts w:asciiTheme="majorHAnsi" w:hAnsiTheme="majorHAnsi" w:cstheme="majorHAnsi"/>
          <w:b/>
          <w:sz w:val="22"/>
          <w:szCs w:val="18"/>
        </w:rPr>
        <w:t>34</w:t>
      </w:r>
      <w:r w:rsidRPr="0081751F">
        <w:rPr>
          <w:rFonts w:asciiTheme="majorHAnsi" w:hAnsiTheme="majorHAnsi" w:cstheme="majorHAnsi"/>
          <w:b/>
          <w:sz w:val="22"/>
          <w:szCs w:val="18"/>
        </w:rPr>
        <w:t>.</w:t>
      </w:r>
      <w:r w:rsidR="00DB59F9" w:rsidRPr="0081751F">
        <w:rPr>
          <w:rFonts w:asciiTheme="majorHAnsi" w:hAnsiTheme="majorHAnsi" w:cstheme="majorHAnsi"/>
          <w:b/>
          <w:sz w:val="22"/>
          <w:szCs w:val="18"/>
        </w:rPr>
        <w:t>2024</w:t>
      </w:r>
      <w:r w:rsidRPr="0081751F">
        <w:rPr>
          <w:rFonts w:asciiTheme="majorHAnsi" w:hAnsiTheme="majorHAnsi" w:cstheme="majorHAnsi"/>
          <w:b/>
          <w:sz w:val="22"/>
          <w:szCs w:val="18"/>
        </w:rPr>
        <w:t>)</w:t>
      </w:r>
      <w:r w:rsidRPr="0081751F">
        <w:rPr>
          <w:rFonts w:asciiTheme="majorHAnsi" w:hAnsiTheme="majorHAnsi" w:cstheme="majorHAnsi"/>
          <w:i/>
          <w:sz w:val="22"/>
          <w:szCs w:val="18"/>
        </w:rPr>
        <w:t xml:space="preserve">, </w:t>
      </w:r>
      <w:r w:rsidRPr="0081751F">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104E43" w:rsidRDefault="00132573" w:rsidP="00132573">
      <w:pPr>
        <w:numPr>
          <w:ilvl w:val="0"/>
          <w:numId w:val="9"/>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nie podlegam wykluczeniu z postępowania na podstawie art. 108 ust. 1 pkt. 1-6 ustawy </w:t>
      </w:r>
      <w:proofErr w:type="spellStart"/>
      <w:r w:rsidRPr="00104E43">
        <w:rPr>
          <w:rFonts w:asciiTheme="majorHAnsi" w:eastAsia="Calibri" w:hAnsiTheme="majorHAnsi" w:cstheme="majorHAnsi"/>
          <w:sz w:val="22"/>
          <w:szCs w:val="18"/>
        </w:rPr>
        <w:t>Pzp</w:t>
      </w:r>
      <w:proofErr w:type="spellEnd"/>
      <w:r w:rsidRPr="00104E43">
        <w:rPr>
          <w:rFonts w:asciiTheme="majorHAnsi" w:eastAsia="Calibri" w:hAnsiTheme="majorHAnsi" w:cstheme="majorHAnsi"/>
          <w:sz w:val="22"/>
          <w:szCs w:val="18"/>
        </w:rPr>
        <w:t xml:space="preserve">;  oraz </w:t>
      </w:r>
      <w:r w:rsidRPr="0081751F">
        <w:rPr>
          <w:rFonts w:asciiTheme="majorHAnsi" w:eastAsia="Calibri" w:hAnsiTheme="majorHAnsi" w:cstheme="majorHAnsi"/>
          <w:sz w:val="22"/>
          <w:szCs w:val="18"/>
        </w:rPr>
        <w:t xml:space="preserve">109 ust. 1 pkt 4 ustawy </w:t>
      </w:r>
      <w:proofErr w:type="spellStart"/>
      <w:r w:rsidRPr="0081751F">
        <w:rPr>
          <w:rFonts w:asciiTheme="majorHAnsi" w:eastAsia="Calibri" w:hAnsiTheme="majorHAnsi" w:cstheme="majorHAnsi"/>
          <w:sz w:val="22"/>
          <w:szCs w:val="18"/>
        </w:rPr>
        <w:t>Pzp</w:t>
      </w:r>
      <w:proofErr w:type="spellEnd"/>
      <w:r w:rsidRPr="0081751F">
        <w:rPr>
          <w:rFonts w:asciiTheme="majorHAnsi" w:eastAsia="Calibri" w:hAnsiTheme="majorHAnsi" w:cstheme="majorHAnsi"/>
          <w:sz w:val="22"/>
          <w:szCs w:val="18"/>
        </w:rPr>
        <w:t>.</w:t>
      </w:r>
    </w:p>
    <w:p w14:paraId="18363359" w14:textId="77777777" w:rsidR="00132573" w:rsidRPr="0081751F" w:rsidRDefault="00132573" w:rsidP="00132573">
      <w:pPr>
        <w:numPr>
          <w:ilvl w:val="0"/>
          <w:numId w:val="9"/>
        </w:numPr>
        <w:spacing w:line="300" w:lineRule="auto"/>
        <w:ind w:left="426" w:hanging="426"/>
        <w:jc w:val="both"/>
        <w:rPr>
          <w:rFonts w:asciiTheme="majorHAnsi" w:eastAsia="Calibri" w:hAnsiTheme="majorHAnsi" w:cstheme="majorHAnsi"/>
          <w:sz w:val="22"/>
          <w:szCs w:val="18"/>
        </w:rPr>
      </w:pPr>
      <w:r w:rsidRPr="0081751F">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rsidP="00132573">
      <w:pPr>
        <w:numPr>
          <w:ilvl w:val="0"/>
          <w:numId w:val="9"/>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104E43">
        <w:rPr>
          <w:rFonts w:asciiTheme="majorHAnsi" w:eastAsia="Calibri" w:hAnsiTheme="majorHAnsi" w:cstheme="majorHAnsi"/>
          <w:sz w:val="22"/>
          <w:szCs w:val="18"/>
        </w:rPr>
        <w:t>Pzp</w:t>
      </w:r>
      <w:proofErr w:type="spellEnd"/>
      <w:r w:rsidRPr="00104E43">
        <w:rPr>
          <w:rFonts w:asciiTheme="majorHAnsi" w:eastAsia="Calibri" w:hAnsiTheme="majorHAnsi" w:cstheme="majorHAnsi"/>
          <w:sz w:val="22"/>
          <w:szCs w:val="18"/>
        </w:rPr>
        <w:t xml:space="preserve"> </w:t>
      </w:r>
      <w:r w:rsidRPr="002141F0">
        <w:rPr>
          <w:rFonts w:asciiTheme="majorHAnsi" w:eastAsia="Calibri" w:hAnsiTheme="majorHAnsi" w:cstheme="majorHAnsi"/>
          <w:sz w:val="18"/>
          <w:szCs w:val="18"/>
        </w:rPr>
        <w:t>(podać mającą zastosowanie podstawę wykluczenia spośród wymienionych w art. 108 ust. 1 pkt.</w:t>
      </w:r>
      <w:r w:rsidR="002141F0">
        <w:rPr>
          <w:rFonts w:asciiTheme="majorHAnsi" w:eastAsia="Calibri" w:hAnsiTheme="majorHAnsi" w:cstheme="majorHAnsi"/>
          <w:sz w:val="18"/>
          <w:szCs w:val="18"/>
        </w:rPr>
        <w:br/>
      </w:r>
      <w:r w:rsidRPr="002141F0">
        <w:rPr>
          <w:rFonts w:asciiTheme="majorHAnsi" w:eastAsia="Calibri" w:hAnsiTheme="majorHAnsi" w:cstheme="majorHAnsi"/>
          <w:sz w:val="18"/>
          <w:szCs w:val="18"/>
        </w:rPr>
        <w:t xml:space="preserve">1-6 ustawy </w:t>
      </w:r>
      <w:proofErr w:type="spellStart"/>
      <w:r w:rsidRPr="002141F0">
        <w:rPr>
          <w:rFonts w:asciiTheme="majorHAnsi" w:eastAsia="Calibri" w:hAnsiTheme="majorHAnsi" w:cstheme="majorHAnsi"/>
          <w:sz w:val="18"/>
          <w:szCs w:val="18"/>
        </w:rPr>
        <w:t>Pzp</w:t>
      </w:r>
      <w:proofErr w:type="spellEnd"/>
      <w:r w:rsidRPr="0081751F">
        <w:rPr>
          <w:rFonts w:asciiTheme="majorHAnsi" w:eastAsia="Calibri" w:hAnsiTheme="majorHAnsi" w:cstheme="majorHAnsi"/>
          <w:sz w:val="18"/>
          <w:szCs w:val="18"/>
        </w:rPr>
        <w:t xml:space="preserve">;  oraz 109 ust. 1 pkt 4 </w:t>
      </w:r>
      <w:r w:rsidRPr="002141F0">
        <w:rPr>
          <w:rFonts w:asciiTheme="majorHAnsi" w:eastAsia="Calibri" w:hAnsiTheme="majorHAnsi" w:cstheme="majorHAnsi"/>
          <w:sz w:val="18"/>
          <w:szCs w:val="18"/>
        </w:rPr>
        <w:t xml:space="preserve">ustawy </w:t>
      </w:r>
      <w:proofErr w:type="spellStart"/>
      <w:r w:rsidRPr="002141F0">
        <w:rPr>
          <w:rFonts w:asciiTheme="majorHAnsi" w:eastAsia="Calibri" w:hAnsiTheme="majorHAnsi" w:cstheme="majorHAnsi"/>
          <w:sz w:val="18"/>
          <w:szCs w:val="18"/>
        </w:rPr>
        <w:t>Pzp</w:t>
      </w:r>
      <w:proofErr w:type="spellEnd"/>
      <w:r w:rsidRPr="002141F0">
        <w:rPr>
          <w:rFonts w:asciiTheme="majorHAnsi" w:eastAsia="Calibri" w:hAnsiTheme="majorHAnsi" w:cstheme="majorHAnsi"/>
          <w:sz w:val="18"/>
          <w:szCs w:val="18"/>
        </w:rPr>
        <w:t>)</w:t>
      </w:r>
      <w:r w:rsidRPr="00104E43">
        <w:rPr>
          <w:rFonts w:asciiTheme="majorHAnsi" w:eastAsia="Calibri" w:hAnsiTheme="majorHAnsi" w:cstheme="majorHAnsi"/>
          <w:sz w:val="22"/>
          <w:szCs w:val="18"/>
        </w:rPr>
        <w:t xml:space="preserve">. Jednocześnie oświadczam, że w związku z ww. okolicznością, na podstawie art. 110 ust. 2 ustawy </w:t>
      </w:r>
      <w:proofErr w:type="spellStart"/>
      <w:r w:rsidRPr="00104E43">
        <w:rPr>
          <w:rFonts w:asciiTheme="majorHAnsi" w:eastAsia="Calibri" w:hAnsiTheme="majorHAnsi" w:cstheme="majorHAnsi"/>
          <w:sz w:val="22"/>
          <w:szCs w:val="18"/>
        </w:rPr>
        <w:t>Pzp</w:t>
      </w:r>
      <w:proofErr w:type="spellEnd"/>
      <w:r w:rsidRPr="00104E43">
        <w:rPr>
          <w:rFonts w:asciiTheme="majorHAnsi" w:eastAsia="Calibri" w:hAnsiTheme="majorHAnsi" w:cstheme="majorHAnsi"/>
          <w:sz w:val="22"/>
          <w:szCs w:val="18"/>
        </w:rPr>
        <w:t xml:space="preserve"> podjąłem następujące środki naprawcze: ………………………………………</w:t>
      </w:r>
    </w:p>
    <w:p w14:paraId="674E22C9" w14:textId="77777777" w:rsidR="00132573" w:rsidRPr="00104E43" w:rsidRDefault="00132573" w:rsidP="00132573">
      <w:pPr>
        <w:numPr>
          <w:ilvl w:val="0"/>
          <w:numId w:val="9"/>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587EF363" w:rsidR="009D2EB5" w:rsidRPr="009D2EB5" w:rsidRDefault="0081751F"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2FE3005" w14:textId="0E99E897" w:rsidR="0081751F" w:rsidRPr="0081751F" w:rsidRDefault="00132573" w:rsidP="0081751F">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r w:rsidR="0081751F" w:rsidRPr="0081751F">
        <w:rPr>
          <w:rFonts w:asciiTheme="majorHAnsi" w:hAnsiTheme="majorHAnsi" w:cstheme="majorHAnsi"/>
          <w:b/>
          <w:i/>
          <w:sz w:val="18"/>
          <w:szCs w:val="18"/>
        </w:rPr>
        <w:lastRenderedPageBreak/>
        <w:t>Załącznik nr 3 do SWZ</w:t>
      </w:r>
    </w:p>
    <w:p w14:paraId="1C851F89" w14:textId="77777777" w:rsidR="0081751F" w:rsidRPr="0081751F" w:rsidRDefault="0081751F" w:rsidP="0081751F">
      <w:pPr>
        <w:spacing w:line="300" w:lineRule="auto"/>
        <w:ind w:left="4956"/>
        <w:jc w:val="center"/>
        <w:rPr>
          <w:rFonts w:asciiTheme="majorHAnsi" w:hAnsiTheme="majorHAnsi" w:cstheme="majorHAnsi"/>
          <w:sz w:val="22"/>
          <w:szCs w:val="18"/>
        </w:rPr>
      </w:pPr>
    </w:p>
    <w:p w14:paraId="3A179E04" w14:textId="77777777" w:rsidR="0081751F" w:rsidRPr="0081751F" w:rsidRDefault="0081751F" w:rsidP="0081751F">
      <w:pPr>
        <w:autoSpaceDE w:val="0"/>
        <w:spacing w:line="300" w:lineRule="auto"/>
        <w:jc w:val="center"/>
        <w:rPr>
          <w:rFonts w:asciiTheme="majorHAnsi" w:hAnsiTheme="majorHAnsi" w:cstheme="majorHAnsi"/>
          <w:b/>
          <w:sz w:val="22"/>
          <w:szCs w:val="18"/>
          <w:u w:val="single"/>
        </w:rPr>
      </w:pPr>
      <w:r w:rsidRPr="0081751F">
        <w:rPr>
          <w:rFonts w:asciiTheme="majorHAnsi" w:hAnsiTheme="majorHAnsi" w:cstheme="majorHAnsi"/>
          <w:b/>
          <w:sz w:val="22"/>
          <w:szCs w:val="18"/>
          <w:u w:val="single"/>
        </w:rPr>
        <w:t>SZCZEGÓŁOWY OPIS PRZEDMIOTU ZAMÓWIENIA</w:t>
      </w:r>
    </w:p>
    <w:p w14:paraId="5AFDC87A" w14:textId="3715D1BA" w:rsidR="00543C33" w:rsidRDefault="00543C33" w:rsidP="00C90492">
      <w:pPr>
        <w:tabs>
          <w:tab w:val="left" w:pos="3402"/>
        </w:tabs>
        <w:spacing w:line="300" w:lineRule="auto"/>
        <w:jc w:val="both"/>
        <w:rPr>
          <w:rFonts w:asciiTheme="majorHAnsi" w:hAnsiTheme="majorHAnsi" w:cstheme="majorHAnsi"/>
          <w:sz w:val="18"/>
          <w:szCs w:val="18"/>
        </w:rPr>
      </w:pPr>
    </w:p>
    <w:p w14:paraId="2A570484" w14:textId="77777777" w:rsidR="00C90492" w:rsidRPr="00C90492" w:rsidRDefault="00C90492" w:rsidP="00C90492">
      <w:pPr>
        <w:pStyle w:val="Akapitzlist"/>
        <w:numPr>
          <w:ilvl w:val="3"/>
          <w:numId w:val="85"/>
        </w:numPr>
        <w:spacing w:line="288" w:lineRule="auto"/>
        <w:ind w:left="284" w:hanging="284"/>
        <w:jc w:val="both"/>
        <w:rPr>
          <w:rFonts w:asciiTheme="majorHAnsi" w:hAnsiTheme="majorHAnsi" w:cstheme="majorHAnsi"/>
        </w:rPr>
      </w:pPr>
      <w:r w:rsidRPr="00C90492">
        <w:rPr>
          <w:rFonts w:asciiTheme="majorHAnsi" w:hAnsiTheme="majorHAnsi" w:cstheme="majorHAnsi"/>
        </w:rPr>
        <w:t xml:space="preserve">Przedmiotem zamówienia jest </w:t>
      </w:r>
      <w:r w:rsidRPr="00C90492">
        <w:rPr>
          <w:rFonts w:asciiTheme="majorHAnsi" w:hAnsiTheme="majorHAnsi" w:cstheme="majorHAnsi"/>
          <w:b/>
        </w:rPr>
        <w:t>wykonanie usługi polegającej na opiece serwisowej dla systemu informatycznego XPRIMER wraz z pakietem 50 godzin programistycznych, eksploatowanego przez Politechnikę Bydgoską.</w:t>
      </w:r>
    </w:p>
    <w:p w14:paraId="67550947" w14:textId="77777777" w:rsidR="00C90492" w:rsidRPr="00C90492" w:rsidRDefault="00C90492" w:rsidP="00C90492">
      <w:pPr>
        <w:pStyle w:val="Akapitzlist"/>
        <w:spacing w:line="288" w:lineRule="auto"/>
        <w:ind w:left="284"/>
        <w:jc w:val="both"/>
        <w:rPr>
          <w:rFonts w:asciiTheme="majorHAnsi" w:hAnsiTheme="majorHAnsi" w:cstheme="majorHAnsi"/>
        </w:rPr>
      </w:pPr>
    </w:p>
    <w:p w14:paraId="4451D404" w14:textId="77777777" w:rsidR="00C90492" w:rsidRPr="00C90492" w:rsidRDefault="00C90492" w:rsidP="00C90492">
      <w:pPr>
        <w:numPr>
          <w:ilvl w:val="3"/>
          <w:numId w:val="85"/>
        </w:numPr>
        <w:spacing w:line="288" w:lineRule="auto"/>
        <w:ind w:left="284" w:hanging="284"/>
        <w:jc w:val="both"/>
        <w:rPr>
          <w:rFonts w:asciiTheme="majorHAnsi" w:eastAsia="Calibri" w:hAnsiTheme="majorHAnsi" w:cstheme="majorHAnsi"/>
          <w:sz w:val="22"/>
          <w:szCs w:val="22"/>
          <w:lang w:eastAsia="en-US"/>
        </w:rPr>
      </w:pPr>
      <w:r w:rsidRPr="00C90492">
        <w:rPr>
          <w:rFonts w:asciiTheme="majorHAnsi" w:hAnsiTheme="majorHAnsi" w:cstheme="majorHAnsi"/>
          <w:sz w:val="22"/>
          <w:szCs w:val="22"/>
        </w:rPr>
        <w:t>Zamawiający posiada licencję na oprogramowanie XPRIMER HRM/HCM (dalej nazywane jako „Systemem”) dla 1 administratora, 20 użytkowników jednoczesnych oraz 1300 licencji portalowych.</w:t>
      </w:r>
    </w:p>
    <w:p w14:paraId="123F7486" w14:textId="77777777" w:rsidR="00C90492" w:rsidRPr="00C90492" w:rsidRDefault="00C90492" w:rsidP="00C90492">
      <w:pPr>
        <w:pStyle w:val="Akapitzlist"/>
        <w:spacing w:line="288" w:lineRule="auto"/>
        <w:ind w:left="0"/>
        <w:jc w:val="both"/>
        <w:rPr>
          <w:rFonts w:asciiTheme="majorHAnsi" w:hAnsiTheme="majorHAnsi" w:cstheme="majorHAnsi"/>
        </w:rPr>
      </w:pPr>
    </w:p>
    <w:p w14:paraId="2765EEB4" w14:textId="77777777" w:rsidR="00C90492" w:rsidRPr="00C90492" w:rsidRDefault="00C90492" w:rsidP="00C90492">
      <w:pPr>
        <w:pStyle w:val="Akapitzlist"/>
        <w:numPr>
          <w:ilvl w:val="3"/>
          <w:numId w:val="85"/>
        </w:numPr>
        <w:spacing w:line="288" w:lineRule="auto"/>
        <w:ind w:left="284" w:hanging="284"/>
        <w:jc w:val="both"/>
        <w:rPr>
          <w:rFonts w:asciiTheme="majorHAnsi" w:hAnsiTheme="majorHAnsi" w:cstheme="majorHAnsi"/>
          <w:b/>
          <w:u w:val="single"/>
        </w:rPr>
      </w:pPr>
      <w:r w:rsidRPr="00C90492">
        <w:rPr>
          <w:rFonts w:asciiTheme="majorHAnsi" w:hAnsiTheme="majorHAnsi" w:cstheme="majorHAnsi"/>
        </w:rPr>
        <w:t xml:space="preserve">Termin wykonania przedmiotu zamówienia: </w:t>
      </w:r>
      <w:r w:rsidRPr="00C90492">
        <w:rPr>
          <w:rFonts w:asciiTheme="majorHAnsi" w:hAnsiTheme="majorHAnsi" w:cstheme="majorHAnsi"/>
          <w:b/>
          <w:u w:val="single"/>
        </w:rPr>
        <w:t>od dnia podpisania umowy przez okres 12 miesięcy, podzielonych na 12 okresów rozliczeniowych, przy czym za okres rozliczeniowy uważa się czas od dnia odpowiadającemu dniu podpisania umowy do dnia poprzedzającego ten dzień w kolejnym miesiącu (i każdy kolejny ustalony w taki sposób).</w:t>
      </w:r>
    </w:p>
    <w:p w14:paraId="0C8347CF" w14:textId="77777777" w:rsidR="00C90492" w:rsidRPr="00C90492" w:rsidRDefault="00C90492" w:rsidP="00C90492">
      <w:pPr>
        <w:pStyle w:val="Akapitzlist"/>
        <w:spacing w:line="288" w:lineRule="auto"/>
        <w:ind w:left="284"/>
        <w:jc w:val="both"/>
        <w:rPr>
          <w:rFonts w:asciiTheme="majorHAnsi" w:hAnsiTheme="majorHAnsi" w:cstheme="majorHAnsi"/>
        </w:rPr>
      </w:pPr>
    </w:p>
    <w:p w14:paraId="23669091" w14:textId="77777777" w:rsidR="00C90492" w:rsidRPr="00C90492" w:rsidRDefault="00C90492" w:rsidP="00C90492">
      <w:pPr>
        <w:pStyle w:val="Akapitzlist"/>
        <w:numPr>
          <w:ilvl w:val="3"/>
          <w:numId w:val="85"/>
        </w:numPr>
        <w:spacing w:line="288" w:lineRule="auto"/>
        <w:ind w:left="284" w:hanging="284"/>
        <w:jc w:val="both"/>
        <w:rPr>
          <w:rFonts w:asciiTheme="majorHAnsi" w:hAnsiTheme="majorHAnsi" w:cstheme="majorHAnsi"/>
        </w:rPr>
      </w:pPr>
      <w:r w:rsidRPr="00C90492">
        <w:rPr>
          <w:rFonts w:asciiTheme="majorHAnsi" w:hAnsiTheme="majorHAnsi" w:cstheme="majorHAnsi"/>
        </w:rPr>
        <w:t>Usługa opieki serwisowej Systemu będzie polegać na:</w:t>
      </w:r>
    </w:p>
    <w:p w14:paraId="30C4BF47" w14:textId="77777777" w:rsidR="00C90492" w:rsidRPr="00C90492" w:rsidRDefault="00C90492" w:rsidP="00C90492">
      <w:pPr>
        <w:pStyle w:val="Akapitzlist"/>
        <w:numPr>
          <w:ilvl w:val="0"/>
          <w:numId w:val="86"/>
        </w:numPr>
        <w:spacing w:line="288" w:lineRule="auto"/>
        <w:ind w:left="709" w:hanging="425"/>
        <w:jc w:val="both"/>
        <w:rPr>
          <w:rFonts w:asciiTheme="majorHAnsi" w:hAnsiTheme="majorHAnsi" w:cstheme="majorHAnsi"/>
        </w:rPr>
      </w:pPr>
      <w:r w:rsidRPr="00C90492">
        <w:rPr>
          <w:rFonts w:asciiTheme="majorHAnsi" w:hAnsiTheme="majorHAnsi" w:cstheme="majorHAnsi"/>
        </w:rPr>
        <w:t>Jednorazowej aktualizacji całości Systemu do najnowszej jego wersji, dostępnej w dniu rozpoczęcia prac aktualizacyjnych. Wdrożenie nowej wersji Systemu nie może zakłócać bieżącej pracy użytkowników Systemu i musi być poprzedzone wdrożeniem jej na instancji testowej Systemu, w środowisku informatycznym Zamawiającego oraz wykonaniem testów potwierdzających możliwość implementacji zmian w Systemie produkcyjnym. Aktualizacja musi się zakończyć w trakcie trwania umowy.</w:t>
      </w:r>
    </w:p>
    <w:p w14:paraId="06EACDE7" w14:textId="77777777" w:rsidR="00C90492" w:rsidRPr="00C90492" w:rsidRDefault="00C90492" w:rsidP="00C90492">
      <w:pPr>
        <w:pStyle w:val="Akapitzlist"/>
        <w:numPr>
          <w:ilvl w:val="0"/>
          <w:numId w:val="86"/>
        </w:numPr>
        <w:spacing w:line="288" w:lineRule="auto"/>
        <w:ind w:left="709" w:hanging="425"/>
        <w:jc w:val="both"/>
        <w:rPr>
          <w:rFonts w:asciiTheme="majorHAnsi" w:hAnsiTheme="majorHAnsi" w:cstheme="majorHAnsi"/>
        </w:rPr>
      </w:pPr>
      <w:r w:rsidRPr="00C90492">
        <w:rPr>
          <w:rFonts w:asciiTheme="majorHAnsi" w:hAnsiTheme="majorHAnsi" w:cstheme="majorHAnsi"/>
        </w:rPr>
        <w:t xml:space="preserve">naprawie Wad Systemu, na zasadach określonych w ust. 5 niniejszego SOPZ </w:t>
      </w:r>
    </w:p>
    <w:p w14:paraId="78E9D8DA" w14:textId="77777777" w:rsidR="00C90492" w:rsidRPr="00C90492" w:rsidRDefault="00C90492" w:rsidP="00C90492">
      <w:pPr>
        <w:pStyle w:val="Akapitzlist"/>
        <w:numPr>
          <w:ilvl w:val="0"/>
          <w:numId w:val="86"/>
        </w:numPr>
        <w:spacing w:line="288" w:lineRule="auto"/>
        <w:ind w:left="709" w:hanging="425"/>
        <w:jc w:val="both"/>
        <w:rPr>
          <w:rFonts w:asciiTheme="majorHAnsi" w:hAnsiTheme="majorHAnsi" w:cstheme="majorHAnsi"/>
        </w:rPr>
      </w:pPr>
      <w:r w:rsidRPr="00C90492">
        <w:rPr>
          <w:rFonts w:asciiTheme="majorHAnsi" w:hAnsiTheme="majorHAnsi" w:cstheme="majorHAnsi"/>
        </w:rPr>
        <w:t>świadczeniu na rzecz Zamawiającego konsultacji telefonicznych lub pisemnych i pomocy technicznej w zakresie bieżącego wykorzystania Systemu przez Zamawiającego, udzielanych w Dni Robocze w godzinach od 9.00 do 17.00 - łączność poprzez wyznaczone linie telefoniczne lub poprzez dedykowany system obsługi zgłoszeń udostępniony przez Wykonawcę.</w:t>
      </w:r>
    </w:p>
    <w:p w14:paraId="3E311D67" w14:textId="77777777" w:rsidR="00C90492" w:rsidRPr="00C90492" w:rsidRDefault="00C90492" w:rsidP="00C90492">
      <w:pPr>
        <w:pStyle w:val="Akapitzlist"/>
        <w:numPr>
          <w:ilvl w:val="0"/>
          <w:numId w:val="86"/>
        </w:numPr>
        <w:spacing w:line="288" w:lineRule="auto"/>
        <w:ind w:left="709" w:hanging="425"/>
        <w:jc w:val="both"/>
        <w:rPr>
          <w:rFonts w:asciiTheme="majorHAnsi" w:hAnsiTheme="majorHAnsi" w:cstheme="majorHAnsi"/>
        </w:rPr>
      </w:pPr>
      <w:r w:rsidRPr="00C90492">
        <w:rPr>
          <w:rFonts w:asciiTheme="majorHAnsi" w:hAnsiTheme="majorHAnsi" w:cstheme="majorHAnsi"/>
        </w:rPr>
        <w:t>Udostępnianiu i instalowaniu Zamawiającemu aktualizacji Systemu (na zasadach określonych w ust. 6 niniejszego SOPZ i udzielaniu licencji na korzystanie z nich;</w:t>
      </w:r>
    </w:p>
    <w:p w14:paraId="7D41DC25" w14:textId="77777777" w:rsidR="00C90492" w:rsidRPr="00C90492" w:rsidRDefault="00C90492" w:rsidP="00C90492">
      <w:pPr>
        <w:pStyle w:val="Akapitzlist"/>
        <w:numPr>
          <w:ilvl w:val="0"/>
          <w:numId w:val="86"/>
        </w:numPr>
        <w:spacing w:line="288" w:lineRule="auto"/>
        <w:ind w:left="709" w:hanging="425"/>
        <w:jc w:val="both"/>
        <w:rPr>
          <w:rFonts w:asciiTheme="majorHAnsi" w:hAnsiTheme="majorHAnsi" w:cstheme="majorHAnsi"/>
        </w:rPr>
      </w:pPr>
      <w:r w:rsidRPr="00C90492">
        <w:rPr>
          <w:rFonts w:asciiTheme="majorHAnsi" w:hAnsiTheme="majorHAnsi" w:cstheme="majorHAnsi"/>
        </w:rPr>
        <w:t>Zapewnianiu poprawnej integracji pomiędzy oprogramowaniem XPRIMER a SIMPLE.ERP</w:t>
      </w:r>
    </w:p>
    <w:p w14:paraId="62A76E93" w14:textId="77777777" w:rsidR="00C90492" w:rsidRPr="00C90492" w:rsidRDefault="00C90492" w:rsidP="00C90492">
      <w:pPr>
        <w:pStyle w:val="Akapitzlist"/>
        <w:numPr>
          <w:ilvl w:val="0"/>
          <w:numId w:val="86"/>
        </w:numPr>
        <w:spacing w:line="288" w:lineRule="auto"/>
        <w:ind w:left="709" w:hanging="425"/>
        <w:jc w:val="both"/>
        <w:rPr>
          <w:rFonts w:asciiTheme="majorHAnsi" w:hAnsiTheme="majorHAnsi" w:cstheme="majorHAnsi"/>
        </w:rPr>
      </w:pPr>
      <w:r w:rsidRPr="00C90492">
        <w:rPr>
          <w:rFonts w:asciiTheme="majorHAnsi" w:hAnsiTheme="majorHAnsi" w:cstheme="majorHAnsi"/>
        </w:rPr>
        <w:t>Udostępnieniu zamawiającemu pakietu 50 godzin na potrzeby rozwoju systemu.</w:t>
      </w:r>
    </w:p>
    <w:p w14:paraId="4C49F669" w14:textId="77777777" w:rsidR="00C90492" w:rsidRPr="00C90492" w:rsidRDefault="00C90492" w:rsidP="00C90492">
      <w:pPr>
        <w:pStyle w:val="Akapitzlist"/>
        <w:spacing w:line="288" w:lineRule="auto"/>
        <w:ind w:left="709"/>
        <w:jc w:val="both"/>
        <w:rPr>
          <w:rFonts w:asciiTheme="majorHAnsi" w:hAnsiTheme="majorHAnsi" w:cstheme="majorHAnsi"/>
        </w:rPr>
      </w:pPr>
    </w:p>
    <w:p w14:paraId="4C7F0165" w14:textId="77777777" w:rsidR="00C90492" w:rsidRPr="00C90492" w:rsidRDefault="00C90492" w:rsidP="00C90492">
      <w:pPr>
        <w:pStyle w:val="Akapitzlist"/>
        <w:numPr>
          <w:ilvl w:val="3"/>
          <w:numId w:val="85"/>
        </w:numPr>
        <w:spacing w:line="288" w:lineRule="auto"/>
        <w:ind w:left="284" w:hanging="284"/>
        <w:jc w:val="both"/>
        <w:rPr>
          <w:rFonts w:asciiTheme="majorHAnsi" w:hAnsiTheme="majorHAnsi" w:cstheme="majorHAnsi"/>
        </w:rPr>
      </w:pPr>
      <w:r w:rsidRPr="00C90492">
        <w:rPr>
          <w:rFonts w:asciiTheme="majorHAnsi" w:hAnsiTheme="majorHAnsi" w:cstheme="majorHAnsi"/>
        </w:rPr>
        <w:t>Zasady usuwania Wad</w:t>
      </w:r>
    </w:p>
    <w:p w14:paraId="2FE3342A" w14:textId="5A53FFC2" w:rsidR="00C90492" w:rsidRPr="00C90492" w:rsidRDefault="00C90492" w:rsidP="00C90492">
      <w:pPr>
        <w:pStyle w:val="SFTPodstawowy"/>
        <w:numPr>
          <w:ilvl w:val="0"/>
          <w:numId w:val="87"/>
        </w:numPr>
        <w:spacing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 xml:space="preserve">Przez Wadę rozumie się </w:t>
      </w:r>
      <w:r w:rsidRPr="00C90492">
        <w:rPr>
          <w:rFonts w:asciiTheme="majorHAnsi" w:hAnsiTheme="majorHAnsi" w:cstheme="majorHAnsi"/>
          <w:b/>
          <w:sz w:val="22"/>
          <w:szCs w:val="22"/>
        </w:rPr>
        <w:t>każdą niesprawność w działaniu Systemu, której przyczyna nie leży po stronie Zamawiającego, w szczególności zatrzymanie działania całości lub części Systemu lub jego funkcji</w:t>
      </w:r>
      <w:r w:rsidRPr="00C90492">
        <w:rPr>
          <w:rFonts w:asciiTheme="majorHAnsi" w:hAnsiTheme="majorHAnsi" w:cstheme="majorHAnsi"/>
          <w:sz w:val="22"/>
          <w:szCs w:val="22"/>
        </w:rPr>
        <w:t>. Wady dzielą się na Awarie oraz Błędy. Strony przyjmują następujące definicje Awarii oraz Błędu: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3"/>
        <w:gridCol w:w="7283"/>
      </w:tblGrid>
      <w:tr w:rsidR="00C90492" w:rsidRPr="00C90492" w14:paraId="5AD9AD8E" w14:textId="77777777" w:rsidTr="009A0BCC">
        <w:trPr>
          <w:trHeight w:val="1485"/>
          <w:jc w:val="center"/>
        </w:trPr>
        <w:tc>
          <w:tcPr>
            <w:tcW w:w="763" w:type="dxa"/>
            <w:tcBorders>
              <w:top w:val="single" w:sz="4" w:space="0" w:color="000000"/>
              <w:left w:val="single" w:sz="4" w:space="0" w:color="000000"/>
              <w:bottom w:val="single" w:sz="4" w:space="0" w:color="000000"/>
              <w:right w:val="single" w:sz="4" w:space="0" w:color="000000"/>
            </w:tcBorders>
            <w:hideMark/>
          </w:tcPr>
          <w:p w14:paraId="3A54F3D1"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Awaria</w:t>
            </w:r>
          </w:p>
        </w:tc>
        <w:tc>
          <w:tcPr>
            <w:tcW w:w="7283" w:type="dxa"/>
            <w:tcBorders>
              <w:top w:val="single" w:sz="4" w:space="0" w:color="000000"/>
              <w:left w:val="single" w:sz="4" w:space="0" w:color="000000"/>
              <w:bottom w:val="single" w:sz="4" w:space="0" w:color="000000"/>
              <w:right w:val="single" w:sz="4" w:space="0" w:color="000000"/>
            </w:tcBorders>
            <w:hideMark/>
          </w:tcPr>
          <w:p w14:paraId="681A7A7B" w14:textId="77777777" w:rsidR="00C90492" w:rsidRPr="00C90492" w:rsidRDefault="00C90492" w:rsidP="009A0BCC">
            <w:pPr>
              <w:pStyle w:val="SFTPodstawowy"/>
              <w:spacing w:after="0" w:line="288" w:lineRule="auto"/>
              <w:ind w:left="-20"/>
              <w:rPr>
                <w:rFonts w:asciiTheme="majorHAnsi" w:hAnsiTheme="majorHAnsi" w:cstheme="majorHAnsi"/>
                <w:sz w:val="22"/>
                <w:szCs w:val="22"/>
                <w:lang w:eastAsia="en-US"/>
              </w:rPr>
            </w:pPr>
            <w:r w:rsidRPr="00C90492">
              <w:rPr>
                <w:rFonts w:asciiTheme="majorHAnsi" w:hAnsiTheme="majorHAnsi" w:cstheme="majorHAnsi"/>
                <w:sz w:val="22"/>
                <w:szCs w:val="22"/>
                <w:lang w:eastAsia="en-US"/>
              </w:rPr>
              <w:t>Wada powodująca całkowite zatrzymanie lub poważne zakłócenie pracy Systemu, uniemożliwiająca normalne korzystanie z podstawowych funkcji Systemu, a także Wada powodująca, że nie można zrealizować, za pomocą Systemu, obowiązków ciążących na Zamawiającym z mocy przepisów prawa, dotyczących raportowania do instytucji zewnętrznych</w:t>
            </w:r>
          </w:p>
        </w:tc>
      </w:tr>
      <w:tr w:rsidR="00C90492" w:rsidRPr="00C90492" w14:paraId="074F83CC" w14:textId="77777777" w:rsidTr="009A0BCC">
        <w:trPr>
          <w:trHeight w:val="335"/>
          <w:jc w:val="center"/>
        </w:trPr>
        <w:tc>
          <w:tcPr>
            <w:tcW w:w="763" w:type="dxa"/>
            <w:tcBorders>
              <w:top w:val="single" w:sz="4" w:space="0" w:color="000000"/>
              <w:left w:val="single" w:sz="4" w:space="0" w:color="000000"/>
              <w:bottom w:val="single" w:sz="4" w:space="0" w:color="000000"/>
              <w:right w:val="single" w:sz="4" w:space="0" w:color="000000"/>
            </w:tcBorders>
            <w:hideMark/>
          </w:tcPr>
          <w:p w14:paraId="6BE3F780"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lastRenderedPageBreak/>
              <w:t>Błąd</w:t>
            </w:r>
          </w:p>
        </w:tc>
        <w:tc>
          <w:tcPr>
            <w:tcW w:w="7283" w:type="dxa"/>
            <w:tcBorders>
              <w:top w:val="single" w:sz="4" w:space="0" w:color="000000"/>
              <w:left w:val="single" w:sz="4" w:space="0" w:color="000000"/>
              <w:bottom w:val="single" w:sz="4" w:space="0" w:color="000000"/>
              <w:right w:val="single" w:sz="4" w:space="0" w:color="000000"/>
            </w:tcBorders>
            <w:hideMark/>
          </w:tcPr>
          <w:p w14:paraId="239ADE51" w14:textId="77777777" w:rsidR="00C90492" w:rsidRPr="00C90492" w:rsidRDefault="00C90492" w:rsidP="009A0BCC">
            <w:pPr>
              <w:pStyle w:val="SFTPodstawowy"/>
              <w:spacing w:after="0" w:line="288" w:lineRule="auto"/>
              <w:ind w:left="-20"/>
              <w:rPr>
                <w:rFonts w:asciiTheme="majorHAnsi" w:hAnsiTheme="majorHAnsi" w:cstheme="majorHAnsi"/>
                <w:sz w:val="22"/>
                <w:szCs w:val="22"/>
                <w:lang w:eastAsia="en-US"/>
              </w:rPr>
            </w:pPr>
            <w:r w:rsidRPr="00C90492">
              <w:rPr>
                <w:rFonts w:asciiTheme="majorHAnsi" w:hAnsiTheme="majorHAnsi" w:cstheme="majorHAnsi"/>
                <w:sz w:val="22"/>
                <w:szCs w:val="22"/>
                <w:lang w:eastAsia="en-US"/>
              </w:rPr>
              <w:t>Każda Wada niebędąca Awarią.</w:t>
            </w:r>
          </w:p>
        </w:tc>
      </w:tr>
    </w:tbl>
    <w:p w14:paraId="107FEFB2" w14:textId="77777777" w:rsidR="00C90492" w:rsidRPr="00C90492" w:rsidRDefault="00C90492" w:rsidP="00C90492">
      <w:pPr>
        <w:pStyle w:val="SFTPodstawowy"/>
        <w:spacing w:after="0" w:line="288" w:lineRule="auto"/>
        <w:ind w:left="1134" w:hanging="360"/>
        <w:rPr>
          <w:rFonts w:asciiTheme="majorHAnsi" w:hAnsiTheme="majorHAnsi" w:cstheme="majorHAnsi"/>
          <w:sz w:val="22"/>
          <w:szCs w:val="22"/>
        </w:rPr>
      </w:pPr>
    </w:p>
    <w:p w14:paraId="171B3730" w14:textId="77777777" w:rsidR="00C90492" w:rsidRPr="00C90492" w:rsidRDefault="00C90492" w:rsidP="00C90492">
      <w:pPr>
        <w:pStyle w:val="SFTPodstawowy"/>
        <w:numPr>
          <w:ilvl w:val="0"/>
          <w:numId w:val="87"/>
        </w:numPr>
        <w:spacing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 xml:space="preserve">Wykonawca, w terminie wskazanym w ust. 3, zobowiązany jest usuwać zgłoszone przez Zamawiającego Wady zgodnie z ustalonym Czasem Naprawy. </w:t>
      </w:r>
    </w:p>
    <w:p w14:paraId="0A20F6C5" w14:textId="77777777" w:rsidR="00C90492" w:rsidRPr="00C90492" w:rsidRDefault="00C90492" w:rsidP="00C90492">
      <w:pPr>
        <w:pStyle w:val="SFTPodstawowy"/>
        <w:numPr>
          <w:ilvl w:val="0"/>
          <w:numId w:val="87"/>
        </w:numPr>
        <w:spacing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Zamawiający zgłasza wszelkie Wady za pomocą dedykowanego systemy obsługi zgłoszeń Wad udostępnionego przez Wykonawcę. Wykonawca jest zobowiązany zapewnić stały dostęp do dedykowanego systemu obsługi zgłoszeń Wad. W przypadku braku możliwości wykorzystania dedykowanego systemu obsługi zgłoszeń, z przyczyn leżących po stronie Wykonawcy, strony dopuszczają możliwość zgłoszenia Wad na adres e-mail: [.............................................]</w:t>
      </w:r>
    </w:p>
    <w:p w14:paraId="2DA79E3D" w14:textId="77777777" w:rsidR="00C90492" w:rsidRPr="00C90492" w:rsidRDefault="00C90492" w:rsidP="00C90492">
      <w:pPr>
        <w:pStyle w:val="SFTPodstawowy"/>
        <w:numPr>
          <w:ilvl w:val="0"/>
          <w:numId w:val="87"/>
        </w:numPr>
        <w:spacing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Zamawiający zgłasza Wady w dni powszednie, z wyłączeniem dni ustawowo wolnych od pracy, zwane dalej Dniami Roboczymi, w godzinach 09:00 – 17:00, zwanych dalej Godzinami Roboczymi. W zgłoszeniu Wady Zamawiający określa jej kategorię. W przypadku, gdy zgłoszenie zostanie uznane przez Wykonawcę za niezasadne lub w przypadku uznania, iż Zamawiający w sposób nieprawidłowy określił kategorię Wady, Wykonawca zobowiązany jest do poinformowania Zamawiającego o wyniku analizy zgłoszenia, Strony zobowiązują się do współpracy przy uzgodnieniu kategorii Wady.</w:t>
      </w:r>
    </w:p>
    <w:p w14:paraId="126E4641" w14:textId="77777777" w:rsidR="00C90492" w:rsidRPr="00C90492" w:rsidRDefault="00C90492" w:rsidP="00C90492">
      <w:pPr>
        <w:pStyle w:val="SFTPodstawowy"/>
        <w:numPr>
          <w:ilvl w:val="0"/>
          <w:numId w:val="87"/>
        </w:numPr>
        <w:spacing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Strony ustalają następujące zasady obliczania początku biegu Czasu Naprawy:</w:t>
      </w:r>
    </w:p>
    <w:p w14:paraId="2B89F904" w14:textId="77777777" w:rsidR="00C90492" w:rsidRPr="00C90492" w:rsidRDefault="00C90492" w:rsidP="00C90492">
      <w:pPr>
        <w:pStyle w:val="SFTPodstawowy"/>
        <w:numPr>
          <w:ilvl w:val="0"/>
          <w:numId w:val="88"/>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jeżeli Zamawiający zgłasza Wadę w Dniu Roboczym i w Godzinach Roboczych, bieg Czasu Naprawy rozpoczyna się z początkiem następnego Dnia Roboczego;</w:t>
      </w:r>
    </w:p>
    <w:p w14:paraId="6722DA47" w14:textId="77777777" w:rsidR="00C90492" w:rsidRPr="00C90492" w:rsidRDefault="00C90492" w:rsidP="00C90492">
      <w:pPr>
        <w:pStyle w:val="SFTPodstawowy"/>
        <w:numPr>
          <w:ilvl w:val="0"/>
          <w:numId w:val="88"/>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jeżeli Zamawiający zgłasza Wadę w dniu innym niż Dzień Roboczy lub w Dniu Roboczym, jednak po godzinie 17:00, uznaje się, że Wada została zgłoszona w kolejnym (następującym po nim) Dniu Roboczym (Dzień Zgłoszenia), a bieg Czasu Naprawy rozpoczyna się z początkiem najbliższego Dnia Roboczego następującego po Dniu Zgłoszenia.</w:t>
      </w:r>
    </w:p>
    <w:p w14:paraId="3F1CCF1A" w14:textId="526A9917" w:rsidR="00C90492" w:rsidRPr="00C90492" w:rsidRDefault="00E56DF6" w:rsidP="00184FA1">
      <w:pPr>
        <w:pStyle w:val="SFTPodstawowy"/>
        <w:numPr>
          <w:ilvl w:val="0"/>
          <w:numId w:val="87"/>
        </w:numPr>
        <w:spacing w:line="288" w:lineRule="auto"/>
        <w:ind w:left="709" w:hanging="425"/>
        <w:rPr>
          <w:rFonts w:asciiTheme="majorHAnsi" w:hAnsiTheme="majorHAnsi" w:cstheme="majorHAnsi"/>
          <w:sz w:val="22"/>
          <w:szCs w:val="22"/>
        </w:rPr>
      </w:pPr>
      <w:r>
        <w:rPr>
          <w:rFonts w:asciiTheme="majorHAnsi" w:hAnsiTheme="majorHAnsi" w:cstheme="majorHAnsi"/>
          <w:sz w:val="22"/>
          <w:szCs w:val="22"/>
        </w:rPr>
        <w:t>C</w:t>
      </w:r>
      <w:r w:rsidR="00C90492" w:rsidRPr="00C90492">
        <w:rPr>
          <w:rFonts w:asciiTheme="majorHAnsi" w:hAnsiTheme="majorHAnsi" w:cstheme="majorHAnsi"/>
          <w:sz w:val="22"/>
          <w:szCs w:val="22"/>
        </w:rPr>
        <w:t>zas Naprawy dla poszczególnych Wad wyniesie maksymalnie:</w:t>
      </w:r>
    </w:p>
    <w:tbl>
      <w:tblPr>
        <w:tblW w:w="3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4120"/>
      </w:tblGrid>
      <w:tr w:rsidR="00C90492" w:rsidRPr="00C90492" w14:paraId="3EACCEED" w14:textId="77777777" w:rsidTr="009A0BCC">
        <w:trPr>
          <w:jc w:val="center"/>
        </w:trPr>
        <w:tc>
          <w:tcPr>
            <w:tcW w:w="1464" w:type="pct"/>
            <w:tcBorders>
              <w:top w:val="single" w:sz="4" w:space="0" w:color="auto"/>
              <w:left w:val="single" w:sz="4" w:space="0" w:color="auto"/>
              <w:bottom w:val="single" w:sz="4" w:space="0" w:color="auto"/>
              <w:right w:val="single" w:sz="4" w:space="0" w:color="auto"/>
            </w:tcBorders>
            <w:shd w:val="clear" w:color="auto" w:fill="E6E6E6"/>
            <w:hideMark/>
          </w:tcPr>
          <w:p w14:paraId="4F41F535" w14:textId="77777777" w:rsidR="00C90492" w:rsidRPr="00C90492" w:rsidRDefault="00C90492" w:rsidP="009A0BCC">
            <w:pPr>
              <w:pStyle w:val="SFTPodstawowy"/>
              <w:spacing w:after="0" w:line="288" w:lineRule="auto"/>
              <w:ind w:left="1134" w:hanging="360"/>
              <w:rPr>
                <w:rFonts w:asciiTheme="majorHAnsi" w:hAnsiTheme="majorHAnsi" w:cstheme="majorHAnsi"/>
                <w:b/>
                <w:sz w:val="22"/>
                <w:szCs w:val="22"/>
                <w:lang w:eastAsia="en-US"/>
              </w:rPr>
            </w:pPr>
            <w:r w:rsidRPr="00C90492">
              <w:rPr>
                <w:rFonts w:asciiTheme="majorHAnsi" w:hAnsiTheme="majorHAnsi" w:cstheme="majorHAnsi"/>
                <w:b/>
                <w:sz w:val="22"/>
                <w:szCs w:val="22"/>
                <w:lang w:eastAsia="en-US"/>
              </w:rPr>
              <w:t>Wada</w:t>
            </w:r>
          </w:p>
        </w:tc>
        <w:tc>
          <w:tcPr>
            <w:tcW w:w="3536" w:type="pct"/>
            <w:tcBorders>
              <w:top w:val="single" w:sz="4" w:space="0" w:color="auto"/>
              <w:left w:val="single" w:sz="4" w:space="0" w:color="auto"/>
              <w:bottom w:val="single" w:sz="4" w:space="0" w:color="auto"/>
              <w:right w:val="single" w:sz="4" w:space="0" w:color="auto"/>
            </w:tcBorders>
            <w:shd w:val="clear" w:color="auto" w:fill="E6E6E6"/>
            <w:hideMark/>
          </w:tcPr>
          <w:p w14:paraId="3068C726" w14:textId="77777777" w:rsidR="00C90492" w:rsidRPr="00C90492" w:rsidRDefault="00C90492" w:rsidP="009A0BCC">
            <w:pPr>
              <w:pStyle w:val="SFTPodstawowy"/>
              <w:spacing w:after="0" w:line="288" w:lineRule="auto"/>
              <w:ind w:left="1134" w:hanging="360"/>
              <w:rPr>
                <w:rFonts w:asciiTheme="majorHAnsi" w:hAnsiTheme="majorHAnsi" w:cstheme="majorHAnsi"/>
                <w:b/>
                <w:sz w:val="22"/>
                <w:szCs w:val="22"/>
                <w:lang w:eastAsia="en-US"/>
              </w:rPr>
            </w:pPr>
            <w:r w:rsidRPr="00C90492">
              <w:rPr>
                <w:rFonts w:asciiTheme="majorHAnsi" w:hAnsiTheme="majorHAnsi" w:cstheme="majorHAnsi"/>
                <w:b/>
                <w:sz w:val="22"/>
                <w:szCs w:val="22"/>
                <w:lang w:eastAsia="en-US"/>
              </w:rPr>
              <w:t>Czas Naprawy</w:t>
            </w:r>
          </w:p>
        </w:tc>
      </w:tr>
      <w:tr w:rsidR="00C90492" w:rsidRPr="00C90492" w14:paraId="69890FF0" w14:textId="77777777" w:rsidTr="009A0BCC">
        <w:trPr>
          <w:cantSplit/>
          <w:trHeight w:val="529"/>
          <w:jc w:val="center"/>
        </w:trPr>
        <w:tc>
          <w:tcPr>
            <w:tcW w:w="1464" w:type="pct"/>
            <w:tcBorders>
              <w:top w:val="single" w:sz="4" w:space="0" w:color="auto"/>
              <w:left w:val="single" w:sz="4" w:space="0" w:color="auto"/>
              <w:bottom w:val="single" w:sz="4" w:space="0" w:color="auto"/>
              <w:right w:val="single" w:sz="4" w:space="0" w:color="auto"/>
            </w:tcBorders>
            <w:hideMark/>
          </w:tcPr>
          <w:p w14:paraId="068B36F0"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Awaria</w:t>
            </w:r>
          </w:p>
        </w:tc>
        <w:tc>
          <w:tcPr>
            <w:tcW w:w="3536" w:type="pct"/>
            <w:tcBorders>
              <w:top w:val="single" w:sz="4" w:space="0" w:color="auto"/>
              <w:left w:val="single" w:sz="4" w:space="0" w:color="auto"/>
              <w:bottom w:val="single" w:sz="4" w:space="0" w:color="auto"/>
              <w:right w:val="single" w:sz="4" w:space="0" w:color="auto"/>
            </w:tcBorders>
            <w:hideMark/>
          </w:tcPr>
          <w:p w14:paraId="25C74AB0" w14:textId="5F32E766"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2 Dni Robocz</w:t>
            </w:r>
            <w:r w:rsidR="00B8091F">
              <w:rPr>
                <w:rFonts w:asciiTheme="majorHAnsi" w:hAnsiTheme="majorHAnsi" w:cstheme="majorHAnsi"/>
                <w:sz w:val="22"/>
                <w:szCs w:val="22"/>
                <w:lang w:eastAsia="en-US"/>
              </w:rPr>
              <w:t>e</w:t>
            </w:r>
          </w:p>
        </w:tc>
      </w:tr>
      <w:tr w:rsidR="00C90492" w:rsidRPr="00C90492" w14:paraId="3379BE73" w14:textId="77777777" w:rsidTr="009A0BCC">
        <w:trPr>
          <w:jc w:val="center"/>
        </w:trPr>
        <w:tc>
          <w:tcPr>
            <w:tcW w:w="1464" w:type="pct"/>
            <w:tcBorders>
              <w:top w:val="single" w:sz="4" w:space="0" w:color="auto"/>
              <w:left w:val="single" w:sz="4" w:space="0" w:color="auto"/>
              <w:bottom w:val="single" w:sz="4" w:space="0" w:color="auto"/>
              <w:right w:val="single" w:sz="4" w:space="0" w:color="auto"/>
            </w:tcBorders>
            <w:hideMark/>
          </w:tcPr>
          <w:p w14:paraId="4A354766"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Błąd</w:t>
            </w:r>
          </w:p>
        </w:tc>
        <w:tc>
          <w:tcPr>
            <w:tcW w:w="3536" w:type="pct"/>
            <w:tcBorders>
              <w:top w:val="single" w:sz="4" w:space="0" w:color="auto"/>
              <w:left w:val="single" w:sz="4" w:space="0" w:color="auto"/>
              <w:bottom w:val="single" w:sz="4" w:space="0" w:color="auto"/>
              <w:right w:val="single" w:sz="4" w:space="0" w:color="auto"/>
            </w:tcBorders>
            <w:hideMark/>
          </w:tcPr>
          <w:p w14:paraId="7900EC64"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7 Dni Roboczych</w:t>
            </w:r>
          </w:p>
        </w:tc>
      </w:tr>
    </w:tbl>
    <w:p w14:paraId="608C2102" w14:textId="77777777" w:rsidR="00C90492" w:rsidRPr="00C90492" w:rsidRDefault="00C90492" w:rsidP="00184FA1">
      <w:pPr>
        <w:pStyle w:val="SFTPodstawowy"/>
        <w:numPr>
          <w:ilvl w:val="0"/>
          <w:numId w:val="87"/>
        </w:numPr>
        <w:spacing w:before="240"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 xml:space="preserve">Po usunięciu Wady Wykonawca zgłasza Zamawiającemu gotowość Systemu do odbioru. Zgłoszenie gotowości Systemu do odbioru oraz zgłoszenie zastrzeżeń, co do sposobu naprawy i gotowości Systemu do odbioru odbywa się za pośrednictwem dedykowanego systemu zgłoszeń, a w przypadku jego niedostępności mailowo na adres e-mail: it@pbs.edu.pl Zamawiający weryfikuje poprawność dokonanej naprawy i w ciągu 2 Dni Roboczych może zgłosić swoje zastrzeżenia, jeśli Wada nie została usunięta. Do zasad zgłaszania przez Wykonawcę gotowości Systemu do odbioru oraz obliczania czasu na zgłoszenie zastrzeżeń przez Zamawiającego pkt. 5) lit. a) i b) niniejszego ustępu stosuje się odpowiednio. </w:t>
      </w:r>
    </w:p>
    <w:p w14:paraId="7ADB44C1" w14:textId="77777777" w:rsidR="00C90492" w:rsidRPr="00C90492" w:rsidRDefault="00C90492" w:rsidP="00C90492">
      <w:pPr>
        <w:pStyle w:val="SFTPodstawowy"/>
        <w:numPr>
          <w:ilvl w:val="0"/>
          <w:numId w:val="87"/>
        </w:numPr>
        <w:spacing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Usuwanie Wad odbywać się będzie w siedzibie Zamawiającego lub zdalnie, z wykorzystaniem bezpiecznego połączenia VPN. O metodzie usunięcia Wad decyduje Wykonawca.</w:t>
      </w:r>
    </w:p>
    <w:p w14:paraId="51C6C96F" w14:textId="77777777" w:rsidR="00C90492" w:rsidRPr="00C90492" w:rsidRDefault="00C90492" w:rsidP="00C90492">
      <w:pPr>
        <w:pStyle w:val="SFTPodstawowy"/>
        <w:numPr>
          <w:ilvl w:val="0"/>
          <w:numId w:val="87"/>
        </w:numPr>
        <w:spacing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 xml:space="preserve">W przypadku wystąpienia Wady Zamawiający może wyrazić zgodę na usunięcie Wady wraz z dostarczeniem kolejnej aktualizacji Systemu. Zamawiający wyraża zgodę na przyjęcie takiego rozwiązania przy wykorzystaniu dedykowanego systemu do zgłaszania Wad udostępnionego przez </w:t>
      </w:r>
      <w:r w:rsidRPr="00C90492">
        <w:rPr>
          <w:rFonts w:asciiTheme="majorHAnsi" w:hAnsiTheme="majorHAnsi" w:cstheme="majorHAnsi"/>
          <w:sz w:val="22"/>
          <w:szCs w:val="22"/>
        </w:rPr>
        <w:lastRenderedPageBreak/>
        <w:t xml:space="preserve">Wykonawcę. W przypadku niedochowania zastrzeżonego trybu wyrażania zgody na usunięcie Błędu, poprzez dostarczenie kolejnej aktualizacji, uznaje się, że zgoda nie została wyrażona. </w:t>
      </w:r>
    </w:p>
    <w:p w14:paraId="522A7600" w14:textId="77777777" w:rsidR="00C90492" w:rsidRDefault="00C90492" w:rsidP="00C90492">
      <w:pPr>
        <w:pStyle w:val="SFTPodstawowy"/>
        <w:numPr>
          <w:ilvl w:val="0"/>
          <w:numId w:val="87"/>
        </w:numPr>
        <w:spacing w:after="0" w:line="288" w:lineRule="auto"/>
        <w:ind w:left="709" w:hanging="425"/>
        <w:rPr>
          <w:rFonts w:asciiTheme="majorHAnsi" w:hAnsiTheme="majorHAnsi" w:cstheme="majorHAnsi"/>
          <w:sz w:val="22"/>
          <w:szCs w:val="22"/>
        </w:rPr>
      </w:pPr>
      <w:r w:rsidRPr="00C90492">
        <w:rPr>
          <w:rFonts w:asciiTheme="majorHAnsi" w:hAnsiTheme="majorHAnsi" w:cstheme="majorHAnsi"/>
          <w:sz w:val="22"/>
          <w:szCs w:val="22"/>
        </w:rPr>
        <w:t xml:space="preserve">Jeżeli w wyniku zmiany okoliczności dany Błąd zacznie być kwalifikowany jako Awaria, Zamawiający zgłasza taki fakt Wykonawcy wraz z uzasadnieniem, a Wykonawca jest zobowiązany do usunięcia Awarii zgodnie z ust. 6 niniejszego paragrafu. W takim przypadku Czas Naprawy Awarii liczony jest od momentu zmiany kwalifikacji według odpowiednio stosowanych zasad przewidzianych w pkt 3 – 5 niniejszego ustępu. </w:t>
      </w:r>
    </w:p>
    <w:p w14:paraId="09AFD1C3" w14:textId="77777777" w:rsidR="00184FA1" w:rsidRPr="00C90492" w:rsidRDefault="00184FA1" w:rsidP="00184FA1">
      <w:pPr>
        <w:pStyle w:val="SFTPodstawowy"/>
        <w:spacing w:after="0" w:line="288" w:lineRule="auto"/>
        <w:ind w:left="709"/>
        <w:rPr>
          <w:rFonts w:asciiTheme="majorHAnsi" w:hAnsiTheme="majorHAnsi" w:cstheme="majorHAnsi"/>
          <w:sz w:val="22"/>
          <w:szCs w:val="22"/>
        </w:rPr>
      </w:pPr>
    </w:p>
    <w:p w14:paraId="41FDAD33" w14:textId="77777777" w:rsidR="00C90492" w:rsidRPr="00C90492" w:rsidRDefault="00C90492" w:rsidP="00C90492">
      <w:pPr>
        <w:pStyle w:val="Akapitzlist"/>
        <w:numPr>
          <w:ilvl w:val="3"/>
          <w:numId w:val="85"/>
        </w:numPr>
        <w:spacing w:line="288" w:lineRule="auto"/>
        <w:ind w:left="284" w:hanging="284"/>
        <w:jc w:val="both"/>
        <w:rPr>
          <w:rFonts w:asciiTheme="majorHAnsi" w:hAnsiTheme="majorHAnsi" w:cstheme="majorHAnsi"/>
        </w:rPr>
      </w:pPr>
      <w:r w:rsidRPr="00C90492">
        <w:rPr>
          <w:rFonts w:asciiTheme="majorHAnsi" w:hAnsiTheme="majorHAnsi" w:cstheme="majorHAnsi"/>
        </w:rPr>
        <w:t xml:space="preserve">Przez aktualizowanie Systemu rozumie się: </w:t>
      </w:r>
    </w:p>
    <w:p w14:paraId="3BEA5724" w14:textId="77777777" w:rsidR="00C90492" w:rsidRPr="00C90492" w:rsidRDefault="00C90492" w:rsidP="00C90492">
      <w:pPr>
        <w:numPr>
          <w:ilvl w:val="0"/>
          <w:numId w:val="90"/>
        </w:numPr>
        <w:spacing w:line="288" w:lineRule="auto"/>
        <w:ind w:left="709"/>
        <w:jc w:val="both"/>
        <w:rPr>
          <w:rFonts w:asciiTheme="majorHAnsi" w:hAnsiTheme="majorHAnsi" w:cstheme="majorHAnsi"/>
          <w:sz w:val="22"/>
          <w:szCs w:val="22"/>
        </w:rPr>
      </w:pPr>
      <w:r w:rsidRPr="00C90492">
        <w:rPr>
          <w:rFonts w:asciiTheme="majorHAnsi" w:hAnsiTheme="majorHAnsi" w:cstheme="majorHAnsi"/>
          <w:sz w:val="22"/>
          <w:szCs w:val="22"/>
        </w:rPr>
        <w:t xml:space="preserve">Dostarczanie </w:t>
      </w:r>
      <w:bookmarkStart w:id="57" w:name="_Hlk508783511"/>
      <w:r w:rsidRPr="00C90492">
        <w:rPr>
          <w:rFonts w:asciiTheme="majorHAnsi" w:hAnsiTheme="majorHAnsi" w:cstheme="majorHAnsi"/>
          <w:sz w:val="22"/>
          <w:szCs w:val="22"/>
        </w:rPr>
        <w:t xml:space="preserve">oraz zainstalowanie </w:t>
      </w:r>
      <w:bookmarkEnd w:id="57"/>
      <w:r w:rsidRPr="00C90492">
        <w:rPr>
          <w:rFonts w:asciiTheme="majorHAnsi" w:hAnsiTheme="majorHAnsi" w:cstheme="majorHAnsi"/>
          <w:sz w:val="22"/>
          <w:szCs w:val="22"/>
        </w:rPr>
        <w:t>Zamawiającemu nowych wersji Systemu bez dodatkowych opłat dla Wykonawcy z tego tytułu. Nowe wersje Systemu będą uwzględniały rozwój technologii informatycznych w odniesieniu do:</w:t>
      </w:r>
    </w:p>
    <w:p w14:paraId="281DE336" w14:textId="77777777" w:rsidR="00C90492" w:rsidRPr="00C90492" w:rsidRDefault="00C90492" w:rsidP="00C90492">
      <w:pPr>
        <w:pStyle w:val="SFTPodstawowy"/>
        <w:numPr>
          <w:ilvl w:val="0"/>
          <w:numId w:val="91"/>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systemów operacyjnych;</w:t>
      </w:r>
    </w:p>
    <w:p w14:paraId="1DA24E02" w14:textId="77777777" w:rsidR="00C90492" w:rsidRPr="00C90492" w:rsidRDefault="00C90492" w:rsidP="00C90492">
      <w:pPr>
        <w:pStyle w:val="SFTPodstawowy"/>
        <w:numPr>
          <w:ilvl w:val="0"/>
          <w:numId w:val="91"/>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środowisk bazodanowych;</w:t>
      </w:r>
    </w:p>
    <w:p w14:paraId="76976FD3" w14:textId="77777777" w:rsidR="00C90492" w:rsidRPr="00C90492" w:rsidRDefault="00C90492" w:rsidP="00C90492">
      <w:pPr>
        <w:pStyle w:val="SFTPodstawowy"/>
        <w:numPr>
          <w:ilvl w:val="0"/>
          <w:numId w:val="91"/>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wszelkich innych narzędzi, aplikacji i programów, które są niezbędne do poprawnej pracy Systemu;</w:t>
      </w:r>
    </w:p>
    <w:p w14:paraId="2AA9EE56" w14:textId="77777777" w:rsidR="00C90492" w:rsidRPr="00C90492" w:rsidRDefault="00C90492" w:rsidP="00184FA1">
      <w:pPr>
        <w:pStyle w:val="SFTPodstawowy"/>
        <w:spacing w:after="0" w:line="288" w:lineRule="auto"/>
        <w:ind w:left="709"/>
        <w:rPr>
          <w:rFonts w:asciiTheme="majorHAnsi" w:hAnsiTheme="majorHAnsi" w:cstheme="majorHAnsi"/>
          <w:sz w:val="22"/>
          <w:szCs w:val="22"/>
        </w:rPr>
      </w:pPr>
      <w:bookmarkStart w:id="58" w:name="_Hlk508783518"/>
      <w:r w:rsidRPr="00C90492">
        <w:rPr>
          <w:rFonts w:asciiTheme="majorHAnsi" w:hAnsiTheme="majorHAnsi" w:cstheme="majorHAnsi"/>
          <w:sz w:val="22"/>
          <w:szCs w:val="22"/>
        </w:rPr>
        <w:t>Wdrożenie nowej wersji Systemu nie może zakłócać bieżącej pracy użytkowników Systemu i musi być poprzedzone wdrożeniem jej na instancji testowej Systemu, w środowisku informatycznym Zamawiającego oraz wykonaniem testów potwierdzających możliwość implementacji zmian w Systemie produkcyjnym.</w:t>
      </w:r>
    </w:p>
    <w:bookmarkEnd w:id="58"/>
    <w:p w14:paraId="5429164F" w14:textId="77777777" w:rsidR="00C90492" w:rsidRPr="00C90492" w:rsidRDefault="00C90492" w:rsidP="00C90492">
      <w:pPr>
        <w:numPr>
          <w:ilvl w:val="0"/>
          <w:numId w:val="90"/>
        </w:numPr>
        <w:spacing w:line="288" w:lineRule="auto"/>
        <w:ind w:left="709"/>
        <w:jc w:val="both"/>
        <w:rPr>
          <w:rFonts w:asciiTheme="majorHAnsi" w:hAnsiTheme="majorHAnsi" w:cstheme="majorHAnsi"/>
          <w:sz w:val="22"/>
          <w:szCs w:val="22"/>
        </w:rPr>
      </w:pPr>
      <w:r w:rsidRPr="00C90492">
        <w:rPr>
          <w:rFonts w:asciiTheme="majorHAnsi" w:hAnsiTheme="majorHAnsi" w:cstheme="majorHAnsi"/>
          <w:sz w:val="22"/>
          <w:szCs w:val="22"/>
        </w:rPr>
        <w:t>Dostosowywanie Systemu do zmieniających się oraz nowych przepisów prawa powszechnie obowiązującego prawa, regulujących sferę działalności Zamawiającego, dla obsługi której dedykowany jest System, oraz zapewnienie kompatybilności i poprawnej współpracy z zewnętrznymi systemami teleinformatycznymi, do pracy z którymi, zgodnie z obowiązującymi przepisami prawa, Zamawiający jest zobowiązany (w szczególności raportowanie do instytucji zewnętrznych np. GUS, ZUS, US). W zakresie obowiązków dotyczących raportowania zewnętrznego System powinien być odpowiednio dostosowany najpóźniej na 14 dni przed rozpoczęciem obowiązywania nowych lub zmienionych przepisów, a jeżeli czas, od publikacji zmienionych przepisów, do czasu ich wejścia w życie jest krótszy niż 14 dni, to w zakresie obowiązków dotyczących raportowania zewnętrznego System powinien być odpowiednio dostosowany w terminach umożliwiających Zamawiającemu wywiązanie się z nowych lub zmienionych przepisów.</w:t>
      </w:r>
    </w:p>
    <w:p w14:paraId="70F05358" w14:textId="604DBB6A" w:rsidR="00C90492" w:rsidRDefault="00C90492" w:rsidP="00C90492">
      <w:pPr>
        <w:numPr>
          <w:ilvl w:val="0"/>
          <w:numId w:val="90"/>
        </w:numPr>
        <w:spacing w:line="288" w:lineRule="auto"/>
        <w:ind w:left="709" w:hanging="425"/>
        <w:jc w:val="both"/>
        <w:rPr>
          <w:rFonts w:asciiTheme="majorHAnsi" w:hAnsiTheme="majorHAnsi" w:cstheme="majorHAnsi"/>
          <w:sz w:val="22"/>
          <w:szCs w:val="22"/>
        </w:rPr>
      </w:pPr>
      <w:r w:rsidRPr="00C90492">
        <w:rPr>
          <w:rFonts w:asciiTheme="majorHAnsi" w:hAnsiTheme="majorHAnsi" w:cstheme="majorHAnsi"/>
          <w:sz w:val="22"/>
          <w:szCs w:val="22"/>
        </w:rPr>
        <w:t>Dostarczanie dokumentacji do każdej nowej wersji Systemu, przy czym dostarczona Zamawiającemu dokumentacja musi zawierać opis zmian funkcjonalności w odniesieniu do wersji poprzedniej.</w:t>
      </w:r>
    </w:p>
    <w:p w14:paraId="110E7309" w14:textId="77777777" w:rsidR="00184FA1" w:rsidRPr="00184FA1" w:rsidRDefault="00184FA1" w:rsidP="00E56DF6">
      <w:pPr>
        <w:spacing w:line="288" w:lineRule="auto"/>
        <w:jc w:val="both"/>
        <w:rPr>
          <w:rFonts w:asciiTheme="majorHAnsi" w:hAnsiTheme="majorHAnsi" w:cstheme="majorHAnsi"/>
          <w:sz w:val="22"/>
          <w:szCs w:val="22"/>
        </w:rPr>
      </w:pPr>
    </w:p>
    <w:p w14:paraId="4EBA5526" w14:textId="77777777" w:rsidR="00C90492" w:rsidRPr="00C90492" w:rsidRDefault="00C90492" w:rsidP="00C90492">
      <w:pPr>
        <w:pStyle w:val="Akapitzlist"/>
        <w:numPr>
          <w:ilvl w:val="3"/>
          <w:numId w:val="85"/>
        </w:numPr>
        <w:spacing w:line="288" w:lineRule="auto"/>
        <w:ind w:left="284" w:hanging="284"/>
        <w:jc w:val="both"/>
        <w:rPr>
          <w:rFonts w:asciiTheme="majorHAnsi" w:hAnsiTheme="majorHAnsi" w:cstheme="majorHAnsi"/>
        </w:rPr>
      </w:pPr>
      <w:r w:rsidRPr="00C90492">
        <w:rPr>
          <w:rFonts w:asciiTheme="majorHAnsi" w:hAnsiTheme="majorHAnsi" w:cstheme="majorHAnsi"/>
        </w:rPr>
        <w:t>Dane osobowe</w:t>
      </w:r>
    </w:p>
    <w:p w14:paraId="5D616826" w14:textId="77777777" w:rsidR="00C90492" w:rsidRPr="00C90492" w:rsidRDefault="00C90492" w:rsidP="00C90492">
      <w:pPr>
        <w:numPr>
          <w:ilvl w:val="0"/>
          <w:numId w:val="92"/>
        </w:numPr>
        <w:spacing w:line="288" w:lineRule="auto"/>
        <w:jc w:val="both"/>
        <w:rPr>
          <w:rFonts w:asciiTheme="majorHAnsi" w:hAnsiTheme="majorHAnsi" w:cstheme="majorHAnsi"/>
          <w:sz w:val="22"/>
          <w:szCs w:val="22"/>
        </w:rPr>
      </w:pPr>
      <w:r w:rsidRPr="00C90492">
        <w:rPr>
          <w:rFonts w:asciiTheme="majorHAnsi" w:hAnsiTheme="majorHAnsi" w:cstheme="majorHAnsi"/>
          <w:sz w:val="22"/>
          <w:szCs w:val="22"/>
        </w:rPr>
        <w:t>Zamawiający, dla celów wykonania Umowy przez Wykonawcę, powierzy Wykonawcy przetwarzanie danych osobowych, w stosunku do których jest administratorem, gromadzonych i przetwarzanych w Systemie, w wyłącznym celu wykonania zobowiązań wynikających z niniejszej Umowy. Zasady przetwarzania danych osobowych przez Wykonawcę Strony uregulują w odrębnej umowie.</w:t>
      </w:r>
    </w:p>
    <w:p w14:paraId="7CE54F5F" w14:textId="77777777" w:rsidR="00C90492" w:rsidRPr="00C90492" w:rsidRDefault="00C90492" w:rsidP="00C90492">
      <w:pPr>
        <w:numPr>
          <w:ilvl w:val="0"/>
          <w:numId w:val="92"/>
        </w:numPr>
        <w:spacing w:line="288" w:lineRule="auto"/>
        <w:jc w:val="both"/>
        <w:rPr>
          <w:rFonts w:asciiTheme="majorHAnsi" w:hAnsiTheme="majorHAnsi" w:cstheme="majorHAnsi"/>
          <w:sz w:val="22"/>
          <w:szCs w:val="22"/>
        </w:rPr>
      </w:pPr>
      <w:r w:rsidRPr="00C90492">
        <w:rPr>
          <w:rFonts w:asciiTheme="majorHAnsi" w:hAnsiTheme="majorHAnsi" w:cstheme="majorHAnsi"/>
          <w:sz w:val="22"/>
          <w:szCs w:val="22"/>
        </w:rPr>
        <w:lastRenderedPageBreak/>
        <w:t>W przypadku naruszenia przez Wykonawcę przepisów prawa lub postanowień zawartej między Stronami umowy regulującej zasady przetwarzania przez Wykonawcę danych osobowych, Zamawiający będzie uprawniony do wypowiedzenia niniejszej umowy.</w:t>
      </w:r>
    </w:p>
    <w:p w14:paraId="0422D9FD" w14:textId="77777777" w:rsidR="00C90492" w:rsidRPr="00C90492" w:rsidRDefault="00C90492" w:rsidP="00C90492">
      <w:pPr>
        <w:spacing w:line="288" w:lineRule="auto"/>
        <w:jc w:val="both"/>
        <w:rPr>
          <w:rFonts w:asciiTheme="majorHAnsi" w:hAnsiTheme="majorHAnsi" w:cstheme="majorHAnsi"/>
          <w:b/>
          <w:sz w:val="22"/>
          <w:szCs w:val="22"/>
        </w:rPr>
      </w:pPr>
    </w:p>
    <w:p w14:paraId="481176BB" w14:textId="77777777" w:rsidR="00C90492" w:rsidRPr="00C90492" w:rsidRDefault="00C90492" w:rsidP="00184FA1">
      <w:pPr>
        <w:pStyle w:val="Akapitzlist"/>
        <w:numPr>
          <w:ilvl w:val="3"/>
          <w:numId w:val="85"/>
        </w:numPr>
        <w:spacing w:line="288" w:lineRule="auto"/>
        <w:ind w:left="284" w:hanging="284"/>
        <w:jc w:val="both"/>
        <w:rPr>
          <w:rFonts w:asciiTheme="majorHAnsi" w:hAnsiTheme="majorHAnsi" w:cstheme="majorHAnsi"/>
        </w:rPr>
      </w:pPr>
      <w:r w:rsidRPr="00C90492">
        <w:rPr>
          <w:rFonts w:asciiTheme="majorHAnsi" w:hAnsiTheme="majorHAnsi" w:cstheme="majorHAnsi"/>
        </w:rPr>
        <w:t>Prawa autorskie</w:t>
      </w:r>
    </w:p>
    <w:p w14:paraId="6104CA22" w14:textId="77777777" w:rsidR="00C90492" w:rsidRPr="00C90492" w:rsidRDefault="00C90492" w:rsidP="00C90492">
      <w:pPr>
        <w:pStyle w:val="Akapitzlist"/>
        <w:numPr>
          <w:ilvl w:val="0"/>
          <w:numId w:val="93"/>
        </w:numPr>
        <w:spacing w:line="288" w:lineRule="auto"/>
        <w:jc w:val="both"/>
        <w:rPr>
          <w:rFonts w:asciiTheme="majorHAnsi" w:hAnsiTheme="majorHAnsi" w:cstheme="majorHAnsi"/>
        </w:rPr>
      </w:pPr>
      <w:r w:rsidRPr="00C90492">
        <w:rPr>
          <w:rFonts w:asciiTheme="majorHAnsi" w:hAnsiTheme="majorHAnsi" w:cstheme="majorHAnsi"/>
        </w:rPr>
        <w:t>System, jego nowe wersje, modyfikacje oraz wszelkie jego aktualizacje, adaptacje oraz inne zmiany wraz z dokumentacją, stanowią przedmiot autorskich praw majątkowych i prawa te podlegają ochronie na zasadach określonych w ustawie z dnia 4 lutego 1994 roku o prawie autorskim i prawach pokrewnych (tj. Dz.U. z 2016 r. poz. 666, wraz z późniejszymi zmianami). Wykonawca ma świadomość, że prawidłowa i zgodna z prawem realizacja niniejszej umowy wymaga posiadania tytułu prawnego do korzystania z wyżej wymienionych utworów. Wykonawca oświadcza, że posiada lub nabędzie w niezbędnym zakresie wszelkie prawa niezbędne do prawidłowego i zgodnego z prawem wykonania umowy. Wykonawca gwarantuje, że w związku z realizacją niniejszej umowy nie zostaną naruszone prawa osób trzecich, a gdyby do takiego naruszenia doszło Wykonawca zobowiązuje się zwolnić Zamawiającego od wszelkiej odpowiedzialności z tego tytułu, w szczególności poprzez zaspokojenie zgłaszanych roszczeń.</w:t>
      </w:r>
    </w:p>
    <w:p w14:paraId="0FCB7144" w14:textId="77777777" w:rsidR="00C90492" w:rsidRPr="00C90492" w:rsidRDefault="00C90492" w:rsidP="00C90492">
      <w:pPr>
        <w:pStyle w:val="Akapitzlist"/>
        <w:numPr>
          <w:ilvl w:val="0"/>
          <w:numId w:val="93"/>
        </w:numPr>
        <w:spacing w:line="288" w:lineRule="auto"/>
        <w:jc w:val="both"/>
        <w:rPr>
          <w:rFonts w:asciiTheme="majorHAnsi" w:hAnsiTheme="majorHAnsi" w:cstheme="majorHAnsi"/>
        </w:rPr>
      </w:pPr>
      <w:r w:rsidRPr="00C90492">
        <w:rPr>
          <w:rFonts w:asciiTheme="majorHAnsi" w:hAnsiTheme="majorHAnsi" w:cstheme="majorHAnsi"/>
        </w:rPr>
        <w:t>Wykonawca z chwilą dostarczenia Zamawiającemu na podstawie niniejszego Zamówienia wszelkich modyfikacji, rozszerzeń, aktualizacji lub nowych wersji Systemu udziela Zamawiającemu licencji klienta końcowego, przy czym w przypadku oprogramowania xPrimer HRM/HCM licencja dotyczy 1 administratora, 20 użytkowników jednoczesnych oraz 1300 licencji portalowych.</w:t>
      </w:r>
    </w:p>
    <w:p w14:paraId="0AC4FB4C" w14:textId="77777777" w:rsidR="00C90492" w:rsidRPr="00C90492" w:rsidRDefault="00C90492" w:rsidP="00C90492">
      <w:pPr>
        <w:pStyle w:val="Akapitzlist"/>
        <w:numPr>
          <w:ilvl w:val="0"/>
          <w:numId w:val="93"/>
        </w:numPr>
        <w:spacing w:line="288" w:lineRule="auto"/>
        <w:jc w:val="both"/>
        <w:rPr>
          <w:rFonts w:asciiTheme="majorHAnsi" w:hAnsiTheme="majorHAnsi" w:cstheme="majorHAnsi"/>
        </w:rPr>
      </w:pPr>
      <w:r w:rsidRPr="00C90492">
        <w:rPr>
          <w:rFonts w:asciiTheme="majorHAnsi" w:hAnsiTheme="majorHAnsi" w:cstheme="majorHAnsi"/>
        </w:rPr>
        <w:t>Licencja klienta końcowego:</w:t>
      </w:r>
    </w:p>
    <w:p w14:paraId="41E951ED" w14:textId="77777777" w:rsidR="00C90492" w:rsidRPr="00C90492" w:rsidRDefault="00C90492" w:rsidP="00C90492">
      <w:pPr>
        <w:pStyle w:val="Akapitzlist"/>
        <w:numPr>
          <w:ilvl w:val="1"/>
          <w:numId w:val="94"/>
        </w:numPr>
        <w:spacing w:line="288" w:lineRule="auto"/>
        <w:ind w:left="1134" w:hanging="425"/>
        <w:jc w:val="both"/>
        <w:rPr>
          <w:rFonts w:asciiTheme="majorHAnsi" w:hAnsiTheme="majorHAnsi" w:cstheme="majorHAnsi"/>
        </w:rPr>
      </w:pPr>
      <w:r w:rsidRPr="00C90492">
        <w:rPr>
          <w:rFonts w:asciiTheme="majorHAnsi" w:hAnsiTheme="majorHAnsi" w:cstheme="majorHAnsi"/>
        </w:rPr>
        <w:t>ma charakter niewyłączny,</w:t>
      </w:r>
    </w:p>
    <w:p w14:paraId="2EF8B73B" w14:textId="77777777" w:rsidR="00C90492" w:rsidRPr="00C90492" w:rsidRDefault="00C90492" w:rsidP="00C90492">
      <w:pPr>
        <w:pStyle w:val="Akapitzlist"/>
        <w:numPr>
          <w:ilvl w:val="1"/>
          <w:numId w:val="94"/>
        </w:numPr>
        <w:spacing w:line="288" w:lineRule="auto"/>
        <w:ind w:left="1134" w:hanging="425"/>
        <w:jc w:val="both"/>
        <w:rPr>
          <w:rFonts w:asciiTheme="majorHAnsi" w:hAnsiTheme="majorHAnsi" w:cstheme="majorHAnsi"/>
        </w:rPr>
      </w:pPr>
      <w:r w:rsidRPr="00C90492">
        <w:rPr>
          <w:rFonts w:asciiTheme="majorHAnsi" w:hAnsiTheme="majorHAnsi" w:cstheme="majorHAnsi"/>
        </w:rPr>
        <w:t>zostaje udzielona na czas nieoznaczony i nie podlega wypowiedzeniu (licencja wieczysta),</w:t>
      </w:r>
    </w:p>
    <w:p w14:paraId="169A2CE0" w14:textId="77777777" w:rsidR="00C90492" w:rsidRPr="00C90492" w:rsidRDefault="00C90492" w:rsidP="00C90492">
      <w:pPr>
        <w:pStyle w:val="Akapitzlist"/>
        <w:numPr>
          <w:ilvl w:val="1"/>
          <w:numId w:val="94"/>
        </w:numPr>
        <w:spacing w:line="288" w:lineRule="auto"/>
        <w:ind w:left="1134" w:hanging="425"/>
        <w:jc w:val="both"/>
        <w:rPr>
          <w:rFonts w:asciiTheme="majorHAnsi" w:hAnsiTheme="majorHAnsi" w:cstheme="majorHAnsi"/>
        </w:rPr>
      </w:pPr>
      <w:r w:rsidRPr="00C90492">
        <w:rPr>
          <w:rFonts w:asciiTheme="majorHAnsi" w:hAnsiTheme="majorHAnsi" w:cstheme="majorHAnsi"/>
        </w:rPr>
        <w:t>uprawnia do korzystania z Systemu na terytorium Rzeczypospolitej Polskiej.</w:t>
      </w:r>
    </w:p>
    <w:p w14:paraId="33B84A11" w14:textId="77777777" w:rsidR="00C90492" w:rsidRPr="00C90492" w:rsidRDefault="00C90492" w:rsidP="00C90492">
      <w:pPr>
        <w:pStyle w:val="Akapitzlist"/>
        <w:numPr>
          <w:ilvl w:val="0"/>
          <w:numId w:val="93"/>
        </w:numPr>
        <w:spacing w:line="288" w:lineRule="auto"/>
        <w:jc w:val="both"/>
        <w:rPr>
          <w:rFonts w:asciiTheme="majorHAnsi" w:hAnsiTheme="majorHAnsi" w:cstheme="majorHAnsi"/>
        </w:rPr>
      </w:pPr>
      <w:r w:rsidRPr="00C90492">
        <w:rPr>
          <w:rFonts w:asciiTheme="majorHAnsi" w:hAnsiTheme="majorHAnsi" w:cstheme="majorHAnsi"/>
        </w:rPr>
        <w:t>Licencja klienta końcowego uprawnia Zamawiającego do:</w:t>
      </w:r>
    </w:p>
    <w:p w14:paraId="3FFE4CF6" w14:textId="77777777" w:rsidR="00C90492" w:rsidRPr="00C90492" w:rsidRDefault="00C90492" w:rsidP="00C90492">
      <w:pPr>
        <w:pStyle w:val="Akapitzlist"/>
        <w:numPr>
          <w:ilvl w:val="1"/>
          <w:numId w:val="95"/>
        </w:numPr>
        <w:spacing w:line="288" w:lineRule="auto"/>
        <w:ind w:left="1134" w:hanging="425"/>
        <w:jc w:val="both"/>
        <w:rPr>
          <w:rFonts w:asciiTheme="majorHAnsi" w:hAnsiTheme="majorHAnsi" w:cstheme="majorHAnsi"/>
        </w:rPr>
      </w:pPr>
      <w:r w:rsidRPr="00C90492">
        <w:rPr>
          <w:rFonts w:asciiTheme="majorHAnsi" w:hAnsiTheme="majorHAnsi" w:cstheme="majorHAnsi"/>
        </w:rPr>
        <w:t>zainstalowania Systemu na jednym serwerze bazy danych, w wersji skompilowanej – w postaci kodu wynikowego,</w:t>
      </w:r>
    </w:p>
    <w:p w14:paraId="19DB4A98" w14:textId="77777777" w:rsidR="00C90492" w:rsidRPr="00C90492" w:rsidRDefault="00C90492" w:rsidP="00C90492">
      <w:pPr>
        <w:pStyle w:val="Akapitzlist"/>
        <w:numPr>
          <w:ilvl w:val="1"/>
          <w:numId w:val="95"/>
        </w:numPr>
        <w:spacing w:line="288" w:lineRule="auto"/>
        <w:ind w:left="1134" w:hanging="425"/>
        <w:jc w:val="both"/>
        <w:rPr>
          <w:rFonts w:asciiTheme="majorHAnsi" w:hAnsiTheme="majorHAnsi" w:cstheme="majorHAnsi"/>
        </w:rPr>
      </w:pPr>
      <w:r w:rsidRPr="00C90492">
        <w:rPr>
          <w:rFonts w:asciiTheme="majorHAnsi" w:hAnsiTheme="majorHAnsi" w:cstheme="majorHAnsi"/>
        </w:rPr>
        <w:t>użytkowania Systemu w celu przetwarzania danych Zamawiającego na odpowiedniej do ustalonej w Licencji klienta końcowego liczbie stacji roboczych, określających maksymalną liczbę jednoczesnych operatorów Systemu,</w:t>
      </w:r>
    </w:p>
    <w:p w14:paraId="0CC958CD" w14:textId="77777777" w:rsidR="00C90492" w:rsidRPr="00C90492" w:rsidRDefault="00C90492" w:rsidP="00C90492">
      <w:pPr>
        <w:pStyle w:val="Akapitzlist"/>
        <w:numPr>
          <w:ilvl w:val="1"/>
          <w:numId w:val="95"/>
        </w:numPr>
        <w:spacing w:line="288" w:lineRule="auto"/>
        <w:ind w:left="1134" w:hanging="425"/>
        <w:jc w:val="both"/>
        <w:rPr>
          <w:rFonts w:asciiTheme="majorHAnsi" w:hAnsiTheme="majorHAnsi" w:cstheme="majorHAnsi"/>
        </w:rPr>
      </w:pPr>
      <w:r w:rsidRPr="00C90492">
        <w:rPr>
          <w:rFonts w:asciiTheme="majorHAnsi" w:hAnsiTheme="majorHAnsi" w:cstheme="majorHAnsi"/>
        </w:rPr>
        <w:t>zainstalowania i użytkowania Systemu przy użyciu Wskazanego wyposażenia o konfiguracji spełniającej co najmniej wymagania określone przez Wykonawcę,</w:t>
      </w:r>
    </w:p>
    <w:p w14:paraId="23607110" w14:textId="77777777" w:rsidR="00C90492" w:rsidRPr="00C90492" w:rsidRDefault="00C90492" w:rsidP="00C90492">
      <w:pPr>
        <w:pStyle w:val="Akapitzlist"/>
        <w:numPr>
          <w:ilvl w:val="1"/>
          <w:numId w:val="95"/>
        </w:numPr>
        <w:spacing w:line="288" w:lineRule="auto"/>
        <w:ind w:left="1134" w:hanging="425"/>
        <w:jc w:val="both"/>
        <w:rPr>
          <w:rFonts w:asciiTheme="majorHAnsi" w:hAnsiTheme="majorHAnsi" w:cstheme="majorHAnsi"/>
        </w:rPr>
      </w:pPr>
      <w:r w:rsidRPr="00C90492">
        <w:rPr>
          <w:rFonts w:asciiTheme="majorHAnsi" w:hAnsiTheme="majorHAnsi" w:cstheme="majorHAnsi"/>
        </w:rPr>
        <w:t>sporządzenia kopii zapasowej Systemu dla celów bezpieczeństwa lub archiwalnych; jednoczesne użytkowanie Systemu i kopii zapasowej jest dopuszczalne wyłącznie do celów testowania nowych wersji Systemu w warunkach rzeczywistych, zgodnie z Rozporządzeniem RM z dnia 12 kwietnia 2012 w sprawie Krajowych Ram Interoperacyjności,</w:t>
      </w:r>
    </w:p>
    <w:p w14:paraId="45DE3C51" w14:textId="77777777" w:rsidR="00C90492" w:rsidRPr="00C90492" w:rsidRDefault="00C90492" w:rsidP="00C90492">
      <w:pPr>
        <w:pStyle w:val="Akapitzlist"/>
        <w:numPr>
          <w:ilvl w:val="1"/>
          <w:numId w:val="95"/>
        </w:numPr>
        <w:spacing w:line="288" w:lineRule="auto"/>
        <w:ind w:left="1134" w:hanging="425"/>
        <w:jc w:val="both"/>
        <w:rPr>
          <w:rFonts w:asciiTheme="majorHAnsi" w:hAnsiTheme="majorHAnsi" w:cstheme="majorHAnsi"/>
        </w:rPr>
      </w:pPr>
      <w:r w:rsidRPr="00C90492">
        <w:rPr>
          <w:rFonts w:asciiTheme="majorHAnsi" w:hAnsiTheme="majorHAnsi" w:cstheme="majorHAnsi"/>
        </w:rPr>
        <w:t>czasowej eksploatacji Systemu na innym serwerze, aniżeli przedstawiony do instalacji, w okresie napraw tego serwera,</w:t>
      </w:r>
    </w:p>
    <w:p w14:paraId="79BCD088" w14:textId="77777777" w:rsidR="00C90492" w:rsidRPr="00C90492" w:rsidRDefault="00C90492" w:rsidP="00C90492">
      <w:pPr>
        <w:pStyle w:val="Akapitzlist"/>
        <w:numPr>
          <w:ilvl w:val="1"/>
          <w:numId w:val="95"/>
        </w:numPr>
        <w:spacing w:line="288" w:lineRule="auto"/>
        <w:ind w:left="1134" w:hanging="425"/>
        <w:jc w:val="both"/>
        <w:rPr>
          <w:rFonts w:asciiTheme="majorHAnsi" w:hAnsiTheme="majorHAnsi" w:cstheme="majorHAnsi"/>
        </w:rPr>
      </w:pPr>
      <w:r w:rsidRPr="00C90492">
        <w:rPr>
          <w:rFonts w:asciiTheme="majorHAnsi" w:hAnsiTheme="majorHAnsi" w:cstheme="majorHAnsi"/>
        </w:rPr>
        <w:t>przeniesienia Systemu na inny serwer, aniżeli przedstawiony do instalacji, po uprzednim zawiadomieniu Wykonawcy; w zawiadomieniu należy podać datę przeniesienia oraz dane identyfikujące serwer, na który ma być dokonane przeniesienie,</w:t>
      </w:r>
    </w:p>
    <w:p w14:paraId="5B98DAD4" w14:textId="77777777" w:rsidR="00C90492" w:rsidRPr="00C90492" w:rsidRDefault="00C90492" w:rsidP="00C90492">
      <w:pPr>
        <w:pStyle w:val="Akapitzlist"/>
        <w:numPr>
          <w:ilvl w:val="1"/>
          <w:numId w:val="95"/>
        </w:numPr>
        <w:spacing w:line="288" w:lineRule="auto"/>
        <w:ind w:left="1134" w:hanging="425"/>
        <w:jc w:val="both"/>
        <w:rPr>
          <w:rFonts w:asciiTheme="majorHAnsi" w:hAnsiTheme="majorHAnsi" w:cstheme="majorHAnsi"/>
        </w:rPr>
      </w:pPr>
      <w:r w:rsidRPr="00C90492">
        <w:rPr>
          <w:rFonts w:asciiTheme="majorHAnsi" w:hAnsiTheme="majorHAnsi" w:cstheme="majorHAnsi"/>
        </w:rPr>
        <w:t>użytkowania nowych wersji Systemu, jego adaptacji i innych zmian na zasadach przewidzianych dla użytkowania Systemu,</w:t>
      </w:r>
    </w:p>
    <w:p w14:paraId="120FE6BD" w14:textId="77777777" w:rsidR="00C90492" w:rsidRPr="00C90492" w:rsidRDefault="00C90492" w:rsidP="00C90492">
      <w:pPr>
        <w:pStyle w:val="Akapitzlist"/>
        <w:numPr>
          <w:ilvl w:val="0"/>
          <w:numId w:val="93"/>
        </w:numPr>
        <w:spacing w:line="288" w:lineRule="auto"/>
        <w:jc w:val="both"/>
        <w:rPr>
          <w:rFonts w:asciiTheme="majorHAnsi" w:hAnsiTheme="majorHAnsi" w:cstheme="majorHAnsi"/>
        </w:rPr>
      </w:pPr>
      <w:r w:rsidRPr="00C90492">
        <w:rPr>
          <w:rFonts w:asciiTheme="majorHAnsi" w:hAnsiTheme="majorHAnsi" w:cstheme="majorHAnsi"/>
        </w:rPr>
        <w:lastRenderedPageBreak/>
        <w:t>Zamawiający zobowiązuje się przedsięwziąć rozsądne kroki w celu ochrony Systemu przed dostępem osób nieupoważnionych, a zwłaszcza uniemożliwić jego użytkowanie przez nieupoważnione osoby oraz jego kopiowanie, w szczególności poprzez zabezpieczenie kopii zapasowej Systemu.</w:t>
      </w:r>
    </w:p>
    <w:p w14:paraId="07138D79" w14:textId="77777777" w:rsidR="00C90492" w:rsidRPr="00C90492" w:rsidRDefault="00C90492" w:rsidP="00C90492">
      <w:pPr>
        <w:pStyle w:val="Akapitzlist"/>
        <w:numPr>
          <w:ilvl w:val="0"/>
          <w:numId w:val="93"/>
        </w:numPr>
        <w:spacing w:line="288" w:lineRule="auto"/>
        <w:jc w:val="both"/>
        <w:rPr>
          <w:rFonts w:asciiTheme="majorHAnsi" w:hAnsiTheme="majorHAnsi" w:cstheme="majorHAnsi"/>
        </w:rPr>
      </w:pPr>
      <w:r w:rsidRPr="00C90492">
        <w:rPr>
          <w:rFonts w:asciiTheme="majorHAnsi" w:hAnsiTheme="majorHAnsi" w:cstheme="majorHAnsi"/>
        </w:rPr>
        <w:t>Licencja klienta końcowego jest niezbywalna i nie uprawnia do:</w:t>
      </w:r>
    </w:p>
    <w:p w14:paraId="1426FFE6" w14:textId="77777777" w:rsidR="00C90492" w:rsidRPr="00C90492" w:rsidRDefault="00C90492" w:rsidP="00C90492">
      <w:pPr>
        <w:pStyle w:val="Akapitzlist"/>
        <w:numPr>
          <w:ilvl w:val="0"/>
          <w:numId w:val="96"/>
        </w:numPr>
        <w:spacing w:line="288" w:lineRule="auto"/>
        <w:ind w:left="1134" w:hanging="425"/>
        <w:jc w:val="both"/>
        <w:rPr>
          <w:rFonts w:asciiTheme="majorHAnsi" w:hAnsiTheme="majorHAnsi" w:cstheme="majorHAnsi"/>
        </w:rPr>
      </w:pPr>
      <w:r w:rsidRPr="00C90492">
        <w:rPr>
          <w:rFonts w:asciiTheme="majorHAnsi" w:hAnsiTheme="majorHAnsi" w:cstheme="majorHAnsi"/>
        </w:rPr>
        <w:t>sprzedaży, prowadzenia dystrybucji, obsługiwania większej niż wskazana w licencji liczby podmiotów gospodarczych, przekazywania w rozliczeniu, oddawania w najem, leasingu, odstępowania nieodpłatnie, dzielenia się lub zbywania w inny sposób na rzecz osób trzecich Systemu, w tym dokumentacji w całości lub części,</w:t>
      </w:r>
    </w:p>
    <w:p w14:paraId="3733E316" w14:textId="77777777" w:rsidR="00C90492" w:rsidRPr="00C90492" w:rsidRDefault="00C90492" w:rsidP="00C90492">
      <w:pPr>
        <w:pStyle w:val="Akapitzlist"/>
        <w:numPr>
          <w:ilvl w:val="0"/>
          <w:numId w:val="96"/>
        </w:numPr>
        <w:spacing w:line="288" w:lineRule="auto"/>
        <w:ind w:left="1134" w:hanging="425"/>
        <w:jc w:val="both"/>
        <w:rPr>
          <w:rFonts w:asciiTheme="majorHAnsi" w:hAnsiTheme="majorHAnsi" w:cstheme="majorHAnsi"/>
        </w:rPr>
      </w:pPr>
      <w:r w:rsidRPr="00C90492">
        <w:rPr>
          <w:rFonts w:asciiTheme="majorHAnsi" w:hAnsiTheme="majorHAnsi" w:cstheme="majorHAnsi"/>
        </w:rPr>
        <w:t>udostępniania Systemu, w tym dokumentacji w całości lub części osobom trzecim,</w:t>
      </w:r>
    </w:p>
    <w:p w14:paraId="5C9B963C" w14:textId="77777777" w:rsidR="00C90492" w:rsidRPr="00C90492" w:rsidRDefault="00C90492" w:rsidP="00C90492">
      <w:pPr>
        <w:pStyle w:val="Akapitzlist"/>
        <w:numPr>
          <w:ilvl w:val="0"/>
          <w:numId w:val="96"/>
        </w:numPr>
        <w:spacing w:line="288" w:lineRule="auto"/>
        <w:ind w:left="1134" w:hanging="425"/>
        <w:jc w:val="both"/>
        <w:rPr>
          <w:rFonts w:asciiTheme="majorHAnsi" w:hAnsiTheme="majorHAnsi" w:cstheme="majorHAnsi"/>
        </w:rPr>
      </w:pPr>
      <w:r w:rsidRPr="00C90492">
        <w:rPr>
          <w:rFonts w:asciiTheme="majorHAnsi" w:hAnsiTheme="majorHAnsi" w:cstheme="majorHAnsi"/>
        </w:rPr>
        <w:t>zawierania umów zastawu, których przedmiotem byłby System,</w:t>
      </w:r>
    </w:p>
    <w:p w14:paraId="57DF746E" w14:textId="77777777" w:rsidR="00C90492" w:rsidRPr="00C90492" w:rsidRDefault="00C90492" w:rsidP="00C90492">
      <w:pPr>
        <w:pStyle w:val="Akapitzlist"/>
        <w:numPr>
          <w:ilvl w:val="0"/>
          <w:numId w:val="96"/>
        </w:numPr>
        <w:spacing w:line="288" w:lineRule="auto"/>
        <w:ind w:left="1134" w:hanging="425"/>
        <w:jc w:val="both"/>
        <w:rPr>
          <w:rFonts w:asciiTheme="majorHAnsi" w:hAnsiTheme="majorHAnsi" w:cstheme="majorHAnsi"/>
        </w:rPr>
      </w:pPr>
      <w:r w:rsidRPr="00C90492">
        <w:rPr>
          <w:rFonts w:asciiTheme="majorHAnsi" w:hAnsiTheme="majorHAnsi" w:cstheme="majorHAnsi"/>
        </w:rPr>
        <w:t>cesji, transferu lub przeniesienia w inny sposób na osobę trzecią praw nabytych na podstawie Licencji klienta końcowego.</w:t>
      </w:r>
    </w:p>
    <w:p w14:paraId="32828ABC" w14:textId="77777777" w:rsidR="00C90492" w:rsidRPr="00834EC3" w:rsidRDefault="00C90492" w:rsidP="00C90492">
      <w:pPr>
        <w:rPr>
          <w:rFonts w:ascii="Times" w:hAnsi="Times" w:cs="Times"/>
          <w:sz w:val="22"/>
          <w:szCs w:val="22"/>
        </w:rPr>
      </w:pPr>
    </w:p>
    <w:p w14:paraId="551121EA" w14:textId="77777777" w:rsidR="00C90492" w:rsidRPr="00834EC3" w:rsidRDefault="00C90492" w:rsidP="00C90492">
      <w:pPr>
        <w:tabs>
          <w:tab w:val="left" w:pos="3402"/>
        </w:tabs>
        <w:spacing w:line="276" w:lineRule="auto"/>
        <w:rPr>
          <w:rFonts w:ascii="Times" w:hAnsi="Times" w:cs="Times"/>
          <w:sz w:val="22"/>
          <w:szCs w:val="22"/>
        </w:rPr>
      </w:pPr>
    </w:p>
    <w:p w14:paraId="0D4F0320" w14:textId="77777777" w:rsidR="00C90492" w:rsidRPr="00834EC3" w:rsidRDefault="00C90492" w:rsidP="00C90492">
      <w:pPr>
        <w:rPr>
          <w:sz w:val="22"/>
          <w:szCs w:val="22"/>
        </w:rPr>
      </w:pPr>
    </w:p>
    <w:p w14:paraId="35F90CAD" w14:textId="77777777" w:rsidR="00C90492" w:rsidRPr="009D2EB5" w:rsidRDefault="00C90492" w:rsidP="00C90492">
      <w:pPr>
        <w:tabs>
          <w:tab w:val="left" w:pos="3402"/>
        </w:tabs>
        <w:spacing w:line="300" w:lineRule="auto"/>
        <w:jc w:val="both"/>
        <w:rPr>
          <w:rFonts w:asciiTheme="majorHAnsi" w:hAnsiTheme="majorHAnsi" w:cstheme="majorHAnsi"/>
          <w:sz w:val="18"/>
          <w:szCs w:val="18"/>
        </w:rPr>
      </w:pPr>
    </w:p>
    <w:p w14:paraId="43628A95"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366B4973"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bookmarkStart w:id="59" w:name="_Hlk61354979"/>
      <w:bookmarkStart w:id="60" w:name="_Toc40987562"/>
      <w:bookmarkStart w:id="61" w:name="_Toc51166479"/>
      <w:r w:rsidRPr="00104E43">
        <w:rPr>
          <w:rFonts w:asciiTheme="majorHAnsi" w:hAnsiTheme="majorHAnsi" w:cstheme="majorHAnsi"/>
          <w:b/>
          <w:i/>
          <w:sz w:val="18"/>
          <w:szCs w:val="18"/>
        </w:rPr>
        <w:lastRenderedPageBreak/>
        <w:t>Załącznik nr 4 do SWZ</w:t>
      </w:r>
    </w:p>
    <w:p w14:paraId="7AB255B0" w14:textId="6193D86C" w:rsidR="00390BAC" w:rsidRPr="008C0BD0" w:rsidRDefault="00132573" w:rsidP="008C0BD0">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59"/>
    </w:p>
    <w:p w14:paraId="3788D4BB" w14:textId="77777777" w:rsidR="00390BAC" w:rsidRDefault="00390BAC" w:rsidP="00863C7D">
      <w:pPr>
        <w:tabs>
          <w:tab w:val="left" w:pos="3402"/>
        </w:tabs>
        <w:spacing w:line="300" w:lineRule="auto"/>
        <w:jc w:val="center"/>
        <w:rPr>
          <w:rFonts w:cs="Calibri"/>
          <w:b/>
          <w:iCs/>
          <w:sz w:val="22"/>
          <w:szCs w:val="22"/>
        </w:rPr>
      </w:pPr>
    </w:p>
    <w:p w14:paraId="73D7DB4A" w14:textId="5180BD99" w:rsidR="00863C7D" w:rsidRPr="004E4A2C" w:rsidRDefault="00863C7D" w:rsidP="00863C7D">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3</w:t>
      </w:r>
      <w:r w:rsidR="00390BAC">
        <w:rPr>
          <w:rFonts w:cs="Calibri"/>
          <w:b/>
          <w:iCs/>
          <w:sz w:val="22"/>
          <w:szCs w:val="22"/>
        </w:rPr>
        <w:t>4</w:t>
      </w:r>
      <w:r w:rsidRPr="004E4A2C">
        <w:rPr>
          <w:rFonts w:cs="Calibri"/>
          <w:b/>
          <w:iCs/>
          <w:sz w:val="22"/>
          <w:szCs w:val="22"/>
        </w:rPr>
        <w:t>.202</w:t>
      </w:r>
      <w:r>
        <w:rPr>
          <w:rFonts w:cs="Calibri"/>
          <w:b/>
          <w:iCs/>
          <w:sz w:val="22"/>
          <w:szCs w:val="22"/>
        </w:rPr>
        <w:t>4</w:t>
      </w:r>
    </w:p>
    <w:p w14:paraId="3B04A0B1" w14:textId="77777777" w:rsidR="00863C7D" w:rsidRPr="00EA6925" w:rsidRDefault="00863C7D" w:rsidP="00863C7D">
      <w:pPr>
        <w:spacing w:line="276" w:lineRule="auto"/>
        <w:jc w:val="center"/>
        <w:rPr>
          <w:rFonts w:cstheme="minorHAnsi"/>
          <w:i/>
          <w:sz w:val="22"/>
          <w:szCs w:val="22"/>
        </w:rPr>
      </w:pPr>
      <w:bookmarkStart w:id="62" w:name="_Hlk172840132"/>
      <w:r w:rsidRPr="00EA6925">
        <w:rPr>
          <w:rFonts w:cstheme="minorHAnsi"/>
          <w:i/>
          <w:sz w:val="22"/>
          <w:szCs w:val="22"/>
        </w:rPr>
        <w:t>zawarta w formie elektronicznej lub</w:t>
      </w:r>
    </w:p>
    <w:p w14:paraId="3B95750D" w14:textId="77777777" w:rsidR="00863C7D" w:rsidRPr="00EA6925" w:rsidRDefault="00863C7D" w:rsidP="00863C7D">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bookmarkEnd w:id="62"/>
    <w:p w14:paraId="6FB849E3" w14:textId="77777777" w:rsidR="00863C7D" w:rsidRPr="004E4A2C" w:rsidRDefault="00863C7D" w:rsidP="00863C7D">
      <w:pPr>
        <w:tabs>
          <w:tab w:val="left" w:pos="3402"/>
        </w:tabs>
        <w:spacing w:line="300" w:lineRule="auto"/>
        <w:jc w:val="center"/>
        <w:rPr>
          <w:rFonts w:cs="Calibri"/>
          <w:b/>
          <w:iCs/>
          <w:sz w:val="22"/>
          <w:szCs w:val="22"/>
        </w:rPr>
      </w:pPr>
    </w:p>
    <w:p w14:paraId="0BF78553" w14:textId="77777777" w:rsidR="00863C7D" w:rsidRPr="004E4A2C" w:rsidRDefault="00863C7D" w:rsidP="00863C7D">
      <w:pPr>
        <w:spacing w:line="300" w:lineRule="auto"/>
        <w:jc w:val="both"/>
        <w:outlineLvl w:val="0"/>
        <w:rPr>
          <w:rFonts w:cs="Calibri"/>
          <w:b/>
          <w:bCs w:val="0"/>
          <w:sz w:val="22"/>
          <w:szCs w:val="22"/>
        </w:rPr>
      </w:pPr>
      <w:r w:rsidRPr="004E4A2C">
        <w:rPr>
          <w:rFonts w:cs="Calibri"/>
          <w:b/>
          <w:sz w:val="22"/>
          <w:szCs w:val="22"/>
        </w:rPr>
        <w:t>Strony umowy:</w:t>
      </w:r>
    </w:p>
    <w:p w14:paraId="31C27E5F" w14:textId="77777777" w:rsidR="00863C7D" w:rsidRPr="004E4A2C" w:rsidRDefault="00863C7D" w:rsidP="00863C7D">
      <w:pPr>
        <w:spacing w:line="300" w:lineRule="auto"/>
        <w:jc w:val="both"/>
        <w:outlineLvl w:val="0"/>
        <w:rPr>
          <w:rFonts w:cs="Calibri"/>
          <w:b/>
          <w:bCs w:val="0"/>
          <w:sz w:val="22"/>
          <w:szCs w:val="22"/>
        </w:rPr>
      </w:pPr>
      <w:r w:rsidRPr="004E4A2C">
        <w:rPr>
          <w:rFonts w:cs="Calibri"/>
          <w:b/>
          <w:sz w:val="22"/>
          <w:szCs w:val="22"/>
        </w:rPr>
        <w:t>Zamawiający:</w:t>
      </w:r>
    </w:p>
    <w:p w14:paraId="0D76C55A" w14:textId="77777777" w:rsidR="00863C7D" w:rsidRPr="004E4A2C" w:rsidRDefault="00863C7D" w:rsidP="00863C7D">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207DC213" w14:textId="77777777" w:rsidR="00863C7D" w:rsidRPr="004E4A2C" w:rsidRDefault="00863C7D" w:rsidP="00863C7D">
      <w:pPr>
        <w:spacing w:line="300" w:lineRule="auto"/>
        <w:jc w:val="both"/>
        <w:rPr>
          <w:rFonts w:cs="Calibri"/>
          <w:sz w:val="22"/>
          <w:szCs w:val="22"/>
        </w:rPr>
      </w:pPr>
      <w:r w:rsidRPr="004E4A2C">
        <w:rPr>
          <w:rFonts w:cs="Calibri"/>
          <w:sz w:val="22"/>
          <w:szCs w:val="22"/>
        </w:rPr>
        <w:t>…………………………………………., na podstawie stosownego pełnomocnictwa/na podstawie umocowania ustawowego,</w:t>
      </w:r>
    </w:p>
    <w:p w14:paraId="138B051B" w14:textId="77777777" w:rsidR="00863C7D" w:rsidRPr="004E4A2C" w:rsidRDefault="00863C7D" w:rsidP="00863C7D">
      <w:pPr>
        <w:spacing w:line="300" w:lineRule="auto"/>
        <w:jc w:val="both"/>
        <w:rPr>
          <w:rFonts w:cs="Calibri"/>
          <w:sz w:val="22"/>
          <w:szCs w:val="22"/>
        </w:rPr>
      </w:pPr>
      <w:bookmarkStart w:id="63" w:name="_Hlk172840175"/>
      <w:r w:rsidRPr="004E4A2C">
        <w:rPr>
          <w:rFonts w:cs="Calibri"/>
          <w:sz w:val="22"/>
          <w:szCs w:val="22"/>
        </w:rPr>
        <w:t xml:space="preserve">przy </w:t>
      </w:r>
      <w:r w:rsidRPr="00CD40A2">
        <w:rPr>
          <w:rFonts w:cs="Calibri"/>
          <w:sz w:val="22"/>
          <w:szCs w:val="22"/>
        </w:rPr>
        <w:t>kontrasygnacie Dyrektora Finansowego</w:t>
      </w:r>
    </w:p>
    <w:bookmarkEnd w:id="63"/>
    <w:p w14:paraId="574FAB1C" w14:textId="77777777" w:rsidR="00863C7D" w:rsidRPr="004E4A2C" w:rsidRDefault="00863C7D" w:rsidP="00863C7D">
      <w:pPr>
        <w:spacing w:line="300" w:lineRule="auto"/>
        <w:jc w:val="both"/>
        <w:rPr>
          <w:rFonts w:cs="Calibri"/>
          <w:bCs w:val="0"/>
          <w:sz w:val="22"/>
          <w:szCs w:val="22"/>
        </w:rPr>
      </w:pPr>
    </w:p>
    <w:p w14:paraId="266423E5" w14:textId="77777777" w:rsidR="00863C7D" w:rsidRPr="004E4A2C" w:rsidRDefault="00863C7D" w:rsidP="00863C7D">
      <w:pPr>
        <w:spacing w:line="300" w:lineRule="auto"/>
        <w:jc w:val="both"/>
        <w:rPr>
          <w:rFonts w:cs="Calibri"/>
          <w:b/>
          <w:bCs w:val="0"/>
          <w:sz w:val="22"/>
          <w:szCs w:val="22"/>
        </w:rPr>
      </w:pPr>
      <w:r w:rsidRPr="004E4A2C">
        <w:rPr>
          <w:rFonts w:cs="Calibri"/>
          <w:b/>
          <w:sz w:val="22"/>
          <w:szCs w:val="22"/>
        </w:rPr>
        <w:t>Wykonawca:</w:t>
      </w:r>
    </w:p>
    <w:p w14:paraId="6AC1D00C" w14:textId="77777777" w:rsidR="00863C7D" w:rsidRPr="004E4A2C" w:rsidRDefault="00863C7D" w:rsidP="00863C7D">
      <w:pPr>
        <w:spacing w:line="300" w:lineRule="auto"/>
        <w:jc w:val="both"/>
        <w:rPr>
          <w:rFonts w:cs="Calibri"/>
          <w:bCs w:val="0"/>
          <w:sz w:val="22"/>
          <w:szCs w:val="22"/>
        </w:rPr>
      </w:pPr>
    </w:p>
    <w:p w14:paraId="28573D9E" w14:textId="77777777" w:rsidR="00863C7D" w:rsidRPr="004E4A2C" w:rsidRDefault="00863C7D" w:rsidP="00863C7D">
      <w:pPr>
        <w:spacing w:line="300" w:lineRule="auto"/>
        <w:jc w:val="both"/>
        <w:rPr>
          <w:rFonts w:cs="Calibri"/>
          <w:sz w:val="22"/>
          <w:szCs w:val="22"/>
        </w:rPr>
      </w:pPr>
      <w:r w:rsidRPr="004E4A2C">
        <w:rPr>
          <w:rFonts w:cs="Calibri"/>
          <w:b/>
          <w:sz w:val="22"/>
          <w:szCs w:val="22"/>
        </w:rPr>
        <w:t>……………………………………………</w:t>
      </w:r>
      <w:r w:rsidRPr="004E4A2C">
        <w:rPr>
          <w:rFonts w:cs="Calibri"/>
          <w:sz w:val="22"/>
          <w:szCs w:val="22"/>
        </w:rPr>
        <w:t xml:space="preserve"> </w:t>
      </w:r>
    </w:p>
    <w:p w14:paraId="35E3A766" w14:textId="77777777" w:rsidR="00863C7D" w:rsidRPr="004E4A2C" w:rsidRDefault="00863C7D" w:rsidP="00863C7D">
      <w:pPr>
        <w:spacing w:line="300" w:lineRule="auto"/>
        <w:jc w:val="both"/>
        <w:rPr>
          <w:rFonts w:cs="Calibri"/>
          <w:sz w:val="22"/>
          <w:szCs w:val="22"/>
        </w:rPr>
      </w:pPr>
      <w:r w:rsidRPr="004E4A2C">
        <w:rPr>
          <w:rFonts w:cs="Calibri"/>
          <w:sz w:val="22"/>
          <w:szCs w:val="22"/>
        </w:rPr>
        <w:t>w imieniu którego działa</w:t>
      </w:r>
    </w:p>
    <w:p w14:paraId="7999B517" w14:textId="77777777" w:rsidR="00863C7D" w:rsidRPr="004E4A2C" w:rsidRDefault="00863C7D" w:rsidP="00863C7D">
      <w:pPr>
        <w:tabs>
          <w:tab w:val="right" w:pos="9752"/>
        </w:tabs>
        <w:spacing w:line="300" w:lineRule="auto"/>
        <w:jc w:val="both"/>
        <w:rPr>
          <w:rFonts w:cs="Calibri"/>
          <w:sz w:val="22"/>
          <w:szCs w:val="22"/>
        </w:rPr>
      </w:pPr>
      <w:r w:rsidRPr="004E4A2C">
        <w:rPr>
          <w:rFonts w:cs="Calibri"/>
          <w:sz w:val="22"/>
          <w:szCs w:val="22"/>
        </w:rPr>
        <w:t xml:space="preserve">…………………………………………., </w:t>
      </w:r>
    </w:p>
    <w:p w14:paraId="697D0398" w14:textId="77777777" w:rsidR="00132573" w:rsidRPr="00104E43" w:rsidRDefault="00132573" w:rsidP="00132573">
      <w:pPr>
        <w:spacing w:line="300" w:lineRule="auto"/>
        <w:jc w:val="both"/>
        <w:rPr>
          <w:rFonts w:asciiTheme="majorHAnsi" w:hAnsiTheme="majorHAnsi" w:cstheme="majorHAnsi"/>
          <w:bCs w:val="0"/>
          <w:sz w:val="22"/>
          <w:szCs w:val="18"/>
        </w:rPr>
      </w:pPr>
    </w:p>
    <w:bookmarkEnd w:id="60"/>
    <w:bookmarkEnd w:id="61"/>
    <w:p w14:paraId="64CF5348" w14:textId="0BE1D575" w:rsidR="00021A41" w:rsidRDefault="00021A41" w:rsidP="0081751F">
      <w:pPr>
        <w:rPr>
          <w:rFonts w:asciiTheme="majorHAnsi" w:hAnsiTheme="majorHAnsi" w:cstheme="majorHAnsi"/>
          <w:sz w:val="18"/>
          <w:szCs w:val="18"/>
        </w:rPr>
      </w:pPr>
    </w:p>
    <w:p w14:paraId="3B93C976" w14:textId="77777777" w:rsidR="00390BAC" w:rsidRDefault="00390BAC" w:rsidP="00390BAC">
      <w:pPr>
        <w:spacing w:line="276" w:lineRule="auto"/>
        <w:jc w:val="center"/>
        <w:rPr>
          <w:rFonts w:cstheme="minorHAnsi"/>
          <w:b/>
        </w:rPr>
      </w:pPr>
    </w:p>
    <w:p w14:paraId="20B3EF3F" w14:textId="1A5B4C88" w:rsidR="00390BAC" w:rsidRPr="00390BAC" w:rsidRDefault="00390BAC" w:rsidP="00390BAC">
      <w:pPr>
        <w:spacing w:line="276" w:lineRule="auto"/>
        <w:jc w:val="center"/>
        <w:rPr>
          <w:rFonts w:asciiTheme="majorHAnsi" w:hAnsiTheme="majorHAnsi" w:cstheme="majorHAnsi"/>
          <w:b/>
          <w:sz w:val="22"/>
          <w:szCs w:val="22"/>
        </w:rPr>
      </w:pPr>
      <w:r w:rsidRPr="00390BAC">
        <w:rPr>
          <w:rFonts w:asciiTheme="majorHAnsi" w:hAnsiTheme="majorHAnsi" w:cstheme="majorHAnsi"/>
          <w:b/>
          <w:sz w:val="22"/>
          <w:szCs w:val="22"/>
        </w:rPr>
        <w:t>Podstawa umowy</w:t>
      </w:r>
    </w:p>
    <w:p w14:paraId="31EE0C7E" w14:textId="77777777" w:rsidR="00390BAC" w:rsidRPr="00390BAC" w:rsidRDefault="00390BAC" w:rsidP="00390BAC">
      <w:pPr>
        <w:spacing w:line="276" w:lineRule="auto"/>
        <w:jc w:val="both"/>
        <w:rPr>
          <w:rFonts w:asciiTheme="majorHAnsi" w:hAnsiTheme="majorHAnsi" w:cstheme="majorHAnsi"/>
          <w:b/>
          <w:sz w:val="22"/>
          <w:szCs w:val="22"/>
        </w:rPr>
      </w:pPr>
      <w:r w:rsidRPr="00390BAC">
        <w:rPr>
          <w:rFonts w:asciiTheme="majorHAnsi" w:hAnsiTheme="majorHAnsi" w:cstheme="majorHAnsi"/>
          <w:sz w:val="22"/>
          <w:szCs w:val="22"/>
        </w:rPr>
        <w:t>Umowa niniejsza została zawarta w wyniku przeprowadzonego postępowania o udzielenie zamówienia publicznego w trybie podstawowym na podstawie przepisów ustawy z dnia 11 września 2019 roku prawo zamówień publicznych, zwanej dalej ustawą.</w:t>
      </w:r>
    </w:p>
    <w:p w14:paraId="146217FD" w14:textId="77777777" w:rsidR="00390BAC" w:rsidRPr="00390BAC" w:rsidRDefault="00390BAC" w:rsidP="00390BAC">
      <w:pPr>
        <w:spacing w:line="300" w:lineRule="auto"/>
        <w:jc w:val="both"/>
        <w:rPr>
          <w:rFonts w:asciiTheme="majorHAnsi" w:hAnsiTheme="majorHAnsi" w:cstheme="majorHAnsi"/>
          <w:bCs w:val="0"/>
          <w:sz w:val="22"/>
          <w:szCs w:val="22"/>
        </w:rPr>
      </w:pPr>
    </w:p>
    <w:p w14:paraId="123F1310" w14:textId="77777777" w:rsidR="00390BAC" w:rsidRPr="00390BAC" w:rsidRDefault="00390BAC" w:rsidP="00390BA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 1</w:t>
      </w:r>
      <w:bookmarkStart w:id="64" w:name="_Hlk97804729"/>
      <w:r w:rsidRPr="00390BAC">
        <w:rPr>
          <w:rFonts w:asciiTheme="majorHAnsi" w:hAnsiTheme="majorHAnsi" w:cstheme="majorHAnsi"/>
          <w:b/>
          <w:sz w:val="22"/>
          <w:szCs w:val="22"/>
        </w:rPr>
        <w:t xml:space="preserve"> Przedmiot zamówienia</w:t>
      </w:r>
    </w:p>
    <w:p w14:paraId="18CB1199" w14:textId="77777777" w:rsidR="00390BAC" w:rsidRPr="003769DF" w:rsidRDefault="00390BAC" w:rsidP="00390BAC">
      <w:pPr>
        <w:numPr>
          <w:ilvl w:val="0"/>
          <w:numId w:val="99"/>
        </w:numPr>
        <w:spacing w:line="300" w:lineRule="auto"/>
        <w:ind w:left="426" w:hanging="426"/>
        <w:jc w:val="both"/>
        <w:rPr>
          <w:rFonts w:asciiTheme="majorHAnsi" w:hAnsiTheme="majorHAnsi" w:cstheme="majorHAnsi"/>
          <w:sz w:val="22"/>
          <w:szCs w:val="22"/>
        </w:rPr>
      </w:pPr>
      <w:bookmarkStart w:id="65" w:name="_Hlk97804754"/>
      <w:r w:rsidRPr="003769DF">
        <w:rPr>
          <w:rFonts w:asciiTheme="majorHAnsi" w:hAnsiTheme="majorHAnsi" w:cstheme="majorHAnsi"/>
          <w:sz w:val="22"/>
          <w:szCs w:val="22"/>
        </w:rPr>
        <w:t xml:space="preserve">W wyniku przeprowadzonego postępowania o udzielenie zamówienia publicznego w trybie podstawowym na </w:t>
      </w:r>
      <w:r w:rsidRPr="003769DF">
        <w:rPr>
          <w:rFonts w:asciiTheme="majorHAnsi" w:hAnsiTheme="majorHAnsi" w:cstheme="majorHAnsi"/>
          <w:b/>
          <w:bCs w:val="0"/>
          <w:sz w:val="22"/>
          <w:szCs w:val="22"/>
        </w:rPr>
        <w:t>wykonanie usługi opieki serwisowej dla systemu informatycznego XPRIMER wraz z pakietem 50 godzin na usługi programistyczne, eksploatowanego przez Politechnikę</w:t>
      </w:r>
      <w:r w:rsidRPr="003769DF">
        <w:rPr>
          <w:rFonts w:asciiTheme="majorHAnsi" w:hAnsiTheme="majorHAnsi" w:cstheme="majorHAnsi"/>
          <w:sz w:val="22"/>
          <w:szCs w:val="22"/>
        </w:rPr>
        <w:t>, opisanego szczegółowo w ust. 2 niniejszego paragrafu Zamawiający wybrał ofertę złożoną przez Wykonawcę.</w:t>
      </w:r>
      <w:bookmarkEnd w:id="64"/>
      <w:bookmarkEnd w:id="65"/>
    </w:p>
    <w:p w14:paraId="416EEAAE" w14:textId="77777777" w:rsidR="00390BAC" w:rsidRPr="003769DF" w:rsidRDefault="00390BAC" w:rsidP="00390BAC">
      <w:pPr>
        <w:numPr>
          <w:ilvl w:val="0"/>
          <w:numId w:val="99"/>
        </w:numPr>
        <w:spacing w:line="300" w:lineRule="auto"/>
        <w:ind w:left="426" w:hanging="426"/>
        <w:jc w:val="both"/>
        <w:rPr>
          <w:rFonts w:asciiTheme="majorHAnsi" w:hAnsiTheme="majorHAnsi" w:cstheme="majorHAnsi"/>
          <w:bCs w:val="0"/>
          <w:sz w:val="22"/>
          <w:szCs w:val="22"/>
        </w:rPr>
      </w:pPr>
      <w:r w:rsidRPr="003769DF">
        <w:rPr>
          <w:rFonts w:asciiTheme="majorHAnsi" w:hAnsiTheme="majorHAnsi" w:cstheme="majorHAnsi"/>
          <w:sz w:val="22"/>
          <w:szCs w:val="22"/>
        </w:rPr>
        <w:t xml:space="preserve">Zamawiający posiada licencję na oprogramowanie XPRIMER HRM/HCM (dalej nazywanego jako „Systemem”) dla 1 administratora, 20 użytkowników jednoczesnych oraz 1300 licencji portalowych. </w:t>
      </w:r>
    </w:p>
    <w:p w14:paraId="572DF5B8" w14:textId="77777777" w:rsidR="00390BAC" w:rsidRPr="003769DF" w:rsidRDefault="00390BAC" w:rsidP="00390BAC">
      <w:pPr>
        <w:numPr>
          <w:ilvl w:val="0"/>
          <w:numId w:val="99"/>
        </w:numPr>
        <w:spacing w:line="300" w:lineRule="auto"/>
        <w:ind w:left="426" w:hanging="426"/>
        <w:jc w:val="both"/>
        <w:rPr>
          <w:rFonts w:asciiTheme="majorHAnsi" w:eastAsia="Calibri" w:hAnsiTheme="majorHAnsi" w:cstheme="majorHAnsi"/>
          <w:sz w:val="22"/>
          <w:szCs w:val="22"/>
        </w:rPr>
      </w:pPr>
      <w:r w:rsidRPr="003769DF">
        <w:rPr>
          <w:rFonts w:asciiTheme="majorHAnsi" w:hAnsiTheme="majorHAnsi" w:cstheme="majorHAnsi"/>
          <w:sz w:val="22"/>
          <w:szCs w:val="22"/>
        </w:rPr>
        <w:t>Przedmiotem</w:t>
      </w:r>
      <w:r w:rsidRPr="003769DF">
        <w:rPr>
          <w:rFonts w:asciiTheme="majorHAnsi" w:hAnsiTheme="majorHAnsi" w:cstheme="majorHAnsi"/>
          <w:sz w:val="22"/>
          <w:szCs w:val="22"/>
          <w:lang w:val="x-none"/>
        </w:rPr>
        <w:t xml:space="preserve"> niniejszej umowy jest</w:t>
      </w:r>
      <w:r w:rsidRPr="003769DF">
        <w:rPr>
          <w:rFonts w:asciiTheme="majorHAnsi" w:hAnsiTheme="majorHAnsi" w:cstheme="majorHAnsi"/>
          <w:sz w:val="22"/>
          <w:szCs w:val="22"/>
        </w:rPr>
        <w:t xml:space="preserve"> </w:t>
      </w:r>
      <w:r w:rsidRPr="003769DF">
        <w:rPr>
          <w:rFonts w:asciiTheme="majorHAnsi" w:hAnsiTheme="majorHAnsi" w:cstheme="majorHAnsi"/>
          <w:sz w:val="22"/>
          <w:szCs w:val="22"/>
          <w:lang w:val="x-none"/>
        </w:rPr>
        <w:t>świadczenie opieki serwisowej Systemu, polegając</w:t>
      </w:r>
      <w:r w:rsidRPr="003769DF">
        <w:rPr>
          <w:rFonts w:asciiTheme="majorHAnsi" w:hAnsiTheme="majorHAnsi" w:cstheme="majorHAnsi"/>
          <w:sz w:val="22"/>
          <w:szCs w:val="22"/>
        </w:rPr>
        <w:t>ej</w:t>
      </w:r>
      <w:r w:rsidRPr="003769DF">
        <w:rPr>
          <w:rFonts w:asciiTheme="majorHAnsi" w:hAnsiTheme="majorHAnsi" w:cstheme="majorHAnsi"/>
          <w:sz w:val="22"/>
          <w:szCs w:val="22"/>
          <w:lang w:val="x-none"/>
        </w:rPr>
        <w:t xml:space="preserve"> na:</w:t>
      </w:r>
    </w:p>
    <w:p w14:paraId="19386BE3" w14:textId="77777777" w:rsidR="00390BAC" w:rsidRPr="003769DF" w:rsidRDefault="00390BAC" w:rsidP="00390BAC">
      <w:pPr>
        <w:numPr>
          <w:ilvl w:val="0"/>
          <w:numId w:val="102"/>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Jednorazowej aktualizacji całości Systemu do najnowszej jego wersji, dostępnej w dniu rozpoczęcia serwisu. Wdrożenie nowej wersji Systemu nie może zakłócać bieżącej pracy użytkowników Systemu i musi być poprzedzone wdrożeniem jej na instancji testowej Systemu, w środowisku informatycznym Zamawiającego oraz wykonaniem testów potwierdzających możliwość implementacji zmian w Systemie produkcyjnym. Jednorazowa aktualizacja zostanie przeprowadzona w ciągu 14 dni od daty zawarcia Umowy;</w:t>
      </w:r>
    </w:p>
    <w:p w14:paraId="248FA75A" w14:textId="77777777" w:rsidR="00390BAC" w:rsidRPr="003769DF" w:rsidRDefault="00390BAC" w:rsidP="00390BAC">
      <w:pPr>
        <w:numPr>
          <w:ilvl w:val="0"/>
          <w:numId w:val="10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naprawie Wad Systemu, na zasadach określonych w § 2 Umowy;</w:t>
      </w:r>
    </w:p>
    <w:p w14:paraId="3613F0E7" w14:textId="77777777" w:rsidR="00390BAC" w:rsidRPr="003769DF" w:rsidRDefault="00390BAC" w:rsidP="00390BAC">
      <w:pPr>
        <w:numPr>
          <w:ilvl w:val="0"/>
          <w:numId w:val="10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lastRenderedPageBreak/>
        <w:t>świadczeniu na rzecz Zamawiającego konsultacji telefonicznych lub pisemnych i pomocy technicznej w zakresie bieżącego wykorzystania Systemu przez Zamawiającego, udzielanych w Dni Robocze w godzinach od 9.00 do 17.00 - łączność poprzez wyznaczone linie telefoniczne lub poprzez dedykowany system obsługi zgłoszeń udostępniony przez Wykonawcę;</w:t>
      </w:r>
    </w:p>
    <w:p w14:paraId="360D9327" w14:textId="77777777" w:rsidR="00390BAC" w:rsidRPr="003769DF" w:rsidRDefault="00390BAC" w:rsidP="00390BAC">
      <w:pPr>
        <w:numPr>
          <w:ilvl w:val="0"/>
          <w:numId w:val="10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udostępnianiu i instalowaniu Zamawiającemu aktualizacji Systemu (na zasadach określonych w § 3 Umowy) i udzielaniu licencji na korzystanie z nich;</w:t>
      </w:r>
    </w:p>
    <w:p w14:paraId="41D312B7" w14:textId="77777777" w:rsidR="00390BAC" w:rsidRDefault="00390BAC" w:rsidP="00390BAC">
      <w:pPr>
        <w:numPr>
          <w:ilvl w:val="0"/>
          <w:numId w:val="10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Zapewnianiu poprawnej integracji pomiędzy oprogramowaniem XPRIMER a SIMPLE.ERP;</w:t>
      </w:r>
    </w:p>
    <w:p w14:paraId="5EB44BE8" w14:textId="784FF390" w:rsidR="00B30DD7" w:rsidRPr="00E56DF6" w:rsidRDefault="00B30DD7" w:rsidP="00E56DF6">
      <w:pPr>
        <w:pStyle w:val="Akapitzlist"/>
        <w:numPr>
          <w:ilvl w:val="0"/>
          <w:numId w:val="100"/>
        </w:numPr>
        <w:spacing w:line="288" w:lineRule="auto"/>
        <w:jc w:val="both"/>
        <w:rPr>
          <w:rFonts w:asciiTheme="majorHAnsi" w:hAnsiTheme="majorHAnsi" w:cstheme="majorHAnsi"/>
        </w:rPr>
      </w:pPr>
      <w:r w:rsidRPr="00C90492">
        <w:rPr>
          <w:rFonts w:asciiTheme="majorHAnsi" w:hAnsiTheme="majorHAnsi" w:cstheme="majorHAnsi"/>
        </w:rPr>
        <w:t>Udostępnieni</w:t>
      </w:r>
      <w:r>
        <w:rPr>
          <w:rFonts w:asciiTheme="majorHAnsi" w:hAnsiTheme="majorHAnsi" w:cstheme="majorHAnsi"/>
        </w:rPr>
        <w:t>e</w:t>
      </w:r>
      <w:r w:rsidRPr="00C90492">
        <w:rPr>
          <w:rFonts w:asciiTheme="majorHAnsi" w:hAnsiTheme="majorHAnsi" w:cstheme="majorHAnsi"/>
        </w:rPr>
        <w:t xml:space="preserve"> zamawiającemu pakietu 50 godzin na potrzeby rozwoju systemu.</w:t>
      </w:r>
    </w:p>
    <w:p w14:paraId="5981BE43" w14:textId="77777777" w:rsidR="00390BAC" w:rsidRPr="003769DF" w:rsidRDefault="00390BAC" w:rsidP="00390BAC">
      <w:pPr>
        <w:spacing w:line="300" w:lineRule="auto"/>
        <w:jc w:val="both"/>
        <w:rPr>
          <w:rFonts w:asciiTheme="majorHAnsi" w:hAnsiTheme="majorHAnsi" w:cstheme="majorHAnsi"/>
          <w:sz w:val="22"/>
          <w:szCs w:val="22"/>
        </w:rPr>
      </w:pPr>
    </w:p>
    <w:p w14:paraId="616CEAA0" w14:textId="77777777" w:rsidR="00390BAC" w:rsidRPr="003769DF" w:rsidRDefault="00390BAC" w:rsidP="00390BAC">
      <w:pPr>
        <w:spacing w:line="300" w:lineRule="auto"/>
        <w:ind w:left="284"/>
        <w:jc w:val="center"/>
        <w:rPr>
          <w:rFonts w:asciiTheme="majorHAnsi" w:hAnsiTheme="majorHAnsi" w:cstheme="majorHAnsi"/>
          <w:b/>
          <w:sz w:val="22"/>
          <w:szCs w:val="22"/>
        </w:rPr>
      </w:pPr>
      <w:r w:rsidRPr="003769DF">
        <w:rPr>
          <w:rFonts w:asciiTheme="majorHAnsi" w:hAnsiTheme="majorHAnsi" w:cstheme="majorHAnsi"/>
          <w:b/>
          <w:sz w:val="22"/>
          <w:szCs w:val="22"/>
        </w:rPr>
        <w:t>§ 2 Zasady usuwania Wad</w:t>
      </w:r>
    </w:p>
    <w:p w14:paraId="2A71F79C" w14:textId="77777777" w:rsidR="00390BAC" w:rsidRPr="003769DF"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Przez Wadę rozumie się </w:t>
      </w:r>
      <w:r w:rsidRPr="003769DF">
        <w:rPr>
          <w:rFonts w:asciiTheme="majorHAnsi" w:hAnsiTheme="majorHAnsi" w:cstheme="majorHAnsi"/>
          <w:b/>
          <w:sz w:val="22"/>
          <w:szCs w:val="22"/>
        </w:rPr>
        <w:t>każdą niesprawność w działaniu Systemu, której przyczyna nie leży po stronie Zamawiającego, w szczególności zatrzymanie działania całości lub części Systemu lub jego funkcji.</w:t>
      </w:r>
      <w:r w:rsidRPr="003769DF">
        <w:rPr>
          <w:rFonts w:asciiTheme="majorHAnsi" w:hAnsiTheme="majorHAnsi" w:cstheme="majorHAnsi"/>
          <w:sz w:val="22"/>
          <w:szCs w:val="22"/>
        </w:rPr>
        <w:t xml:space="preserve"> Wady dzielą się na Awarie oraz Błędy. Strony przyjmują następujące definicje Awarii oraz Błędu:</w:t>
      </w:r>
    </w:p>
    <w:p w14:paraId="7134DC55" w14:textId="77777777" w:rsidR="00390BAC" w:rsidRPr="003769DF" w:rsidRDefault="00390BAC" w:rsidP="00390BAC">
      <w:pPr>
        <w:spacing w:line="300" w:lineRule="auto"/>
        <w:ind w:left="284"/>
        <w:jc w:val="both"/>
        <w:rPr>
          <w:rFonts w:asciiTheme="majorHAnsi" w:hAnsiTheme="majorHAnsi" w:cstheme="majorHAnsi"/>
          <w:sz w:val="22"/>
          <w:szCs w:val="2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7"/>
        <w:gridCol w:w="5986"/>
      </w:tblGrid>
      <w:tr w:rsidR="003769DF" w:rsidRPr="003769DF" w14:paraId="16D9DAC6" w14:textId="77777777" w:rsidTr="009A0BCC">
        <w:trPr>
          <w:trHeight w:val="1485"/>
        </w:trPr>
        <w:tc>
          <w:tcPr>
            <w:tcW w:w="2047" w:type="dxa"/>
          </w:tcPr>
          <w:p w14:paraId="13F59FB8" w14:textId="77777777" w:rsidR="00390BAC" w:rsidRPr="003769DF" w:rsidRDefault="00390BAC" w:rsidP="009A0BCC">
            <w:p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Awaria</w:t>
            </w:r>
          </w:p>
        </w:tc>
        <w:tc>
          <w:tcPr>
            <w:tcW w:w="5986" w:type="dxa"/>
          </w:tcPr>
          <w:p w14:paraId="50FD0C9E" w14:textId="77777777" w:rsidR="00390BAC" w:rsidRPr="003769DF" w:rsidRDefault="00390BAC" w:rsidP="009A0BCC">
            <w:p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Wada powodująca całkowite zatrzymanie lub poważne zakłócenie pracy Systemu, uniemożliwiająca normalne korzystanie z podstawowych funkcji Systemu, a także Wada powodująca, że nie można zrealizować, za pomocą Systemu, obowiązków ciążących na Zamawiającym z mocy przepisów prawa, dotyczących raportowania do instytucji zewnętrznych</w:t>
            </w:r>
          </w:p>
        </w:tc>
      </w:tr>
      <w:tr w:rsidR="003769DF" w:rsidRPr="003769DF" w14:paraId="348DECE1" w14:textId="77777777" w:rsidTr="009A0BCC">
        <w:trPr>
          <w:trHeight w:val="335"/>
        </w:trPr>
        <w:tc>
          <w:tcPr>
            <w:tcW w:w="2047" w:type="dxa"/>
          </w:tcPr>
          <w:p w14:paraId="3EAA9B72" w14:textId="77777777" w:rsidR="00390BAC" w:rsidRPr="003769DF" w:rsidRDefault="00390BAC" w:rsidP="009A0BCC">
            <w:p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Błąd</w:t>
            </w:r>
          </w:p>
        </w:tc>
        <w:tc>
          <w:tcPr>
            <w:tcW w:w="5986" w:type="dxa"/>
          </w:tcPr>
          <w:p w14:paraId="321A4320" w14:textId="77777777" w:rsidR="00390BAC" w:rsidRPr="003769DF" w:rsidRDefault="00390BAC" w:rsidP="009A0BCC">
            <w:p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Każda Wada niebędąca Awarią.</w:t>
            </w:r>
          </w:p>
        </w:tc>
      </w:tr>
    </w:tbl>
    <w:p w14:paraId="43C54DCD" w14:textId="77777777" w:rsidR="00390BAC" w:rsidRPr="003769DF" w:rsidRDefault="00390BAC" w:rsidP="00390BAC">
      <w:pPr>
        <w:spacing w:line="300" w:lineRule="auto"/>
        <w:ind w:left="720"/>
        <w:jc w:val="both"/>
        <w:rPr>
          <w:rFonts w:asciiTheme="majorHAnsi" w:hAnsiTheme="majorHAnsi" w:cstheme="majorHAnsi"/>
          <w:sz w:val="22"/>
          <w:szCs w:val="22"/>
        </w:rPr>
      </w:pPr>
    </w:p>
    <w:p w14:paraId="0346980E" w14:textId="77777777" w:rsidR="00390BAC" w:rsidRPr="003769DF"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Wykonawca, w okresie trwania Umowy zobowiązany jest usuwać zgłoszone przez Zamawiającego Wady zgodnie z ustalonym Czasem Naprawy. </w:t>
      </w:r>
    </w:p>
    <w:p w14:paraId="4643F7C0" w14:textId="77777777" w:rsidR="00390BAC" w:rsidRPr="003769DF"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Zamawiający zgłasza wszelkie Wady za pomocą dedykowanego systemu obsługi zgłoszeń Wad udostępnionego przez Wykonawcę. Wykonawca jest zobowiązany zapewnić stały dostęp do dedykowanego systemu obsługi zgłoszeń Wad. Zgłoszenia będą dokonywane wyłącznie przez pracowników Zamawiającego wyznaczonych do składania zgłoszeń. W przypadku braku możliwości wykorzystania dedykowanego systemu obsługi zgłoszeń, z przyczyn leżących po stronie Wykonawcy, strony dopuszczają możliwość zgłoszenia Wad na adres e-mail: [.............................................]</w:t>
      </w:r>
    </w:p>
    <w:p w14:paraId="3884501A" w14:textId="77777777" w:rsidR="00390BAC" w:rsidRPr="003769DF"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Zamawiający zgłasza Wady w dni powszednie, z wyłączeniem dni ustawowo wolnych od pracy, zwane dalej Dniami Roboczymi, w godzinach 09:00 – 17:00, zwanych dalej Godzinami Roboczymi. W zgłoszeniu Wady Zamawiający określa jej kategorię. W przypadku, gdy zgłoszenie zostanie uznane przez Wykonawcę za niezasadne lub w przypadku uznania, iż Zamawiający w sposób nieprawidłowy określił kategorię Wady, Wykonawca zobowiązany jest do poinformowania Zamawiającego o wyniku analizy zgłoszenia, Strony zobowiązują się do współpracy przy uzgodnieniu kategorii Wady.</w:t>
      </w:r>
    </w:p>
    <w:p w14:paraId="4701CDA3" w14:textId="77777777" w:rsidR="00390BAC" w:rsidRPr="003769DF"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Strony ustalają następujące zasady obliczania początku biegu Czasu Naprawy:</w:t>
      </w:r>
    </w:p>
    <w:p w14:paraId="2B3AB80A" w14:textId="77777777" w:rsidR="00390BAC" w:rsidRPr="003769DF" w:rsidRDefault="00390BAC" w:rsidP="00390BAC">
      <w:pPr>
        <w:numPr>
          <w:ilvl w:val="0"/>
          <w:numId w:val="102"/>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jeżeli Zamawiający zgłasza Wadę w Dniu Roboczym i w Godzinach Roboczych, bieg Czasu Naprawy rozpoczyna się z początkiem następnego Dnia Roboczego;</w:t>
      </w:r>
    </w:p>
    <w:p w14:paraId="06B31899" w14:textId="77777777" w:rsidR="00390BAC" w:rsidRPr="003769DF" w:rsidRDefault="00390BAC" w:rsidP="00390BAC">
      <w:pPr>
        <w:numPr>
          <w:ilvl w:val="0"/>
          <w:numId w:val="102"/>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 xml:space="preserve">jeżeli Zamawiający zgłasza Wadę w dniu innym niż Dzień Roboczy lub w Dniu Roboczym, jednak po godzinie 17:00, uznaje się, że Wada została zgłoszona w kolejnym (następującym po nim) Dniu </w:t>
      </w:r>
      <w:r w:rsidRPr="003769DF">
        <w:rPr>
          <w:rFonts w:asciiTheme="majorHAnsi" w:hAnsiTheme="majorHAnsi" w:cstheme="majorHAnsi"/>
          <w:sz w:val="22"/>
          <w:szCs w:val="22"/>
        </w:rPr>
        <w:lastRenderedPageBreak/>
        <w:t>Roboczym (Dzień Zgłoszenia), a bieg Czasu Naprawy rozpoczyna się z początkiem najbliższego Dnia Roboczego następującego po Dniu Zgłoszenia.</w:t>
      </w:r>
    </w:p>
    <w:p w14:paraId="1FC36B91" w14:textId="01CF6307" w:rsidR="00390BAC" w:rsidRPr="003769DF" w:rsidRDefault="00E56DF6" w:rsidP="00390BAC">
      <w:pPr>
        <w:numPr>
          <w:ilvl w:val="0"/>
          <w:numId w:val="101"/>
        </w:numPr>
        <w:spacing w:line="300" w:lineRule="auto"/>
        <w:ind w:left="284" w:hanging="284"/>
        <w:jc w:val="both"/>
        <w:rPr>
          <w:rFonts w:asciiTheme="majorHAnsi" w:hAnsiTheme="majorHAnsi" w:cstheme="majorHAnsi"/>
          <w:sz w:val="22"/>
          <w:szCs w:val="22"/>
        </w:rPr>
      </w:pPr>
      <w:r>
        <w:rPr>
          <w:rFonts w:asciiTheme="majorHAnsi" w:hAnsiTheme="majorHAnsi" w:cstheme="majorHAnsi"/>
          <w:sz w:val="22"/>
          <w:szCs w:val="22"/>
        </w:rPr>
        <w:t>C</w:t>
      </w:r>
      <w:r w:rsidR="00390BAC" w:rsidRPr="003769DF">
        <w:rPr>
          <w:rFonts w:asciiTheme="majorHAnsi" w:hAnsiTheme="majorHAnsi" w:cstheme="majorHAnsi"/>
          <w:sz w:val="22"/>
          <w:szCs w:val="22"/>
        </w:rPr>
        <w:t>zas Naprawy dla poszczególnych Wad wyniesie maksymalnie:</w:t>
      </w:r>
    </w:p>
    <w:p w14:paraId="2702662E" w14:textId="77777777" w:rsidR="00390BAC" w:rsidRPr="00390BAC" w:rsidRDefault="00390BAC" w:rsidP="00390BAC">
      <w:pPr>
        <w:spacing w:line="300" w:lineRule="auto"/>
        <w:ind w:left="284"/>
        <w:jc w:val="both"/>
        <w:rPr>
          <w:rFonts w:asciiTheme="majorHAnsi" w:hAnsiTheme="majorHAnsi" w:cstheme="majorHAnsi"/>
          <w:sz w:val="22"/>
          <w:szCs w:val="22"/>
        </w:rPr>
      </w:pPr>
    </w:p>
    <w:tbl>
      <w:tblPr>
        <w:tblW w:w="2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4157"/>
      </w:tblGrid>
      <w:tr w:rsidR="00390BAC" w:rsidRPr="00390BAC" w14:paraId="1E34D917" w14:textId="77777777" w:rsidTr="009A0BCC">
        <w:trPr>
          <w:jc w:val="center"/>
        </w:trPr>
        <w:tc>
          <w:tcPr>
            <w:tcW w:w="1185" w:type="pct"/>
            <w:shd w:val="clear" w:color="auto" w:fill="E6E6E6"/>
          </w:tcPr>
          <w:p w14:paraId="2216B7A6" w14:textId="77777777" w:rsidR="00390BAC" w:rsidRPr="00390BAC" w:rsidRDefault="00390BAC" w:rsidP="009A0BC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Wada</w:t>
            </w:r>
          </w:p>
        </w:tc>
        <w:tc>
          <w:tcPr>
            <w:tcW w:w="3815" w:type="pct"/>
            <w:shd w:val="clear" w:color="auto" w:fill="E6E6E6"/>
          </w:tcPr>
          <w:p w14:paraId="5C9012FA" w14:textId="77777777" w:rsidR="00390BAC" w:rsidRPr="00390BAC" w:rsidRDefault="00390BAC" w:rsidP="009A0BC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Czas Naprawy</w:t>
            </w:r>
          </w:p>
        </w:tc>
      </w:tr>
      <w:tr w:rsidR="00390BAC" w:rsidRPr="00390BAC" w14:paraId="1811F4A5" w14:textId="77777777" w:rsidTr="009A0BCC">
        <w:trPr>
          <w:cantSplit/>
          <w:trHeight w:val="342"/>
          <w:jc w:val="center"/>
        </w:trPr>
        <w:tc>
          <w:tcPr>
            <w:tcW w:w="1185" w:type="pct"/>
          </w:tcPr>
          <w:p w14:paraId="6C78F9C8" w14:textId="77777777" w:rsidR="00390BAC" w:rsidRPr="00390BAC" w:rsidRDefault="00390BAC" w:rsidP="009A0BCC">
            <w:pPr>
              <w:spacing w:line="300" w:lineRule="auto"/>
              <w:jc w:val="center"/>
              <w:rPr>
                <w:rFonts w:asciiTheme="majorHAnsi" w:hAnsiTheme="majorHAnsi" w:cstheme="majorHAnsi"/>
                <w:sz w:val="22"/>
                <w:szCs w:val="22"/>
              </w:rPr>
            </w:pPr>
            <w:r w:rsidRPr="00390BAC">
              <w:rPr>
                <w:rFonts w:asciiTheme="majorHAnsi" w:hAnsiTheme="majorHAnsi" w:cstheme="majorHAnsi"/>
                <w:sz w:val="22"/>
                <w:szCs w:val="22"/>
              </w:rPr>
              <w:t>Awaria</w:t>
            </w:r>
          </w:p>
        </w:tc>
        <w:tc>
          <w:tcPr>
            <w:tcW w:w="3815" w:type="pct"/>
          </w:tcPr>
          <w:p w14:paraId="781350DC" w14:textId="77777777" w:rsidR="00390BAC" w:rsidRPr="00390BAC" w:rsidRDefault="00390BAC" w:rsidP="009A0BCC">
            <w:pPr>
              <w:spacing w:line="300" w:lineRule="auto"/>
              <w:jc w:val="center"/>
              <w:rPr>
                <w:rFonts w:asciiTheme="majorHAnsi" w:hAnsiTheme="majorHAnsi" w:cstheme="majorHAnsi"/>
                <w:sz w:val="22"/>
                <w:szCs w:val="22"/>
              </w:rPr>
            </w:pPr>
            <w:r w:rsidRPr="00390BAC">
              <w:rPr>
                <w:rFonts w:asciiTheme="majorHAnsi" w:hAnsiTheme="majorHAnsi" w:cstheme="majorHAnsi"/>
                <w:sz w:val="22"/>
                <w:szCs w:val="22"/>
              </w:rPr>
              <w:t>2 Dni Robocze</w:t>
            </w:r>
          </w:p>
        </w:tc>
      </w:tr>
      <w:tr w:rsidR="00390BAC" w:rsidRPr="00390BAC" w14:paraId="2C055966" w14:textId="77777777" w:rsidTr="009A0BCC">
        <w:trPr>
          <w:jc w:val="center"/>
        </w:trPr>
        <w:tc>
          <w:tcPr>
            <w:tcW w:w="1185" w:type="pct"/>
          </w:tcPr>
          <w:p w14:paraId="03E32700" w14:textId="77777777" w:rsidR="00390BAC" w:rsidRPr="00390BAC" w:rsidRDefault="00390BAC" w:rsidP="009A0BCC">
            <w:pPr>
              <w:spacing w:line="300" w:lineRule="auto"/>
              <w:jc w:val="center"/>
              <w:rPr>
                <w:rFonts w:asciiTheme="majorHAnsi" w:hAnsiTheme="majorHAnsi" w:cstheme="majorHAnsi"/>
                <w:sz w:val="22"/>
                <w:szCs w:val="22"/>
              </w:rPr>
            </w:pPr>
            <w:r w:rsidRPr="00390BAC">
              <w:rPr>
                <w:rFonts w:asciiTheme="majorHAnsi" w:hAnsiTheme="majorHAnsi" w:cstheme="majorHAnsi"/>
                <w:sz w:val="22"/>
                <w:szCs w:val="22"/>
              </w:rPr>
              <w:t>Błąd</w:t>
            </w:r>
          </w:p>
        </w:tc>
        <w:tc>
          <w:tcPr>
            <w:tcW w:w="3815" w:type="pct"/>
          </w:tcPr>
          <w:p w14:paraId="3C5BE24C" w14:textId="77777777" w:rsidR="00390BAC" w:rsidRPr="00390BAC" w:rsidRDefault="00390BAC" w:rsidP="009A0BCC">
            <w:pPr>
              <w:spacing w:line="300" w:lineRule="auto"/>
              <w:jc w:val="center"/>
              <w:rPr>
                <w:rFonts w:asciiTheme="majorHAnsi" w:hAnsiTheme="majorHAnsi" w:cstheme="majorHAnsi"/>
                <w:sz w:val="22"/>
                <w:szCs w:val="22"/>
              </w:rPr>
            </w:pPr>
            <w:r w:rsidRPr="00390BAC">
              <w:rPr>
                <w:rFonts w:asciiTheme="majorHAnsi" w:hAnsiTheme="majorHAnsi" w:cstheme="majorHAnsi"/>
                <w:sz w:val="22"/>
                <w:szCs w:val="22"/>
              </w:rPr>
              <w:t>7 Dni Roboczych</w:t>
            </w:r>
          </w:p>
        </w:tc>
      </w:tr>
    </w:tbl>
    <w:p w14:paraId="64436516" w14:textId="77777777" w:rsidR="00390BAC" w:rsidRPr="00390BAC" w:rsidRDefault="00390BAC" w:rsidP="00390BAC">
      <w:pPr>
        <w:spacing w:line="300" w:lineRule="auto"/>
        <w:jc w:val="both"/>
        <w:rPr>
          <w:rFonts w:asciiTheme="majorHAnsi" w:hAnsiTheme="majorHAnsi" w:cstheme="majorHAnsi"/>
          <w:sz w:val="22"/>
          <w:szCs w:val="22"/>
        </w:rPr>
      </w:pPr>
    </w:p>
    <w:p w14:paraId="0889DE54" w14:textId="77777777" w:rsidR="00390BAC" w:rsidRPr="003769DF"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Po usunięciu Wady Wykonawca zgłasza Zamawiającemu gotowość Systemu do odbioru. Zgłoszenie gotowości Systemu do odbioru oraz zgłoszenie zastrzeżeń, co do sposobu naprawy i gotowości Systemu do odbioru odbywa się za pośrednictwem dedykowanego systemu zgłoszeń, a w przypadku jego niedostępności mailowo na adres e-mail: </w:t>
      </w:r>
      <w:hyperlink r:id="rId21" w:history="1">
        <w:r w:rsidRPr="00390BAC">
          <w:rPr>
            <w:rStyle w:val="Hipercze"/>
            <w:rFonts w:asciiTheme="majorHAnsi" w:hAnsiTheme="majorHAnsi" w:cstheme="majorHAnsi"/>
            <w:sz w:val="22"/>
            <w:szCs w:val="22"/>
          </w:rPr>
          <w:t>informatyka@pbs.edu.pl</w:t>
        </w:r>
      </w:hyperlink>
      <w:r w:rsidRPr="00390BAC">
        <w:rPr>
          <w:rFonts w:asciiTheme="majorHAnsi" w:hAnsiTheme="majorHAnsi" w:cstheme="majorHAnsi"/>
          <w:sz w:val="22"/>
          <w:szCs w:val="22"/>
        </w:rPr>
        <w:t xml:space="preserve">. </w:t>
      </w:r>
      <w:r w:rsidRPr="003769DF">
        <w:rPr>
          <w:rFonts w:asciiTheme="majorHAnsi" w:hAnsiTheme="majorHAnsi" w:cstheme="majorHAnsi"/>
          <w:sz w:val="22"/>
          <w:szCs w:val="22"/>
        </w:rPr>
        <w:t xml:space="preserve">Zamawiający weryfikuje poprawność dokonanej naprawy i w ciągu 2 Dni Roboczych może zgłosić swoje zastrzeżenia, jeśli Wada nie została usunięta. Do zasad zgłaszania przez Wykonawcę gotowości Systemu do odbioru oraz obliczania czasu na zgłoszenie zastrzeżeń przez Zamawiającego ust. 5 pkt 1) i 2) niniejszego paragrafu stosuje się odpowiednio. </w:t>
      </w:r>
    </w:p>
    <w:p w14:paraId="2C22EE1F" w14:textId="77777777" w:rsidR="00390BAC" w:rsidRPr="003769DF"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Usuwanie Wad odbywać się będzie w siedzibie Zamawiającego lub zdalnie, z wykorzystaniem bezpiecznego połączenia VPN. O metodzie usunięcia Wad decyduje Wykonawca.</w:t>
      </w:r>
    </w:p>
    <w:p w14:paraId="5315D82D" w14:textId="77777777" w:rsidR="00390BAC" w:rsidRPr="003769DF"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W przypadku wystąpienia Wady Zamawiający może wyrazić zgodę na usunięcie Wady wraz z dostarczeniem kolejnej aktualizacji Systemu. Zamawiający wyraża zgodę na przyjęcie takiego rozwiązania przy wykorzystaniu dedykowanego systemu do zgłaszania Wad udostępnionego przez Wykonawcę. W przypadku niedochowania zastrzeżonego trybu wyrażania zgody na usunięcie Błędu, poprzez dostarczenie kolejnej aktualizacji, uznaje się, że zgoda nie została wyrażona. </w:t>
      </w:r>
    </w:p>
    <w:p w14:paraId="6240867D" w14:textId="67EBC88E" w:rsidR="00390BAC" w:rsidRPr="00B359E0" w:rsidRDefault="00390BAC" w:rsidP="00390BAC">
      <w:pPr>
        <w:numPr>
          <w:ilvl w:val="0"/>
          <w:numId w:val="101"/>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 xml:space="preserve"> Jeżeli w wyniku zmiany okoliczności dany Błąd zacznie być kwalifikowany jako Awaria, Zamawiający zgłasza taki fakt Wykonawcy wraz z uzasadnieniem, a Wykonawca jest zobowiązany do usunięcia Awarii zgodnie z ust. 6 niniejszego paragrafu. W takim przypadku Czas Naprawy Awarii liczony jest od momentu zmiany kwalifikacji według odpowiednio stosowanych zasad przewidzianych w ust. 3 – 5 niniejszego paragrafu. </w:t>
      </w:r>
    </w:p>
    <w:p w14:paraId="607466D7" w14:textId="77777777" w:rsidR="00390BAC" w:rsidRPr="003769DF" w:rsidRDefault="00390BAC" w:rsidP="00390BAC">
      <w:pPr>
        <w:spacing w:line="300" w:lineRule="auto"/>
        <w:ind w:left="720"/>
        <w:jc w:val="center"/>
        <w:rPr>
          <w:rFonts w:asciiTheme="majorHAnsi" w:hAnsiTheme="majorHAnsi" w:cstheme="majorHAnsi"/>
          <w:b/>
          <w:sz w:val="22"/>
          <w:szCs w:val="22"/>
        </w:rPr>
      </w:pPr>
      <w:r w:rsidRPr="003769DF">
        <w:rPr>
          <w:rFonts w:asciiTheme="majorHAnsi" w:hAnsiTheme="majorHAnsi" w:cstheme="majorHAnsi"/>
          <w:b/>
          <w:sz w:val="22"/>
          <w:szCs w:val="22"/>
        </w:rPr>
        <w:t>§ 3 Aktualizowanie Systemu</w:t>
      </w:r>
    </w:p>
    <w:p w14:paraId="6C9A227D" w14:textId="77777777" w:rsidR="00390BAC" w:rsidRPr="003769DF" w:rsidRDefault="00390BAC" w:rsidP="00390BAC">
      <w:pPr>
        <w:numPr>
          <w:ilvl w:val="0"/>
          <w:numId w:val="104"/>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Przez aktualizowanie Systemu rozumie się:</w:t>
      </w:r>
    </w:p>
    <w:p w14:paraId="702A1430" w14:textId="77777777" w:rsidR="00390BAC" w:rsidRPr="003769DF" w:rsidRDefault="00390BAC" w:rsidP="00390BAC">
      <w:pPr>
        <w:numPr>
          <w:ilvl w:val="0"/>
          <w:numId w:val="105"/>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dostarczanie oraz zainstalowanie Zamawiającemu nowych wersji Systemu bez dodatkowych opłat dla Wykonawcy z tego tytułu. Nowe wersje Systemu będą uwzględniały rozwój technologii informatycznych w odniesieniu do:</w:t>
      </w:r>
    </w:p>
    <w:p w14:paraId="19555C2B" w14:textId="77777777" w:rsidR="00390BAC" w:rsidRPr="003769DF" w:rsidRDefault="00390BAC" w:rsidP="00390BAC">
      <w:pPr>
        <w:numPr>
          <w:ilvl w:val="0"/>
          <w:numId w:val="103"/>
        </w:numPr>
        <w:spacing w:line="300" w:lineRule="auto"/>
        <w:ind w:left="993" w:hanging="284"/>
        <w:jc w:val="both"/>
        <w:rPr>
          <w:rFonts w:asciiTheme="majorHAnsi" w:hAnsiTheme="majorHAnsi" w:cstheme="majorHAnsi"/>
          <w:sz w:val="22"/>
          <w:szCs w:val="22"/>
        </w:rPr>
      </w:pPr>
      <w:r w:rsidRPr="003769DF">
        <w:rPr>
          <w:rFonts w:asciiTheme="majorHAnsi" w:hAnsiTheme="majorHAnsi" w:cstheme="majorHAnsi"/>
          <w:sz w:val="22"/>
          <w:szCs w:val="22"/>
        </w:rPr>
        <w:t>systemów operacyjnych;</w:t>
      </w:r>
    </w:p>
    <w:p w14:paraId="7ABD924B" w14:textId="77777777" w:rsidR="00390BAC" w:rsidRPr="003769DF" w:rsidRDefault="00390BAC" w:rsidP="00390BAC">
      <w:pPr>
        <w:numPr>
          <w:ilvl w:val="0"/>
          <w:numId w:val="103"/>
        </w:numPr>
        <w:spacing w:line="300" w:lineRule="auto"/>
        <w:ind w:left="993" w:hanging="284"/>
        <w:jc w:val="both"/>
        <w:rPr>
          <w:rFonts w:asciiTheme="majorHAnsi" w:hAnsiTheme="majorHAnsi" w:cstheme="majorHAnsi"/>
          <w:sz w:val="22"/>
          <w:szCs w:val="22"/>
        </w:rPr>
      </w:pPr>
      <w:r w:rsidRPr="003769DF">
        <w:rPr>
          <w:rFonts w:asciiTheme="majorHAnsi" w:hAnsiTheme="majorHAnsi" w:cstheme="majorHAnsi"/>
          <w:sz w:val="22"/>
          <w:szCs w:val="22"/>
        </w:rPr>
        <w:t>środowisk bazodanowych;</w:t>
      </w:r>
    </w:p>
    <w:p w14:paraId="55A23BAF" w14:textId="77777777" w:rsidR="00390BAC" w:rsidRPr="003769DF" w:rsidRDefault="00390BAC" w:rsidP="00390BAC">
      <w:pPr>
        <w:numPr>
          <w:ilvl w:val="0"/>
          <w:numId w:val="103"/>
        </w:numPr>
        <w:spacing w:line="300" w:lineRule="auto"/>
        <w:ind w:left="993" w:hanging="284"/>
        <w:jc w:val="both"/>
        <w:rPr>
          <w:rFonts w:asciiTheme="majorHAnsi" w:hAnsiTheme="majorHAnsi" w:cstheme="majorHAnsi"/>
          <w:sz w:val="22"/>
          <w:szCs w:val="22"/>
        </w:rPr>
      </w:pPr>
      <w:r w:rsidRPr="003769DF">
        <w:rPr>
          <w:rFonts w:asciiTheme="majorHAnsi" w:hAnsiTheme="majorHAnsi" w:cstheme="majorHAnsi"/>
          <w:sz w:val="22"/>
          <w:szCs w:val="22"/>
        </w:rPr>
        <w:t>wszelkich innych narzędzi, aplikacji i programów, które są niezbędne do poprawnej pracy Systemu;</w:t>
      </w:r>
    </w:p>
    <w:p w14:paraId="4BD88CE7" w14:textId="77777777" w:rsidR="00390BAC" w:rsidRPr="003769DF" w:rsidRDefault="00390BAC" w:rsidP="00390BAC">
      <w:pPr>
        <w:spacing w:line="300" w:lineRule="auto"/>
        <w:ind w:left="709"/>
        <w:jc w:val="both"/>
        <w:rPr>
          <w:rFonts w:asciiTheme="majorHAnsi" w:hAnsiTheme="majorHAnsi" w:cstheme="majorHAnsi"/>
          <w:sz w:val="22"/>
          <w:szCs w:val="22"/>
        </w:rPr>
      </w:pPr>
      <w:r w:rsidRPr="003769DF">
        <w:rPr>
          <w:rFonts w:asciiTheme="majorHAnsi" w:hAnsiTheme="majorHAnsi" w:cstheme="majorHAnsi"/>
          <w:sz w:val="22"/>
          <w:szCs w:val="22"/>
        </w:rPr>
        <w:t>Wdrożenie nowej wersji Systemu nie może zakłócać bieżącej pracy użytkowników Systemu i musi być poprzedzone wdrożeniem jej na instancji testowej Systemu, w środowisku informatycznym Zamawiającego oraz wykonaniem testów potwierdzających możliwość implementacji zmian w Systemie produkcyjnym.</w:t>
      </w:r>
    </w:p>
    <w:p w14:paraId="4DA25C13" w14:textId="77777777" w:rsidR="00390BAC" w:rsidRPr="003769DF" w:rsidRDefault="00390BAC" w:rsidP="00390BAC">
      <w:pPr>
        <w:numPr>
          <w:ilvl w:val="0"/>
          <w:numId w:val="105"/>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lastRenderedPageBreak/>
        <w:t>dostosowywanie Systemu do zmieniających się oraz nowych przepisów powszechnie obowiązującego prawa, regulujących sferę działalności Zamawiającego, dla obsługi której dedykowany jest System, oraz zapewnienie kompatybilności i poprawnej współpracy z zewnętrznymi systemami teleinformatycznymi, do pracy z którymi, zgodnie z obowiązującymi przepisami prawa, Zamawiający jest zobowiązany (w szczególności raportowanie do instytucji zewnętrznych np. GUS, ZUS, US). W zakresie obowiązków dotyczących raportowania zewnętrznego System powinien być odpowiednio dostosowany najpóźniej na 14 dni przed rozpoczęciem obowiązywania nowych lub zmienionych przepisów, a jeżeli czas, od publikacji zmienionych przepisów, do czasu ich wejścia w życie jest krótszy niż 14 dni, to w zakresie obowiązków dotyczących raportowania zewnętrznego System powinien być odpowiednio dostosowany w terminach umożliwiających Zamawiającemu wywiązanie się z nowych lub zmienionych przepisów;</w:t>
      </w:r>
    </w:p>
    <w:p w14:paraId="3A64740F" w14:textId="655D8EF8" w:rsidR="00390BAC" w:rsidRPr="00B359E0" w:rsidRDefault="00390BAC" w:rsidP="00B359E0">
      <w:pPr>
        <w:numPr>
          <w:ilvl w:val="0"/>
          <w:numId w:val="105"/>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dostarczanie dokumentacji do każdej nowej wersji Systemu, przy czym dostarczona Zamawiającemu dokumentacja musi zawierać opis zmian funkcjonalności w odniesieniu do wersji poprzedniej.</w:t>
      </w:r>
    </w:p>
    <w:p w14:paraId="3AC534E6"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sym w:font="Arial" w:char="00A7"/>
      </w:r>
      <w:r w:rsidRPr="003769DF">
        <w:rPr>
          <w:rFonts w:asciiTheme="majorHAnsi" w:hAnsiTheme="majorHAnsi" w:cstheme="majorHAnsi"/>
          <w:b/>
          <w:sz w:val="22"/>
          <w:szCs w:val="22"/>
        </w:rPr>
        <w:t xml:space="preserve"> 4 Termin realizacji</w:t>
      </w:r>
    </w:p>
    <w:p w14:paraId="609FFF53" w14:textId="47009B43" w:rsidR="00E84074" w:rsidRPr="00640F89" w:rsidRDefault="00390BAC" w:rsidP="00A5740B">
      <w:pPr>
        <w:numPr>
          <w:ilvl w:val="0"/>
          <w:numId w:val="106"/>
        </w:numPr>
        <w:spacing w:line="300" w:lineRule="auto"/>
        <w:ind w:left="284" w:hanging="284"/>
        <w:jc w:val="both"/>
        <w:rPr>
          <w:rFonts w:asciiTheme="majorHAnsi" w:hAnsiTheme="majorHAnsi" w:cstheme="majorHAnsi"/>
          <w:sz w:val="22"/>
          <w:szCs w:val="22"/>
        </w:rPr>
      </w:pPr>
      <w:r w:rsidRPr="00640F89">
        <w:rPr>
          <w:rFonts w:asciiTheme="majorHAnsi" w:hAnsiTheme="majorHAnsi" w:cstheme="majorHAnsi"/>
          <w:sz w:val="22"/>
          <w:szCs w:val="22"/>
        </w:rPr>
        <w:t>Umowa zawarta zostaje na okres 12 miesięcy</w:t>
      </w:r>
      <w:r w:rsidR="00E84074" w:rsidRPr="00640F89">
        <w:rPr>
          <w:rFonts w:asciiTheme="majorHAnsi" w:hAnsiTheme="majorHAnsi" w:cstheme="majorHAnsi"/>
          <w:sz w:val="22"/>
          <w:szCs w:val="22"/>
        </w:rPr>
        <w:t xml:space="preserve">, </w:t>
      </w:r>
      <w:r w:rsidR="00E84074" w:rsidRPr="00640F89">
        <w:rPr>
          <w:rFonts w:cs="Calibri"/>
          <w:sz w:val="22"/>
          <w:szCs w:val="22"/>
        </w:rPr>
        <w:t>liczonych od dnia jej zawarcia</w:t>
      </w:r>
      <w:r w:rsidR="00E84074" w:rsidRPr="00640F89">
        <w:rPr>
          <w:rFonts w:asciiTheme="majorHAnsi" w:hAnsiTheme="majorHAnsi" w:cstheme="majorHAnsi"/>
          <w:sz w:val="22"/>
          <w:szCs w:val="22"/>
        </w:rPr>
        <w:t>.</w:t>
      </w:r>
      <w:r w:rsidR="00E84074" w:rsidRPr="00640F89">
        <w:rPr>
          <w:rFonts w:eastAsia="Calibri" w:cstheme="minorHAnsi"/>
          <w:sz w:val="22"/>
          <w:szCs w:val="22"/>
        </w:rPr>
        <w:t xml:space="preserve"> </w:t>
      </w:r>
    </w:p>
    <w:p w14:paraId="2C8A5B63" w14:textId="77777777" w:rsidR="00640F89" w:rsidRPr="00640F89" w:rsidRDefault="00640F89" w:rsidP="00640F89">
      <w:pPr>
        <w:spacing w:line="300" w:lineRule="auto"/>
        <w:ind w:left="284"/>
        <w:jc w:val="both"/>
        <w:rPr>
          <w:rFonts w:asciiTheme="majorHAnsi" w:hAnsiTheme="majorHAnsi" w:cstheme="majorHAnsi"/>
          <w:sz w:val="22"/>
          <w:szCs w:val="22"/>
        </w:rPr>
      </w:pPr>
    </w:p>
    <w:p w14:paraId="1E842757"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sym w:font="Arial" w:char="00A7"/>
      </w:r>
      <w:r w:rsidRPr="003769DF">
        <w:rPr>
          <w:rFonts w:asciiTheme="majorHAnsi" w:hAnsiTheme="majorHAnsi" w:cstheme="majorHAnsi"/>
          <w:b/>
          <w:sz w:val="22"/>
          <w:szCs w:val="22"/>
        </w:rPr>
        <w:t xml:space="preserve"> 5 Warunki płatności</w:t>
      </w:r>
    </w:p>
    <w:p w14:paraId="4EE5E4C9" w14:textId="77777777" w:rsidR="00390BAC" w:rsidRPr="003769DF" w:rsidRDefault="00390BAC" w:rsidP="00390BAC">
      <w:pPr>
        <w:numPr>
          <w:ilvl w:val="0"/>
          <w:numId w:val="107"/>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Strony ustalają następującą formę rozliczenia za wykonanie Umowy: z tytułu realizacji świadczeń wskazanych w niniejszej Umowie Wykonawca otrzyma wynagrodzenie ryczałtowe w wysokości ………….. zł (słownie: ……………….) brutto. Płatność będzie następowała na podstawie comiesięcznych faktur wystawianych przez Wykonawcę, w wysokości 1/12 kwoty wynagrodzenia ryczałtowego za każdy okres rozliczeniowy. Za okres rozliczeniowy uważa się czas od dnia odpowiadającemu dniu podpisania umowy do dnia poprzedzającego ten dzień w kolejnym miesiącu (i każdy kolejny ustalony w taki sposób). Wynagrodzenie będzie płatne z dołu po zakończeniu każdego okresu rozliczeniowego.</w:t>
      </w:r>
    </w:p>
    <w:p w14:paraId="6486C4FD" w14:textId="77777777" w:rsidR="00390BAC" w:rsidRPr="003769DF" w:rsidRDefault="00390BAC" w:rsidP="00390BAC">
      <w:pPr>
        <w:numPr>
          <w:ilvl w:val="0"/>
          <w:numId w:val="107"/>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Zapłata wynagrodzenia będzie następowała na podstawie faktur VAT wystawionych i doręczonych Zamawiającemu przez Wykonawcę z ……. dniowym terminem płatności, przelewem na rachunek bankowy wskazany w fakturze VAT.</w:t>
      </w:r>
    </w:p>
    <w:p w14:paraId="2140132D" w14:textId="77777777" w:rsidR="00390BAC" w:rsidRPr="003769DF" w:rsidRDefault="00390BAC" w:rsidP="00390BAC">
      <w:pPr>
        <w:numPr>
          <w:ilvl w:val="0"/>
          <w:numId w:val="107"/>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W przypadku wystawienia przez Wykonawcę faktury VAT niezgodnie z postanowieniami Umowy, jej zapłata zostanie wstrzymana do czasu otrzymania przez Zamawiającego poprawnie wystawionej faktury.</w:t>
      </w:r>
    </w:p>
    <w:p w14:paraId="322C6317" w14:textId="77777777" w:rsidR="00390BAC" w:rsidRPr="003769DF" w:rsidRDefault="00390BAC" w:rsidP="00390BAC">
      <w:pPr>
        <w:numPr>
          <w:ilvl w:val="0"/>
          <w:numId w:val="107"/>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 termin zapłaty wynagrodzenia uznaje się datę obciążenia rachunku bankowego Zamawiającego.</w:t>
      </w:r>
    </w:p>
    <w:p w14:paraId="6BE2369B" w14:textId="77777777" w:rsidR="00390BAC" w:rsidRPr="00390BAC" w:rsidRDefault="00390BAC" w:rsidP="00390BAC">
      <w:pPr>
        <w:numPr>
          <w:ilvl w:val="0"/>
          <w:numId w:val="107"/>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t>Wykonawca oświadcza, że rachunek bankowy Wykonawcy, służący do rozliczenia wynagrodzenia będzie spełniał wymogi na potrzeby mechanizmu podzielonej płatności (</w:t>
      </w:r>
      <w:proofErr w:type="spellStart"/>
      <w:r w:rsidRPr="00390BAC">
        <w:rPr>
          <w:rFonts w:asciiTheme="majorHAnsi" w:hAnsiTheme="majorHAnsi" w:cstheme="majorHAnsi"/>
          <w:sz w:val="22"/>
          <w:szCs w:val="22"/>
        </w:rPr>
        <w:t>split</w:t>
      </w:r>
      <w:proofErr w:type="spellEnd"/>
      <w:r w:rsidRPr="00390BAC">
        <w:rPr>
          <w:rFonts w:asciiTheme="majorHAnsi" w:hAnsiTheme="majorHAnsi" w:cstheme="majorHAnsi"/>
          <w:sz w:val="22"/>
          <w:szCs w:val="22"/>
        </w:rPr>
        <w:t xml:space="preserve"> </w:t>
      </w:r>
      <w:proofErr w:type="spellStart"/>
      <w:r w:rsidRPr="00390BAC">
        <w:rPr>
          <w:rFonts w:asciiTheme="majorHAnsi" w:hAnsiTheme="majorHAnsi" w:cstheme="majorHAnsi"/>
          <w:sz w:val="22"/>
          <w:szCs w:val="22"/>
        </w:rPr>
        <w:t>payment</w:t>
      </w:r>
      <w:proofErr w:type="spellEnd"/>
      <w:r w:rsidRPr="00390BAC">
        <w:rPr>
          <w:rFonts w:asciiTheme="majorHAnsi" w:hAnsiTheme="majorHAnsi" w:cstheme="majorHAns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6055BC90" w14:textId="77777777" w:rsidR="00390BAC" w:rsidRPr="00390BAC" w:rsidRDefault="00390BAC" w:rsidP="00390BAC">
      <w:pPr>
        <w:numPr>
          <w:ilvl w:val="0"/>
          <w:numId w:val="107"/>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t xml:space="preserve">Zamawiający oświadcza, że płatności za wszystkie faktury, do których znajduje zastosowanie regulacja </w:t>
      </w:r>
      <w:r w:rsidRPr="00390BAC">
        <w:rPr>
          <w:rFonts w:asciiTheme="majorHAnsi" w:hAnsiTheme="majorHAnsi" w:cstheme="majorHAnsi"/>
          <w:sz w:val="22"/>
          <w:szCs w:val="22"/>
        </w:rPr>
        <w:br/>
        <w:t xml:space="preserve">tzw. </w:t>
      </w:r>
      <w:proofErr w:type="spellStart"/>
      <w:r w:rsidRPr="00390BAC">
        <w:rPr>
          <w:rFonts w:asciiTheme="majorHAnsi" w:hAnsiTheme="majorHAnsi" w:cstheme="majorHAnsi"/>
          <w:sz w:val="22"/>
          <w:szCs w:val="22"/>
        </w:rPr>
        <w:t>split</w:t>
      </w:r>
      <w:proofErr w:type="spellEnd"/>
      <w:r w:rsidRPr="00390BAC">
        <w:rPr>
          <w:rFonts w:asciiTheme="majorHAnsi" w:hAnsiTheme="majorHAnsi" w:cstheme="majorHAnsi"/>
          <w:sz w:val="22"/>
          <w:szCs w:val="22"/>
        </w:rPr>
        <w:t xml:space="preserve"> </w:t>
      </w:r>
      <w:proofErr w:type="spellStart"/>
      <w:r w:rsidRPr="00390BAC">
        <w:rPr>
          <w:rFonts w:asciiTheme="majorHAnsi" w:hAnsiTheme="majorHAnsi" w:cstheme="majorHAnsi"/>
          <w:sz w:val="22"/>
          <w:szCs w:val="22"/>
        </w:rPr>
        <w:t>payment</w:t>
      </w:r>
      <w:proofErr w:type="spellEnd"/>
      <w:r w:rsidRPr="00390BAC">
        <w:rPr>
          <w:rFonts w:asciiTheme="majorHAnsi" w:hAnsiTheme="majorHAnsi" w:cstheme="majorHAnsi"/>
          <w:sz w:val="22"/>
          <w:szCs w:val="22"/>
        </w:rPr>
        <w:t>, realizuje z zastosowaniem mechanizmu podzielonej płatności (</w:t>
      </w:r>
      <w:proofErr w:type="spellStart"/>
      <w:r w:rsidRPr="00390BAC">
        <w:rPr>
          <w:rFonts w:asciiTheme="majorHAnsi" w:hAnsiTheme="majorHAnsi" w:cstheme="majorHAnsi"/>
          <w:sz w:val="22"/>
          <w:szCs w:val="22"/>
        </w:rPr>
        <w:t>split</w:t>
      </w:r>
      <w:proofErr w:type="spellEnd"/>
      <w:r w:rsidRPr="00390BAC">
        <w:rPr>
          <w:rFonts w:asciiTheme="majorHAnsi" w:hAnsiTheme="majorHAnsi" w:cstheme="majorHAnsi"/>
          <w:sz w:val="22"/>
          <w:szCs w:val="22"/>
        </w:rPr>
        <w:t xml:space="preserve"> </w:t>
      </w:r>
      <w:proofErr w:type="spellStart"/>
      <w:r w:rsidRPr="00390BAC">
        <w:rPr>
          <w:rFonts w:asciiTheme="majorHAnsi" w:hAnsiTheme="majorHAnsi" w:cstheme="majorHAnsi"/>
          <w:sz w:val="22"/>
          <w:szCs w:val="22"/>
        </w:rPr>
        <w:t>payment</w:t>
      </w:r>
      <w:proofErr w:type="spellEnd"/>
      <w:r w:rsidRPr="00390BAC">
        <w:rPr>
          <w:rFonts w:asciiTheme="majorHAnsi" w:hAnsiTheme="majorHAnsi" w:cstheme="majorHAnsi"/>
          <w:sz w:val="22"/>
          <w:szCs w:val="22"/>
        </w:rPr>
        <w:t>).</w:t>
      </w:r>
    </w:p>
    <w:p w14:paraId="542FBBA6" w14:textId="77777777" w:rsidR="00390BAC" w:rsidRPr="00390BAC" w:rsidRDefault="00390BAC" w:rsidP="00390BAC">
      <w:pPr>
        <w:numPr>
          <w:ilvl w:val="0"/>
          <w:numId w:val="107"/>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lastRenderedPageBreak/>
        <w:t>Wykonawca oświadcza, że wyraża zgodę na dokonywanie przez Zamawiającego płatności w systemie podzielonej płatności(</w:t>
      </w:r>
      <w:proofErr w:type="spellStart"/>
      <w:r w:rsidRPr="00390BAC">
        <w:rPr>
          <w:rFonts w:asciiTheme="majorHAnsi" w:hAnsiTheme="majorHAnsi" w:cstheme="majorHAnsi"/>
          <w:sz w:val="22"/>
          <w:szCs w:val="22"/>
        </w:rPr>
        <w:t>split</w:t>
      </w:r>
      <w:proofErr w:type="spellEnd"/>
      <w:r w:rsidRPr="00390BAC">
        <w:rPr>
          <w:rFonts w:asciiTheme="majorHAnsi" w:hAnsiTheme="majorHAnsi" w:cstheme="majorHAnsi"/>
          <w:sz w:val="22"/>
          <w:szCs w:val="22"/>
        </w:rPr>
        <w:t xml:space="preserve"> </w:t>
      </w:r>
      <w:proofErr w:type="spellStart"/>
      <w:r w:rsidRPr="00390BAC">
        <w:rPr>
          <w:rFonts w:asciiTheme="majorHAnsi" w:hAnsiTheme="majorHAnsi" w:cstheme="majorHAnsi"/>
          <w:sz w:val="22"/>
          <w:szCs w:val="22"/>
        </w:rPr>
        <w:t>payment</w:t>
      </w:r>
      <w:proofErr w:type="spellEnd"/>
      <w:r w:rsidRPr="00390BAC">
        <w:rPr>
          <w:rFonts w:asciiTheme="majorHAnsi" w:hAnsiTheme="majorHAnsi" w:cstheme="majorHAnsi"/>
          <w:sz w:val="22"/>
          <w:szCs w:val="22"/>
        </w:rPr>
        <w:t>).</w:t>
      </w:r>
    </w:p>
    <w:p w14:paraId="463EB941" w14:textId="77777777" w:rsidR="00390BAC" w:rsidRPr="00390BAC" w:rsidRDefault="00390BAC" w:rsidP="00390BAC">
      <w:pPr>
        <w:numPr>
          <w:ilvl w:val="0"/>
          <w:numId w:val="107"/>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w:t>
      </w:r>
      <w:r w:rsidRPr="00390BAC">
        <w:rPr>
          <w:rFonts w:asciiTheme="majorHAnsi" w:hAnsiTheme="majorHAnsi" w:cstheme="majorHAnsi"/>
          <w:sz w:val="22"/>
          <w:szCs w:val="22"/>
        </w:rPr>
        <w:br/>
        <w:t>art. 96 b ustawy z dnia 11 marca 2004 r. o podatku od towarów i usług.</w:t>
      </w:r>
    </w:p>
    <w:p w14:paraId="6F55C64E" w14:textId="77777777" w:rsidR="00390BAC" w:rsidRPr="00390BAC" w:rsidRDefault="00390BAC" w:rsidP="00390BAC">
      <w:pPr>
        <w:numPr>
          <w:ilvl w:val="0"/>
          <w:numId w:val="107"/>
        </w:numPr>
        <w:spacing w:line="300" w:lineRule="auto"/>
        <w:ind w:left="284" w:hanging="284"/>
        <w:jc w:val="both"/>
        <w:rPr>
          <w:rFonts w:asciiTheme="majorHAnsi" w:hAnsiTheme="majorHAnsi" w:cstheme="majorHAnsi"/>
          <w:sz w:val="22"/>
          <w:szCs w:val="22"/>
        </w:rPr>
      </w:pPr>
      <w:r w:rsidRPr="00390BAC">
        <w:rPr>
          <w:rFonts w:asciiTheme="majorHAnsi" w:hAnsiTheme="majorHAnsi" w:cstheme="majorHAns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8A59A6B" w14:textId="3F332B3C" w:rsidR="00390BAC" w:rsidRDefault="008C0BD0" w:rsidP="00390BAC">
      <w:pPr>
        <w:numPr>
          <w:ilvl w:val="0"/>
          <w:numId w:val="107"/>
        </w:numPr>
        <w:spacing w:line="300" w:lineRule="auto"/>
        <w:ind w:left="284" w:hanging="284"/>
        <w:jc w:val="both"/>
        <w:rPr>
          <w:rFonts w:asciiTheme="majorHAnsi" w:hAnsiTheme="majorHAnsi" w:cstheme="majorHAnsi"/>
          <w:sz w:val="22"/>
          <w:szCs w:val="22"/>
        </w:rPr>
      </w:pPr>
      <w:r>
        <w:rPr>
          <w:rFonts w:asciiTheme="majorHAnsi" w:hAnsiTheme="majorHAnsi" w:cstheme="majorHAnsi"/>
          <w:sz w:val="22"/>
          <w:szCs w:val="22"/>
        </w:rPr>
        <w:t xml:space="preserve"> </w:t>
      </w:r>
      <w:r w:rsidR="00390BAC" w:rsidRPr="00390BAC">
        <w:rPr>
          <w:rFonts w:asciiTheme="majorHAns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FE6FAAC" w14:textId="77777777" w:rsidR="00390BAC" w:rsidRPr="00390BAC" w:rsidRDefault="00390BAC" w:rsidP="00390BAC">
      <w:pPr>
        <w:spacing w:line="300" w:lineRule="auto"/>
        <w:ind w:left="284"/>
        <w:jc w:val="both"/>
        <w:rPr>
          <w:rFonts w:asciiTheme="majorHAnsi" w:hAnsiTheme="majorHAnsi" w:cstheme="majorHAnsi"/>
          <w:sz w:val="22"/>
          <w:szCs w:val="22"/>
        </w:rPr>
      </w:pPr>
    </w:p>
    <w:p w14:paraId="1421CCEC" w14:textId="77777777" w:rsidR="00390BAC" w:rsidRPr="00390BAC" w:rsidRDefault="00390BAC" w:rsidP="00390BAC">
      <w:pPr>
        <w:spacing w:line="300" w:lineRule="auto"/>
        <w:jc w:val="center"/>
        <w:rPr>
          <w:rFonts w:asciiTheme="majorHAnsi" w:hAnsiTheme="majorHAnsi" w:cstheme="majorHAnsi"/>
          <w:b/>
          <w:bCs w:val="0"/>
          <w:sz w:val="22"/>
          <w:szCs w:val="22"/>
        </w:rPr>
      </w:pPr>
      <w:r w:rsidRPr="00390BAC">
        <w:rPr>
          <w:rFonts w:asciiTheme="majorHAnsi" w:hAnsiTheme="majorHAnsi" w:cstheme="majorHAnsi"/>
          <w:b/>
          <w:sz w:val="22"/>
          <w:szCs w:val="22"/>
        </w:rPr>
        <w:t>§ 5a Zmiana wynagrodzenia</w:t>
      </w:r>
    </w:p>
    <w:p w14:paraId="6FBF293D" w14:textId="77777777" w:rsidR="00390BAC" w:rsidRPr="00390BAC" w:rsidRDefault="00390BAC" w:rsidP="00390BAC">
      <w:pPr>
        <w:numPr>
          <w:ilvl w:val="0"/>
          <w:numId w:val="122"/>
        </w:numPr>
        <w:spacing w:line="300" w:lineRule="auto"/>
        <w:contextualSpacing/>
        <w:jc w:val="both"/>
        <w:rPr>
          <w:rFonts w:asciiTheme="majorHAnsi" w:hAnsiTheme="majorHAnsi" w:cstheme="majorHAnsi"/>
          <w:sz w:val="22"/>
          <w:szCs w:val="22"/>
        </w:rPr>
      </w:pPr>
      <w:r w:rsidRPr="00390BAC">
        <w:rPr>
          <w:rFonts w:asciiTheme="majorHAnsi" w:hAnsiTheme="majorHAnsi" w:cstheme="majorHAnsi"/>
          <w:sz w:val="22"/>
          <w:szCs w:val="22"/>
        </w:rPr>
        <w:t xml:space="preserve">Strony </w:t>
      </w:r>
      <w:r w:rsidRPr="00390BAC">
        <w:rPr>
          <w:rFonts w:asciiTheme="majorHAnsi" w:eastAsia="Calibri" w:hAnsiTheme="majorHAnsi" w:cstheme="majorHAnsi"/>
          <w:sz w:val="22"/>
          <w:szCs w:val="22"/>
        </w:rPr>
        <w:t>zobowiązują</w:t>
      </w:r>
      <w:r w:rsidRPr="00390BAC">
        <w:rPr>
          <w:rFonts w:asciiTheme="majorHAnsi" w:hAnsiTheme="majorHAnsi" w:cstheme="majorHAnsi"/>
          <w:sz w:val="22"/>
          <w:szCs w:val="22"/>
        </w:rPr>
        <w:t xml:space="preserve"> się dokonać zmiany wysokości wynagrodzenia należnego Wykonawcy w formie pisemnego aneksu, w przypadku wystąpienia jednej z następujących okoliczności:</w:t>
      </w:r>
    </w:p>
    <w:p w14:paraId="139DE925" w14:textId="77777777" w:rsidR="00390BAC" w:rsidRPr="00390BAC" w:rsidRDefault="00390BAC" w:rsidP="00390BAC">
      <w:pPr>
        <w:numPr>
          <w:ilvl w:val="0"/>
          <w:numId w:val="125"/>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zmiany </w:t>
      </w:r>
      <w:r w:rsidRPr="00390BAC">
        <w:rPr>
          <w:rFonts w:asciiTheme="majorHAnsi" w:hAnsiTheme="majorHAnsi" w:cstheme="majorHAnsi"/>
          <w:sz w:val="22"/>
          <w:szCs w:val="22"/>
        </w:rPr>
        <w:t>stawki</w:t>
      </w:r>
      <w:r w:rsidRPr="00390BAC">
        <w:rPr>
          <w:rFonts w:asciiTheme="majorHAnsi" w:eastAsia="Calibri" w:hAnsiTheme="majorHAnsi" w:cstheme="majorHAnsi"/>
          <w:sz w:val="22"/>
          <w:szCs w:val="22"/>
        </w:rPr>
        <w:t xml:space="preserve"> podatku od towarów i usług oraz podatku akcyzowego,</w:t>
      </w:r>
    </w:p>
    <w:p w14:paraId="2C05FE25" w14:textId="77777777" w:rsidR="00390BAC" w:rsidRPr="00390BAC" w:rsidRDefault="00390BAC" w:rsidP="00390BAC">
      <w:pPr>
        <w:numPr>
          <w:ilvl w:val="0"/>
          <w:numId w:val="125"/>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zmiany wysokości minimalnego wynagrodzenia za pracę albo minimalnej stawki godzinowej, ustalonych na podstawie przepisów ustawy z dnia 10 października 2002 r. o minimalnym wynagrodzeniu za pracę,</w:t>
      </w:r>
    </w:p>
    <w:p w14:paraId="7CF392C7" w14:textId="77777777" w:rsidR="00390BAC" w:rsidRPr="00390BAC" w:rsidRDefault="00390BAC" w:rsidP="00390BAC">
      <w:pPr>
        <w:numPr>
          <w:ilvl w:val="0"/>
          <w:numId w:val="125"/>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zmiany zasad podlegania ubezpieczeniom społecznym lub ubezpieczeniu zdrowotnemu lub wysokości stawki składki na ubezpieczenia społeczne lub zdrowotne,</w:t>
      </w:r>
    </w:p>
    <w:p w14:paraId="2752C51F" w14:textId="77777777" w:rsidR="00390BAC" w:rsidRPr="00390BAC" w:rsidRDefault="00390BAC" w:rsidP="00390BAC">
      <w:pPr>
        <w:numPr>
          <w:ilvl w:val="0"/>
          <w:numId w:val="125"/>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zmiany zasad gromadzenia i  wysokości wpłat do pracowniczych planów kapitałowych, o których mowa w ustawie z dnia 4 października 2018 r. o pracowniczych planach kapitałowych </w:t>
      </w:r>
    </w:p>
    <w:p w14:paraId="2D60EE3C" w14:textId="77777777" w:rsidR="00390BAC" w:rsidRPr="00390BAC" w:rsidRDefault="00390BAC" w:rsidP="00390BAC">
      <w:pPr>
        <w:spacing w:line="300" w:lineRule="auto"/>
        <w:jc w:val="both"/>
        <w:rPr>
          <w:rFonts w:asciiTheme="majorHAnsi" w:hAnsiTheme="majorHAnsi" w:cstheme="majorHAnsi"/>
          <w:sz w:val="22"/>
          <w:szCs w:val="22"/>
        </w:rPr>
      </w:pPr>
      <w:r w:rsidRPr="00390BAC">
        <w:rPr>
          <w:rFonts w:asciiTheme="majorHAnsi" w:hAnsiTheme="majorHAnsi" w:cstheme="majorHAnsi"/>
          <w:sz w:val="22"/>
          <w:szCs w:val="22"/>
        </w:rPr>
        <w:t>- na zasadach i w sposób określony w ust. 2 - 15, jeżeli zmiany te będą miały wpływ na koszty wykonania Umowy przez Wykonawcę.</w:t>
      </w:r>
    </w:p>
    <w:p w14:paraId="7AA04192"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71006CB5"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1, wartość wynagrodzenia netto nie zmieni się, a wartość wynagrodzenia brutto zostanie wyliczona na podstawie nowych przepisów.</w:t>
      </w:r>
    </w:p>
    <w:p w14:paraId="38574089"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lastRenderedPageBreak/>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06538716"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w:t>
      </w:r>
    </w:p>
    <w:p w14:paraId="4D721D20"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w:t>
      </w:r>
    </w:p>
    <w:p w14:paraId="2DD42F11"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w:t>
      </w:r>
    </w:p>
    <w:p w14:paraId="401E5BDE"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7B7326E" w14:textId="08DC5C9C" w:rsidR="00390BAC" w:rsidRPr="00CD07BE" w:rsidRDefault="00390BAC" w:rsidP="005F5ADC">
      <w:pPr>
        <w:numPr>
          <w:ilvl w:val="0"/>
          <w:numId w:val="122"/>
        </w:numPr>
        <w:spacing w:line="300" w:lineRule="auto"/>
        <w:contextualSpacing/>
        <w:jc w:val="both"/>
        <w:rPr>
          <w:rFonts w:asciiTheme="majorHAnsi" w:eastAsia="Calibri" w:hAnsiTheme="majorHAnsi" w:cstheme="majorHAnsi"/>
          <w:sz w:val="22"/>
          <w:szCs w:val="22"/>
        </w:rPr>
      </w:pPr>
      <w:r w:rsidRPr="00CD07BE">
        <w:rPr>
          <w:rFonts w:asciiTheme="majorHAnsi" w:eastAsia="Calibri" w:hAnsiTheme="majorHAnsi" w:cstheme="majorHAnsi"/>
          <w:sz w:val="22"/>
          <w:szCs w:val="22"/>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A169D8B"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50A6D9CD" w14:textId="77777777" w:rsidR="00390BAC" w:rsidRPr="00390BAC" w:rsidRDefault="00390BAC" w:rsidP="00390BAC">
      <w:pPr>
        <w:numPr>
          <w:ilvl w:val="0"/>
          <w:numId w:val="126"/>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lastRenderedPageBreak/>
        <w:t xml:space="preserve">pisemne zestawienie wynagrodzeń (zarówno przed jak i po zmianie) osób zatrudnionych przez Wykonawcę do realizacji Przedmiotu Umowy, wraz z określeniem zakresu (części etatu), w jakim wykonują oni prace bezpośrednio związane z realizacją Przedmiotu Umowy oraz części wynagrodzenia odpowiadającej temu zakresowi - w przypadku zmiany, o której mowa w ust. 1 pkt 2, lub </w:t>
      </w:r>
    </w:p>
    <w:p w14:paraId="2BFE7480" w14:textId="77777777" w:rsidR="00390BAC" w:rsidRPr="00390BAC" w:rsidRDefault="00390BAC" w:rsidP="00390BAC">
      <w:pPr>
        <w:numPr>
          <w:ilvl w:val="0"/>
          <w:numId w:val="126"/>
        </w:numPr>
        <w:spacing w:line="300" w:lineRule="auto"/>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pisemne zestawienie wynagrodzeń (zarówno przed jak i po zmianie) osób zatrudnionych przez Wykonawcę do realizacji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5BC822F9"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4 Wykonawca wraz z wnioskiem o zmianę wynagrodzenia przedstawia sposób i podstawę wyliczenia odpowiedniej zmiany wynagrodzenia.</w:t>
      </w:r>
    </w:p>
    <w:p w14:paraId="27F28772"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1E42E3DA"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72BE7F5"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otrzymania przez Stronę informacji o niezatwierdzeniu wniosku lub częściowym zatwierdzeniu wniosku, Strona ta może ponownie wystąpić z wnioskiem, o którym mowa w ust. 9. W takim przypadku przepisy ust. 10 - 13 oraz 15 stosuje się odpowiednio.</w:t>
      </w:r>
    </w:p>
    <w:p w14:paraId="3A6E599A"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Zawarcie aneksu nastąpi nie później niż w terminie 28 dni od dnia zatwierdzenia wniosku o dokonanie zmiany wysokości wynagrodzenia należnego Wykonawcy.</w:t>
      </w:r>
    </w:p>
    <w:p w14:paraId="36703A3E"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0A773970"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 przypadku zmiany, o której mowa w ust. 16 Strony ustalają następujące zasady zmiany wysokości wynagrodzenia:</w:t>
      </w:r>
    </w:p>
    <w:p w14:paraId="1AE33A28" w14:textId="77777777" w:rsidR="00390BAC" w:rsidRPr="00390BAC" w:rsidRDefault="00390BAC" w:rsidP="00390BAC">
      <w:pPr>
        <w:numPr>
          <w:ilvl w:val="0"/>
          <w:numId w:val="123"/>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poziom zmiany ceny materiałów lub kosztów,  który uprawnia Strony Umowy do żądania zmiany wynagrodzenia ustala się na 5 %,</w:t>
      </w:r>
    </w:p>
    <w:p w14:paraId="1A3ADA6A" w14:textId="5072EC2B" w:rsidR="00390BAC" w:rsidRPr="001106F6" w:rsidRDefault="00390BAC" w:rsidP="00390BAC">
      <w:pPr>
        <w:numPr>
          <w:ilvl w:val="0"/>
          <w:numId w:val="123"/>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zmiana wynagrodzenia wykonawcy może nastąpić nie częściej niż raz w roku kalendarzowym, </w:t>
      </w:r>
      <w:r w:rsidRPr="001106F6">
        <w:rPr>
          <w:rFonts w:asciiTheme="majorHAnsi" w:eastAsia="Calibri" w:hAnsiTheme="majorHAnsi" w:cstheme="majorHAnsi"/>
          <w:sz w:val="22"/>
          <w:szCs w:val="22"/>
        </w:rPr>
        <w:t>począwszy od 202</w:t>
      </w:r>
      <w:r w:rsidR="0015639A" w:rsidRPr="001106F6">
        <w:rPr>
          <w:rFonts w:asciiTheme="majorHAnsi" w:eastAsia="Calibri" w:hAnsiTheme="majorHAnsi" w:cstheme="majorHAnsi"/>
          <w:sz w:val="22"/>
          <w:szCs w:val="22"/>
        </w:rPr>
        <w:t>4</w:t>
      </w:r>
      <w:r w:rsidRPr="001106F6">
        <w:rPr>
          <w:rFonts w:asciiTheme="majorHAnsi" w:eastAsia="Calibri" w:hAnsiTheme="majorHAnsi" w:cstheme="majorHAnsi"/>
          <w:sz w:val="22"/>
          <w:szCs w:val="22"/>
        </w:rPr>
        <w:t xml:space="preserve"> roku,</w:t>
      </w:r>
    </w:p>
    <w:p w14:paraId="5ED9CBBA" w14:textId="77777777" w:rsidR="00390BAC" w:rsidRPr="001106F6" w:rsidRDefault="00390BAC" w:rsidP="00390BAC">
      <w:pPr>
        <w:numPr>
          <w:ilvl w:val="0"/>
          <w:numId w:val="123"/>
        </w:numPr>
        <w:spacing w:line="300" w:lineRule="auto"/>
        <w:contextualSpacing/>
        <w:jc w:val="both"/>
        <w:rPr>
          <w:rFonts w:asciiTheme="majorHAnsi" w:eastAsia="Calibri" w:hAnsiTheme="majorHAnsi" w:cstheme="majorHAnsi"/>
          <w:sz w:val="22"/>
          <w:szCs w:val="22"/>
        </w:rPr>
      </w:pPr>
      <w:r w:rsidRPr="001106F6">
        <w:rPr>
          <w:rFonts w:asciiTheme="majorHAnsi" w:eastAsia="Calibri" w:hAnsiTheme="majorHAnsi" w:cstheme="majorHAnsi"/>
          <w:sz w:val="22"/>
          <w:szCs w:val="22"/>
        </w:rPr>
        <w:t>zmiana wysokości wynagrodzenia, o jakiej mowa w ust. 16, będzie następowała w oparciu o następujący wskaźnik: wskaźniki cen towarów i usług konsumpcyjnych w porównaniu z analogicznym miesiącem ubiegłego roku (liczny od dnia złożenia wniosku o zmianę wynagrodzenia) ogłaszany przez Prezesa Głównego Urzędu Statystycznego  w zakresie „Łączności” w tym usług telekomunikacyjnych i sprzętu telekomunikacyjnego.</w:t>
      </w:r>
    </w:p>
    <w:p w14:paraId="646999C0" w14:textId="77777777" w:rsidR="00390BAC" w:rsidRPr="001106F6" w:rsidRDefault="00390BAC" w:rsidP="00390BAC">
      <w:pPr>
        <w:numPr>
          <w:ilvl w:val="0"/>
          <w:numId w:val="123"/>
        </w:numPr>
        <w:spacing w:line="300" w:lineRule="auto"/>
        <w:contextualSpacing/>
        <w:jc w:val="both"/>
        <w:rPr>
          <w:rFonts w:asciiTheme="majorHAnsi" w:eastAsia="Calibri" w:hAnsiTheme="majorHAnsi" w:cstheme="majorHAnsi"/>
          <w:sz w:val="22"/>
          <w:szCs w:val="22"/>
        </w:rPr>
      </w:pPr>
      <w:r w:rsidRPr="001106F6">
        <w:rPr>
          <w:rFonts w:asciiTheme="majorHAnsi" w:eastAsia="Calibri" w:hAnsiTheme="majorHAnsi" w:cstheme="majorHAnsi"/>
          <w:sz w:val="22"/>
          <w:szCs w:val="22"/>
        </w:rPr>
        <w:lastRenderedPageBreak/>
        <w:t xml:space="preserve">łączna, maksymalna wartość zmian wynagrodzenia na podstawie ust. 16 może wynieść do 10%, w odniesieniu do pierwotnej, podstawowej wartości brutto zamówienia wynikającej z treści oferty Wykonawcy. </w:t>
      </w:r>
    </w:p>
    <w:p w14:paraId="423C4C44" w14:textId="043C67AB"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Postanowień umownych w zakresie waloryzacji nie stosuje się od chwili osiągnięcia limitu, o którym mowa w ust. </w:t>
      </w:r>
      <w:r w:rsidR="00E84074">
        <w:rPr>
          <w:rFonts w:asciiTheme="majorHAnsi" w:eastAsia="Calibri" w:hAnsiTheme="majorHAnsi" w:cstheme="majorHAnsi"/>
          <w:sz w:val="22"/>
          <w:szCs w:val="22"/>
        </w:rPr>
        <w:t>17 pkt 4.</w:t>
      </w:r>
    </w:p>
    <w:p w14:paraId="1E46ADAA"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 xml:space="preserve">W przypadku wystąpienia okoliczności uzasadniających zmianę, o której mowa w ust. 16, Strona uprawniona do waloryzacji, w terminie 14 dni od zaistnienia okoliczności dających podstawę do waloryzacji, występuje z wnioskiem o zmianę wynagrodzenia oraz przedstawia sposób i podstawę wyliczenia odpowiedniej zmiany wynagrodzenia. Druga Strona Umowy przedstawia stanowisko w przedmiocie waloryzacji Umowy w terminie 7 dni od daty wpływu wniosku, o którym mowa w zdaniu pierwszym. </w:t>
      </w:r>
    </w:p>
    <w:p w14:paraId="188107E2"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Wykonawca, którego wynagrodzenie zostało zmienione zgodnie z ust. 16-17,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29183AA0" w14:textId="77777777" w:rsidR="00390BAC" w:rsidRPr="00390BAC" w:rsidRDefault="00390BAC" w:rsidP="00390BAC">
      <w:pPr>
        <w:numPr>
          <w:ilvl w:val="0"/>
          <w:numId w:val="124"/>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przedmiotem umowy są roboty budowlane lub usługi;</w:t>
      </w:r>
    </w:p>
    <w:p w14:paraId="218DD794" w14:textId="77777777" w:rsidR="00390BAC" w:rsidRPr="00390BAC" w:rsidRDefault="00390BAC" w:rsidP="00390BAC">
      <w:pPr>
        <w:numPr>
          <w:ilvl w:val="0"/>
          <w:numId w:val="124"/>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okres obowiązywania umowy przekracza 12 miesięcy.</w:t>
      </w:r>
    </w:p>
    <w:p w14:paraId="59941F3B" w14:textId="77777777" w:rsidR="00390BAC" w:rsidRPr="00390BAC" w:rsidRDefault="00390BAC" w:rsidP="00390BAC">
      <w:pPr>
        <w:numPr>
          <w:ilvl w:val="0"/>
          <w:numId w:val="122"/>
        </w:numPr>
        <w:spacing w:line="300" w:lineRule="auto"/>
        <w:contextualSpacing/>
        <w:jc w:val="both"/>
        <w:rPr>
          <w:rFonts w:asciiTheme="majorHAnsi" w:eastAsia="Calibri" w:hAnsiTheme="majorHAnsi" w:cstheme="majorHAnsi"/>
          <w:sz w:val="22"/>
          <w:szCs w:val="22"/>
        </w:rPr>
      </w:pPr>
      <w:r w:rsidRPr="00390BAC">
        <w:rPr>
          <w:rFonts w:asciiTheme="majorHAnsi" w:eastAsia="Calibri" w:hAnsiTheme="majorHAnsi" w:cstheme="majorHAnsi"/>
          <w:sz w:val="22"/>
          <w:szCs w:val="22"/>
        </w:rPr>
        <w:t>Jeżeli Umowa została zawarta po upływie 180 dni od dnia upływu terminu składania ofert, początkowym terminem ustalenia zmiany wynagrodzenia jest dzień otwarcia ofert.</w:t>
      </w:r>
    </w:p>
    <w:p w14:paraId="227F0BCD" w14:textId="77777777" w:rsidR="00390BAC" w:rsidRPr="00390BAC" w:rsidRDefault="00390BAC" w:rsidP="00390BAC">
      <w:pPr>
        <w:spacing w:line="300" w:lineRule="auto"/>
        <w:jc w:val="both"/>
        <w:rPr>
          <w:rFonts w:asciiTheme="majorHAnsi" w:hAnsiTheme="majorHAnsi" w:cstheme="majorHAnsi"/>
          <w:sz w:val="22"/>
          <w:szCs w:val="22"/>
        </w:rPr>
      </w:pPr>
    </w:p>
    <w:p w14:paraId="7EF48A7D"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6 Personel Wykonawcy</w:t>
      </w:r>
    </w:p>
    <w:p w14:paraId="0671E782" w14:textId="77777777" w:rsidR="00390BAC" w:rsidRPr="003769DF" w:rsidRDefault="00390BAC" w:rsidP="00390BAC">
      <w:pPr>
        <w:numPr>
          <w:ilvl w:val="0"/>
          <w:numId w:val="116"/>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Usługi będą świadczone przez osoby wymienione w Załączniku nr 2 do Umowy pn. „Wykaz Pracowników świadczących Usługi”, zwane dalej „Pracownikami świadczącymi Usługi”.</w:t>
      </w:r>
    </w:p>
    <w:p w14:paraId="5ACB10B6" w14:textId="77777777" w:rsidR="00390BAC" w:rsidRPr="003769DF" w:rsidRDefault="00390BAC" w:rsidP="00390BAC">
      <w:pPr>
        <w:numPr>
          <w:ilvl w:val="0"/>
          <w:numId w:val="116"/>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Wykonawca zobowiązuje się, że Pracownicy świadczący Usługi będą w okresie realizacji Umowy zatrudnieni na podstawie umowy o pracę w rozumieniu przepisów ustawy z dnia 26 czerwca 1974 r. - Kodeks pracy.</w:t>
      </w:r>
    </w:p>
    <w:p w14:paraId="3B4CEF95" w14:textId="77777777" w:rsidR="00390BAC" w:rsidRPr="003769DF" w:rsidRDefault="00390BAC" w:rsidP="00390BAC">
      <w:pPr>
        <w:numPr>
          <w:ilvl w:val="0"/>
          <w:numId w:val="116"/>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W trakcie realizacji Umowy Wykonawca na każde wezwanie Zamawiającego w wyznaczonym w tym wezwaniu terminie (nie krótszym niż 5 dni) przedłoży Zamawiającemu dowody w celu potwierdzenia spełnienia wymogu zatrudnienia na podstawie umowy o pracę przez Wykonawcę lub podwykonawcę Pracowników świadczących Usługi. Zamawiający może żądać przedłożenia przez Wykonawcę w szczególności:</w:t>
      </w:r>
    </w:p>
    <w:p w14:paraId="118FFC53" w14:textId="77777777" w:rsidR="00390BAC" w:rsidRPr="003769DF" w:rsidRDefault="00390BAC" w:rsidP="00390BAC">
      <w:pPr>
        <w:numPr>
          <w:ilvl w:val="0"/>
          <w:numId w:val="119"/>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oświadczenia zatrudnionego pracownika. Oświadczenie to powinno zawierać w szczególności: imię i nazwisko składającego oświadczenie, datę złożenia oświadczenia, wskazanie rodzaju umowy o pracę i wymiaru etatu oraz podpis osoby składającej oświadczenia;</w:t>
      </w:r>
    </w:p>
    <w:p w14:paraId="5BCFC3C8" w14:textId="77777777" w:rsidR="00390BAC" w:rsidRPr="003769DF" w:rsidRDefault="00390BAC" w:rsidP="00390BAC">
      <w:pPr>
        <w:numPr>
          <w:ilvl w:val="0"/>
          <w:numId w:val="119"/>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oświadczenia Wykonawcy lub podwykonawcy o zatrudnieniu na podstawie umowy o pracę Pracowników świadczących Usługi.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4C96C25F" w14:textId="77777777" w:rsidR="00390BAC" w:rsidRPr="003769DF" w:rsidRDefault="00390BAC" w:rsidP="00390BAC">
      <w:pPr>
        <w:numPr>
          <w:ilvl w:val="0"/>
          <w:numId w:val="119"/>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lastRenderedPageBreak/>
        <w:t>poświadczonej za zgodność z oryginałem odpowiednio przez Wykonawcę lub podwykonawcę kopię umowy/umów o pracę Pracowników świadczących Usługi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Pr="003769DF" w:rsidDel="008A220D">
        <w:rPr>
          <w:rFonts w:asciiTheme="majorHAnsi" w:hAnsiTheme="majorHAnsi" w:cstheme="majorHAnsi"/>
          <w:sz w:val="22"/>
          <w:szCs w:val="22"/>
        </w:rPr>
        <w:t xml:space="preserve"> </w:t>
      </w:r>
      <w:r w:rsidRPr="003769DF">
        <w:rPr>
          <w:rFonts w:asciiTheme="majorHAnsi" w:hAnsiTheme="majorHAnsi" w:cstheme="majorHAnsi"/>
          <w:sz w:val="22"/>
          <w:szCs w:val="22"/>
        </w:rPr>
        <w:t>(tj. w szczególności bez adresów i nr PESEL pracowników). Informacje takie jak: imię i nazwisko, data zawarcia umowy, rodzaj umowy o pracę i zakres obowiązków pracownika powinny być możliwe do zidentyfikowania.</w:t>
      </w:r>
    </w:p>
    <w:p w14:paraId="4EAB93DF" w14:textId="77777777" w:rsidR="00390BAC" w:rsidRPr="003769DF" w:rsidRDefault="00390BAC" w:rsidP="00390BAC">
      <w:pPr>
        <w:numPr>
          <w:ilvl w:val="0"/>
          <w:numId w:val="119"/>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zaświadczenia właściwego oddziału ZUS, potwierdzającego opłacanie przez Wykonawcę lub podwykonawcę składek na ubezpieczenia społeczne i zdrowotne z tytułu zatrudnienia na podstawie umów o pracę Pracowników świadczących Usługi, za ostatni okres rozliczeniowy;</w:t>
      </w:r>
    </w:p>
    <w:p w14:paraId="2754B84A" w14:textId="6EBFE357" w:rsidR="00390BAC" w:rsidRPr="003769DF" w:rsidRDefault="00390BAC" w:rsidP="00390BAC">
      <w:pPr>
        <w:numPr>
          <w:ilvl w:val="0"/>
          <w:numId w:val="119"/>
        </w:numPr>
        <w:autoSpaceDE w:val="0"/>
        <w:autoSpaceDN w:val="0"/>
        <w:adjustRightInd w:val="0"/>
        <w:spacing w:line="300" w:lineRule="auto"/>
        <w:ind w:left="567" w:hanging="283"/>
        <w:jc w:val="both"/>
        <w:rPr>
          <w:rFonts w:asciiTheme="majorHAnsi" w:hAnsiTheme="majorHAnsi" w:cstheme="majorHAnsi"/>
          <w:sz w:val="22"/>
          <w:szCs w:val="22"/>
        </w:rPr>
      </w:pPr>
      <w:r w:rsidRPr="003769DF">
        <w:rPr>
          <w:rFonts w:asciiTheme="majorHAnsi" w:hAnsiTheme="majorHAnsi" w:cstheme="majorHAnsi"/>
          <w:sz w:val="22"/>
          <w:szCs w:val="22"/>
        </w:rPr>
        <w:t>poświadczonej za zgodność z oryginałem odpowiednio przez Wykonawcę lub podwykonawcę kopii dowodu potwierdzającego zgłoszenie Pracowników świadczących Usługi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782EC665" w14:textId="77777777" w:rsidR="00390BAC" w:rsidRPr="003769DF" w:rsidRDefault="00390BAC" w:rsidP="00390BAC">
      <w:pPr>
        <w:pStyle w:val="Akapitzlist"/>
        <w:numPr>
          <w:ilvl w:val="0"/>
          <w:numId w:val="116"/>
        </w:numPr>
        <w:autoSpaceDE w:val="0"/>
        <w:autoSpaceDN w:val="0"/>
        <w:adjustRightInd w:val="0"/>
        <w:spacing w:line="300" w:lineRule="auto"/>
        <w:jc w:val="both"/>
        <w:rPr>
          <w:rFonts w:asciiTheme="majorHAnsi" w:eastAsia="Times New Roman" w:hAnsiTheme="majorHAnsi" w:cstheme="majorHAnsi"/>
          <w:lang w:eastAsia="pl-PL"/>
        </w:rPr>
      </w:pPr>
      <w:r w:rsidRPr="003769DF">
        <w:rPr>
          <w:rFonts w:asciiTheme="majorHAnsi" w:eastAsia="Times New Roman" w:hAnsiTheme="majorHAnsi" w:cstheme="majorHAnsi"/>
          <w:lang w:eastAsia="pl-PL"/>
        </w:rPr>
        <w:t>Nieprzedłożenie przez Wykonawcę dokumentów, o których mowa w ust. 3 w terminie wskazanym przez Zamawiającego, będzie traktowane jako niewypełnienie obowiązku zatrudnienia pracowników, o których mowa w ust. 1 na podstawie umowy o pracę.</w:t>
      </w:r>
    </w:p>
    <w:p w14:paraId="357E16E4" w14:textId="77777777" w:rsidR="00390BAC" w:rsidRPr="003769DF" w:rsidRDefault="00390BAC" w:rsidP="00390BAC">
      <w:pPr>
        <w:numPr>
          <w:ilvl w:val="0"/>
          <w:numId w:val="116"/>
        </w:numPr>
        <w:tabs>
          <w:tab w:val="left" w:pos="426"/>
        </w:tabs>
        <w:spacing w:line="300" w:lineRule="auto"/>
        <w:ind w:left="357" w:hanging="357"/>
        <w:contextualSpacing/>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Wykonawca zobowiązuje się, że Pracownikami świadczącymi Usługi będą osoby, które nie figurują w Krajowym Rejestrze Karnym, co zostanie potwierdzone oświadczeniem Wykonawcy, na żądanie Zamawiającego.</w:t>
      </w:r>
    </w:p>
    <w:p w14:paraId="4140E898" w14:textId="77777777" w:rsidR="00390BAC" w:rsidRPr="003769DF" w:rsidRDefault="00390BAC" w:rsidP="00390BAC">
      <w:pPr>
        <w:numPr>
          <w:ilvl w:val="0"/>
          <w:numId w:val="116"/>
        </w:numPr>
        <w:tabs>
          <w:tab w:val="left" w:pos="426"/>
        </w:tabs>
        <w:spacing w:line="300" w:lineRule="auto"/>
        <w:contextualSpacing/>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Wykonawca zobowiązuje się, że Pracownicy świadczący Usługi będą posiadać odpowiednie kwalifikacje, uprawnienia i umiejętności zgodne z wymaganiami Zamawiającego określonymi w Specyfikacji Warunków Zamówienia.</w:t>
      </w:r>
      <w:r w:rsidRPr="003769DF" w:rsidDel="00E51440">
        <w:rPr>
          <w:rFonts w:asciiTheme="majorHAnsi" w:eastAsia="Calibri" w:hAnsiTheme="majorHAnsi" w:cstheme="majorHAnsi"/>
          <w:sz w:val="22"/>
          <w:szCs w:val="22"/>
        </w:rPr>
        <w:t xml:space="preserve"> </w:t>
      </w:r>
    </w:p>
    <w:p w14:paraId="7227D8CC" w14:textId="77777777" w:rsidR="00390BAC" w:rsidRPr="003769DF" w:rsidRDefault="00390BAC" w:rsidP="00390BAC">
      <w:pPr>
        <w:numPr>
          <w:ilvl w:val="0"/>
          <w:numId w:val="116"/>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Wykonawca zobowiązuje się, że Pracownicy świadczący Usługi będą posiadali aktualne badania lekarskie, niezbędne do wykonania powierzonych im obowiązków.</w:t>
      </w:r>
    </w:p>
    <w:p w14:paraId="7DB4F22E" w14:textId="77777777" w:rsidR="00390BAC" w:rsidRPr="003769DF" w:rsidRDefault="00390BAC" w:rsidP="00390BAC">
      <w:pPr>
        <w:numPr>
          <w:ilvl w:val="0"/>
          <w:numId w:val="116"/>
        </w:numPr>
        <w:tabs>
          <w:tab w:val="left" w:pos="426"/>
        </w:tabs>
        <w:spacing w:line="300" w:lineRule="auto"/>
        <w:ind w:left="357" w:hanging="357"/>
        <w:contextualSpacing/>
        <w:jc w:val="both"/>
        <w:rPr>
          <w:rFonts w:asciiTheme="majorHAnsi" w:eastAsia="Calibri" w:hAnsiTheme="majorHAnsi" w:cstheme="majorHAnsi"/>
          <w:sz w:val="22"/>
          <w:szCs w:val="22"/>
        </w:rPr>
      </w:pPr>
      <w:r w:rsidRPr="003769DF">
        <w:rPr>
          <w:rFonts w:asciiTheme="majorHAnsi" w:hAnsiTheme="majorHAnsi" w:cstheme="majorHAnsi"/>
          <w:sz w:val="22"/>
          <w:szCs w:val="22"/>
        </w:rPr>
        <w:t>Wykonawca zobowiązuje się, że przed rozpoczęciem wykonywania przedmiotu Umowy Pracownicy świadczący Usługi zostaną przeszkoleni w zakresie przepisów BHP i przepisów przeciwpożarowych oraz przepisów o ochronie danych osobowych.</w:t>
      </w:r>
    </w:p>
    <w:p w14:paraId="21BBDA74" w14:textId="77777777" w:rsidR="00390BAC" w:rsidRPr="003769DF" w:rsidRDefault="00390BAC" w:rsidP="00390BAC">
      <w:pPr>
        <w:numPr>
          <w:ilvl w:val="0"/>
          <w:numId w:val="116"/>
        </w:numPr>
        <w:tabs>
          <w:tab w:val="left" w:pos="426"/>
        </w:tabs>
        <w:spacing w:line="300" w:lineRule="auto"/>
        <w:ind w:left="357" w:hanging="357"/>
        <w:contextualSpacing/>
        <w:jc w:val="both"/>
        <w:rPr>
          <w:rFonts w:asciiTheme="majorHAnsi" w:eastAsia="Calibri" w:hAnsiTheme="majorHAnsi" w:cstheme="majorHAnsi"/>
          <w:sz w:val="22"/>
          <w:szCs w:val="22"/>
        </w:rPr>
      </w:pPr>
      <w:r w:rsidRPr="003769DF">
        <w:rPr>
          <w:rFonts w:asciiTheme="majorHAnsi" w:hAnsiTheme="majorHAnsi" w:cstheme="majorHAnsi"/>
          <w:sz w:val="22"/>
          <w:szCs w:val="22"/>
        </w:rPr>
        <w:t>Pracownicy świadczący Usługi powinni być w czasie wykonywania przedmiotu Umowy jednolicie ubrani i posiadać identyfikatory umieszczone w widocznym miejscu.</w:t>
      </w:r>
    </w:p>
    <w:p w14:paraId="3EB864D7" w14:textId="77777777" w:rsidR="00390BAC" w:rsidRPr="003769DF" w:rsidRDefault="00390BAC" w:rsidP="00390BAC">
      <w:pPr>
        <w:numPr>
          <w:ilvl w:val="0"/>
          <w:numId w:val="116"/>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 xml:space="preserve">Wykonawca wyposaży pracowników świadczących w usługi w służbowy telefon komórkowy. Zamawiający zapewnia w miejscu świadczenia usług stacjonarny, służbowy telefon. </w:t>
      </w:r>
    </w:p>
    <w:p w14:paraId="430157A2" w14:textId="77777777" w:rsidR="00390BAC" w:rsidRPr="003769DF" w:rsidRDefault="00390BAC" w:rsidP="00390BAC">
      <w:pPr>
        <w:numPr>
          <w:ilvl w:val="0"/>
          <w:numId w:val="116"/>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Wykonawca ponosi odpowiedzialność za prawidłowe wyposażenie Pracowników świadczących Usługi oraz za ich bezpieczeństwo w trakcie wykonywania przedmiotu Umowy.</w:t>
      </w:r>
    </w:p>
    <w:p w14:paraId="258BBF4A" w14:textId="77777777" w:rsidR="00390BAC" w:rsidRPr="003769DF" w:rsidRDefault="00390BAC" w:rsidP="00390BAC">
      <w:pPr>
        <w:numPr>
          <w:ilvl w:val="0"/>
          <w:numId w:val="116"/>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 xml:space="preserve">Pracownicy świadczący Usługi zobowiązani są do stosowania się do obowiązujących u Zamawiającego przepisów wewnętrznych, w zakresie niezbędnym do realizacji Umowy. </w:t>
      </w:r>
    </w:p>
    <w:p w14:paraId="7D3640C3" w14:textId="77777777" w:rsidR="00390BAC" w:rsidRPr="003769DF" w:rsidRDefault="00390BAC" w:rsidP="00390BAC">
      <w:pPr>
        <w:numPr>
          <w:ilvl w:val="0"/>
          <w:numId w:val="116"/>
        </w:numPr>
        <w:tabs>
          <w:tab w:val="left" w:pos="426"/>
        </w:tabs>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lastRenderedPageBreak/>
        <w:t>Zamawiający obowiązany jest do przekazania Wykonawcy dokumentów zawierających przepisy, o których wyżej mowa, nie później niż na 3 dni robocze przed dniem rozpoczęcia świadczenia Usług przez Wykonawcę, a ich zmian – nie później niż na 5 dni robocze przed dniem ich wejścia w życie albo niezwłocznie, gdy wchodzą w życie z dniem ich wydania.</w:t>
      </w:r>
    </w:p>
    <w:p w14:paraId="59BC37DD" w14:textId="1365796E" w:rsidR="00390BAC" w:rsidRPr="00B359E0" w:rsidRDefault="00390BAC" w:rsidP="00390BAC">
      <w:pPr>
        <w:numPr>
          <w:ilvl w:val="0"/>
          <w:numId w:val="116"/>
        </w:numPr>
        <w:tabs>
          <w:tab w:val="left" w:pos="426"/>
        </w:tabs>
        <w:spacing w:line="300" w:lineRule="auto"/>
        <w:contextualSpacing/>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Wykonawca na każde żądanie Zamawiającego przedłoży mu w wyznaczonym terminie, nie krótszym niż 3 dni, dokumenty potwierdzające wypełnianie wymogów, o jakich mowa w treści niniejszego paragrafu.</w:t>
      </w:r>
    </w:p>
    <w:p w14:paraId="24B802C9" w14:textId="77777777" w:rsidR="00390BAC" w:rsidRPr="003769DF" w:rsidRDefault="00390BAC" w:rsidP="00390BAC">
      <w:pPr>
        <w:spacing w:line="300" w:lineRule="auto"/>
        <w:jc w:val="center"/>
        <w:rPr>
          <w:rFonts w:asciiTheme="majorHAnsi" w:hAnsiTheme="majorHAnsi" w:cstheme="majorHAnsi"/>
          <w:b/>
          <w:sz w:val="22"/>
          <w:szCs w:val="22"/>
        </w:rPr>
      </w:pPr>
      <w:bookmarkStart w:id="66" w:name="_Hlk97881447"/>
      <w:r w:rsidRPr="003769DF">
        <w:rPr>
          <w:rFonts w:asciiTheme="majorHAnsi" w:hAnsiTheme="majorHAnsi" w:cstheme="majorHAnsi"/>
          <w:b/>
          <w:sz w:val="22"/>
          <w:szCs w:val="22"/>
        </w:rPr>
        <w:t xml:space="preserve">§ </w:t>
      </w:r>
      <w:bookmarkEnd w:id="66"/>
      <w:r w:rsidRPr="003769DF">
        <w:rPr>
          <w:rFonts w:asciiTheme="majorHAnsi" w:hAnsiTheme="majorHAnsi" w:cstheme="majorHAnsi"/>
          <w:b/>
          <w:sz w:val="22"/>
          <w:szCs w:val="22"/>
        </w:rPr>
        <w:t>7 Zmiany personelu Wykonawcy</w:t>
      </w:r>
    </w:p>
    <w:p w14:paraId="424FA945" w14:textId="77777777" w:rsidR="00390BAC" w:rsidRPr="003769DF" w:rsidRDefault="00390BAC" w:rsidP="00390BAC">
      <w:pPr>
        <w:numPr>
          <w:ilvl w:val="0"/>
          <w:numId w:val="117"/>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 xml:space="preserve">Zmiana pracownika Wykonawcy ujętego w załączniku nr 2 do umowy będzie możliwa w następującej sytuacji: </w:t>
      </w:r>
    </w:p>
    <w:p w14:paraId="051D8427" w14:textId="77777777" w:rsidR="00390BAC" w:rsidRPr="003769DF" w:rsidRDefault="00390BAC" w:rsidP="003769DF">
      <w:pPr>
        <w:numPr>
          <w:ilvl w:val="0"/>
          <w:numId w:val="118"/>
        </w:numPr>
        <w:autoSpaceDE w:val="0"/>
        <w:autoSpaceDN w:val="0"/>
        <w:adjustRightInd w:val="0"/>
        <w:spacing w:line="300" w:lineRule="auto"/>
        <w:ind w:left="567" w:hanging="141"/>
        <w:jc w:val="both"/>
        <w:rPr>
          <w:rFonts w:asciiTheme="majorHAnsi" w:hAnsiTheme="majorHAnsi" w:cstheme="majorHAnsi"/>
          <w:sz w:val="22"/>
          <w:szCs w:val="22"/>
        </w:rPr>
      </w:pPr>
      <w:r w:rsidRPr="003769DF">
        <w:rPr>
          <w:rFonts w:asciiTheme="majorHAnsi" w:hAnsiTheme="majorHAnsi" w:cstheme="majorHAnsi"/>
          <w:sz w:val="22"/>
          <w:szCs w:val="22"/>
        </w:rPr>
        <w:t xml:space="preserve">na żądanie Zamawiającego, w </w:t>
      </w:r>
      <w:r w:rsidRPr="003769DF">
        <w:rPr>
          <w:rFonts w:cstheme="minorHAnsi"/>
          <w:sz w:val="22"/>
          <w:szCs w:val="22"/>
        </w:rPr>
        <w:t>przypadku</w:t>
      </w:r>
      <w:r w:rsidRPr="003769DF">
        <w:rPr>
          <w:rFonts w:asciiTheme="majorHAnsi" w:hAnsiTheme="majorHAnsi" w:cstheme="majorHAnsi"/>
          <w:sz w:val="22"/>
          <w:szCs w:val="22"/>
        </w:rPr>
        <w:t xml:space="preserve"> nienależytego świadczenia Usług przez daną osobę,</w:t>
      </w:r>
    </w:p>
    <w:p w14:paraId="5863759A" w14:textId="77777777" w:rsidR="00390BAC" w:rsidRPr="003769DF" w:rsidRDefault="00390BAC" w:rsidP="003769DF">
      <w:pPr>
        <w:numPr>
          <w:ilvl w:val="0"/>
          <w:numId w:val="118"/>
        </w:numPr>
        <w:autoSpaceDE w:val="0"/>
        <w:autoSpaceDN w:val="0"/>
        <w:adjustRightInd w:val="0"/>
        <w:spacing w:line="300" w:lineRule="auto"/>
        <w:ind w:left="567" w:hanging="141"/>
        <w:jc w:val="both"/>
        <w:rPr>
          <w:rFonts w:asciiTheme="majorHAnsi" w:hAnsiTheme="majorHAnsi" w:cstheme="majorHAnsi"/>
          <w:sz w:val="22"/>
          <w:szCs w:val="22"/>
        </w:rPr>
      </w:pPr>
      <w:r w:rsidRPr="003769DF">
        <w:rPr>
          <w:rFonts w:asciiTheme="majorHAnsi" w:hAnsiTheme="majorHAnsi" w:cstheme="majorHAnsi"/>
          <w:sz w:val="22"/>
          <w:szCs w:val="22"/>
        </w:rPr>
        <w:t xml:space="preserve">na wniosek Wykonawcy w uzasadnionych przypadkach. </w:t>
      </w:r>
    </w:p>
    <w:p w14:paraId="7AA37FF1" w14:textId="77777777" w:rsidR="00390BAC" w:rsidRPr="003769DF" w:rsidRDefault="00390BAC" w:rsidP="00390BAC">
      <w:pPr>
        <w:numPr>
          <w:ilvl w:val="0"/>
          <w:numId w:val="117"/>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przypadku zmiany Pracownika świadczącego Usługi, Wykonawca zobowiązany będzie do potwierdzenia, iż osoba ta spełnia wymagania określone przez Zamawiającego.</w:t>
      </w:r>
    </w:p>
    <w:p w14:paraId="6D702913" w14:textId="77777777" w:rsidR="00390BAC" w:rsidRPr="003769DF" w:rsidRDefault="00390BAC" w:rsidP="00390BAC">
      <w:pPr>
        <w:numPr>
          <w:ilvl w:val="0"/>
          <w:numId w:val="117"/>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Zmiana Pracownika świadczącego Usługi</w:t>
      </w:r>
      <w:r w:rsidRPr="003769DF" w:rsidDel="00A75965">
        <w:rPr>
          <w:rFonts w:asciiTheme="majorHAnsi" w:hAnsiTheme="majorHAnsi" w:cstheme="majorHAnsi"/>
          <w:sz w:val="22"/>
          <w:szCs w:val="22"/>
        </w:rPr>
        <w:t xml:space="preserve"> </w:t>
      </w:r>
      <w:r w:rsidRPr="003769DF">
        <w:rPr>
          <w:rFonts w:asciiTheme="majorHAnsi" w:hAnsiTheme="majorHAnsi" w:cstheme="majorHAnsi"/>
          <w:sz w:val="22"/>
          <w:szCs w:val="22"/>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paragrafie 4. </w:t>
      </w:r>
    </w:p>
    <w:p w14:paraId="02E4A6BB" w14:textId="77777777" w:rsidR="00390BAC" w:rsidRPr="003769DF" w:rsidRDefault="00390BAC" w:rsidP="00390BAC">
      <w:pPr>
        <w:numPr>
          <w:ilvl w:val="0"/>
          <w:numId w:val="117"/>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Zmiana Pracownika świadczącego Usługi</w:t>
      </w:r>
      <w:r w:rsidRPr="003769DF" w:rsidDel="00A75965">
        <w:rPr>
          <w:rFonts w:asciiTheme="majorHAnsi" w:hAnsiTheme="majorHAnsi" w:cstheme="majorHAnsi"/>
          <w:sz w:val="22"/>
          <w:szCs w:val="22"/>
        </w:rPr>
        <w:t xml:space="preserve"> </w:t>
      </w:r>
      <w:r w:rsidRPr="003769DF">
        <w:rPr>
          <w:rFonts w:asciiTheme="majorHAnsi" w:hAnsiTheme="majorHAnsi" w:cstheme="majorHAnsi"/>
          <w:sz w:val="22"/>
          <w:szCs w:val="22"/>
        </w:rPr>
        <w:t>dokonana zgodnie z treścią niniejszego paragrafu skutkuje zmianą załącznika nr 2 do umowy stanowiącego wykaz Pracowników świadczących Usługi i nie wymaga zawierania przez Strony porozumienia zmieniającego do Umowy.</w:t>
      </w:r>
    </w:p>
    <w:p w14:paraId="3C42C27B" w14:textId="46346AA2" w:rsidR="003769DF" w:rsidRPr="00B359E0" w:rsidRDefault="00390BAC" w:rsidP="00B359E0">
      <w:pPr>
        <w:numPr>
          <w:ilvl w:val="0"/>
          <w:numId w:val="117"/>
        </w:numPr>
        <w:tabs>
          <w:tab w:val="left"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przypadku niezgłoszenia Zamawiającemu zmian osobowych w wymaganym terminie lub ich dokonanie bez poinformowania Zamawiającego, Zamawiający naliczy karę umowną, o której mowa w dalszej części Umowy.</w:t>
      </w:r>
    </w:p>
    <w:p w14:paraId="731E910E" w14:textId="77777777" w:rsidR="00390BAC" w:rsidRPr="00390BAC" w:rsidRDefault="00390BAC" w:rsidP="00390BAC">
      <w:pPr>
        <w:spacing w:line="300" w:lineRule="auto"/>
        <w:ind w:right="-51"/>
        <w:jc w:val="center"/>
        <w:rPr>
          <w:rFonts w:asciiTheme="majorHAnsi" w:hAnsiTheme="majorHAnsi" w:cstheme="majorHAnsi"/>
          <w:b/>
          <w:sz w:val="22"/>
          <w:szCs w:val="22"/>
        </w:rPr>
      </w:pPr>
      <w:r w:rsidRPr="00390BAC">
        <w:rPr>
          <w:rFonts w:asciiTheme="majorHAnsi" w:hAnsiTheme="majorHAnsi" w:cstheme="majorHAnsi"/>
          <w:b/>
          <w:sz w:val="22"/>
          <w:szCs w:val="22"/>
        </w:rPr>
        <w:t>§ 8 Podwykonawstwo</w:t>
      </w:r>
    </w:p>
    <w:p w14:paraId="76AFCBC1" w14:textId="77777777" w:rsidR="00390BAC" w:rsidRPr="00390BAC" w:rsidRDefault="00390BAC" w:rsidP="00390BAC">
      <w:pPr>
        <w:numPr>
          <w:ilvl w:val="0"/>
          <w:numId w:val="114"/>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na dzień zawarcia niniejszej Umowy deklaruje, że wykona siłami własnymi bez udziału podwykonawców całość zleconej Umową usługi. Wykonawca nie ujawnił podwykonawców, którym miałby powierzyć wykonanie określonej części zleconej Umową usługi. Wykonawca nie może zlecić wykonania podwykonawcom kluczowych części zamówienia, jeżeli obowiązek ich osobistego wykonania został zastrzeżony w SWZ.</w:t>
      </w:r>
    </w:p>
    <w:p w14:paraId="5128AD1D" w14:textId="77777777" w:rsidR="00390BAC" w:rsidRPr="00390BAC" w:rsidRDefault="00390BAC" w:rsidP="00390BAC">
      <w:pPr>
        <w:numPr>
          <w:ilvl w:val="0"/>
          <w:numId w:val="114"/>
        </w:numPr>
        <w:tabs>
          <w:tab w:val="left" w:pos="426"/>
          <w:tab w:val="left" w:pos="851"/>
        </w:tabs>
        <w:spacing w:line="300" w:lineRule="auto"/>
        <w:ind w:left="426" w:hanging="437"/>
        <w:contextualSpacing/>
        <w:jc w:val="both"/>
        <w:rPr>
          <w:rFonts w:asciiTheme="majorHAnsi" w:hAnsiTheme="majorHAnsi" w:cstheme="majorHAnsi"/>
          <w:b/>
          <w:i/>
          <w:iCs/>
          <w:sz w:val="22"/>
          <w:szCs w:val="22"/>
        </w:rPr>
      </w:pPr>
      <w:r w:rsidRPr="00390BAC">
        <w:rPr>
          <w:rFonts w:asciiTheme="majorHAnsi" w:hAnsiTheme="majorHAnsi" w:cstheme="majorHAnsi"/>
          <w:i/>
          <w:iCs/>
          <w:sz w:val="22"/>
          <w:szCs w:val="22"/>
        </w:rPr>
        <w:t>Wykonawca niezwłocznie przekazuje pisemnie Zamawiającemu informacje na temat podwykonawców, którym chciałby powierzyć wykonanie części zleconej Umową usługi.</w:t>
      </w:r>
    </w:p>
    <w:p w14:paraId="20861112" w14:textId="77777777" w:rsidR="00390BAC" w:rsidRPr="00390BAC" w:rsidRDefault="00390BAC" w:rsidP="00390BAC">
      <w:pPr>
        <w:spacing w:line="300" w:lineRule="auto"/>
        <w:jc w:val="both"/>
        <w:rPr>
          <w:rFonts w:asciiTheme="majorHAnsi" w:hAnsiTheme="majorHAnsi" w:cstheme="majorHAnsi"/>
          <w:b/>
          <w:i/>
          <w:iCs/>
          <w:sz w:val="22"/>
          <w:szCs w:val="22"/>
        </w:rPr>
      </w:pPr>
    </w:p>
    <w:p w14:paraId="5249A9B8" w14:textId="77777777" w:rsidR="00390BAC" w:rsidRPr="00390BAC" w:rsidRDefault="00390BAC" w:rsidP="00390BAC">
      <w:pPr>
        <w:spacing w:line="300" w:lineRule="auto"/>
        <w:jc w:val="both"/>
        <w:rPr>
          <w:rFonts w:asciiTheme="majorHAnsi" w:hAnsiTheme="majorHAnsi" w:cstheme="majorHAnsi"/>
          <w:b/>
          <w:i/>
          <w:iCs/>
          <w:sz w:val="22"/>
          <w:szCs w:val="22"/>
        </w:rPr>
      </w:pPr>
      <w:r w:rsidRPr="00390BAC">
        <w:rPr>
          <w:rFonts w:asciiTheme="majorHAnsi" w:hAnsiTheme="majorHAnsi" w:cstheme="majorHAnsi"/>
          <w:b/>
          <w:i/>
          <w:iCs/>
          <w:sz w:val="22"/>
          <w:szCs w:val="22"/>
        </w:rPr>
        <w:t xml:space="preserve">albo </w:t>
      </w:r>
    </w:p>
    <w:p w14:paraId="6F00CAF0" w14:textId="77777777" w:rsidR="00390BAC" w:rsidRPr="00390BAC" w:rsidRDefault="00390BAC" w:rsidP="00390BAC">
      <w:pPr>
        <w:spacing w:line="300" w:lineRule="auto"/>
        <w:jc w:val="both"/>
        <w:rPr>
          <w:rFonts w:asciiTheme="majorHAnsi" w:hAnsiTheme="majorHAnsi" w:cstheme="majorHAnsi"/>
          <w:b/>
          <w:i/>
          <w:iCs/>
          <w:sz w:val="22"/>
          <w:szCs w:val="22"/>
        </w:rPr>
      </w:pPr>
    </w:p>
    <w:p w14:paraId="0C7643E4" w14:textId="77777777" w:rsidR="00390BAC" w:rsidRPr="00390BAC" w:rsidRDefault="00390BAC" w:rsidP="00390BAC">
      <w:pPr>
        <w:numPr>
          <w:ilvl w:val="0"/>
          <w:numId w:val="115"/>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wykona własnymi siłami następujące części Umowy: …… ……………….……. ………………… a podwykonawcom  w osobach …………………….……………………….. powierzy wykonanie następujących części Umowy:…………………………………………….……………… … .</w:t>
      </w:r>
    </w:p>
    <w:p w14:paraId="3017281E" w14:textId="77777777" w:rsidR="00390BAC" w:rsidRPr="00390BAC" w:rsidRDefault="00390BAC" w:rsidP="00390BAC">
      <w:pPr>
        <w:numPr>
          <w:ilvl w:val="0"/>
          <w:numId w:val="115"/>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podaje następujące nazwy (albo imiona i nazwiska) oraz dane kontaktowe podwykonawców i osób do kontaktu z nimi, zaangażowanych w realizację zleconej Umową dostawy:</w:t>
      </w:r>
    </w:p>
    <w:p w14:paraId="036AD9C6" w14:textId="77777777" w:rsidR="00390BAC" w:rsidRPr="00390BAC" w:rsidRDefault="00390BAC" w:rsidP="00390BAC">
      <w:pPr>
        <w:numPr>
          <w:ilvl w:val="0"/>
          <w:numId w:val="113"/>
        </w:numPr>
        <w:spacing w:line="300" w:lineRule="auto"/>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(__),</w:t>
      </w:r>
    </w:p>
    <w:p w14:paraId="3531305C" w14:textId="77777777" w:rsidR="00390BAC" w:rsidRPr="00390BAC" w:rsidRDefault="00390BAC" w:rsidP="00390BAC">
      <w:pPr>
        <w:numPr>
          <w:ilvl w:val="0"/>
          <w:numId w:val="113"/>
        </w:numPr>
        <w:spacing w:line="300" w:lineRule="auto"/>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(__).</w:t>
      </w:r>
    </w:p>
    <w:p w14:paraId="3B191270" w14:textId="77777777" w:rsidR="00390BAC" w:rsidRPr="00390BAC" w:rsidRDefault="00390BAC" w:rsidP="00390BAC">
      <w:pPr>
        <w:tabs>
          <w:tab w:val="left" w:pos="426"/>
          <w:tab w:val="left" w:pos="851"/>
        </w:tabs>
        <w:spacing w:line="300" w:lineRule="auto"/>
        <w:ind w:left="426"/>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lastRenderedPageBreak/>
        <w:t>Wykonawca niezwłocznie przekazuje pisemnie Zamawiającemu informacje na temat nowych podwykonawców, którym w okresie obowiązywania umowy zamierza powierzyć realizację zleconej Umową usługi.</w:t>
      </w:r>
    </w:p>
    <w:p w14:paraId="30B396AF" w14:textId="2A8489E6" w:rsidR="00390BAC" w:rsidRPr="00B359E0" w:rsidRDefault="00390BAC" w:rsidP="00390BAC">
      <w:pPr>
        <w:numPr>
          <w:ilvl w:val="0"/>
          <w:numId w:val="115"/>
        </w:numPr>
        <w:tabs>
          <w:tab w:val="left" w:pos="426"/>
          <w:tab w:val="left" w:pos="851"/>
        </w:tabs>
        <w:spacing w:line="300" w:lineRule="auto"/>
        <w:ind w:left="426" w:hanging="437"/>
        <w:contextualSpacing/>
        <w:jc w:val="both"/>
        <w:rPr>
          <w:rFonts w:asciiTheme="majorHAnsi" w:hAnsiTheme="majorHAnsi" w:cstheme="majorHAnsi"/>
          <w:i/>
          <w:iCs/>
          <w:sz w:val="22"/>
          <w:szCs w:val="22"/>
        </w:rPr>
      </w:pPr>
      <w:r w:rsidRPr="00390BAC">
        <w:rPr>
          <w:rFonts w:asciiTheme="majorHAnsi" w:hAnsiTheme="majorHAnsi" w:cstheme="majorHAnsi"/>
          <w:i/>
          <w:iCs/>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74A881AD"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9 Dane osobowe</w:t>
      </w:r>
    </w:p>
    <w:p w14:paraId="7F83BC56" w14:textId="77777777" w:rsidR="00390BAC" w:rsidRPr="003769DF" w:rsidRDefault="00390BAC" w:rsidP="00390BAC">
      <w:pPr>
        <w:numPr>
          <w:ilvl w:val="0"/>
          <w:numId w:val="108"/>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Zamawiający, dla celów wykonania Umowy przez Wykonawcę, powierzy Wykonawcy przetwarzanie danych osobowych, w stosunku do których jest administratorem, gromadzonych i przetwarzanych w Systemie, w wyłącznym celu wykonania zobowiązań wynikających z niniejszej Umowy. Zasady przetwarzania danych osobowych przez Wykonawcę Strony uregulują w odrębnej umowie - załącznik nr 1 Umowy.</w:t>
      </w:r>
    </w:p>
    <w:p w14:paraId="7BDD1E0F" w14:textId="77777777" w:rsidR="00390BAC" w:rsidRPr="003769DF" w:rsidRDefault="00390BAC" w:rsidP="00390BAC">
      <w:pPr>
        <w:numPr>
          <w:ilvl w:val="0"/>
          <w:numId w:val="108"/>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W przypadku naruszenia przez Wykonawcę przepisów prawa lub postanowień zawartej między Stronami umowy regulującej zasady przetwarzania przez Wykonawcę danych osobowych, Zamawiający będzie uprawniony do wypowiedzenia niniejszej umowy.</w:t>
      </w:r>
    </w:p>
    <w:p w14:paraId="6CD71829" w14:textId="77777777" w:rsidR="00390BAC" w:rsidRPr="00390BAC" w:rsidRDefault="00390BAC" w:rsidP="00390BAC">
      <w:pPr>
        <w:spacing w:line="300" w:lineRule="auto"/>
        <w:jc w:val="both"/>
        <w:rPr>
          <w:rFonts w:asciiTheme="majorHAnsi" w:hAnsiTheme="majorHAnsi" w:cstheme="majorHAnsi"/>
          <w:bCs w:val="0"/>
          <w:sz w:val="22"/>
          <w:szCs w:val="22"/>
        </w:rPr>
      </w:pPr>
    </w:p>
    <w:p w14:paraId="12C6E0B2"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10 Prawa autorskie</w:t>
      </w:r>
    </w:p>
    <w:p w14:paraId="72A6D39E" w14:textId="77777777" w:rsidR="00390BAC" w:rsidRPr="003769DF" w:rsidRDefault="00390BAC" w:rsidP="00390BAC">
      <w:pPr>
        <w:numPr>
          <w:ilvl w:val="0"/>
          <w:numId w:val="109"/>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System, jego nowe wersje, modyfikacje oraz wszelkie jego aktualizacje, adaptacje oraz inne zmiany wraz z dokumentacją, stanowią przedmiot autorskich praw majątkowych i prawa te podlegają ochronie na zasadach określonych w ustawie z dnia 4 lutego 1994 roku o prawie autorskim i prawach pokrewnych.  Wykonawca ma świadomość, że prawidłowa i zgodna z prawem realizacja niniejszej umowy wymaga posiadania tytułu prawnego do korzystania z wyżej wymienionych utworów. Wykonawca oświadcza, że posiada lub nabędzie w niezbędnym zakresie wszelkie prawa niezbędne do prawidłowego i zgodnego z prawem wykonania umowy. Wykonawca gwarantuje, że w związku z realizacją niniejszej umowy nie zostaną naruszone prawa osób trzecich, a gdyby do takiego naruszenia doszło Wykonawca zobowiązuje się zwolnić Zamawiającego od wszelkiej odpowiedzialności z tego tytułu, w szczególności poprzez zaspokojenie zgłaszanych roszczeń.</w:t>
      </w:r>
    </w:p>
    <w:p w14:paraId="05115521" w14:textId="77777777" w:rsidR="00390BAC" w:rsidRPr="003769DF" w:rsidRDefault="00390BAC" w:rsidP="00390BAC">
      <w:pPr>
        <w:numPr>
          <w:ilvl w:val="0"/>
          <w:numId w:val="109"/>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Wykonawca z chwilą dostarczenia Zamawiającemu na podstawie niniejszej Umowy wszelkich modyfikacji, rozszerzeń, aktualizacji lub nowych wersji Systemu udziela Zamawiającemu licencji klienta końcowego, przy czym w przypadku oprogramowania xPrimer HRM/HCM licencja dotyczy 1 administratora, 20 użytkowników jednoczesnych oraz 1300 licencji portalowych.</w:t>
      </w:r>
    </w:p>
    <w:p w14:paraId="04FB88DE" w14:textId="77777777" w:rsidR="00390BAC" w:rsidRPr="003769DF" w:rsidRDefault="00390BAC" w:rsidP="00390BAC">
      <w:pPr>
        <w:numPr>
          <w:ilvl w:val="0"/>
          <w:numId w:val="109"/>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Licencja klienta końcowego:</w:t>
      </w:r>
    </w:p>
    <w:p w14:paraId="40BE50C4" w14:textId="77777777" w:rsidR="00390BAC" w:rsidRPr="003769DF" w:rsidRDefault="00390BAC" w:rsidP="00390BAC">
      <w:pPr>
        <w:numPr>
          <w:ilvl w:val="0"/>
          <w:numId w:val="11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ma charakter niewyłączny,</w:t>
      </w:r>
    </w:p>
    <w:p w14:paraId="602D37CF" w14:textId="77777777" w:rsidR="00390BAC" w:rsidRPr="003769DF" w:rsidRDefault="00390BAC" w:rsidP="00390BAC">
      <w:pPr>
        <w:numPr>
          <w:ilvl w:val="0"/>
          <w:numId w:val="11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zostaje udzielona na czas nieoznaczony i nie podlega wypowiedzeniu (licencja wieczysta),</w:t>
      </w:r>
    </w:p>
    <w:p w14:paraId="41C2DA6A" w14:textId="77777777" w:rsidR="00390BAC" w:rsidRPr="003769DF" w:rsidRDefault="00390BAC" w:rsidP="00390BAC">
      <w:pPr>
        <w:numPr>
          <w:ilvl w:val="0"/>
          <w:numId w:val="110"/>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uprawnia do korzystania z Systemu na terytorium Rzeczypospolitej Polskiej.</w:t>
      </w:r>
    </w:p>
    <w:p w14:paraId="6B41E2A8" w14:textId="77777777" w:rsidR="00390BAC" w:rsidRPr="003769DF" w:rsidRDefault="00390BAC" w:rsidP="00390BAC">
      <w:pPr>
        <w:numPr>
          <w:ilvl w:val="0"/>
          <w:numId w:val="109"/>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Licencja klienta końcowego uprawnia Zamawiającego do:</w:t>
      </w:r>
    </w:p>
    <w:p w14:paraId="59A1322D" w14:textId="77777777" w:rsidR="00390BAC" w:rsidRPr="003769DF" w:rsidRDefault="00390BAC" w:rsidP="00390BAC">
      <w:pPr>
        <w:numPr>
          <w:ilvl w:val="0"/>
          <w:numId w:val="11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lastRenderedPageBreak/>
        <w:t>zainstalowania Systemu na jednym serwerze bazy danych, w wersji skompilowanej - w postaci kodu wynikowego,</w:t>
      </w:r>
    </w:p>
    <w:p w14:paraId="180EDEF6" w14:textId="77777777" w:rsidR="00390BAC" w:rsidRPr="003769DF" w:rsidRDefault="00390BAC" w:rsidP="00390BAC">
      <w:pPr>
        <w:numPr>
          <w:ilvl w:val="0"/>
          <w:numId w:val="11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użytkowania Systemu w celu przetwarzania danych Zamawiającego na odpowiedniej do ustalonej w Licencji klienta końcowego liczbie stacji roboczych, określających maksymalną liczbę jednoczesnych operatorów Systemu,</w:t>
      </w:r>
    </w:p>
    <w:p w14:paraId="0D8C4B74" w14:textId="77777777" w:rsidR="00390BAC" w:rsidRPr="003769DF" w:rsidRDefault="00390BAC" w:rsidP="00390BAC">
      <w:pPr>
        <w:numPr>
          <w:ilvl w:val="0"/>
          <w:numId w:val="11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zainstalowania i użytkowania Systemu przy użyciu Wskazanego wyposażenia o konfiguracji spełniającej co najmniej wymagania określone przez Wykonawcę,</w:t>
      </w:r>
    </w:p>
    <w:p w14:paraId="5A374A93" w14:textId="77777777" w:rsidR="00390BAC" w:rsidRPr="003769DF" w:rsidRDefault="00390BAC" w:rsidP="00390BAC">
      <w:pPr>
        <w:numPr>
          <w:ilvl w:val="0"/>
          <w:numId w:val="111"/>
        </w:numPr>
        <w:spacing w:line="288" w:lineRule="auto"/>
        <w:jc w:val="both"/>
        <w:rPr>
          <w:rFonts w:asciiTheme="majorHAnsi" w:hAnsiTheme="majorHAnsi" w:cstheme="majorHAnsi"/>
          <w:sz w:val="22"/>
          <w:szCs w:val="22"/>
        </w:rPr>
      </w:pPr>
      <w:r w:rsidRPr="003769DF">
        <w:rPr>
          <w:rFonts w:asciiTheme="majorHAnsi" w:hAnsiTheme="majorHAnsi" w:cstheme="majorHAnsi"/>
          <w:sz w:val="22"/>
          <w:szCs w:val="22"/>
        </w:rPr>
        <w:t>sporządzenia kopii zapasowej Systemu dla celów bezpieczeństwa lub archiwalnych; jednoczesne użytkowanie Systemu i kopii zapasowej jest dopuszczalne wyłącznie do celów testowania nowych wersji Systemu w warunkach rzeczywistych, zgodnie z Rozporządzeniem Rady Ministrów z dnia 12 kwietnia 2012 w sprawie Krajowych Ram Interoperacyjności, minimalnych wymagań dla rejestrów publicznych i wymiany informacji w postaci elektronicznej oraz minimalnych wymagań dla systemów teleinformatycznych,</w:t>
      </w:r>
    </w:p>
    <w:p w14:paraId="1634D467" w14:textId="77777777" w:rsidR="00390BAC" w:rsidRPr="003769DF" w:rsidRDefault="00390BAC" w:rsidP="00390BAC">
      <w:pPr>
        <w:numPr>
          <w:ilvl w:val="0"/>
          <w:numId w:val="11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czasowej eksploatacji Systemu na innym serwerze, aniżeli przedstawiony do instalacji, w okresie napraw tego serwera,</w:t>
      </w:r>
    </w:p>
    <w:p w14:paraId="03C53595" w14:textId="77777777" w:rsidR="00390BAC" w:rsidRPr="003769DF" w:rsidRDefault="00390BAC" w:rsidP="00390BAC">
      <w:pPr>
        <w:numPr>
          <w:ilvl w:val="0"/>
          <w:numId w:val="11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przeniesienia Systemu na inny serwer, aniżeli przedstawiony do instalacji, po uprzednim zawiadomieniu Wykonawcy; w zawiadomieniu należy podać datę przeniesienia oraz dane identyfikujące serwer, na który ma być dokonane przeniesienie,</w:t>
      </w:r>
    </w:p>
    <w:p w14:paraId="3FA55784" w14:textId="77777777" w:rsidR="00390BAC" w:rsidRPr="003769DF" w:rsidRDefault="00390BAC" w:rsidP="00390BAC">
      <w:pPr>
        <w:numPr>
          <w:ilvl w:val="0"/>
          <w:numId w:val="111"/>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użytkowania nowych wersji Systemu, jego adaptacji i innych zmian na zasadach przewidzianych dla użytkowania Systemu,</w:t>
      </w:r>
    </w:p>
    <w:p w14:paraId="451B3A3F" w14:textId="77777777" w:rsidR="00390BAC" w:rsidRPr="003769DF" w:rsidRDefault="00390BAC" w:rsidP="00390BAC">
      <w:pPr>
        <w:numPr>
          <w:ilvl w:val="0"/>
          <w:numId w:val="109"/>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Zamawiający zobowiązuje się przedsięwziąć rozsądne kroki w celu ochrony Systemu przed dostępem osób nieupoważnionych, a zwłaszcza uniemożliwić jego użytkowanie przez nieupoważnione osoby oraz jego kopiowanie, w szczególności poprzez zabezpieczenie kopii zapasowej Systemu.</w:t>
      </w:r>
    </w:p>
    <w:p w14:paraId="40964DD1" w14:textId="77777777" w:rsidR="00390BAC" w:rsidRPr="003769DF" w:rsidRDefault="00390BAC" w:rsidP="00390BAC">
      <w:pPr>
        <w:numPr>
          <w:ilvl w:val="0"/>
          <w:numId w:val="109"/>
        </w:numPr>
        <w:spacing w:line="300" w:lineRule="auto"/>
        <w:ind w:left="284" w:hanging="284"/>
        <w:jc w:val="both"/>
        <w:rPr>
          <w:rFonts w:asciiTheme="majorHAnsi" w:hAnsiTheme="majorHAnsi" w:cstheme="majorHAnsi"/>
          <w:sz w:val="22"/>
          <w:szCs w:val="22"/>
        </w:rPr>
      </w:pPr>
      <w:r w:rsidRPr="003769DF">
        <w:rPr>
          <w:rFonts w:asciiTheme="majorHAnsi" w:hAnsiTheme="majorHAnsi" w:cstheme="majorHAnsi"/>
          <w:sz w:val="22"/>
          <w:szCs w:val="22"/>
        </w:rPr>
        <w:t>Licencja klienta końcowego jest niezbywalna i nie uprawnia do:</w:t>
      </w:r>
    </w:p>
    <w:p w14:paraId="613416FA" w14:textId="77777777" w:rsidR="00390BAC" w:rsidRPr="003769DF" w:rsidRDefault="00390BAC" w:rsidP="00390BAC">
      <w:pPr>
        <w:numPr>
          <w:ilvl w:val="0"/>
          <w:numId w:val="112"/>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sprzedaży, prowadzenia dystrybucji, obsługiwania większej niż wskazana w licencji liczby podmiotów gospodarczych, przekazywania w rozliczeniu, oddawania w najem, leasingu, odstępowania nieodpłatnie, dzielenia się lub zbywania w inny sposób na rzecz osób trzecich Systemu, w tym dokumentacji w całości lub części,</w:t>
      </w:r>
    </w:p>
    <w:p w14:paraId="26625CAC" w14:textId="77777777" w:rsidR="00390BAC" w:rsidRPr="003769DF" w:rsidRDefault="00390BAC" w:rsidP="00390BAC">
      <w:pPr>
        <w:numPr>
          <w:ilvl w:val="0"/>
          <w:numId w:val="112"/>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udostępniania Systemu, w tym dokumentacji w całości lub części osobom trzecim,</w:t>
      </w:r>
    </w:p>
    <w:p w14:paraId="268A02E2" w14:textId="77777777" w:rsidR="00390BAC" w:rsidRPr="003769DF" w:rsidRDefault="00390BAC" w:rsidP="00390BAC">
      <w:pPr>
        <w:numPr>
          <w:ilvl w:val="0"/>
          <w:numId w:val="112"/>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zawierania umów zastawu, których przedmiotem byłby System,</w:t>
      </w:r>
    </w:p>
    <w:p w14:paraId="179D6E1F" w14:textId="77777777" w:rsidR="00390BAC" w:rsidRPr="003769DF" w:rsidRDefault="00390BAC" w:rsidP="00390BAC">
      <w:pPr>
        <w:numPr>
          <w:ilvl w:val="0"/>
          <w:numId w:val="112"/>
        </w:numPr>
        <w:spacing w:line="300" w:lineRule="auto"/>
        <w:jc w:val="both"/>
        <w:rPr>
          <w:rFonts w:asciiTheme="majorHAnsi" w:hAnsiTheme="majorHAnsi" w:cstheme="majorHAnsi"/>
          <w:sz w:val="22"/>
          <w:szCs w:val="22"/>
        </w:rPr>
      </w:pPr>
      <w:r w:rsidRPr="003769DF">
        <w:rPr>
          <w:rFonts w:asciiTheme="majorHAnsi" w:hAnsiTheme="majorHAnsi" w:cstheme="majorHAnsi"/>
          <w:sz w:val="22"/>
          <w:szCs w:val="22"/>
        </w:rPr>
        <w:t>cesji, transferu lub przeniesienia w inny sposób na osobę trzecią praw nabytych na podstawie Licencji klienta końcowego.</w:t>
      </w:r>
    </w:p>
    <w:p w14:paraId="0D9662D2" w14:textId="77777777" w:rsidR="00390BAC" w:rsidRPr="00390BAC" w:rsidRDefault="00390BAC" w:rsidP="00390BAC">
      <w:pPr>
        <w:spacing w:line="300" w:lineRule="auto"/>
        <w:jc w:val="both"/>
        <w:rPr>
          <w:rFonts w:asciiTheme="majorHAnsi" w:hAnsiTheme="majorHAnsi" w:cstheme="majorHAnsi"/>
          <w:sz w:val="22"/>
          <w:szCs w:val="22"/>
        </w:rPr>
      </w:pPr>
    </w:p>
    <w:p w14:paraId="5D59D7AC" w14:textId="77777777" w:rsidR="00390BAC" w:rsidRPr="003769DF" w:rsidRDefault="00390BAC" w:rsidP="00390BAC">
      <w:pPr>
        <w:shd w:val="clear" w:color="auto" w:fill="FFFFFF"/>
        <w:tabs>
          <w:tab w:val="left" w:pos="774"/>
          <w:tab w:val="center" w:pos="4821"/>
        </w:tabs>
        <w:spacing w:line="300" w:lineRule="auto"/>
        <w:ind w:left="5"/>
        <w:jc w:val="center"/>
        <w:rPr>
          <w:rFonts w:asciiTheme="majorHAnsi" w:hAnsiTheme="majorHAnsi" w:cstheme="majorHAnsi"/>
          <w:b/>
          <w:sz w:val="22"/>
          <w:szCs w:val="22"/>
        </w:rPr>
      </w:pPr>
      <w:r w:rsidRPr="003769DF">
        <w:rPr>
          <w:rFonts w:asciiTheme="majorHAnsi" w:hAnsiTheme="majorHAnsi" w:cstheme="majorHAnsi"/>
          <w:b/>
          <w:sz w:val="22"/>
          <w:szCs w:val="22"/>
        </w:rPr>
        <w:t>§ 11 Wypowiedzenie i odstąpienie od umowy</w:t>
      </w:r>
    </w:p>
    <w:p w14:paraId="5AB3C2F7" w14:textId="77777777" w:rsidR="00390BAC" w:rsidRPr="003769DF" w:rsidRDefault="00390BAC" w:rsidP="00390BAC">
      <w:pPr>
        <w:numPr>
          <w:ilvl w:val="0"/>
          <w:numId w:val="127"/>
        </w:numPr>
        <w:tabs>
          <w:tab w:val="num"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Zamawiającemu przysługuje prawo wypowiedzenia Umowy w trybie natychmiastowym (bez zachowania okresu wypowiedzenia) z przyczyn leżących po stronie Wykonawcy w przypadku:</w:t>
      </w:r>
    </w:p>
    <w:p w14:paraId="3D4B63A2" w14:textId="77777777" w:rsidR="00390BAC" w:rsidRPr="003769DF" w:rsidRDefault="00390BAC" w:rsidP="00390BAC">
      <w:pPr>
        <w:widowControl w:val="0"/>
        <w:numPr>
          <w:ilvl w:val="0"/>
          <w:numId w:val="128"/>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rażącego lub powtarzającego się niewywiązywania się lub nienależytego wywiązywania się przez Wykonawcę z obowiązków wynikających z umowy. W takim przypadku, przed odstąpieniem od umowy Zamawiający wezwie Wykonawcę do usunięcia nieprawidłowości w wykonaniu umowy w terminie 14 dni od dostarczenia mu wezwania, a jeśli Wykonawca w wyznaczonym terminie nie usunie tych nieprawidłowości, wówczas Zamawiający będzie miał prawo odstąpić od umowy z winy Wykonawcy ze skutkiem natychmiastowym na podstawie pisemnego oświadczenia;</w:t>
      </w:r>
    </w:p>
    <w:p w14:paraId="103A18E5" w14:textId="77777777" w:rsidR="00390BAC" w:rsidRPr="003769DF" w:rsidRDefault="00390BAC" w:rsidP="00390BAC">
      <w:pPr>
        <w:widowControl w:val="0"/>
        <w:numPr>
          <w:ilvl w:val="0"/>
          <w:numId w:val="128"/>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lastRenderedPageBreak/>
        <w:t>gdy Wykonawca co najmniej 5-krotnie nie usunie zgłoszonych mu uchybień w realizacji umowy, lub zwłoka w usunięciu któregokolwiek uchybienia przekroczy 30 dni;</w:t>
      </w:r>
    </w:p>
    <w:p w14:paraId="1FD9B0E8" w14:textId="77777777" w:rsidR="00390BAC" w:rsidRPr="003769DF" w:rsidRDefault="00390BAC" w:rsidP="00390BAC">
      <w:pPr>
        <w:widowControl w:val="0"/>
        <w:numPr>
          <w:ilvl w:val="0"/>
          <w:numId w:val="128"/>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w przypadku co najmniej 5-krotnego nałożenia przez Zamawiającego na Wykonawcę kar umownych przewidzianych w treści umowy;</w:t>
      </w:r>
    </w:p>
    <w:p w14:paraId="7D647218" w14:textId="77777777" w:rsidR="00390BAC" w:rsidRPr="003769DF" w:rsidRDefault="00390BAC" w:rsidP="00390BAC">
      <w:pPr>
        <w:widowControl w:val="0"/>
        <w:numPr>
          <w:ilvl w:val="0"/>
          <w:numId w:val="128"/>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gdy Wykonawca popada w zwłokę w uruchomieniu Usług (lub Usługi) względem terminów przewidzianych umową, oraz w przypadku gdy przerwa w świadczenia Usług (lub Usługi) przekracza 14 dni;</w:t>
      </w:r>
    </w:p>
    <w:p w14:paraId="1179FD4E" w14:textId="77777777" w:rsidR="00390BAC" w:rsidRPr="003769DF" w:rsidRDefault="00390BAC" w:rsidP="00390BAC">
      <w:pPr>
        <w:widowControl w:val="0"/>
        <w:numPr>
          <w:ilvl w:val="0"/>
          <w:numId w:val="128"/>
        </w:numPr>
        <w:spacing w:line="300" w:lineRule="auto"/>
        <w:jc w:val="both"/>
        <w:rPr>
          <w:rFonts w:asciiTheme="majorHAnsi" w:eastAsia="Calibri" w:hAnsiTheme="majorHAnsi" w:cstheme="majorHAnsi"/>
          <w:sz w:val="22"/>
          <w:szCs w:val="22"/>
        </w:rPr>
      </w:pPr>
      <w:r w:rsidRPr="003769DF">
        <w:rPr>
          <w:rFonts w:asciiTheme="majorHAnsi" w:eastAsia="Calibri" w:hAnsiTheme="majorHAnsi" w:cstheme="majorHAnsi"/>
          <w:sz w:val="22"/>
          <w:szCs w:val="22"/>
        </w:rPr>
        <w:t xml:space="preserve"> w przypadku gdy zwłoka w usunięciu Wady przekracza 45 dni.</w:t>
      </w:r>
    </w:p>
    <w:p w14:paraId="0FF7531C" w14:textId="77777777" w:rsidR="00390BAC" w:rsidRPr="003769DF" w:rsidRDefault="00390BAC" w:rsidP="00390BAC">
      <w:pPr>
        <w:numPr>
          <w:ilvl w:val="0"/>
          <w:numId w:val="127"/>
        </w:numPr>
        <w:tabs>
          <w:tab w:val="num"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E3C0E60" w14:textId="77777777" w:rsidR="00390BAC" w:rsidRPr="003769DF" w:rsidRDefault="00390BAC" w:rsidP="00390BAC">
      <w:pPr>
        <w:numPr>
          <w:ilvl w:val="0"/>
          <w:numId w:val="127"/>
        </w:numPr>
        <w:tabs>
          <w:tab w:val="num"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przypadku, o którym mowa w ust. 2, Wykonawca może żądać wyłącznie wynagrodzenia należnego z tytułu prawidłowo wykonanej części umowy.</w:t>
      </w:r>
    </w:p>
    <w:p w14:paraId="01002B02" w14:textId="77777777" w:rsidR="00390BAC" w:rsidRPr="003769DF" w:rsidRDefault="00390BAC" w:rsidP="00390BAC">
      <w:pPr>
        <w:numPr>
          <w:ilvl w:val="0"/>
          <w:numId w:val="127"/>
        </w:numPr>
        <w:tabs>
          <w:tab w:val="num" w:pos="426"/>
        </w:tabs>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Każde oświadczenie o wypowiedzeniu lub odstąpieniu od umowy wymaga zachowania formy pisemnej pod rygorem jego nieważności.</w:t>
      </w:r>
    </w:p>
    <w:p w14:paraId="7E7E8CB1" w14:textId="77777777" w:rsidR="00390BAC" w:rsidRPr="00390BAC" w:rsidRDefault="00390BAC" w:rsidP="00390BAC">
      <w:pPr>
        <w:spacing w:line="300" w:lineRule="auto"/>
        <w:jc w:val="center"/>
        <w:rPr>
          <w:rFonts w:asciiTheme="majorHAnsi" w:hAnsiTheme="majorHAnsi" w:cstheme="majorHAnsi"/>
          <w:b/>
          <w:sz w:val="22"/>
          <w:szCs w:val="22"/>
        </w:rPr>
      </w:pPr>
    </w:p>
    <w:p w14:paraId="57E85F82"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12 Kary umowne</w:t>
      </w:r>
    </w:p>
    <w:p w14:paraId="08A4D153" w14:textId="77777777" w:rsidR="00390BAC" w:rsidRPr="003769DF" w:rsidRDefault="00390BAC" w:rsidP="00390BAC">
      <w:pPr>
        <w:numPr>
          <w:ilvl w:val="0"/>
          <w:numId w:val="6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Wykonawca zapłaci Zamawiającemu kary umowne:</w:t>
      </w:r>
    </w:p>
    <w:p w14:paraId="35FF217D" w14:textId="77777777" w:rsidR="00390BAC" w:rsidRPr="003769DF" w:rsidRDefault="00390BAC" w:rsidP="00390BAC">
      <w:pPr>
        <w:numPr>
          <w:ilvl w:val="0"/>
          <w:numId w:val="65"/>
        </w:numPr>
        <w:spacing w:line="300" w:lineRule="auto"/>
        <w:ind w:left="709" w:hanging="283"/>
        <w:jc w:val="both"/>
        <w:rPr>
          <w:rFonts w:asciiTheme="majorHAnsi" w:eastAsia="Calibri" w:hAnsiTheme="majorHAnsi" w:cstheme="majorHAnsi"/>
          <w:sz w:val="22"/>
          <w:szCs w:val="22"/>
        </w:rPr>
      </w:pPr>
      <w:bookmarkStart w:id="67" w:name="_Hlk97884066"/>
      <w:r w:rsidRPr="003769DF">
        <w:rPr>
          <w:rFonts w:asciiTheme="majorHAnsi" w:hAnsiTheme="majorHAnsi" w:cstheme="majorHAnsi"/>
          <w:sz w:val="22"/>
          <w:szCs w:val="22"/>
        </w:rPr>
        <w:t>w przypadku odstąpienia od Umowy lub jej wypowiedzenia przez którąkolwiek ze Stron z przyczyn leżących po stronie Wykonawcy - w wysokości 10% wynagrodzenia wskazanego w § 5 ust. 1 zdanie pierwsze Umowy;</w:t>
      </w:r>
    </w:p>
    <w:p w14:paraId="17B48511" w14:textId="77777777" w:rsidR="00390BAC" w:rsidRPr="003769DF" w:rsidRDefault="00390BAC" w:rsidP="00390BAC">
      <w:pPr>
        <w:numPr>
          <w:ilvl w:val="0"/>
          <w:numId w:val="6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 xml:space="preserve">za zwłokę w </w:t>
      </w:r>
      <w:r w:rsidRPr="003769DF">
        <w:rPr>
          <w:rFonts w:asciiTheme="majorHAnsi" w:eastAsia="Calibri" w:hAnsiTheme="majorHAnsi" w:cstheme="majorHAnsi"/>
          <w:sz w:val="22"/>
          <w:szCs w:val="22"/>
        </w:rPr>
        <w:t>usunięciu</w:t>
      </w:r>
      <w:r w:rsidRPr="003769DF">
        <w:rPr>
          <w:rFonts w:asciiTheme="majorHAnsi" w:hAnsiTheme="majorHAnsi" w:cstheme="majorHAnsi"/>
          <w:sz w:val="22"/>
          <w:szCs w:val="22"/>
        </w:rPr>
        <w:t xml:space="preserve"> Awarii </w:t>
      </w:r>
      <w:bookmarkEnd w:id="67"/>
      <w:r w:rsidRPr="003769DF">
        <w:rPr>
          <w:rFonts w:asciiTheme="majorHAnsi" w:hAnsiTheme="majorHAnsi" w:cstheme="majorHAnsi"/>
          <w:sz w:val="22"/>
          <w:szCs w:val="22"/>
        </w:rPr>
        <w:t>– w wysokości 5 % wynagrodzenia Wykonawcy brutto za okres rozliczeniowy w trakcie którego zgłoszono Awarię, za każdy rozpoczęty dzień zwłoki w usunięciu Awarii;</w:t>
      </w:r>
    </w:p>
    <w:p w14:paraId="036189B0" w14:textId="099BC770" w:rsidR="00390BAC" w:rsidRPr="003769DF" w:rsidRDefault="00390BAC" w:rsidP="00390BAC">
      <w:pPr>
        <w:numPr>
          <w:ilvl w:val="0"/>
          <w:numId w:val="6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za zwłokę w usunięciu Błędu - 1 % wynagrodzenia Wykonawcy brutto za okres rozliczeniowy w trakcie którego zgłoszono Błąd, za każdy rozpoczęty dzień zwłoki w usunięciu Błędu</w:t>
      </w:r>
      <w:r w:rsidR="008B2A87" w:rsidRPr="003769DF">
        <w:rPr>
          <w:rFonts w:asciiTheme="majorHAnsi" w:hAnsiTheme="majorHAnsi" w:cstheme="majorHAnsi"/>
          <w:sz w:val="22"/>
          <w:szCs w:val="22"/>
        </w:rPr>
        <w:t>;</w:t>
      </w:r>
    </w:p>
    <w:p w14:paraId="4FEBD45E" w14:textId="5B9F259A" w:rsidR="00390BAC" w:rsidRPr="003769DF" w:rsidRDefault="00390BAC" w:rsidP="00390BAC">
      <w:pPr>
        <w:numPr>
          <w:ilvl w:val="0"/>
          <w:numId w:val="6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za brak zmiany wynagrodzenia podwykonawcy zgodnie z wymogiem wynikającym z art. 439 ust. 5 ustawy Prawo zamówień publicznych, a także brak zapłaty albo nieterminową zapłatę wynagrodzenia podwykonawcy – 5000 złotych za każdy taki przypadek</w:t>
      </w:r>
      <w:r w:rsidR="008B2A87" w:rsidRPr="003769DF">
        <w:rPr>
          <w:rFonts w:asciiTheme="majorHAnsi" w:hAnsiTheme="majorHAnsi" w:cstheme="majorHAnsi"/>
          <w:sz w:val="22"/>
          <w:szCs w:val="22"/>
        </w:rPr>
        <w:t>;</w:t>
      </w:r>
    </w:p>
    <w:p w14:paraId="253EF32A" w14:textId="77777777" w:rsidR="00390BAC" w:rsidRPr="003769DF" w:rsidRDefault="00390BAC" w:rsidP="00390BAC">
      <w:pPr>
        <w:numPr>
          <w:ilvl w:val="0"/>
          <w:numId w:val="6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za niewywiązanie się z obowiązku zatrudniania osób o jakich mowa art. 95 ustawy Prawo zamówień publicznych w trybie przewidzianym tym przepisem, a także SWZ i Umową – 5000 złotych za każdy stwierdzony przypadek;</w:t>
      </w:r>
    </w:p>
    <w:p w14:paraId="7B036400" w14:textId="77777777" w:rsidR="00390BAC" w:rsidRPr="003769DF" w:rsidRDefault="00390BAC" w:rsidP="00390BAC">
      <w:pPr>
        <w:numPr>
          <w:ilvl w:val="0"/>
          <w:numId w:val="65"/>
        </w:numPr>
        <w:spacing w:line="300" w:lineRule="auto"/>
        <w:ind w:left="709" w:hanging="283"/>
        <w:jc w:val="both"/>
        <w:rPr>
          <w:rFonts w:asciiTheme="majorHAnsi" w:hAnsiTheme="majorHAnsi" w:cstheme="majorHAnsi"/>
          <w:sz w:val="22"/>
          <w:szCs w:val="22"/>
        </w:rPr>
      </w:pPr>
      <w:r w:rsidRPr="003769DF">
        <w:rPr>
          <w:rFonts w:asciiTheme="majorHAnsi" w:hAnsiTheme="majorHAnsi" w:cstheme="majorHAnsi"/>
          <w:sz w:val="22"/>
          <w:szCs w:val="22"/>
        </w:rPr>
        <w:t>za niewywiązanie się z obowiązku przedłożenia dokumentów i dowodów wymaganych zgodnie z przepisami prawa, SWZ lub Umową celem potwierdzenia wywiązania się z obowiązku o jakim mowa w art. 95 ustawy Prawo zamówień publicznych Umową – 5000 złotych za każdy stwierdzony przypadek.</w:t>
      </w:r>
    </w:p>
    <w:p w14:paraId="4C205AB8" w14:textId="77777777" w:rsidR="00390BAC" w:rsidRPr="003769DF" w:rsidRDefault="00390BAC" w:rsidP="00390BAC">
      <w:pPr>
        <w:numPr>
          <w:ilvl w:val="0"/>
          <w:numId w:val="6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Łączna maksymalna wysokość kar umownych nie może przekroczyć 50 % wartości wynagrodzenia Wykonawcy przewidzianego w § 5 ust. 1 umowy.</w:t>
      </w:r>
    </w:p>
    <w:p w14:paraId="10453577" w14:textId="77777777" w:rsidR="00390BAC" w:rsidRPr="003769DF" w:rsidRDefault="00390BAC" w:rsidP="00390BAC">
      <w:pPr>
        <w:numPr>
          <w:ilvl w:val="0"/>
          <w:numId w:val="6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 xml:space="preserve">Zamawiającemu przysługuje prawo dochodzenia – na zasadach ogólnych – odszkodowania przewyższającego wysokość zastrzeżonych kar umownych. W przypadku wystąpienia szkody </w:t>
      </w:r>
      <w:r w:rsidRPr="003769DF">
        <w:rPr>
          <w:rFonts w:asciiTheme="majorHAnsi" w:hAnsiTheme="majorHAnsi" w:cstheme="majorHAnsi"/>
          <w:sz w:val="22"/>
          <w:szCs w:val="22"/>
        </w:rPr>
        <w:lastRenderedPageBreak/>
        <w:t>spowodowanej działaniami lub zaniechaniami, na okoliczność których w umowie nie przewidziano możliwości naliczania kar umownych, Zamawiający zachowuje prawo dochodzenia odszkodowania na zasadach ogólnych.</w:t>
      </w:r>
    </w:p>
    <w:p w14:paraId="4A20C9EE" w14:textId="77777777" w:rsidR="00390BAC" w:rsidRPr="003769DF" w:rsidRDefault="00390BAC" w:rsidP="00390BAC">
      <w:pPr>
        <w:numPr>
          <w:ilvl w:val="0"/>
          <w:numId w:val="6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Wykonawca wyraża zgodę na potrącenie kar umownych z przysługującego mu wynagrodzenia, choćby nie było ono jeszcze wymagalne.</w:t>
      </w:r>
    </w:p>
    <w:p w14:paraId="105BCAAA" w14:textId="0D4AD722" w:rsidR="00390BAC" w:rsidRPr="00B359E0" w:rsidRDefault="00390BAC" w:rsidP="00B359E0">
      <w:pPr>
        <w:numPr>
          <w:ilvl w:val="0"/>
          <w:numId w:val="67"/>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2C7A84BF" w14:textId="77777777" w:rsidR="00390BAC" w:rsidRPr="003769DF" w:rsidRDefault="00390BAC" w:rsidP="00390BAC">
      <w:pPr>
        <w:spacing w:line="300" w:lineRule="auto"/>
        <w:jc w:val="center"/>
        <w:rPr>
          <w:rFonts w:asciiTheme="majorHAnsi" w:hAnsiTheme="majorHAnsi" w:cstheme="majorHAnsi"/>
          <w:b/>
          <w:sz w:val="22"/>
          <w:szCs w:val="22"/>
        </w:rPr>
      </w:pPr>
      <w:r w:rsidRPr="003769DF">
        <w:rPr>
          <w:rFonts w:asciiTheme="majorHAnsi" w:hAnsiTheme="majorHAnsi" w:cstheme="majorHAnsi"/>
          <w:b/>
          <w:sz w:val="22"/>
          <w:szCs w:val="22"/>
        </w:rPr>
        <w:t>§ 13 Zmiany Umowy</w:t>
      </w:r>
    </w:p>
    <w:p w14:paraId="73435492" w14:textId="77777777" w:rsidR="00390BAC" w:rsidRPr="003769DF" w:rsidRDefault="00390BAC" w:rsidP="00390BAC">
      <w:pPr>
        <w:numPr>
          <w:ilvl w:val="0"/>
          <w:numId w:val="70"/>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Zamawiający przewiduje możliwość wprowadzenia następujących zmian:</w:t>
      </w:r>
    </w:p>
    <w:p w14:paraId="7910664A" w14:textId="77777777" w:rsidR="00390BAC" w:rsidRPr="003769DF" w:rsidRDefault="00390BAC" w:rsidP="00390BAC">
      <w:pPr>
        <w:pStyle w:val="Akapitzlist"/>
        <w:numPr>
          <w:ilvl w:val="1"/>
          <w:numId w:val="65"/>
        </w:numPr>
        <w:tabs>
          <w:tab w:val="left" w:pos="426"/>
          <w:tab w:val="left" w:pos="709"/>
        </w:tabs>
        <w:spacing w:line="300" w:lineRule="auto"/>
        <w:jc w:val="both"/>
        <w:rPr>
          <w:rFonts w:asciiTheme="majorHAnsi" w:hAnsiTheme="majorHAnsi" w:cstheme="majorHAnsi"/>
          <w:bCs/>
        </w:rPr>
      </w:pPr>
      <w:r w:rsidRPr="003769DF">
        <w:rPr>
          <w:rFonts w:asciiTheme="majorHAnsi" w:hAnsiTheme="majorHAnsi" w:cstheme="majorHAnsi"/>
          <w:bCs/>
          <w:lang w:eastAsia="pl-PL"/>
        </w:rPr>
        <w:t>zmiana wynagrodzenia, wyłącznie w sytuacji, kiedy taka konieczność będzie wynikała ze zmian w obowiązującym prawie:</w:t>
      </w:r>
    </w:p>
    <w:p w14:paraId="05310B77" w14:textId="7B229CD0" w:rsidR="00390BAC" w:rsidRPr="003769DF" w:rsidRDefault="00390BAC" w:rsidP="00390BAC">
      <w:pPr>
        <w:numPr>
          <w:ilvl w:val="0"/>
          <w:numId w:val="120"/>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zmiany stawki podatku od towarów i usług oraz podatku akcyzowego</w:t>
      </w:r>
      <w:r w:rsidR="005D0526" w:rsidRPr="003769DF">
        <w:rPr>
          <w:rFonts w:asciiTheme="majorHAnsi" w:hAnsiTheme="majorHAnsi" w:cstheme="majorHAnsi"/>
          <w:sz w:val="22"/>
          <w:szCs w:val="22"/>
        </w:rPr>
        <w:t>;</w:t>
      </w:r>
    </w:p>
    <w:p w14:paraId="45917AF8" w14:textId="26CDF917" w:rsidR="00390BAC" w:rsidRPr="003769DF" w:rsidRDefault="00390BAC" w:rsidP="00390BAC">
      <w:pPr>
        <w:numPr>
          <w:ilvl w:val="0"/>
          <w:numId w:val="120"/>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zmiany wysokości minimalnego wynagrodzenia za pracę albo wysokości minimalnej stawki godzinowej, ustalonych na podstawie ustawy z dnia 10 października 2002 r. o minimalnym wynagrodzeniu za pracę</w:t>
      </w:r>
      <w:r w:rsidR="005D0526" w:rsidRPr="003769DF">
        <w:rPr>
          <w:rFonts w:asciiTheme="majorHAnsi" w:hAnsiTheme="majorHAnsi" w:cstheme="majorHAnsi"/>
          <w:sz w:val="22"/>
          <w:szCs w:val="22"/>
        </w:rPr>
        <w:t>;</w:t>
      </w:r>
    </w:p>
    <w:p w14:paraId="79275268" w14:textId="46D9A2A0" w:rsidR="00390BAC" w:rsidRPr="003769DF" w:rsidRDefault="00390BAC" w:rsidP="00390BAC">
      <w:pPr>
        <w:numPr>
          <w:ilvl w:val="0"/>
          <w:numId w:val="120"/>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zasad podlegania ubezpieczeniom społecznym lub ubezpieczeniu zdrowotnemu lub wysokości stawki składki na ubezpieczenia społeczne lub ubezpieczenie zdrowotne</w:t>
      </w:r>
      <w:r w:rsidR="005D0526" w:rsidRPr="003769DF">
        <w:rPr>
          <w:rFonts w:asciiTheme="majorHAnsi" w:hAnsiTheme="majorHAnsi" w:cstheme="majorHAnsi"/>
          <w:sz w:val="22"/>
          <w:szCs w:val="22"/>
        </w:rPr>
        <w:t>;</w:t>
      </w:r>
    </w:p>
    <w:p w14:paraId="74916992" w14:textId="2640A19A" w:rsidR="00390BAC" w:rsidRPr="003769DF" w:rsidRDefault="00390BAC" w:rsidP="00390BAC">
      <w:pPr>
        <w:numPr>
          <w:ilvl w:val="0"/>
          <w:numId w:val="120"/>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zmiany zasad gromadzenia i wysokości wpłat do pracowniczych planów kapitałowych, o których mowa w ustawie z dnia 4 października 2018 r. o pracowniczych planach kapitałowych</w:t>
      </w:r>
      <w:r w:rsidR="005D0526" w:rsidRPr="003769DF">
        <w:rPr>
          <w:rFonts w:asciiTheme="majorHAnsi" w:hAnsiTheme="majorHAnsi" w:cstheme="majorHAnsi"/>
          <w:sz w:val="22"/>
          <w:szCs w:val="22"/>
        </w:rPr>
        <w:t>;</w:t>
      </w:r>
    </w:p>
    <w:p w14:paraId="098C07BE" w14:textId="77777777" w:rsidR="00390BAC" w:rsidRPr="003769DF" w:rsidRDefault="00390BAC" w:rsidP="00390BAC">
      <w:pPr>
        <w:numPr>
          <w:ilvl w:val="0"/>
          <w:numId w:val="120"/>
        </w:numPr>
        <w:tabs>
          <w:tab w:val="left" w:pos="426"/>
          <w:tab w:val="left" w:pos="709"/>
        </w:tabs>
        <w:spacing w:line="300" w:lineRule="auto"/>
        <w:ind w:left="993" w:hanging="284"/>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zmiany ceny materiałów lub kosztów związanych z realizacją zamówienia,</w:t>
      </w:r>
    </w:p>
    <w:p w14:paraId="5C11C7AF" w14:textId="77777777" w:rsidR="00390BAC" w:rsidRPr="003769DF" w:rsidRDefault="00390BAC" w:rsidP="00390BAC">
      <w:pPr>
        <w:tabs>
          <w:tab w:val="left" w:pos="426"/>
          <w:tab w:val="left" w:pos="720"/>
        </w:tabs>
        <w:spacing w:line="300" w:lineRule="auto"/>
        <w:ind w:left="720"/>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 na zasadach i w sposób określonych w § 5a niniejszej Umowy, jeżeli zmiany te będą miały wpływ na koszty wykonania umowy przez Wykonawcę;</w:t>
      </w:r>
    </w:p>
    <w:p w14:paraId="31265F3D" w14:textId="77777777" w:rsidR="00390BAC" w:rsidRPr="003769DF" w:rsidRDefault="00390BAC" w:rsidP="00390BAC">
      <w:pPr>
        <w:numPr>
          <w:ilvl w:val="0"/>
          <w:numId w:val="121"/>
        </w:numPr>
        <w:tabs>
          <w:tab w:val="left" w:pos="426"/>
          <w:tab w:val="left" w:pos="709"/>
        </w:tabs>
        <w:spacing w:line="300" w:lineRule="auto"/>
        <w:contextualSpacing/>
        <w:jc w:val="both"/>
        <w:rPr>
          <w:rFonts w:asciiTheme="majorHAnsi" w:hAnsiTheme="majorHAnsi" w:cstheme="majorHAnsi"/>
          <w:bCs w:val="0"/>
          <w:sz w:val="22"/>
          <w:szCs w:val="22"/>
        </w:rPr>
      </w:pPr>
      <w:r w:rsidRPr="003769DF">
        <w:rPr>
          <w:rFonts w:asciiTheme="majorHAnsi" w:hAnsiTheme="majorHAnsi" w:cstheme="majorHAnsi"/>
          <w:sz w:val="22"/>
          <w:szCs w:val="22"/>
        </w:rPr>
        <w:t>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82078C2" w14:textId="77777777" w:rsidR="00390BAC" w:rsidRPr="003769DF" w:rsidRDefault="00390BAC" w:rsidP="00390BAC">
      <w:pPr>
        <w:numPr>
          <w:ilvl w:val="0"/>
          <w:numId w:val="121"/>
        </w:numPr>
        <w:tabs>
          <w:tab w:val="left" w:pos="709"/>
        </w:tabs>
        <w:spacing w:line="300" w:lineRule="auto"/>
        <w:ind w:left="709"/>
        <w:jc w:val="both"/>
        <w:rPr>
          <w:rFonts w:asciiTheme="majorHAnsi" w:hAnsiTheme="majorHAnsi" w:cstheme="majorHAnsi"/>
          <w:sz w:val="22"/>
          <w:szCs w:val="22"/>
        </w:rPr>
      </w:pPr>
      <w:r w:rsidRPr="003769DF">
        <w:rPr>
          <w:rFonts w:asciiTheme="majorHAnsi" w:hAnsiTheme="majorHAnsi" w:cstheme="majorHAnsi"/>
          <w:sz w:val="22"/>
          <w:szCs w:val="22"/>
        </w:rPr>
        <w:t xml:space="preserve">zmiany, które nie mają charakteru istotnego w rozumieniu art. 454 ust. 2 ustawy </w:t>
      </w:r>
      <w:proofErr w:type="spellStart"/>
      <w:r w:rsidRPr="003769DF">
        <w:rPr>
          <w:rFonts w:asciiTheme="majorHAnsi" w:hAnsiTheme="majorHAnsi" w:cstheme="majorHAnsi"/>
          <w:sz w:val="22"/>
          <w:szCs w:val="22"/>
        </w:rPr>
        <w:t>Pzp</w:t>
      </w:r>
      <w:proofErr w:type="spellEnd"/>
      <w:r w:rsidRPr="003769DF">
        <w:rPr>
          <w:rFonts w:asciiTheme="majorHAnsi" w:hAnsiTheme="majorHAnsi" w:cstheme="majorHAnsi"/>
          <w:sz w:val="22"/>
          <w:szCs w:val="22"/>
        </w:rPr>
        <w:t>;</w:t>
      </w:r>
    </w:p>
    <w:p w14:paraId="00C57CE7" w14:textId="77777777" w:rsidR="00390BAC" w:rsidRPr="003769DF" w:rsidRDefault="00390BAC" w:rsidP="00390BAC">
      <w:pPr>
        <w:numPr>
          <w:ilvl w:val="0"/>
          <w:numId w:val="121"/>
        </w:numPr>
        <w:tabs>
          <w:tab w:val="left" w:pos="709"/>
        </w:tabs>
        <w:spacing w:line="300" w:lineRule="auto"/>
        <w:ind w:left="709"/>
        <w:jc w:val="both"/>
        <w:rPr>
          <w:rFonts w:asciiTheme="majorHAnsi" w:hAnsiTheme="majorHAnsi" w:cstheme="majorHAnsi"/>
          <w:sz w:val="22"/>
          <w:szCs w:val="22"/>
        </w:rPr>
      </w:pPr>
      <w:r w:rsidRPr="003769DF">
        <w:rPr>
          <w:rFonts w:asciiTheme="majorHAnsi" w:hAnsiTheme="majorHAnsi" w:cstheme="majorHAnsi"/>
          <w:sz w:val="22"/>
          <w:szCs w:val="22"/>
        </w:rPr>
        <w:t xml:space="preserve">zmiany na zasadach określonych w art. art. 455 ust 1 pkt 2-4 oraz ust 2 ustawy </w:t>
      </w:r>
      <w:proofErr w:type="spellStart"/>
      <w:r w:rsidRPr="003769DF">
        <w:rPr>
          <w:rFonts w:asciiTheme="majorHAnsi" w:hAnsiTheme="majorHAnsi" w:cstheme="majorHAnsi"/>
          <w:sz w:val="22"/>
          <w:szCs w:val="22"/>
        </w:rPr>
        <w:t>Pzp</w:t>
      </w:r>
      <w:proofErr w:type="spellEnd"/>
      <w:r w:rsidRPr="003769DF">
        <w:rPr>
          <w:rFonts w:asciiTheme="majorHAnsi" w:hAnsiTheme="majorHAnsi" w:cstheme="majorHAnsi"/>
          <w:sz w:val="22"/>
          <w:szCs w:val="22"/>
        </w:rPr>
        <w:t>.</w:t>
      </w:r>
    </w:p>
    <w:p w14:paraId="335555E7" w14:textId="71723EB3" w:rsidR="00390BAC" w:rsidRPr="003769DF" w:rsidRDefault="00390BAC" w:rsidP="00390BAC">
      <w:pPr>
        <w:numPr>
          <w:ilvl w:val="0"/>
          <w:numId w:val="70"/>
        </w:numPr>
        <w:spacing w:line="300" w:lineRule="auto"/>
        <w:ind w:left="426" w:hanging="426"/>
        <w:jc w:val="both"/>
        <w:rPr>
          <w:rFonts w:asciiTheme="majorHAnsi" w:hAnsiTheme="majorHAnsi" w:cstheme="majorHAnsi"/>
          <w:sz w:val="22"/>
          <w:szCs w:val="22"/>
        </w:rPr>
      </w:pPr>
      <w:r w:rsidRPr="003769DF">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3769DF">
        <w:rPr>
          <w:rFonts w:asciiTheme="majorHAnsi" w:hAnsiTheme="majorHAnsi" w:cstheme="majorHAnsi"/>
          <w:sz w:val="22"/>
          <w:szCs w:val="22"/>
        </w:rPr>
        <w:t>Pzp</w:t>
      </w:r>
      <w:proofErr w:type="spellEnd"/>
      <w:r w:rsidRPr="003769DF">
        <w:rPr>
          <w:rFonts w:asciiTheme="majorHAnsi" w:hAnsiTheme="majorHAnsi" w:cstheme="majorHAnsi"/>
          <w:sz w:val="22"/>
          <w:szCs w:val="22"/>
        </w:rPr>
        <w:t>.</w:t>
      </w:r>
    </w:p>
    <w:p w14:paraId="0E4F5E7F" w14:textId="77777777" w:rsidR="005D0526" w:rsidRPr="00390BAC" w:rsidRDefault="005D0526" w:rsidP="005D0526">
      <w:pPr>
        <w:spacing w:line="300" w:lineRule="auto"/>
        <w:ind w:left="426"/>
        <w:jc w:val="both"/>
        <w:rPr>
          <w:rFonts w:asciiTheme="majorHAnsi" w:hAnsiTheme="majorHAnsi" w:cstheme="majorHAnsi"/>
          <w:sz w:val="22"/>
          <w:szCs w:val="22"/>
        </w:rPr>
      </w:pPr>
    </w:p>
    <w:p w14:paraId="6BCD4A4B" w14:textId="77777777" w:rsidR="00390BAC" w:rsidRPr="00390BAC" w:rsidRDefault="00390BAC" w:rsidP="00390BA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 14 Dostępność</w:t>
      </w:r>
    </w:p>
    <w:p w14:paraId="3DA8209C" w14:textId="77777777" w:rsidR="00390BAC" w:rsidRPr="00390BAC" w:rsidRDefault="00390BAC" w:rsidP="00390BAC">
      <w:pPr>
        <w:spacing w:line="300" w:lineRule="auto"/>
        <w:jc w:val="both"/>
        <w:rPr>
          <w:rFonts w:asciiTheme="majorHAnsi" w:hAnsiTheme="majorHAnsi" w:cstheme="majorHAnsi"/>
          <w:bCs w:val="0"/>
          <w:sz w:val="22"/>
          <w:szCs w:val="22"/>
        </w:rPr>
      </w:pPr>
      <w:r w:rsidRPr="00390BAC">
        <w:rPr>
          <w:rFonts w:asciiTheme="majorHAnsi" w:hAnsiTheme="majorHAnsi" w:cstheme="majorHAnsi"/>
          <w:sz w:val="22"/>
          <w:szCs w:val="22"/>
        </w:rPr>
        <w:t xml:space="preserve">Strony zgodnie oświadczają, że przedmiot świadczenia Wykonawcy (zamówienie publiczne realizowane </w:t>
      </w:r>
      <w:r w:rsidRPr="00390BAC">
        <w:rPr>
          <w:rFonts w:asciiTheme="majorHAnsi" w:hAnsiTheme="majorHAnsi" w:cstheme="majorHAnsi"/>
          <w:sz w:val="22"/>
          <w:szCs w:val="22"/>
        </w:rPr>
        <w:br/>
        <w:t xml:space="preserve">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w:t>
      </w:r>
      <w:r w:rsidRPr="00390BAC">
        <w:rPr>
          <w:rFonts w:asciiTheme="majorHAnsi" w:hAnsiTheme="majorHAnsi" w:cstheme="majorHAnsi"/>
          <w:sz w:val="22"/>
          <w:szCs w:val="22"/>
        </w:rPr>
        <w:lastRenderedPageBreak/>
        <w:t>osobom ze szczególnymi potrzebami, w związku z powyższym do niniejszej umowy nie znajduje zastosowania wymóg o jakim mowa w art. 4 ust. 3 wyżej wskazanej ustawy.</w:t>
      </w:r>
    </w:p>
    <w:p w14:paraId="75F7DE8E" w14:textId="77777777" w:rsidR="00390BAC" w:rsidRPr="00390BAC" w:rsidRDefault="00390BAC" w:rsidP="00390BAC">
      <w:pPr>
        <w:spacing w:line="300" w:lineRule="auto"/>
        <w:jc w:val="center"/>
        <w:rPr>
          <w:rFonts w:asciiTheme="majorHAnsi" w:hAnsiTheme="majorHAnsi" w:cstheme="majorHAnsi"/>
          <w:b/>
          <w:sz w:val="22"/>
          <w:szCs w:val="22"/>
        </w:rPr>
      </w:pPr>
    </w:p>
    <w:p w14:paraId="4121DE47" w14:textId="77777777" w:rsidR="00390BAC" w:rsidRPr="00390BAC" w:rsidRDefault="00390BAC" w:rsidP="00390BAC">
      <w:pPr>
        <w:spacing w:line="300" w:lineRule="auto"/>
        <w:jc w:val="center"/>
        <w:rPr>
          <w:rFonts w:asciiTheme="majorHAnsi" w:hAnsiTheme="majorHAnsi" w:cstheme="majorHAnsi"/>
          <w:b/>
          <w:sz w:val="22"/>
          <w:szCs w:val="22"/>
        </w:rPr>
      </w:pPr>
      <w:r w:rsidRPr="00390BAC">
        <w:rPr>
          <w:rFonts w:asciiTheme="majorHAnsi" w:hAnsiTheme="majorHAnsi" w:cstheme="majorHAnsi"/>
          <w:b/>
          <w:sz w:val="22"/>
          <w:szCs w:val="22"/>
        </w:rPr>
        <w:t>§15 Postanowienia końcowe</w:t>
      </w:r>
    </w:p>
    <w:p w14:paraId="4B592AD3"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W sprawach nieokreślonych w umowie, mają zastosowanie postanowienia SWZ oraz przepisy prawa polskiego, w szczególności przepisy ustawy prawo zamówień publicznych oraz kodeksu cywilnego.</w:t>
      </w:r>
    </w:p>
    <w:p w14:paraId="36CCC31C"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Spory mogące wyniknąć z tej umowy będzie rozpoznawał sąd powszechny właściwy dla siedziby Zamawiającego.</w:t>
      </w:r>
    </w:p>
    <w:p w14:paraId="6865D692"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Wykonawca nie może przenieść swoich wierzytelności wynikających z niniejszej umowy na podmiot trzeci bez uprzedniej pisemnej zgody Zamawiającego.</w:t>
      </w:r>
    </w:p>
    <w:p w14:paraId="25E5913B"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 xml:space="preserve">Osobami wyznaczonymi do kontaktów ze strony Zamawiającego są: </w:t>
      </w:r>
    </w:p>
    <w:p w14:paraId="73015760" w14:textId="77777777" w:rsidR="00390BAC" w:rsidRPr="00390BAC" w:rsidRDefault="00390BAC" w:rsidP="00390BAC">
      <w:pPr>
        <w:spacing w:line="300" w:lineRule="auto"/>
        <w:ind w:left="720"/>
        <w:jc w:val="both"/>
        <w:rPr>
          <w:rFonts w:asciiTheme="majorHAnsi" w:hAnsiTheme="majorHAnsi" w:cstheme="majorHAnsi"/>
          <w:sz w:val="22"/>
          <w:szCs w:val="22"/>
        </w:rPr>
      </w:pPr>
      <w:r w:rsidRPr="00390BAC">
        <w:rPr>
          <w:rFonts w:asciiTheme="majorHAnsi" w:hAnsiTheme="majorHAnsi" w:cstheme="majorHAnsi"/>
          <w:sz w:val="22"/>
          <w:szCs w:val="22"/>
        </w:rPr>
        <w:t>…………….……………, tel. ……………………….., e-mail: ………………………..</w:t>
      </w:r>
    </w:p>
    <w:p w14:paraId="15820101"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Osobą wyznaczoną do kontaktów zamówień ze strony Wykonawcy jest:</w:t>
      </w:r>
    </w:p>
    <w:p w14:paraId="376D320B" w14:textId="77777777" w:rsidR="00390BAC" w:rsidRPr="00390BAC" w:rsidRDefault="00390BAC" w:rsidP="00390BAC">
      <w:pPr>
        <w:spacing w:line="300" w:lineRule="auto"/>
        <w:ind w:left="720"/>
        <w:jc w:val="both"/>
        <w:rPr>
          <w:rFonts w:asciiTheme="majorHAnsi" w:hAnsiTheme="majorHAnsi" w:cstheme="majorHAnsi"/>
          <w:sz w:val="22"/>
          <w:szCs w:val="22"/>
        </w:rPr>
      </w:pPr>
      <w:r w:rsidRPr="00390BAC">
        <w:rPr>
          <w:rFonts w:asciiTheme="majorHAnsi" w:hAnsiTheme="majorHAnsi" w:cstheme="majorHAnsi"/>
          <w:sz w:val="22"/>
          <w:szCs w:val="22"/>
        </w:rPr>
        <w:t>…………….……………, tel. ……………………….., e-mail: …………………………..</w:t>
      </w:r>
    </w:p>
    <w:p w14:paraId="7325B00D"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Zmiany wyznaczonych osób będą zgłaszane na podany powyżej adres e-mail. Zmiany te nie wymagają sporządzania aneksu.</w:t>
      </w:r>
    </w:p>
    <w:p w14:paraId="07DFDDAF" w14:textId="6967CFED" w:rsidR="00390BAC" w:rsidRPr="00553CC6" w:rsidRDefault="00553CC6" w:rsidP="00553CC6">
      <w:pPr>
        <w:numPr>
          <w:ilvl w:val="0"/>
          <w:numId w:val="66"/>
        </w:numPr>
        <w:spacing w:line="300" w:lineRule="auto"/>
        <w:ind w:left="426" w:hanging="426"/>
        <w:jc w:val="both"/>
        <w:rPr>
          <w:rFonts w:cs="Calibri"/>
          <w:i/>
          <w:iCs/>
          <w:sz w:val="22"/>
          <w:szCs w:val="22"/>
        </w:rPr>
      </w:pPr>
      <w:r w:rsidRPr="00A272F2">
        <w:rPr>
          <w:rFonts w:cs="Calibri"/>
          <w:i/>
          <w:iCs/>
          <w:sz w:val="22"/>
          <w:szCs w:val="22"/>
        </w:rPr>
        <w:t>Umowę sporządzono w dwóch jednobrzmiących egzemplarzach, po jednym dla każdej ze Stron. / Niniejsza umowa została sporządzona w formie elektronicznej i udostępniona każdej ze Stron.</w:t>
      </w:r>
    </w:p>
    <w:p w14:paraId="324838E6"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17BB9D7C"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13954DEE" w14:textId="77777777" w:rsidR="00390BAC" w:rsidRPr="00390BAC" w:rsidRDefault="00390BAC" w:rsidP="00390BAC">
      <w:pPr>
        <w:numPr>
          <w:ilvl w:val="0"/>
          <w:numId w:val="66"/>
        </w:numPr>
        <w:spacing w:line="300" w:lineRule="auto"/>
        <w:ind w:left="426" w:hanging="426"/>
        <w:jc w:val="both"/>
        <w:rPr>
          <w:rFonts w:asciiTheme="majorHAnsi" w:hAnsiTheme="majorHAnsi" w:cstheme="majorHAnsi"/>
          <w:sz w:val="22"/>
          <w:szCs w:val="22"/>
        </w:rPr>
      </w:pPr>
      <w:r w:rsidRPr="00390BAC">
        <w:rPr>
          <w:rFonts w:asciiTheme="majorHAnsi" w:hAnsiTheme="majorHAnsi" w:cstheme="majorHAnsi"/>
          <w:sz w:val="22"/>
          <w:szCs w:val="22"/>
        </w:rPr>
        <w:t xml:space="preserve">Zgodnie z art. 4c ustawy o przeciwdziałaniu nadmiernym opóźnieniom w transakcjach handlowych, Wykonawca oświadcza, że </w:t>
      </w:r>
      <w:r w:rsidRPr="00390BAC">
        <w:rPr>
          <w:rFonts w:asciiTheme="majorHAnsi" w:hAnsiTheme="majorHAnsi" w:cstheme="majorHAnsi"/>
          <w:i/>
          <w:sz w:val="22"/>
          <w:szCs w:val="22"/>
        </w:rPr>
        <w:t xml:space="preserve">jest / nie jest  </w:t>
      </w:r>
      <w:r w:rsidRPr="00390BAC">
        <w:rPr>
          <w:rFonts w:asciiTheme="majorHAnsi" w:hAnsiTheme="majorHAnsi" w:cstheme="majorHAnsi"/>
          <w:sz w:val="22"/>
          <w:szCs w:val="22"/>
        </w:rPr>
        <w:t>dużym przedsiębiorcą w rozumieniu art. 4 pkt 6 tej ustawy.</w:t>
      </w:r>
    </w:p>
    <w:p w14:paraId="3707A255" w14:textId="77777777" w:rsidR="00390BAC" w:rsidRPr="00390BAC" w:rsidRDefault="00390BAC" w:rsidP="00390BAC">
      <w:pPr>
        <w:spacing w:line="300" w:lineRule="auto"/>
        <w:jc w:val="both"/>
        <w:rPr>
          <w:rFonts w:asciiTheme="majorHAnsi" w:hAnsiTheme="majorHAnsi" w:cstheme="majorHAnsi"/>
          <w:bCs w:val="0"/>
          <w:sz w:val="22"/>
          <w:szCs w:val="22"/>
        </w:rPr>
      </w:pPr>
    </w:p>
    <w:p w14:paraId="3AEB797C" w14:textId="77777777" w:rsidR="00390BAC" w:rsidRPr="00390BAC" w:rsidRDefault="00390BAC" w:rsidP="00390BAC">
      <w:pPr>
        <w:spacing w:line="300" w:lineRule="auto"/>
        <w:jc w:val="both"/>
        <w:rPr>
          <w:rFonts w:asciiTheme="majorHAnsi" w:hAnsiTheme="majorHAnsi" w:cstheme="majorHAnsi"/>
          <w:b/>
          <w:sz w:val="22"/>
          <w:szCs w:val="22"/>
        </w:rPr>
      </w:pPr>
      <w:r w:rsidRPr="00390BAC">
        <w:rPr>
          <w:rFonts w:asciiTheme="majorHAnsi" w:hAnsiTheme="majorHAnsi" w:cstheme="majorHAnsi"/>
          <w:b/>
          <w:sz w:val="22"/>
          <w:szCs w:val="22"/>
        </w:rPr>
        <w:tab/>
      </w:r>
      <w:r w:rsidRPr="00390BAC">
        <w:rPr>
          <w:rFonts w:asciiTheme="majorHAnsi" w:hAnsiTheme="majorHAnsi" w:cstheme="majorHAnsi"/>
          <w:b/>
          <w:sz w:val="22"/>
          <w:szCs w:val="22"/>
        </w:rPr>
        <w:tab/>
        <w:t>Zamawiający</w:t>
      </w:r>
      <w:r w:rsidRPr="00390BAC">
        <w:rPr>
          <w:rFonts w:asciiTheme="majorHAnsi" w:hAnsiTheme="majorHAnsi" w:cstheme="majorHAnsi"/>
          <w:b/>
          <w:sz w:val="22"/>
          <w:szCs w:val="22"/>
        </w:rPr>
        <w:tab/>
      </w:r>
      <w:r w:rsidRPr="00390BAC">
        <w:rPr>
          <w:rFonts w:asciiTheme="majorHAnsi" w:hAnsiTheme="majorHAnsi" w:cstheme="majorHAnsi"/>
          <w:b/>
          <w:sz w:val="22"/>
          <w:szCs w:val="22"/>
        </w:rPr>
        <w:tab/>
      </w:r>
      <w:r w:rsidRPr="00390BAC">
        <w:rPr>
          <w:rFonts w:asciiTheme="majorHAnsi" w:hAnsiTheme="majorHAnsi" w:cstheme="majorHAnsi"/>
          <w:b/>
          <w:sz w:val="22"/>
          <w:szCs w:val="22"/>
        </w:rPr>
        <w:tab/>
      </w:r>
      <w:r w:rsidRPr="00390BAC">
        <w:rPr>
          <w:rFonts w:asciiTheme="majorHAnsi" w:hAnsiTheme="majorHAnsi" w:cstheme="majorHAnsi"/>
          <w:b/>
          <w:sz w:val="22"/>
          <w:szCs w:val="22"/>
        </w:rPr>
        <w:tab/>
      </w:r>
      <w:r w:rsidRPr="00390BAC">
        <w:rPr>
          <w:rFonts w:asciiTheme="majorHAnsi" w:hAnsiTheme="majorHAnsi" w:cstheme="majorHAnsi"/>
          <w:b/>
          <w:sz w:val="22"/>
          <w:szCs w:val="22"/>
        </w:rPr>
        <w:tab/>
      </w:r>
      <w:r w:rsidRPr="00390BAC">
        <w:rPr>
          <w:rFonts w:asciiTheme="majorHAnsi" w:hAnsiTheme="majorHAnsi" w:cstheme="majorHAnsi"/>
          <w:b/>
          <w:sz w:val="22"/>
          <w:szCs w:val="22"/>
        </w:rPr>
        <w:tab/>
        <w:t>Wykonawca</w:t>
      </w:r>
    </w:p>
    <w:p w14:paraId="76A06562" w14:textId="77777777" w:rsidR="00390BAC" w:rsidRPr="00390BAC" w:rsidRDefault="00390BAC" w:rsidP="00390BAC">
      <w:pPr>
        <w:spacing w:line="300" w:lineRule="auto"/>
        <w:jc w:val="both"/>
        <w:rPr>
          <w:rFonts w:asciiTheme="majorHAnsi" w:hAnsiTheme="majorHAnsi" w:cstheme="majorHAnsi"/>
          <w:b/>
          <w:sz w:val="22"/>
          <w:szCs w:val="22"/>
        </w:rPr>
      </w:pPr>
    </w:p>
    <w:p w14:paraId="025E4A8E" w14:textId="77777777" w:rsidR="00390BAC" w:rsidRPr="00390BAC" w:rsidRDefault="00390BAC" w:rsidP="00390BAC">
      <w:pPr>
        <w:spacing w:line="300" w:lineRule="auto"/>
        <w:jc w:val="both"/>
        <w:rPr>
          <w:rFonts w:asciiTheme="majorHAnsi" w:hAnsiTheme="majorHAnsi" w:cstheme="majorHAnsi"/>
          <w:b/>
          <w:sz w:val="22"/>
          <w:szCs w:val="22"/>
        </w:rPr>
      </w:pPr>
    </w:p>
    <w:p w14:paraId="765ED710" w14:textId="77777777" w:rsidR="00390BAC" w:rsidRDefault="00390BAC" w:rsidP="00390BAC">
      <w:pPr>
        <w:spacing w:line="300" w:lineRule="auto"/>
        <w:jc w:val="both"/>
        <w:rPr>
          <w:rFonts w:asciiTheme="majorHAnsi" w:hAnsiTheme="majorHAnsi" w:cstheme="majorHAnsi"/>
          <w:b/>
          <w:sz w:val="22"/>
          <w:szCs w:val="22"/>
        </w:rPr>
      </w:pPr>
    </w:p>
    <w:p w14:paraId="66500183" w14:textId="77777777" w:rsidR="00640F89" w:rsidRDefault="00640F89" w:rsidP="00390BAC">
      <w:pPr>
        <w:spacing w:line="300" w:lineRule="auto"/>
        <w:jc w:val="both"/>
        <w:rPr>
          <w:rFonts w:asciiTheme="majorHAnsi" w:hAnsiTheme="majorHAnsi" w:cstheme="majorHAnsi"/>
          <w:b/>
          <w:sz w:val="22"/>
          <w:szCs w:val="22"/>
        </w:rPr>
      </w:pPr>
    </w:p>
    <w:p w14:paraId="30E9862B" w14:textId="77777777" w:rsidR="00B359E0" w:rsidRPr="00390BAC" w:rsidRDefault="00B359E0" w:rsidP="00390BAC">
      <w:pPr>
        <w:spacing w:line="300" w:lineRule="auto"/>
        <w:jc w:val="both"/>
        <w:rPr>
          <w:rFonts w:asciiTheme="majorHAnsi" w:hAnsiTheme="majorHAnsi" w:cstheme="majorHAnsi"/>
          <w:b/>
          <w:sz w:val="22"/>
          <w:szCs w:val="22"/>
        </w:rPr>
      </w:pPr>
    </w:p>
    <w:p w14:paraId="2F6D8AD6" w14:textId="77777777" w:rsidR="00390BAC" w:rsidRPr="00390BAC" w:rsidRDefault="00390BAC" w:rsidP="00390BAC">
      <w:pPr>
        <w:spacing w:line="276" w:lineRule="auto"/>
        <w:jc w:val="both"/>
        <w:rPr>
          <w:rFonts w:asciiTheme="majorHAnsi" w:hAnsiTheme="majorHAnsi" w:cstheme="majorHAnsi"/>
          <w:sz w:val="22"/>
          <w:szCs w:val="22"/>
        </w:rPr>
      </w:pPr>
      <w:r w:rsidRPr="00390BAC">
        <w:rPr>
          <w:rFonts w:asciiTheme="majorHAnsi" w:hAnsiTheme="majorHAnsi" w:cstheme="majorHAnsi"/>
          <w:sz w:val="22"/>
          <w:szCs w:val="22"/>
        </w:rPr>
        <w:t>Załączniki:</w:t>
      </w:r>
    </w:p>
    <w:p w14:paraId="1873EE44" w14:textId="77777777" w:rsidR="00390BAC" w:rsidRPr="00390BAC" w:rsidRDefault="00390BAC" w:rsidP="00390BAC">
      <w:pPr>
        <w:numPr>
          <w:ilvl w:val="0"/>
          <w:numId w:val="129"/>
        </w:numPr>
        <w:spacing w:line="276" w:lineRule="auto"/>
        <w:contextualSpacing/>
        <w:jc w:val="both"/>
        <w:rPr>
          <w:rFonts w:asciiTheme="majorHAnsi" w:hAnsiTheme="majorHAnsi" w:cstheme="majorHAnsi"/>
          <w:sz w:val="22"/>
          <w:szCs w:val="22"/>
        </w:rPr>
      </w:pPr>
      <w:r w:rsidRPr="00390BAC">
        <w:rPr>
          <w:rFonts w:asciiTheme="majorHAnsi" w:hAnsiTheme="majorHAnsi" w:cstheme="majorHAnsi"/>
          <w:sz w:val="22"/>
          <w:szCs w:val="22"/>
        </w:rPr>
        <w:t>Umowa powierzenia przetwarzania Danych Osobowych</w:t>
      </w:r>
    </w:p>
    <w:p w14:paraId="6B63D807" w14:textId="436B161D" w:rsidR="00640F89" w:rsidRPr="00B359E0" w:rsidRDefault="00390BAC" w:rsidP="00B359E0">
      <w:pPr>
        <w:numPr>
          <w:ilvl w:val="0"/>
          <w:numId w:val="129"/>
        </w:numPr>
        <w:spacing w:line="276" w:lineRule="auto"/>
        <w:contextualSpacing/>
        <w:jc w:val="both"/>
        <w:rPr>
          <w:rFonts w:asciiTheme="majorHAnsi" w:hAnsiTheme="majorHAnsi" w:cstheme="majorHAnsi"/>
          <w:sz w:val="22"/>
          <w:szCs w:val="22"/>
        </w:rPr>
      </w:pPr>
      <w:r w:rsidRPr="00390BAC">
        <w:rPr>
          <w:rFonts w:asciiTheme="majorHAnsi" w:hAnsiTheme="majorHAnsi" w:cstheme="majorHAnsi"/>
          <w:sz w:val="22"/>
          <w:szCs w:val="22"/>
        </w:rPr>
        <w:t>Lista pracowników świadczących Usługi;</w:t>
      </w:r>
    </w:p>
    <w:p w14:paraId="26E21BA6" w14:textId="460C92AD" w:rsidR="00720121" w:rsidRPr="00720121" w:rsidRDefault="00720121" w:rsidP="00720121">
      <w:pPr>
        <w:tabs>
          <w:tab w:val="left" w:pos="3402"/>
        </w:tabs>
        <w:spacing w:line="300" w:lineRule="auto"/>
        <w:jc w:val="right"/>
        <w:rPr>
          <w:rFonts w:cs="Calibri"/>
          <w:b/>
          <w:bCs w:val="0"/>
          <w:i/>
          <w:kern w:val="0"/>
          <w:sz w:val="20"/>
        </w:rPr>
      </w:pPr>
      <w:r w:rsidRPr="00720121">
        <w:rPr>
          <w:rFonts w:cs="Calibri"/>
          <w:b/>
          <w:bCs w:val="0"/>
          <w:i/>
          <w:kern w:val="0"/>
          <w:sz w:val="20"/>
        </w:rPr>
        <w:lastRenderedPageBreak/>
        <w:t>Załącznik nr 1 do Umowy</w:t>
      </w:r>
    </w:p>
    <w:p w14:paraId="4B4B8506" w14:textId="77777777" w:rsidR="00720121" w:rsidRPr="00720121" w:rsidRDefault="00720121" w:rsidP="00720121">
      <w:pPr>
        <w:spacing w:line="300" w:lineRule="auto"/>
        <w:jc w:val="both"/>
        <w:rPr>
          <w:rFonts w:cs="Calibri"/>
          <w:b/>
          <w:bCs w:val="0"/>
          <w:kern w:val="0"/>
          <w:sz w:val="22"/>
          <w:szCs w:val="22"/>
        </w:rPr>
      </w:pPr>
    </w:p>
    <w:p w14:paraId="2B3B093A" w14:textId="77777777" w:rsidR="00720121" w:rsidRPr="00720121" w:rsidRDefault="00720121" w:rsidP="00720121">
      <w:pPr>
        <w:tabs>
          <w:tab w:val="left" w:pos="3402"/>
        </w:tabs>
        <w:spacing w:line="300" w:lineRule="auto"/>
        <w:rPr>
          <w:rFonts w:cs="Calibri"/>
          <w:b/>
          <w:bCs w:val="0"/>
          <w:iCs/>
          <w:color w:val="FF0000"/>
          <w:kern w:val="0"/>
          <w:sz w:val="22"/>
          <w:szCs w:val="22"/>
        </w:rPr>
      </w:pPr>
    </w:p>
    <w:p w14:paraId="12DDCBF1" w14:textId="77777777" w:rsidR="00720121" w:rsidRPr="00720121" w:rsidRDefault="00720121" w:rsidP="00720121">
      <w:pPr>
        <w:spacing w:after="160" w:line="259" w:lineRule="auto"/>
        <w:jc w:val="center"/>
        <w:rPr>
          <w:rFonts w:eastAsia="Calibri" w:cs="Calibri"/>
          <w:b/>
          <w:bCs w:val="0"/>
          <w:kern w:val="0"/>
          <w:sz w:val="22"/>
          <w:szCs w:val="22"/>
          <w:lang w:eastAsia="en-US"/>
        </w:rPr>
      </w:pPr>
      <w:bookmarkStart w:id="68" w:name="_Hlk172842882"/>
      <w:r w:rsidRPr="00720121">
        <w:rPr>
          <w:rFonts w:eastAsia="Calibri" w:cs="Calibri"/>
          <w:b/>
          <w:bCs w:val="0"/>
          <w:kern w:val="0"/>
          <w:sz w:val="22"/>
          <w:szCs w:val="22"/>
          <w:lang w:eastAsia="en-US"/>
        </w:rPr>
        <w:t>UMOWA POWIERZENIA PRZETWARZANIA DANYCH OSOBOWYCH</w:t>
      </w:r>
    </w:p>
    <w:bookmarkEnd w:id="68"/>
    <w:p w14:paraId="1A639C9F" w14:textId="77777777" w:rsidR="00720121" w:rsidRPr="00EA6925" w:rsidRDefault="00720121" w:rsidP="00720121">
      <w:pPr>
        <w:spacing w:line="276" w:lineRule="auto"/>
        <w:jc w:val="center"/>
        <w:rPr>
          <w:rFonts w:cstheme="minorHAnsi"/>
          <w:i/>
          <w:sz w:val="22"/>
          <w:szCs w:val="22"/>
        </w:rPr>
      </w:pPr>
      <w:r w:rsidRPr="00EA6925">
        <w:rPr>
          <w:rFonts w:cstheme="minorHAnsi"/>
          <w:i/>
          <w:sz w:val="22"/>
          <w:szCs w:val="22"/>
        </w:rPr>
        <w:t>zawarta w formie elektronicznej lub</w:t>
      </w:r>
    </w:p>
    <w:p w14:paraId="7A7C39E7" w14:textId="77777777" w:rsidR="00720121" w:rsidRPr="00EA6925" w:rsidRDefault="00720121" w:rsidP="00720121">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3FBEE39C" w14:textId="50C6DF64" w:rsidR="00720121" w:rsidRPr="00720121" w:rsidRDefault="00720121" w:rsidP="00720121">
      <w:pPr>
        <w:spacing w:after="160" w:line="288" w:lineRule="auto"/>
        <w:rPr>
          <w:rFonts w:eastAsia="Calibri" w:cs="Calibri"/>
          <w:bCs w:val="0"/>
          <w:kern w:val="0"/>
          <w:sz w:val="22"/>
          <w:szCs w:val="22"/>
          <w:lang w:eastAsia="en-US"/>
        </w:rPr>
      </w:pPr>
    </w:p>
    <w:p w14:paraId="192EB868" w14:textId="3805E010" w:rsidR="00720121" w:rsidRPr="00720121" w:rsidRDefault="00720121" w:rsidP="00720121">
      <w:pPr>
        <w:spacing w:line="288" w:lineRule="auto"/>
        <w:jc w:val="both"/>
        <w:rPr>
          <w:rFonts w:eastAsia="Calibri" w:cs="Calibri"/>
          <w:bCs w:val="0"/>
          <w:kern w:val="0"/>
          <w:sz w:val="22"/>
          <w:szCs w:val="22"/>
          <w:lang w:eastAsia="en-US"/>
        </w:rPr>
      </w:pPr>
      <w:r w:rsidRPr="00720121">
        <w:rPr>
          <w:rFonts w:eastAsia="Calibri" w:cs="Calibri"/>
          <w:b/>
          <w:kern w:val="0"/>
          <w:sz w:val="22"/>
          <w:szCs w:val="22"/>
          <w:lang w:eastAsia="en-US"/>
        </w:rPr>
        <w:t>Politechnik</w:t>
      </w:r>
      <w:r w:rsidR="007A1050">
        <w:rPr>
          <w:rFonts w:eastAsia="Calibri" w:cs="Calibri"/>
          <w:b/>
          <w:kern w:val="0"/>
          <w:sz w:val="22"/>
          <w:szCs w:val="22"/>
          <w:lang w:eastAsia="en-US"/>
        </w:rPr>
        <w:t>ą</w:t>
      </w:r>
      <w:r w:rsidRPr="00720121">
        <w:rPr>
          <w:rFonts w:eastAsia="Calibri" w:cs="Calibri"/>
          <w:b/>
          <w:kern w:val="0"/>
          <w:sz w:val="22"/>
          <w:szCs w:val="22"/>
          <w:lang w:eastAsia="en-US"/>
        </w:rPr>
        <w:t xml:space="preserve"> Bydgosk</w:t>
      </w:r>
      <w:r w:rsidR="007A1050">
        <w:rPr>
          <w:rFonts w:eastAsia="Calibri" w:cs="Calibri"/>
          <w:b/>
          <w:kern w:val="0"/>
          <w:sz w:val="22"/>
          <w:szCs w:val="22"/>
          <w:lang w:eastAsia="en-US"/>
        </w:rPr>
        <w:t>ą</w:t>
      </w:r>
      <w:r w:rsidRPr="00720121">
        <w:rPr>
          <w:rFonts w:eastAsia="Calibri" w:cs="Calibri"/>
          <w:b/>
          <w:kern w:val="0"/>
          <w:sz w:val="22"/>
          <w:szCs w:val="22"/>
          <w:lang w:eastAsia="en-US"/>
        </w:rPr>
        <w:t xml:space="preserve"> im. Jana i Jędrzeja Śniadeckich</w:t>
      </w:r>
      <w:r w:rsidRPr="00720121">
        <w:rPr>
          <w:rFonts w:eastAsia="Calibri" w:cs="Calibri"/>
          <w:bCs w:val="0"/>
          <w:kern w:val="0"/>
          <w:sz w:val="22"/>
          <w:szCs w:val="22"/>
          <w:lang w:eastAsia="en-US"/>
        </w:rPr>
        <w:t xml:space="preserve"> z siedzibą przy Al. prof. S. Kaliskiego 7, 85-796 Bydgoszcz, NIP 5540313107, w imieniu której działa:</w:t>
      </w:r>
    </w:p>
    <w:p w14:paraId="3065345D" w14:textId="6C154BA8" w:rsidR="00720121" w:rsidRPr="00720121" w:rsidRDefault="007A1050" w:rsidP="00720121">
      <w:pPr>
        <w:spacing w:line="288" w:lineRule="auto"/>
        <w:jc w:val="both"/>
        <w:rPr>
          <w:rFonts w:eastAsia="Calibri" w:cs="Calibri"/>
          <w:bCs w:val="0"/>
          <w:kern w:val="0"/>
          <w:sz w:val="22"/>
          <w:szCs w:val="22"/>
          <w:lang w:eastAsia="en-US"/>
        </w:rPr>
      </w:pPr>
      <w:r w:rsidRPr="007A1050">
        <w:rPr>
          <w:rFonts w:eastAsia="Calibri" w:cs="Calibri"/>
          <w:kern w:val="0"/>
          <w:sz w:val="22"/>
          <w:szCs w:val="22"/>
          <w:lang w:eastAsia="en-US"/>
        </w:rPr>
        <w:t>Rektor prof. dr hab. inż. Marek Adamski na podstawie umocowania ustawowego</w:t>
      </w:r>
      <w:r w:rsidR="00720121" w:rsidRPr="00720121">
        <w:rPr>
          <w:rFonts w:eastAsia="Calibri" w:cs="Calibri"/>
          <w:bCs w:val="0"/>
          <w:kern w:val="0"/>
          <w:sz w:val="22"/>
          <w:szCs w:val="22"/>
          <w:lang w:eastAsia="en-US"/>
        </w:rPr>
        <w:t>,</w:t>
      </w:r>
    </w:p>
    <w:p w14:paraId="3596B1AC" w14:textId="35633458" w:rsidR="00720121" w:rsidRPr="00720121" w:rsidRDefault="00720121" w:rsidP="00720121">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kontrasygnacie Dyrektora Finansowego</w:t>
      </w:r>
    </w:p>
    <w:p w14:paraId="712ADDD0" w14:textId="77777777" w:rsidR="00720121" w:rsidRPr="00720121" w:rsidRDefault="00720121" w:rsidP="00720121">
      <w:pPr>
        <w:spacing w:line="288" w:lineRule="auto"/>
        <w:rPr>
          <w:rFonts w:eastAsia="Calibri" w:cs="Calibri"/>
          <w:bCs w:val="0"/>
          <w:kern w:val="0"/>
          <w:sz w:val="22"/>
          <w:szCs w:val="22"/>
          <w:lang w:eastAsia="en-US"/>
        </w:rPr>
      </w:pPr>
      <w:r w:rsidRPr="00720121">
        <w:rPr>
          <w:rFonts w:eastAsia="Calibri" w:cs="Calibri"/>
          <w:bCs w:val="0"/>
          <w:kern w:val="0"/>
          <w:sz w:val="22"/>
          <w:szCs w:val="22"/>
          <w:lang w:eastAsia="en-US"/>
        </w:rPr>
        <w:t>zwanym dalej „</w:t>
      </w:r>
      <w:r w:rsidRPr="00720121">
        <w:rPr>
          <w:rFonts w:eastAsia="Calibri" w:cs="Calibri"/>
          <w:b/>
          <w:bCs w:val="0"/>
          <w:kern w:val="0"/>
          <w:sz w:val="22"/>
          <w:szCs w:val="22"/>
          <w:lang w:eastAsia="en-US"/>
        </w:rPr>
        <w:t>Administratorem</w:t>
      </w:r>
      <w:r w:rsidRPr="00720121">
        <w:rPr>
          <w:rFonts w:eastAsia="Calibri" w:cs="Calibri"/>
          <w:bCs w:val="0"/>
          <w:kern w:val="0"/>
          <w:sz w:val="22"/>
          <w:szCs w:val="22"/>
          <w:lang w:eastAsia="en-US"/>
        </w:rPr>
        <w:t>”</w:t>
      </w:r>
    </w:p>
    <w:p w14:paraId="148C5599" w14:textId="77777777" w:rsidR="00720121" w:rsidRPr="00720121" w:rsidRDefault="00720121" w:rsidP="00720121">
      <w:pPr>
        <w:spacing w:line="288" w:lineRule="auto"/>
        <w:rPr>
          <w:rFonts w:eastAsia="Calibri" w:cs="Calibri"/>
          <w:bCs w:val="0"/>
          <w:kern w:val="0"/>
          <w:sz w:val="22"/>
          <w:szCs w:val="22"/>
          <w:lang w:eastAsia="en-US"/>
        </w:rPr>
      </w:pPr>
    </w:p>
    <w:p w14:paraId="66BC8ABF" w14:textId="77777777" w:rsidR="00720121" w:rsidRPr="00720121" w:rsidRDefault="00720121" w:rsidP="00720121">
      <w:pPr>
        <w:spacing w:line="259" w:lineRule="auto"/>
        <w:rPr>
          <w:rFonts w:eastAsia="Calibri" w:cs="Calibri"/>
          <w:b/>
          <w:bCs w:val="0"/>
          <w:kern w:val="0"/>
          <w:sz w:val="22"/>
          <w:szCs w:val="22"/>
          <w:lang w:eastAsia="en-US"/>
        </w:rPr>
      </w:pPr>
      <w:r w:rsidRPr="00720121">
        <w:rPr>
          <w:rFonts w:eastAsia="Calibri" w:cs="Calibri"/>
          <w:b/>
          <w:bCs w:val="0"/>
          <w:kern w:val="0"/>
          <w:sz w:val="22"/>
          <w:szCs w:val="22"/>
          <w:lang w:eastAsia="en-US"/>
        </w:rPr>
        <w:t xml:space="preserve">a </w:t>
      </w:r>
    </w:p>
    <w:p w14:paraId="6A23BC1E" w14:textId="77777777" w:rsidR="00720121" w:rsidRPr="00720121" w:rsidRDefault="00720121" w:rsidP="00720121">
      <w:pPr>
        <w:spacing w:line="259" w:lineRule="auto"/>
        <w:rPr>
          <w:rFonts w:eastAsia="Calibri" w:cs="Calibri"/>
          <w:b/>
          <w:bCs w:val="0"/>
          <w:kern w:val="0"/>
          <w:sz w:val="22"/>
          <w:szCs w:val="22"/>
          <w:lang w:eastAsia="en-US"/>
        </w:rPr>
      </w:pPr>
    </w:p>
    <w:p w14:paraId="77F4B8F7" w14:textId="77777777" w:rsidR="00720121" w:rsidRPr="00720121" w:rsidRDefault="00720121" w:rsidP="00720121">
      <w:pPr>
        <w:spacing w:line="259" w:lineRule="auto"/>
        <w:rPr>
          <w:rFonts w:eastAsia="Calibri" w:cs="Calibri"/>
          <w:kern w:val="0"/>
          <w:sz w:val="22"/>
          <w:szCs w:val="22"/>
          <w:lang w:eastAsia="en-US"/>
        </w:rPr>
      </w:pPr>
      <w:r w:rsidRPr="00720121">
        <w:rPr>
          <w:rFonts w:eastAsia="Calibri" w:cs="Calibri"/>
          <w:kern w:val="0"/>
          <w:sz w:val="22"/>
          <w:szCs w:val="22"/>
          <w:lang w:eastAsia="en-US"/>
        </w:rPr>
        <w:t>………………………………………………..</w:t>
      </w:r>
    </w:p>
    <w:p w14:paraId="0268D56B" w14:textId="77777777" w:rsidR="00720121" w:rsidRPr="00720121" w:rsidRDefault="00720121" w:rsidP="00720121">
      <w:pPr>
        <w:spacing w:line="259" w:lineRule="auto"/>
        <w:rPr>
          <w:rFonts w:eastAsia="Calibri" w:cs="Calibri"/>
          <w:bCs w:val="0"/>
          <w:kern w:val="0"/>
          <w:sz w:val="22"/>
          <w:szCs w:val="22"/>
          <w:lang w:eastAsia="en-US"/>
        </w:rPr>
      </w:pPr>
      <w:r w:rsidRPr="00720121">
        <w:rPr>
          <w:rFonts w:eastAsia="Calibri" w:cs="Calibri"/>
          <w:bCs w:val="0"/>
          <w:kern w:val="0"/>
          <w:sz w:val="22"/>
          <w:szCs w:val="22"/>
          <w:lang w:eastAsia="en-US"/>
        </w:rPr>
        <w:t>zwanym dalej „</w:t>
      </w:r>
      <w:r w:rsidRPr="00720121">
        <w:rPr>
          <w:rFonts w:eastAsia="Calibri" w:cs="Calibri"/>
          <w:b/>
          <w:bCs w:val="0"/>
          <w:kern w:val="0"/>
          <w:sz w:val="22"/>
          <w:szCs w:val="22"/>
          <w:lang w:eastAsia="en-US"/>
        </w:rPr>
        <w:t>Przetwarzającym</w:t>
      </w:r>
      <w:r w:rsidRPr="00720121">
        <w:rPr>
          <w:rFonts w:eastAsia="Calibri" w:cs="Calibri"/>
          <w:bCs w:val="0"/>
          <w:kern w:val="0"/>
          <w:sz w:val="22"/>
          <w:szCs w:val="22"/>
          <w:lang w:eastAsia="en-US"/>
        </w:rPr>
        <w:t>”</w:t>
      </w:r>
    </w:p>
    <w:p w14:paraId="0AD01CC0" w14:textId="77777777" w:rsidR="00720121" w:rsidRPr="00720121" w:rsidRDefault="00720121" w:rsidP="00720121">
      <w:pPr>
        <w:spacing w:line="259" w:lineRule="auto"/>
        <w:rPr>
          <w:rFonts w:eastAsia="Calibri" w:cs="Calibri"/>
          <w:bCs w:val="0"/>
          <w:kern w:val="0"/>
          <w:sz w:val="22"/>
          <w:szCs w:val="22"/>
          <w:lang w:eastAsia="en-US"/>
        </w:rPr>
      </w:pPr>
    </w:p>
    <w:p w14:paraId="6CEBB20A" w14:textId="77777777" w:rsidR="00720121" w:rsidRPr="00720121" w:rsidRDefault="00720121" w:rsidP="00720121">
      <w:pPr>
        <w:numPr>
          <w:ilvl w:val="0"/>
          <w:numId w:val="135"/>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 xml:space="preserve">DEFINICJE </w:t>
      </w:r>
    </w:p>
    <w:p w14:paraId="291A149F" w14:textId="77777777" w:rsidR="00720121" w:rsidRPr="00720121" w:rsidRDefault="00720121" w:rsidP="00720121">
      <w:pPr>
        <w:spacing w:after="160" w:line="259" w:lineRule="auto"/>
        <w:rPr>
          <w:rFonts w:eastAsia="Calibri" w:cs="Calibri"/>
          <w:bCs w:val="0"/>
          <w:kern w:val="0"/>
          <w:sz w:val="22"/>
          <w:szCs w:val="22"/>
          <w:lang w:eastAsia="en-US"/>
        </w:rPr>
      </w:pPr>
      <w:r w:rsidRPr="00720121">
        <w:rPr>
          <w:rFonts w:eastAsia="Calibri" w:cs="Calibri"/>
          <w:bCs w:val="0"/>
          <w:kern w:val="0"/>
          <w:sz w:val="22"/>
          <w:szCs w:val="22"/>
          <w:lang w:eastAsia="en-US"/>
        </w:rPr>
        <w:t>Dla potrzeb niniejszej umowy, Administrator i Przetwarzający ustalają następujące znaczenie niżej wymienionych pojęć:</w:t>
      </w:r>
    </w:p>
    <w:p w14:paraId="6895F126" w14:textId="77777777" w:rsidR="00720121" w:rsidRPr="00720121" w:rsidRDefault="00720121" w:rsidP="00720121">
      <w:pPr>
        <w:numPr>
          <w:ilvl w:val="0"/>
          <w:numId w:val="134"/>
        </w:numPr>
        <w:spacing w:after="160" w:line="259" w:lineRule="auto"/>
        <w:jc w:val="both"/>
        <w:rPr>
          <w:rFonts w:eastAsia="Calibri" w:cs="Calibri"/>
          <w:bCs w:val="0"/>
          <w:kern w:val="0"/>
          <w:sz w:val="22"/>
          <w:szCs w:val="22"/>
          <w:lang w:eastAsia="en-US"/>
        </w:rPr>
      </w:pPr>
      <w:r w:rsidRPr="00720121">
        <w:rPr>
          <w:rFonts w:eastAsia="Calibri" w:cs="Calibri"/>
          <w:b/>
          <w:bCs w:val="0"/>
          <w:kern w:val="0"/>
          <w:sz w:val="22"/>
          <w:szCs w:val="22"/>
          <w:lang w:eastAsia="en-US"/>
        </w:rPr>
        <w:t>Umowa Powierzenia</w:t>
      </w:r>
      <w:r w:rsidRPr="00720121">
        <w:rPr>
          <w:rFonts w:eastAsia="Calibri" w:cs="Calibri"/>
          <w:bCs w:val="0"/>
          <w:kern w:val="0"/>
          <w:sz w:val="22"/>
          <w:szCs w:val="22"/>
          <w:lang w:eastAsia="en-US"/>
        </w:rPr>
        <w:t xml:space="preserve"> – niniejsza umowa;</w:t>
      </w:r>
    </w:p>
    <w:p w14:paraId="5B513364" w14:textId="252A441E" w:rsidR="00720121" w:rsidRPr="00720121" w:rsidRDefault="00720121" w:rsidP="00720121">
      <w:pPr>
        <w:numPr>
          <w:ilvl w:val="0"/>
          <w:numId w:val="134"/>
        </w:numPr>
        <w:spacing w:after="160" w:line="259" w:lineRule="auto"/>
        <w:jc w:val="both"/>
        <w:rPr>
          <w:rFonts w:eastAsia="Calibri" w:cs="Calibri"/>
          <w:bCs w:val="0"/>
          <w:kern w:val="0"/>
          <w:sz w:val="22"/>
          <w:szCs w:val="22"/>
          <w:lang w:eastAsia="en-US"/>
        </w:rPr>
      </w:pPr>
      <w:r w:rsidRPr="00720121">
        <w:rPr>
          <w:rFonts w:eastAsia="Calibri" w:cs="Calibri"/>
          <w:b/>
          <w:bCs w:val="0"/>
          <w:kern w:val="0"/>
          <w:sz w:val="22"/>
          <w:szCs w:val="22"/>
          <w:lang w:eastAsia="en-US"/>
        </w:rPr>
        <w:t xml:space="preserve">Umowa Główna </w:t>
      </w:r>
      <w:r w:rsidRPr="00720121">
        <w:rPr>
          <w:rFonts w:eastAsia="Calibri" w:cs="Calibri"/>
          <w:bCs w:val="0"/>
          <w:kern w:val="0"/>
          <w:sz w:val="22"/>
          <w:szCs w:val="22"/>
          <w:lang w:eastAsia="en-US"/>
        </w:rPr>
        <w:t xml:space="preserve">– umowa nr </w:t>
      </w:r>
      <w:r w:rsidR="00CB55CC">
        <w:rPr>
          <w:rFonts w:eastAsia="Calibri" w:cs="Calibri"/>
          <w:bCs w:val="0"/>
          <w:kern w:val="0"/>
          <w:sz w:val="22"/>
          <w:szCs w:val="22"/>
          <w:lang w:eastAsia="en-US"/>
        </w:rPr>
        <w:t>RZP</w:t>
      </w:r>
      <w:r w:rsidRPr="00720121">
        <w:rPr>
          <w:rFonts w:eastAsia="Calibri" w:cs="Calibri"/>
          <w:bCs w:val="0"/>
          <w:kern w:val="0"/>
          <w:sz w:val="22"/>
          <w:szCs w:val="22"/>
          <w:lang w:eastAsia="en-US"/>
        </w:rPr>
        <w:t>.244.3</w:t>
      </w:r>
      <w:r w:rsidR="00CB55CC">
        <w:rPr>
          <w:rFonts w:eastAsia="Calibri" w:cs="Calibri"/>
          <w:bCs w:val="0"/>
          <w:kern w:val="0"/>
          <w:sz w:val="22"/>
          <w:szCs w:val="22"/>
          <w:lang w:eastAsia="en-US"/>
        </w:rPr>
        <w:t>4</w:t>
      </w:r>
      <w:r w:rsidRPr="00720121">
        <w:rPr>
          <w:rFonts w:eastAsia="Calibri" w:cs="Calibri"/>
          <w:bCs w:val="0"/>
          <w:kern w:val="0"/>
          <w:sz w:val="22"/>
          <w:szCs w:val="22"/>
          <w:lang w:eastAsia="en-US"/>
        </w:rPr>
        <w:t>.202</w:t>
      </w:r>
      <w:r w:rsidR="00CB55CC">
        <w:rPr>
          <w:rFonts w:eastAsia="Calibri" w:cs="Calibri"/>
          <w:bCs w:val="0"/>
          <w:kern w:val="0"/>
          <w:sz w:val="22"/>
          <w:szCs w:val="22"/>
          <w:lang w:eastAsia="en-US"/>
        </w:rPr>
        <w:t>4</w:t>
      </w:r>
      <w:r w:rsidRPr="00720121">
        <w:rPr>
          <w:rFonts w:eastAsia="Calibri" w:cs="Calibri"/>
          <w:bCs w:val="0"/>
          <w:kern w:val="0"/>
          <w:sz w:val="22"/>
          <w:szCs w:val="22"/>
          <w:lang w:eastAsia="en-US"/>
        </w:rPr>
        <w:t xml:space="preserve"> z dnia ….......202</w:t>
      </w:r>
      <w:r w:rsidR="00CB55CC">
        <w:rPr>
          <w:rFonts w:eastAsia="Calibri" w:cs="Calibri"/>
          <w:bCs w:val="0"/>
          <w:kern w:val="0"/>
          <w:sz w:val="22"/>
          <w:szCs w:val="22"/>
          <w:lang w:eastAsia="en-US"/>
        </w:rPr>
        <w:t>4</w:t>
      </w:r>
      <w:r w:rsidRPr="00720121">
        <w:rPr>
          <w:rFonts w:eastAsia="Calibri" w:cs="Calibri"/>
          <w:bCs w:val="0"/>
          <w:kern w:val="0"/>
          <w:sz w:val="22"/>
          <w:szCs w:val="22"/>
          <w:lang w:eastAsia="en-US"/>
        </w:rPr>
        <w:t xml:space="preserve"> roku.</w:t>
      </w:r>
      <w:bookmarkStart w:id="69" w:name="_Hlk482057555"/>
    </w:p>
    <w:p w14:paraId="552D7571" w14:textId="77777777" w:rsidR="00720121" w:rsidRPr="00720121" w:rsidRDefault="00720121" w:rsidP="00720121">
      <w:pPr>
        <w:numPr>
          <w:ilvl w:val="0"/>
          <w:numId w:val="134"/>
        </w:numPr>
        <w:spacing w:after="160" w:line="259" w:lineRule="auto"/>
        <w:jc w:val="both"/>
        <w:rPr>
          <w:rFonts w:eastAsia="Calibri" w:cs="Calibri"/>
          <w:bCs w:val="0"/>
          <w:kern w:val="0"/>
          <w:sz w:val="22"/>
          <w:szCs w:val="22"/>
          <w:lang w:eastAsia="en-US"/>
        </w:rPr>
      </w:pPr>
      <w:r w:rsidRPr="00720121">
        <w:rPr>
          <w:rFonts w:eastAsia="Calibri" w:cs="Calibri"/>
          <w:b/>
          <w:bCs w:val="0"/>
          <w:kern w:val="0"/>
          <w:sz w:val="22"/>
          <w:szCs w:val="22"/>
          <w:lang w:eastAsia="en-US"/>
        </w:rPr>
        <w:t xml:space="preserve">RODO </w:t>
      </w:r>
      <w:bookmarkEnd w:id="69"/>
      <w:r w:rsidRPr="00720121">
        <w:rPr>
          <w:rFonts w:eastAsia="Calibri" w:cs="Calibri"/>
          <w:bCs w:val="0"/>
          <w:kern w:val="0"/>
          <w:sz w:val="22"/>
          <w:szCs w:val="22"/>
          <w:lang w:eastAsia="en-US"/>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14:paraId="4BFF6264" w14:textId="77777777" w:rsidR="00720121" w:rsidRPr="00720121" w:rsidRDefault="00720121" w:rsidP="00720121">
      <w:pPr>
        <w:numPr>
          <w:ilvl w:val="0"/>
          <w:numId w:val="135"/>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OŚWIADCZENIA STRON</w:t>
      </w:r>
    </w:p>
    <w:p w14:paraId="1F6E7736" w14:textId="77777777" w:rsidR="00720121" w:rsidRPr="00720121" w:rsidRDefault="00720121" w:rsidP="00720121">
      <w:pPr>
        <w:tabs>
          <w:tab w:val="num" w:pos="720"/>
        </w:tabs>
        <w:spacing w:after="240" w:line="259" w:lineRule="auto"/>
        <w:rPr>
          <w:rFonts w:eastAsia="Calibri" w:cs="Calibri"/>
          <w:bCs w:val="0"/>
          <w:kern w:val="0"/>
          <w:sz w:val="22"/>
          <w:szCs w:val="22"/>
          <w:lang w:eastAsia="en-US"/>
        </w:rPr>
      </w:pPr>
      <w:r w:rsidRPr="00720121">
        <w:rPr>
          <w:rFonts w:eastAsia="Calibri" w:cs="Calibri"/>
          <w:bCs w:val="0"/>
          <w:kern w:val="0"/>
          <w:sz w:val="22"/>
          <w:szCs w:val="22"/>
          <w:lang w:eastAsia="en-US"/>
        </w:rPr>
        <w:t>Strony oświadczają, że niniejsza Umowa Powierzenia została zawarta w celu wykonania obowiązków, o których mowa w art. 28 RODO w związku z zawarciem Umowy Głównej,</w:t>
      </w:r>
    </w:p>
    <w:p w14:paraId="6BE02722" w14:textId="77777777" w:rsidR="00720121" w:rsidRPr="00720121" w:rsidRDefault="00720121" w:rsidP="00720121">
      <w:pPr>
        <w:numPr>
          <w:ilvl w:val="0"/>
          <w:numId w:val="135"/>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PRZEDMIOT I CZAS TRWANIA PRZETWARZANIA</w:t>
      </w:r>
    </w:p>
    <w:p w14:paraId="114A3F5C" w14:textId="77777777" w:rsidR="00720121" w:rsidRPr="00720121" w:rsidRDefault="00720121" w:rsidP="00720121">
      <w:pPr>
        <w:numPr>
          <w:ilvl w:val="1"/>
          <w:numId w:val="132"/>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686D7793" w14:textId="77777777" w:rsidR="00720121" w:rsidRPr="00720121" w:rsidRDefault="00720121" w:rsidP="00720121">
      <w:pPr>
        <w:numPr>
          <w:ilvl w:val="1"/>
          <w:numId w:val="132"/>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Pr="00720121">
        <w:rPr>
          <w:rFonts w:eastAsia="Calibri"/>
          <w:bCs w:val="0"/>
          <w:kern w:val="0"/>
          <w:sz w:val="22"/>
          <w:szCs w:val="22"/>
          <w:lang w:eastAsia="en-US"/>
        </w:rPr>
        <w:t xml:space="preserve">…………………. </w:t>
      </w:r>
      <w:r w:rsidRPr="00720121">
        <w:rPr>
          <w:rFonts w:eastAsia="Calibri" w:cs="Calibri"/>
          <w:bCs w:val="0"/>
          <w:kern w:val="0"/>
          <w:sz w:val="22"/>
          <w:szCs w:val="22"/>
          <w:lang w:eastAsia="en-US"/>
        </w:rPr>
        <w:t>lub na piśmie.</w:t>
      </w:r>
    </w:p>
    <w:p w14:paraId="4A91235C" w14:textId="77777777" w:rsidR="00720121" w:rsidRPr="00720121" w:rsidRDefault="00720121" w:rsidP="00720121">
      <w:pPr>
        <w:numPr>
          <w:ilvl w:val="1"/>
          <w:numId w:val="132"/>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lastRenderedPageBreak/>
        <w:t>Powierzenie czynności przetwarzania następuje na czas trwania umowy głównej, której wygaśnięcie skutkuje zakończeniem powierzenia czynności przetwarzania.</w:t>
      </w:r>
    </w:p>
    <w:p w14:paraId="3D065BE9" w14:textId="77777777" w:rsidR="00720121" w:rsidRPr="00720121" w:rsidRDefault="00720121" w:rsidP="00720121">
      <w:pPr>
        <w:numPr>
          <w:ilvl w:val="0"/>
          <w:numId w:val="137"/>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CEL, ZAKRES I CHARAKTER PRZETWARZANIA</w:t>
      </w:r>
    </w:p>
    <w:p w14:paraId="3800CB2B" w14:textId="77777777" w:rsidR="00720121" w:rsidRPr="00720121" w:rsidRDefault="00720121" w:rsidP="00720121">
      <w:pPr>
        <w:numPr>
          <w:ilvl w:val="1"/>
          <w:numId w:val="137"/>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zobowiązuje się do przetwarzania danych osobowych następujących kategorii osób, których dane dotyczą:</w:t>
      </w:r>
    </w:p>
    <w:p w14:paraId="117EFC14" w14:textId="77777777" w:rsidR="00720121" w:rsidRPr="00720121" w:rsidRDefault="00720121" w:rsidP="00720121">
      <w:pPr>
        <w:numPr>
          <w:ilvl w:val="2"/>
          <w:numId w:val="137"/>
        </w:numPr>
        <w:spacing w:after="160" w:line="259" w:lineRule="auto"/>
        <w:ind w:left="1134" w:hanging="436"/>
        <w:jc w:val="both"/>
        <w:rPr>
          <w:rFonts w:eastAsia="Calibri" w:cs="Calibri"/>
          <w:bCs w:val="0"/>
          <w:kern w:val="0"/>
          <w:sz w:val="22"/>
          <w:szCs w:val="22"/>
          <w:lang w:eastAsia="en-US"/>
        </w:rPr>
      </w:pPr>
      <w:r w:rsidRPr="00720121">
        <w:rPr>
          <w:rFonts w:eastAsia="Calibri" w:cs="Calibri"/>
          <w:bCs w:val="0"/>
          <w:kern w:val="0"/>
          <w:sz w:val="22"/>
          <w:szCs w:val="22"/>
          <w:lang w:eastAsia="en-US"/>
        </w:rPr>
        <w:t>Pracownicy,</w:t>
      </w:r>
    </w:p>
    <w:p w14:paraId="1BDA78FA" w14:textId="77777777" w:rsidR="00720121" w:rsidRPr="00720121" w:rsidRDefault="00720121" w:rsidP="00720121">
      <w:pPr>
        <w:numPr>
          <w:ilvl w:val="1"/>
          <w:numId w:val="137"/>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Zakres powierzonych Przetwarzającemu do przetwarzania danych osobowych obejmuje:</w:t>
      </w:r>
    </w:p>
    <w:p w14:paraId="275FCC30" w14:textId="77777777" w:rsidR="00720121" w:rsidRPr="00720121" w:rsidRDefault="00720121" w:rsidP="00720121">
      <w:pPr>
        <w:numPr>
          <w:ilvl w:val="2"/>
          <w:numId w:val="137"/>
        </w:numPr>
        <w:spacing w:after="160" w:line="259" w:lineRule="auto"/>
        <w:ind w:left="1134" w:hanging="436"/>
        <w:jc w:val="both"/>
        <w:rPr>
          <w:rFonts w:eastAsia="Calibri" w:cs="Calibri"/>
          <w:bCs w:val="0"/>
          <w:kern w:val="0"/>
          <w:sz w:val="22"/>
          <w:szCs w:val="22"/>
          <w:lang w:eastAsia="en-US"/>
        </w:rPr>
      </w:pPr>
      <w:r w:rsidRPr="00720121">
        <w:rPr>
          <w:rFonts w:eastAsia="Calibri" w:cs="Calibri"/>
          <w:bCs w:val="0"/>
          <w:kern w:val="0"/>
          <w:sz w:val="22"/>
          <w:szCs w:val="22"/>
          <w:lang w:eastAsia="en-US"/>
        </w:rPr>
        <w:t>co do pracowników:</w:t>
      </w:r>
    </w:p>
    <w:p w14:paraId="54152503" w14:textId="5989F125" w:rsidR="00720121" w:rsidRPr="00720121" w:rsidRDefault="00720121" w:rsidP="007667FC">
      <w:pPr>
        <w:numPr>
          <w:ilvl w:val="0"/>
          <w:numId w:val="136"/>
        </w:numPr>
        <w:tabs>
          <w:tab w:val="left" w:pos="1418"/>
        </w:tabs>
        <w:spacing w:after="160" w:line="259" w:lineRule="auto"/>
        <w:ind w:left="1418" w:hanging="284"/>
        <w:jc w:val="both"/>
        <w:rPr>
          <w:rFonts w:eastAsia="Calibri" w:cs="Calibri"/>
          <w:bCs w:val="0"/>
          <w:kern w:val="0"/>
          <w:sz w:val="22"/>
          <w:szCs w:val="22"/>
          <w:lang w:eastAsia="en-US"/>
        </w:rPr>
      </w:pPr>
      <w:r w:rsidRPr="00720121">
        <w:rPr>
          <w:rFonts w:eastAsia="Calibri" w:cs="Calibri"/>
          <w:bCs w:val="0"/>
          <w:kern w:val="0"/>
          <w:sz w:val="22"/>
          <w:szCs w:val="22"/>
          <w:lang w:eastAsia="en-US"/>
        </w:rPr>
        <w:t>Przypisanie organizacyjne; Dane osobowe; Niepełnosprawność; Adresy; Planowany czas pracy; Wynagrodzenie podstawowe; Wynagrodzenia dodatkowe; Dane banku; Przelewy zewnętrzne; Okresowe płatności/potrącenia; Dodatkowe płatności; Elementy umowy; Przywileje zw. z podróżami; Dane rodzinne; Wykształcenie; Inni/poprzedni pracodawcy; Kwalifikacje; Badania lekarskie; Pełnomocnictwa; Wewnętrzne dane zakładowe; ZFŚS; Uprawnienia; Pożyczki; Pożyczki – płatności; Służba wojskowa; Szkolenia; Odznaczenia, nagrody, kary; Dokumenty tożsamości; Dane podatkowe; Ekwiwalenty; Ubezpieczenia społeczne i zdrowotne; Ubezpieczenia zdrowotne; Ubezpieczenia grupowe, Umowy zlecenia i o dzieło; Wynagrodzenie roczne; Nieobecności; Zastępstwa; Limity nieobecności; Limity obecności; Informacje o wynagrodzeniach Pracownika; Zdarzenia czasowe; Składniki wynagrodzeń – składki; Składniki wynagrodzeń – podatki; Przełożony pracownika; Premia podstawowa; Premie dodatkowe; Planowane płatności/potrącenia; Sytuacja materialna</w:t>
      </w:r>
      <w:r w:rsidR="007667FC">
        <w:rPr>
          <w:rFonts w:eastAsia="Calibri" w:cs="Calibri"/>
          <w:bCs w:val="0"/>
          <w:kern w:val="0"/>
          <w:sz w:val="22"/>
          <w:szCs w:val="22"/>
          <w:lang w:eastAsia="en-US"/>
        </w:rPr>
        <w:t>;</w:t>
      </w:r>
      <w:r w:rsidR="007667FC" w:rsidRPr="007667FC">
        <w:rPr>
          <w:rFonts w:eastAsia="Calibri" w:cs="Calibri"/>
          <w:bCs w:val="0"/>
          <w:kern w:val="0"/>
          <w:sz w:val="22"/>
          <w:szCs w:val="22"/>
          <w:lang w:eastAsia="en-US"/>
        </w:rPr>
        <w:t xml:space="preserve"> Upoważnienia do przetwarzania danych osobowych, telefon służbowy, adres gabinetu, wnioski o dostęp do systemów informatycznych</w:t>
      </w:r>
      <w:r w:rsidR="007667FC">
        <w:rPr>
          <w:rFonts w:eastAsia="Calibri" w:cs="Calibri"/>
          <w:bCs w:val="0"/>
          <w:kern w:val="0"/>
          <w:sz w:val="22"/>
          <w:szCs w:val="22"/>
          <w:lang w:eastAsia="en-US"/>
        </w:rPr>
        <w:t>.</w:t>
      </w:r>
    </w:p>
    <w:p w14:paraId="4A39D60E" w14:textId="77777777" w:rsidR="00720121" w:rsidRPr="00720121" w:rsidRDefault="00720121" w:rsidP="00720121">
      <w:pPr>
        <w:numPr>
          <w:ilvl w:val="1"/>
          <w:numId w:val="137"/>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Celem przetwarzania danych osobowych wskazanych w pkt 4.1.-4.2. powyżej jest wykonanie Umowy Głównej, w szczególności realizacją prac związanych z usuwaniem wad określonych w </w:t>
      </w:r>
      <w:r w:rsidRPr="00720121">
        <w:rPr>
          <w:rFonts w:eastAsia="Calibri" w:cs="Calibri"/>
          <w:b/>
          <w:bCs w:val="0"/>
          <w:kern w:val="0"/>
          <w:sz w:val="22"/>
          <w:szCs w:val="22"/>
          <w:lang w:eastAsia="en-US"/>
        </w:rPr>
        <w:t>§ 2 Umowy Głównej</w:t>
      </w:r>
      <w:r w:rsidRPr="00720121">
        <w:rPr>
          <w:rFonts w:eastAsia="Calibri" w:cs="Calibri"/>
          <w:bCs w:val="0"/>
          <w:kern w:val="0"/>
          <w:sz w:val="22"/>
          <w:szCs w:val="22"/>
          <w:lang w:eastAsia="en-US"/>
        </w:rPr>
        <w:t>.</w:t>
      </w:r>
    </w:p>
    <w:p w14:paraId="27D5BB7E" w14:textId="77777777" w:rsidR="00720121" w:rsidRPr="00720121" w:rsidRDefault="00720121" w:rsidP="00720121">
      <w:pPr>
        <w:numPr>
          <w:ilvl w:val="1"/>
          <w:numId w:val="137"/>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w:t>
      </w:r>
      <w:r w:rsidRPr="00720121" w:rsidDel="00544752">
        <w:rPr>
          <w:rFonts w:eastAsia="Calibri" w:cs="Calibri"/>
          <w:bCs w:val="0"/>
          <w:kern w:val="0"/>
          <w:sz w:val="22"/>
          <w:szCs w:val="22"/>
          <w:lang w:eastAsia="en-US"/>
        </w:rPr>
        <w:t xml:space="preserve"> </w:t>
      </w:r>
      <w:r w:rsidRPr="00720121">
        <w:rPr>
          <w:rFonts w:eastAsia="Calibri" w:cs="Calibri"/>
          <w:bCs w:val="0"/>
          <w:kern w:val="0"/>
          <w:sz w:val="22"/>
          <w:szCs w:val="22"/>
          <w:lang w:eastAsia="en-US"/>
        </w:rPr>
        <w:t xml:space="preserve">będzie uprawniony wyłącznie do podglądu Danych osobowych. Dane osobowe będą przez Przetwarzającego przetwarzane w formie elektronicznej w systemach informatycznych. </w:t>
      </w:r>
    </w:p>
    <w:p w14:paraId="4D869389" w14:textId="77777777" w:rsidR="00720121" w:rsidRPr="00720121" w:rsidRDefault="00720121" w:rsidP="00720121">
      <w:pPr>
        <w:numPr>
          <w:ilvl w:val="1"/>
          <w:numId w:val="137"/>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W przypadku konieczności wykonywania innych działań mających na celu weryfikację poprawności funkcjonowania zarówno aplikacji jak i bazy danych, Przetwarzający ma obowiązek wykonywania testów wyłącznie w środowisku testowym Administratora. W przypadku konieczności przeprowadzenia testów w środowisku produkcyjnym, Przetwarzający ma obowiązek poinformować o tym fakcie zamawiającego, przed podjęciem działań.</w:t>
      </w:r>
    </w:p>
    <w:p w14:paraId="3ED6C28A" w14:textId="77777777" w:rsidR="00720121" w:rsidRPr="00720121" w:rsidRDefault="00720121" w:rsidP="00720121">
      <w:pPr>
        <w:numPr>
          <w:ilvl w:val="1"/>
          <w:numId w:val="137"/>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otrzyma dostęp do danych osobowych poprzez systemy informatyczne dostępne w infrastrukturze Administratora. Przetwarzający nie będzie kopiował ani w żaden inny sposób przenosił Danych osobowych do swojej lokalnej infrastruktury bez uprzedniej zgody Administratora.</w:t>
      </w:r>
    </w:p>
    <w:p w14:paraId="4FF204D2" w14:textId="77777777" w:rsidR="00720121" w:rsidRPr="00720121" w:rsidRDefault="00720121" w:rsidP="00720121">
      <w:pPr>
        <w:spacing w:line="259" w:lineRule="auto"/>
        <w:ind w:left="720"/>
        <w:jc w:val="both"/>
        <w:rPr>
          <w:rFonts w:eastAsia="Calibri" w:cs="Calibri"/>
          <w:bCs w:val="0"/>
          <w:kern w:val="0"/>
          <w:sz w:val="22"/>
          <w:szCs w:val="22"/>
          <w:lang w:eastAsia="en-US"/>
        </w:rPr>
      </w:pPr>
    </w:p>
    <w:p w14:paraId="12AFBA38" w14:textId="77777777" w:rsidR="00720121" w:rsidRPr="00720121" w:rsidRDefault="00720121" w:rsidP="00720121">
      <w:pPr>
        <w:numPr>
          <w:ilvl w:val="0"/>
          <w:numId w:val="138"/>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ZASADY POWIERZENIA PRZETWARZANIA</w:t>
      </w:r>
    </w:p>
    <w:p w14:paraId="7A87A638"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Przed rozpoczęciem przetwarzania danych osobowych Przetwarzający musi podjąć środki zabezpieczające dane osobowe, o których mowa w art. 32 RODO, a w szczególności:</w:t>
      </w:r>
    </w:p>
    <w:p w14:paraId="4100B52B" w14:textId="77777777" w:rsidR="00720121" w:rsidRPr="00720121" w:rsidRDefault="00720121" w:rsidP="00720121">
      <w:pPr>
        <w:numPr>
          <w:ilvl w:val="1"/>
          <w:numId w:val="133"/>
        </w:numPr>
        <w:tabs>
          <w:tab w:val="clear" w:pos="1440"/>
          <w:tab w:val="num" w:pos="1260"/>
        </w:tabs>
        <w:spacing w:after="160" w:line="259" w:lineRule="auto"/>
        <w:ind w:left="1134" w:hanging="425"/>
        <w:jc w:val="both"/>
        <w:rPr>
          <w:rFonts w:eastAsia="Calibri" w:cs="Calibri"/>
          <w:bCs w:val="0"/>
          <w:kern w:val="0"/>
          <w:sz w:val="22"/>
          <w:szCs w:val="22"/>
          <w:lang w:eastAsia="en-US"/>
        </w:rPr>
      </w:pPr>
      <w:r w:rsidRPr="00720121">
        <w:rPr>
          <w:rFonts w:eastAsia="Calibri" w:cs="Calibri"/>
          <w:bCs w:val="0"/>
          <w:kern w:val="0"/>
          <w:sz w:val="22"/>
          <w:szCs w:val="22"/>
          <w:lang w:eastAsia="en-US"/>
        </w:rPr>
        <w:lastRenderedPageBreak/>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53331227" w14:textId="3BE5A497" w:rsidR="00720121" w:rsidRPr="00720121" w:rsidRDefault="00720121" w:rsidP="00720121">
      <w:pPr>
        <w:numPr>
          <w:ilvl w:val="1"/>
          <w:numId w:val="133"/>
        </w:numPr>
        <w:tabs>
          <w:tab w:val="clear" w:pos="1440"/>
          <w:tab w:val="num" w:pos="1260"/>
        </w:tabs>
        <w:spacing w:after="160" w:line="259" w:lineRule="auto"/>
        <w:ind w:left="1134" w:hanging="425"/>
        <w:jc w:val="both"/>
        <w:rPr>
          <w:rFonts w:eastAsia="Calibri" w:cs="Calibri"/>
          <w:bCs w:val="0"/>
          <w:kern w:val="0"/>
          <w:sz w:val="22"/>
          <w:szCs w:val="22"/>
          <w:lang w:eastAsia="en-US"/>
        </w:rPr>
      </w:pPr>
      <w:r w:rsidRPr="00720121">
        <w:rPr>
          <w:rFonts w:eastAsia="Calibri" w:cs="Calibri"/>
          <w:bCs w:val="0"/>
          <w:kern w:val="0"/>
          <w:sz w:val="22"/>
          <w:szCs w:val="22"/>
          <w:lang w:eastAsia="en-US"/>
        </w:rPr>
        <w:t>zapewnić, by każda osoba fizyczna działająca z upoważnienia Przetwarzającego, która ma dostęp do danych osobowych, przetwarzała je wyłącznie na polecenie administratora w celach i zakresie przewidzianym w Umowie Powierzenia</w:t>
      </w:r>
      <w:r w:rsidR="007667FC">
        <w:rPr>
          <w:rFonts w:eastAsia="Calibri" w:cs="Calibri"/>
          <w:bCs w:val="0"/>
          <w:kern w:val="0"/>
          <w:sz w:val="22"/>
          <w:szCs w:val="22"/>
          <w:lang w:eastAsia="en-US"/>
        </w:rPr>
        <w:t xml:space="preserve">. </w:t>
      </w:r>
      <w:r w:rsidR="007667FC" w:rsidRPr="007667FC">
        <w:rPr>
          <w:rFonts w:eastAsia="Calibri" w:cs="Calibri"/>
          <w:bCs w:val="0"/>
          <w:kern w:val="0"/>
          <w:sz w:val="22"/>
          <w:szCs w:val="22"/>
          <w:lang w:eastAsia="en-US"/>
        </w:rPr>
        <w:t>Osoby działające z ramienia Przetwarzającego muszą posiadać odpowiednie upoważnienie do przetwarzania danych osobowych oraz przeszkolenie z zakresu ochrony danych osobowych.</w:t>
      </w:r>
    </w:p>
    <w:p w14:paraId="694C52B5" w14:textId="77777777" w:rsidR="00720121" w:rsidRPr="00720121" w:rsidRDefault="00720121" w:rsidP="00720121">
      <w:pPr>
        <w:numPr>
          <w:ilvl w:val="1"/>
          <w:numId w:val="133"/>
        </w:numPr>
        <w:tabs>
          <w:tab w:val="clear" w:pos="1440"/>
          <w:tab w:val="num" w:pos="1260"/>
        </w:tabs>
        <w:spacing w:after="160" w:line="259" w:lineRule="auto"/>
        <w:ind w:left="1134" w:hanging="425"/>
        <w:jc w:val="both"/>
        <w:rPr>
          <w:rFonts w:eastAsia="Calibri" w:cs="Calibri"/>
          <w:bCs w:val="0"/>
          <w:kern w:val="0"/>
          <w:sz w:val="22"/>
          <w:szCs w:val="22"/>
          <w:lang w:eastAsia="en-US"/>
        </w:rPr>
      </w:pPr>
      <w:r w:rsidRPr="00720121">
        <w:rPr>
          <w:rFonts w:eastAsia="Calibri" w:cs="Calibri"/>
          <w:bCs w:val="0"/>
          <w:kern w:val="0"/>
          <w:sz w:val="22"/>
          <w:szCs w:val="22"/>
          <w:lang w:eastAsia="en-US"/>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300DE337"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1FD27951" w14:textId="77777777" w:rsidR="00720121" w:rsidRPr="00720121" w:rsidRDefault="00720121" w:rsidP="00720121">
      <w:pPr>
        <w:spacing w:line="259" w:lineRule="auto"/>
        <w:ind w:left="709"/>
        <w:jc w:val="both"/>
        <w:rPr>
          <w:rFonts w:eastAsia="Calibri" w:cs="Calibri"/>
          <w:bCs w:val="0"/>
          <w:kern w:val="0"/>
          <w:sz w:val="22"/>
          <w:szCs w:val="22"/>
          <w:lang w:eastAsia="en-US"/>
        </w:rPr>
      </w:pPr>
    </w:p>
    <w:p w14:paraId="6884E513" w14:textId="77777777" w:rsidR="00720121" w:rsidRPr="00720121" w:rsidRDefault="00720121" w:rsidP="00720121">
      <w:pPr>
        <w:numPr>
          <w:ilvl w:val="0"/>
          <w:numId w:val="138"/>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DALSZE OBOWIĄZKI PRZETWARZAJĄCEGO</w:t>
      </w:r>
    </w:p>
    <w:p w14:paraId="4D550323"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bookmarkStart w:id="70" w:name="_Hlk494643311"/>
      <w:r w:rsidRPr="00720121">
        <w:rPr>
          <w:rFonts w:eastAsia="Calibri" w:cs="Calibri"/>
          <w:bCs w:val="0"/>
          <w:kern w:val="0"/>
          <w:sz w:val="22"/>
          <w:szCs w:val="22"/>
          <w:lang w:eastAsia="en-US"/>
        </w:rPr>
        <w:t xml:space="preserve">Przetwarzający zobowiązuje się </w:t>
      </w:r>
      <w:bookmarkEnd w:id="70"/>
      <w:r w:rsidRPr="00720121">
        <w:rPr>
          <w:rFonts w:eastAsia="Calibri" w:cs="Calibri"/>
          <w:bCs w:val="0"/>
          <w:kern w:val="0"/>
          <w:sz w:val="22"/>
          <w:szCs w:val="22"/>
          <w:lang w:eastAsia="en-US"/>
        </w:rPr>
        <w:t xml:space="preserve">pomagać Administratorowi w wywiązywaniu się z obowiązków określonych w art. 32-36 RODO. </w:t>
      </w:r>
    </w:p>
    <w:p w14:paraId="51662B82"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W sytuacji podejrzenia naruszenia ochrony danych osobowych, Przetwarzający zobowiązuje się</w:t>
      </w:r>
      <w:bookmarkStart w:id="71" w:name="_Hlk494643819"/>
      <w:r w:rsidRPr="00720121">
        <w:rPr>
          <w:rFonts w:eastAsia="Calibri" w:cs="Calibri"/>
          <w:bCs w:val="0"/>
          <w:kern w:val="0"/>
          <w:sz w:val="22"/>
          <w:szCs w:val="22"/>
          <w:lang w:eastAsia="en-US"/>
        </w:rPr>
        <w:t xml:space="preserve"> do:</w:t>
      </w:r>
    </w:p>
    <w:p w14:paraId="579FF33E" w14:textId="77777777" w:rsidR="00720121" w:rsidRPr="00720121" w:rsidRDefault="00720121" w:rsidP="00720121">
      <w:pPr>
        <w:numPr>
          <w:ilvl w:val="2"/>
          <w:numId w:val="138"/>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przekazania Administratorowi informacji dotyczących naruszenia ochrony danych osobowych w ciągu 24 godzin od jego wykrycia, w tym informacji, o których mowa w art. 33 ust. 3 RODO,</w:t>
      </w:r>
    </w:p>
    <w:p w14:paraId="2E436346" w14:textId="320EB7B7" w:rsidR="00720121" w:rsidRPr="00720121" w:rsidRDefault="00720121" w:rsidP="00720121">
      <w:pPr>
        <w:numPr>
          <w:ilvl w:val="2"/>
          <w:numId w:val="138"/>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przeprowadzenia wstępnej analizy ryzyka naruszenia praw i wolności osób, których dane dotyczą i przekazania wyników tej analizy do Administratora w ciągu 36 godzin od wykrycia zdarzenia stanowiącego naruszenie ochrony danych osobowych,</w:t>
      </w:r>
    </w:p>
    <w:p w14:paraId="6A442E6C" w14:textId="77777777" w:rsidR="00720121" w:rsidRPr="00720121" w:rsidRDefault="00720121" w:rsidP="00720121">
      <w:pPr>
        <w:numPr>
          <w:ilvl w:val="2"/>
          <w:numId w:val="138"/>
        </w:numPr>
        <w:spacing w:after="160" w:line="259" w:lineRule="auto"/>
        <w:jc w:val="both"/>
        <w:rPr>
          <w:rFonts w:eastAsia="Calibri" w:cs="Calibri"/>
          <w:bCs w:val="0"/>
          <w:kern w:val="0"/>
          <w:sz w:val="22"/>
          <w:szCs w:val="22"/>
          <w:lang w:eastAsia="en-US"/>
        </w:rPr>
      </w:pPr>
      <w:r w:rsidRPr="00720121">
        <w:rPr>
          <w:rFonts w:eastAsia="Calibri" w:cs="Calibri"/>
          <w:bCs w:val="0"/>
          <w:kern w:val="0"/>
          <w:sz w:val="22"/>
          <w:szCs w:val="22"/>
          <w:lang w:eastAsia="en-US"/>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71"/>
    <w:p w14:paraId="54B5D5B3"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5ED42684"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lastRenderedPageBreak/>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0BD684C7" w14:textId="1E52F8BB"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zobowiązuje się do niezwłocznego poinformowania Administratora o jakimkolwiek postępowaniu</w:t>
      </w:r>
      <w:r w:rsidR="006E4065" w:rsidRPr="003769DF">
        <w:rPr>
          <w:rFonts w:eastAsia="Calibri" w:cs="Calibri"/>
          <w:bCs w:val="0"/>
          <w:kern w:val="0"/>
          <w:sz w:val="22"/>
          <w:szCs w:val="22"/>
          <w:lang w:eastAsia="en-US"/>
        </w:rPr>
        <w:t xml:space="preserve"> dotyczącym przetwarzania danych osobowych powierzonych do przetwarzania Umową Powierzenia</w:t>
      </w:r>
      <w:r w:rsidRPr="00720121">
        <w:rPr>
          <w:rFonts w:eastAsia="Calibri" w:cs="Calibri"/>
          <w:bCs w:val="0"/>
          <w:kern w:val="0"/>
          <w:sz w:val="22"/>
          <w:szCs w:val="22"/>
          <w:lang w:eastAsia="en-US"/>
        </w:rPr>
        <w:t xml:space="preserve">, w szczególności administracyjnym lub sądowym, </w:t>
      </w:r>
      <w:r w:rsidR="00A77DA7" w:rsidRPr="003769DF">
        <w:rPr>
          <w:rFonts w:eastAsia="Calibri" w:cs="Calibri"/>
          <w:bCs w:val="0"/>
          <w:kern w:val="0"/>
          <w:sz w:val="22"/>
          <w:szCs w:val="22"/>
          <w:lang w:eastAsia="en-US"/>
        </w:rPr>
        <w:t xml:space="preserve">o jakiejkolwiek decyzji administracyjnej lub orzeczeniu dotyczącym przetwarzania powierzonych Umową Powierzenia danych osobowych </w:t>
      </w:r>
      <w:r w:rsidRPr="00720121">
        <w:rPr>
          <w:rFonts w:eastAsia="Calibri" w:cs="Calibri"/>
          <w:bCs w:val="0"/>
          <w:kern w:val="0"/>
          <w:sz w:val="22"/>
          <w:szCs w:val="22"/>
          <w:lang w:eastAsia="en-US"/>
        </w:rPr>
        <w:t xml:space="preserve">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3FB06C35" w14:textId="77777777" w:rsidR="00720121" w:rsidRPr="00720121" w:rsidRDefault="00720121" w:rsidP="00B359E0">
      <w:pPr>
        <w:spacing w:after="160" w:line="259" w:lineRule="auto"/>
        <w:jc w:val="both"/>
        <w:rPr>
          <w:rFonts w:eastAsia="Calibri" w:cs="Calibri"/>
          <w:bCs w:val="0"/>
          <w:kern w:val="0"/>
          <w:sz w:val="22"/>
          <w:szCs w:val="22"/>
          <w:lang w:eastAsia="en-US"/>
        </w:rPr>
      </w:pPr>
    </w:p>
    <w:p w14:paraId="6E3403A5" w14:textId="77777777" w:rsidR="00720121" w:rsidRPr="00720121" w:rsidRDefault="00720121" w:rsidP="00720121">
      <w:pPr>
        <w:numPr>
          <w:ilvl w:val="0"/>
          <w:numId w:val="138"/>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PODPOWIERZENIE PRZETWARZANIA</w:t>
      </w:r>
    </w:p>
    <w:p w14:paraId="5C7CBB57"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Administrator dopuszcza możliwość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przetwarzania powierzonych danych osobowych podwykonawcom Przetwarzającego (tzw. </w:t>
      </w:r>
      <w:proofErr w:type="spellStart"/>
      <w:r w:rsidRPr="00720121">
        <w:rPr>
          <w:rFonts w:eastAsia="Calibri" w:cs="Calibri"/>
          <w:bCs w:val="0"/>
          <w:kern w:val="0"/>
          <w:sz w:val="22"/>
          <w:szCs w:val="22"/>
          <w:lang w:eastAsia="en-US"/>
        </w:rPr>
        <w:t>subprocesorom</w:t>
      </w:r>
      <w:proofErr w:type="spellEnd"/>
      <w:r w:rsidRPr="00720121">
        <w:rPr>
          <w:rFonts w:eastAsia="Calibri" w:cs="Calibri"/>
          <w:bCs w:val="0"/>
          <w:kern w:val="0"/>
          <w:sz w:val="22"/>
          <w:szCs w:val="22"/>
          <w:lang w:eastAsia="en-US"/>
        </w:rPr>
        <w:t xml:space="preserve">). Jeżeli Przetwarzający zamierza </w:t>
      </w:r>
      <w:proofErr w:type="spellStart"/>
      <w:r w:rsidRPr="00720121">
        <w:rPr>
          <w:rFonts w:eastAsia="Calibri" w:cs="Calibri"/>
          <w:bCs w:val="0"/>
          <w:kern w:val="0"/>
          <w:sz w:val="22"/>
          <w:szCs w:val="22"/>
          <w:lang w:eastAsia="en-US"/>
        </w:rPr>
        <w:t>podpowierzyć</w:t>
      </w:r>
      <w:proofErr w:type="spellEnd"/>
      <w:r w:rsidRPr="00720121">
        <w:rPr>
          <w:rFonts w:eastAsia="Calibri" w:cs="Calibri"/>
          <w:bCs w:val="0"/>
          <w:kern w:val="0"/>
          <w:sz w:val="22"/>
          <w:szCs w:val="22"/>
          <w:lang w:eastAsia="en-US"/>
        </w:rPr>
        <w:t xml:space="preserve"> przetwarzanie danych osobowych swoim podwykonawcom, musi uprzednio poinformować Administratora o zamiarze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oraz o tożsamości (nazwie) podmiotu, któremu ma zamiar </w:t>
      </w:r>
      <w:proofErr w:type="spellStart"/>
      <w:r w:rsidRPr="00720121">
        <w:rPr>
          <w:rFonts w:eastAsia="Calibri" w:cs="Calibri"/>
          <w:bCs w:val="0"/>
          <w:kern w:val="0"/>
          <w:sz w:val="22"/>
          <w:szCs w:val="22"/>
          <w:lang w:eastAsia="en-US"/>
        </w:rPr>
        <w:t>podpowierzyć</w:t>
      </w:r>
      <w:proofErr w:type="spellEnd"/>
      <w:r w:rsidRPr="00720121">
        <w:rPr>
          <w:rFonts w:eastAsia="Calibri" w:cs="Calibri"/>
          <w:bCs w:val="0"/>
          <w:kern w:val="0"/>
          <w:sz w:val="22"/>
          <w:szCs w:val="22"/>
          <w:lang w:eastAsia="en-US"/>
        </w:rPr>
        <w:t xml:space="preserve"> przetwarzanie danych, a także o charakterze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zakresie danych, celu i czasie trwania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O ile Administrator nie wyrazi sprzeciwu wobec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w terminie 7 dni od daty zawiadomienia lub wyrazi pisemną zgodę, Przetwarzający uprawniony będzie do dokonania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w:t>
      </w:r>
    </w:p>
    <w:p w14:paraId="382BCFBF"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W przypadku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przetwarzania danych osobowych, </w:t>
      </w:r>
      <w:proofErr w:type="spellStart"/>
      <w:r w:rsidRPr="00720121">
        <w:rPr>
          <w:rFonts w:eastAsia="Calibri" w:cs="Calibri"/>
          <w:bCs w:val="0"/>
          <w:kern w:val="0"/>
          <w:sz w:val="22"/>
          <w:szCs w:val="22"/>
          <w:lang w:eastAsia="en-US"/>
        </w:rPr>
        <w:t>podpowierzenie</w:t>
      </w:r>
      <w:proofErr w:type="spellEnd"/>
      <w:r w:rsidRPr="00720121">
        <w:rPr>
          <w:rFonts w:eastAsia="Calibri" w:cs="Calibri"/>
          <w:bCs w:val="0"/>
          <w:kern w:val="0"/>
          <w:sz w:val="22"/>
          <w:szCs w:val="22"/>
          <w:lang w:eastAsia="en-US"/>
        </w:rPr>
        <w:t xml:space="preserve"> przetwarzania będzie mieć za podstawę umowę, na podstawie której podwykonawca (</w:t>
      </w:r>
      <w:proofErr w:type="spellStart"/>
      <w:r w:rsidRPr="00720121">
        <w:rPr>
          <w:rFonts w:eastAsia="Calibri" w:cs="Calibri"/>
          <w:bCs w:val="0"/>
          <w:kern w:val="0"/>
          <w:sz w:val="22"/>
          <w:szCs w:val="22"/>
          <w:lang w:eastAsia="en-US"/>
        </w:rPr>
        <w:t>subprocesor</w:t>
      </w:r>
      <w:proofErr w:type="spellEnd"/>
      <w:r w:rsidRPr="00720121">
        <w:rPr>
          <w:rFonts w:eastAsia="Calibri" w:cs="Calibri"/>
          <w:bCs w:val="0"/>
          <w:kern w:val="0"/>
          <w:sz w:val="22"/>
          <w:szCs w:val="22"/>
          <w:lang w:eastAsia="en-US"/>
        </w:rPr>
        <w:t>) zobowiąże się do wykonywania tych samych obowiązków, które na mocy niniejszej Umowy Powierzenia nałożone są na Przetwarzającego. Umowa będzie zawarta w tej same formie co niniejsza Umowa Powierzenia.</w:t>
      </w:r>
    </w:p>
    <w:p w14:paraId="03CDB5BF"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 xml:space="preserve">Administratorowi będą przysługiwały uprawnienia wynikające z umowy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xml:space="preserve"> bezpośrednio wobec podwykonawcy (</w:t>
      </w:r>
      <w:proofErr w:type="spellStart"/>
      <w:r w:rsidRPr="00720121">
        <w:rPr>
          <w:rFonts w:eastAsia="Calibri" w:cs="Calibri"/>
          <w:bCs w:val="0"/>
          <w:kern w:val="0"/>
          <w:sz w:val="22"/>
          <w:szCs w:val="22"/>
          <w:lang w:eastAsia="en-US"/>
        </w:rPr>
        <w:t>subprocesora</w:t>
      </w:r>
      <w:proofErr w:type="spellEnd"/>
      <w:r w:rsidRPr="00720121">
        <w:rPr>
          <w:rFonts w:eastAsia="Calibri" w:cs="Calibri"/>
          <w:bCs w:val="0"/>
          <w:kern w:val="0"/>
          <w:sz w:val="22"/>
          <w:szCs w:val="22"/>
          <w:lang w:eastAsia="en-US"/>
        </w:rPr>
        <w:t xml:space="preserve">). W przypadku wypowiedzenia lub rozwiązania umowy </w:t>
      </w:r>
      <w:proofErr w:type="spellStart"/>
      <w:r w:rsidRPr="00720121">
        <w:rPr>
          <w:rFonts w:eastAsia="Calibri" w:cs="Calibri"/>
          <w:bCs w:val="0"/>
          <w:kern w:val="0"/>
          <w:sz w:val="22"/>
          <w:szCs w:val="22"/>
          <w:lang w:eastAsia="en-US"/>
        </w:rPr>
        <w:t>podpowierzenia</w:t>
      </w:r>
      <w:proofErr w:type="spellEnd"/>
      <w:r w:rsidRPr="00720121">
        <w:rPr>
          <w:rFonts w:eastAsia="Calibri" w:cs="Calibri"/>
          <w:bCs w:val="0"/>
          <w:kern w:val="0"/>
          <w:sz w:val="22"/>
          <w:szCs w:val="22"/>
          <w:lang w:eastAsia="en-US"/>
        </w:rPr>
        <w:t>, Przetwarzający poinformuje o tym fakcie Administratora w terminie 3 dni od wypowiedzenia lub rozwiązania umowy.</w:t>
      </w:r>
    </w:p>
    <w:p w14:paraId="05C20E52"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Jeżeli podwykonawca (</w:t>
      </w:r>
      <w:proofErr w:type="spellStart"/>
      <w:r w:rsidRPr="00720121">
        <w:rPr>
          <w:rFonts w:eastAsia="Calibri" w:cs="Calibri"/>
          <w:bCs w:val="0"/>
          <w:kern w:val="0"/>
          <w:sz w:val="22"/>
          <w:szCs w:val="22"/>
          <w:lang w:eastAsia="en-US"/>
        </w:rPr>
        <w:t>subprocesor</w:t>
      </w:r>
      <w:proofErr w:type="spellEnd"/>
      <w:r w:rsidRPr="00720121">
        <w:rPr>
          <w:rFonts w:eastAsia="Calibri" w:cs="Calibri"/>
          <w:bCs w:val="0"/>
          <w:kern w:val="0"/>
          <w:sz w:val="22"/>
          <w:szCs w:val="22"/>
          <w:lang w:eastAsia="en-US"/>
        </w:rPr>
        <w:t>) z którego usług korzysta Podmiot Przetwarzający nie wywiąże się ze spoczywających na nim obowiązków ochrony danych, pełna odpowiedzialność wobec Administratora za wypełnienie obowiązków tego innego podmiotu przetwarzającego spoczywa na Podmiocie Przetwarzającym, zgodnie z art. 28 pkt 4 RODO.</w:t>
      </w:r>
    </w:p>
    <w:p w14:paraId="00AC2088"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nie może przekazywać powierzonych mu przetwarzania danych osobowych do podmiotów znajdujących się w państwach spoza Europejskiego Obszaru Gospodarczego.</w:t>
      </w:r>
    </w:p>
    <w:p w14:paraId="6668B27B" w14:textId="77777777" w:rsidR="00720121" w:rsidRPr="00720121" w:rsidRDefault="00720121" w:rsidP="00720121">
      <w:pPr>
        <w:spacing w:line="259" w:lineRule="auto"/>
        <w:ind w:left="709"/>
        <w:jc w:val="both"/>
        <w:rPr>
          <w:rFonts w:eastAsia="Calibri" w:cs="Calibri"/>
          <w:bCs w:val="0"/>
          <w:kern w:val="0"/>
          <w:sz w:val="22"/>
          <w:szCs w:val="22"/>
          <w:lang w:eastAsia="en-US"/>
        </w:rPr>
      </w:pPr>
    </w:p>
    <w:p w14:paraId="599417E9" w14:textId="77777777" w:rsidR="00720121" w:rsidRPr="00720121" w:rsidRDefault="00720121" w:rsidP="00720121">
      <w:pPr>
        <w:numPr>
          <w:ilvl w:val="0"/>
          <w:numId w:val="138"/>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AUDYT PRZETWARZAJĄCEGO</w:t>
      </w:r>
    </w:p>
    <w:p w14:paraId="21663B49"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69FD19BD" w14:textId="3AE9AD39"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lastRenderedPageBreak/>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r w:rsidR="00A77DA7">
        <w:rPr>
          <w:rFonts w:eastAsia="Calibri" w:cs="Calibri"/>
          <w:bCs w:val="0"/>
          <w:kern w:val="0"/>
          <w:sz w:val="22"/>
          <w:szCs w:val="22"/>
          <w:lang w:eastAsia="en-US"/>
        </w:rPr>
        <w:t xml:space="preserve"> </w:t>
      </w:r>
      <w:r w:rsidR="00A77DA7" w:rsidRPr="00A77DA7">
        <w:rPr>
          <w:rFonts w:eastAsia="Calibri" w:cs="Calibri"/>
          <w:bCs w:val="0"/>
          <w:kern w:val="0"/>
          <w:sz w:val="22"/>
          <w:szCs w:val="22"/>
          <w:lang w:eastAsia="en-US"/>
        </w:rPr>
        <w:t>Przetwarzający zostanie poinformowany o terminie kontroli nie mniej niż 5 dni roboczych poprzedzających ten termin.</w:t>
      </w:r>
    </w:p>
    <w:p w14:paraId="2DD146AC"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Przetwarzający zobowiązuje się niezwłocznie informować Administratora, jeżeli zdaniem Przetwarzającego wydane jemu polecenie stanowi naruszenie RODO lub innych przepisów o ochronie danych.</w:t>
      </w:r>
    </w:p>
    <w:p w14:paraId="5090F43F" w14:textId="77777777" w:rsidR="00720121" w:rsidRPr="00720121" w:rsidRDefault="00720121" w:rsidP="00720121">
      <w:pPr>
        <w:spacing w:line="259" w:lineRule="auto"/>
        <w:ind w:left="709"/>
        <w:jc w:val="both"/>
        <w:rPr>
          <w:rFonts w:eastAsia="Calibri" w:cs="Calibri"/>
          <w:bCs w:val="0"/>
          <w:kern w:val="0"/>
          <w:sz w:val="22"/>
          <w:szCs w:val="22"/>
          <w:lang w:eastAsia="en-US"/>
        </w:rPr>
      </w:pPr>
    </w:p>
    <w:p w14:paraId="63F704D4" w14:textId="77777777" w:rsidR="00720121" w:rsidRPr="00720121" w:rsidRDefault="00720121" w:rsidP="00720121">
      <w:pPr>
        <w:numPr>
          <w:ilvl w:val="0"/>
          <w:numId w:val="138"/>
        </w:numPr>
        <w:spacing w:after="160" w:line="259" w:lineRule="auto"/>
        <w:jc w:val="both"/>
        <w:rPr>
          <w:rFonts w:eastAsia="Calibri" w:cs="Calibri"/>
          <w:b/>
          <w:bCs w:val="0"/>
          <w:kern w:val="0"/>
          <w:sz w:val="22"/>
          <w:szCs w:val="22"/>
          <w:lang w:eastAsia="en-US"/>
        </w:rPr>
      </w:pPr>
      <w:r w:rsidRPr="00720121">
        <w:rPr>
          <w:rFonts w:eastAsia="Calibri" w:cs="Calibri"/>
          <w:b/>
          <w:bCs w:val="0"/>
          <w:kern w:val="0"/>
          <w:sz w:val="22"/>
          <w:szCs w:val="22"/>
          <w:lang w:eastAsia="en-US"/>
        </w:rPr>
        <w:t>ZAKOŃCZENIE POWIERZENIA PRZETWARZANIA</w:t>
      </w:r>
    </w:p>
    <w:p w14:paraId="16812118" w14:textId="77777777" w:rsidR="00720121" w:rsidRPr="00720121" w:rsidRDefault="00720121" w:rsidP="00720121">
      <w:pPr>
        <w:numPr>
          <w:ilvl w:val="1"/>
          <w:numId w:val="138"/>
        </w:numPr>
        <w:spacing w:after="160" w:line="259" w:lineRule="auto"/>
        <w:ind w:left="709" w:hanging="709"/>
        <w:jc w:val="both"/>
        <w:rPr>
          <w:rFonts w:eastAsia="Calibri" w:cs="Calibri"/>
          <w:bCs w:val="0"/>
          <w:kern w:val="0"/>
          <w:sz w:val="22"/>
          <w:szCs w:val="22"/>
          <w:lang w:eastAsia="en-US"/>
        </w:rPr>
      </w:pPr>
      <w:r w:rsidRPr="00720121">
        <w:rPr>
          <w:rFonts w:eastAsia="Calibri" w:cs="Calibri"/>
          <w:bCs w:val="0"/>
          <w:kern w:val="0"/>
          <w:sz w:val="22"/>
          <w:szCs w:val="22"/>
          <w:lang w:eastAsia="en-US"/>
        </w:rPr>
        <w:t>Po zakończeniu świadczenia usług związanych z przetwarzaniem danych osobowych Przetwarzający zależnie od decyzji Administratora usuwa lub zwraca mu wszelkie dane osobowe oraz usuwa wszelkie ich istniejące kopie.</w:t>
      </w:r>
    </w:p>
    <w:p w14:paraId="72DF54A8" w14:textId="77777777" w:rsidR="00720121" w:rsidRPr="00720121" w:rsidRDefault="00720121" w:rsidP="00720121">
      <w:pPr>
        <w:spacing w:line="259" w:lineRule="auto"/>
        <w:ind w:left="709"/>
        <w:jc w:val="both"/>
        <w:rPr>
          <w:rFonts w:eastAsia="Calibri" w:cs="Calibri"/>
          <w:bCs w:val="0"/>
          <w:kern w:val="0"/>
          <w:sz w:val="22"/>
          <w:szCs w:val="22"/>
          <w:lang w:eastAsia="en-US"/>
        </w:rPr>
      </w:pPr>
    </w:p>
    <w:p w14:paraId="7CBFA10C" w14:textId="77777777" w:rsidR="00720121" w:rsidRPr="00720121" w:rsidRDefault="00720121" w:rsidP="00720121">
      <w:pPr>
        <w:numPr>
          <w:ilvl w:val="0"/>
          <w:numId w:val="138"/>
        </w:numPr>
        <w:spacing w:after="240" w:line="259" w:lineRule="auto"/>
        <w:contextualSpacing/>
        <w:jc w:val="both"/>
        <w:rPr>
          <w:rFonts w:eastAsia="Calibri" w:cs="Calibri"/>
          <w:b/>
          <w:bCs w:val="0"/>
          <w:kern w:val="0"/>
          <w:sz w:val="22"/>
          <w:szCs w:val="22"/>
          <w:lang w:eastAsia="en-US"/>
        </w:rPr>
      </w:pPr>
      <w:r w:rsidRPr="00720121">
        <w:rPr>
          <w:rFonts w:eastAsia="Calibri" w:cs="Calibri"/>
          <w:b/>
          <w:bCs w:val="0"/>
          <w:kern w:val="0"/>
          <w:sz w:val="22"/>
          <w:szCs w:val="22"/>
          <w:lang w:eastAsia="en-US"/>
        </w:rPr>
        <w:t>POSTANOWIENIA KOŃCOWE</w:t>
      </w:r>
    </w:p>
    <w:p w14:paraId="5E92387A" w14:textId="77777777" w:rsidR="00720121" w:rsidRPr="00720121" w:rsidRDefault="00720121" w:rsidP="00720121">
      <w:pPr>
        <w:numPr>
          <w:ilvl w:val="1"/>
          <w:numId w:val="138"/>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Wszelkie zmiany niniejszej umowy wymagają zachowania formy pisemnej, pod rygorem ich nieważności.</w:t>
      </w:r>
    </w:p>
    <w:p w14:paraId="2A8D888C" w14:textId="77777777" w:rsidR="00720121" w:rsidRPr="00720121" w:rsidRDefault="00720121" w:rsidP="00720121">
      <w:pPr>
        <w:numPr>
          <w:ilvl w:val="1"/>
          <w:numId w:val="138"/>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Wszelkie spory wynikające z niniejszej umowy zostaną poddane pod rozstrzygnięcie sądu właściwego dla miejsca siedziby Administratora.</w:t>
      </w:r>
    </w:p>
    <w:p w14:paraId="12BC2FBD" w14:textId="77777777" w:rsidR="00720121" w:rsidRPr="00720121" w:rsidRDefault="00720121" w:rsidP="00720121">
      <w:pPr>
        <w:numPr>
          <w:ilvl w:val="1"/>
          <w:numId w:val="138"/>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Przeniesienie praw Przetwarzającego wynikających z niniejszej umowy wymaga zgody Administratora wyrażonej na piśmie pod rygorem nieważności.</w:t>
      </w:r>
    </w:p>
    <w:p w14:paraId="58802712" w14:textId="77777777" w:rsidR="00720121" w:rsidRPr="00720121" w:rsidRDefault="00720121" w:rsidP="00720121">
      <w:pPr>
        <w:numPr>
          <w:ilvl w:val="1"/>
          <w:numId w:val="138"/>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Naruszenie postanowień niniejszej umowy uprawnia Administratora do rozwiązania Umowy Głównej w trybie natychmiastowym z winy Przetwarzającego. Oświadczenie o rozwiązaniu umowy wymaga zachowania formy pisemnej pod rygorem nieważności.</w:t>
      </w:r>
    </w:p>
    <w:p w14:paraId="4767CD55" w14:textId="77777777" w:rsidR="00720121" w:rsidRPr="00720121" w:rsidRDefault="00720121" w:rsidP="00720121">
      <w:pPr>
        <w:numPr>
          <w:ilvl w:val="1"/>
          <w:numId w:val="138"/>
        </w:numPr>
        <w:spacing w:after="160" w:line="259" w:lineRule="auto"/>
        <w:ind w:left="709" w:hanging="709"/>
        <w:contextualSpacing/>
        <w:jc w:val="both"/>
        <w:rPr>
          <w:rFonts w:eastAsia="Calibri" w:cs="Calibri"/>
          <w:bCs w:val="0"/>
          <w:kern w:val="0"/>
          <w:sz w:val="22"/>
          <w:szCs w:val="22"/>
          <w:lang w:eastAsia="en-US"/>
        </w:rPr>
      </w:pPr>
      <w:r w:rsidRPr="00720121">
        <w:rPr>
          <w:rFonts w:eastAsia="Calibri" w:cs="Calibri"/>
          <w:bCs w:val="0"/>
          <w:kern w:val="0"/>
          <w:sz w:val="22"/>
          <w:szCs w:val="22"/>
          <w:lang w:eastAsia="en-US"/>
        </w:rPr>
        <w:t>Umowa została sporządzona w dwóch egzemplarzach, po jednym dla każdej ze Stron.</w:t>
      </w:r>
    </w:p>
    <w:p w14:paraId="743D1004" w14:textId="77777777" w:rsidR="00720121" w:rsidRPr="00720121" w:rsidRDefault="00720121" w:rsidP="00720121">
      <w:pPr>
        <w:spacing w:after="160" w:line="259" w:lineRule="auto"/>
        <w:rPr>
          <w:rFonts w:eastAsia="Calibri" w:cs="Calibri"/>
          <w:bCs w:val="0"/>
          <w:kern w:val="0"/>
          <w:sz w:val="22"/>
          <w:szCs w:val="22"/>
          <w:lang w:eastAsia="en-US"/>
        </w:rPr>
      </w:pPr>
    </w:p>
    <w:p w14:paraId="659C56FF" w14:textId="77777777" w:rsidR="00720121" w:rsidRPr="00720121" w:rsidRDefault="00720121" w:rsidP="00720121">
      <w:pPr>
        <w:spacing w:after="160" w:line="259" w:lineRule="auto"/>
        <w:rPr>
          <w:rFonts w:eastAsia="Calibri" w:cs="Calibri"/>
          <w:bCs w:val="0"/>
          <w:kern w:val="0"/>
          <w:sz w:val="22"/>
          <w:szCs w:val="22"/>
          <w:lang w:eastAsia="en-US"/>
        </w:rPr>
      </w:pPr>
    </w:p>
    <w:p w14:paraId="39C2640E" w14:textId="77777777" w:rsidR="00720121" w:rsidRPr="00720121" w:rsidRDefault="00720121" w:rsidP="00720121">
      <w:pPr>
        <w:spacing w:after="160" w:line="259" w:lineRule="auto"/>
        <w:rPr>
          <w:rFonts w:eastAsia="Calibri" w:cs="Calibri"/>
          <w:b/>
          <w:bCs w:val="0"/>
          <w:kern w:val="0"/>
          <w:sz w:val="22"/>
          <w:szCs w:val="22"/>
          <w:lang w:eastAsia="en-US"/>
        </w:rPr>
      </w:pPr>
      <w:r w:rsidRPr="00720121">
        <w:rPr>
          <w:rFonts w:eastAsia="Calibri" w:cs="Calibri"/>
          <w:b/>
          <w:bCs w:val="0"/>
          <w:kern w:val="0"/>
          <w:sz w:val="22"/>
          <w:szCs w:val="22"/>
          <w:lang w:eastAsia="en-US"/>
        </w:rPr>
        <w:t>Administrator</w:t>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r>
      <w:r w:rsidRPr="00720121">
        <w:rPr>
          <w:rFonts w:eastAsia="Calibri" w:cs="Calibri"/>
          <w:b/>
          <w:bCs w:val="0"/>
          <w:kern w:val="0"/>
          <w:sz w:val="22"/>
          <w:szCs w:val="22"/>
          <w:lang w:eastAsia="en-US"/>
        </w:rPr>
        <w:tab/>
        <w:t>Przetwarzający</w:t>
      </w:r>
    </w:p>
    <w:p w14:paraId="71854ABE" w14:textId="77777777" w:rsidR="00720121" w:rsidRPr="00720121" w:rsidRDefault="00720121" w:rsidP="00720121">
      <w:pPr>
        <w:spacing w:after="160" w:line="259" w:lineRule="auto"/>
        <w:rPr>
          <w:rFonts w:eastAsia="Calibri" w:cs="Calibri"/>
          <w:bCs w:val="0"/>
          <w:kern w:val="0"/>
          <w:sz w:val="22"/>
          <w:szCs w:val="22"/>
          <w:lang w:eastAsia="en-US"/>
        </w:rPr>
      </w:pPr>
    </w:p>
    <w:p w14:paraId="21915D2D" w14:textId="77777777" w:rsidR="00720121" w:rsidRPr="00720121" w:rsidRDefault="00720121" w:rsidP="00720121">
      <w:pPr>
        <w:rPr>
          <w:rFonts w:cs="Calibri"/>
          <w:bCs w:val="0"/>
          <w:i/>
          <w:kern w:val="0"/>
          <w:sz w:val="22"/>
          <w:szCs w:val="22"/>
        </w:rPr>
      </w:pPr>
    </w:p>
    <w:p w14:paraId="60B04E74" w14:textId="77777777" w:rsidR="00720121" w:rsidRPr="00720121" w:rsidRDefault="00720121" w:rsidP="00720121">
      <w:pPr>
        <w:tabs>
          <w:tab w:val="left" w:pos="3402"/>
        </w:tabs>
        <w:spacing w:line="300" w:lineRule="auto"/>
        <w:rPr>
          <w:rFonts w:cs="Calibri"/>
          <w:b/>
          <w:bCs w:val="0"/>
          <w:i/>
          <w:kern w:val="0"/>
          <w:sz w:val="20"/>
        </w:rPr>
      </w:pPr>
    </w:p>
    <w:p w14:paraId="701AD538" w14:textId="77777777" w:rsidR="00390BAC" w:rsidRPr="00390BAC" w:rsidRDefault="00390BAC" w:rsidP="00720121">
      <w:pPr>
        <w:jc w:val="both"/>
        <w:rPr>
          <w:rFonts w:asciiTheme="majorHAnsi" w:hAnsiTheme="majorHAnsi" w:cstheme="majorHAnsi"/>
          <w:sz w:val="22"/>
          <w:szCs w:val="22"/>
        </w:rPr>
      </w:pPr>
    </w:p>
    <w:sectPr w:rsidR="00390BAC" w:rsidRPr="00390BAC" w:rsidSect="00021A41">
      <w:headerReference w:type="default" r:id="rId22"/>
      <w:footerReference w:type="default" r:id="rId23"/>
      <w:headerReference w:type="first" r:id="rId24"/>
      <w:footerReference w:type="first" r:id="rId25"/>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CDAD4" w14:textId="77777777" w:rsidR="002510D8" w:rsidRDefault="002510D8" w:rsidP="001320DB">
      <w:r>
        <w:separator/>
      </w:r>
    </w:p>
  </w:endnote>
  <w:endnote w:type="continuationSeparator" w:id="0">
    <w:p w14:paraId="24296A2E" w14:textId="77777777" w:rsidR="002510D8" w:rsidRDefault="002510D8"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D6A40" w14:textId="77777777" w:rsidR="002510D8" w:rsidRDefault="002510D8" w:rsidP="001320DB">
      <w:r>
        <w:separator/>
      </w:r>
    </w:p>
  </w:footnote>
  <w:footnote w:type="continuationSeparator" w:id="0">
    <w:p w14:paraId="17411D40" w14:textId="77777777" w:rsidR="002510D8" w:rsidRDefault="002510D8" w:rsidP="001320DB">
      <w:r>
        <w:continuationSeparator/>
      </w:r>
    </w:p>
  </w:footnote>
  <w:footnote w:id="1">
    <w:p w14:paraId="54A23728" w14:textId="77777777" w:rsidR="00D42082" w:rsidRDefault="00D42082" w:rsidP="00D42082">
      <w:pPr>
        <w:pStyle w:val="Tekstprzypisudolnego"/>
        <w:jc w:val="both"/>
      </w:pPr>
      <w:r>
        <w:rPr>
          <w:rStyle w:val="Odwoanieprzypisudolnego"/>
        </w:rPr>
        <w:footnoteRef/>
      </w:r>
      <w:r>
        <w:t xml:space="preserve"> </w:t>
      </w:r>
      <w:r w:rsidRPr="00133940">
        <w:rPr>
          <w:rFonts w:ascii="Calibri" w:hAnsi="Calibri" w:cs="Calibri"/>
          <w:sz w:val="18"/>
          <w:szCs w:val="18"/>
        </w:rPr>
        <w:t xml:space="preserve">Podstawa prawna żądania: rozporządzenie Ministra Rozwoju, Pracy i Technologii z dnia 23 grudnia 2020 r. </w:t>
      </w:r>
      <w:r w:rsidRPr="00133940">
        <w:rPr>
          <w:rFonts w:ascii="Calibri" w:hAnsi="Calibri" w:cs="Calibri"/>
          <w:sz w:val="18"/>
          <w:szCs w:val="18"/>
        </w:rPr>
        <w:br/>
        <w:t>w sprawie podmiotowych środków dowodowych oraz innych dokumentów lub oświadczeń, jakich może żądać zamawiający od wykonawcy (Dz. U. poz. 2415) oraz zmian wprowadzonych rozporządzeniem Ministra Rozwoju i Technologii z dnia 3 sierpnia 2023 r. zmieniające rozporządzenie w sprawie podmiotowych środków dowodowych oraz innych dokumentów lub oświadczeń, jakich może żądać zamawiający od wykonawcy (Dz. U. poz. 1824).</w:t>
      </w:r>
    </w:p>
  </w:footnote>
  <w:footnote w:id="2">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0EE474D"/>
    <w:multiLevelType w:val="hybridMultilevel"/>
    <w:tmpl w:val="FD183EA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 w15:restartNumberingAfterBreak="0">
    <w:nsid w:val="02DD7D8B"/>
    <w:multiLevelType w:val="hybridMultilevel"/>
    <w:tmpl w:val="6060B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3283B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B60CCB"/>
    <w:multiLevelType w:val="hybridMultilevel"/>
    <w:tmpl w:val="DA8833E0"/>
    <w:lvl w:ilvl="0" w:tplc="2C3EA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595480D0"/>
    <w:lvl w:ilvl="0" w:tplc="0ECE754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0199C"/>
    <w:multiLevelType w:val="hybridMultilevel"/>
    <w:tmpl w:val="29E0CF86"/>
    <w:lvl w:ilvl="0" w:tplc="EDEE7824">
      <w:start w:val="1"/>
      <w:numFmt w:val="lowerRoman"/>
      <w:lvlText w:val="%1."/>
      <w:lvlJc w:val="right"/>
      <w:pPr>
        <w:ind w:left="1284" w:hanging="360"/>
      </w:pPr>
      <w:rPr>
        <w:rFonts w:ascii="Arial" w:hAnsi="Arial" w:cs="Arial" w:hint="default"/>
      </w:rPr>
    </w:lvl>
    <w:lvl w:ilvl="1" w:tplc="04150019" w:tentative="1">
      <w:start w:val="1"/>
      <w:numFmt w:val="lowerLetter"/>
      <w:lvlText w:val="%2."/>
      <w:lvlJc w:val="left"/>
      <w:pPr>
        <w:ind w:left="2004" w:hanging="360"/>
      </w:pPr>
    </w:lvl>
    <w:lvl w:ilvl="2" w:tplc="0415001B">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6" w15:restartNumberingAfterBreak="0">
    <w:nsid w:val="058A3BEC"/>
    <w:multiLevelType w:val="hybridMultilevel"/>
    <w:tmpl w:val="46D0F1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D962C0"/>
    <w:multiLevelType w:val="hybridMultilevel"/>
    <w:tmpl w:val="48DA4030"/>
    <w:lvl w:ilvl="0" w:tplc="605ADD58">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4D4CDE"/>
    <w:multiLevelType w:val="multilevel"/>
    <w:tmpl w:val="2C9A69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Calibri" w:eastAsia="Calibri" w:hAnsi="Calibri" w:cs="Times New Roman"/>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 w15:restartNumberingAfterBreak="0">
    <w:nsid w:val="0D71680A"/>
    <w:multiLevelType w:val="hybridMultilevel"/>
    <w:tmpl w:val="18446A76"/>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D4A41838">
      <w:start w:val="8"/>
      <w:numFmt w:val="decimal"/>
      <w:lvlText w:val="%3."/>
      <w:lvlJc w:val="left"/>
      <w:pPr>
        <w:ind w:left="3060" w:hanging="36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EB86BBB"/>
    <w:multiLevelType w:val="hybridMultilevel"/>
    <w:tmpl w:val="D55EF17E"/>
    <w:lvl w:ilvl="0" w:tplc="3252C5A6">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C267DA"/>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22CCE"/>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7407D5"/>
    <w:multiLevelType w:val="hybridMultilevel"/>
    <w:tmpl w:val="29E0CF86"/>
    <w:lvl w:ilvl="0" w:tplc="EDEE7824">
      <w:start w:val="1"/>
      <w:numFmt w:val="lowerRoman"/>
      <w:lvlText w:val="%1."/>
      <w:lvlJc w:val="right"/>
      <w:pPr>
        <w:ind w:left="1494" w:hanging="360"/>
      </w:pPr>
      <w:rPr>
        <w:rFonts w:ascii="Arial" w:hAnsi="Arial" w:cs="Arial" w:hint="default"/>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60075F"/>
    <w:multiLevelType w:val="hybridMultilevel"/>
    <w:tmpl w:val="592A3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E15942"/>
    <w:multiLevelType w:val="hybridMultilevel"/>
    <w:tmpl w:val="27925A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87452F6"/>
    <w:multiLevelType w:val="hybridMultilevel"/>
    <w:tmpl w:val="5E18447C"/>
    <w:lvl w:ilvl="0" w:tplc="9AF089CC">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19306A4E"/>
    <w:multiLevelType w:val="hybridMultilevel"/>
    <w:tmpl w:val="9D040D5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A475615"/>
    <w:multiLevelType w:val="multilevel"/>
    <w:tmpl w:val="22849B6E"/>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8510DF"/>
    <w:multiLevelType w:val="hybridMultilevel"/>
    <w:tmpl w:val="29E0CF86"/>
    <w:lvl w:ilvl="0" w:tplc="EDEE7824">
      <w:start w:val="1"/>
      <w:numFmt w:val="lowerRoman"/>
      <w:lvlText w:val="%1."/>
      <w:lvlJc w:val="right"/>
      <w:pPr>
        <w:ind w:left="1494" w:hanging="360"/>
      </w:pPr>
      <w:rPr>
        <w:rFonts w:ascii="Arial" w:hAnsi="Arial" w:cs="Arial" w:hint="default"/>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1B193983"/>
    <w:multiLevelType w:val="hybridMultilevel"/>
    <w:tmpl w:val="BBB6B69E"/>
    <w:lvl w:ilvl="0" w:tplc="78E439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7" w15:restartNumberingAfterBreak="0">
    <w:nsid w:val="1CEE7B94"/>
    <w:multiLevelType w:val="hybridMultilevel"/>
    <w:tmpl w:val="2AAED6BA"/>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2E33C2"/>
    <w:multiLevelType w:val="hybridMultilevel"/>
    <w:tmpl w:val="C9BCB9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239D08CE"/>
    <w:multiLevelType w:val="hybridMultilevel"/>
    <w:tmpl w:val="44967D4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C31B79"/>
    <w:multiLevelType w:val="hybridMultilevel"/>
    <w:tmpl w:val="6F02FFE0"/>
    <w:lvl w:ilvl="0" w:tplc="704CA7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B4481F"/>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2AE54BC2"/>
    <w:multiLevelType w:val="multilevel"/>
    <w:tmpl w:val="397EEFA6"/>
    <w:lvl w:ilvl="0">
      <w:start w:val="5"/>
      <w:numFmt w:val="decimal"/>
      <w:lvlText w:val="%1."/>
      <w:lvlJc w:val="left"/>
      <w:pPr>
        <w:ind w:left="360" w:hanging="360"/>
      </w:pPr>
      <w:rPr>
        <w:rFonts w:hint="default"/>
        <w:b/>
      </w:rPr>
    </w:lvl>
    <w:lvl w:ilvl="1">
      <w:start w:val="1"/>
      <w:numFmt w:val="decimal"/>
      <w:lvlText w:val="%1.%2."/>
      <w:lvlJc w:val="left"/>
      <w:pPr>
        <w:ind w:left="0" w:firstLine="36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EAF336A"/>
    <w:multiLevelType w:val="hybridMultilevel"/>
    <w:tmpl w:val="FD183EA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4" w15:restartNumberingAfterBreak="0">
    <w:nsid w:val="2FAA463F"/>
    <w:multiLevelType w:val="hybridMultilevel"/>
    <w:tmpl w:val="31481B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08C2C8E"/>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75515A"/>
    <w:multiLevelType w:val="multilevel"/>
    <w:tmpl w:val="AAE21322"/>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C947CB"/>
    <w:multiLevelType w:val="hybridMultilevel"/>
    <w:tmpl w:val="D54C5422"/>
    <w:lvl w:ilvl="0" w:tplc="3326ADD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2B6A7F"/>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0"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837DC3"/>
    <w:multiLevelType w:val="hybridMultilevel"/>
    <w:tmpl w:val="5260A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53749A"/>
    <w:multiLevelType w:val="multilevel"/>
    <w:tmpl w:val="8FFC5144"/>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39B33BED"/>
    <w:multiLevelType w:val="hybridMultilevel"/>
    <w:tmpl w:val="9D400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9C27A1"/>
    <w:multiLevelType w:val="hybridMultilevel"/>
    <w:tmpl w:val="CDB2C5F2"/>
    <w:lvl w:ilvl="0" w:tplc="04150011">
      <w:start w:val="1"/>
      <w:numFmt w:val="decimal"/>
      <w:lvlText w:val="%1."/>
      <w:lvlJc w:val="left"/>
      <w:pPr>
        <w:tabs>
          <w:tab w:val="num" w:pos="1440"/>
        </w:tabs>
        <w:ind w:left="1440" w:hanging="360"/>
      </w:pPr>
      <w:rPr>
        <w:rFonts w:hint="default"/>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C4D101F"/>
    <w:multiLevelType w:val="hybridMultilevel"/>
    <w:tmpl w:val="2AAED6B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477930"/>
    <w:multiLevelType w:val="hybridMultilevel"/>
    <w:tmpl w:val="C2AA77A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EABE3288">
      <w:start w:val="1"/>
      <w:numFmt w:val="decimal"/>
      <w:lvlText w:val="%9)"/>
      <w:lvlJc w:val="left"/>
      <w:pPr>
        <w:ind w:left="1440" w:hanging="360"/>
      </w:pPr>
      <w:rPr>
        <w:color w:val="auto"/>
      </w:rPr>
    </w:lvl>
  </w:abstractNum>
  <w:abstractNum w:abstractNumId="7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73"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6"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0818E6"/>
    <w:multiLevelType w:val="hybridMultilevel"/>
    <w:tmpl w:val="306017F8"/>
    <w:lvl w:ilvl="0" w:tplc="CB0E605A">
      <w:start w:val="1"/>
      <w:numFmt w:val="decimal"/>
      <w:lvlText w:val="%1."/>
      <w:lvlJc w:val="left"/>
      <w:pPr>
        <w:tabs>
          <w:tab w:val="num" w:pos="360"/>
        </w:tabs>
        <w:ind w:left="36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8"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9"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45940D3F"/>
    <w:multiLevelType w:val="hybridMultilevel"/>
    <w:tmpl w:val="310E4E8A"/>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544EB2"/>
    <w:multiLevelType w:val="hybridMultilevel"/>
    <w:tmpl w:val="D9FA00B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0"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CC3F5A"/>
    <w:multiLevelType w:val="hybridMultilevel"/>
    <w:tmpl w:val="32AEC3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F390206"/>
    <w:multiLevelType w:val="hybridMultilevel"/>
    <w:tmpl w:val="82A6B33E"/>
    <w:lvl w:ilvl="0" w:tplc="E1AE848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F861DD7"/>
    <w:multiLevelType w:val="multilevel"/>
    <w:tmpl w:val="2408A422"/>
    <w:lvl w:ilvl="0">
      <w:start w:val="1"/>
      <w:numFmt w:val="decimal"/>
      <w:lvlText w:val="%1)"/>
      <w:lvlJc w:val="left"/>
      <w:pPr>
        <w:tabs>
          <w:tab w:val="num" w:pos="720"/>
        </w:tabs>
        <w:ind w:left="720" w:hanging="360"/>
      </w:pPr>
      <w:rPr>
        <w:rFonts w:asciiTheme="minorHAnsi" w:eastAsia="Times New Roman" w:hAnsiTheme="minorHAnsi"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50063D36"/>
    <w:multiLevelType w:val="hybridMultilevel"/>
    <w:tmpl w:val="490A7950"/>
    <w:lvl w:ilvl="0" w:tplc="0415000B">
      <w:start w:val="1"/>
      <w:numFmt w:val="bullet"/>
      <w:lvlText w:val=""/>
      <w:lvlJc w:val="left"/>
      <w:pPr>
        <w:ind w:left="666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6E46E4"/>
    <w:multiLevelType w:val="hybridMultilevel"/>
    <w:tmpl w:val="AEE8A77A"/>
    <w:lvl w:ilvl="0" w:tplc="936E84E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8" w15:restartNumberingAfterBreak="0">
    <w:nsid w:val="51D470C4"/>
    <w:multiLevelType w:val="hybridMultilevel"/>
    <w:tmpl w:val="4ED811E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0E0D80"/>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D34546F"/>
    <w:multiLevelType w:val="hybridMultilevel"/>
    <w:tmpl w:val="FD183EA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08" w15:restartNumberingAfterBreak="0">
    <w:nsid w:val="60237834"/>
    <w:multiLevelType w:val="hybridMultilevel"/>
    <w:tmpl w:val="51F8194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60AC635E"/>
    <w:multiLevelType w:val="hybridMultilevel"/>
    <w:tmpl w:val="A2FC495E"/>
    <w:lvl w:ilvl="0" w:tplc="8F2C2DDA">
      <w:start w:val="9"/>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553D4D"/>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684150"/>
    <w:multiLevelType w:val="hybridMultilevel"/>
    <w:tmpl w:val="E9D04F0C"/>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A57083"/>
    <w:multiLevelType w:val="hybridMultilevel"/>
    <w:tmpl w:val="0810A90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9D02F81"/>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8E78D6"/>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F4042FB"/>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BA12C1"/>
    <w:multiLevelType w:val="hybridMultilevel"/>
    <w:tmpl w:val="40D8296E"/>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089037B"/>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4801DF"/>
    <w:multiLevelType w:val="hybridMultilevel"/>
    <w:tmpl w:val="DD6878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2"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23" w15:restartNumberingAfterBreak="0">
    <w:nsid w:val="74E13335"/>
    <w:multiLevelType w:val="hybridMultilevel"/>
    <w:tmpl w:val="E402D2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4" w15:restartNumberingAfterBreak="0">
    <w:nsid w:val="7535555C"/>
    <w:multiLevelType w:val="hybridMultilevel"/>
    <w:tmpl w:val="A0043B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3283B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0A2D79"/>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7A927725"/>
    <w:multiLevelType w:val="hybridMultilevel"/>
    <w:tmpl w:val="1D3CEC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30"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1" w15:restartNumberingAfterBreak="0">
    <w:nsid w:val="7C163827"/>
    <w:multiLevelType w:val="multilevel"/>
    <w:tmpl w:val="256C2668"/>
    <w:lvl w:ilvl="0">
      <w:start w:val="1"/>
      <w:numFmt w:val="decimal"/>
      <w:lvlText w:val="%1."/>
      <w:lvlJc w:val="left"/>
      <w:pPr>
        <w:ind w:left="360" w:hanging="360"/>
      </w:pPr>
      <w:rPr>
        <w:rFonts w:hint="default"/>
        <w:b/>
      </w:rPr>
    </w:lvl>
    <w:lvl w:ilvl="1">
      <w:start w:val="1"/>
      <w:numFmt w:val="decimal"/>
      <w:lvlText w:val="%1.%2."/>
      <w:lvlJc w:val="left"/>
      <w:pPr>
        <w:ind w:left="0" w:firstLine="36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DA908B5"/>
    <w:multiLevelType w:val="hybridMultilevel"/>
    <w:tmpl w:val="F38276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D50DDA"/>
    <w:multiLevelType w:val="hybridMultilevel"/>
    <w:tmpl w:val="59BE1F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2983567">
    <w:abstractNumId w:val="13"/>
  </w:num>
  <w:num w:numId="2" w16cid:durableId="1127502779">
    <w:abstractNumId w:val="71"/>
  </w:num>
  <w:num w:numId="3" w16cid:durableId="1420717607">
    <w:abstractNumId w:val="117"/>
  </w:num>
  <w:num w:numId="4" w16cid:durableId="1588614477">
    <w:abstractNumId w:val="51"/>
  </w:num>
  <w:num w:numId="5" w16cid:durableId="2113696304">
    <w:abstractNumId w:val="99"/>
  </w:num>
  <w:num w:numId="6" w16cid:durableId="850946974">
    <w:abstractNumId w:val="66"/>
  </w:num>
  <w:num w:numId="7" w16cid:durableId="464733768">
    <w:abstractNumId w:val="89"/>
  </w:num>
  <w:num w:numId="8" w16cid:durableId="1192499785">
    <w:abstractNumId w:val="48"/>
  </w:num>
  <w:num w:numId="9" w16cid:durableId="2012633445">
    <w:abstractNumId w:val="4"/>
  </w:num>
  <w:num w:numId="10" w16cid:durableId="1926499602">
    <w:abstractNumId w:val="112"/>
  </w:num>
  <w:num w:numId="11" w16cid:durableId="19818928">
    <w:abstractNumId w:val="68"/>
  </w:num>
  <w:num w:numId="12" w16cid:durableId="1469935297">
    <w:abstractNumId w:val="88"/>
  </w:num>
  <w:num w:numId="13" w16cid:durableId="253439459">
    <w:abstractNumId w:val="100"/>
  </w:num>
  <w:num w:numId="14" w16cid:durableId="585698641">
    <w:abstractNumId w:val="122"/>
  </w:num>
  <w:num w:numId="15" w16cid:durableId="180166234">
    <w:abstractNumId w:val="79"/>
  </w:num>
  <w:num w:numId="16" w16cid:durableId="1712025112">
    <w:abstractNumId w:val="101"/>
  </w:num>
  <w:num w:numId="17" w16cid:durableId="890194158">
    <w:abstractNumId w:val="7"/>
  </w:num>
  <w:num w:numId="18" w16cid:durableId="337578683">
    <w:abstractNumId w:val="11"/>
  </w:num>
  <w:num w:numId="19" w16cid:durableId="1442725446">
    <w:abstractNumId w:val="70"/>
  </w:num>
  <w:num w:numId="20" w16cid:durableId="709185412">
    <w:abstractNumId w:val="8"/>
  </w:num>
  <w:num w:numId="21" w16cid:durableId="954557222">
    <w:abstractNumId w:val="73"/>
  </w:num>
  <w:num w:numId="22" w16cid:durableId="20277698">
    <w:abstractNumId w:val="133"/>
  </w:num>
  <w:num w:numId="23" w16cid:durableId="929195320">
    <w:abstractNumId w:val="69"/>
  </w:num>
  <w:num w:numId="24" w16cid:durableId="1464082345">
    <w:abstractNumId w:val="21"/>
  </w:num>
  <w:num w:numId="25" w16cid:durableId="1212376584">
    <w:abstractNumId w:val="72"/>
  </w:num>
  <w:num w:numId="26" w16cid:durableId="789126076">
    <w:abstractNumId w:val="125"/>
  </w:num>
  <w:num w:numId="27" w16cid:durableId="447044087">
    <w:abstractNumId w:val="93"/>
  </w:num>
  <w:num w:numId="28" w16cid:durableId="1172258382">
    <w:abstractNumId w:val="83"/>
  </w:num>
  <w:num w:numId="29" w16cid:durableId="1124808255">
    <w:abstractNumId w:val="113"/>
  </w:num>
  <w:num w:numId="30" w16cid:durableId="1894387736">
    <w:abstractNumId w:val="126"/>
  </w:num>
  <w:num w:numId="31" w16cid:durableId="1270815513">
    <w:abstractNumId w:val="17"/>
  </w:num>
  <w:num w:numId="32" w16cid:durableId="829096161">
    <w:abstractNumId w:val="18"/>
  </w:num>
  <w:num w:numId="33" w16cid:durableId="505556765">
    <w:abstractNumId w:val="102"/>
  </w:num>
  <w:num w:numId="34" w16cid:durableId="2146704148">
    <w:abstractNumId w:val="33"/>
  </w:num>
  <w:num w:numId="35" w16cid:durableId="1289093208">
    <w:abstractNumId w:val="105"/>
  </w:num>
  <w:num w:numId="36" w16cid:durableId="1208223999">
    <w:abstractNumId w:val="41"/>
  </w:num>
  <w:num w:numId="37" w16cid:durableId="1681546584">
    <w:abstractNumId w:val="40"/>
  </w:num>
  <w:num w:numId="38" w16cid:durableId="1130169860">
    <w:abstractNumId w:val="43"/>
  </w:num>
  <w:num w:numId="39" w16cid:durableId="1969509022">
    <w:abstractNumId w:val="103"/>
  </w:num>
  <w:num w:numId="40" w16cid:durableId="463232459">
    <w:abstractNumId w:val="24"/>
  </w:num>
  <w:num w:numId="41" w16cid:durableId="652374083">
    <w:abstractNumId w:val="0"/>
  </w:num>
  <w:num w:numId="42" w16cid:durableId="1936208815">
    <w:abstractNumId w:val="30"/>
  </w:num>
  <w:num w:numId="43" w16cid:durableId="1871870934">
    <w:abstractNumId w:val="67"/>
  </w:num>
  <w:num w:numId="44" w16cid:durableId="1072002915">
    <w:abstractNumId w:val="80"/>
  </w:num>
  <w:num w:numId="45" w16cid:durableId="1042680680">
    <w:abstractNumId w:val="82"/>
  </w:num>
  <w:num w:numId="46" w16cid:durableId="486819530">
    <w:abstractNumId w:val="29"/>
  </w:num>
  <w:num w:numId="47" w16cid:durableId="352996540">
    <w:abstractNumId w:val="97"/>
  </w:num>
  <w:num w:numId="48" w16cid:durableId="2069835451">
    <w:abstractNumId w:val="60"/>
  </w:num>
  <w:num w:numId="49" w16cid:durableId="857278067">
    <w:abstractNumId w:val="115"/>
  </w:num>
  <w:num w:numId="50" w16cid:durableId="214859342">
    <w:abstractNumId w:val="95"/>
  </w:num>
  <w:num w:numId="51" w16cid:durableId="212893013">
    <w:abstractNumId w:val="75"/>
  </w:num>
  <w:num w:numId="52" w16cid:durableId="712735497">
    <w:abstractNumId w:val="61"/>
  </w:num>
  <w:num w:numId="53" w16cid:durableId="1490318901">
    <w:abstractNumId w:val="39"/>
  </w:num>
  <w:num w:numId="54" w16cid:durableId="681860801">
    <w:abstractNumId w:val="12"/>
  </w:num>
  <w:num w:numId="55" w16cid:durableId="1015494289">
    <w:abstractNumId w:val="23"/>
  </w:num>
  <w:num w:numId="56" w16cid:durableId="1751926982">
    <w:abstractNumId w:val="36"/>
  </w:num>
  <w:num w:numId="57" w16cid:durableId="6442363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53202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529958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49560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25857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1166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565398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5785654">
    <w:abstractNumId w:val="44"/>
  </w:num>
  <w:num w:numId="65" w16cid:durableId="261375820">
    <w:abstractNumId w:val="15"/>
  </w:num>
  <w:num w:numId="66" w16cid:durableId="17180457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66297380">
    <w:abstractNumId w:val="135"/>
  </w:num>
  <w:num w:numId="68" w16cid:durableId="20077088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5582796">
    <w:abstractNumId w:val="106"/>
  </w:num>
  <w:num w:numId="70" w16cid:durableId="1344893998">
    <w:abstractNumId w:val="90"/>
  </w:num>
  <w:num w:numId="71" w16cid:durableId="290209922">
    <w:abstractNumId w:val="27"/>
  </w:num>
  <w:num w:numId="72" w16cid:durableId="1087650857">
    <w:abstractNumId w:val="76"/>
  </w:num>
  <w:num w:numId="73" w16cid:durableId="149177298">
    <w:abstractNumId w:val="45"/>
  </w:num>
  <w:num w:numId="74" w16cid:durableId="667829304">
    <w:abstractNumId w:val="108"/>
  </w:num>
  <w:num w:numId="75" w16cid:durableId="1628661288">
    <w:abstractNumId w:val="78"/>
  </w:num>
  <w:num w:numId="76" w16cid:durableId="1610551727">
    <w:abstractNumId w:val="37"/>
  </w:num>
  <w:num w:numId="77" w16cid:durableId="1900440672">
    <w:abstractNumId w:val="128"/>
  </w:num>
  <w:num w:numId="78" w16cid:durableId="1143740980">
    <w:abstractNumId w:val="31"/>
  </w:num>
  <w:num w:numId="79" w16cid:durableId="1963881319">
    <w:abstractNumId w:val="130"/>
  </w:num>
  <w:num w:numId="80" w16cid:durableId="26807129">
    <w:abstractNumId w:val="84"/>
  </w:num>
  <w:num w:numId="81" w16cid:durableId="564487408">
    <w:abstractNumId w:val="59"/>
  </w:num>
  <w:num w:numId="82" w16cid:durableId="212638574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5931103">
    <w:abstractNumId w:val="81"/>
  </w:num>
  <w:num w:numId="84" w16cid:durableId="484049471">
    <w:abstractNumId w:val="98"/>
  </w:num>
  <w:num w:numId="85" w16cid:durableId="766852753">
    <w:abstractNumId w:val="124"/>
  </w:num>
  <w:num w:numId="86" w16cid:durableId="6464690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8115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0995093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743593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6812476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59810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2412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228614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074421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97345677">
    <w:abstractNumId w:val="14"/>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6636509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33881991">
    <w:abstractNumId w:val="2"/>
  </w:num>
  <w:num w:numId="98" w16cid:durableId="1527331773">
    <w:abstractNumId w:val="1"/>
  </w:num>
  <w:num w:numId="99" w16cid:durableId="1239830260">
    <w:abstractNumId w:val="50"/>
  </w:num>
  <w:num w:numId="100" w16cid:durableId="1911848233">
    <w:abstractNumId w:val="96"/>
  </w:num>
  <w:num w:numId="101" w16cid:durableId="13192824">
    <w:abstractNumId w:val="55"/>
  </w:num>
  <w:num w:numId="102" w16cid:durableId="612521357">
    <w:abstractNumId w:val="118"/>
  </w:num>
  <w:num w:numId="103" w16cid:durableId="877552286">
    <w:abstractNumId w:val="42"/>
  </w:num>
  <w:num w:numId="104" w16cid:durableId="571820344">
    <w:abstractNumId w:val="47"/>
  </w:num>
  <w:num w:numId="105" w16cid:durableId="1699576349">
    <w:abstractNumId w:val="16"/>
  </w:num>
  <w:num w:numId="106" w16cid:durableId="222369368">
    <w:abstractNumId w:val="119"/>
  </w:num>
  <w:num w:numId="107" w16cid:durableId="891160766">
    <w:abstractNumId w:val="10"/>
  </w:num>
  <w:num w:numId="108" w16cid:durableId="1100563392">
    <w:abstractNumId w:val="20"/>
  </w:num>
  <w:num w:numId="109" w16cid:durableId="1905481148">
    <w:abstractNumId w:val="120"/>
  </w:num>
  <w:num w:numId="110" w16cid:durableId="927546357">
    <w:abstractNumId w:val="110"/>
  </w:num>
  <w:num w:numId="111" w16cid:durableId="188110232">
    <w:abstractNumId w:val="114"/>
  </w:num>
  <w:num w:numId="112" w16cid:durableId="49158041">
    <w:abstractNumId w:val="19"/>
  </w:num>
  <w:num w:numId="113" w16cid:durableId="907808733">
    <w:abstractNumId w:val="129"/>
  </w:num>
  <w:num w:numId="114" w16cid:durableId="1826165072">
    <w:abstractNumId w:val="86"/>
  </w:num>
  <w:num w:numId="115" w16cid:durableId="2104256134">
    <w:abstractNumId w:val="111"/>
  </w:num>
  <w:num w:numId="116" w16cid:durableId="1167206740">
    <w:abstractNumId w:val="6"/>
  </w:num>
  <w:num w:numId="117" w16cid:durableId="2061049492">
    <w:abstractNumId w:val="132"/>
  </w:num>
  <w:num w:numId="118" w16cid:durableId="2015374052">
    <w:abstractNumId w:val="127"/>
  </w:num>
  <w:num w:numId="119" w16cid:durableId="1126849739">
    <w:abstractNumId w:val="104"/>
  </w:num>
  <w:num w:numId="120" w16cid:durableId="773942247">
    <w:abstractNumId w:val="54"/>
  </w:num>
  <w:num w:numId="121" w16cid:durableId="553002886">
    <w:abstractNumId w:val="32"/>
  </w:num>
  <w:num w:numId="122" w16cid:durableId="312029500">
    <w:abstractNumId w:val="77"/>
  </w:num>
  <w:num w:numId="123" w16cid:durableId="984624860">
    <w:abstractNumId w:val="65"/>
  </w:num>
  <w:num w:numId="124" w16cid:durableId="197662553">
    <w:abstractNumId w:val="62"/>
  </w:num>
  <w:num w:numId="125" w16cid:durableId="106394958">
    <w:abstractNumId w:val="46"/>
  </w:num>
  <w:num w:numId="126" w16cid:durableId="1908302246">
    <w:abstractNumId w:val="3"/>
  </w:num>
  <w:num w:numId="127" w16cid:durableId="1186216834">
    <w:abstractNumId w:val="35"/>
  </w:num>
  <w:num w:numId="128" w16cid:durableId="810756637">
    <w:abstractNumId w:val="58"/>
  </w:num>
  <w:num w:numId="129" w16cid:durableId="1574706751">
    <w:abstractNumId w:val="25"/>
  </w:num>
  <w:num w:numId="130" w16cid:durableId="611743793">
    <w:abstractNumId w:val="116"/>
  </w:num>
  <w:num w:numId="131" w16cid:durableId="1072892293">
    <w:abstractNumId w:val="109"/>
  </w:num>
  <w:num w:numId="132" w16cid:durableId="1939170056">
    <w:abstractNumId w:val="63"/>
  </w:num>
  <w:num w:numId="133" w16cid:durableId="1241326611">
    <w:abstractNumId w:val="74"/>
  </w:num>
  <w:num w:numId="134" w16cid:durableId="215553607">
    <w:abstractNumId w:val="94"/>
  </w:num>
  <w:num w:numId="135" w16cid:durableId="813833121">
    <w:abstractNumId w:val="131"/>
  </w:num>
  <w:num w:numId="136" w16cid:durableId="64452981">
    <w:abstractNumId w:val="5"/>
  </w:num>
  <w:num w:numId="137" w16cid:durableId="500586250">
    <w:abstractNumId w:val="56"/>
  </w:num>
  <w:num w:numId="138" w16cid:durableId="431173334">
    <w:abstractNumId w:val="49"/>
  </w:num>
  <w:num w:numId="139" w16cid:durableId="598216251">
    <w:abstractNumId w:val="22"/>
  </w:num>
  <w:num w:numId="140" w16cid:durableId="2069455626">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3253D"/>
    <w:rsid w:val="0004527C"/>
    <w:rsid w:val="0004724F"/>
    <w:rsid w:val="000610FF"/>
    <w:rsid w:val="00064CAE"/>
    <w:rsid w:val="00073959"/>
    <w:rsid w:val="000C5D40"/>
    <w:rsid w:val="000D5784"/>
    <w:rsid w:val="000F06F2"/>
    <w:rsid w:val="00104E43"/>
    <w:rsid w:val="001106F6"/>
    <w:rsid w:val="001320DB"/>
    <w:rsid w:val="00132573"/>
    <w:rsid w:val="0015639A"/>
    <w:rsid w:val="001801FE"/>
    <w:rsid w:val="00184FA1"/>
    <w:rsid w:val="001E127A"/>
    <w:rsid w:val="001E51B6"/>
    <w:rsid w:val="002141F0"/>
    <w:rsid w:val="002275AA"/>
    <w:rsid w:val="00245421"/>
    <w:rsid w:val="002510D8"/>
    <w:rsid w:val="0026497E"/>
    <w:rsid w:val="002B7C41"/>
    <w:rsid w:val="002E6E61"/>
    <w:rsid w:val="00300B5B"/>
    <w:rsid w:val="00312C03"/>
    <w:rsid w:val="00331A80"/>
    <w:rsid w:val="00342110"/>
    <w:rsid w:val="003769DF"/>
    <w:rsid w:val="00383706"/>
    <w:rsid w:val="003855FA"/>
    <w:rsid w:val="00390BAC"/>
    <w:rsid w:val="00390BE4"/>
    <w:rsid w:val="003B408E"/>
    <w:rsid w:val="003C743F"/>
    <w:rsid w:val="003F52DE"/>
    <w:rsid w:val="004131B5"/>
    <w:rsid w:val="00417815"/>
    <w:rsid w:val="00421CAC"/>
    <w:rsid w:val="0043779E"/>
    <w:rsid w:val="004A295E"/>
    <w:rsid w:val="004A45B9"/>
    <w:rsid w:val="004A4D38"/>
    <w:rsid w:val="004B653F"/>
    <w:rsid w:val="004B6C29"/>
    <w:rsid w:val="004C7BD2"/>
    <w:rsid w:val="004D1EB8"/>
    <w:rsid w:val="004D490B"/>
    <w:rsid w:val="004E2279"/>
    <w:rsid w:val="0050208C"/>
    <w:rsid w:val="005147CD"/>
    <w:rsid w:val="00541DFE"/>
    <w:rsid w:val="00543C33"/>
    <w:rsid w:val="00544BCD"/>
    <w:rsid w:val="00545E43"/>
    <w:rsid w:val="00553CC6"/>
    <w:rsid w:val="00577281"/>
    <w:rsid w:val="005860B5"/>
    <w:rsid w:val="00587EFB"/>
    <w:rsid w:val="00590E0C"/>
    <w:rsid w:val="005D0526"/>
    <w:rsid w:val="005F7A8E"/>
    <w:rsid w:val="00634AA1"/>
    <w:rsid w:val="00640F89"/>
    <w:rsid w:val="00645DE2"/>
    <w:rsid w:val="006576D3"/>
    <w:rsid w:val="0067390D"/>
    <w:rsid w:val="00674F86"/>
    <w:rsid w:val="00693251"/>
    <w:rsid w:val="006942EE"/>
    <w:rsid w:val="006B4647"/>
    <w:rsid w:val="006B6DA9"/>
    <w:rsid w:val="006E4065"/>
    <w:rsid w:val="006E63C2"/>
    <w:rsid w:val="006F6E4F"/>
    <w:rsid w:val="00720121"/>
    <w:rsid w:val="00726A08"/>
    <w:rsid w:val="007371F9"/>
    <w:rsid w:val="00740A1A"/>
    <w:rsid w:val="0074608B"/>
    <w:rsid w:val="007660E6"/>
    <w:rsid w:val="007667FC"/>
    <w:rsid w:val="00781822"/>
    <w:rsid w:val="007A1050"/>
    <w:rsid w:val="007A72DF"/>
    <w:rsid w:val="007F7764"/>
    <w:rsid w:val="00801594"/>
    <w:rsid w:val="0081751F"/>
    <w:rsid w:val="00822333"/>
    <w:rsid w:val="00863C7D"/>
    <w:rsid w:val="00870F83"/>
    <w:rsid w:val="008773EE"/>
    <w:rsid w:val="008B2A87"/>
    <w:rsid w:val="008C0BD0"/>
    <w:rsid w:val="008F604C"/>
    <w:rsid w:val="00906F63"/>
    <w:rsid w:val="009154B3"/>
    <w:rsid w:val="009370E8"/>
    <w:rsid w:val="0098213E"/>
    <w:rsid w:val="009A28B3"/>
    <w:rsid w:val="009A7C35"/>
    <w:rsid w:val="009B4787"/>
    <w:rsid w:val="009D1DBD"/>
    <w:rsid w:val="009D2265"/>
    <w:rsid w:val="009D2EB5"/>
    <w:rsid w:val="009F373C"/>
    <w:rsid w:val="00A2096E"/>
    <w:rsid w:val="00A30F13"/>
    <w:rsid w:val="00A3397D"/>
    <w:rsid w:val="00A47C10"/>
    <w:rsid w:val="00A77DA7"/>
    <w:rsid w:val="00A84C4A"/>
    <w:rsid w:val="00AB6210"/>
    <w:rsid w:val="00AC38ED"/>
    <w:rsid w:val="00B00713"/>
    <w:rsid w:val="00B11999"/>
    <w:rsid w:val="00B1692B"/>
    <w:rsid w:val="00B21526"/>
    <w:rsid w:val="00B30DD7"/>
    <w:rsid w:val="00B33E23"/>
    <w:rsid w:val="00B359E0"/>
    <w:rsid w:val="00B8091F"/>
    <w:rsid w:val="00B80B52"/>
    <w:rsid w:val="00B82784"/>
    <w:rsid w:val="00B851B2"/>
    <w:rsid w:val="00C27ED1"/>
    <w:rsid w:val="00C45E19"/>
    <w:rsid w:val="00C90492"/>
    <w:rsid w:val="00C96C79"/>
    <w:rsid w:val="00CA1A57"/>
    <w:rsid w:val="00CB55CC"/>
    <w:rsid w:val="00CD07BE"/>
    <w:rsid w:val="00CD34DC"/>
    <w:rsid w:val="00CD44CC"/>
    <w:rsid w:val="00CE5AD6"/>
    <w:rsid w:val="00CF64ED"/>
    <w:rsid w:val="00D07314"/>
    <w:rsid w:val="00D42082"/>
    <w:rsid w:val="00DB59F9"/>
    <w:rsid w:val="00DD735F"/>
    <w:rsid w:val="00DF4E16"/>
    <w:rsid w:val="00E136B0"/>
    <w:rsid w:val="00E17199"/>
    <w:rsid w:val="00E5270B"/>
    <w:rsid w:val="00E54BC4"/>
    <w:rsid w:val="00E56DF6"/>
    <w:rsid w:val="00E84074"/>
    <w:rsid w:val="00E9356E"/>
    <w:rsid w:val="00EA40EC"/>
    <w:rsid w:val="00EB3DA2"/>
    <w:rsid w:val="00ED186D"/>
    <w:rsid w:val="00F16B28"/>
    <w:rsid w:val="00F277BA"/>
    <w:rsid w:val="00F40D7A"/>
    <w:rsid w:val="00F608D8"/>
    <w:rsid w:val="00F67891"/>
    <w:rsid w:val="00F81F53"/>
    <w:rsid w:val="00F91AEC"/>
    <w:rsid w:val="00FA568F"/>
    <w:rsid w:val="00FA73E1"/>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720121"/>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99"/>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7"/>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4B6C29"/>
    <w:rPr>
      <w:color w:val="605E5C"/>
      <w:shd w:val="clear" w:color="auto" w:fill="E1DFDD"/>
    </w:rPr>
  </w:style>
  <w:style w:type="paragraph" w:customStyle="1" w:styleId="SFTPodstawowy">
    <w:name w:val="SFT_Podstawowy"/>
    <w:basedOn w:val="Normalny"/>
    <w:qFormat/>
    <w:rsid w:val="00C90492"/>
    <w:pPr>
      <w:spacing w:after="120" w:line="360" w:lineRule="auto"/>
      <w:jc w:val="both"/>
    </w:pPr>
    <w:rPr>
      <w:rFonts w:ascii="Tahoma" w:hAnsi="Tahoma"/>
      <w:bCs w:val="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iuro.kanclerza@utp.edu.pl" TargetMode="External"/><Relationship Id="rId7" Type="http://schemas.openxmlformats.org/officeDocument/2006/relationships/endnotes" Target="endnotes.xml"/><Relationship Id="rId12" Type="http://schemas.openxmlformats.org/officeDocument/2006/relationships/hyperlink" Target="https://platformazakupowa.pl/transakcja/959898"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transakcja/959898" TargetMode="External"/><Relationship Id="rId20" Type="http://schemas.openxmlformats.org/officeDocument/2006/relationships/hyperlink" Target="https://platformazakupowa.pl/transakcja/959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175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transakcja/951753" TargetMode="External"/><Relationship Id="rId23" Type="http://schemas.openxmlformats.org/officeDocument/2006/relationships/footer" Target="footer1.xml"/><Relationship Id="rId10" Type="http://schemas.openxmlformats.org/officeDocument/2006/relationships/hyperlink" Target="https://platformazakupowa.pl/transakcja/959898"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51753"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18609</Words>
  <Characters>111655</Characters>
  <Application>Microsoft Office Word</Application>
  <DocSecurity>0</DocSecurity>
  <Lines>930</Lines>
  <Paragraphs>260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2</cp:revision>
  <cp:lastPrinted>2021-09-02T09:22:00Z</cp:lastPrinted>
  <dcterms:created xsi:type="dcterms:W3CDTF">2024-07-26T08:09:00Z</dcterms:created>
  <dcterms:modified xsi:type="dcterms:W3CDTF">2024-07-26T08:09:00Z</dcterms:modified>
</cp:coreProperties>
</file>