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260D" w14:textId="77777777" w:rsidR="00321B55" w:rsidRPr="009B7113" w:rsidRDefault="00AA0B0F" w:rsidP="009B7113">
      <w:pPr>
        <w:pStyle w:val="Nagwek1"/>
        <w:spacing w:before="120" w:line="276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9B7113">
        <w:rPr>
          <w:rFonts w:asciiTheme="majorHAnsi" w:hAnsiTheme="majorHAnsi" w:cstheme="majorHAnsi"/>
          <w:sz w:val="36"/>
          <w:szCs w:val="36"/>
        </w:rPr>
        <w:t>OPIS PRZEDMIOTU ZAMÓWIENIA</w:t>
      </w:r>
    </w:p>
    <w:p w14:paraId="2EBCC379" w14:textId="77777777" w:rsidR="00321B55" w:rsidRPr="009B7113" w:rsidRDefault="00AA0B0F" w:rsidP="009B7113">
      <w:pPr>
        <w:pStyle w:val="Nagwek2"/>
        <w:spacing w:before="120" w:line="276" w:lineRule="auto"/>
        <w:ind w:left="1080" w:hanging="72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I. Nazwa zamówienia</w:t>
      </w:r>
    </w:p>
    <w:p w14:paraId="1AA3D173" w14:textId="77777777" w:rsidR="00321B55" w:rsidRPr="009B7113" w:rsidRDefault="00AA0B0F" w:rsidP="009B7113">
      <w:pPr>
        <w:pStyle w:val="Textbody"/>
        <w:tabs>
          <w:tab w:val="left" w:pos="2955"/>
        </w:tabs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Usługa zorganizowania, przeprowadzenia i podsumowania szkolenia pn. „Superwizja grupowa dla pracowników ośrodków interwencji kryzysowej oraz członków zespołów interdyscyplinarnych i grup roboczych działających na terenie województwa wielkopolskiego”.</w:t>
      </w:r>
    </w:p>
    <w:p w14:paraId="19A6F01D" w14:textId="77777777" w:rsidR="00321B55" w:rsidRPr="009B7113" w:rsidRDefault="00AA0B0F" w:rsidP="009B7113">
      <w:pPr>
        <w:pStyle w:val="Nagwek2"/>
        <w:spacing w:before="120" w:line="276" w:lineRule="auto"/>
        <w:ind w:left="1080" w:hanging="72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II. Opis warunków realizacji zamówienia</w:t>
      </w:r>
    </w:p>
    <w:p w14:paraId="34563904" w14:textId="10BA0957" w:rsidR="00321B55" w:rsidRPr="009B7113" w:rsidRDefault="00AA0B0F" w:rsidP="00302EB2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Przedmiot zamówienia obejmuje zorganizowanie, przeprowadzenie i podsumowanie superwizji grupowej</w:t>
      </w:r>
      <w:r w:rsidR="008C7081">
        <w:rPr>
          <w:rFonts w:asciiTheme="majorHAnsi" w:hAnsiTheme="majorHAnsi" w:cstheme="majorHAnsi"/>
        </w:rPr>
        <w:t xml:space="preserve"> w zakresie przeciwdziałania przemocy w rodzinie</w:t>
      </w:r>
      <w:r w:rsidRPr="009B7113">
        <w:rPr>
          <w:rFonts w:asciiTheme="majorHAnsi" w:hAnsiTheme="majorHAnsi" w:cstheme="majorHAnsi"/>
        </w:rPr>
        <w:t xml:space="preserve"> dla pracowników ośrodków interwencji kryzysowej oraz członków zespołów interdyscyplinarnych i grup roboczych działających na terenie Wielkopolski według następujących wytycznych:</w:t>
      </w:r>
    </w:p>
    <w:p w14:paraId="6AD615EF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1)     liczba grup superwizji – 5 (jedna grupa w jednym subregionie Wielkopolski),</w:t>
      </w:r>
    </w:p>
    <w:p w14:paraId="3214569B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2)     liczba osób w grupie – maksymalnie 12,</w:t>
      </w:r>
    </w:p>
    <w:p w14:paraId="514B379F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3)     liczba godzin dydaktycznych superwizji grupowej przypadająca na jedną grupę – 25,</w:t>
      </w:r>
    </w:p>
    <w:p w14:paraId="4DA1BB42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4)     liczba dni superwizji przypadająca na jedną grupę – 5 (każdy po 5 godzin dydaktycznych),</w:t>
      </w:r>
    </w:p>
    <w:p w14:paraId="5099AD6A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5)     łączna liczba godzin dydaktycznych superwizji grupowej dla wszystkich grup – 125,</w:t>
      </w:r>
    </w:p>
    <w:p w14:paraId="329E9E90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6)     łączna liczba dni superwizji grupowej – 25,</w:t>
      </w:r>
    </w:p>
    <w:p w14:paraId="0A35D91A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7)     superwizja grupowa musi być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realizowana w dni robocze (poniedziałek - piątek) i rozpoczynać się nie wcześniej niż o godzinie 9.00 a kończyć nie później niż o godzinie 15.00,</w:t>
      </w:r>
    </w:p>
    <w:p w14:paraId="4ED6654E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8)     spotkania superwizyjne powinny odbywać się nie częściej niż raz na trzy tygodnie dla każdej z grup.</w:t>
      </w:r>
    </w:p>
    <w:p w14:paraId="11F93748" w14:textId="0F8470F0" w:rsidR="00321B55" w:rsidRPr="009B7113" w:rsidRDefault="00AA0B0F" w:rsidP="00302EB2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Zakres merytoryczny superwizji obejmować powinien:</w:t>
      </w:r>
    </w:p>
    <w:p w14:paraId="20CA85BF" w14:textId="6C9544E9" w:rsidR="00321B55" w:rsidRDefault="00AA0B0F" w:rsidP="00791E20">
      <w:pPr>
        <w:pStyle w:val="Textbody"/>
        <w:numPr>
          <w:ilvl w:val="2"/>
          <w:numId w:val="10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doskonalenie i umacnianie posiadanych zasobów wiedzy merytorycznej, umiejętności zawodowych oraz kompetencji interpersonalnych uczestników,</w:t>
      </w:r>
    </w:p>
    <w:p w14:paraId="1479B9E5" w14:textId="78C06E1D" w:rsidR="00321B55" w:rsidRDefault="00AA0B0F" w:rsidP="00791E20">
      <w:pPr>
        <w:pStyle w:val="Textbody"/>
        <w:numPr>
          <w:ilvl w:val="2"/>
          <w:numId w:val="10"/>
        </w:numPr>
        <w:spacing w:before="120" w:line="276" w:lineRule="auto"/>
        <w:rPr>
          <w:rFonts w:asciiTheme="majorHAnsi" w:hAnsiTheme="majorHAnsi" w:cstheme="majorHAnsi"/>
        </w:rPr>
      </w:pPr>
      <w:r w:rsidRPr="00791E20">
        <w:rPr>
          <w:rFonts w:asciiTheme="majorHAnsi" w:hAnsiTheme="majorHAnsi" w:cstheme="majorHAnsi"/>
        </w:rPr>
        <w:t>wsparcie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uczestnika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superwizji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poprzez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m.in.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umożliwienie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podzielenia</w:t>
      </w:r>
      <w:r w:rsidRPr="00791E20">
        <w:rPr>
          <w:rFonts w:asciiTheme="majorHAnsi" w:hAnsiTheme="majorHAnsi" w:cstheme="majorHAnsi"/>
          <w:spacing w:val="80"/>
        </w:rPr>
        <w:t xml:space="preserve"> </w:t>
      </w:r>
      <w:r w:rsidRPr="00791E20">
        <w:rPr>
          <w:rFonts w:asciiTheme="majorHAnsi" w:hAnsiTheme="majorHAnsi" w:cstheme="majorHAnsi"/>
        </w:rPr>
        <w:t>się</w:t>
      </w:r>
      <w:r w:rsidRPr="00791E20">
        <w:rPr>
          <w:rFonts w:asciiTheme="majorHAnsi" w:hAnsiTheme="majorHAnsi" w:cstheme="majorHAnsi"/>
          <w:spacing w:val="77"/>
        </w:rPr>
        <w:t xml:space="preserve"> </w:t>
      </w:r>
      <w:r w:rsidRPr="00791E20">
        <w:rPr>
          <w:rFonts w:asciiTheme="majorHAnsi" w:hAnsiTheme="majorHAnsi" w:cstheme="majorHAnsi"/>
        </w:rPr>
        <w:t>wątpliwościami i trudnościami zawodowymi oraz stworzenie przestrzeni do bezpiecznego odreagowania emocji, które często towarzyszą pracy w obszarze przeciwdziałania przemocy w rodzinie,</w:t>
      </w:r>
    </w:p>
    <w:p w14:paraId="1CDD40F0" w14:textId="5107DFDE" w:rsidR="00321B55" w:rsidRPr="00791E20" w:rsidRDefault="00AA0B0F" w:rsidP="00791E20">
      <w:pPr>
        <w:pStyle w:val="Textbody"/>
        <w:numPr>
          <w:ilvl w:val="2"/>
          <w:numId w:val="10"/>
        </w:numPr>
        <w:spacing w:before="120" w:line="276" w:lineRule="auto"/>
        <w:rPr>
          <w:rFonts w:asciiTheme="majorHAnsi" w:hAnsiTheme="majorHAnsi" w:cstheme="majorHAnsi"/>
        </w:rPr>
      </w:pPr>
      <w:r w:rsidRPr="00791E20">
        <w:rPr>
          <w:rFonts w:asciiTheme="majorHAnsi" w:hAnsiTheme="majorHAnsi" w:cstheme="majorHAnsi"/>
        </w:rPr>
        <w:t>pracę na przypadkach.</w:t>
      </w:r>
    </w:p>
    <w:p w14:paraId="6F10FA3F" w14:textId="68F8CA5E" w:rsidR="00321B55" w:rsidRDefault="00AA0B0F" w:rsidP="00791E20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Rekrutacja uczestników szkolenia spośród pracowników ośrodków interwencji kryzysowej (OIK) oraz członków zespołów interdyscyplinarnych (ZI) i grup roboczych (GR) w poszczególnych subregionach leży po stronie Wykonawcy.</w:t>
      </w:r>
    </w:p>
    <w:p w14:paraId="795D3287" w14:textId="36C20FA0" w:rsidR="00321B55" w:rsidRPr="00791E20" w:rsidRDefault="00AA0B0F" w:rsidP="00791E20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791E20">
        <w:rPr>
          <w:rFonts w:asciiTheme="majorHAnsi" w:hAnsiTheme="majorHAnsi" w:cstheme="majorHAnsi"/>
        </w:rPr>
        <w:t xml:space="preserve">Wykonawca, w porozumieniu z Zamawiającym, zobowiązany jest wydać uczestnikom szkolenia zaświadczenie o jego ukończeniu. Zaświadczenie powinno zawierać: dane uczestnika, dane podmiotu realizującego szkolenie, okres w jakim przeprowadzono szkolenie oraz liczbę godzin szkolenia. Warunkiem otrzymania przez uczestnika zaświadczenia jest </w:t>
      </w:r>
      <w:r w:rsidRPr="00791E20">
        <w:rPr>
          <w:rFonts w:asciiTheme="majorHAnsi" w:hAnsiTheme="majorHAnsi" w:cstheme="majorHAnsi"/>
        </w:rPr>
        <w:lastRenderedPageBreak/>
        <w:t>uczestnictwo w spotkaniach superwizyjnych, w związku z powyższym Wykonawca zobowiązany jest prowadzić listę obecności.</w:t>
      </w:r>
    </w:p>
    <w:p w14:paraId="076857C3" w14:textId="5617DD00" w:rsidR="00321B55" w:rsidRPr="009B7113" w:rsidRDefault="00AA0B0F" w:rsidP="005731D8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Wykonawca zobowiązany jest do przeprowadzenia ankiety ewaluacyjnej dla Zamawiającego. Ankieta powinna uwzględniać ocenę uczestników szkolenia co do jakości oraz zakresu merytorycznego szkolenia, a także pozwalać na zdiagnozowanie dalszych potrzeb szkoleniowych uczestników zajęć. Szczegółowy zakres merytoryczny ankiety oraz sposób jej przeprowadzenia powinien zostać ustalony pomiędzy</w:t>
      </w:r>
      <w:r w:rsidRPr="009B7113">
        <w:rPr>
          <w:rFonts w:asciiTheme="majorHAnsi" w:hAnsiTheme="majorHAnsi" w:cstheme="majorHAnsi"/>
          <w:spacing w:val="32"/>
        </w:rPr>
        <w:t xml:space="preserve"> </w:t>
      </w:r>
      <w:r w:rsidRPr="009B7113">
        <w:rPr>
          <w:rFonts w:asciiTheme="majorHAnsi" w:hAnsiTheme="majorHAnsi" w:cstheme="majorHAnsi"/>
        </w:rPr>
        <w:t>Zamawiającym</w:t>
      </w:r>
      <w:r w:rsidRPr="009B7113">
        <w:rPr>
          <w:rFonts w:asciiTheme="majorHAnsi" w:hAnsiTheme="majorHAnsi" w:cstheme="majorHAnsi"/>
          <w:spacing w:val="34"/>
        </w:rPr>
        <w:t xml:space="preserve"> </w:t>
      </w:r>
      <w:r w:rsidRPr="009B7113">
        <w:rPr>
          <w:rFonts w:asciiTheme="majorHAnsi" w:hAnsiTheme="majorHAnsi" w:cstheme="majorHAnsi"/>
        </w:rPr>
        <w:t>a</w:t>
      </w:r>
      <w:r w:rsidRPr="009B7113">
        <w:rPr>
          <w:rFonts w:asciiTheme="majorHAnsi" w:hAnsiTheme="majorHAnsi" w:cstheme="majorHAnsi"/>
          <w:spacing w:val="33"/>
        </w:rPr>
        <w:t xml:space="preserve"> </w:t>
      </w:r>
      <w:r w:rsidRPr="009B7113">
        <w:rPr>
          <w:rFonts w:asciiTheme="majorHAnsi" w:hAnsiTheme="majorHAnsi" w:cstheme="majorHAnsi"/>
        </w:rPr>
        <w:t>Wykonawcą.</w:t>
      </w:r>
      <w:r w:rsidRPr="009B7113">
        <w:rPr>
          <w:rFonts w:asciiTheme="majorHAnsi" w:hAnsiTheme="majorHAnsi" w:cstheme="majorHAnsi"/>
          <w:spacing w:val="35"/>
        </w:rPr>
        <w:t xml:space="preserve"> </w:t>
      </w:r>
      <w:r w:rsidRPr="009B7113">
        <w:rPr>
          <w:rFonts w:asciiTheme="majorHAnsi" w:hAnsiTheme="majorHAnsi" w:cstheme="majorHAnsi"/>
        </w:rPr>
        <w:t>Wykonawca</w:t>
      </w:r>
      <w:r w:rsidRPr="009B7113">
        <w:rPr>
          <w:rFonts w:asciiTheme="majorHAnsi" w:hAnsiTheme="majorHAnsi" w:cstheme="majorHAnsi"/>
          <w:spacing w:val="33"/>
        </w:rPr>
        <w:t xml:space="preserve"> </w:t>
      </w:r>
      <w:r w:rsidRPr="009B7113">
        <w:rPr>
          <w:rFonts w:asciiTheme="majorHAnsi" w:hAnsiTheme="majorHAnsi" w:cstheme="majorHAnsi"/>
        </w:rPr>
        <w:t>zobowiązany</w:t>
      </w:r>
      <w:r w:rsidRPr="009B7113">
        <w:rPr>
          <w:rFonts w:asciiTheme="majorHAnsi" w:hAnsiTheme="majorHAnsi" w:cstheme="majorHAnsi"/>
          <w:spacing w:val="34"/>
        </w:rPr>
        <w:t xml:space="preserve"> </w:t>
      </w:r>
      <w:r w:rsidRPr="009B7113">
        <w:rPr>
          <w:rFonts w:asciiTheme="majorHAnsi" w:hAnsiTheme="majorHAnsi" w:cstheme="majorHAnsi"/>
        </w:rPr>
        <w:t>jest</w:t>
      </w:r>
      <w:r w:rsidRPr="009B7113">
        <w:rPr>
          <w:rFonts w:asciiTheme="majorHAnsi" w:hAnsiTheme="majorHAnsi" w:cstheme="majorHAnsi"/>
          <w:spacing w:val="36"/>
        </w:rPr>
        <w:t xml:space="preserve"> </w:t>
      </w:r>
      <w:r w:rsidRPr="009B7113">
        <w:rPr>
          <w:rFonts w:asciiTheme="majorHAnsi" w:hAnsiTheme="majorHAnsi" w:cstheme="majorHAnsi"/>
        </w:rPr>
        <w:t>opracować</w:t>
      </w:r>
      <w:r w:rsidRPr="009B7113">
        <w:rPr>
          <w:rFonts w:asciiTheme="majorHAnsi" w:hAnsiTheme="majorHAnsi" w:cstheme="majorHAnsi"/>
          <w:spacing w:val="35"/>
        </w:rPr>
        <w:t xml:space="preserve"> </w:t>
      </w:r>
      <w:r w:rsidRPr="009B7113">
        <w:rPr>
          <w:rFonts w:asciiTheme="majorHAnsi" w:hAnsiTheme="majorHAnsi" w:cstheme="majorHAnsi"/>
        </w:rPr>
        <w:t>wyniki</w:t>
      </w:r>
      <w:r w:rsidRPr="009B7113">
        <w:rPr>
          <w:rFonts w:asciiTheme="majorHAnsi" w:hAnsiTheme="majorHAnsi" w:cstheme="majorHAnsi"/>
          <w:spacing w:val="35"/>
        </w:rPr>
        <w:t xml:space="preserve"> </w:t>
      </w:r>
      <w:r w:rsidRPr="009B7113">
        <w:rPr>
          <w:rFonts w:asciiTheme="majorHAnsi" w:hAnsiTheme="majorHAnsi" w:cstheme="majorHAnsi"/>
        </w:rPr>
        <w:t>ankiet</w:t>
      </w:r>
      <w:r w:rsidRPr="009B7113">
        <w:rPr>
          <w:rFonts w:asciiTheme="majorHAnsi" w:hAnsiTheme="majorHAnsi" w:cstheme="majorHAnsi"/>
          <w:spacing w:val="33"/>
        </w:rPr>
        <w:t xml:space="preserve"> </w:t>
      </w:r>
      <w:r w:rsidRPr="009B7113">
        <w:rPr>
          <w:rFonts w:asciiTheme="majorHAnsi" w:hAnsiTheme="majorHAnsi" w:cstheme="majorHAnsi"/>
        </w:rPr>
        <w:t>i przedstawić opracowanie Zamawiającemu.</w:t>
      </w:r>
    </w:p>
    <w:p w14:paraId="48FB8AE9" w14:textId="4703F5E1" w:rsidR="00321B55" w:rsidRPr="009B7113" w:rsidRDefault="00AA0B0F" w:rsidP="005731D8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Po wykonaniu przedmiotu zamówienia Wykonawca zobowiązany jest do przedstawienia raportu z realizacji superwizji zawierającego imię i nazwisko superwizora wraz z datą i godzinami zajęć (od-do) oraz formułą (stacjonarna czy zdalna) realizacji superwizji, oraz m.in. cel prowadzonej superwizji, opis obszarów problemowych, opis rezultatów spotkań superwizyjnych i podsumowanie. Do raportu z każdego subregionu Wykonawca załącza listy obecności uczestników szkolenia wraz z nazwami instytucji kierującej.</w:t>
      </w:r>
    </w:p>
    <w:p w14:paraId="750CF9E3" w14:textId="7F53A0D0" w:rsidR="00321B55" w:rsidRPr="009B7113" w:rsidRDefault="00AA0B0F" w:rsidP="005731D8">
      <w:pPr>
        <w:pStyle w:val="Textbody"/>
        <w:numPr>
          <w:ilvl w:val="0"/>
          <w:numId w:val="9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Zamawiający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zapłaci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Wykonawcy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za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faktycznie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zrealizowane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godziny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superwizji,</w:t>
      </w:r>
      <w:r w:rsidRPr="009B7113">
        <w:rPr>
          <w:rFonts w:asciiTheme="majorHAnsi" w:hAnsiTheme="majorHAnsi" w:cstheme="majorHAnsi"/>
          <w:spacing w:val="80"/>
        </w:rPr>
        <w:t xml:space="preserve"> </w:t>
      </w:r>
      <w:r w:rsidRPr="009B7113">
        <w:rPr>
          <w:rFonts w:asciiTheme="majorHAnsi" w:hAnsiTheme="majorHAnsi" w:cstheme="majorHAnsi"/>
        </w:rPr>
        <w:t>zgodnie z raportem z realizacji superwizji. Płatność za realizację przedmiotu zamówienia nastąpi po zrealizowaniu zamówienia przez Wykonawcę oraz po przedstawieniu Zamawiającemu raportu z realizacji superwizji oraz opracowanych wyników ankiet ewaluacyjnych, w terminie 14 dni od daty złożenia i zatwierdzenia przez Zamawiającego ww. dokumentów oraz prawidłowo złożonego rachunku/faktury, zgodnie z zawartą Umową.</w:t>
      </w:r>
    </w:p>
    <w:p w14:paraId="0DDB733A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III.   Termin realizacji zamówienia</w:t>
      </w:r>
    </w:p>
    <w:p w14:paraId="36E031FE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Przedmiot zamówienia zostanie zrealizowany w okresie pomiędzy </w:t>
      </w:r>
      <w:r w:rsidRPr="009B7113">
        <w:rPr>
          <w:rFonts w:asciiTheme="majorHAnsi" w:hAnsiTheme="majorHAnsi" w:cstheme="majorHAnsi"/>
          <w:b/>
        </w:rPr>
        <w:t>3</w:t>
      </w:r>
      <w:r w:rsidRPr="009B7113">
        <w:rPr>
          <w:rFonts w:asciiTheme="majorHAnsi" w:hAnsiTheme="majorHAnsi" w:cstheme="majorHAnsi"/>
        </w:rPr>
        <w:t xml:space="preserve"> </w:t>
      </w:r>
      <w:r w:rsidRPr="009B7113">
        <w:rPr>
          <w:rFonts w:asciiTheme="majorHAnsi" w:hAnsiTheme="majorHAnsi" w:cstheme="majorHAnsi"/>
          <w:b/>
        </w:rPr>
        <w:t>kwietnia a 30 listopada 2023 roku</w:t>
      </w:r>
      <w:r w:rsidRPr="009B7113">
        <w:rPr>
          <w:rFonts w:asciiTheme="majorHAnsi" w:hAnsiTheme="majorHAnsi" w:cstheme="majorHAnsi"/>
        </w:rPr>
        <w:t>. Poszczególne terminy spotkań superwizyjnych dla każdej z grup superwizyjnych zostaną ustalone w porozumieniu z Zamawiającym.</w:t>
      </w:r>
    </w:p>
    <w:p w14:paraId="51EAA069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IV.   Miejsce realizacji zamówienia</w:t>
      </w:r>
    </w:p>
    <w:p w14:paraId="3118AC65" w14:textId="38957EB9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Wykonawca, po przeprowadzeniu rekrutacji, wybierze miejsca realizacji spotkań stacjonarnych w</w:t>
      </w:r>
      <w:r w:rsidR="005731D8">
        <w:rPr>
          <w:rFonts w:asciiTheme="majorHAnsi" w:hAnsiTheme="majorHAnsi" w:cstheme="majorHAnsi"/>
        </w:rPr>
        <w:t> </w:t>
      </w:r>
      <w:r w:rsidRPr="009B7113">
        <w:rPr>
          <w:rFonts w:asciiTheme="majorHAnsi" w:hAnsiTheme="majorHAnsi" w:cstheme="majorHAnsi"/>
        </w:rPr>
        <w:t>następujących subregionach Wielkopolski:</w:t>
      </w:r>
    </w:p>
    <w:p w14:paraId="1A9A66C6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1)           poznańskim – 1 grupa,</w:t>
      </w:r>
    </w:p>
    <w:p w14:paraId="306589BB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2)           kaliskim – 1 grupa,</w:t>
      </w:r>
    </w:p>
    <w:p w14:paraId="42618F91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3)           leszczyńskim – 1 grupa,</w:t>
      </w:r>
    </w:p>
    <w:p w14:paraId="33CD9634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4)           konińskim – 1 grupa,</w:t>
      </w:r>
    </w:p>
    <w:p w14:paraId="71080B46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5)           pilskim – 1 grupa.</w:t>
      </w:r>
    </w:p>
    <w:p w14:paraId="5CA57A15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Każdorazowo sala, na której będzie prowadzone szkolenie musi mieć nie mniej niż 30 m2, posiadać dostęp do światła dziennego i być wyposażona w minimum 13 krzeseł. O wyborze miejsc realizacji Wykonawca jest zobowiązany poinformować Zamawiającego.</w:t>
      </w:r>
    </w:p>
    <w:p w14:paraId="534968FF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Ponadto Wykonawca wykona przedmiot zamówienia zgodnie z wymogami ustawy z dnia 19 lipca </w:t>
      </w:r>
      <w:r w:rsidRPr="009B7113">
        <w:rPr>
          <w:rFonts w:asciiTheme="majorHAnsi" w:hAnsiTheme="majorHAnsi" w:cstheme="majorHAnsi"/>
        </w:rPr>
        <w:lastRenderedPageBreak/>
        <w:t>2019 r. o zapewnianiu dostępności osobom ze szczególnymi potrzebami, w przypadku udziału tych osób w szkoleniu.</w:t>
      </w:r>
    </w:p>
    <w:p w14:paraId="424DD1A8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 uwagi na obowiązujący w Polsce stan zagrożenia epidemicznego oraz w sytuacji ogłoszenia stanu epidemii Zleceniobiorca zobowiązany jest do przestrzegania aktualnych wytycznych Głównego Inspektora Sanitarnego (GIS).</w:t>
      </w:r>
    </w:p>
    <w:p w14:paraId="3E70FDC3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Zamawiający preferuje formę stacjonarną superwizji, jednak w przypadku szczególnych wytycznych GIS i konieczności zmiany formuły szkolenia dopuszcza realizację superwizji w formie zdalnych spotkań superwizora z grupą superwizyjną z wykorzystaniem narzędzi elektronicznych (typu Skype, Zoom, Meet).</w:t>
      </w:r>
    </w:p>
    <w:p w14:paraId="0FC3F29E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Możliwość realizacji zdalnych superwizji warunkowana będzie obowiązującymi w czasie planowania danego terminu spotkania przepisami prawa, w tym wytycznymi sanitarnymi oraz innymi uzasadnionymi sytuacjami, które pojawią się w toku realizacji usługi. O formule poszczególnych spotkań (zdalna czy stacjonarna) Wykonawca będzie zobowiązany informować na bieżąco Zamawiającego, przy czym w przypadku planowania spotkania zdalnego z powodu nieprzewidzianej wcześniej sytuacji, która pojawiła się w toku realizacji usługi, wymagane jest uzyskanie zgody Zamawiającego.</w:t>
      </w:r>
    </w:p>
    <w:p w14:paraId="6B3F4387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 przypadku prowadzenia superwizji w formie zdalnej obecność uczestnika sprawdzana będzie poprzez monitorowanie czasu zalogowania do platformy i wygenerowanie z systemu raportu obecności/aktywności uczestników lub otrzymanie od każdego uczestnika przekazanego mailem potwierdzenia uczestnictwa w superwizji danego dnia.</w:t>
      </w:r>
    </w:p>
    <w:p w14:paraId="750E91B8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V.     Warunki udziału w postępowaniu</w:t>
      </w:r>
    </w:p>
    <w:p w14:paraId="4AF92D77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 postępowaniu może wziąć udział Wykonawca, który:</w:t>
      </w:r>
    </w:p>
    <w:p w14:paraId="5451FE2E" w14:textId="51E223CA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1)           zapewni realizację usługi przez osobę/osoby posiadające aktualny certyfikat superwizora w</w:t>
      </w:r>
      <w:r w:rsidR="009B7113">
        <w:rPr>
          <w:rFonts w:asciiTheme="majorHAnsi" w:hAnsiTheme="majorHAnsi" w:cstheme="majorHAnsi"/>
        </w:rPr>
        <w:t> </w:t>
      </w:r>
      <w:r w:rsidRPr="009B7113">
        <w:rPr>
          <w:rFonts w:asciiTheme="majorHAnsi" w:hAnsiTheme="majorHAnsi" w:cstheme="majorHAnsi"/>
        </w:rPr>
        <w:t>zakresie przeciwdziałania przemocy w rodzinie wydany przez Instytut Psychologii Zdrowia Polskiego Towarzystwa Psychologicznego. W celu udokumentowania tego warunku należy wypełnić załącznik do zapytania ofertowego oraz załączyć skan certyfikatu superwizora.</w:t>
      </w:r>
    </w:p>
    <w:p w14:paraId="6890FD48" w14:textId="5C2835C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2)           zapewni realizację usługi przez osobę/osoby, z których każda od 1 stycznia 2021 r. zrealizowała co najmniej 25 godzin dydaktycznych (1 godzina dydaktyczna = 45 minut) </w:t>
      </w:r>
      <w:r w:rsidRPr="009B7113">
        <w:rPr>
          <w:rFonts w:asciiTheme="majorHAnsi" w:hAnsiTheme="majorHAnsi" w:cstheme="majorHAnsi"/>
          <w:u w:val="single"/>
        </w:rPr>
        <w:t>superwizji dla pracowników instytucji działających na rzecz przeciwdziałania przemocy w rodzinie</w:t>
      </w:r>
      <w:r w:rsidRPr="009B7113">
        <w:rPr>
          <w:rFonts w:asciiTheme="majorHAnsi" w:hAnsiTheme="majorHAnsi" w:cstheme="majorHAnsi"/>
        </w:rPr>
        <w:t>. W celu udokumentowania tego warunku należy wypełnić załącznik do zapytania ofertowego poprzez podanie nazwy instytucji działającej na rzecz przeciwdziałania przemocy w rodzinie, dla której realizowano superwizje, terminu realizacji oraz liczby godzin dydaktycznych zrealizowanych superwizji. Załącznik podpisuje osoba/osoby uprawnione do składania oświadczeń woli w imieniu Wykonawcy i Wykonawca załącza jego skan.</w:t>
      </w:r>
    </w:p>
    <w:p w14:paraId="1D519371" w14:textId="64AD6FE8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3)         w zakresie doświadczenia wykaże, że osoba/osoby wskazan</w:t>
      </w:r>
      <w:r w:rsidR="005731D8">
        <w:rPr>
          <w:rFonts w:asciiTheme="majorHAnsi" w:hAnsiTheme="majorHAnsi" w:cstheme="majorHAnsi"/>
        </w:rPr>
        <w:t>a/</w:t>
      </w:r>
      <w:r w:rsidRPr="009B7113">
        <w:rPr>
          <w:rFonts w:asciiTheme="majorHAnsi" w:hAnsiTheme="majorHAnsi" w:cstheme="majorHAnsi"/>
        </w:rPr>
        <w:t>e do realizacji superwizji zrealizowała/y  od 1 stycznia 2021 r. średnio nie mniej niż 400 godzin dydaktycznych s</w:t>
      </w:r>
      <w:r w:rsidRPr="009B7113">
        <w:rPr>
          <w:rFonts w:asciiTheme="majorHAnsi" w:hAnsiTheme="majorHAnsi" w:cstheme="majorHAnsi"/>
          <w:u w:val="single"/>
        </w:rPr>
        <w:t>uperwizji dla pracowników instytucji działających na rzecz przeciwdziałania przemocy w rodzinie</w:t>
      </w:r>
      <w:r w:rsidRPr="009B7113">
        <w:rPr>
          <w:rFonts w:asciiTheme="majorHAnsi" w:hAnsiTheme="majorHAnsi" w:cstheme="majorHAnsi"/>
        </w:rPr>
        <w:t xml:space="preserve">. W celu udokumentowania tego warunku należy wypełnić załącznik do zapytania ofertowego poprzez podanie nazwy instytucji działającej na rzecz przeciwdziałania przemocy w rodzinie, dla której </w:t>
      </w:r>
      <w:r w:rsidRPr="009B7113">
        <w:rPr>
          <w:rFonts w:asciiTheme="majorHAnsi" w:hAnsiTheme="majorHAnsi" w:cstheme="majorHAnsi"/>
        </w:rPr>
        <w:lastRenderedPageBreak/>
        <w:t>realizowano superwizje, terminu realizacji oraz liczby godzin dydaktycznych zrealizowanych superwizji. Załącznik podpisuje osoba/osoby uprawnione do składania oświadczeń woli w imieniu Wykonawcy i Wykonawca załącza jego skan.</w:t>
      </w:r>
    </w:p>
    <w:p w14:paraId="5D92192F" w14:textId="41B43646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 przypadku oferty, w której realizatorem superwizji będzie więcej niż jeden superwizor, dla określenia spełnienia przez Wykonawcę warunku udziału w postępowaniu dot</w:t>
      </w:r>
      <w:r w:rsidR="009B7113">
        <w:rPr>
          <w:rFonts w:asciiTheme="majorHAnsi" w:hAnsiTheme="majorHAnsi" w:cstheme="majorHAnsi"/>
        </w:rPr>
        <w:t xml:space="preserve">yczącego </w:t>
      </w:r>
      <w:r w:rsidRPr="009B7113">
        <w:rPr>
          <w:rFonts w:asciiTheme="majorHAnsi" w:hAnsiTheme="majorHAnsi" w:cstheme="majorHAnsi"/>
        </w:rPr>
        <w:t xml:space="preserve">doświadczenia, liczbę godzin wypracowanych przez wszystkich superwizorów sumuje się i następnie dzieli przez łączną liczbę </w:t>
      </w:r>
      <w:r w:rsidR="00DA3B7F">
        <w:rPr>
          <w:rFonts w:asciiTheme="majorHAnsi" w:hAnsiTheme="majorHAnsi" w:cstheme="majorHAnsi"/>
        </w:rPr>
        <w:t xml:space="preserve">superwizorów </w:t>
      </w:r>
      <w:r w:rsidRPr="009B7113">
        <w:rPr>
          <w:rFonts w:asciiTheme="majorHAnsi" w:hAnsiTheme="majorHAnsi" w:cstheme="majorHAnsi"/>
        </w:rPr>
        <w:t>według następującego wzoru:</w:t>
      </w:r>
    </w:p>
    <w:p w14:paraId="48DD16AF" w14:textId="77777777" w:rsidR="00321B55" w:rsidRPr="009B7113" w:rsidRDefault="00AA0B0F" w:rsidP="009B7113">
      <w:pPr>
        <w:pStyle w:val="Textbody"/>
        <w:spacing w:before="120" w:line="276" w:lineRule="auto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(S1 + S2 + …) / liczba superwizorów = LG</w:t>
      </w:r>
    </w:p>
    <w:p w14:paraId="64BC2604" w14:textId="77777777" w:rsidR="00321B55" w:rsidRPr="009B7113" w:rsidRDefault="00AA0B0F" w:rsidP="009B7113">
      <w:pPr>
        <w:pStyle w:val="Textbody"/>
        <w:spacing w:before="120" w:line="276" w:lineRule="auto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gdzie:</w:t>
      </w:r>
    </w:p>
    <w:p w14:paraId="210B5D9E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LG – średnia liczby godzin zrealizowanych przez superwizorów</w:t>
      </w:r>
    </w:p>
    <w:p w14:paraId="4C133B08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S1, S2, itd. – liczba godzin wypracowana przez superwizora (S1 – Superwizor 1, S2 – Superwizor 2, itd.).</w:t>
      </w:r>
    </w:p>
    <w:p w14:paraId="18CC8A6F" w14:textId="77777777" w:rsidR="00321B55" w:rsidRPr="009B7113" w:rsidRDefault="00321B55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</w:p>
    <w:p w14:paraId="79E786B5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  <w:u w:val="single"/>
        </w:rPr>
      </w:pPr>
      <w:r w:rsidRPr="009B7113">
        <w:rPr>
          <w:rFonts w:asciiTheme="majorHAnsi" w:hAnsiTheme="majorHAnsi" w:cstheme="majorHAnsi"/>
          <w:u w:val="single"/>
        </w:rPr>
        <w:t>Z postępowania o udzielenie zamówienia wykluczy się Wykonawcę, który nie spełni wyżej określonych warunków uczestnictwa w postępowaniu, a jego oferta zostanie odrzucona.</w:t>
      </w:r>
    </w:p>
    <w:p w14:paraId="4227CB69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VI.   Opis kryteriów wyboru oferty i obliczania punktacji</w:t>
      </w:r>
    </w:p>
    <w:p w14:paraId="0BB34627" w14:textId="774D871A" w:rsidR="00321B55" w:rsidRPr="009B7113" w:rsidRDefault="00AA0B0F" w:rsidP="005731D8">
      <w:pPr>
        <w:pStyle w:val="Textbody"/>
        <w:numPr>
          <w:ilvl w:val="0"/>
          <w:numId w:val="14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Opis kryteriów wyboru oferty</w:t>
      </w:r>
    </w:p>
    <w:p w14:paraId="7796F2D2" w14:textId="1BEC372E" w:rsidR="00321B55" w:rsidRDefault="00AA0B0F" w:rsidP="005731D8">
      <w:pPr>
        <w:pStyle w:val="Textbody"/>
        <w:numPr>
          <w:ilvl w:val="1"/>
          <w:numId w:val="15"/>
        </w:numPr>
        <w:spacing w:before="120" w:line="276" w:lineRule="auto"/>
        <w:ind w:right="215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Zamawiający wybiera najkorzystniejszą ofertę, spośród ważnych ofert złożonych w</w:t>
      </w:r>
      <w:r w:rsidR="009B7113">
        <w:rPr>
          <w:rFonts w:asciiTheme="majorHAnsi" w:hAnsiTheme="majorHAnsi" w:cstheme="majorHAnsi"/>
        </w:rPr>
        <w:t> </w:t>
      </w:r>
      <w:r w:rsidRPr="009B7113">
        <w:rPr>
          <w:rFonts w:asciiTheme="majorHAnsi" w:hAnsiTheme="majorHAnsi" w:cstheme="majorHAnsi"/>
        </w:rPr>
        <w:t>postępowaniu. Ocenie według kryteriów wyboru ofert poddane zostaną jedynie oferty niepodlegające odrzuceniu.</w:t>
      </w:r>
    </w:p>
    <w:p w14:paraId="7CEBA2F6" w14:textId="77777777" w:rsidR="005731D8" w:rsidRDefault="00AA0B0F" w:rsidP="005731D8">
      <w:pPr>
        <w:pStyle w:val="Textbody"/>
        <w:numPr>
          <w:ilvl w:val="1"/>
          <w:numId w:val="15"/>
        </w:numPr>
        <w:spacing w:before="120" w:line="276" w:lineRule="auto"/>
        <w:ind w:right="215"/>
        <w:jc w:val="both"/>
        <w:rPr>
          <w:rFonts w:asciiTheme="majorHAnsi" w:hAnsiTheme="majorHAnsi" w:cstheme="majorHAnsi"/>
        </w:rPr>
      </w:pPr>
      <w:r w:rsidRPr="005731D8">
        <w:rPr>
          <w:rFonts w:asciiTheme="majorHAnsi" w:hAnsiTheme="majorHAnsi" w:cstheme="majorHAnsi"/>
        </w:rPr>
        <w:t>Wszystkie</w:t>
      </w:r>
      <w:r w:rsidRPr="005731D8">
        <w:rPr>
          <w:rFonts w:asciiTheme="majorHAnsi" w:hAnsiTheme="majorHAnsi" w:cstheme="majorHAnsi"/>
          <w:spacing w:val="44"/>
        </w:rPr>
        <w:t xml:space="preserve">  </w:t>
      </w:r>
      <w:r w:rsidRPr="005731D8">
        <w:rPr>
          <w:rFonts w:asciiTheme="majorHAnsi" w:hAnsiTheme="majorHAnsi" w:cstheme="majorHAnsi"/>
        </w:rPr>
        <w:t>wyniki</w:t>
      </w:r>
      <w:r w:rsidRPr="005731D8">
        <w:rPr>
          <w:rFonts w:asciiTheme="majorHAnsi" w:hAnsiTheme="majorHAnsi" w:cstheme="majorHAnsi"/>
          <w:spacing w:val="46"/>
        </w:rPr>
        <w:t xml:space="preserve">  </w:t>
      </w:r>
      <w:r w:rsidRPr="005731D8">
        <w:rPr>
          <w:rFonts w:asciiTheme="majorHAnsi" w:hAnsiTheme="majorHAnsi" w:cstheme="majorHAnsi"/>
        </w:rPr>
        <w:t>zostaną</w:t>
      </w:r>
      <w:r w:rsidRPr="005731D8">
        <w:rPr>
          <w:rFonts w:asciiTheme="majorHAnsi" w:hAnsiTheme="majorHAnsi" w:cstheme="majorHAnsi"/>
          <w:spacing w:val="44"/>
        </w:rPr>
        <w:t xml:space="preserve">  </w:t>
      </w:r>
      <w:r w:rsidRPr="005731D8">
        <w:rPr>
          <w:rFonts w:asciiTheme="majorHAnsi" w:hAnsiTheme="majorHAnsi" w:cstheme="majorHAnsi"/>
        </w:rPr>
        <w:t>przez</w:t>
      </w:r>
      <w:r w:rsidRPr="005731D8">
        <w:rPr>
          <w:rFonts w:asciiTheme="majorHAnsi" w:hAnsiTheme="majorHAnsi" w:cstheme="majorHAnsi"/>
          <w:spacing w:val="47"/>
        </w:rPr>
        <w:t xml:space="preserve">  </w:t>
      </w:r>
      <w:r w:rsidRPr="005731D8">
        <w:rPr>
          <w:rFonts w:asciiTheme="majorHAnsi" w:hAnsiTheme="majorHAnsi" w:cstheme="majorHAnsi"/>
        </w:rPr>
        <w:t>Zamawiającego</w:t>
      </w:r>
      <w:r w:rsidRPr="005731D8">
        <w:rPr>
          <w:rFonts w:asciiTheme="majorHAnsi" w:hAnsiTheme="majorHAnsi" w:cstheme="majorHAnsi"/>
          <w:spacing w:val="41"/>
        </w:rPr>
        <w:t xml:space="preserve">  </w:t>
      </w:r>
      <w:r w:rsidRPr="005731D8">
        <w:rPr>
          <w:rFonts w:asciiTheme="majorHAnsi" w:hAnsiTheme="majorHAnsi" w:cstheme="majorHAnsi"/>
        </w:rPr>
        <w:t>zaokrąglone,</w:t>
      </w:r>
      <w:r w:rsidRPr="005731D8">
        <w:rPr>
          <w:rFonts w:asciiTheme="majorHAnsi" w:hAnsiTheme="majorHAnsi" w:cstheme="majorHAnsi"/>
          <w:spacing w:val="46"/>
        </w:rPr>
        <w:t xml:space="preserve"> </w:t>
      </w:r>
      <w:r w:rsidRPr="005731D8">
        <w:rPr>
          <w:rFonts w:asciiTheme="majorHAnsi" w:hAnsiTheme="majorHAnsi" w:cstheme="majorHAnsi"/>
        </w:rPr>
        <w:t>zgodnie</w:t>
      </w:r>
      <w:r w:rsidRPr="005731D8">
        <w:rPr>
          <w:rFonts w:asciiTheme="majorHAnsi" w:hAnsiTheme="majorHAnsi" w:cstheme="majorHAnsi"/>
          <w:spacing w:val="45"/>
        </w:rPr>
        <w:t xml:space="preserve">  </w:t>
      </w:r>
      <w:r w:rsidRPr="005731D8">
        <w:rPr>
          <w:rFonts w:asciiTheme="majorHAnsi" w:hAnsiTheme="majorHAnsi" w:cstheme="majorHAnsi"/>
        </w:rPr>
        <w:t>z</w:t>
      </w:r>
      <w:r w:rsidRPr="005731D8">
        <w:rPr>
          <w:rFonts w:asciiTheme="majorHAnsi" w:hAnsiTheme="majorHAnsi" w:cstheme="majorHAnsi"/>
          <w:spacing w:val="47"/>
        </w:rPr>
        <w:t xml:space="preserve"> </w:t>
      </w:r>
      <w:r w:rsidRPr="005731D8">
        <w:rPr>
          <w:rFonts w:asciiTheme="majorHAnsi" w:hAnsiTheme="majorHAnsi" w:cstheme="majorHAnsi"/>
        </w:rPr>
        <w:t>zasadami matematycznymi, z dokładnością do dwóch miejsc po przecinku.</w:t>
      </w:r>
    </w:p>
    <w:p w14:paraId="720A6150" w14:textId="74690B83" w:rsidR="00321B55" w:rsidRPr="005731D8" w:rsidRDefault="00AA0B0F" w:rsidP="005731D8">
      <w:pPr>
        <w:pStyle w:val="Textbody"/>
        <w:numPr>
          <w:ilvl w:val="1"/>
          <w:numId w:val="15"/>
        </w:numPr>
        <w:spacing w:before="120" w:line="276" w:lineRule="auto"/>
        <w:ind w:right="215"/>
        <w:jc w:val="both"/>
        <w:rPr>
          <w:rFonts w:asciiTheme="majorHAnsi" w:hAnsiTheme="majorHAnsi" w:cstheme="majorHAnsi"/>
        </w:rPr>
      </w:pPr>
      <w:r w:rsidRPr="005731D8">
        <w:rPr>
          <w:rFonts w:asciiTheme="majorHAnsi" w:hAnsiTheme="majorHAnsi" w:cstheme="majorHAnsi"/>
        </w:rPr>
        <w:t>Zamawiający przy wyborze Wykonawcy posługiwał się będzie kryteri</w:t>
      </w:r>
      <w:r w:rsidR="00302EB2" w:rsidRPr="005731D8">
        <w:rPr>
          <w:rFonts w:asciiTheme="majorHAnsi" w:hAnsiTheme="majorHAnsi" w:cstheme="majorHAnsi"/>
        </w:rPr>
        <w:t>um ceny, w którym maksymalna możliwa do uzyskania liczba punktów wynosi 100</w:t>
      </w:r>
      <w:r w:rsidRPr="005731D8">
        <w:rPr>
          <w:rFonts w:asciiTheme="majorHAnsi" w:hAnsiTheme="majorHAnsi" w:cstheme="majorHAnsi"/>
        </w:rPr>
        <w:t>.</w:t>
      </w:r>
    </w:p>
    <w:p w14:paraId="13443CAA" w14:textId="77777777" w:rsidR="00321B55" w:rsidRPr="009B7113" w:rsidRDefault="00AA0B0F" w:rsidP="005731D8">
      <w:pPr>
        <w:pStyle w:val="Textbody"/>
        <w:spacing w:before="120" w:line="276" w:lineRule="auto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2.    Kryterium „Cena wykonania zamówienia”:</w:t>
      </w:r>
    </w:p>
    <w:p w14:paraId="3BD81050" w14:textId="3522E846" w:rsidR="00321B55" w:rsidRDefault="00AA0B0F" w:rsidP="005731D8">
      <w:pPr>
        <w:pStyle w:val="Textbody"/>
        <w:numPr>
          <w:ilvl w:val="0"/>
          <w:numId w:val="16"/>
        </w:numPr>
        <w:spacing w:before="120" w:line="276" w:lineRule="auto"/>
        <w:ind w:right="217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Wykonawca określa cenę netto oraz brutto w złotych polskich, przy czym za cenę wykonania zamówienia uważa się cenę brutto.</w:t>
      </w:r>
    </w:p>
    <w:p w14:paraId="67CA4735" w14:textId="77777777" w:rsidR="005731D8" w:rsidRDefault="00AA0B0F" w:rsidP="005731D8">
      <w:pPr>
        <w:pStyle w:val="Textbody"/>
        <w:numPr>
          <w:ilvl w:val="0"/>
          <w:numId w:val="16"/>
        </w:numPr>
        <w:spacing w:before="120" w:line="276" w:lineRule="auto"/>
        <w:ind w:right="217"/>
        <w:jc w:val="both"/>
        <w:rPr>
          <w:rFonts w:asciiTheme="majorHAnsi" w:hAnsiTheme="majorHAnsi" w:cstheme="majorHAnsi"/>
        </w:rPr>
      </w:pPr>
      <w:r w:rsidRPr="005731D8">
        <w:rPr>
          <w:rFonts w:asciiTheme="majorHAnsi" w:hAnsiTheme="majorHAnsi" w:cstheme="majorHAnsi"/>
        </w:rPr>
        <w:t>Cena musi zawierać wszystkie koszty związane z wykonaniem zamówienia (w tym ewentualne podatki, składki na ubezpieczenie społeczne i Fundusz Pracy, koszty administracyjne) i musi być podana cyfrowo. Wykonawcy usługi nie przysługuje zwrot kosztów dojazdu, noclegu, wyżywienia, przygotowania materiałów szkoleniowych, ani żadnych innych kosztów dodatkowych związanych z wykonaniem usługi.</w:t>
      </w:r>
    </w:p>
    <w:p w14:paraId="0DA5F2E9" w14:textId="77777777" w:rsidR="005731D8" w:rsidRDefault="00AA0B0F" w:rsidP="005731D8">
      <w:pPr>
        <w:pStyle w:val="Textbody"/>
        <w:numPr>
          <w:ilvl w:val="0"/>
          <w:numId w:val="16"/>
        </w:numPr>
        <w:spacing w:before="120" w:line="276" w:lineRule="auto"/>
        <w:ind w:right="217"/>
        <w:jc w:val="both"/>
        <w:rPr>
          <w:rFonts w:asciiTheme="majorHAnsi" w:hAnsiTheme="majorHAnsi" w:cstheme="majorHAnsi"/>
        </w:rPr>
      </w:pPr>
      <w:r w:rsidRPr="005731D8">
        <w:rPr>
          <w:rFonts w:asciiTheme="majorHAnsi" w:hAnsiTheme="majorHAnsi" w:cstheme="majorHAnsi"/>
        </w:rPr>
        <w:t>Środki wydatkowane na szkolenie pochodzą w 100 % ze środków publicznych w rozumieniu ustawy o finansach publicznych, w związku z tym istnieje możliwość zastosowania stawki zwolnionej z VAT zgodnie z art. 43 ust. 1 pkt 29 lit. c ustawy o podatku od towarów i usług z</w:t>
      </w:r>
      <w:r w:rsidR="00302EB2" w:rsidRPr="005731D8">
        <w:rPr>
          <w:rFonts w:asciiTheme="majorHAnsi" w:hAnsiTheme="majorHAnsi" w:cstheme="majorHAnsi"/>
        </w:rPr>
        <w:t> </w:t>
      </w:r>
      <w:r w:rsidRPr="005731D8">
        <w:rPr>
          <w:rFonts w:asciiTheme="majorHAnsi" w:hAnsiTheme="majorHAnsi" w:cstheme="majorHAnsi"/>
        </w:rPr>
        <w:t>dnia 11 marca 2004 r. (Dz.U. z 2022 r. poz. 931, z późn. zm.).</w:t>
      </w:r>
    </w:p>
    <w:p w14:paraId="7060784C" w14:textId="10905F55" w:rsidR="00321B55" w:rsidRPr="005731D8" w:rsidRDefault="00AA0B0F" w:rsidP="005731D8">
      <w:pPr>
        <w:pStyle w:val="Textbody"/>
        <w:numPr>
          <w:ilvl w:val="0"/>
          <w:numId w:val="16"/>
        </w:numPr>
        <w:spacing w:before="120" w:line="276" w:lineRule="auto"/>
        <w:ind w:right="217"/>
        <w:jc w:val="both"/>
        <w:rPr>
          <w:rFonts w:asciiTheme="majorHAnsi" w:hAnsiTheme="majorHAnsi" w:cstheme="majorHAnsi"/>
        </w:rPr>
      </w:pPr>
      <w:r w:rsidRPr="005731D8">
        <w:rPr>
          <w:rFonts w:asciiTheme="majorHAnsi" w:hAnsiTheme="majorHAnsi" w:cstheme="majorHAnsi"/>
        </w:rPr>
        <w:lastRenderedPageBreak/>
        <w:t>Dla przyjętego kryterium „Cena wykonania zamówienia” przyznaje się punkty według następującego wyliczenia :</w:t>
      </w:r>
    </w:p>
    <w:p w14:paraId="3FF3EA34" w14:textId="77777777" w:rsidR="00321B55" w:rsidRPr="009B7113" w:rsidRDefault="00AA0B0F" w:rsidP="009B7113">
      <w:pPr>
        <w:pStyle w:val="Textbody"/>
        <w:spacing w:before="120" w:line="276" w:lineRule="auto"/>
        <w:ind w:left="335" w:right="217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C = (C</w:t>
      </w:r>
      <w:r w:rsidRPr="009B7113">
        <w:rPr>
          <w:rFonts w:asciiTheme="majorHAnsi" w:hAnsiTheme="majorHAnsi" w:cstheme="majorHAnsi"/>
          <w:position w:val="-8"/>
        </w:rPr>
        <w:t>n</w:t>
      </w:r>
      <w:r w:rsidRPr="009B7113">
        <w:rPr>
          <w:rFonts w:asciiTheme="majorHAnsi" w:hAnsiTheme="majorHAnsi" w:cstheme="majorHAnsi"/>
        </w:rPr>
        <w:t xml:space="preserve"> / C</w:t>
      </w:r>
      <w:r w:rsidRPr="009B7113">
        <w:rPr>
          <w:rFonts w:asciiTheme="majorHAnsi" w:hAnsiTheme="majorHAnsi" w:cstheme="majorHAnsi"/>
          <w:position w:val="-8"/>
        </w:rPr>
        <w:t>bo</w:t>
      </w:r>
      <w:r w:rsidRPr="009B7113">
        <w:rPr>
          <w:rFonts w:asciiTheme="majorHAnsi" w:hAnsiTheme="majorHAnsi" w:cstheme="majorHAnsi"/>
        </w:rPr>
        <w:t>) x 100 pkt</w:t>
      </w:r>
    </w:p>
    <w:p w14:paraId="0B6CAAA1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gdzie:</w:t>
      </w:r>
    </w:p>
    <w:p w14:paraId="62DA9EE1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C – liczba uzyskanych punktów w ramach kryterium</w:t>
      </w:r>
    </w:p>
    <w:p w14:paraId="780E0702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C</w:t>
      </w:r>
      <w:r w:rsidRPr="009B7113">
        <w:rPr>
          <w:rFonts w:asciiTheme="majorHAnsi" w:hAnsiTheme="majorHAnsi" w:cstheme="majorHAnsi"/>
          <w:position w:val="-8"/>
        </w:rPr>
        <w:t>n</w:t>
      </w:r>
      <w:r w:rsidRPr="009B7113">
        <w:rPr>
          <w:rFonts w:asciiTheme="majorHAnsi" w:hAnsiTheme="majorHAnsi" w:cstheme="majorHAnsi"/>
        </w:rPr>
        <w:t xml:space="preserve"> – najniższa cena brutto spośród badanych ofert</w:t>
      </w:r>
    </w:p>
    <w:p w14:paraId="4D2FDFCC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C</w:t>
      </w:r>
      <w:r w:rsidRPr="009B7113">
        <w:rPr>
          <w:rFonts w:asciiTheme="majorHAnsi" w:hAnsiTheme="majorHAnsi" w:cstheme="majorHAnsi"/>
          <w:position w:val="-8"/>
        </w:rPr>
        <w:t>bo</w:t>
      </w:r>
      <w:r w:rsidRPr="009B7113">
        <w:rPr>
          <w:rFonts w:asciiTheme="majorHAnsi" w:hAnsiTheme="majorHAnsi" w:cstheme="majorHAnsi"/>
        </w:rPr>
        <w:t xml:space="preserve"> – cena brutto badanej oferty.</w:t>
      </w:r>
    </w:p>
    <w:p w14:paraId="2943F48F" w14:textId="77777777" w:rsidR="005731D8" w:rsidRDefault="00AA0B0F" w:rsidP="005731D8">
      <w:pPr>
        <w:pStyle w:val="Textbody"/>
        <w:spacing w:before="120" w:line="276" w:lineRule="auto"/>
        <w:ind w:right="217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Maksymalna możliwa do osiągnięcia liczba punktów w niniejszym kryterium wynosi </w:t>
      </w:r>
      <w:r w:rsidRPr="009B7113">
        <w:rPr>
          <w:rFonts w:asciiTheme="majorHAnsi" w:hAnsiTheme="majorHAnsi" w:cstheme="majorHAnsi"/>
          <w:b/>
          <w:bCs/>
        </w:rPr>
        <w:t>10</w:t>
      </w:r>
      <w:r w:rsidRPr="009B7113">
        <w:rPr>
          <w:rFonts w:asciiTheme="majorHAnsi" w:hAnsiTheme="majorHAnsi" w:cstheme="majorHAnsi"/>
          <w:b/>
        </w:rPr>
        <w:t>0 pkt</w:t>
      </w:r>
      <w:r w:rsidRPr="009B7113">
        <w:rPr>
          <w:rFonts w:asciiTheme="majorHAnsi" w:hAnsiTheme="majorHAnsi" w:cstheme="majorHAnsi"/>
        </w:rPr>
        <w:t>.</w:t>
      </w:r>
    </w:p>
    <w:p w14:paraId="3E433B43" w14:textId="22B7625A" w:rsidR="00321B55" w:rsidRPr="009B7113" w:rsidRDefault="00AA0B0F" w:rsidP="005731D8">
      <w:pPr>
        <w:pStyle w:val="Textbody"/>
        <w:numPr>
          <w:ilvl w:val="0"/>
          <w:numId w:val="19"/>
        </w:numPr>
        <w:spacing w:before="120" w:line="276" w:lineRule="auto"/>
        <w:ind w:left="0" w:right="217" w:firstLine="0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Wybór najkorzystniejszej oferty</w:t>
      </w:r>
    </w:p>
    <w:p w14:paraId="3445488A" w14:textId="77777777" w:rsidR="00321B55" w:rsidRPr="009B7113" w:rsidRDefault="00AA0B0F" w:rsidP="009B7113">
      <w:pPr>
        <w:pStyle w:val="Textbody"/>
        <w:spacing w:before="120" w:line="276" w:lineRule="auto"/>
        <w:ind w:left="284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Za najkorzystniejszą uznana zostanie oferta, która uzyska </w:t>
      </w:r>
      <w:r w:rsidRPr="009B7113">
        <w:rPr>
          <w:rFonts w:asciiTheme="majorHAnsi" w:hAnsiTheme="majorHAnsi" w:cstheme="majorHAnsi"/>
          <w:b/>
        </w:rPr>
        <w:t>100 pkt.</w:t>
      </w:r>
    </w:p>
    <w:p w14:paraId="60FCAFBF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VII. Składanie ofert częściowych</w:t>
      </w:r>
    </w:p>
    <w:p w14:paraId="58EF1584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Zamawiający nie dopuszcza możliwości składania ofert częściowych.</w:t>
      </w:r>
    </w:p>
    <w:p w14:paraId="67194EB4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VIII. Opis sposobu przygotowania, forma i termin złożenia oferty</w:t>
      </w:r>
    </w:p>
    <w:p w14:paraId="50ED42DB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1.      Wykonawca może złożyć tylko jedną ofertę.</w:t>
      </w:r>
    </w:p>
    <w:p w14:paraId="392AA1E0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2.      Wykonawca,</w:t>
      </w:r>
      <w:r w:rsidRPr="009B7113">
        <w:rPr>
          <w:rFonts w:asciiTheme="majorHAnsi" w:hAnsiTheme="majorHAnsi" w:cstheme="majorHAnsi"/>
          <w:spacing w:val="71"/>
        </w:rPr>
        <w:t xml:space="preserve"> </w:t>
      </w:r>
      <w:r w:rsidRPr="009B7113">
        <w:rPr>
          <w:rFonts w:asciiTheme="majorHAnsi" w:hAnsiTheme="majorHAnsi" w:cstheme="majorHAnsi"/>
        </w:rPr>
        <w:t>który</w:t>
      </w:r>
      <w:r w:rsidRPr="009B7113">
        <w:rPr>
          <w:rFonts w:asciiTheme="majorHAnsi" w:hAnsiTheme="majorHAnsi" w:cstheme="majorHAnsi"/>
          <w:spacing w:val="70"/>
        </w:rPr>
        <w:t xml:space="preserve"> </w:t>
      </w:r>
      <w:r w:rsidRPr="009B7113">
        <w:rPr>
          <w:rFonts w:asciiTheme="majorHAnsi" w:hAnsiTheme="majorHAnsi" w:cstheme="majorHAnsi"/>
        </w:rPr>
        <w:t>nie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podlega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wpisowi</w:t>
      </w:r>
      <w:r w:rsidRPr="009B7113">
        <w:rPr>
          <w:rFonts w:asciiTheme="majorHAnsi" w:hAnsiTheme="majorHAnsi" w:cstheme="majorHAnsi"/>
          <w:spacing w:val="71"/>
        </w:rPr>
        <w:t xml:space="preserve"> </w:t>
      </w:r>
      <w:r w:rsidRPr="009B7113">
        <w:rPr>
          <w:rFonts w:asciiTheme="majorHAnsi" w:hAnsiTheme="majorHAnsi" w:cstheme="majorHAnsi"/>
        </w:rPr>
        <w:t>do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Krajowego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Rejestru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Sądowego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lub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Centralnej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Ewidencji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i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Informacji</w:t>
      </w:r>
      <w:r w:rsidRPr="009B7113">
        <w:rPr>
          <w:rFonts w:asciiTheme="majorHAnsi" w:hAnsiTheme="majorHAnsi" w:cstheme="majorHAnsi"/>
          <w:spacing w:val="26"/>
        </w:rPr>
        <w:t xml:space="preserve"> </w:t>
      </w:r>
      <w:r w:rsidRPr="009B7113">
        <w:rPr>
          <w:rFonts w:asciiTheme="majorHAnsi" w:hAnsiTheme="majorHAnsi" w:cstheme="majorHAnsi"/>
        </w:rPr>
        <w:t>o</w:t>
      </w:r>
      <w:r w:rsidRPr="009B7113">
        <w:rPr>
          <w:rFonts w:asciiTheme="majorHAnsi" w:hAnsiTheme="majorHAnsi" w:cstheme="majorHAnsi"/>
          <w:spacing w:val="23"/>
        </w:rPr>
        <w:t xml:space="preserve"> </w:t>
      </w:r>
      <w:r w:rsidRPr="009B7113">
        <w:rPr>
          <w:rFonts w:asciiTheme="majorHAnsi" w:hAnsiTheme="majorHAnsi" w:cstheme="majorHAnsi"/>
        </w:rPr>
        <w:t>Działalności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Gospodarczej,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zobowiązany</w:t>
      </w:r>
      <w:r w:rsidRPr="009B7113">
        <w:rPr>
          <w:rFonts w:asciiTheme="majorHAnsi" w:hAnsiTheme="majorHAnsi" w:cstheme="majorHAnsi"/>
          <w:spacing w:val="25"/>
        </w:rPr>
        <w:t xml:space="preserve"> </w:t>
      </w:r>
      <w:r w:rsidRPr="009B7113">
        <w:rPr>
          <w:rFonts w:asciiTheme="majorHAnsi" w:hAnsiTheme="majorHAnsi" w:cstheme="majorHAnsi"/>
        </w:rPr>
        <w:t>jest</w:t>
      </w:r>
      <w:r w:rsidRPr="009B7113">
        <w:rPr>
          <w:rFonts w:asciiTheme="majorHAnsi" w:hAnsiTheme="majorHAnsi" w:cstheme="majorHAnsi"/>
          <w:spacing w:val="23"/>
        </w:rPr>
        <w:t xml:space="preserve"> </w:t>
      </w:r>
      <w:r w:rsidRPr="009B7113">
        <w:rPr>
          <w:rFonts w:asciiTheme="majorHAnsi" w:hAnsiTheme="majorHAnsi" w:cstheme="majorHAnsi"/>
        </w:rPr>
        <w:t>do</w:t>
      </w:r>
      <w:r w:rsidRPr="009B7113">
        <w:rPr>
          <w:rFonts w:asciiTheme="majorHAnsi" w:hAnsiTheme="majorHAnsi" w:cstheme="majorHAnsi"/>
          <w:spacing w:val="28"/>
        </w:rPr>
        <w:t xml:space="preserve"> </w:t>
      </w:r>
      <w:r w:rsidRPr="009B7113">
        <w:rPr>
          <w:rFonts w:asciiTheme="majorHAnsi" w:hAnsiTheme="majorHAnsi" w:cstheme="majorHAnsi"/>
        </w:rPr>
        <w:t>złożenia</w:t>
      </w:r>
      <w:r w:rsidRPr="009B7113">
        <w:rPr>
          <w:rFonts w:asciiTheme="majorHAnsi" w:hAnsiTheme="majorHAnsi" w:cstheme="majorHAnsi"/>
          <w:spacing w:val="24"/>
        </w:rPr>
        <w:t xml:space="preserve"> </w:t>
      </w:r>
      <w:r w:rsidRPr="009B7113">
        <w:rPr>
          <w:rFonts w:asciiTheme="majorHAnsi" w:hAnsiTheme="majorHAnsi" w:cstheme="majorHAnsi"/>
        </w:rPr>
        <w:t>skanu</w:t>
      </w:r>
      <w:r w:rsidRPr="009B7113">
        <w:rPr>
          <w:rFonts w:asciiTheme="majorHAnsi" w:hAnsiTheme="majorHAnsi" w:cstheme="majorHAnsi"/>
          <w:spacing w:val="28"/>
        </w:rPr>
        <w:t xml:space="preserve"> </w:t>
      </w:r>
      <w:r w:rsidRPr="009B7113">
        <w:rPr>
          <w:rFonts w:asciiTheme="majorHAnsi" w:hAnsiTheme="majorHAnsi" w:cstheme="majorHAnsi"/>
        </w:rPr>
        <w:t>aktualnego wyciągu z właściwego rejestru lub ewidencji. Dokument musi być zgodny ze stanem faktycznym i prawnym, niezależnie od tego, kiedy został wydany. Warunek nie dotyczy osoby fizycznej składającej ofertę.</w:t>
      </w:r>
    </w:p>
    <w:p w14:paraId="3390F1CE" w14:textId="53DE3386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3.      Ofertę</w:t>
      </w:r>
      <w:r w:rsidRPr="009B7113">
        <w:rPr>
          <w:rFonts w:asciiTheme="majorHAnsi" w:hAnsiTheme="majorHAnsi" w:cstheme="majorHAnsi"/>
          <w:spacing w:val="73"/>
        </w:rPr>
        <w:t xml:space="preserve"> </w:t>
      </w:r>
      <w:r w:rsidRPr="009B7113">
        <w:rPr>
          <w:rFonts w:asciiTheme="majorHAnsi" w:hAnsiTheme="majorHAnsi" w:cstheme="majorHAnsi"/>
        </w:rPr>
        <w:t>składa</w:t>
      </w:r>
      <w:r w:rsidRPr="009B7113">
        <w:rPr>
          <w:rFonts w:asciiTheme="majorHAnsi" w:hAnsiTheme="majorHAnsi" w:cstheme="majorHAnsi"/>
          <w:spacing w:val="74"/>
        </w:rPr>
        <w:t xml:space="preserve"> </w:t>
      </w:r>
      <w:r w:rsidRPr="009B7113">
        <w:rPr>
          <w:rFonts w:asciiTheme="majorHAnsi" w:hAnsiTheme="majorHAnsi" w:cstheme="majorHAnsi"/>
        </w:rPr>
        <w:t>się</w:t>
      </w:r>
      <w:r w:rsidRPr="009B7113">
        <w:rPr>
          <w:rFonts w:asciiTheme="majorHAnsi" w:hAnsiTheme="majorHAnsi" w:cstheme="majorHAnsi"/>
          <w:spacing w:val="73"/>
        </w:rPr>
        <w:t xml:space="preserve"> </w:t>
      </w:r>
      <w:r w:rsidRPr="009B7113">
        <w:rPr>
          <w:rFonts w:asciiTheme="majorHAnsi" w:hAnsiTheme="majorHAnsi" w:cstheme="majorHAnsi"/>
        </w:rPr>
        <w:t>w</w:t>
      </w:r>
      <w:r w:rsidRPr="009B7113">
        <w:rPr>
          <w:rFonts w:asciiTheme="majorHAnsi" w:hAnsiTheme="majorHAnsi" w:cstheme="majorHAnsi"/>
          <w:spacing w:val="74"/>
        </w:rPr>
        <w:t xml:space="preserve"> </w:t>
      </w:r>
      <w:r w:rsidRPr="009B7113">
        <w:rPr>
          <w:rFonts w:asciiTheme="majorHAnsi" w:hAnsiTheme="majorHAnsi" w:cstheme="majorHAnsi"/>
        </w:rPr>
        <w:t>formie</w:t>
      </w:r>
      <w:r w:rsidRPr="009B7113">
        <w:rPr>
          <w:rFonts w:asciiTheme="majorHAnsi" w:hAnsiTheme="majorHAnsi" w:cstheme="majorHAnsi"/>
          <w:spacing w:val="71"/>
        </w:rPr>
        <w:t xml:space="preserve"> </w:t>
      </w:r>
      <w:r w:rsidRPr="009B7113">
        <w:rPr>
          <w:rFonts w:asciiTheme="majorHAnsi" w:hAnsiTheme="majorHAnsi" w:cstheme="majorHAnsi"/>
        </w:rPr>
        <w:t>elektronicznej</w:t>
      </w:r>
      <w:r w:rsidRPr="009B7113">
        <w:rPr>
          <w:rFonts w:asciiTheme="majorHAnsi" w:hAnsiTheme="majorHAnsi" w:cstheme="majorHAnsi"/>
          <w:spacing w:val="74"/>
        </w:rPr>
        <w:t xml:space="preserve"> </w:t>
      </w:r>
      <w:r w:rsidRPr="009B7113">
        <w:rPr>
          <w:rFonts w:asciiTheme="majorHAnsi" w:hAnsiTheme="majorHAnsi" w:cstheme="majorHAnsi"/>
        </w:rPr>
        <w:t>poprzez</w:t>
      </w:r>
      <w:r w:rsidRPr="009B7113">
        <w:rPr>
          <w:rFonts w:asciiTheme="majorHAnsi" w:hAnsiTheme="majorHAnsi" w:cstheme="majorHAnsi"/>
          <w:spacing w:val="73"/>
        </w:rPr>
        <w:t xml:space="preserve"> </w:t>
      </w:r>
      <w:r w:rsidRPr="009B7113">
        <w:rPr>
          <w:rFonts w:asciiTheme="majorHAnsi" w:hAnsiTheme="majorHAnsi" w:cstheme="majorHAnsi"/>
        </w:rPr>
        <w:t>platformę</w:t>
      </w:r>
      <w:r w:rsidRPr="009B7113">
        <w:rPr>
          <w:rFonts w:asciiTheme="majorHAnsi" w:hAnsiTheme="majorHAnsi" w:cstheme="majorHAnsi"/>
          <w:spacing w:val="74"/>
        </w:rPr>
        <w:t xml:space="preserve"> </w:t>
      </w:r>
      <w:r w:rsidRPr="009B7113">
        <w:rPr>
          <w:rFonts w:asciiTheme="majorHAnsi" w:hAnsiTheme="majorHAnsi" w:cstheme="majorHAnsi"/>
        </w:rPr>
        <w:t xml:space="preserve">zakupową (www.platformazakupowa.pl) </w:t>
      </w:r>
      <w:r w:rsidRPr="00584B88">
        <w:rPr>
          <w:rFonts w:asciiTheme="majorHAnsi" w:hAnsiTheme="majorHAnsi" w:cstheme="majorHAnsi"/>
          <w:b/>
          <w:bCs/>
          <w:color w:val="FF0000"/>
        </w:rPr>
        <w:t xml:space="preserve">w terminie do </w:t>
      </w:r>
      <w:r w:rsidR="00584B88" w:rsidRPr="00584B88">
        <w:rPr>
          <w:rFonts w:asciiTheme="majorHAnsi" w:hAnsiTheme="majorHAnsi" w:cstheme="majorHAnsi"/>
          <w:b/>
          <w:bCs/>
          <w:color w:val="FF0000"/>
        </w:rPr>
        <w:t xml:space="preserve">28.03.2023 </w:t>
      </w:r>
      <w:r w:rsidRPr="00584B88">
        <w:rPr>
          <w:rFonts w:asciiTheme="majorHAnsi" w:hAnsiTheme="majorHAnsi" w:cstheme="majorHAnsi"/>
          <w:b/>
          <w:bCs/>
          <w:color w:val="FF0000"/>
        </w:rPr>
        <w:t>roku</w:t>
      </w:r>
      <w:r w:rsidRPr="009B7113">
        <w:rPr>
          <w:rFonts w:asciiTheme="majorHAnsi" w:hAnsiTheme="majorHAnsi" w:cstheme="majorHAnsi"/>
          <w:color w:val="FF0000"/>
        </w:rPr>
        <w:t xml:space="preserve"> </w:t>
      </w:r>
      <w:r w:rsidRPr="009B7113">
        <w:rPr>
          <w:rFonts w:asciiTheme="majorHAnsi" w:hAnsiTheme="majorHAnsi" w:cstheme="majorHAnsi"/>
        </w:rPr>
        <w:t>do godz. 23:59.</w:t>
      </w:r>
    </w:p>
    <w:p w14:paraId="5A994719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4.      Formularz ofertowy oraz załączniki Wykonawca podpisuje przez osobę lub osoby uprawnione do składania oświadczeń woli w imieniu Wykonawcy oraz załącza ich skany.</w:t>
      </w:r>
    </w:p>
    <w:p w14:paraId="45496D10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5.      Z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chwilą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ustanowienia</w:t>
      </w:r>
      <w:r w:rsidRPr="009B7113">
        <w:rPr>
          <w:rFonts w:asciiTheme="majorHAnsi" w:hAnsiTheme="majorHAnsi" w:cstheme="majorHAnsi"/>
          <w:spacing w:val="79"/>
        </w:rPr>
        <w:t xml:space="preserve"> </w:t>
      </w:r>
      <w:r w:rsidRPr="009B7113">
        <w:rPr>
          <w:rFonts w:asciiTheme="majorHAnsi" w:hAnsiTheme="majorHAnsi" w:cstheme="majorHAnsi"/>
        </w:rPr>
        <w:t>pełnomocnictwa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istnieje</w:t>
      </w:r>
      <w:r w:rsidRPr="009B7113">
        <w:rPr>
          <w:rFonts w:asciiTheme="majorHAnsi" w:hAnsiTheme="majorHAnsi" w:cstheme="majorHAnsi"/>
          <w:spacing w:val="27"/>
        </w:rPr>
        <w:t xml:space="preserve"> </w:t>
      </w:r>
      <w:r w:rsidRPr="009B7113">
        <w:rPr>
          <w:rFonts w:asciiTheme="majorHAnsi" w:hAnsiTheme="majorHAnsi" w:cstheme="majorHAnsi"/>
        </w:rPr>
        <w:t>obowiązek</w:t>
      </w:r>
      <w:r w:rsidRPr="009B7113">
        <w:rPr>
          <w:rFonts w:asciiTheme="majorHAnsi" w:hAnsiTheme="majorHAnsi" w:cstheme="majorHAnsi"/>
          <w:spacing w:val="28"/>
        </w:rPr>
        <w:t xml:space="preserve"> </w:t>
      </w:r>
      <w:r w:rsidRPr="009B7113">
        <w:rPr>
          <w:rFonts w:asciiTheme="majorHAnsi" w:hAnsiTheme="majorHAnsi" w:cstheme="majorHAnsi"/>
        </w:rPr>
        <w:t>załączenia</w:t>
      </w:r>
      <w:r w:rsidRPr="009B7113">
        <w:rPr>
          <w:rFonts w:asciiTheme="majorHAnsi" w:hAnsiTheme="majorHAnsi" w:cstheme="majorHAnsi"/>
          <w:spacing w:val="78"/>
        </w:rPr>
        <w:t xml:space="preserve"> </w:t>
      </w:r>
      <w:r w:rsidRPr="009B7113">
        <w:rPr>
          <w:rFonts w:asciiTheme="majorHAnsi" w:hAnsiTheme="majorHAnsi" w:cstheme="majorHAnsi"/>
        </w:rPr>
        <w:t>do</w:t>
      </w:r>
      <w:r w:rsidRPr="009B7113">
        <w:rPr>
          <w:rFonts w:asciiTheme="majorHAnsi" w:hAnsiTheme="majorHAnsi" w:cstheme="majorHAnsi"/>
          <w:spacing w:val="78"/>
        </w:rPr>
        <w:t xml:space="preserve"> </w:t>
      </w:r>
      <w:r w:rsidRPr="009B7113">
        <w:rPr>
          <w:rFonts w:asciiTheme="majorHAnsi" w:hAnsiTheme="majorHAnsi" w:cstheme="majorHAnsi"/>
        </w:rPr>
        <w:t>oferty</w:t>
      </w:r>
      <w:r w:rsidRPr="009B7113">
        <w:rPr>
          <w:rFonts w:asciiTheme="majorHAnsi" w:hAnsiTheme="majorHAnsi" w:cstheme="majorHAnsi"/>
          <w:spacing w:val="79"/>
        </w:rPr>
        <w:t xml:space="preserve"> </w:t>
      </w:r>
      <w:r w:rsidRPr="009B7113">
        <w:rPr>
          <w:rFonts w:asciiTheme="majorHAnsi" w:hAnsiTheme="majorHAnsi" w:cstheme="majorHAnsi"/>
        </w:rPr>
        <w:t>skanu pełnomocnictwa z podaniem jego zakresu.</w:t>
      </w:r>
    </w:p>
    <w:p w14:paraId="2CE9D6A1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6.      Wykonawca ponosi wszelkie koszty związane z przygotowaniem i złożeniem oferty.</w:t>
      </w:r>
    </w:p>
    <w:p w14:paraId="21DBB3D5" w14:textId="77777777" w:rsidR="00321B55" w:rsidRPr="009B7113" w:rsidRDefault="00AA0B0F" w:rsidP="009B7113">
      <w:pPr>
        <w:pStyle w:val="Textbody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7.      Zamawiający może żądać przedstawienia oryginału lub notarialnie poświadczonej kopii dokumentu wyłącznie wtedy, gdy załączony przez Wykonawcę skan jest nieczytelny lub budzi uzasadnione wątpliwości co do jego prawdziwości.</w:t>
      </w:r>
    </w:p>
    <w:p w14:paraId="048EC7F3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IX.   Uwagi końcowe</w:t>
      </w:r>
    </w:p>
    <w:p w14:paraId="74997962" w14:textId="380FE22D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ind w:right="187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Zamawiający zastrzega sobie prawo odstąpienia bądź unieważnienia zapytania ofertowego bez podania przyczyny w przypadku zaistnienia okoliczności nieznanych Zamawiającemu w</w:t>
      </w:r>
      <w:r w:rsidR="00302EB2">
        <w:rPr>
          <w:rFonts w:asciiTheme="majorHAnsi" w:hAnsiTheme="majorHAnsi" w:cstheme="majorHAnsi"/>
        </w:rPr>
        <w:t> </w:t>
      </w:r>
      <w:r w:rsidRPr="009B7113">
        <w:rPr>
          <w:rFonts w:asciiTheme="majorHAnsi" w:hAnsiTheme="majorHAnsi" w:cstheme="majorHAnsi"/>
        </w:rPr>
        <w:t>dniu sporządzania niniejszego zapytania ofertowego.</w:t>
      </w:r>
    </w:p>
    <w:p w14:paraId="3ED2A913" w14:textId="2CDB090E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lastRenderedPageBreak/>
        <w:t>Zamawiający zastrzega sobie prawo odstąpienia od podpisania umowy z wybranym Wykonawcą w przypadku zaistnienia okoliczności nieznanych Zamawiającemu w dniu sporządzania niniejszego zapytania ofertowego.</w:t>
      </w:r>
    </w:p>
    <w:p w14:paraId="32AD1D23" w14:textId="57E54ED7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Ostateczny wybór Wykonawcy, z którym nastąpi podpisanie umowy, nastąpi zgodnie z procedurą </w:t>
      </w:r>
      <w:r w:rsidRPr="009B7113">
        <w:rPr>
          <w:rFonts w:asciiTheme="majorHAnsi" w:hAnsiTheme="majorHAnsi" w:cstheme="majorHAnsi"/>
          <w:sz w:val="22"/>
        </w:rPr>
        <w:t>wyboru.</w:t>
      </w:r>
    </w:p>
    <w:p w14:paraId="36439C62" w14:textId="59382980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 przypadku gdy wybrany Wykonawca uchyli się od podpisania umowy Zamawiający zastrzega sobie prawo wyboru kolejnej ze złożonych ofert.</w:t>
      </w:r>
    </w:p>
    <w:p w14:paraId="5AD33F2E" w14:textId="6AAA5442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Wykonawcy zostaną poinformowani o dokonanym wyborze drogą elektroniczną.</w:t>
      </w:r>
    </w:p>
    <w:p w14:paraId="752BB0E8" w14:textId="100DEB01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ind w:right="218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 toku realizacji zamówienia Zamawiający nie dopuszcza zmiany osób prowadzących szkolenie, z wyjątkiem sytuacji spowodowanej:</w:t>
      </w:r>
    </w:p>
    <w:p w14:paraId="282EB562" w14:textId="649D8C1B" w:rsidR="00321B55" w:rsidRDefault="00AA0B0F" w:rsidP="00302EB2">
      <w:pPr>
        <w:pStyle w:val="Textbody"/>
        <w:numPr>
          <w:ilvl w:val="0"/>
          <w:numId w:val="6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długotrwałą chorobą szkoleniowca potwierdzoną zwolnieniem lekarskim,</w:t>
      </w:r>
    </w:p>
    <w:p w14:paraId="6A87B66A" w14:textId="77777777" w:rsidR="00302EB2" w:rsidRDefault="00AA0B0F" w:rsidP="009B7113">
      <w:pPr>
        <w:pStyle w:val="Textbody"/>
        <w:numPr>
          <w:ilvl w:val="0"/>
          <w:numId w:val="6"/>
        </w:numPr>
        <w:spacing w:before="120" w:line="276" w:lineRule="auto"/>
        <w:rPr>
          <w:rFonts w:asciiTheme="majorHAnsi" w:hAnsiTheme="majorHAnsi" w:cstheme="majorHAnsi"/>
        </w:rPr>
      </w:pPr>
      <w:r w:rsidRPr="00302EB2">
        <w:rPr>
          <w:rFonts w:asciiTheme="majorHAnsi" w:hAnsiTheme="majorHAnsi" w:cstheme="majorHAnsi"/>
        </w:rPr>
        <w:t>śmiercią osoby prowadzącej szkolenie, potwierdzoną dokumentem USC,</w:t>
      </w:r>
    </w:p>
    <w:p w14:paraId="1D93A4CB" w14:textId="2C704805" w:rsidR="00321B55" w:rsidRPr="00302EB2" w:rsidRDefault="00AA0B0F" w:rsidP="009B7113">
      <w:pPr>
        <w:pStyle w:val="Textbody"/>
        <w:numPr>
          <w:ilvl w:val="0"/>
          <w:numId w:val="6"/>
        </w:numPr>
        <w:spacing w:before="120" w:line="276" w:lineRule="auto"/>
        <w:rPr>
          <w:rFonts w:asciiTheme="majorHAnsi" w:hAnsiTheme="majorHAnsi" w:cstheme="majorHAnsi"/>
        </w:rPr>
      </w:pPr>
      <w:r w:rsidRPr="00302EB2">
        <w:rPr>
          <w:rFonts w:asciiTheme="majorHAnsi" w:hAnsiTheme="majorHAnsi" w:cstheme="majorHAnsi"/>
        </w:rPr>
        <w:t>nieobecnością osoby prowadzącej szkolenie spowodowaną wezwaniem organu administracji publicznej lub sądu, potwierdzoną stosownym dokumentem.</w:t>
      </w:r>
    </w:p>
    <w:p w14:paraId="4425CE59" w14:textId="77777777" w:rsidR="00321B55" w:rsidRPr="009B7113" w:rsidRDefault="00AA0B0F" w:rsidP="009B7113">
      <w:pPr>
        <w:pStyle w:val="Textbody"/>
        <w:spacing w:before="120" w:line="276" w:lineRule="auto"/>
        <w:ind w:left="555" w:right="216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tych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szczególnych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przypadkach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Zamawiający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dopuszcza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zmianę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prowadzącego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szkolenie pod warunkiem, że osoba zastępująca będzie posiadała kwalifikacje i doświadczenie nie mniejsze niż osoba zastępowana. Zmiana taka może się odbyć jedynie za zgodą Zamawiającego.</w:t>
      </w:r>
    </w:p>
    <w:p w14:paraId="7969F48F" w14:textId="661EEEA6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Zapytanie ofertowe nie stanowi oferty w rozumieniu art. 66 § 1 Kodeksu cywilnego.</w:t>
      </w:r>
    </w:p>
    <w:p w14:paraId="70D8160C" w14:textId="01AEDAD7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ind w:right="221"/>
        <w:jc w:val="both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Wykonawcy uczestniczą w postępowaniu ofertowym na własne ryzyko i koszt, nie przysługują im żadne roszczenia z tytułu odstąpienia przez Zamawiającego od postępowania ofertowego.</w:t>
      </w:r>
    </w:p>
    <w:p w14:paraId="2CD2AD31" w14:textId="4DA37D49" w:rsidR="00321B55" w:rsidRPr="009B7113" w:rsidRDefault="00AA0B0F" w:rsidP="00302EB2">
      <w:pPr>
        <w:pStyle w:val="Textbody"/>
        <w:numPr>
          <w:ilvl w:val="0"/>
          <w:numId w:val="3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Ocena zgodności ofert z wymaganiami Zamawiającego przeprowadzona zostanie na podstawie analizy informacji, dokumentów i materiałów, jakie Wykonawca zawarł w swej ofercie. Ocenie podlegać będzie zarówno formalna, jak i merytoryczna zgodność oferty z wymaganiami.</w:t>
      </w:r>
    </w:p>
    <w:p w14:paraId="294AFAC2" w14:textId="0E6B803D" w:rsidR="00321B55" w:rsidRDefault="00AA0B0F" w:rsidP="00302EB2">
      <w:pPr>
        <w:pStyle w:val="Textbody"/>
        <w:numPr>
          <w:ilvl w:val="0"/>
          <w:numId w:val="3"/>
        </w:numPr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Zamawiający zastrzega sobie prawo sprawdzania w toku oceny ofert wiarygodności przedstawionych przez Wykonawców dokumentów, wykazów, danych i informacji.</w:t>
      </w:r>
    </w:p>
    <w:p w14:paraId="4D234E7F" w14:textId="757164F1" w:rsidR="00584B88" w:rsidRPr="00584B88" w:rsidRDefault="00584B88" w:rsidP="00302EB2">
      <w:pPr>
        <w:pStyle w:val="Textbody"/>
        <w:numPr>
          <w:ilvl w:val="0"/>
          <w:numId w:val="3"/>
        </w:numPr>
        <w:spacing w:before="12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Wykonawca jest zobowiązany do złożenia oferty za pomocą strony </w:t>
      </w:r>
      <w:hyperlink r:id="rId7" w:history="1">
        <w:r w:rsidRPr="00DB5F78">
          <w:rPr>
            <w:rStyle w:val="Hipercze"/>
            <w:rFonts w:asciiTheme="majorHAnsi" w:hAnsiTheme="majorHAnsi" w:cstheme="majorHAnsi"/>
            <w:b/>
            <w:bCs/>
          </w:rPr>
          <w:t>www.</w:t>
        </w:r>
        <w:r w:rsidRPr="00DB5F78">
          <w:rPr>
            <w:rStyle w:val="Hipercze"/>
            <w:rFonts w:asciiTheme="majorHAnsi" w:hAnsiTheme="majorHAnsi" w:cstheme="majorHAnsi"/>
            <w:b/>
            <w:bCs/>
          </w:rPr>
          <w:t>platformazakupowa.pl</w:t>
        </w:r>
      </w:hyperlink>
      <w:r>
        <w:rPr>
          <w:rFonts w:asciiTheme="majorHAnsi" w:hAnsiTheme="majorHAnsi" w:cstheme="majorHAnsi"/>
          <w:b/>
          <w:bCs/>
        </w:rPr>
        <w:t xml:space="preserve"> </w:t>
      </w:r>
      <w:r w:rsidRPr="00584B88">
        <w:rPr>
          <w:rFonts w:asciiTheme="majorHAnsi" w:hAnsiTheme="majorHAnsi" w:cstheme="majorHAnsi"/>
        </w:rPr>
        <w:t>oferty złożone w inny sposób nie będą podlegały ocenie</w:t>
      </w:r>
      <w:r>
        <w:rPr>
          <w:rFonts w:asciiTheme="majorHAnsi" w:hAnsiTheme="majorHAnsi" w:cstheme="majorHAnsi"/>
        </w:rPr>
        <w:t>.</w:t>
      </w:r>
    </w:p>
    <w:p w14:paraId="3C82A2AB" w14:textId="77777777" w:rsidR="00321B55" w:rsidRPr="009B7113" w:rsidRDefault="00AA0B0F" w:rsidP="009B7113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X.     Klauzula informacyjna</w:t>
      </w:r>
    </w:p>
    <w:p w14:paraId="7AA74AD1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W związku z </w:t>
      </w:r>
      <w:r w:rsidRPr="009B7113">
        <w:rPr>
          <w:rFonts w:asciiTheme="majorHAnsi" w:hAnsiTheme="majorHAnsi" w:cstheme="majorHAnsi"/>
          <w:b/>
        </w:rPr>
        <w:t>otrzymaną korespondencją</w:t>
      </w:r>
      <w:r w:rsidRPr="009B7113">
        <w:rPr>
          <w:rFonts w:asciiTheme="majorHAnsi" w:hAnsiTheme="majorHAnsi" w:cstheme="majorHAnsi"/>
        </w:rPr>
        <w:t xml:space="preserve">, Regionalny Ośrodek Polityki Społecznej w Poznaniu przetwarzać będzie Państwa dane osobowe. Na podstawie art. 13 tzw. </w:t>
      </w:r>
      <w:r w:rsidRPr="009B7113">
        <w:rPr>
          <w:rFonts w:asciiTheme="majorHAnsi" w:hAnsiTheme="majorHAnsi" w:cstheme="majorHAnsi"/>
          <w:b/>
          <w:i/>
        </w:rPr>
        <w:t>Rozporządzenia RODO</w:t>
      </w:r>
      <w:r w:rsidRPr="009B7113">
        <w:rPr>
          <w:rFonts w:asciiTheme="majorHAnsi" w:hAnsiTheme="majorHAnsi" w:cstheme="majorHAnsi"/>
        </w:rPr>
        <w:t>, (czyli Rozporządzenia Parlamentu Europejskiego i Rady (UE) 2016/679 z dnia 27 kwietnia 2016 r. w sprawie ochrony osób fizycznych w związku z przetwarzaniem danych osobowych i w sprawie swobodnego przepływu takich danych oraz uchylenia dyrektywy 95/46/WE) informujemy:</w:t>
      </w:r>
    </w:p>
    <w:p w14:paraId="7EEE25D0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  <w:b/>
        </w:rPr>
        <w:t xml:space="preserve">Administratorem </w:t>
      </w:r>
      <w:r w:rsidRPr="009B7113">
        <w:rPr>
          <w:rFonts w:asciiTheme="majorHAnsi" w:hAnsiTheme="majorHAnsi" w:cstheme="majorHAnsi"/>
        </w:rPr>
        <w:t xml:space="preserve">Państwa danych osobowych jest Regionalny Ośrodek Polityki Społecznej w </w:t>
      </w:r>
      <w:r w:rsidRPr="009B7113">
        <w:rPr>
          <w:rFonts w:asciiTheme="majorHAnsi" w:hAnsiTheme="majorHAnsi" w:cstheme="majorHAnsi"/>
        </w:rPr>
        <w:lastRenderedPageBreak/>
        <w:t xml:space="preserve">Poznaniu z siedzibą ul. Nowowiejskiego 11, 61-731 Poznań, tel. (61) 85 67 300, fax (61) 85 15 635, e-mail: </w:t>
      </w:r>
      <w:hyperlink r:id="rId8" w:history="1">
        <w:r w:rsidRPr="009B7113">
          <w:rPr>
            <w:rFonts w:asciiTheme="majorHAnsi" w:hAnsiTheme="majorHAnsi" w:cstheme="majorHAnsi"/>
          </w:rPr>
          <w:t xml:space="preserve">rops@rops.poznan.pl, </w:t>
        </w:r>
      </w:hyperlink>
      <w:hyperlink r:id="rId9" w:history="1">
        <w:r w:rsidRPr="009B7113">
          <w:rPr>
            <w:rFonts w:asciiTheme="majorHAnsi" w:hAnsiTheme="majorHAnsi" w:cstheme="majorHAnsi"/>
          </w:rPr>
          <w:t>www.rops.poznan.pl.</w:t>
        </w:r>
      </w:hyperlink>
    </w:p>
    <w:p w14:paraId="112DA05D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  <w:b/>
        </w:rPr>
        <w:t xml:space="preserve">Celem </w:t>
      </w:r>
      <w:r w:rsidRPr="009B7113">
        <w:rPr>
          <w:rFonts w:asciiTheme="majorHAnsi" w:hAnsiTheme="majorHAnsi" w:cstheme="majorHAnsi"/>
        </w:rPr>
        <w:t>przetwarzania Państwa danych osobowych jest załatwienie wniesionej korespondencyjnie Państwa sprawy, w tym również archiwizacja. Przetwarzanie odbywa się:</w:t>
      </w:r>
    </w:p>
    <w:p w14:paraId="1E6DD6BF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Zgodnie z art. 6 ust. 1 lit. c RODO oraz ustawą z dnia 14 czerwca 1960 r. </w:t>
      </w:r>
      <w:r w:rsidRPr="009B7113">
        <w:rPr>
          <w:rFonts w:asciiTheme="majorHAnsi" w:hAnsiTheme="majorHAnsi" w:cstheme="majorHAnsi"/>
          <w:i/>
        </w:rPr>
        <w:t xml:space="preserve">Kodeks postępowania administracyjnego </w:t>
      </w:r>
      <w:r w:rsidRPr="009B7113">
        <w:rPr>
          <w:rFonts w:asciiTheme="majorHAnsi" w:hAnsiTheme="majorHAnsi" w:cstheme="majorHAnsi"/>
        </w:rPr>
        <w:t>– w zakresie spraw administracyjnych, w tym też przekazania sprawy do innego organu właściwego miejscowo lub rzeczowo;</w:t>
      </w:r>
    </w:p>
    <w:p w14:paraId="76D41162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Zgodnie z art. 6 ust 1 lit. b i c RODO oraz ustawą z dnia 23 kwietnia 1964 r. </w:t>
      </w:r>
      <w:r w:rsidRPr="009B7113">
        <w:rPr>
          <w:rFonts w:asciiTheme="majorHAnsi" w:hAnsiTheme="majorHAnsi" w:cstheme="majorHAnsi"/>
          <w:i/>
        </w:rPr>
        <w:t>Kodeks cywilny</w:t>
      </w:r>
      <w:r w:rsidRPr="009B7113">
        <w:rPr>
          <w:rFonts w:asciiTheme="majorHAnsi" w:hAnsiTheme="majorHAnsi" w:cstheme="majorHAnsi"/>
        </w:rPr>
        <w:t>, lub ustawą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 xml:space="preserve">z dnia 11 września 2019 r. Prawo Zamówień Publicznych (Dz. U. z 2019, poz. 2019) </w:t>
      </w:r>
      <w:r w:rsidRPr="009B7113">
        <w:rPr>
          <w:rFonts w:asciiTheme="majorHAnsi" w:hAnsiTheme="majorHAnsi" w:cstheme="majorHAnsi"/>
          <w:i/>
        </w:rPr>
        <w:t xml:space="preserve">Prawo zamówień publicznych </w:t>
      </w:r>
      <w:r w:rsidRPr="009B7113">
        <w:rPr>
          <w:rFonts w:asciiTheme="majorHAnsi" w:hAnsiTheme="majorHAnsi" w:cstheme="majorHAnsi"/>
        </w:rPr>
        <w:t>– w zakresie czynności zawierania umów cywilnoprawnych, postępowania o udzielenie zamówienia publicznego, w tym też o wartości nieprzekraczającej kwoty wskazanej w art. 2 ust. 1 pkt 1 ustawy Pzp;</w:t>
      </w:r>
    </w:p>
    <w:p w14:paraId="40ABDF0D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Zgodnie z art. 6 ust. 1 lit. e RODO – w zakresie pozostałej korespondencji.</w:t>
      </w:r>
    </w:p>
    <w:p w14:paraId="1C98D8B5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Państwa dane osobowe </w:t>
      </w:r>
      <w:r w:rsidRPr="009B7113">
        <w:rPr>
          <w:rFonts w:asciiTheme="majorHAnsi" w:hAnsiTheme="majorHAnsi" w:cstheme="majorHAnsi"/>
          <w:b/>
        </w:rPr>
        <w:t xml:space="preserve">mogą być przekazywane </w:t>
      </w:r>
      <w:r w:rsidRPr="009B7113">
        <w:rPr>
          <w:rFonts w:asciiTheme="majorHAnsi" w:hAnsiTheme="majorHAnsi" w:cstheme="majorHAnsi"/>
        </w:rPr>
        <w:t>innym organom publicznym</w:t>
      </w:r>
      <w:r w:rsidRPr="009B7113">
        <w:rPr>
          <w:rFonts w:asciiTheme="majorHAnsi" w:hAnsiTheme="majorHAnsi" w:cstheme="majorHAnsi"/>
          <w:spacing w:val="40"/>
        </w:rPr>
        <w:t xml:space="preserve"> </w:t>
      </w:r>
      <w:r w:rsidRPr="009B7113">
        <w:rPr>
          <w:rFonts w:asciiTheme="majorHAnsi" w:hAnsiTheme="majorHAnsi" w:cstheme="majorHAnsi"/>
        </w:rPr>
        <w:t>w zakresie niezbędnym do</w:t>
      </w:r>
      <w:r w:rsidRPr="009B7113">
        <w:rPr>
          <w:rFonts w:asciiTheme="majorHAnsi" w:hAnsiTheme="majorHAnsi" w:cstheme="majorHAnsi"/>
          <w:spacing w:val="58"/>
        </w:rPr>
        <w:t xml:space="preserve"> </w:t>
      </w:r>
      <w:r w:rsidRPr="009B7113">
        <w:rPr>
          <w:rFonts w:asciiTheme="majorHAnsi" w:hAnsiTheme="majorHAnsi" w:cstheme="majorHAnsi"/>
        </w:rPr>
        <w:t>wykonania</w:t>
      </w:r>
      <w:r w:rsidRPr="009B7113">
        <w:rPr>
          <w:rFonts w:asciiTheme="majorHAnsi" w:hAnsiTheme="majorHAnsi" w:cstheme="majorHAnsi"/>
          <w:spacing w:val="60"/>
        </w:rPr>
        <w:t xml:space="preserve"> </w:t>
      </w:r>
      <w:r w:rsidRPr="009B7113">
        <w:rPr>
          <w:rFonts w:asciiTheme="majorHAnsi" w:hAnsiTheme="majorHAnsi" w:cstheme="majorHAnsi"/>
        </w:rPr>
        <w:t>naszych</w:t>
      </w:r>
      <w:r w:rsidRPr="009B7113">
        <w:rPr>
          <w:rFonts w:asciiTheme="majorHAnsi" w:hAnsiTheme="majorHAnsi" w:cstheme="majorHAnsi"/>
          <w:spacing w:val="59"/>
        </w:rPr>
        <w:t xml:space="preserve"> </w:t>
      </w:r>
      <w:r w:rsidRPr="009B7113">
        <w:rPr>
          <w:rFonts w:asciiTheme="majorHAnsi" w:hAnsiTheme="majorHAnsi" w:cstheme="majorHAnsi"/>
        </w:rPr>
        <w:t>obowiązków.</w:t>
      </w:r>
      <w:r w:rsidRPr="009B7113">
        <w:rPr>
          <w:rFonts w:asciiTheme="majorHAnsi" w:hAnsiTheme="majorHAnsi" w:cstheme="majorHAnsi"/>
          <w:spacing w:val="62"/>
        </w:rPr>
        <w:t xml:space="preserve"> </w:t>
      </w:r>
      <w:r w:rsidRPr="009B7113">
        <w:rPr>
          <w:rFonts w:asciiTheme="majorHAnsi" w:hAnsiTheme="majorHAnsi" w:cstheme="majorHAnsi"/>
        </w:rPr>
        <w:t>Państwa</w:t>
      </w:r>
      <w:r w:rsidRPr="009B7113">
        <w:rPr>
          <w:rFonts w:asciiTheme="majorHAnsi" w:hAnsiTheme="majorHAnsi" w:cstheme="majorHAnsi"/>
          <w:spacing w:val="61"/>
        </w:rPr>
        <w:t xml:space="preserve"> </w:t>
      </w:r>
      <w:r w:rsidRPr="009B7113">
        <w:rPr>
          <w:rFonts w:asciiTheme="majorHAnsi" w:hAnsiTheme="majorHAnsi" w:cstheme="majorHAnsi"/>
        </w:rPr>
        <w:t>dane</w:t>
      </w:r>
      <w:r w:rsidRPr="009B7113">
        <w:rPr>
          <w:rFonts w:asciiTheme="majorHAnsi" w:hAnsiTheme="majorHAnsi" w:cstheme="majorHAnsi"/>
          <w:spacing w:val="61"/>
        </w:rPr>
        <w:t xml:space="preserve"> </w:t>
      </w:r>
      <w:r w:rsidRPr="009B7113">
        <w:rPr>
          <w:rFonts w:asciiTheme="majorHAnsi" w:hAnsiTheme="majorHAnsi" w:cstheme="majorHAnsi"/>
        </w:rPr>
        <w:t>osobowe</w:t>
      </w:r>
      <w:r w:rsidRPr="009B7113">
        <w:rPr>
          <w:rFonts w:asciiTheme="majorHAnsi" w:hAnsiTheme="majorHAnsi" w:cstheme="majorHAnsi"/>
          <w:spacing w:val="61"/>
        </w:rPr>
        <w:t xml:space="preserve"> </w:t>
      </w:r>
      <w:r w:rsidRPr="009B7113">
        <w:rPr>
          <w:rFonts w:asciiTheme="majorHAnsi" w:hAnsiTheme="majorHAnsi" w:cstheme="majorHAnsi"/>
        </w:rPr>
        <w:t>mogą</w:t>
      </w:r>
      <w:r w:rsidRPr="009B7113">
        <w:rPr>
          <w:rFonts w:asciiTheme="majorHAnsi" w:hAnsiTheme="majorHAnsi" w:cstheme="majorHAnsi"/>
          <w:spacing w:val="60"/>
        </w:rPr>
        <w:t xml:space="preserve"> </w:t>
      </w:r>
      <w:r w:rsidRPr="009B7113">
        <w:rPr>
          <w:rFonts w:asciiTheme="majorHAnsi" w:hAnsiTheme="majorHAnsi" w:cstheme="majorHAnsi"/>
        </w:rPr>
        <w:t>być</w:t>
      </w:r>
      <w:r w:rsidRPr="009B7113">
        <w:rPr>
          <w:rFonts w:asciiTheme="majorHAnsi" w:hAnsiTheme="majorHAnsi" w:cstheme="majorHAnsi"/>
          <w:spacing w:val="58"/>
        </w:rPr>
        <w:t xml:space="preserve"> </w:t>
      </w:r>
      <w:r w:rsidRPr="009B7113">
        <w:rPr>
          <w:rFonts w:asciiTheme="majorHAnsi" w:hAnsiTheme="majorHAnsi" w:cstheme="majorHAnsi"/>
        </w:rPr>
        <w:t>powierzane</w:t>
      </w:r>
      <w:r w:rsidRPr="009B7113">
        <w:rPr>
          <w:rFonts w:asciiTheme="majorHAnsi" w:hAnsiTheme="majorHAnsi" w:cstheme="majorHAnsi"/>
          <w:spacing w:val="61"/>
        </w:rPr>
        <w:t xml:space="preserve"> </w:t>
      </w:r>
      <w:r w:rsidRPr="009B7113">
        <w:rPr>
          <w:rFonts w:asciiTheme="majorHAnsi" w:hAnsiTheme="majorHAnsi" w:cstheme="majorHAnsi"/>
        </w:rPr>
        <w:t>również podmiotom wspierającym nas w zakresie obsługi teleinformatycznej, technicznej, szkoleniowej, ubezpieczeniowej oraz nadzorującym nas (np. audyty, kontrole, Urząd Marszałkowski Województwa Wielkopolskiego).</w:t>
      </w:r>
    </w:p>
    <w:p w14:paraId="2EBE4935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  <w:b/>
        </w:rPr>
        <w:t xml:space="preserve">Nie przekazujemy </w:t>
      </w:r>
      <w:r w:rsidRPr="009B7113">
        <w:rPr>
          <w:rFonts w:asciiTheme="majorHAnsi" w:hAnsiTheme="majorHAnsi" w:cstheme="majorHAnsi"/>
        </w:rPr>
        <w:t>Państwa danych osobowych do krajów trzecich (poza EOG) lub organizacji międzynarodowych. Nigdy nie podejmujemy działań, które opierają się wyłącznie na zautomatyzowanym przetwarzaniu Państwa danych.</w:t>
      </w:r>
    </w:p>
    <w:p w14:paraId="550B4B99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  <w:b/>
        </w:rPr>
        <w:t>W ramach ochrony swoich praw</w:t>
      </w:r>
      <w:r w:rsidRPr="009B7113">
        <w:rPr>
          <w:rFonts w:asciiTheme="majorHAnsi" w:hAnsiTheme="majorHAnsi" w:cstheme="majorHAnsi"/>
        </w:rPr>
        <w:t>, mają Państwo prawo żądać dostępu do swoich danych osobowych, ich sprostowania, lub ograniczenia przetwarzania. Mają Państwo również prawo do wniesienia skargi do Prezesa Urzędu Ochrony Danych Osobowych (www.uodo.gov.pl).</w:t>
      </w:r>
    </w:p>
    <w:p w14:paraId="2D600227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Państwa dane osobowe są przechowywane przez okres wymagany obowiązującymi przepisami prawa w zakresie instrukcji kancelaryjnej i jednolitych rzeczowych wykazów akt.</w:t>
      </w:r>
    </w:p>
    <w:p w14:paraId="33DDBFE7" w14:textId="40916D69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 xml:space="preserve">Wyznaczyliśmy </w:t>
      </w:r>
      <w:r w:rsidRPr="009B7113">
        <w:rPr>
          <w:rFonts w:asciiTheme="majorHAnsi" w:hAnsiTheme="majorHAnsi" w:cstheme="majorHAnsi"/>
          <w:b/>
        </w:rPr>
        <w:t>Inspektora ochrony danych</w:t>
      </w:r>
      <w:r w:rsidRPr="009B7113">
        <w:rPr>
          <w:rFonts w:asciiTheme="majorHAnsi" w:hAnsiTheme="majorHAnsi" w:cstheme="majorHAnsi"/>
        </w:rPr>
        <w:t xml:space="preserve">, z którym możecie Państwo kontaktować się telefonicznie - (61) 85 67 340 lub e-mailowo – </w:t>
      </w:r>
      <w:hyperlink r:id="rId10" w:history="1">
        <w:r w:rsidRPr="009B7113">
          <w:rPr>
            <w:rFonts w:asciiTheme="majorHAnsi" w:hAnsiTheme="majorHAnsi" w:cstheme="majorHAnsi"/>
          </w:rPr>
          <w:t xml:space="preserve">iod@rops.poznan.pl </w:t>
        </w:r>
      </w:hyperlink>
      <w:r w:rsidRPr="009B7113">
        <w:rPr>
          <w:rFonts w:asciiTheme="majorHAnsi" w:hAnsiTheme="majorHAnsi" w:cstheme="majorHAnsi"/>
        </w:rPr>
        <w:t>w sprawach dotyczących przetwarzania Państwa</w:t>
      </w:r>
      <w:r w:rsidR="005731D8">
        <w:rPr>
          <w:rFonts w:asciiTheme="majorHAnsi" w:hAnsiTheme="majorHAnsi" w:cstheme="majorHAnsi"/>
        </w:rPr>
        <w:t xml:space="preserve"> </w:t>
      </w:r>
      <w:r w:rsidRPr="009B7113">
        <w:rPr>
          <w:rFonts w:asciiTheme="majorHAnsi" w:hAnsiTheme="majorHAnsi" w:cstheme="majorHAnsi"/>
        </w:rPr>
        <w:t>danych osobowych.</w:t>
      </w:r>
    </w:p>
    <w:p w14:paraId="5D17E026" w14:textId="77777777" w:rsidR="00321B55" w:rsidRPr="009B7113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9B7113">
        <w:rPr>
          <w:rFonts w:asciiTheme="majorHAnsi" w:hAnsiTheme="majorHAnsi" w:cstheme="majorHAnsi"/>
        </w:rPr>
        <w:t> </w:t>
      </w:r>
    </w:p>
    <w:sectPr w:rsidR="00321B55" w:rsidRPr="009B71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2DC3" w14:textId="77777777" w:rsidR="0018164E" w:rsidRDefault="00AA0B0F">
      <w:r>
        <w:separator/>
      </w:r>
    </w:p>
  </w:endnote>
  <w:endnote w:type="continuationSeparator" w:id="0">
    <w:p w14:paraId="6F708589" w14:textId="77777777" w:rsidR="0018164E" w:rsidRDefault="00A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0CD5" w14:textId="77777777" w:rsidR="0018164E" w:rsidRDefault="00AA0B0F">
      <w:r>
        <w:rPr>
          <w:color w:val="000000"/>
        </w:rPr>
        <w:separator/>
      </w:r>
    </w:p>
  </w:footnote>
  <w:footnote w:type="continuationSeparator" w:id="0">
    <w:p w14:paraId="1DE8A011" w14:textId="77777777" w:rsidR="0018164E" w:rsidRDefault="00AA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F3F"/>
    <w:multiLevelType w:val="hybridMultilevel"/>
    <w:tmpl w:val="D26AE19C"/>
    <w:lvl w:ilvl="0" w:tplc="5398671A">
      <w:start w:val="1"/>
      <w:numFmt w:val="decimal"/>
      <w:lvlText w:val="%1."/>
      <w:lvlJc w:val="left"/>
      <w:pPr>
        <w:ind w:left="791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87E7B07"/>
    <w:multiLevelType w:val="hybridMultilevel"/>
    <w:tmpl w:val="1694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056"/>
    <w:multiLevelType w:val="hybridMultilevel"/>
    <w:tmpl w:val="EB8ABB72"/>
    <w:lvl w:ilvl="0" w:tplc="5398671A">
      <w:start w:val="1"/>
      <w:numFmt w:val="decimal"/>
      <w:lvlText w:val="%1."/>
      <w:lvlJc w:val="left"/>
      <w:pPr>
        <w:ind w:left="352" w:hanging="504"/>
      </w:pPr>
      <w:rPr>
        <w:rFonts w:hint="default"/>
      </w:rPr>
    </w:lvl>
    <w:lvl w:ilvl="1" w:tplc="A950EE84">
      <w:start w:val="1"/>
      <w:numFmt w:val="lowerLetter"/>
      <w:lvlText w:val="%2."/>
      <w:lvlJc w:val="left"/>
      <w:pPr>
        <w:ind w:left="1604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AC7EB5"/>
    <w:multiLevelType w:val="hybridMultilevel"/>
    <w:tmpl w:val="768E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9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4A41FF"/>
    <w:multiLevelType w:val="hybridMultilevel"/>
    <w:tmpl w:val="FCA6099C"/>
    <w:lvl w:ilvl="0" w:tplc="BF48CD84">
      <w:start w:val="3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2D5D17BC"/>
    <w:multiLevelType w:val="hybridMultilevel"/>
    <w:tmpl w:val="86F27878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31390558"/>
    <w:multiLevelType w:val="hybridMultilevel"/>
    <w:tmpl w:val="4F96B126"/>
    <w:lvl w:ilvl="0" w:tplc="54128B7A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3E67"/>
    <w:multiLevelType w:val="hybridMultilevel"/>
    <w:tmpl w:val="B18029B2"/>
    <w:lvl w:ilvl="0" w:tplc="DB1C436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5E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07236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AC41349"/>
    <w:multiLevelType w:val="hybridMultilevel"/>
    <w:tmpl w:val="0638CC06"/>
    <w:lvl w:ilvl="0" w:tplc="60088BA0">
      <w:start w:val="1"/>
      <w:numFmt w:val="decimal"/>
      <w:lvlText w:val="%1."/>
      <w:lvlJc w:val="left"/>
      <w:pPr>
        <w:ind w:left="428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83873"/>
    <w:multiLevelType w:val="hybridMultilevel"/>
    <w:tmpl w:val="08B4372C"/>
    <w:lvl w:ilvl="0" w:tplc="60088BA0">
      <w:start w:val="1"/>
      <w:numFmt w:val="decimal"/>
      <w:lvlText w:val="%1."/>
      <w:lvlJc w:val="left"/>
      <w:pPr>
        <w:ind w:left="428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55090DE5"/>
    <w:multiLevelType w:val="hybridMultilevel"/>
    <w:tmpl w:val="949A6C6E"/>
    <w:lvl w:ilvl="0" w:tplc="5398671A">
      <w:start w:val="1"/>
      <w:numFmt w:val="decimal"/>
      <w:lvlText w:val="%1."/>
      <w:lvlJc w:val="left"/>
      <w:pPr>
        <w:ind w:left="791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02F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3305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193EA8"/>
    <w:multiLevelType w:val="hybridMultilevel"/>
    <w:tmpl w:val="F1CCBBBE"/>
    <w:lvl w:ilvl="0" w:tplc="DB1C436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1C4705"/>
    <w:multiLevelType w:val="hybridMultilevel"/>
    <w:tmpl w:val="076CFF50"/>
    <w:lvl w:ilvl="0" w:tplc="4F4EF418">
      <w:start w:val="1"/>
      <w:numFmt w:val="decimal"/>
      <w:lvlText w:val="%1)"/>
      <w:lvlJc w:val="left"/>
      <w:pPr>
        <w:ind w:left="54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FAB1B29"/>
    <w:multiLevelType w:val="multilevel"/>
    <w:tmpl w:val="3BCED8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3458542">
    <w:abstractNumId w:val="18"/>
  </w:num>
  <w:num w:numId="2" w16cid:durableId="548150761">
    <w:abstractNumId w:val="6"/>
  </w:num>
  <w:num w:numId="3" w16cid:durableId="1819691513">
    <w:abstractNumId w:val="0"/>
  </w:num>
  <w:num w:numId="4" w16cid:durableId="367802229">
    <w:abstractNumId w:val="9"/>
  </w:num>
  <w:num w:numId="5" w16cid:durableId="1756785258">
    <w:abstractNumId w:val="7"/>
  </w:num>
  <w:num w:numId="6" w16cid:durableId="33702533">
    <w:abstractNumId w:val="3"/>
  </w:num>
  <w:num w:numId="7" w16cid:durableId="2027829374">
    <w:abstractNumId w:val="1"/>
  </w:num>
  <w:num w:numId="8" w16cid:durableId="1564221263">
    <w:abstractNumId w:val="13"/>
  </w:num>
  <w:num w:numId="9" w16cid:durableId="1949311097">
    <w:abstractNumId w:val="8"/>
  </w:num>
  <w:num w:numId="10" w16cid:durableId="117187430">
    <w:abstractNumId w:val="10"/>
  </w:num>
  <w:num w:numId="11" w16cid:durableId="747657397">
    <w:abstractNumId w:val="16"/>
  </w:num>
  <w:num w:numId="12" w16cid:durableId="305093215">
    <w:abstractNumId w:val="12"/>
  </w:num>
  <w:num w:numId="13" w16cid:durableId="1001469530">
    <w:abstractNumId w:val="11"/>
  </w:num>
  <w:num w:numId="14" w16cid:durableId="732586277">
    <w:abstractNumId w:val="2"/>
  </w:num>
  <w:num w:numId="15" w16cid:durableId="818500655">
    <w:abstractNumId w:val="15"/>
  </w:num>
  <w:num w:numId="16" w16cid:durableId="227884543">
    <w:abstractNumId w:val="4"/>
  </w:num>
  <w:num w:numId="17" w16cid:durableId="1040209939">
    <w:abstractNumId w:val="17"/>
  </w:num>
  <w:num w:numId="18" w16cid:durableId="946078061">
    <w:abstractNumId w:val="14"/>
  </w:num>
  <w:num w:numId="19" w16cid:durableId="875653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55"/>
    <w:rsid w:val="0018164E"/>
    <w:rsid w:val="00302EB2"/>
    <w:rsid w:val="00321B55"/>
    <w:rsid w:val="005573ED"/>
    <w:rsid w:val="005731D8"/>
    <w:rsid w:val="00584B88"/>
    <w:rsid w:val="005A3766"/>
    <w:rsid w:val="00791E20"/>
    <w:rsid w:val="008C7081"/>
    <w:rsid w:val="009B7113"/>
    <w:rsid w:val="00AA0B0F"/>
    <w:rsid w:val="00D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102E1"/>
  <w15:docId w15:val="{26C70908-1CCF-4E76-83A4-99637FAD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AA0B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0B0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0B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0B0F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84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rops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Chmielewska</dc:creator>
  <cp:lastModifiedBy>Kajetan Walczak</cp:lastModifiedBy>
  <cp:revision>8</cp:revision>
  <dcterms:created xsi:type="dcterms:W3CDTF">2023-03-06T12:49:00Z</dcterms:created>
  <dcterms:modified xsi:type="dcterms:W3CDTF">2023-03-21T13:18:00Z</dcterms:modified>
</cp:coreProperties>
</file>