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78" w:rsidRPr="00365978" w:rsidRDefault="00365978" w:rsidP="00365978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365978">
        <w:rPr>
          <w:rFonts w:ascii="Arial" w:eastAsia="MS Gothic" w:hAnsi="Arial" w:cs="Arial"/>
          <w:b/>
          <w:bCs/>
          <w:szCs w:val="22"/>
        </w:rPr>
        <w:t>załącznik nr 1.1 do Specyfikacji Warunków Zamówienia</w:t>
      </w:r>
    </w:p>
    <w:p w:rsidR="00365978" w:rsidRPr="00365978" w:rsidRDefault="00365978" w:rsidP="0036597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6597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Rz.271.24.2023</w:t>
      </w:r>
    </w:p>
    <w:p w:rsidR="00365978" w:rsidRPr="00365978" w:rsidRDefault="00365978" w:rsidP="00365978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36597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36597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36597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365978" w:rsidRPr="00365978" w:rsidRDefault="00365978" w:rsidP="0036597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6597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4" type="#_x0000_t75" style="width:240.45pt;height:57.05pt" o:ole="">
            <v:imagedata r:id="rId7" o:title=""/>
          </v:shape>
          <w:control r:id="rId8" w:name="unnamed0" w:shapeid="_x0000_i1304"/>
        </w:object>
      </w:r>
    </w:p>
    <w:p w:rsidR="00365978" w:rsidRPr="00365978" w:rsidRDefault="00365978" w:rsidP="0036597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36597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36597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365978">
        <w:rPr>
          <w:rFonts w:ascii="Arial" w:eastAsia="Times New Roman" w:hAnsi="Arial" w:cs="Arial"/>
          <w:sz w:val="20"/>
          <w:szCs w:val="20"/>
        </w:rPr>
        <w:t>)</w:t>
      </w:r>
    </w:p>
    <w:p w:rsidR="00365978" w:rsidRPr="00365978" w:rsidRDefault="00365978" w:rsidP="00365978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365978">
        <w:rPr>
          <w:rFonts w:ascii="Arial" w:eastAsia="Times New Roman" w:hAnsi="Arial" w:cs="Arial"/>
          <w:sz w:val="20"/>
          <w:szCs w:val="20"/>
        </w:rPr>
        <w:t>Reprezentowany przez:</w:t>
      </w:r>
    </w:p>
    <w:p w:rsidR="00365978" w:rsidRPr="00365978" w:rsidRDefault="00365978" w:rsidP="00365978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365978">
        <w:rPr>
          <w:rFonts w:ascii="Arial" w:eastAsia="Times New Roman" w:hAnsi="Arial" w:cs="Arial"/>
          <w:sz w:val="20"/>
          <w:szCs w:val="20"/>
        </w:rPr>
        <w:object w:dxaOrig="225" w:dyaOrig="225">
          <v:shape id="_x0000_i1303" type="#_x0000_t75" style="width:240.45pt;height:19.7pt" o:ole="">
            <v:imagedata r:id="rId9" o:title=""/>
          </v:shape>
          <w:control r:id="rId10" w:name="unnamed1" w:shapeid="_x0000_i1303"/>
        </w:object>
      </w:r>
      <w:r w:rsidRPr="00365978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365978" w:rsidRPr="00365978" w:rsidRDefault="00365978" w:rsidP="00365978">
      <w:pPr>
        <w:keepNext/>
        <w:numPr>
          <w:ilvl w:val="1"/>
          <w:numId w:val="19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365978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365978" w:rsidRPr="00365978" w:rsidRDefault="00365978" w:rsidP="0036597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365978">
        <w:rPr>
          <w:rFonts w:ascii="Arial" w:hAnsi="Arial" w:cs="Arial"/>
          <w:b/>
          <w:bCs/>
          <w:szCs w:val="22"/>
        </w:rPr>
        <w:t>Przedmiot zamówienia:</w:t>
      </w:r>
    </w:p>
    <w:p w:rsidR="00365978" w:rsidRPr="00365978" w:rsidRDefault="00365978" w:rsidP="0036597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65978">
        <w:rPr>
          <w:rFonts w:ascii="Arial" w:hAnsi="Arial" w:cs="Arial"/>
          <w:szCs w:val="22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 w okresie od dnia 1 stycznia 2024 r. do dnia 31 grudnia 2025 r.</w:t>
      </w:r>
    </w:p>
    <w:p w:rsidR="00365978" w:rsidRPr="00365978" w:rsidRDefault="00365978" w:rsidP="00365978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365978">
        <w:rPr>
          <w:rFonts w:ascii="Arial" w:hAnsi="Arial" w:cs="Arial"/>
          <w:b/>
          <w:bCs/>
          <w:szCs w:val="22"/>
        </w:rPr>
        <w:t>Zamawiający:</w:t>
      </w:r>
    </w:p>
    <w:p w:rsidR="00365978" w:rsidRPr="00365978" w:rsidRDefault="00365978" w:rsidP="0036597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65978">
        <w:rPr>
          <w:rFonts w:ascii="Arial" w:hAnsi="Arial" w:cs="Arial"/>
          <w:szCs w:val="22"/>
        </w:rPr>
        <w:t>Gmina Miejska Legionowo – Urząd Miasta Legionowo</w:t>
      </w:r>
    </w:p>
    <w:p w:rsidR="00365978" w:rsidRPr="00365978" w:rsidRDefault="00365978" w:rsidP="0036597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365978">
        <w:rPr>
          <w:rFonts w:ascii="Arial" w:hAnsi="Arial" w:cs="Arial"/>
          <w:b/>
          <w:bCs/>
          <w:color w:val="FFFFFF"/>
          <w:sz w:val="24"/>
        </w:rPr>
        <w:t>Formularz Cenowy:</w:t>
      </w:r>
    </w:p>
    <w:tbl>
      <w:tblPr>
        <w:tblW w:w="10936" w:type="dxa"/>
        <w:tblInd w:w="-76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2564"/>
        <w:gridCol w:w="1118"/>
        <w:gridCol w:w="1022"/>
        <w:gridCol w:w="1078"/>
        <w:gridCol w:w="1063"/>
        <w:gridCol w:w="1255"/>
        <w:gridCol w:w="1132"/>
        <w:gridCol w:w="1363"/>
      </w:tblGrid>
      <w:tr w:rsidR="00365978" w:rsidRPr="00365978" w:rsidTr="009035A9"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Odbiór i zagospodarowanie odpadów o kodzie:</w:t>
            </w:r>
          </w:p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Cena jednostkowa za 1 Mg odbioru i transportu odpadów</w:t>
            </w:r>
          </w:p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-A -</w:t>
            </w: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Cena jednostkowa za 1 Mg zagospodarowania odpadów</w:t>
            </w:r>
          </w:p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- B -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Przewidywana ilość odpadów w okresie trwania umowy (24 miesiące) w Mg</w:t>
            </w:r>
          </w:p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- C -</w:t>
            </w:r>
          </w:p>
        </w:tc>
        <w:tc>
          <w:tcPr>
            <w:tcW w:w="2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Wartość całkowita</w:t>
            </w:r>
          </w:p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D = (A+B) x C</w:t>
            </w:r>
          </w:p>
        </w:tc>
      </w:tr>
      <w:tr w:rsidR="00365978" w:rsidRPr="00365978" w:rsidTr="009035A9">
        <w:trPr>
          <w:trHeight w:val="627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15 01 01 – Opakowania z papieru i tektury</w:t>
            </w:r>
            <w:r w:rsidRPr="00365978">
              <w:rPr>
                <w:rFonts w:ascii="Arial" w:hAnsi="Arial" w:cs="Arial"/>
                <w:sz w:val="20"/>
                <w:szCs w:val="20"/>
              </w:rPr>
              <w:br/>
              <w:t>20 01 01 – Papier i tektura</w:t>
            </w:r>
            <w:r w:rsidRPr="00365978">
              <w:rPr>
                <w:rFonts w:ascii="Arial" w:hAnsi="Arial" w:cs="Arial"/>
                <w:sz w:val="20"/>
                <w:szCs w:val="20"/>
              </w:rPr>
              <w:br/>
              <w:t xml:space="preserve">15 01 09 Opakowania z tekstyliów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607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1293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01 39 – Tworzywa sztuczne</w:t>
            </w:r>
          </w:p>
          <w:p w:rsidR="00365978" w:rsidRPr="00365978" w:rsidRDefault="00365978" w:rsidP="00365978">
            <w:pPr>
              <w:suppressLineNumbers/>
              <w:overflowPunct/>
              <w:textAlignment w:val="center"/>
              <w:rPr>
                <w:rFonts w:ascii="Arial" w:hAnsi="Arial" w:cs="Arial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01 40 – Metale</w:t>
            </w:r>
          </w:p>
          <w:p w:rsidR="00365978" w:rsidRPr="00365978" w:rsidRDefault="00365978" w:rsidP="00365978">
            <w:pPr>
              <w:suppressLineNumbers/>
              <w:overflowPunct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15 01 02 – Opakowania z tworzyw sztucznych</w:t>
            </w:r>
          </w:p>
          <w:p w:rsidR="00365978" w:rsidRPr="00365978" w:rsidRDefault="00365978" w:rsidP="00365978">
            <w:pPr>
              <w:suppressLineNumbers/>
              <w:overflowPunct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15 01 04 – Opakowania z metali</w:t>
            </w:r>
            <w:r w:rsidRPr="00365978">
              <w:rPr>
                <w:rFonts w:ascii="Arial" w:hAnsi="Arial" w:cs="Arial"/>
                <w:sz w:val="20"/>
                <w:szCs w:val="20"/>
              </w:rPr>
              <w:br/>
              <w:t>15 01 06 - Zmieszane odpady opakowaniowe</w:t>
            </w:r>
          </w:p>
          <w:p w:rsidR="00365978" w:rsidRPr="00365978" w:rsidRDefault="00365978" w:rsidP="00365978">
            <w:pPr>
              <w:suppressLineNumbers/>
              <w:overflowPunct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15 01 05 – Opakowania wielomateriałowe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3400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1293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374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15 01 07 - Opakowania ze szkła</w:t>
            </w:r>
          </w:p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01 02 – Szkło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374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374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 xml:space="preserve">16 01 03 - Zużyte opony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374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1599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17 01 01 - Odpady betonu oraz gruz betonowy z rozbiórek i remontów</w:t>
            </w:r>
            <w:r w:rsidRPr="00365978">
              <w:rPr>
                <w:rFonts w:ascii="Arial" w:hAnsi="Arial" w:cs="Arial"/>
                <w:sz w:val="20"/>
                <w:szCs w:val="20"/>
              </w:rPr>
              <w:br/>
              <w:t xml:space="preserve">17 01 07 - Zmieszane odpady z betonu, gruzu ceglanego, odpadowych materiałów ceramicznych i elementów wyposażenia inne niż wymienione w 17 01 06, 17 09 04 Zmieszane odpady z budowy; remontów i demontażu inne niż wymienione w 17 09 01; 17 09 02 i 17 09 03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1179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374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01 08 - Odpady kuchenne ulegające biodegradacji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374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354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01 10 – Odzież</w:t>
            </w:r>
          </w:p>
          <w:p w:rsidR="00365978" w:rsidRPr="00365978" w:rsidRDefault="00365978" w:rsidP="00365978">
            <w:pPr>
              <w:suppressLineNumbers/>
              <w:overflowPunc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01 11 – Tekstylia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341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2387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01 13* - Rozpuszczalniki</w:t>
            </w:r>
          </w:p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01 27* - Farby, tusze, farby drukarskie, kleje, lepiszcze i żywice zawierające substancje niebezpieczne 20 01 28 – Farby, tusze, farby drukarskie, kleje, lepiszcze i żywice inne niż wymienione w 20 01 27</w:t>
            </w:r>
          </w:p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15 01 11* - Opakowania z metali zawierające niebezpieczne porowate elementy wzmocnienia konstrukcyjnego (np. Azbest). Włącznie z pustymi pojemnikami ciśnieniowymi</w:t>
            </w:r>
          </w:p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 xml:space="preserve">15 01 10* Opakowania zawierające pozostałości substancji niebezpiecznych lub nimi zanieczyszczone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1984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1871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01 29* - Detergenty zawierające substancje zabezpieczane</w:t>
            </w:r>
            <w:r w:rsidRPr="00365978">
              <w:rPr>
                <w:rFonts w:ascii="Arial" w:hAnsi="Arial" w:cs="Arial"/>
                <w:sz w:val="20"/>
                <w:szCs w:val="20"/>
              </w:rPr>
              <w:br/>
              <w:t>20 01 30 - Detergenty inne niż są wymienione w 20 01 29</w:t>
            </w:r>
            <w:r w:rsidRPr="00365978">
              <w:rPr>
                <w:rFonts w:ascii="Arial" w:hAnsi="Arial" w:cs="Arial"/>
                <w:sz w:val="20"/>
                <w:szCs w:val="20"/>
              </w:rPr>
              <w:br/>
              <w:t>20 01 19* - Środki ochrony roślin</w:t>
            </w:r>
            <w:r w:rsidRPr="00365978">
              <w:rPr>
                <w:rFonts w:ascii="Arial" w:hAnsi="Arial" w:cs="Arial"/>
                <w:sz w:val="20"/>
                <w:szCs w:val="20"/>
              </w:rPr>
              <w:br/>
              <w:t>20 01 80 - Środki ochrony roślin inne niż wymienione w 20 01 19</w:t>
            </w:r>
            <w:r w:rsidRPr="00365978">
              <w:rPr>
                <w:rFonts w:ascii="Arial" w:hAnsi="Arial" w:cs="Arial"/>
                <w:sz w:val="20"/>
                <w:szCs w:val="20"/>
              </w:rPr>
              <w:br/>
              <w:t>20 01 25 - Oleje i tłuszcze jadalne</w:t>
            </w:r>
            <w:r w:rsidRPr="00365978">
              <w:rPr>
                <w:rFonts w:ascii="Arial" w:hAnsi="Arial" w:cs="Arial"/>
                <w:sz w:val="20"/>
                <w:szCs w:val="20"/>
              </w:rPr>
              <w:br/>
              <w:t>20 01 26*- Oleje i tłuszcze inne niż wymienione w 20 01 25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1871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374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01 21* - Lampy fluorescencyjne i inne odpady zawierające rtęć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374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2006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16 02 14 Zużyte urządzenia inne niż wymienione w 16 02 09 do 16 02 13 (</w:t>
            </w:r>
            <w:proofErr w:type="spellStart"/>
            <w:r w:rsidRPr="00365978">
              <w:rPr>
                <w:rFonts w:ascii="Arial" w:hAnsi="Arial" w:cs="Arial"/>
                <w:sz w:val="20"/>
                <w:szCs w:val="20"/>
              </w:rPr>
              <w:t>np.tonery</w:t>
            </w:r>
            <w:proofErr w:type="spellEnd"/>
            <w:r w:rsidRPr="003659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01 23* - Urządzenia zawierające freony</w:t>
            </w:r>
          </w:p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  <w:r w:rsidRPr="00365978">
              <w:rPr>
                <w:rFonts w:ascii="Arial" w:hAnsi="Arial" w:cs="Arial"/>
                <w:sz w:val="20"/>
                <w:szCs w:val="20"/>
              </w:rPr>
              <w:br/>
              <w:t>20 01 36 - Zużyte urządzenia elektryczne i elektroniczne inne niż wymienione w 20 01 21, 20 01 23 i 20 01 35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1942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607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01 31* - Leki cytotoksyczne i cytostatyczne</w:t>
            </w:r>
            <w:r w:rsidRPr="00365978">
              <w:rPr>
                <w:rFonts w:ascii="Arial" w:hAnsi="Arial" w:cs="Arial"/>
                <w:sz w:val="20"/>
                <w:szCs w:val="20"/>
              </w:rPr>
              <w:br/>
              <w:t>20 01 32 - Leki inne niż wymienione w 20 01 31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607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1293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  <w:r w:rsidRPr="00365978">
              <w:rPr>
                <w:rFonts w:ascii="Arial" w:hAnsi="Arial" w:cs="Arial"/>
                <w:sz w:val="20"/>
                <w:szCs w:val="20"/>
              </w:rPr>
              <w:br/>
              <w:t>20 01 34 - Baterie i akumulatory inne niż wymienione w 20 01 33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1293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488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02 01 - Odpady ulegające biodegradacji 20 01 38 - Drewno inne niż wymienione w 20 01 37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488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374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03 01 - Niesegregowane (zmieszane) odpady komunalne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20600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374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374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20 03 07 - Odpady wielkogabarytowe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374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1757"/>
        </w:trPr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5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ex 20 01 99 - inne niewymienione frakcje zbierane w sposób selektywny - 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rPr>
          <w:trHeight w:val="1757"/>
        </w:trPr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  <w:r w:rsidRPr="00365978">
              <w:rPr>
                <w:rFonts w:ascii="Arial" w:hAnsi="Arial" w:cs="Arial"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c>
          <w:tcPr>
            <w:tcW w:w="8441" w:type="dxa"/>
            <w:gridSpan w:val="7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suppressLineNumbers/>
              <w:overflowPunct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365978">
              <w:rPr>
                <w:rFonts w:ascii="Arial" w:hAnsi="Arial" w:cs="Arial"/>
                <w:b/>
                <w:bCs/>
                <w:sz w:val="24"/>
              </w:rPr>
              <w:t>RAZEM, tj. suma wierszy z kolumny D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netto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78" w:rsidRPr="00365978" w:rsidTr="009035A9">
        <w:tc>
          <w:tcPr>
            <w:tcW w:w="8441" w:type="dxa"/>
            <w:gridSpan w:val="7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5978" w:rsidRPr="00365978" w:rsidRDefault="00365978" w:rsidP="00365978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78">
              <w:rPr>
                <w:rFonts w:ascii="Arial" w:hAnsi="Arial" w:cs="Arial"/>
                <w:b/>
                <w:bCs/>
                <w:sz w:val="20"/>
                <w:szCs w:val="20"/>
              </w:rPr>
              <w:t>brutto w zł: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978" w:rsidRPr="00365978" w:rsidRDefault="00365978" w:rsidP="00365978">
            <w:pPr>
              <w:suppressLineNumbers/>
              <w:overflowPunc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5978" w:rsidRPr="00365978" w:rsidRDefault="00365978" w:rsidP="00365978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365978">
        <w:rPr>
          <w:rFonts w:ascii="Arial" w:eastAsia="TimesNewRomanPS-BoldMT" w:hAnsi="Arial" w:cs="Arial"/>
          <w:b/>
          <w:bCs/>
          <w:szCs w:val="22"/>
        </w:rPr>
        <w:t xml:space="preserve">Uwaga!: Zamawiający nie dopuszcza podawania w formularzu oferty ceny uśrednionej / ryczałtowej (jednakowej dla wszystkich kodów odpadów) za odbiór, transport i zagospodarowanie odpadów. Cena musi być skalkulowana oddzielnie dla każdej pozycji cenowej w formularzu oferty. Oferta złożona niezgodnie z ww. warunkami zostanie odrzucona przez Zamawiającego na podstawie ustawy </w:t>
      </w:r>
      <w:proofErr w:type="spellStart"/>
      <w:r w:rsidRPr="00365978">
        <w:rPr>
          <w:rFonts w:ascii="Arial" w:eastAsia="TimesNewRomanPS-BoldMT" w:hAnsi="Arial" w:cs="Arial"/>
          <w:b/>
          <w:bCs/>
          <w:szCs w:val="22"/>
        </w:rPr>
        <w:t>Pzp</w:t>
      </w:r>
      <w:proofErr w:type="spellEnd"/>
      <w:r w:rsidRPr="00365978">
        <w:rPr>
          <w:rFonts w:ascii="Arial" w:eastAsia="TimesNewRomanPS-BoldMT" w:hAnsi="Arial" w:cs="Arial"/>
          <w:b/>
          <w:bCs/>
          <w:szCs w:val="22"/>
        </w:rPr>
        <w:t>.</w:t>
      </w:r>
    </w:p>
    <w:p w:rsidR="00365978" w:rsidRPr="00365978" w:rsidRDefault="00365978" w:rsidP="0036597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365978">
        <w:rPr>
          <w:rFonts w:ascii="Arial" w:eastAsia="TimesNewRomanPS-BoldMT" w:hAnsi="Arial" w:cs="Arial"/>
          <w:b/>
          <w:bCs/>
          <w:color w:val="FFFFFF"/>
          <w:szCs w:val="22"/>
        </w:rPr>
        <w:t>W kryterium „wyposażenie nieruchomości jednorodzinnych w specjalistyczne pojemniki na odpady kuchenne ulegające biodegradacji” Wykonawca proponuje:</w:t>
      </w:r>
    </w:p>
    <w:p w:rsidR="00365978" w:rsidRPr="00365978" w:rsidRDefault="00365978" w:rsidP="00365978">
      <w:pPr>
        <w:overflowPunct/>
        <w:rPr>
          <w:rFonts w:ascii="Arial" w:hAnsi="Arial" w:cs="Arial"/>
          <w:b/>
          <w:bCs/>
        </w:rPr>
      </w:pPr>
      <w:r w:rsidRPr="00365978">
        <w:rPr>
          <w:rFonts w:ascii="Arial" w:hAnsi="Arial" w:cs="Arial"/>
          <w:b/>
          <w:bCs/>
        </w:rPr>
        <w:object w:dxaOrig="225" w:dyaOrig="225">
          <v:shape id="_x0000_i1302" type="#_x0000_t75" style="width:482.25pt;height:57.05pt" o:ole="">
            <v:imagedata r:id="rId11" o:title=""/>
          </v:shape>
          <w:control r:id="rId12" w:name="Pole wyboru 5" w:shapeid="_x0000_i1302"/>
        </w:object>
      </w:r>
    </w:p>
    <w:p w:rsidR="00365978" w:rsidRPr="00365978" w:rsidRDefault="00365978" w:rsidP="00365978">
      <w:pPr>
        <w:overflowPunct/>
        <w:rPr>
          <w:rFonts w:ascii="Arial" w:hAnsi="Arial" w:cs="Arial"/>
          <w:b/>
          <w:bCs/>
        </w:rPr>
      </w:pPr>
      <w:r w:rsidRPr="00365978">
        <w:rPr>
          <w:rFonts w:ascii="Arial" w:hAnsi="Arial" w:cs="Arial"/>
          <w:b/>
          <w:bCs/>
        </w:rPr>
        <w:object w:dxaOrig="225" w:dyaOrig="225">
          <v:shape id="_x0000_i1301" type="#_x0000_t75" style="width:481.6pt;height:57.05pt" o:ole="">
            <v:imagedata r:id="rId13" o:title=""/>
          </v:shape>
          <w:control r:id="rId14" w:name="Pole wyboru 8" w:shapeid="_x0000_i1301"/>
        </w:object>
      </w:r>
    </w:p>
    <w:p w:rsidR="00365978" w:rsidRPr="00365978" w:rsidRDefault="00365978" w:rsidP="00365978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365978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Uwaga: (należy wybrać jedną z dwóch opcji i w miejsce wstawić znak „x” lub „v”)</w:t>
      </w:r>
    </w:p>
    <w:p w:rsidR="00365978" w:rsidRPr="00365978" w:rsidRDefault="00365978" w:rsidP="00365978">
      <w:pPr>
        <w:overflowPunct/>
        <w:spacing w:before="57" w:after="0" w:line="276" w:lineRule="auto"/>
        <w:rPr>
          <w:rFonts w:ascii="Arial" w:eastAsia="TimesNewRomanPS-BoldMT" w:hAnsi="Arial" w:cs="Arial"/>
          <w:sz w:val="20"/>
          <w:szCs w:val="20"/>
          <w:lang w:eastAsia="ar-SA"/>
        </w:rPr>
      </w:pPr>
      <w:r w:rsidRPr="00365978">
        <w:rPr>
          <w:rFonts w:ascii="Arial" w:eastAsia="TimesNewRomanPS-BoldMT" w:hAnsi="Arial" w:cs="Arial"/>
          <w:sz w:val="20"/>
          <w:szCs w:val="20"/>
          <w:lang w:eastAsia="ar-SA"/>
        </w:rPr>
        <w:t>W przypadku niewybrania jednej z dwóch opcji lub wybrania kilku opcji zamawiający przyjmie, że wykonawca proponuje: Brak wyposażenia przez Wykonawcę wszystkich nieruchomości jednorodzinnych zgłoszonych w Systemie gospodarki odpadami w Legionowie, które nie kompostują bioodpadów kuchennych w specjalistyczne pojemniki o pojemności 120 l koloru brązowego z opisem BIO do gromadzenia bioodpadów kuchennych, za co otrzyma 0 pkt</w:t>
      </w:r>
    </w:p>
    <w:p w:rsidR="00365978" w:rsidRPr="00365978" w:rsidRDefault="00365978" w:rsidP="00365978">
      <w:pPr>
        <w:shd w:val="clear" w:color="auto" w:fill="000000"/>
        <w:overflowPunct/>
        <w:spacing w:before="283" w:after="57" w:line="276" w:lineRule="auto"/>
        <w:rPr>
          <w:rFonts w:ascii="Arial" w:eastAsia="TimesNewRomanPS-BoldMT" w:hAnsi="Arial" w:cs="Arial"/>
          <w:b/>
          <w:bCs/>
          <w:color w:val="FFFFFF"/>
          <w:szCs w:val="22"/>
        </w:rPr>
      </w:pPr>
      <w:r w:rsidRPr="00365978">
        <w:rPr>
          <w:rFonts w:ascii="Arial" w:eastAsia="TimesNewRomanPS-BoldMT" w:hAnsi="Arial" w:cs="Arial"/>
          <w:b/>
          <w:bCs/>
          <w:color w:val="FFFFFF"/>
          <w:szCs w:val="22"/>
        </w:rPr>
        <w:t>W kryterium „czynnik środowiskowy” Wykonawca proponuje:</w:t>
      </w:r>
    </w:p>
    <w:p w:rsidR="00365978" w:rsidRPr="00365978" w:rsidRDefault="00365978" w:rsidP="00365978">
      <w:pPr>
        <w:overflowPunct/>
        <w:rPr>
          <w:rFonts w:ascii="Arial" w:eastAsia="TimesNewRomanPSMT" w:hAnsi="Arial" w:cs="Arial"/>
          <w:szCs w:val="22"/>
          <w:shd w:val="clear" w:color="auto" w:fill="FFFF00"/>
        </w:rPr>
      </w:pPr>
      <w:r w:rsidRPr="00365978">
        <w:rPr>
          <w:rFonts w:ascii="Arial" w:eastAsia="TimesNewRomanPSMT" w:hAnsi="Arial" w:cs="Arial"/>
          <w:shd w:val="clear" w:color="auto" w:fill="FFFF00"/>
        </w:rPr>
        <w:object w:dxaOrig="225" w:dyaOrig="225">
          <v:shape id="_x0000_i1300" type="#_x0000_t75" style="width:482.25pt;height:57.05pt" o:ole="">
            <v:imagedata r:id="rId15" o:title=""/>
          </v:shape>
          <w:control r:id="rId16" w:name="Pole wyboru 2" w:shapeid="_x0000_i1300"/>
        </w:object>
      </w:r>
    </w:p>
    <w:p w:rsidR="00365978" w:rsidRPr="00365978" w:rsidRDefault="00365978" w:rsidP="00365978">
      <w:pPr>
        <w:overflowPunct/>
        <w:rPr>
          <w:rFonts w:ascii="Arial" w:eastAsia="TimesNewRomanPSMT" w:hAnsi="Arial" w:cs="Arial"/>
          <w:szCs w:val="22"/>
          <w:shd w:val="clear" w:color="auto" w:fill="FFFF00"/>
        </w:rPr>
      </w:pPr>
      <w:r w:rsidRPr="00365978">
        <w:rPr>
          <w:rFonts w:ascii="Arial" w:eastAsia="TimesNewRomanPSMT" w:hAnsi="Arial" w:cs="Arial"/>
          <w:shd w:val="clear" w:color="auto" w:fill="FFFF00"/>
        </w:rPr>
        <w:object w:dxaOrig="225" w:dyaOrig="225">
          <v:shape id="_x0000_i1299" type="#_x0000_t75" style="width:482.25pt;height:108pt" o:ole="">
            <v:imagedata r:id="rId17" o:title=""/>
          </v:shape>
          <w:control r:id="rId18" w:name="Pole wyboru 21" w:shapeid="_x0000_i1299"/>
        </w:object>
      </w:r>
    </w:p>
    <w:p w:rsidR="00365978" w:rsidRPr="00365978" w:rsidRDefault="00365978" w:rsidP="00365978">
      <w:pPr>
        <w:overflowPunct/>
        <w:rPr>
          <w:rFonts w:ascii="Arial" w:eastAsia="TimesNewRomanPSMT" w:hAnsi="Arial" w:cs="Arial"/>
          <w:szCs w:val="22"/>
          <w:shd w:val="clear" w:color="auto" w:fill="FFFF00"/>
        </w:rPr>
      </w:pPr>
      <w:r w:rsidRPr="00365978">
        <w:rPr>
          <w:rFonts w:ascii="Arial" w:eastAsia="TimesNewRomanPSMT" w:hAnsi="Arial" w:cs="Arial"/>
          <w:shd w:val="clear" w:color="auto" w:fill="FFFF00"/>
        </w:rPr>
        <w:object w:dxaOrig="225" w:dyaOrig="225">
          <v:shape id="_x0000_i1298" type="#_x0000_t75" style="width:482.25pt;height:122.25pt" o:ole="">
            <v:imagedata r:id="rId19" o:title=""/>
          </v:shape>
          <w:control r:id="rId20" w:name="Pole wyboru 22" w:shapeid="_x0000_i1298"/>
        </w:object>
      </w:r>
    </w:p>
    <w:p w:rsidR="00365978" w:rsidRPr="00365978" w:rsidRDefault="00365978" w:rsidP="00365978">
      <w:pPr>
        <w:overflowPunct/>
        <w:spacing w:before="11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65978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Uwaga: (należy wybrać jedną z trzech opcji i w miejsce wstawić znak „x” lub „v”)</w:t>
      </w:r>
    </w:p>
    <w:p w:rsidR="00365978" w:rsidRPr="00365978" w:rsidRDefault="00365978" w:rsidP="00365978">
      <w:pPr>
        <w:overflowPunct/>
        <w:spacing w:before="57" w:after="0" w:line="276" w:lineRule="auto"/>
        <w:rPr>
          <w:rFonts w:ascii="Arial" w:eastAsia="Times New Roman" w:hAnsi="Arial" w:cs="Arial"/>
          <w:sz w:val="20"/>
          <w:szCs w:val="20"/>
        </w:rPr>
      </w:pPr>
      <w:r w:rsidRPr="00365978">
        <w:rPr>
          <w:rFonts w:ascii="Arial" w:eastAsia="TimesNewRomanPS-BoldMT" w:hAnsi="Arial" w:cs="Arial"/>
          <w:sz w:val="20"/>
          <w:szCs w:val="20"/>
          <w:lang w:eastAsia="ar-SA"/>
        </w:rPr>
        <w:t>Niewybranie jednej z trzech opcji lub wybranie kilku opcji oznacza że wykonawca proponuje specjalistyczne pojazdy dostępne wykonawcy w celu wykonania zamówienia w podstawowym zakresie tj. na potwierdzenie spełnienia przez wykonawcę warunków udziału w postępowaniu dotyczących zdolności technicznej, o którym mowa w § 7 ust. 4 SWZ, za co otrzyma 0 pkt</w:t>
      </w:r>
    </w:p>
    <w:p w:rsidR="00365978" w:rsidRPr="00365978" w:rsidRDefault="00365978" w:rsidP="00365978">
      <w:pPr>
        <w:shd w:val="clear" w:color="auto" w:fill="000000"/>
        <w:overflowPunct/>
        <w:spacing w:before="283" w:after="57" w:line="276" w:lineRule="auto"/>
        <w:rPr>
          <w:rFonts w:ascii="Arial" w:eastAsia="TimesNewRomanPS-BoldMT" w:hAnsi="Arial" w:cs="Arial"/>
          <w:b/>
          <w:bCs/>
          <w:color w:val="FFFFFF"/>
          <w:szCs w:val="22"/>
        </w:rPr>
      </w:pPr>
      <w:r w:rsidRPr="00365978">
        <w:rPr>
          <w:rFonts w:ascii="Arial" w:eastAsia="TimesNewRomanPS-BoldMT" w:hAnsi="Arial" w:cs="Arial"/>
          <w:b/>
          <w:bCs/>
          <w:color w:val="FFFFFF"/>
          <w:szCs w:val="22"/>
        </w:rPr>
        <w:t>W kryterium „dodatkowe mycie pojemników na odpady” Wykonawca proponuje:</w:t>
      </w:r>
    </w:p>
    <w:p w:rsidR="00365978" w:rsidRPr="00365978" w:rsidRDefault="00365978" w:rsidP="00365978">
      <w:pPr>
        <w:overflowPunct/>
        <w:rPr>
          <w:rFonts w:ascii="Arial" w:eastAsia="TimesNewRomanPSMT" w:hAnsi="Arial" w:cs="Arial"/>
          <w:szCs w:val="22"/>
        </w:rPr>
      </w:pPr>
      <w:r w:rsidRPr="00365978">
        <w:rPr>
          <w:rFonts w:ascii="Arial" w:eastAsia="TimesNewRomanPSMT" w:hAnsi="Arial" w:cs="Arial"/>
        </w:rPr>
        <w:object w:dxaOrig="225" w:dyaOrig="225">
          <v:shape id="_x0000_i1297" type="#_x0000_t75" style="width:482.25pt;height:28.55pt" o:ole="">
            <v:imagedata r:id="rId21" o:title=""/>
          </v:shape>
          <w:control r:id="rId22" w:name="Pole wyboru 23" w:shapeid="_x0000_i1297"/>
        </w:object>
      </w:r>
    </w:p>
    <w:p w:rsidR="00365978" w:rsidRPr="00365978" w:rsidRDefault="00365978" w:rsidP="00365978">
      <w:pPr>
        <w:overflowPunct/>
        <w:rPr>
          <w:rFonts w:ascii="Arial" w:eastAsia="TimesNewRomanPSMT" w:hAnsi="Arial" w:cs="Arial"/>
          <w:szCs w:val="22"/>
        </w:rPr>
      </w:pPr>
      <w:r w:rsidRPr="00365978">
        <w:rPr>
          <w:rFonts w:ascii="Arial" w:eastAsia="TimesNewRomanPSMT" w:hAnsi="Arial" w:cs="Arial"/>
        </w:rPr>
        <w:object w:dxaOrig="225" w:dyaOrig="225">
          <v:shape id="_x0000_i1296" type="#_x0000_t75" style="width:482.25pt;height:57.05pt" o:ole="">
            <v:imagedata r:id="rId23" o:title=""/>
          </v:shape>
          <w:control r:id="rId24" w:name="Pole wyboru 24" w:shapeid="_x0000_i1296"/>
        </w:object>
      </w:r>
    </w:p>
    <w:p w:rsidR="00365978" w:rsidRPr="00365978" w:rsidRDefault="00365978" w:rsidP="00365978">
      <w:pPr>
        <w:overflowPunct/>
        <w:rPr>
          <w:rFonts w:ascii="Arial" w:eastAsia="TimesNewRomanPSMT" w:hAnsi="Arial" w:cs="Arial"/>
          <w:szCs w:val="22"/>
        </w:rPr>
      </w:pPr>
      <w:r w:rsidRPr="00365978">
        <w:rPr>
          <w:rFonts w:ascii="Arial" w:eastAsia="TimesNewRomanPSMT" w:hAnsi="Arial" w:cs="Arial"/>
        </w:rPr>
        <w:object w:dxaOrig="225" w:dyaOrig="225">
          <v:shape id="_x0000_i1295" type="#_x0000_t75" style="width:482.25pt;height:57.05pt" o:ole="">
            <v:imagedata r:id="rId25" o:title=""/>
          </v:shape>
          <w:control r:id="rId26" w:name="Pole wyboru 25" w:shapeid="_x0000_i1295"/>
        </w:object>
      </w:r>
    </w:p>
    <w:p w:rsidR="00365978" w:rsidRPr="00365978" w:rsidRDefault="00365978" w:rsidP="00365978">
      <w:pPr>
        <w:overflowPunct/>
        <w:spacing w:before="11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65978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Uwaga: (należy wybrać jedną z trzech opcji i w miejsce wstawić znak „x” lub „v”)</w:t>
      </w:r>
    </w:p>
    <w:p w:rsidR="00365978" w:rsidRPr="00365978" w:rsidRDefault="00365978" w:rsidP="00365978">
      <w:pPr>
        <w:overflowPunct/>
        <w:spacing w:before="57" w:after="0" w:line="276" w:lineRule="auto"/>
        <w:rPr>
          <w:rFonts w:ascii="Arial" w:eastAsia="TimesNewRomanPS-BoldMT" w:hAnsi="Arial" w:cs="Arial"/>
          <w:sz w:val="20"/>
          <w:szCs w:val="20"/>
          <w:lang w:eastAsia="ar-SA"/>
        </w:rPr>
      </w:pPr>
      <w:r w:rsidRPr="00365978">
        <w:rPr>
          <w:rFonts w:ascii="Arial" w:eastAsia="TimesNewRomanPS-BoldMT" w:hAnsi="Arial" w:cs="Arial"/>
          <w:sz w:val="20"/>
          <w:szCs w:val="20"/>
          <w:lang w:eastAsia="ar-SA"/>
        </w:rPr>
        <w:t>W przypadku niewybrania jednej z trzech opcji lub wybrania kilku opcji zamawiający przyjmie, że Wykonawca nie proponuje dodatkowego mycia pojemników na odpady w zabudowie jednorodzinnej oraz wielorodzinnej, za co otrzyma 0 pkt</w:t>
      </w:r>
    </w:p>
    <w:p w:rsidR="00365978" w:rsidRPr="00365978" w:rsidRDefault="00365978" w:rsidP="00365978">
      <w:pPr>
        <w:shd w:val="clear" w:color="auto" w:fill="000000"/>
        <w:overflowPunct/>
        <w:spacing w:before="283" w:after="57" w:line="276" w:lineRule="auto"/>
        <w:rPr>
          <w:rFonts w:ascii="Arial" w:eastAsia="TimesNewRomanPS-BoldMT" w:hAnsi="Arial" w:cs="Arial"/>
          <w:b/>
          <w:bCs/>
          <w:color w:val="FFFFFF"/>
          <w:szCs w:val="22"/>
        </w:rPr>
      </w:pPr>
      <w:r w:rsidRPr="00365978">
        <w:rPr>
          <w:rFonts w:ascii="Arial" w:eastAsia="TimesNewRomanPS-BoldMT" w:hAnsi="Arial" w:cs="Arial"/>
          <w:b/>
          <w:bCs/>
          <w:color w:val="FFFFFF"/>
          <w:szCs w:val="22"/>
        </w:rPr>
        <w:t>W kryterium „czynnik społeczny” Wykonawca proponuje:</w:t>
      </w:r>
    </w:p>
    <w:p w:rsidR="00365978" w:rsidRPr="00365978" w:rsidRDefault="00365978" w:rsidP="00365978">
      <w:pPr>
        <w:overflowPunct/>
        <w:rPr>
          <w:rFonts w:ascii="Arial" w:eastAsia="TimesNewRomanPSMT" w:hAnsi="Arial" w:cs="Arial"/>
          <w:szCs w:val="22"/>
        </w:rPr>
      </w:pPr>
      <w:r w:rsidRPr="00365978">
        <w:rPr>
          <w:rFonts w:ascii="Arial" w:eastAsia="TimesNewRomanPSMT" w:hAnsi="Arial" w:cs="Arial"/>
        </w:rPr>
        <w:object w:dxaOrig="225" w:dyaOrig="225">
          <v:shape id="_x0000_i1294" type="#_x0000_t75" style="width:482.25pt;height:17pt" o:ole="">
            <v:imagedata r:id="rId27" o:title=""/>
          </v:shape>
          <w:control r:id="rId28" w:name="Pole wyboru 26" w:shapeid="_x0000_i1294"/>
        </w:object>
      </w:r>
    </w:p>
    <w:p w:rsidR="00365978" w:rsidRPr="00365978" w:rsidRDefault="00365978" w:rsidP="00365978">
      <w:pPr>
        <w:overflowPunct/>
        <w:rPr>
          <w:rFonts w:ascii="Arial" w:eastAsia="TimesNewRomanPSMT" w:hAnsi="Arial" w:cs="Arial"/>
          <w:szCs w:val="22"/>
        </w:rPr>
      </w:pPr>
      <w:r w:rsidRPr="00365978">
        <w:rPr>
          <w:rFonts w:ascii="Arial" w:eastAsia="TimesNewRomanPSMT" w:hAnsi="Arial" w:cs="Arial"/>
        </w:rPr>
        <w:object w:dxaOrig="225" w:dyaOrig="225">
          <v:shape id="_x0000_i1293" type="#_x0000_t75" style="width:482.25pt;height:57.05pt" o:ole="">
            <v:imagedata r:id="rId29" o:title=""/>
          </v:shape>
          <w:control r:id="rId30" w:name="Pole wyboru 27" w:shapeid="_x0000_i1293"/>
        </w:object>
      </w:r>
    </w:p>
    <w:p w:rsidR="00365978" w:rsidRPr="00365978" w:rsidRDefault="00365978" w:rsidP="00365978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365978">
        <w:rPr>
          <w:rFonts w:ascii="Arial" w:eastAsia="TimesNewRomanPS-BoldMT" w:hAnsi="Arial" w:cs="Arial"/>
          <w:b/>
          <w:bCs/>
          <w:sz w:val="20"/>
          <w:szCs w:val="20"/>
          <w:lang w:eastAsia="ar-SA"/>
        </w:rPr>
        <w:t>Uwaga: (należy wybrać jedną z dwóch opcji i w miejsce wstawić znak „x” lub „v”)</w:t>
      </w:r>
    </w:p>
    <w:p w:rsidR="00365978" w:rsidRPr="00365978" w:rsidRDefault="00365978" w:rsidP="00365978">
      <w:pPr>
        <w:overflowPunct/>
        <w:spacing w:before="57" w:after="0" w:line="276" w:lineRule="auto"/>
        <w:rPr>
          <w:rFonts w:ascii="Arial" w:eastAsia="TimesNewRomanPS-BoldMT" w:hAnsi="Arial" w:cs="Arial"/>
          <w:sz w:val="20"/>
          <w:szCs w:val="20"/>
          <w:lang w:eastAsia="ar-SA"/>
        </w:rPr>
      </w:pPr>
      <w:r w:rsidRPr="00365978">
        <w:rPr>
          <w:rFonts w:ascii="Arial" w:eastAsia="TimesNewRomanPS-BoldMT" w:hAnsi="Arial" w:cs="Arial"/>
          <w:sz w:val="20"/>
          <w:szCs w:val="20"/>
          <w:lang w:eastAsia="ar-SA"/>
        </w:rPr>
        <w:t>W przypadku niewybrania jednej z dwóch opcji lub wybrania kilku opcji zamawiający przyjmie, że wykonawca proponuje realizację przedmiotu zamówienia bez udziału „czynnika społecznego”, za co otrzyma 0 pkt</w:t>
      </w:r>
    </w:p>
    <w:p w:rsidR="00365978" w:rsidRPr="00365978" w:rsidRDefault="00365978" w:rsidP="0036597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365978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365978" w:rsidRPr="00365978" w:rsidRDefault="00365978" w:rsidP="00365978">
      <w:pPr>
        <w:overflowPunct/>
        <w:spacing w:before="0" w:after="0" w:line="276" w:lineRule="auto"/>
        <w:rPr>
          <w:rFonts w:ascii="Arial" w:eastAsia="Arial-BoldMT" w:hAnsi="Arial" w:cs="Arial"/>
          <w:szCs w:val="22"/>
        </w:rPr>
      </w:pPr>
      <w:r w:rsidRPr="00365978">
        <w:rPr>
          <w:rFonts w:ascii="Arial" w:eastAsia="Arial-BoldMT" w:hAnsi="Arial" w:cs="Arial"/>
          <w:szCs w:val="22"/>
        </w:rPr>
        <w:t>Wykonawca zrealizuje usługę nie wcześniej niż w terminie 30 dni od dnia zawarcia umowy, z tym że nie wcześniej niż od dnia 1 stycznia 2024 roku, a zakończenie świadczenia usług nastąpi w dniu 31 grudnia 2025 r.</w:t>
      </w:r>
    </w:p>
    <w:p w:rsidR="00365978" w:rsidRPr="00365978" w:rsidRDefault="00365978" w:rsidP="0036597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365978">
        <w:rPr>
          <w:rFonts w:ascii="Arial" w:eastAsia="TimesNewRomanPSMT" w:hAnsi="Arial" w:cs="Arial"/>
          <w:b/>
          <w:bCs/>
          <w:color w:val="FFFFFF"/>
          <w:szCs w:val="22"/>
        </w:rPr>
        <w:t xml:space="preserve">Termin związania ofertą: do 6 listopada 2023 roku </w:t>
      </w:r>
    </w:p>
    <w:p w:rsidR="00365978" w:rsidRPr="00365978" w:rsidRDefault="00365978" w:rsidP="00365978">
      <w:pPr>
        <w:overflowPunct/>
        <w:spacing w:before="283" w:after="0" w:line="276" w:lineRule="auto"/>
        <w:rPr>
          <w:rFonts w:ascii="Arial" w:hAnsi="Arial" w:cs="Arial"/>
        </w:rPr>
      </w:pPr>
      <w:r w:rsidRPr="00365978">
        <w:rPr>
          <w:rFonts w:ascii="Arial" w:hAnsi="Arial" w:cs="Arial"/>
        </w:rPr>
        <w:t>Przystępując do udziału w postępowaniu o zamówienie publiczne oświadczamy, że:</w:t>
      </w:r>
    </w:p>
    <w:p w:rsidR="00365978" w:rsidRPr="00365978" w:rsidRDefault="00365978" w:rsidP="00365978">
      <w:pPr>
        <w:numPr>
          <w:ilvl w:val="2"/>
          <w:numId w:val="22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365978">
        <w:rPr>
          <w:rFonts w:ascii="Arial" w:eastAsia="Times New Roman" w:hAnsi="Arial" w:cs="Arial"/>
        </w:rPr>
        <w:t>zapoznaliśmy się ze specyfikacją warunków zamówienia na</w:t>
      </w:r>
      <w:r w:rsidRPr="00365978">
        <w:rPr>
          <w:rFonts w:ascii="Arial" w:eastAsia="TimesNewRomanPSMT" w:hAnsi="Arial" w:cs="Arial"/>
          <w:b/>
          <w:bCs/>
          <w:szCs w:val="22"/>
        </w:rPr>
        <w:t xml:space="preserve"> o</w:t>
      </w:r>
      <w:r w:rsidRPr="00365978">
        <w:rPr>
          <w:rFonts w:ascii="Arial" w:eastAsia="Times New Roman" w:hAnsi="Arial" w:cs="Arial"/>
          <w:b/>
          <w:bCs/>
          <w:szCs w:val="22"/>
        </w:rPr>
        <w:t>dbieranie i zagospodarowanie odpadów komunalnych od właścicieli nieruchomości na których zamieszkują mieszkańcy, położonych na terenie Gminy Miejskiej Legionowo, z Punktu Selektywnego Zbierania Odpadów Komunalnych oraz przeterminowanych leków z aptek w okresie od dnia 1 stycznia 2024 r. do dnia 31 grudnia 2025 r.</w:t>
      </w:r>
      <w:r w:rsidRPr="00365978">
        <w:rPr>
          <w:rFonts w:ascii="Arial" w:eastAsia="Times New Roman" w:hAnsi="Arial" w:cs="Arial"/>
        </w:rPr>
        <w:t xml:space="preserve"> i nie wnosimy do niej zastrzeżeń oraz przyjmujemy warunki w niej zawarte;</w:t>
      </w:r>
      <w:bookmarkStart w:id="0" w:name="_GoBack"/>
      <w:bookmarkEnd w:id="0"/>
    </w:p>
    <w:p w:rsidR="00365978" w:rsidRPr="00365978" w:rsidRDefault="00365978" w:rsidP="00365978">
      <w:pPr>
        <w:numPr>
          <w:ilvl w:val="2"/>
          <w:numId w:val="21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365978">
        <w:rPr>
          <w:rFonts w:ascii="Arial" w:hAnsi="Arial" w:cs="Arial"/>
        </w:rPr>
        <w:t>uważamy się za związanych niniejszą ofertą na czas wskazany w SWZ;</w:t>
      </w:r>
    </w:p>
    <w:p w:rsidR="00365978" w:rsidRPr="00365978" w:rsidRDefault="00365978" w:rsidP="00365978">
      <w:pPr>
        <w:numPr>
          <w:ilvl w:val="2"/>
          <w:numId w:val="21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365978">
        <w:rPr>
          <w:rFonts w:ascii="Arial" w:hAnsi="Arial" w:cs="Arial"/>
        </w:rPr>
        <w:t>pozyskaliśmy wszystkie informacje pozwalające na sporządzenie oferty oraz wykonanie w/w zamówienia;</w:t>
      </w:r>
    </w:p>
    <w:p w:rsidR="00365978" w:rsidRPr="00365978" w:rsidRDefault="00365978" w:rsidP="00365978">
      <w:pPr>
        <w:numPr>
          <w:ilvl w:val="2"/>
          <w:numId w:val="21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365978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365978" w:rsidRPr="00365978" w:rsidRDefault="00365978" w:rsidP="00365978">
      <w:pPr>
        <w:overflowPunct/>
        <w:spacing w:before="283" w:after="0" w:line="276" w:lineRule="auto"/>
        <w:rPr>
          <w:rFonts w:ascii="Arial" w:hAnsi="Arial" w:cs="Arial"/>
        </w:rPr>
      </w:pPr>
      <w:r w:rsidRPr="00365978">
        <w:rPr>
          <w:rFonts w:ascii="Arial" w:hAnsi="Arial" w:cs="Arial"/>
        </w:rPr>
        <w:t>Oświadczamy, że wnieśliśmy wadium w formie:</w:t>
      </w:r>
    </w:p>
    <w:p w:rsidR="00365978" w:rsidRPr="00365978" w:rsidRDefault="00365978" w:rsidP="00365978">
      <w:pPr>
        <w:overflowPunct/>
        <w:spacing w:before="0" w:after="0" w:line="276" w:lineRule="auto"/>
        <w:rPr>
          <w:rFonts w:ascii="Arial" w:hAnsi="Arial" w:cs="Arial"/>
        </w:rPr>
      </w:pPr>
      <w:r w:rsidRPr="00365978">
        <w:rPr>
          <w:rFonts w:ascii="Arial" w:hAnsi="Arial" w:cs="Arial"/>
        </w:rPr>
        <w:object w:dxaOrig="225" w:dyaOrig="225">
          <v:shape id="_x0000_i1292" type="#_x0000_t75" style="width:482.25pt;height:19.7pt" o:ole="">
            <v:imagedata r:id="rId31" o:title=""/>
          </v:shape>
          <w:control r:id="rId32" w:name="unnamed2" w:shapeid="_x0000_i1292"/>
        </w:object>
      </w:r>
      <w:r w:rsidRPr="00365978">
        <w:rPr>
          <w:rFonts w:ascii="Arial" w:hAnsi="Arial" w:cs="Arial"/>
        </w:rPr>
        <w:t xml:space="preserve">w wysokości </w:t>
      </w:r>
      <w:r w:rsidRPr="00365978">
        <w:rPr>
          <w:rFonts w:ascii="Arial" w:hAnsi="Arial" w:cs="Arial"/>
        </w:rPr>
        <w:object w:dxaOrig="225" w:dyaOrig="225">
          <v:shape id="_x0000_i1291" type="#_x0000_t75" style="width:283.25pt;height:19.7pt" o:ole="">
            <v:imagedata r:id="rId33" o:title=""/>
          </v:shape>
          <w:control r:id="rId34" w:name="unnamed3" w:shapeid="_x0000_i1291"/>
        </w:object>
      </w:r>
    </w:p>
    <w:p w:rsidR="00365978" w:rsidRPr="00365978" w:rsidRDefault="00365978" w:rsidP="00365978">
      <w:pPr>
        <w:overflowPunct/>
        <w:spacing w:before="0" w:after="0" w:line="276" w:lineRule="auto"/>
        <w:rPr>
          <w:rFonts w:ascii="Arial" w:hAnsi="Arial" w:cs="Arial"/>
        </w:rPr>
      </w:pPr>
      <w:r w:rsidRPr="00365978">
        <w:rPr>
          <w:rFonts w:ascii="Arial" w:hAnsi="Arial" w:cs="Arial"/>
        </w:rPr>
        <w:t>Wadium wpłacone przelewem prosimy zwrócić na następujący rachunek bankowy:</w:t>
      </w:r>
    </w:p>
    <w:p w:rsidR="00365978" w:rsidRPr="00365978" w:rsidRDefault="00365978" w:rsidP="00365978">
      <w:pPr>
        <w:overflowPunct/>
        <w:spacing w:before="0" w:after="0" w:line="276" w:lineRule="auto"/>
        <w:rPr>
          <w:rFonts w:ascii="Arial" w:hAnsi="Arial" w:cs="Arial"/>
        </w:rPr>
      </w:pPr>
      <w:r w:rsidRPr="00365978">
        <w:rPr>
          <w:rFonts w:ascii="Arial" w:hAnsi="Arial" w:cs="Arial"/>
        </w:rPr>
        <w:object w:dxaOrig="225" w:dyaOrig="225">
          <v:shape id="_x0000_i1290" type="#_x0000_t75" style="width:482.25pt;height:19.7pt" o:ole="">
            <v:imagedata r:id="rId31" o:title=""/>
          </v:shape>
          <w:control r:id="rId35" w:name="unnamed4" w:shapeid="_x0000_i1290"/>
        </w:object>
      </w:r>
    </w:p>
    <w:p w:rsidR="00365978" w:rsidRPr="00365978" w:rsidRDefault="00365978" w:rsidP="00365978">
      <w:pPr>
        <w:overflowPunct/>
        <w:spacing w:before="170" w:after="0" w:line="276" w:lineRule="auto"/>
        <w:rPr>
          <w:rFonts w:ascii="Arial" w:hAnsi="Arial" w:cs="Arial"/>
        </w:rPr>
      </w:pPr>
      <w:r w:rsidRPr="00365978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289" type="#_x0000_t75" style="width:70.65pt;height:17pt" o:ole="">
            <v:imagedata r:id="rId36" o:title=""/>
          </v:shape>
          <w:control r:id="rId37" w:name="unnamed01" w:shapeid="_x0000_i1289"/>
        </w:object>
      </w:r>
      <w:r w:rsidRPr="00365978">
        <w:rPr>
          <w:rFonts w:ascii="Arial" w:hAnsi="Arial" w:cs="Arial"/>
        </w:rPr>
        <w:t xml:space="preserve">/ </w:t>
      </w:r>
      <w:r w:rsidRPr="00365978">
        <w:rPr>
          <w:rFonts w:ascii="Arial" w:hAnsi="Arial" w:cs="Arial"/>
        </w:rPr>
        <w:object w:dxaOrig="225" w:dyaOrig="225">
          <v:shape id="_x0000_i1288" type="#_x0000_t75" style="width:91pt;height:17pt" o:ole="">
            <v:imagedata r:id="rId38" o:title=""/>
          </v:shape>
          <w:control r:id="rId39" w:name="unnamed7" w:shapeid="_x0000_i1288"/>
        </w:object>
      </w:r>
      <w:r w:rsidRPr="00365978">
        <w:rPr>
          <w:rFonts w:ascii="Arial" w:hAnsi="Arial" w:cs="Arial"/>
        </w:rPr>
        <w:t>/jeżeli dotyczy/ zgody na zaliczenie wpłaconego wadium na poczet zabezpieczenia należytego wykonania umowy.</w:t>
      </w:r>
    </w:p>
    <w:p w:rsidR="00365978" w:rsidRPr="00365978" w:rsidRDefault="00365978" w:rsidP="00365978">
      <w:pPr>
        <w:overflowPunct/>
        <w:spacing w:before="0" w:after="0" w:line="276" w:lineRule="auto"/>
        <w:rPr>
          <w:rFonts w:ascii="Arial" w:hAnsi="Arial" w:cs="Arial"/>
        </w:rPr>
      </w:pPr>
      <w:r w:rsidRPr="00365978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365978">
        <w:rPr>
          <w:rFonts w:ascii="Arial" w:hAnsi="Arial" w:cs="Arial"/>
        </w:rPr>
        <w:object w:dxaOrig="225" w:dyaOrig="225">
          <v:shape id="_x0000_i1287" type="#_x0000_t75" style="width:283.25pt;height:19.7pt" o:ole="">
            <v:imagedata r:id="rId33" o:title=""/>
          </v:shape>
          <w:control r:id="rId40" w:name="unnamed31" w:shapeid="_x0000_i1287"/>
        </w:object>
      </w:r>
    </w:p>
    <w:p w:rsidR="00365978" w:rsidRPr="00365978" w:rsidRDefault="00365978" w:rsidP="00365978">
      <w:pPr>
        <w:overflowPunct/>
        <w:spacing w:before="283" w:after="0" w:line="276" w:lineRule="auto"/>
        <w:rPr>
          <w:rFonts w:ascii="Arial" w:hAnsi="Arial" w:cs="Arial"/>
        </w:rPr>
      </w:pPr>
      <w:r w:rsidRPr="00365978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365978">
        <w:rPr>
          <w:rFonts w:ascii="Arial" w:hAnsi="Arial" w:cs="Arial"/>
          <w:u w:val="single"/>
        </w:rPr>
        <w:t xml:space="preserve"> </w:t>
      </w:r>
      <w:hyperlink r:id="rId41">
        <w:r w:rsidRPr="007F3486">
          <w:rPr>
            <w:rFonts w:ascii="Arial" w:hAnsi="Arial" w:cs="Arial"/>
            <w:u w:val="single"/>
          </w:rPr>
          <w:t>https://platformazakupowa.pl/pn/legionowo</w:t>
        </w:r>
      </w:hyperlink>
      <w:r w:rsidRPr="00365978">
        <w:rPr>
          <w:rFonts w:ascii="Arial" w:hAnsi="Arial" w:cs="Arial"/>
        </w:rPr>
        <w:t>.</w:t>
      </w:r>
    </w:p>
    <w:p w:rsidR="00365978" w:rsidRPr="00365978" w:rsidRDefault="00365978" w:rsidP="00365978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365978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365978">
        <w:rPr>
          <w:rFonts w:ascii="Arial" w:hAnsi="Arial" w:cs="Arial"/>
          <w:b/>
          <w:bCs/>
        </w:rPr>
        <w:object w:dxaOrig="225" w:dyaOrig="225">
          <v:shape id="_x0000_i1286" type="#_x0000_t75" style="width:213.95pt;height:19.7pt" o:ole="">
            <v:imagedata r:id="rId42" o:title=""/>
          </v:shape>
          <w:control r:id="rId43" w:name="unnamed21" w:shapeid="_x0000_i1286"/>
        </w:object>
      </w:r>
      <w:r w:rsidRPr="00365978">
        <w:rPr>
          <w:rFonts w:ascii="Arial" w:hAnsi="Arial" w:cs="Arial"/>
          <w:b/>
          <w:bCs/>
        </w:rPr>
        <w:t xml:space="preserve"> tel. </w:t>
      </w:r>
      <w:r w:rsidRPr="00365978">
        <w:rPr>
          <w:rFonts w:ascii="Arial" w:hAnsi="Arial" w:cs="Arial"/>
          <w:b/>
          <w:bCs/>
        </w:rPr>
        <w:object w:dxaOrig="225" w:dyaOrig="225">
          <v:shape id="_x0000_i1285" type="#_x0000_t75" style="width:91pt;height:19.7pt" o:ole="">
            <v:imagedata r:id="rId44" o:title=""/>
          </v:shape>
          <w:control r:id="rId45" w:name="unnamed32" w:shapeid="_x0000_i1285"/>
        </w:object>
      </w:r>
    </w:p>
    <w:p w:rsidR="00365978" w:rsidRPr="00365978" w:rsidRDefault="00365978" w:rsidP="00365978">
      <w:pPr>
        <w:overflowPunct/>
        <w:spacing w:before="283" w:after="0" w:line="276" w:lineRule="auto"/>
        <w:rPr>
          <w:rFonts w:ascii="Arial" w:hAnsi="Arial" w:cs="Arial"/>
        </w:rPr>
      </w:pPr>
      <w:r w:rsidRPr="00365978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365978" w:rsidRPr="00365978" w:rsidRDefault="00365978" w:rsidP="00365978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 w:cs="Arial"/>
        </w:rPr>
      </w:pPr>
      <w:r w:rsidRPr="00365978">
        <w:rPr>
          <w:rFonts w:ascii="Arial" w:hAnsi="Arial" w:cs="Arial"/>
        </w:rPr>
        <w:t>Formularz oferty (załącznik nr 1.1 do SWZ);</w:t>
      </w:r>
    </w:p>
    <w:p w:rsidR="00365978" w:rsidRPr="00365978" w:rsidRDefault="00365978" w:rsidP="00365978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 w:cs="Arial"/>
          <w:shd w:val="clear" w:color="auto" w:fill="FFFF00"/>
        </w:rPr>
      </w:pPr>
      <w:r w:rsidRPr="00365978">
        <w:rPr>
          <w:rFonts w:ascii="Arial" w:hAnsi="Arial" w:cs="Arial"/>
        </w:rPr>
        <w:t>Wykaz instalacji, w szczególności instalacji komunalnych, do których przekazywane będą odpady komunalne od właścicieli nieruchomości (załącznik nr 1.2 do SWZ);</w:t>
      </w:r>
      <w:r w:rsidRPr="00365978">
        <w:rPr>
          <w:rFonts w:ascii="Arial" w:hAnsi="Arial" w:cs="Arial"/>
          <w:shd w:val="clear" w:color="auto" w:fill="FFFF00"/>
        </w:rPr>
        <w:br/>
      </w:r>
      <w:r w:rsidRPr="00365978">
        <w:rPr>
          <w:rFonts w:ascii="Arial" w:hAnsi="Arial" w:cs="Arial"/>
          <w:b/>
          <w:bCs/>
          <w:sz w:val="20"/>
          <w:szCs w:val="20"/>
        </w:rPr>
        <w:t xml:space="preserve">Dokument pn. Wykaz instalacji, w szczególności instalacji komunalnych, do których przekazywane będą odpady komunalne od właścicieli nieruchomości, w przypadku jego niezłożenia lub złożenia niezgodnie z jego treścią, nie podlega uzupełnieniu na podstawie art. 128 ust. 1 ustawy </w:t>
      </w:r>
      <w:proofErr w:type="spellStart"/>
      <w:r w:rsidRPr="00365978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65978">
        <w:rPr>
          <w:rFonts w:ascii="Arial" w:hAnsi="Arial" w:cs="Arial"/>
          <w:b/>
          <w:bCs/>
          <w:sz w:val="20"/>
          <w:szCs w:val="20"/>
        </w:rPr>
        <w:t xml:space="preserve">. Oferta wykonawcy, który nie złoży tego dokumentu lub złoży niezgodnie z jego treścią podlegać będzie odrzuceniu na podstawie art. 226 ust. 1 pkt 5 ustawy </w:t>
      </w:r>
      <w:proofErr w:type="spellStart"/>
      <w:r w:rsidRPr="00365978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65978">
        <w:rPr>
          <w:rFonts w:ascii="Arial" w:hAnsi="Arial" w:cs="Arial"/>
          <w:b/>
          <w:bCs/>
          <w:sz w:val="20"/>
          <w:szCs w:val="20"/>
        </w:rPr>
        <w:t>.</w:t>
      </w:r>
    </w:p>
    <w:p w:rsidR="00365978" w:rsidRPr="00365978" w:rsidRDefault="00365978" w:rsidP="00365978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 w:cs="Arial"/>
        </w:rPr>
      </w:pPr>
      <w:r w:rsidRPr="00365978">
        <w:rPr>
          <w:rFonts w:ascii="Arial" w:hAnsi="Arial" w:cs="Arial"/>
        </w:rPr>
        <w:t>Gwarancję lub poręczenie, jeżeli wykonawca wnosi wadium w innej formie niż pieniądz,</w:t>
      </w:r>
    </w:p>
    <w:p w:rsidR="00365978" w:rsidRPr="00365978" w:rsidRDefault="00365978" w:rsidP="00365978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 w:cs="Arial"/>
        </w:rPr>
      </w:pPr>
      <w:r w:rsidRPr="00365978">
        <w:rPr>
          <w:rFonts w:ascii="Arial" w:hAnsi="Arial" w:cs="Arial"/>
        </w:rPr>
        <w:t>Jednolity Europejski Dokument Zamówienia (załącznik nr 2 do SWZ);</w:t>
      </w:r>
    </w:p>
    <w:p w:rsidR="00365978" w:rsidRPr="00365978" w:rsidRDefault="00365978" w:rsidP="00365978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 w:cs="Arial"/>
        </w:rPr>
      </w:pPr>
      <w:r w:rsidRPr="00365978">
        <w:rPr>
          <w:rFonts w:ascii="Arial" w:hAnsi="Arial" w:cs="Arial"/>
        </w:rPr>
        <w:t>Oświadczenie wykonawcy dotyczące przesłanek wykluczenia z art. 5k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(załącznik nr 3 do SWZ)</w:t>
      </w:r>
    </w:p>
    <w:p w:rsidR="00365978" w:rsidRPr="00365978" w:rsidRDefault="00365978" w:rsidP="00365978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 w:cs="Arial"/>
        </w:rPr>
      </w:pPr>
      <w:r w:rsidRPr="00365978">
        <w:rPr>
          <w:rFonts w:ascii="Arial" w:hAnsi="Arial" w:cs="Arial"/>
        </w:rPr>
        <w:t>Zobowiązanie podmiotu udostępniającego zasoby do oddania mu do dyspozycji niezbędnych zasobów na potrzeby realizacji danego zamówienia (załącznik nr 4 do SWZ) / jeśli dotyczy</w:t>
      </w:r>
    </w:p>
    <w:p w:rsidR="00365978" w:rsidRPr="00365978" w:rsidRDefault="00365978" w:rsidP="00365978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 w:cs="Arial"/>
        </w:rPr>
      </w:pPr>
      <w:r w:rsidRPr="00365978">
        <w:rPr>
          <w:rFonts w:ascii="Arial" w:hAnsi="Arial" w:cs="Arial"/>
        </w:rPr>
        <w:t>Oświadczenie podmiotu udostępniającego zasoby (załącznik nr 5 do SWZ) / jeśli dotyczy</w:t>
      </w:r>
    </w:p>
    <w:p w:rsidR="00365978" w:rsidRPr="00365978" w:rsidRDefault="00365978" w:rsidP="00365978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 w:cs="Arial"/>
        </w:rPr>
      </w:pPr>
      <w:r w:rsidRPr="00365978">
        <w:rPr>
          <w:rFonts w:ascii="Arial" w:hAnsi="Arial" w:cs="Arial"/>
        </w:rPr>
        <w:t xml:space="preserve">Oświadczenie Wykonawców wspólnie ubiegających się o udzielenie zamówienia składane na podstawie art. 117 ust. 4 ustawy </w:t>
      </w:r>
      <w:proofErr w:type="spellStart"/>
      <w:r w:rsidRPr="00365978">
        <w:rPr>
          <w:rFonts w:ascii="Arial" w:hAnsi="Arial" w:cs="Arial"/>
        </w:rPr>
        <w:t>Pzp</w:t>
      </w:r>
      <w:proofErr w:type="spellEnd"/>
      <w:r w:rsidRPr="00365978">
        <w:rPr>
          <w:rFonts w:ascii="Arial" w:hAnsi="Arial" w:cs="Arial"/>
        </w:rPr>
        <w:t xml:space="preserve"> dotyczące usług, które wykonają poszczególni Wykonawcy (załącznik nr 6 do SWZ) / jeśli dotyczy</w:t>
      </w:r>
    </w:p>
    <w:p w:rsidR="00365978" w:rsidRPr="00365978" w:rsidRDefault="00365978" w:rsidP="00365978">
      <w:pPr>
        <w:numPr>
          <w:ilvl w:val="1"/>
          <w:numId w:val="20"/>
        </w:numPr>
        <w:overflowPunct/>
        <w:spacing w:before="0" w:after="0" w:line="276" w:lineRule="auto"/>
        <w:rPr>
          <w:rFonts w:ascii="Arial" w:hAnsi="Arial" w:cs="Arial"/>
        </w:rPr>
      </w:pPr>
      <w:r w:rsidRPr="00365978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365978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365978" w:rsidRPr="00365978" w:rsidRDefault="00365978" w:rsidP="00365978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65978">
        <w:rPr>
          <w:rFonts w:ascii="Arial" w:hAnsi="Arial" w:cs="Arial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365978">
        <w:rPr>
          <w:rFonts w:ascii="Arial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365978">
        <w:rPr>
          <w:rFonts w:ascii="Arial" w:hAnsi="Arial" w:cs="Arial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365978">
        <w:rPr>
          <w:rFonts w:ascii="Arial" w:hAnsi="Arial" w:cs="Arial"/>
          <w:spacing w:val="-1"/>
          <w:sz w:val="20"/>
          <w:szCs w:val="20"/>
          <w:lang w:eastAsia="pl-PL" w:bidi="pl-PL"/>
        </w:rPr>
        <w:t>am</w:t>
      </w:r>
      <w:proofErr w:type="spellEnd"/>
      <w:r w:rsidRPr="00365978">
        <w:rPr>
          <w:rFonts w:ascii="Arial" w:hAnsi="Arial" w:cs="Arial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365978" w:rsidRPr="00365978" w:rsidRDefault="00365978" w:rsidP="00365978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365978">
        <w:rPr>
          <w:rFonts w:ascii="Arial" w:hAnsi="Arial" w:cs="Arial"/>
          <w:b/>
          <w:bCs/>
          <w:szCs w:val="22"/>
        </w:rPr>
        <w:t>UWAGA</w:t>
      </w:r>
    </w:p>
    <w:p w:rsidR="00365978" w:rsidRPr="00365978" w:rsidRDefault="00365978" w:rsidP="0036597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65978">
        <w:rPr>
          <w:rFonts w:ascii="Arial" w:hAnsi="Arial" w:cs="Arial"/>
          <w:szCs w:val="22"/>
        </w:rPr>
        <w:t xml:space="preserve">Formularz oferty </w:t>
      </w:r>
      <w:r w:rsidRPr="00365978">
        <w:rPr>
          <w:rFonts w:ascii="Arial" w:eastAsia="TimesNewRomanPSMT" w:hAnsi="Arial" w:cs="Arial"/>
          <w:iCs/>
          <w:spacing w:val="-1"/>
          <w:szCs w:val="22"/>
          <w:lang w:eastAsia="pl-PL" w:bidi="pl-PL"/>
        </w:rPr>
        <w:t>składa się, pod rygorem nieważności, w formie elektronicznej, opatrzonej kwalifikowanym podpisem elektronicznym przez:</w:t>
      </w:r>
    </w:p>
    <w:p w:rsidR="00365978" w:rsidRPr="00365978" w:rsidRDefault="00365978" w:rsidP="0036597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65978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365978" w:rsidRPr="00365978" w:rsidRDefault="00365978" w:rsidP="0036597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365978">
        <w:rPr>
          <w:rFonts w:ascii="Arial" w:eastAsia="TimesNewRomanPSMT" w:hAnsi="Arial" w:cs="Arial"/>
          <w:iCs/>
          <w:spacing w:val="-1"/>
          <w:szCs w:val="22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7F3486" w:rsidRDefault="00365978" w:rsidP="00365978">
      <w:pPr>
        <w:pStyle w:val="Informacjaoskadnymdokumencie"/>
        <w:spacing w:before="0"/>
        <w:rPr>
          <w:rFonts w:cs="Arial"/>
          <w:b w:val="0"/>
          <w:bCs w:val="0"/>
        </w:rPr>
      </w:pPr>
      <w:r w:rsidRPr="007F3486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7F3486">
      <w:footerReference w:type="default" r:id="rId46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F3486">
      <w:rPr>
        <w:rFonts w:ascii="Calibri" w:hAnsi="Calibri"/>
        <w:noProof/>
        <w:sz w:val="20"/>
        <w:szCs w:val="20"/>
      </w:rPr>
      <w:t>8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1F5"/>
    <w:multiLevelType w:val="multilevel"/>
    <w:tmpl w:val="48FECE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847531"/>
    <w:multiLevelType w:val="multilevel"/>
    <w:tmpl w:val="61DA7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D132598"/>
    <w:multiLevelType w:val="multilevel"/>
    <w:tmpl w:val="DBD041A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/>
    <w:lvlOverride w:ilvl="2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4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1"/>
  </w:num>
  <w:num w:numId="16">
    <w:abstractNumId w:val="7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5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B524F"/>
    <w:rsid w:val="00307C82"/>
    <w:rsid w:val="00365978"/>
    <w:rsid w:val="00402C48"/>
    <w:rsid w:val="00444CE6"/>
    <w:rsid w:val="00460C75"/>
    <w:rsid w:val="00582205"/>
    <w:rsid w:val="00694DD7"/>
    <w:rsid w:val="007F3486"/>
    <w:rsid w:val="00891D8F"/>
    <w:rsid w:val="00A63934"/>
    <w:rsid w:val="00C05D24"/>
    <w:rsid w:val="00C12379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0" Type="http://schemas.openxmlformats.org/officeDocument/2006/relationships/control" Target="activeX/activeX7.xml"/><Relationship Id="rId41" Type="http://schemas.openxmlformats.org/officeDocument/2006/relationships/hyperlink" Target="https://platformazakupowa.pl/pn/legionow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1901</Words>
  <Characters>11410</Characters>
  <Application>Microsoft Office Word</Application>
  <DocSecurity>0</DocSecurity>
  <Lines>95</Lines>
  <Paragraphs>26</Paragraphs>
  <ScaleCrop>false</ScaleCrop>
  <Company/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5</cp:revision>
  <cp:lastPrinted>2022-04-11T08:45:00Z</cp:lastPrinted>
  <dcterms:created xsi:type="dcterms:W3CDTF">2023-06-20T06:27:00Z</dcterms:created>
  <dcterms:modified xsi:type="dcterms:W3CDTF">2023-07-07T06:19:00Z</dcterms:modified>
  <dc:language>pl-PL</dc:language>
</cp:coreProperties>
</file>