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84B4E">
      <w:pPr>
        <w:pStyle w:val="Tekstpodstawowy3"/>
        <w:spacing w:line="276" w:lineRule="auto"/>
        <w:rPr>
          <w:rFonts w:ascii="Calibri" w:hAnsi="Calibri" w:cs="Calibri"/>
          <w:sz w:val="24"/>
          <w:szCs w:val="24"/>
        </w:rPr>
      </w:pPr>
    </w:p>
    <w:p w:rsidR="00484B4E" w:rsidRDefault="007561C5" w:rsidP="00883F4B">
      <w:pPr>
        <w:shd w:val="clear" w:color="auto" w:fill="FFFFFF"/>
        <w:spacing w:line="360" w:lineRule="auto"/>
        <w:ind w:right="2"/>
        <w:jc w:val="center"/>
      </w:pPr>
      <w:r>
        <w:rPr>
          <w:rFonts w:ascii="Arial" w:hAnsi="Arial" w:cs="Arial"/>
          <w:b/>
          <w:bCs/>
          <w:spacing w:val="-3"/>
          <w:sz w:val="22"/>
          <w:szCs w:val="22"/>
        </w:rPr>
        <w:t>Opr</w:t>
      </w:r>
      <w:r w:rsidR="00131542">
        <w:rPr>
          <w:rFonts w:ascii="Arial" w:hAnsi="Arial" w:cs="Arial"/>
          <w:b/>
          <w:bCs/>
          <w:spacing w:val="-3"/>
          <w:sz w:val="22"/>
          <w:szCs w:val="22"/>
        </w:rPr>
        <w:t>acowanie dokumentacji projektowej</w:t>
      </w:r>
      <w:r w:rsidR="002A37C5">
        <w:rPr>
          <w:rFonts w:ascii="Arial" w:hAnsi="Arial" w:cs="Arial"/>
          <w:b/>
          <w:bCs/>
          <w:spacing w:val="-3"/>
          <w:sz w:val="22"/>
          <w:szCs w:val="22"/>
        </w:rPr>
        <w:t xml:space="preserve"> wykonania robót rozbiórkowych </w:t>
      </w:r>
      <w:r>
        <w:rPr>
          <w:rFonts w:ascii="Arial" w:hAnsi="Arial" w:cs="Arial"/>
          <w:b/>
          <w:bCs/>
          <w:spacing w:val="-3"/>
          <w:sz w:val="22"/>
          <w:szCs w:val="22"/>
        </w:rPr>
        <w:t>obiektów budowlanych będących własnością Gminy Mias</w:t>
      </w:r>
      <w:r w:rsidR="00A16E48">
        <w:rPr>
          <w:rFonts w:ascii="Arial" w:hAnsi="Arial" w:cs="Arial"/>
          <w:b/>
          <w:bCs/>
          <w:spacing w:val="-3"/>
          <w:sz w:val="22"/>
          <w:szCs w:val="22"/>
        </w:rPr>
        <w:t>ta Szczecin w podziale na pięć</w:t>
      </w:r>
      <w:r>
        <w:rPr>
          <w:rFonts w:ascii="Arial" w:hAnsi="Arial" w:cs="Arial"/>
          <w:b/>
          <w:bCs/>
          <w:spacing w:val="-3"/>
          <w:sz w:val="22"/>
          <w:szCs w:val="22"/>
        </w:rPr>
        <w:t xml:space="preserve"> części</w:t>
      </w:r>
    </w:p>
    <w:p w:rsidR="00C237FA" w:rsidRPr="00322F6A" w:rsidRDefault="00C237FA" w:rsidP="004856FE">
      <w:pPr>
        <w:spacing w:line="276" w:lineRule="auto"/>
        <w:jc w:val="center"/>
        <w:rPr>
          <w:rFonts w:ascii="Calibri" w:hAnsi="Calibri" w:cs="Calibri"/>
          <w:b/>
          <w:spacing w:val="-2"/>
          <w:sz w:val="24"/>
          <w:szCs w:val="24"/>
        </w:rPr>
      </w:pP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w:t>
      </w:r>
      <w:r w:rsidR="006D2003">
        <w:rPr>
          <w:rFonts w:ascii="Calibri" w:hAnsi="Calibri" w:cs="Calibri"/>
          <w:b/>
          <w:sz w:val="24"/>
          <w:szCs w:val="24"/>
        </w:rPr>
        <w:t xml:space="preserve"> </w:t>
      </w:r>
      <w:r w:rsidRPr="00195900">
        <w:rPr>
          <w:rFonts w:ascii="Calibri" w:hAnsi="Calibri" w:cs="Calibri"/>
          <w:b/>
          <w:sz w:val="24"/>
          <w:szCs w:val="24"/>
        </w:rPr>
        <w:t xml:space="preserve">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E87435" w:rsidRPr="000A713B" w:rsidRDefault="00E87435" w:rsidP="00322F6A">
      <w:pPr>
        <w:spacing w:line="276" w:lineRule="auto"/>
        <w:jc w:val="both"/>
        <w:rPr>
          <w:rFonts w:ascii="Calibri" w:hAnsi="Calibri" w:cs="Calibri"/>
          <w:sz w:val="24"/>
          <w:szCs w:val="24"/>
        </w:rPr>
      </w:pPr>
      <w:r w:rsidRPr="00E87435">
        <w:rPr>
          <w:rFonts w:ascii="Calibri" w:hAnsi="Calibri" w:cs="Calibri"/>
          <w:b/>
          <w:sz w:val="24"/>
          <w:szCs w:val="24"/>
        </w:rPr>
        <w:t xml:space="preserve">Załącznik nr 6 </w:t>
      </w:r>
      <w:r w:rsidRPr="00E87435">
        <w:rPr>
          <w:rFonts w:ascii="Calibri" w:hAnsi="Calibri" w:cs="Calibri"/>
          <w:b/>
          <w:sz w:val="24"/>
          <w:szCs w:val="24"/>
        </w:rPr>
        <w:tab/>
      </w:r>
      <w:r>
        <w:rPr>
          <w:rFonts w:ascii="Calibri" w:hAnsi="Calibri" w:cs="Calibri"/>
          <w:sz w:val="24"/>
          <w:szCs w:val="24"/>
        </w:rPr>
        <w:tab/>
        <w:t xml:space="preserve"> mapy i zdjęcia</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E87435">
        <w:rPr>
          <w:rFonts w:cs="Calibri"/>
          <w:sz w:val="24"/>
          <w:szCs w:val="24"/>
          <w:lang w:val="en-US"/>
        </w:rPr>
        <w:t xml:space="preserve"> 48 86 353</w:t>
      </w:r>
      <w:r w:rsidR="00B67C8E" w:rsidRPr="00B67C8E">
        <w:rPr>
          <w:rFonts w:cs="Calibri"/>
          <w:sz w:val="24"/>
          <w:szCs w:val="24"/>
          <w:lang w:val="en-US"/>
        </w:rPr>
        <w:t>,</w:t>
      </w:r>
    </w:p>
    <w:p w:rsidR="00B67C8E"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EF68A2">
        <w:rPr>
          <w:rFonts w:cs="Calibri"/>
          <w:color w:val="000000"/>
          <w:sz w:val="24"/>
          <w:szCs w:val="24"/>
        </w:rPr>
        <w:t>Agnieszka Tomaszewska tel. 91 48 86 353</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EF68A2" w:rsidRPr="0035014F">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7561C5" w:rsidRPr="00131542" w:rsidRDefault="00131542" w:rsidP="00131542">
      <w:pPr>
        <w:pStyle w:val="Akapitzlist"/>
        <w:numPr>
          <w:ilvl w:val="6"/>
          <w:numId w:val="34"/>
        </w:numPr>
        <w:tabs>
          <w:tab w:val="clear" w:pos="2520"/>
        </w:tabs>
        <w:ind w:left="284" w:hanging="284"/>
        <w:jc w:val="both"/>
        <w:rPr>
          <w:rFonts w:asciiTheme="minorHAnsi" w:hAnsiTheme="minorHAnsi" w:cstheme="minorHAnsi"/>
          <w:sz w:val="24"/>
          <w:szCs w:val="24"/>
        </w:rPr>
      </w:pPr>
      <w:r w:rsidRPr="003D0505">
        <w:rPr>
          <w:rFonts w:asciiTheme="minorHAnsi" w:hAnsiTheme="minorHAnsi" w:cstheme="minorHAnsi"/>
          <w:sz w:val="24"/>
          <w:szCs w:val="24"/>
        </w:rPr>
        <w:t xml:space="preserve">Przedmiotem zamówienia jest </w:t>
      </w:r>
      <w:r w:rsidRPr="003D0505">
        <w:rPr>
          <w:rFonts w:asciiTheme="minorHAnsi" w:hAnsiTheme="minorHAnsi" w:cstheme="minorHAnsi"/>
          <w:bCs/>
          <w:spacing w:val="-3"/>
          <w:sz w:val="24"/>
          <w:szCs w:val="24"/>
        </w:rPr>
        <w:t>opracowanie dokumentacji projektowo-kosztorysowej wykonania robót rozbiórkowych, wraz z uzyskaniem prawomocnej decyzji pozwolenia na budowę (rozbiórkę), oraz pełnieniem funkcji nadzoru autorskiego nad wykonywanymi robotami rozbiórkowymi obiektów budowlanych będących własnością Gminy Mias</w:t>
      </w:r>
      <w:r>
        <w:rPr>
          <w:rFonts w:asciiTheme="minorHAnsi" w:hAnsiTheme="minorHAnsi" w:cstheme="minorHAnsi"/>
          <w:bCs/>
          <w:spacing w:val="-3"/>
          <w:sz w:val="24"/>
          <w:szCs w:val="24"/>
        </w:rPr>
        <w:t>ta Szczecin w podziale na pięć</w:t>
      </w:r>
      <w:r w:rsidRPr="003D0505">
        <w:rPr>
          <w:rFonts w:asciiTheme="minorHAnsi" w:hAnsiTheme="minorHAnsi" w:cstheme="minorHAnsi"/>
          <w:bCs/>
          <w:spacing w:val="-3"/>
          <w:sz w:val="24"/>
          <w:szCs w:val="24"/>
        </w:rPr>
        <w:t xml:space="preserve"> części:</w:t>
      </w:r>
    </w:p>
    <w:p w:rsidR="00A76F3E" w:rsidRPr="00114E13" w:rsidRDefault="00484B4E" w:rsidP="00114E13">
      <w:pPr>
        <w:shd w:val="clear" w:color="auto" w:fill="FFFFFF"/>
        <w:tabs>
          <w:tab w:val="left" w:pos="709"/>
          <w:tab w:val="left" w:pos="851"/>
        </w:tabs>
        <w:spacing w:line="276" w:lineRule="auto"/>
        <w:ind w:left="284" w:right="2"/>
        <w:jc w:val="both"/>
        <w:rPr>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część I -</w:t>
      </w:r>
      <w:r w:rsidRPr="00114E13">
        <w:rPr>
          <w:rStyle w:val="Domylnaczcionkaakapitu1"/>
          <w:rFonts w:asciiTheme="minorHAnsi" w:hAnsiTheme="minorHAnsi" w:cstheme="minorHAnsi"/>
          <w:b/>
          <w:bCs/>
          <w:color w:val="000000"/>
          <w:spacing w:val="-3"/>
          <w:kern w:val="2"/>
          <w:sz w:val="24"/>
          <w:szCs w:val="24"/>
          <w:shd w:val="clear" w:color="auto" w:fill="FFFFFF"/>
        </w:rPr>
        <w:t xml:space="preserve"> </w:t>
      </w:r>
      <w:r w:rsidR="00D423EB" w:rsidRPr="00114E13">
        <w:rPr>
          <w:rFonts w:asciiTheme="minorHAnsi" w:hAnsiTheme="minorHAnsi" w:cstheme="minorHAnsi"/>
          <w:bCs/>
          <w:spacing w:val="-3"/>
          <w:sz w:val="24"/>
          <w:szCs w:val="24"/>
        </w:rPr>
        <w:t>Opracowanie dokumentacji projektowo-kosztorysowej wykonania robót   rozbiórkowych</w:t>
      </w:r>
      <w:r w:rsidR="00D423EB" w:rsidRPr="00114E13">
        <w:rPr>
          <w:rFonts w:asciiTheme="minorHAnsi" w:eastAsia="Arial" w:hAnsiTheme="minorHAnsi" w:cstheme="minorHAnsi"/>
          <w:bCs/>
          <w:color w:val="000000"/>
          <w:sz w:val="24"/>
          <w:szCs w:val="24"/>
        </w:rPr>
        <w:t xml:space="preserve"> b</w:t>
      </w:r>
      <w:r w:rsidR="00E87435">
        <w:rPr>
          <w:rFonts w:asciiTheme="minorHAnsi" w:eastAsia="Arial" w:hAnsiTheme="minorHAnsi" w:cstheme="minorHAnsi"/>
          <w:bCs/>
          <w:color w:val="000000"/>
          <w:sz w:val="24"/>
          <w:szCs w:val="24"/>
        </w:rPr>
        <w:t>udynku mieszkalnego</w:t>
      </w:r>
      <w:r w:rsidR="00A16E48">
        <w:rPr>
          <w:rFonts w:asciiTheme="minorHAnsi" w:eastAsia="Arial" w:hAnsiTheme="minorHAnsi" w:cstheme="minorHAnsi"/>
          <w:bCs/>
          <w:color w:val="000000"/>
          <w:sz w:val="24"/>
          <w:szCs w:val="24"/>
        </w:rPr>
        <w:t xml:space="preserve"> </w:t>
      </w:r>
      <w:r w:rsidR="00A76F3E" w:rsidRPr="00114E13">
        <w:rPr>
          <w:rFonts w:asciiTheme="minorHAnsi" w:eastAsia="Arial" w:hAnsiTheme="minorHAnsi" w:cstheme="minorHAnsi"/>
          <w:bCs/>
          <w:color w:val="000000"/>
          <w:sz w:val="24"/>
          <w:szCs w:val="24"/>
        </w:rPr>
        <w:t>usytuowane</w:t>
      </w:r>
      <w:r w:rsidR="00E87435">
        <w:rPr>
          <w:rFonts w:asciiTheme="minorHAnsi" w:eastAsia="Arial" w:hAnsiTheme="minorHAnsi" w:cstheme="minorHAnsi"/>
          <w:bCs/>
          <w:color w:val="000000"/>
          <w:sz w:val="24"/>
          <w:szCs w:val="24"/>
        </w:rPr>
        <w:t>go na działce nr 5/1, obręb 1002</w:t>
      </w:r>
      <w:r w:rsidR="00A76F3E" w:rsidRPr="00114E13">
        <w:rPr>
          <w:rFonts w:asciiTheme="minorHAnsi" w:eastAsia="Arial" w:hAnsiTheme="minorHAnsi" w:cstheme="minorHAnsi"/>
          <w:bCs/>
          <w:color w:val="000000"/>
          <w:sz w:val="24"/>
          <w:szCs w:val="24"/>
        </w:rPr>
        <w:t xml:space="preserve"> przy ul. </w:t>
      </w:r>
      <w:r w:rsidR="00E87435">
        <w:rPr>
          <w:rFonts w:asciiTheme="minorHAnsi" w:eastAsia="Arial" w:hAnsiTheme="minorHAnsi" w:cstheme="minorHAnsi"/>
          <w:bCs/>
          <w:color w:val="000000"/>
          <w:sz w:val="24"/>
          <w:szCs w:val="24"/>
        </w:rPr>
        <w:t>Krasińskiego 85</w:t>
      </w:r>
      <w:r w:rsidR="00A76F3E" w:rsidRPr="00114E13">
        <w:rPr>
          <w:rFonts w:asciiTheme="minorHAnsi" w:eastAsia="Arial" w:hAnsiTheme="minorHAnsi" w:cstheme="minorHAnsi"/>
          <w:bCs/>
          <w:color w:val="000000"/>
          <w:sz w:val="24"/>
          <w:szCs w:val="24"/>
        </w:rPr>
        <w:t xml:space="preserve"> w Szczecinie</w:t>
      </w:r>
    </w:p>
    <w:p w:rsidR="00484B4E" w:rsidRPr="00114E13" w:rsidRDefault="00484B4E" w:rsidP="00114E13">
      <w:pPr>
        <w:pStyle w:val="Akapitzlist"/>
        <w:shd w:val="clear" w:color="auto" w:fill="FFFFFF"/>
        <w:spacing w:after="0"/>
        <w:ind w:left="284" w:right="2"/>
        <w:jc w:val="both"/>
        <w:rPr>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 xml:space="preserve">część II - </w:t>
      </w:r>
      <w:r w:rsidR="00D423EB" w:rsidRPr="00114E13">
        <w:rPr>
          <w:rFonts w:asciiTheme="minorHAnsi" w:hAnsiTheme="minorHAnsi" w:cstheme="minorHAnsi"/>
          <w:bCs/>
          <w:spacing w:val="-3"/>
          <w:sz w:val="24"/>
          <w:szCs w:val="24"/>
        </w:rPr>
        <w:t>Opracowanie dokumentacji projektowo-kosztorysowej wykonania robót rozbiórkowych</w:t>
      </w:r>
      <w:r w:rsidR="00D423EB" w:rsidRPr="00114E13">
        <w:rPr>
          <w:rFonts w:asciiTheme="minorHAnsi" w:eastAsia="Arial" w:hAnsiTheme="minorHAnsi" w:cstheme="minorHAnsi"/>
          <w:bCs/>
          <w:color w:val="000000"/>
          <w:sz w:val="24"/>
          <w:szCs w:val="24"/>
        </w:rPr>
        <w:t xml:space="preserve"> b</w:t>
      </w:r>
      <w:r w:rsidR="009A41D1">
        <w:rPr>
          <w:rFonts w:asciiTheme="minorHAnsi" w:eastAsia="Arial" w:hAnsiTheme="minorHAnsi" w:cstheme="minorHAnsi"/>
          <w:bCs/>
          <w:color w:val="000000"/>
          <w:sz w:val="24"/>
          <w:szCs w:val="24"/>
        </w:rPr>
        <w:t xml:space="preserve">udynku mieszkalnego </w:t>
      </w:r>
      <w:r w:rsidR="00A76F3E" w:rsidRPr="00114E13">
        <w:rPr>
          <w:rFonts w:asciiTheme="minorHAnsi" w:eastAsia="Arial" w:hAnsiTheme="minorHAnsi" w:cstheme="minorHAnsi"/>
          <w:bCs/>
          <w:color w:val="000000"/>
          <w:sz w:val="24"/>
          <w:szCs w:val="24"/>
        </w:rPr>
        <w:t>usytuowane</w:t>
      </w:r>
      <w:r w:rsidR="009A41D1">
        <w:rPr>
          <w:rFonts w:asciiTheme="minorHAnsi" w:eastAsia="Arial" w:hAnsiTheme="minorHAnsi" w:cstheme="minorHAnsi"/>
          <w:bCs/>
          <w:color w:val="000000"/>
          <w:sz w:val="24"/>
          <w:szCs w:val="24"/>
        </w:rPr>
        <w:t>go na działce nr 7</w:t>
      </w:r>
      <w:r w:rsidR="00A76F3E" w:rsidRPr="00114E13">
        <w:rPr>
          <w:rFonts w:asciiTheme="minorHAnsi" w:eastAsia="Arial" w:hAnsiTheme="minorHAnsi" w:cstheme="minorHAnsi"/>
          <w:bCs/>
          <w:color w:val="000000"/>
          <w:sz w:val="24"/>
          <w:szCs w:val="24"/>
        </w:rPr>
        <w:t>/</w:t>
      </w:r>
      <w:r w:rsidR="009A41D1">
        <w:rPr>
          <w:rFonts w:asciiTheme="minorHAnsi" w:eastAsia="Arial" w:hAnsiTheme="minorHAnsi" w:cstheme="minorHAnsi"/>
          <w:bCs/>
          <w:color w:val="000000"/>
          <w:sz w:val="24"/>
          <w:szCs w:val="24"/>
        </w:rPr>
        <w:t>3, obręb 3063</w:t>
      </w:r>
      <w:r w:rsidR="00A76F3E" w:rsidRPr="00114E13">
        <w:rPr>
          <w:rFonts w:asciiTheme="minorHAnsi" w:eastAsia="Arial" w:hAnsiTheme="minorHAnsi" w:cstheme="minorHAnsi"/>
          <w:bCs/>
          <w:color w:val="000000"/>
          <w:sz w:val="24"/>
          <w:szCs w:val="24"/>
        </w:rPr>
        <w:t xml:space="preserve"> przy ul. </w:t>
      </w:r>
      <w:r w:rsidR="009A41D1">
        <w:rPr>
          <w:rFonts w:asciiTheme="minorHAnsi" w:eastAsia="Arial" w:hAnsiTheme="minorHAnsi" w:cstheme="minorHAnsi"/>
          <w:bCs/>
          <w:color w:val="000000"/>
          <w:sz w:val="24"/>
          <w:szCs w:val="24"/>
        </w:rPr>
        <w:t>Nad Odrą 46</w:t>
      </w:r>
      <w:r w:rsidR="00A76F3E" w:rsidRPr="00114E13">
        <w:rPr>
          <w:rFonts w:asciiTheme="minorHAnsi" w:eastAsia="Arial" w:hAnsiTheme="minorHAnsi" w:cstheme="minorHAnsi"/>
          <w:bCs/>
          <w:color w:val="000000"/>
          <w:sz w:val="24"/>
          <w:szCs w:val="24"/>
        </w:rPr>
        <w:t xml:space="preserve"> w Szczecinie</w:t>
      </w:r>
      <w:r w:rsidRPr="00114E13">
        <w:rPr>
          <w:rStyle w:val="Domylnaczcionkaakapitu1"/>
          <w:rFonts w:asciiTheme="minorHAnsi" w:hAnsiTheme="minorHAnsi" w:cstheme="minorHAnsi"/>
          <w:bCs/>
          <w:color w:val="000000"/>
          <w:kern w:val="2"/>
          <w:sz w:val="24"/>
          <w:szCs w:val="24"/>
          <w:shd w:val="clear" w:color="auto" w:fill="FFFFFF"/>
        </w:rPr>
        <w:t>,</w:t>
      </w:r>
    </w:p>
    <w:p w:rsidR="00484B4E" w:rsidRPr="00114E13" w:rsidRDefault="00484B4E" w:rsidP="00114E13">
      <w:pPr>
        <w:shd w:val="clear" w:color="auto" w:fill="FFFFFF"/>
        <w:tabs>
          <w:tab w:val="left" w:pos="426"/>
          <w:tab w:val="left" w:pos="851"/>
        </w:tabs>
        <w:spacing w:line="276" w:lineRule="auto"/>
        <w:ind w:left="284" w:right="2"/>
        <w:jc w:val="both"/>
        <w:rPr>
          <w:rStyle w:val="Domylnaczcionkaakapitu1"/>
          <w:rFonts w:asciiTheme="minorHAnsi" w:hAnsiTheme="minorHAnsi" w:cstheme="minorHAnsi"/>
          <w:sz w:val="24"/>
          <w:szCs w:val="24"/>
        </w:rPr>
      </w:pPr>
      <w:r w:rsidRPr="00114E13">
        <w:rPr>
          <w:rStyle w:val="Domylnaczcionkaakapitu1"/>
          <w:rFonts w:asciiTheme="minorHAnsi" w:hAnsiTheme="minorHAnsi" w:cstheme="minorHAnsi"/>
          <w:b/>
          <w:bCs/>
          <w:color w:val="000000"/>
          <w:kern w:val="2"/>
          <w:sz w:val="24"/>
          <w:szCs w:val="24"/>
          <w:shd w:val="clear" w:color="auto" w:fill="FFFFFF"/>
        </w:rPr>
        <w:t xml:space="preserve">część III - </w:t>
      </w:r>
      <w:r w:rsidR="00D423EB" w:rsidRPr="00114E13">
        <w:rPr>
          <w:rFonts w:asciiTheme="minorHAnsi" w:hAnsiTheme="minorHAnsi" w:cstheme="minorHAnsi"/>
          <w:bCs/>
          <w:spacing w:val="-3"/>
          <w:sz w:val="24"/>
          <w:szCs w:val="24"/>
        </w:rPr>
        <w:t xml:space="preserve">Opracowanie dokumentacji projektowo-kosztorysowej wykonania robót rozbiórkowych </w:t>
      </w:r>
      <w:r w:rsidR="00D423EB" w:rsidRPr="00114E13">
        <w:rPr>
          <w:rFonts w:asciiTheme="minorHAnsi" w:eastAsia="Arial" w:hAnsiTheme="minorHAnsi" w:cstheme="minorHAnsi"/>
          <w:bCs/>
          <w:color w:val="000000"/>
          <w:sz w:val="24"/>
          <w:szCs w:val="24"/>
        </w:rPr>
        <w:t xml:space="preserve">budynku </w:t>
      </w:r>
      <w:r w:rsidR="009A41D1">
        <w:rPr>
          <w:rFonts w:asciiTheme="minorHAnsi" w:eastAsia="Arial" w:hAnsiTheme="minorHAnsi" w:cstheme="minorHAnsi"/>
          <w:bCs/>
          <w:color w:val="000000"/>
          <w:sz w:val="24"/>
          <w:szCs w:val="24"/>
        </w:rPr>
        <w:t>mieszkalnego</w:t>
      </w:r>
      <w:r w:rsidR="00D423EB" w:rsidRPr="00114E13">
        <w:rPr>
          <w:rFonts w:asciiTheme="minorHAnsi" w:eastAsia="Arial" w:hAnsiTheme="minorHAnsi" w:cstheme="minorHAnsi"/>
          <w:bCs/>
          <w:color w:val="000000"/>
          <w:sz w:val="24"/>
          <w:szCs w:val="24"/>
        </w:rPr>
        <w:t xml:space="preserve"> usytuo</w:t>
      </w:r>
      <w:r w:rsidR="009A41D1">
        <w:rPr>
          <w:rFonts w:asciiTheme="minorHAnsi" w:eastAsia="Arial" w:hAnsiTheme="minorHAnsi" w:cstheme="minorHAnsi"/>
          <w:bCs/>
          <w:color w:val="000000"/>
          <w:sz w:val="24"/>
          <w:szCs w:val="24"/>
        </w:rPr>
        <w:t>wanego na działkach nr 98, obręb 3046</w:t>
      </w:r>
      <w:r w:rsidR="00D423EB" w:rsidRPr="00114E13">
        <w:rPr>
          <w:rFonts w:asciiTheme="minorHAnsi" w:eastAsia="Arial" w:hAnsiTheme="minorHAnsi" w:cstheme="minorHAnsi"/>
          <w:bCs/>
          <w:color w:val="000000"/>
          <w:sz w:val="24"/>
          <w:szCs w:val="24"/>
        </w:rPr>
        <w:t xml:space="preserve"> przy ul. </w:t>
      </w:r>
      <w:r w:rsidR="009A41D1">
        <w:rPr>
          <w:rFonts w:asciiTheme="minorHAnsi" w:eastAsia="Arial" w:hAnsiTheme="minorHAnsi" w:cstheme="minorHAnsi"/>
          <w:bCs/>
          <w:color w:val="000000"/>
          <w:sz w:val="24"/>
          <w:szCs w:val="24"/>
        </w:rPr>
        <w:t xml:space="preserve">Inwalidzkiej 57 </w:t>
      </w:r>
      <w:r w:rsidR="00D423EB" w:rsidRPr="00114E13">
        <w:rPr>
          <w:rFonts w:asciiTheme="minorHAnsi" w:eastAsia="Arial" w:hAnsiTheme="minorHAnsi" w:cstheme="minorHAnsi"/>
          <w:bCs/>
          <w:color w:val="000000"/>
          <w:sz w:val="24"/>
          <w:szCs w:val="24"/>
        </w:rPr>
        <w:t>w Szczecinie,</w:t>
      </w:r>
      <w:r w:rsidRPr="00114E13">
        <w:rPr>
          <w:rStyle w:val="Domylnaczcionkaakapitu1"/>
          <w:rFonts w:asciiTheme="minorHAnsi" w:hAnsiTheme="minorHAnsi" w:cstheme="minorHAnsi"/>
          <w:b/>
          <w:bCs/>
          <w:color w:val="000000"/>
          <w:kern w:val="2"/>
          <w:sz w:val="24"/>
          <w:szCs w:val="24"/>
          <w:shd w:val="clear" w:color="auto" w:fill="FFFFFF"/>
        </w:rPr>
        <w:t xml:space="preserve">                                                    </w:t>
      </w:r>
    </w:p>
    <w:p w:rsidR="006D2003" w:rsidRDefault="00484B4E" w:rsidP="00114E13">
      <w:pPr>
        <w:pStyle w:val="Akapitzlist"/>
        <w:shd w:val="clear" w:color="auto" w:fill="FFFFFF"/>
        <w:spacing w:after="0"/>
        <w:ind w:left="284" w:right="2"/>
        <w:jc w:val="both"/>
        <w:rPr>
          <w:rFonts w:asciiTheme="minorHAnsi" w:eastAsia="Arial" w:hAnsiTheme="minorHAnsi" w:cstheme="minorHAnsi"/>
          <w:bCs/>
          <w:color w:val="000000"/>
          <w:sz w:val="24"/>
          <w:szCs w:val="24"/>
        </w:rPr>
      </w:pPr>
      <w:r w:rsidRPr="00114E13">
        <w:rPr>
          <w:rStyle w:val="Domylnaczcionkaakapitu1"/>
          <w:rFonts w:asciiTheme="minorHAnsi" w:hAnsiTheme="minorHAnsi" w:cstheme="minorHAnsi"/>
          <w:b/>
          <w:bCs/>
          <w:color w:val="000000"/>
          <w:kern w:val="2"/>
          <w:sz w:val="24"/>
          <w:szCs w:val="24"/>
          <w:shd w:val="clear" w:color="auto" w:fill="FFFFFF"/>
        </w:rPr>
        <w:lastRenderedPageBreak/>
        <w:t xml:space="preserve">część IV - </w:t>
      </w:r>
      <w:r w:rsidR="006D2003">
        <w:rPr>
          <w:rStyle w:val="Domylnaczcionkaakapitu1"/>
          <w:rFonts w:asciiTheme="minorHAnsi" w:hAnsiTheme="minorHAnsi" w:cstheme="minorHAnsi"/>
          <w:b/>
          <w:bCs/>
          <w:color w:val="000000"/>
          <w:kern w:val="2"/>
          <w:sz w:val="24"/>
          <w:szCs w:val="24"/>
          <w:shd w:val="clear" w:color="auto" w:fill="FFFFFF"/>
        </w:rPr>
        <w:t xml:space="preserve"> </w:t>
      </w:r>
      <w:r w:rsidR="006D2003" w:rsidRPr="00114E13">
        <w:rPr>
          <w:rFonts w:asciiTheme="minorHAnsi" w:hAnsiTheme="minorHAnsi" w:cstheme="minorHAnsi"/>
          <w:bCs/>
          <w:spacing w:val="-3"/>
          <w:sz w:val="24"/>
          <w:szCs w:val="24"/>
        </w:rPr>
        <w:t>Opracowanie dokumentacji projektowo-kosztorysowej wykonania robót rozbiórkowych</w:t>
      </w:r>
      <w:r w:rsidR="009A41D1">
        <w:rPr>
          <w:rFonts w:asciiTheme="minorHAnsi" w:eastAsia="Arial" w:hAnsiTheme="minorHAnsi" w:cstheme="minorHAnsi"/>
          <w:bCs/>
          <w:color w:val="000000"/>
          <w:sz w:val="24"/>
          <w:szCs w:val="24"/>
        </w:rPr>
        <w:t xml:space="preserve"> budynku mieszkalnego </w:t>
      </w:r>
      <w:r w:rsidR="006D2003" w:rsidRPr="00114E13">
        <w:rPr>
          <w:rFonts w:asciiTheme="minorHAnsi" w:eastAsia="Arial" w:hAnsiTheme="minorHAnsi" w:cstheme="minorHAnsi"/>
          <w:bCs/>
          <w:color w:val="000000"/>
          <w:sz w:val="24"/>
          <w:szCs w:val="24"/>
        </w:rPr>
        <w:t>usytuowane</w:t>
      </w:r>
      <w:r w:rsidR="009A41D1">
        <w:rPr>
          <w:rFonts w:asciiTheme="minorHAnsi" w:eastAsia="Arial" w:hAnsiTheme="minorHAnsi" w:cstheme="minorHAnsi"/>
          <w:bCs/>
          <w:color w:val="000000"/>
          <w:sz w:val="24"/>
          <w:szCs w:val="24"/>
        </w:rPr>
        <w:t>go na działce nr 2/7, obręb 1036 przy ul. Małopolskiej 60 oficyna</w:t>
      </w:r>
      <w:r w:rsidR="006D2003" w:rsidRPr="00114E13">
        <w:rPr>
          <w:rFonts w:asciiTheme="minorHAnsi" w:eastAsia="Arial" w:hAnsiTheme="minorHAnsi" w:cstheme="minorHAnsi"/>
          <w:bCs/>
          <w:color w:val="000000"/>
          <w:sz w:val="24"/>
          <w:szCs w:val="24"/>
        </w:rPr>
        <w:t xml:space="preserve"> w Szczecinie</w:t>
      </w:r>
    </w:p>
    <w:p w:rsidR="00A16E48" w:rsidRDefault="00A16E48" w:rsidP="00A16E48">
      <w:pPr>
        <w:pStyle w:val="Akapitzlist"/>
        <w:shd w:val="clear" w:color="auto" w:fill="FFFFFF"/>
        <w:spacing w:after="0"/>
        <w:ind w:left="284" w:right="2"/>
        <w:jc w:val="both"/>
        <w:rPr>
          <w:rStyle w:val="Domylnaczcionkaakapitu1"/>
          <w:rFonts w:asciiTheme="minorHAnsi" w:hAnsiTheme="minorHAnsi" w:cstheme="minorHAnsi"/>
          <w:bCs/>
          <w:color w:val="000000"/>
          <w:kern w:val="2"/>
          <w:sz w:val="24"/>
          <w:szCs w:val="24"/>
          <w:shd w:val="clear" w:color="auto" w:fill="FFFFFF"/>
        </w:rPr>
      </w:pPr>
      <w:r w:rsidRPr="00A16E48">
        <w:rPr>
          <w:rFonts w:asciiTheme="minorHAnsi" w:hAnsiTheme="minorHAnsi" w:cstheme="minorHAnsi"/>
          <w:b/>
          <w:bCs/>
          <w:spacing w:val="-3"/>
          <w:sz w:val="24"/>
          <w:szCs w:val="24"/>
        </w:rPr>
        <w:t>część V</w:t>
      </w:r>
      <w:r>
        <w:rPr>
          <w:rFonts w:asciiTheme="minorHAnsi" w:hAnsiTheme="minorHAnsi" w:cstheme="minorHAnsi"/>
          <w:bCs/>
          <w:spacing w:val="-3"/>
          <w:sz w:val="24"/>
          <w:szCs w:val="24"/>
        </w:rPr>
        <w:t xml:space="preserve"> - </w:t>
      </w:r>
      <w:r w:rsidRPr="00114E13">
        <w:rPr>
          <w:rFonts w:asciiTheme="minorHAnsi" w:hAnsiTheme="minorHAnsi" w:cstheme="minorHAnsi"/>
          <w:bCs/>
          <w:spacing w:val="-3"/>
          <w:sz w:val="24"/>
          <w:szCs w:val="24"/>
        </w:rPr>
        <w:t>Opracowanie dokumentacji projektowo-kosztorysowej wykonania robót rozbiórkowych</w:t>
      </w:r>
      <w:r>
        <w:rPr>
          <w:rFonts w:asciiTheme="minorHAnsi" w:eastAsia="Arial" w:hAnsiTheme="minorHAnsi" w:cstheme="minorHAnsi"/>
          <w:bCs/>
          <w:color w:val="000000"/>
          <w:sz w:val="24"/>
          <w:szCs w:val="24"/>
        </w:rPr>
        <w:t xml:space="preserve"> budynku </w:t>
      </w:r>
      <w:r w:rsidR="009A41D1">
        <w:rPr>
          <w:rFonts w:asciiTheme="minorHAnsi" w:eastAsia="Arial" w:hAnsiTheme="minorHAnsi" w:cstheme="minorHAnsi"/>
          <w:bCs/>
          <w:color w:val="000000"/>
          <w:sz w:val="24"/>
          <w:szCs w:val="24"/>
        </w:rPr>
        <w:t>użytkowego usytuowanego na działce nr 10/19, obręb 1042</w:t>
      </w:r>
      <w:r>
        <w:rPr>
          <w:rFonts w:asciiTheme="minorHAnsi" w:eastAsia="Arial" w:hAnsiTheme="minorHAnsi" w:cstheme="minorHAnsi"/>
          <w:bCs/>
          <w:color w:val="000000"/>
          <w:sz w:val="24"/>
          <w:szCs w:val="24"/>
        </w:rPr>
        <w:t xml:space="preserve"> przy ul. </w:t>
      </w:r>
      <w:r w:rsidR="009A41D1">
        <w:rPr>
          <w:rFonts w:asciiTheme="minorHAnsi" w:eastAsia="Arial" w:hAnsiTheme="minorHAnsi" w:cstheme="minorHAnsi"/>
          <w:bCs/>
          <w:color w:val="000000"/>
          <w:sz w:val="24"/>
          <w:szCs w:val="24"/>
        </w:rPr>
        <w:t>Bolesława Krzywoustego 71</w:t>
      </w:r>
      <w:r>
        <w:rPr>
          <w:rFonts w:asciiTheme="minorHAnsi" w:eastAsia="Arial" w:hAnsiTheme="minorHAnsi" w:cstheme="minorHAnsi"/>
          <w:bCs/>
          <w:color w:val="000000"/>
          <w:sz w:val="24"/>
          <w:szCs w:val="24"/>
        </w:rPr>
        <w:t xml:space="preserve"> w Szczecinie. </w:t>
      </w:r>
    </w:p>
    <w:p w:rsidR="00A16E48" w:rsidRPr="00114E13" w:rsidRDefault="00A16E48" w:rsidP="00114E13">
      <w:pPr>
        <w:pStyle w:val="Akapitzlist"/>
        <w:shd w:val="clear" w:color="auto" w:fill="FFFFFF"/>
        <w:spacing w:after="0"/>
        <w:ind w:left="284" w:right="2"/>
        <w:jc w:val="both"/>
        <w:rPr>
          <w:rFonts w:asciiTheme="minorHAnsi" w:hAnsiTheme="minorHAnsi" w:cstheme="minorHAnsi"/>
          <w:sz w:val="24"/>
          <w:szCs w:val="24"/>
        </w:rPr>
      </w:pPr>
    </w:p>
    <w:p w:rsidR="00B67C8E" w:rsidRPr="00B67C8E" w:rsidRDefault="008553DC" w:rsidP="00800C65">
      <w:pPr>
        <w:pStyle w:val="Akapitzlist"/>
        <w:numPr>
          <w:ilvl w:val="0"/>
          <w:numId w:val="25"/>
        </w:numPr>
        <w:ind w:left="284" w:hanging="284"/>
        <w:jc w:val="both"/>
        <w:rPr>
          <w:rFonts w:cs="Calibri"/>
          <w:b/>
          <w:spacing w:val="-2"/>
          <w:sz w:val="24"/>
          <w:szCs w:val="24"/>
        </w:rPr>
      </w:pPr>
      <w:r w:rsidRPr="00B67C8E">
        <w:rPr>
          <w:rFonts w:cs="Calibri"/>
          <w:color w:val="000000"/>
          <w:sz w:val="24"/>
          <w:szCs w:val="24"/>
        </w:rPr>
        <w:t>Podstawa prawna: ustawa z dnia 11 września 2019 r. Prawo za</w:t>
      </w:r>
      <w:r w:rsidR="009A41D1">
        <w:rPr>
          <w:rFonts w:cs="Calibri"/>
          <w:color w:val="000000"/>
          <w:sz w:val="24"/>
          <w:szCs w:val="24"/>
        </w:rPr>
        <w:t>mówień publicznych (Dz.U. z 2021</w:t>
      </w:r>
      <w:r w:rsidRPr="00B67C8E">
        <w:rPr>
          <w:rFonts w:cs="Calibri"/>
          <w:color w:val="000000"/>
          <w:sz w:val="24"/>
          <w:szCs w:val="24"/>
        </w:rPr>
        <w:t xml:space="preserve"> r., poz. </w:t>
      </w:r>
      <w:r w:rsidR="009A41D1">
        <w:rPr>
          <w:rFonts w:cs="Calibri"/>
          <w:color w:val="000000"/>
          <w:sz w:val="24"/>
          <w:szCs w:val="24"/>
        </w:rPr>
        <w:t>1129</w:t>
      </w:r>
      <w:r w:rsidRPr="00B67C8E">
        <w:rPr>
          <w:rFonts w:cs="Calibri"/>
          <w:color w:val="000000"/>
          <w:sz w:val="24"/>
          <w:szCs w:val="24"/>
        </w:rPr>
        <w:t xml:space="preserve"> ze zm.), zwana dalej ustawą. </w:t>
      </w:r>
    </w:p>
    <w:p w:rsidR="00B67C8E" w:rsidRPr="009A36E4" w:rsidRDefault="008553DC" w:rsidP="00800C65">
      <w:pPr>
        <w:pStyle w:val="Akapitzlist"/>
        <w:numPr>
          <w:ilvl w:val="0"/>
          <w:numId w:val="25"/>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pkt 1 Pzp,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800C65">
      <w:pPr>
        <w:pStyle w:val="Akapitzlist"/>
        <w:numPr>
          <w:ilvl w:val="0"/>
          <w:numId w:val="25"/>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D10379" w:rsidRPr="00D10379" w:rsidRDefault="00D10379" w:rsidP="00800C65">
      <w:pPr>
        <w:pStyle w:val="Akapitzlist"/>
        <w:numPr>
          <w:ilvl w:val="0"/>
          <w:numId w:val="25"/>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mówienie jest podzielone na pięć</w:t>
      </w:r>
      <w:r w:rsidRPr="009A36E4">
        <w:rPr>
          <w:rFonts w:cs="Calibri"/>
          <w:bCs/>
          <w:spacing w:val="-6"/>
          <w:sz w:val="24"/>
          <w:szCs w:val="24"/>
        </w:rPr>
        <w:t xml:space="preserve"> części. </w:t>
      </w:r>
      <w:r w:rsidRPr="00D10379">
        <w:rPr>
          <w:rFonts w:cs="Calibri"/>
          <w:b/>
          <w:bCs/>
          <w:spacing w:val="-6"/>
          <w:sz w:val="24"/>
          <w:szCs w:val="24"/>
        </w:rPr>
        <w:t>Wykonawca może złożyć ofertę na dowolną ilość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009A41D1">
        <w:rPr>
          <w:rFonts w:cs="Calibri"/>
          <w:bCs/>
          <w:spacing w:val="-6"/>
          <w:sz w:val="24"/>
          <w:szCs w:val="24"/>
        </w:rPr>
        <w:t xml:space="preserve"> składa </w:t>
      </w:r>
      <w:r w:rsidRPr="009A36E4">
        <w:rPr>
          <w:rFonts w:cs="Calibri"/>
          <w:bCs/>
          <w:spacing w:val="-6"/>
          <w:sz w:val="24"/>
          <w:szCs w:val="24"/>
        </w:rPr>
        <w:t>ofertę) na druku formularza ofertowego zgodnie z wymaganiami SWZ.</w:t>
      </w:r>
    </w:p>
    <w:p w:rsidR="008C68B3" w:rsidRPr="008C68B3" w:rsidRDefault="008553DC" w:rsidP="00800C65">
      <w:pPr>
        <w:pStyle w:val="Akapitzlist"/>
        <w:numPr>
          <w:ilvl w:val="0"/>
          <w:numId w:val="25"/>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pkt 7 ustawy</w:t>
      </w:r>
      <w:r w:rsidR="00270067" w:rsidRPr="00B67C8E">
        <w:rPr>
          <w:rFonts w:cs="Calibri"/>
          <w:color w:val="000000"/>
          <w:sz w:val="24"/>
          <w:szCs w:val="24"/>
        </w:rPr>
        <w:t>.</w:t>
      </w:r>
    </w:p>
    <w:p w:rsidR="00714D34" w:rsidRPr="008C68B3" w:rsidRDefault="00714D34" w:rsidP="00800C65">
      <w:pPr>
        <w:pStyle w:val="Akapitzlist"/>
        <w:numPr>
          <w:ilvl w:val="0"/>
          <w:numId w:val="25"/>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swz),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0F2CD9" w:rsidRPr="00965663" w:rsidRDefault="000F2CD9" w:rsidP="000F2CD9">
      <w:pPr>
        <w:pStyle w:val="Akapitzlist"/>
        <w:numPr>
          <w:ilvl w:val="0"/>
          <w:numId w:val="12"/>
        </w:numPr>
        <w:ind w:left="284" w:right="192"/>
        <w:jc w:val="both"/>
        <w:rPr>
          <w:sz w:val="24"/>
          <w:szCs w:val="24"/>
        </w:rPr>
      </w:pPr>
      <w:r w:rsidRPr="00965663">
        <w:rPr>
          <w:sz w:val="24"/>
          <w:szCs w:val="24"/>
        </w:rPr>
        <w:lastRenderedPageBreak/>
        <w:t>Ofertę, oświadczenia, o których mowa w art. 125 ust. 1 Pzp, podmiotowe środki dowodowe, pełnomocnictwa, zobowiązanie podmiotu udostępniającego zasoby oraz inne dokumenty i oświadczenia sporządza się w postaci elektronicznej, w ogólnie dostępnych formatach danych, w szczególności w formatach .txt, .rtf, .pdf, .doc, .docx, .odt. Ofertę, a także oświadczenia o jakich mowa w Rozdziale  VI SWZ składa się, pod rygorem nieważności, w formie elektronicznej lub w postaci elektronicznej opatrzonej podpisem zaufanym lub podpisem osobistym osoby uprawnionej.</w:t>
      </w:r>
    </w:p>
    <w:p w:rsidR="000F2CD9" w:rsidRPr="00965663" w:rsidRDefault="000F2CD9" w:rsidP="000F2CD9">
      <w:pPr>
        <w:pStyle w:val="Akapitzlist"/>
        <w:numPr>
          <w:ilvl w:val="0"/>
          <w:numId w:val="12"/>
        </w:numPr>
        <w:ind w:left="284" w:right="192"/>
        <w:jc w:val="both"/>
        <w:rPr>
          <w:sz w:val="24"/>
          <w:szCs w:val="24"/>
        </w:rPr>
      </w:pPr>
      <w:r w:rsidRPr="00965663">
        <w:rPr>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0F2CD9" w:rsidRPr="00965663" w:rsidRDefault="000F2CD9" w:rsidP="000F2CD9">
      <w:pPr>
        <w:pStyle w:val="Akapitzlist"/>
        <w:ind w:left="284" w:right="192"/>
        <w:jc w:val="both"/>
        <w:rPr>
          <w:sz w:val="24"/>
          <w:szCs w:val="24"/>
        </w:rPr>
      </w:pPr>
      <w:r w:rsidRPr="00965663">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0F2CD9" w:rsidRPr="00965663" w:rsidRDefault="000F2CD9" w:rsidP="000F2CD9">
      <w:pPr>
        <w:pStyle w:val="Akapitzlist"/>
        <w:ind w:left="0" w:right="192"/>
        <w:jc w:val="both"/>
        <w:rPr>
          <w:rFonts w:cs="Calibri"/>
          <w:bCs/>
          <w:spacing w:val="-4"/>
          <w:sz w:val="24"/>
          <w:szCs w:val="24"/>
        </w:rPr>
      </w:pPr>
    </w:p>
    <w:p w:rsidR="000F2CD9" w:rsidRPr="00965663" w:rsidRDefault="000F2CD9" w:rsidP="000F2CD9">
      <w:pPr>
        <w:pStyle w:val="Akapitzlist"/>
        <w:numPr>
          <w:ilvl w:val="0"/>
          <w:numId w:val="12"/>
        </w:numPr>
        <w:ind w:right="192"/>
        <w:jc w:val="both"/>
        <w:rPr>
          <w:sz w:val="24"/>
          <w:szCs w:val="24"/>
        </w:rPr>
      </w:pPr>
      <w:r w:rsidRPr="00965663">
        <w:rPr>
          <w:sz w:val="24"/>
          <w:szCs w:val="24"/>
        </w:rPr>
        <w:t>Dokument o którym mowa w Rozdziale VII ust. 1 pkt. 2) SWZ składa się w następujący sposób:</w:t>
      </w:r>
    </w:p>
    <w:p w:rsidR="000F2CD9" w:rsidRPr="00965663" w:rsidRDefault="000F2CD9" w:rsidP="000F2CD9">
      <w:pPr>
        <w:pStyle w:val="Akapitzlist"/>
        <w:numPr>
          <w:ilvl w:val="0"/>
          <w:numId w:val="57"/>
        </w:numPr>
        <w:ind w:right="192"/>
        <w:jc w:val="both"/>
        <w:rPr>
          <w:sz w:val="24"/>
          <w:szCs w:val="24"/>
        </w:rPr>
      </w:pPr>
      <w:r w:rsidRPr="00965663">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0F2CD9" w:rsidRPr="00965663" w:rsidRDefault="000F2CD9" w:rsidP="000F2CD9">
      <w:pPr>
        <w:pStyle w:val="Akapitzlist"/>
        <w:numPr>
          <w:ilvl w:val="0"/>
          <w:numId w:val="57"/>
        </w:numPr>
        <w:ind w:right="192"/>
        <w:jc w:val="both"/>
        <w:rPr>
          <w:sz w:val="24"/>
          <w:szCs w:val="24"/>
        </w:rPr>
      </w:pPr>
      <w:r w:rsidRPr="00965663">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800C65">
      <w:pPr>
        <w:pStyle w:val="Akapitzlist"/>
        <w:numPr>
          <w:ilvl w:val="0"/>
          <w:numId w:val="31"/>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DB2A1E"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800C65">
      <w:pPr>
        <w:pStyle w:val="Akapitzlist"/>
        <w:numPr>
          <w:ilvl w:val="0"/>
          <w:numId w:val="31"/>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0F2CD9">
      <w:pPr>
        <w:pStyle w:val="Akapitzlist"/>
        <w:numPr>
          <w:ilvl w:val="0"/>
          <w:numId w:val="58"/>
        </w:numPr>
        <w:ind w:left="284" w:right="192" w:hanging="284"/>
        <w:jc w:val="both"/>
        <w:rPr>
          <w:rFonts w:cs="Calibri"/>
          <w:bCs/>
          <w:spacing w:val="-6"/>
          <w:sz w:val="24"/>
          <w:szCs w:val="24"/>
        </w:rPr>
      </w:pPr>
      <w:r w:rsidRPr="008C68B3">
        <w:rPr>
          <w:rFonts w:cs="Calibri"/>
          <w:bCs/>
          <w:spacing w:val="-6"/>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0F2CD9">
      <w:pPr>
        <w:pStyle w:val="Akapitzlist"/>
        <w:numPr>
          <w:ilvl w:val="0"/>
          <w:numId w:val="58"/>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0F2CD9">
      <w:pPr>
        <w:pStyle w:val="Akapitzlist"/>
        <w:numPr>
          <w:ilvl w:val="0"/>
          <w:numId w:val="58"/>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0F2CD9">
      <w:pPr>
        <w:pStyle w:val="Akapitzlist"/>
        <w:numPr>
          <w:ilvl w:val="0"/>
          <w:numId w:val="58"/>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stały dostęp do sieci Internet o gwarantowanej przepustowości nie mniejszej niż 512 kb/s,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zainstalowany program Adobe Acrobat Reader lub inny obsługujący format plików .pdf,</w:t>
      </w:r>
    </w:p>
    <w:p w:rsidR="00735FE7" w:rsidRPr="008C68B3" w:rsidRDefault="00DB2A1E"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(hh:mm:ss) generowany wg. czasu lokalnego serwera synchronizowanego z zegarem Głównego Urzędu Miar.</w:t>
      </w:r>
    </w:p>
    <w:p w:rsidR="00735FE7" w:rsidRPr="008C68B3" w:rsidRDefault="00735FE7" w:rsidP="000F2CD9">
      <w:pPr>
        <w:pStyle w:val="Akapitzlist"/>
        <w:numPr>
          <w:ilvl w:val="0"/>
          <w:numId w:val="58"/>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lastRenderedPageBreak/>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0F2CD9">
      <w:pPr>
        <w:pStyle w:val="Akapitzlist"/>
        <w:numPr>
          <w:ilvl w:val="0"/>
          <w:numId w:val="59"/>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0F2CD9">
      <w:pPr>
        <w:pStyle w:val="Akapitzlist"/>
        <w:numPr>
          <w:ilvl w:val="0"/>
          <w:numId w:val="59"/>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0F2CD9">
      <w:pPr>
        <w:pStyle w:val="Akapitzlist"/>
        <w:numPr>
          <w:ilvl w:val="0"/>
          <w:numId w:val="59"/>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0F2CD9">
      <w:pPr>
        <w:pStyle w:val="Akapitzlist"/>
        <w:numPr>
          <w:ilvl w:val="0"/>
          <w:numId w:val="59"/>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.doc .xls .jpg (.jpeg)</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0F2CD9">
      <w:pPr>
        <w:numPr>
          <w:ilvl w:val="0"/>
          <w:numId w:val="59"/>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980155" w:rsidRDefault="00735FE7" w:rsidP="000F2CD9">
      <w:pPr>
        <w:numPr>
          <w:ilvl w:val="0"/>
          <w:numId w:val="59"/>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.rar .gif .bmp .numbers .pages. </w:t>
      </w:r>
      <w:r w:rsidRPr="00980155">
        <w:rPr>
          <w:rFonts w:ascii="Calibri" w:hAnsi="Calibri" w:cs="Calibri"/>
          <w:b/>
          <w:spacing w:val="-6"/>
          <w:sz w:val="24"/>
          <w:szCs w:val="24"/>
        </w:rPr>
        <w:t>Dokumenty złożone w takich plikach zostaną uznane za złożone nieskutecznie.</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735FE7" w:rsidRPr="00F40319" w:rsidRDefault="00735FE7" w:rsidP="000F2CD9">
      <w:pPr>
        <w:numPr>
          <w:ilvl w:val="0"/>
          <w:numId w:val="59"/>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XAdES. Wykonawca powinien pamiętać, aby plik z podpisem przekazywać łącznie z dokumentem podpisywanym.</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Zamawiający zaleca, aby Wykonawca z odpowiednim wyprzedzeniem przetestował możliwość prawidłowego wykorzystania wybranej metody podpisania plików oferty.</w:t>
      </w:r>
    </w:p>
    <w:p w:rsidR="00735FE7" w:rsidRPr="00050730" w:rsidRDefault="00735FE7" w:rsidP="000F2CD9">
      <w:pPr>
        <w:numPr>
          <w:ilvl w:val="0"/>
          <w:numId w:val="59"/>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0F2CD9">
      <w:pPr>
        <w:numPr>
          <w:ilvl w:val="0"/>
          <w:numId w:val="59"/>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0F2CD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lastRenderedPageBreak/>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lastRenderedPageBreak/>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302CF1">
        <w:rPr>
          <w:rFonts w:ascii="Calibri" w:hAnsi="Calibri" w:cs="Calibri"/>
          <w:sz w:val="24"/>
          <w:szCs w:val="24"/>
        </w:rPr>
        <w:lastRenderedPageBreak/>
        <w:t>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00C65">
      <w:pPr>
        <w:pStyle w:val="Akapitzlist"/>
        <w:numPr>
          <w:ilvl w:val="0"/>
          <w:numId w:val="20"/>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00C65">
      <w:pPr>
        <w:pStyle w:val="Default"/>
        <w:numPr>
          <w:ilvl w:val="0"/>
          <w:numId w:val="20"/>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800C65">
      <w:pPr>
        <w:pStyle w:val="Default"/>
        <w:numPr>
          <w:ilvl w:val="0"/>
          <w:numId w:val="20"/>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800C65">
      <w:pPr>
        <w:pStyle w:val="Akapitzlist"/>
        <w:numPr>
          <w:ilvl w:val="0"/>
          <w:numId w:val="30"/>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lastRenderedPageBreak/>
        <w:t xml:space="preserve">      zmawiający uzna, że wykonawca posiada wymagane zdolności techniczne i/lub zawodowe zapewniające należyte wykonanie zamówienia, jeżeli wykonawca wykaże, że:</w:t>
      </w:r>
    </w:p>
    <w:p w:rsidR="007F393C" w:rsidRPr="00D10379" w:rsidRDefault="00DA1C6C" w:rsidP="00001102">
      <w:pPr>
        <w:pStyle w:val="Akapitzlist"/>
        <w:numPr>
          <w:ilvl w:val="2"/>
          <w:numId w:val="17"/>
        </w:numPr>
        <w:tabs>
          <w:tab w:val="left" w:pos="284"/>
        </w:tabs>
        <w:ind w:left="709" w:hanging="283"/>
        <w:jc w:val="both"/>
        <w:rPr>
          <w:rFonts w:cs="Calibri"/>
          <w:color w:val="FF0000"/>
          <w:spacing w:val="-6"/>
          <w:sz w:val="24"/>
          <w:szCs w:val="24"/>
        </w:rPr>
      </w:pPr>
      <w:r w:rsidRPr="00566969">
        <w:rPr>
          <w:rFonts w:cs="Calibri"/>
          <w:spacing w:val="-6"/>
          <w:sz w:val="24"/>
          <w:szCs w:val="24"/>
        </w:rPr>
        <w:t xml:space="preserve">wykonał </w:t>
      </w:r>
      <w:r w:rsidR="007F393C" w:rsidRPr="00566969">
        <w:rPr>
          <w:rFonts w:cs="Calibri"/>
          <w:spacing w:val="-6"/>
          <w:sz w:val="24"/>
          <w:szCs w:val="24"/>
        </w:rPr>
        <w:t xml:space="preserve"> w okresie ostatnich </w:t>
      </w:r>
      <w:r w:rsidRPr="00566969">
        <w:rPr>
          <w:rFonts w:cs="Calibri"/>
          <w:spacing w:val="-6"/>
          <w:sz w:val="24"/>
          <w:szCs w:val="24"/>
        </w:rPr>
        <w:t>trzech</w:t>
      </w:r>
      <w:r w:rsidR="007F393C" w:rsidRPr="00566969">
        <w:rPr>
          <w:rFonts w:cs="Calibri"/>
          <w:spacing w:val="-6"/>
          <w:sz w:val="24"/>
          <w:szCs w:val="24"/>
        </w:rPr>
        <w:t xml:space="preserve"> lat przed upływem terminu składania ofert, a jeżeli okres prowadzeni</w:t>
      </w:r>
      <w:r w:rsidRPr="00566969">
        <w:rPr>
          <w:rFonts w:cs="Calibri"/>
          <w:spacing w:val="-6"/>
          <w:sz w:val="24"/>
          <w:szCs w:val="24"/>
        </w:rPr>
        <w:t xml:space="preserve">a działalności jest krótszy – w tym okresie: minimum jedną usługę </w:t>
      </w:r>
      <w:r w:rsidR="00331B19" w:rsidRPr="00566969">
        <w:rPr>
          <w:rFonts w:cs="Calibri"/>
          <w:spacing w:val="-6"/>
          <w:sz w:val="24"/>
          <w:szCs w:val="24"/>
        </w:rPr>
        <w:t xml:space="preserve">polegającą na opracowaniu </w:t>
      </w:r>
      <w:r w:rsidR="00001102" w:rsidRPr="00566969">
        <w:rPr>
          <w:rFonts w:cs="Calibri"/>
          <w:spacing w:val="-6"/>
          <w:sz w:val="24"/>
          <w:szCs w:val="24"/>
        </w:rPr>
        <w:t>kompletnej</w:t>
      </w:r>
      <w:r w:rsidRPr="00566969">
        <w:rPr>
          <w:rFonts w:cs="Calibri"/>
          <w:spacing w:val="-6"/>
          <w:sz w:val="24"/>
          <w:szCs w:val="24"/>
        </w:rPr>
        <w:t xml:space="preserve"> dokumentacji projektowo-kosztorysowe</w:t>
      </w:r>
      <w:r w:rsidR="00331B19" w:rsidRPr="00566969">
        <w:rPr>
          <w:rFonts w:cs="Calibri"/>
          <w:spacing w:val="-6"/>
          <w:sz w:val="24"/>
          <w:szCs w:val="24"/>
        </w:rPr>
        <w:t xml:space="preserve">j, obejmującej swoim zakresem </w:t>
      </w:r>
      <w:r w:rsidR="008948DD">
        <w:rPr>
          <w:rFonts w:cs="Calibri"/>
          <w:spacing w:val="-6"/>
          <w:sz w:val="24"/>
          <w:szCs w:val="24"/>
        </w:rPr>
        <w:t>rozbiórkę obiektu budowlanego, na kwotę nie niższą niż 5</w:t>
      </w:r>
      <w:r w:rsidR="00331B19" w:rsidRPr="00566969">
        <w:rPr>
          <w:rFonts w:cs="Calibri"/>
          <w:spacing w:val="-6"/>
          <w:sz w:val="24"/>
          <w:szCs w:val="24"/>
        </w:rPr>
        <w:t> 000,00 zł brutto</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Pr="001C4A63" w:rsidRDefault="007F393C" w:rsidP="007F393C">
      <w:pPr>
        <w:tabs>
          <w:tab w:val="left" w:pos="284"/>
        </w:tabs>
        <w:spacing w:line="276" w:lineRule="auto"/>
        <w:ind w:left="284" w:hanging="284"/>
        <w:jc w:val="both"/>
        <w:rPr>
          <w:rFonts w:ascii="Calibri" w:hAnsi="Calibri" w:cs="Calibri"/>
          <w:i/>
          <w:color w:val="FF0000"/>
          <w:sz w:val="24"/>
          <w:szCs w:val="24"/>
        </w:rPr>
      </w:pPr>
    </w:p>
    <w:p w:rsidR="007F393C" w:rsidRPr="008948DD" w:rsidRDefault="007F393C" w:rsidP="008948DD">
      <w:pPr>
        <w:pStyle w:val="Akapitzlist"/>
        <w:numPr>
          <w:ilvl w:val="2"/>
          <w:numId w:val="17"/>
        </w:numPr>
        <w:tabs>
          <w:tab w:val="left" w:pos="284"/>
        </w:tabs>
        <w:ind w:left="709" w:hanging="283"/>
        <w:jc w:val="both"/>
        <w:rPr>
          <w:rFonts w:cs="Calibri"/>
          <w:sz w:val="24"/>
          <w:szCs w:val="24"/>
        </w:rPr>
      </w:pPr>
      <w:r w:rsidRPr="00566969">
        <w:rPr>
          <w:rFonts w:cs="Calibri"/>
          <w:sz w:val="24"/>
          <w:szCs w:val="24"/>
        </w:rPr>
        <w:t>dysponuje lub będzie dysponował co najmniej</w:t>
      </w:r>
      <w:r w:rsidRPr="008948DD">
        <w:rPr>
          <w:rFonts w:cs="Calibri"/>
          <w:spacing w:val="-6"/>
          <w:sz w:val="24"/>
          <w:szCs w:val="24"/>
        </w:rPr>
        <w:t xml:space="preserve"> jedną osobą posiadającą uprawnienia do pełnienia samodzielnych funkcji technicznych w budownictwie tj. do </w:t>
      </w:r>
      <w:r w:rsidR="001C4A63" w:rsidRPr="008948DD">
        <w:rPr>
          <w:rFonts w:cs="Calibri"/>
          <w:spacing w:val="-6"/>
          <w:sz w:val="24"/>
          <w:szCs w:val="24"/>
        </w:rPr>
        <w:t>projektowania</w:t>
      </w:r>
      <w:r w:rsidRPr="008948DD">
        <w:rPr>
          <w:rFonts w:cs="Calibri"/>
          <w:spacing w:val="-6"/>
          <w:sz w:val="24"/>
          <w:szCs w:val="24"/>
        </w:rPr>
        <w:t xml:space="preserve"> w specjalności </w:t>
      </w:r>
      <w:r w:rsidR="000F303B" w:rsidRPr="008948DD">
        <w:rPr>
          <w:rFonts w:cs="Calibri"/>
          <w:b/>
          <w:spacing w:val="-6"/>
          <w:sz w:val="24"/>
          <w:szCs w:val="24"/>
        </w:rPr>
        <w:t>konstrukcyjno-budowlanej</w:t>
      </w:r>
      <w:r w:rsidRPr="008948DD">
        <w:rPr>
          <w:rFonts w:cs="Calibri"/>
          <w:b/>
          <w:spacing w:val="-6"/>
          <w:sz w:val="24"/>
          <w:szCs w:val="24"/>
        </w:rPr>
        <w:t xml:space="preserve"> bez ograniczeń, </w:t>
      </w:r>
    </w:p>
    <w:p w:rsidR="007F393C" w:rsidRDefault="007F393C" w:rsidP="007F393C">
      <w:pPr>
        <w:tabs>
          <w:tab w:val="left" w:pos="284"/>
        </w:tabs>
        <w:spacing w:line="276" w:lineRule="auto"/>
        <w:ind w:left="284" w:hanging="284"/>
        <w:jc w:val="both"/>
        <w:rPr>
          <w:rFonts w:ascii="Calibri" w:hAnsi="Calibri" w:cs="Calibri"/>
          <w:i/>
          <w:spacing w:val="-4"/>
          <w:sz w:val="22"/>
          <w:szCs w:val="22"/>
          <w:u w:val="single"/>
        </w:rPr>
      </w:pPr>
    </w:p>
    <w:p w:rsidR="007F393C" w:rsidRPr="0011297A" w:rsidRDefault="007F393C" w:rsidP="007F393C">
      <w:pPr>
        <w:spacing w:line="276" w:lineRule="auto"/>
        <w:ind w:left="426"/>
        <w:jc w:val="both"/>
        <w:rPr>
          <w:rFonts w:ascii="Calibri" w:hAnsi="Calibri" w:cs="Calibri"/>
          <w:i/>
        </w:rPr>
      </w:pPr>
      <w:r w:rsidRPr="00B958F6">
        <w:rPr>
          <w:rFonts w:ascii="Calibri" w:hAnsi="Calibri" w:cs="Calibri"/>
          <w:b/>
          <w:sz w:val="24"/>
          <w:szCs w:val="24"/>
        </w:rPr>
        <w:t xml:space="preserve">UWAGA: </w:t>
      </w:r>
      <w:r w:rsidRPr="006D46F2">
        <w:rPr>
          <w:rFonts w:ascii="Calibri" w:hAnsi="Calibri" w:cs="Calibri"/>
          <w:i/>
        </w:rPr>
        <w:sym w:font="Symbol" w:char="F02D"/>
      </w:r>
      <w:r w:rsidRPr="006D46F2">
        <w:rPr>
          <w:rFonts w:ascii="Calibri" w:hAnsi="Calibri" w:cs="Calibri"/>
          <w:i/>
        </w:rPr>
        <w:t xml:space="preserve"> przez „uprawnienia budowlane” zamawiający rozumie uprawnienia</w:t>
      </w:r>
      <w:r w:rsidRPr="0011297A">
        <w:rPr>
          <w:rFonts w:ascii="Calibri" w:hAnsi="Calibri" w:cs="Calibri"/>
          <w:i/>
        </w:rPr>
        <w:t xml:space="preserve"> budowlane, o których mowa w ustawie Prawo budowlane oraz w Rozporządzeniu Ministra Infrastruktury i Rozwoju z dnia 11 września 2014 r. w sprawie samodzielnych funkcji technicznych w budownictw</w:t>
      </w:r>
      <w:r>
        <w:rPr>
          <w:rFonts w:ascii="Calibri" w:hAnsi="Calibri" w:cs="Calibri"/>
          <w:i/>
        </w:rPr>
        <w:t>ie (Dz. U. z 2014 r., poz. 1278</w:t>
      </w:r>
      <w:r w:rsidRPr="0011297A">
        <w:rPr>
          <w:rFonts w:ascii="Calibri" w:hAnsi="Calibri" w:cs="Calibri"/>
          <w:i/>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(t.j.: Dz. U. z 2016 r., poz. 1725, ze zmianami), dotyczące świadczenia usług transgranicznych, tj. aby uzyskały one tymczasowy wpis na listę członków właściwej izby samorządu zawodowego.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lastRenderedPageBreak/>
        <w:sym w:font="Symbol" w:char="F02D"/>
      </w:r>
      <w:r w:rsidRPr="0011297A">
        <w:rPr>
          <w:rFonts w:ascii="Calibri" w:hAnsi="Calibri" w:cs="Calibri"/>
          <w:i/>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765F63"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zakres uprawnień budowlanych należy odczytywać zgodnie z treścią decyzji o ich nadaniu i w oparciu o przepisy będące podstawą ich nadania. </w:t>
      </w:r>
      <w:r w:rsidRPr="00765F63">
        <w:rPr>
          <w:rFonts w:ascii="Calibri" w:hAnsi="Calibri" w:cs="Calibri"/>
          <w:b/>
          <w:i/>
        </w:rPr>
        <w:t>W celu uniknięcia wątpliwości zaleca się podanie daty wydania uprawnień i dokładne cytowanie zakresu uprawnień z posiadanego zaświadczenia</w:t>
      </w:r>
      <w:r>
        <w:rPr>
          <w:rFonts w:ascii="Calibri" w:hAnsi="Calibri" w:cs="Calibri"/>
          <w:b/>
          <w:i/>
        </w:rPr>
        <w:t>, a nie jedynie ich numeru.</w:t>
      </w:r>
      <w:r w:rsidRPr="00765F63">
        <w:rPr>
          <w:rFonts w:ascii="Calibri" w:hAnsi="Calibri" w:cs="Calibri"/>
          <w:i/>
        </w:rPr>
        <w:t xml:space="preserve"> </w:t>
      </w:r>
    </w:p>
    <w:p w:rsidR="007F393C"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800C65">
      <w:pPr>
        <w:pStyle w:val="Akapitzlist"/>
        <w:numPr>
          <w:ilvl w:val="1"/>
          <w:numId w:val="26"/>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00C65">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00C65">
      <w:pPr>
        <w:pStyle w:val="Akapitzlist"/>
        <w:numPr>
          <w:ilvl w:val="0"/>
          <w:numId w:val="20"/>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800C65">
      <w:pPr>
        <w:pStyle w:val="Akapitzlist"/>
        <w:numPr>
          <w:ilvl w:val="0"/>
          <w:numId w:val="27"/>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800C65">
      <w:pPr>
        <w:pStyle w:val="Akapitzlist"/>
        <w:numPr>
          <w:ilvl w:val="0"/>
          <w:numId w:val="27"/>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Pzp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lastRenderedPageBreak/>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w zakresie art.109 ust.1 pkt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a w art. 108 ust. 1 pkt 1-6 PZP</w:t>
      </w:r>
      <w:r w:rsidRPr="0045569E">
        <w:rPr>
          <w:rFonts w:cs="Calibri"/>
          <w:spacing w:val="-6"/>
          <w:sz w:val="24"/>
          <w:szCs w:val="24"/>
        </w:rPr>
        <w:t xml:space="preserve">; </w:t>
      </w:r>
      <w:r w:rsidR="003A04A9" w:rsidRPr="0045569E">
        <w:rPr>
          <w:rFonts w:cs="Calibri"/>
          <w:spacing w:val="-6"/>
          <w:sz w:val="24"/>
          <w:szCs w:val="24"/>
        </w:rPr>
        <w:t xml:space="preserve">oraz w art. 109 ust. 1 pkt 5, 7 Pzp,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w ust 2 pkt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Pr>
          <w:rFonts w:ascii="Calibri" w:hAnsi="Calibri" w:cs="Calibri"/>
        </w:rPr>
        <w:lastRenderedPageBreak/>
        <w:t>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9A12FB">
        <w:rPr>
          <w:rFonts w:ascii="Calibri" w:hAnsi="Calibri" w:cs="Calibri"/>
          <w:b/>
          <w:sz w:val="24"/>
          <w:szCs w:val="24"/>
        </w:rPr>
        <w:t xml:space="preserve"> i gwarancja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551C06" w:rsidRPr="005D103E" w:rsidRDefault="009144D4" w:rsidP="009904E9">
      <w:pPr>
        <w:numPr>
          <w:ilvl w:val="0"/>
          <w:numId w:val="3"/>
        </w:numPr>
        <w:spacing w:line="276" w:lineRule="auto"/>
        <w:jc w:val="both"/>
        <w:rPr>
          <w:rFonts w:ascii="Calibri" w:hAnsi="Calibri" w:cs="Calibri"/>
          <w:b/>
          <w:spacing w:val="-6"/>
          <w:sz w:val="24"/>
          <w:szCs w:val="24"/>
        </w:rPr>
      </w:pPr>
      <w:r w:rsidRPr="005D103E">
        <w:rPr>
          <w:rFonts w:ascii="Calibri" w:hAnsi="Calibri" w:cs="Calibri"/>
          <w:b/>
          <w:spacing w:val="-6"/>
          <w:sz w:val="24"/>
          <w:szCs w:val="24"/>
        </w:rPr>
        <w:t xml:space="preserve">Termin wykonania </w:t>
      </w:r>
      <w:r w:rsidR="003E26D9" w:rsidRPr="005D103E">
        <w:rPr>
          <w:rFonts w:ascii="Calibri" w:hAnsi="Calibri" w:cs="Calibri"/>
          <w:b/>
          <w:spacing w:val="-6"/>
          <w:sz w:val="24"/>
          <w:szCs w:val="24"/>
        </w:rPr>
        <w:t xml:space="preserve"> zamówienia</w:t>
      </w:r>
      <w:r w:rsidR="003E26D9" w:rsidRPr="005D103E">
        <w:rPr>
          <w:rFonts w:ascii="Calibri" w:hAnsi="Calibri" w:cs="Calibri"/>
          <w:spacing w:val="-6"/>
          <w:sz w:val="24"/>
          <w:szCs w:val="24"/>
        </w:rPr>
        <w:t xml:space="preserve"> </w:t>
      </w:r>
      <w:r w:rsidR="00551C06" w:rsidRPr="005D103E">
        <w:rPr>
          <w:rFonts w:ascii="Calibri" w:hAnsi="Calibri" w:cs="Calibri"/>
          <w:spacing w:val="-6"/>
          <w:sz w:val="24"/>
          <w:szCs w:val="24"/>
        </w:rPr>
        <w:t>:</w:t>
      </w:r>
    </w:p>
    <w:p w:rsidR="003E26D9" w:rsidRPr="005D103E" w:rsidRDefault="003E26D9" w:rsidP="009904E9">
      <w:pPr>
        <w:pStyle w:val="Akapitzlist"/>
        <w:numPr>
          <w:ilvl w:val="1"/>
          <w:numId w:val="3"/>
        </w:numPr>
        <w:jc w:val="both"/>
        <w:rPr>
          <w:rFonts w:cs="Calibri"/>
          <w:b/>
          <w:spacing w:val="-6"/>
          <w:sz w:val="24"/>
          <w:szCs w:val="24"/>
        </w:rPr>
      </w:pPr>
      <w:r w:rsidRPr="005D103E">
        <w:rPr>
          <w:rFonts w:cs="Calibri"/>
          <w:spacing w:val="-6"/>
          <w:sz w:val="24"/>
          <w:szCs w:val="24"/>
        </w:rPr>
        <w:t xml:space="preserve"> </w:t>
      </w:r>
      <w:r w:rsidR="00A821EA">
        <w:rPr>
          <w:rFonts w:cs="Calibri"/>
          <w:b/>
          <w:spacing w:val="-6"/>
          <w:sz w:val="24"/>
          <w:szCs w:val="24"/>
        </w:rPr>
        <w:t>4</w:t>
      </w:r>
      <w:r w:rsidR="00EA306C">
        <w:rPr>
          <w:rFonts w:cs="Calibri"/>
          <w:b/>
          <w:spacing w:val="-6"/>
          <w:sz w:val="24"/>
          <w:szCs w:val="24"/>
        </w:rPr>
        <w:t>5</w:t>
      </w:r>
      <w:r w:rsidR="009144D4" w:rsidRPr="005D103E">
        <w:rPr>
          <w:rFonts w:cs="Calibri"/>
          <w:b/>
          <w:spacing w:val="-6"/>
          <w:sz w:val="24"/>
          <w:szCs w:val="24"/>
        </w:rPr>
        <w:t xml:space="preserve"> dni kalendarzowych </w:t>
      </w:r>
      <w:r w:rsidR="009144D4" w:rsidRPr="005D103E">
        <w:rPr>
          <w:rFonts w:cs="Calibri"/>
          <w:spacing w:val="-6"/>
          <w:sz w:val="24"/>
          <w:szCs w:val="24"/>
        </w:rPr>
        <w:t>liczonych</w:t>
      </w:r>
      <w:r w:rsidR="009144D4" w:rsidRPr="005D103E">
        <w:rPr>
          <w:rFonts w:cs="Calibri"/>
          <w:b/>
          <w:spacing w:val="-6"/>
          <w:sz w:val="24"/>
          <w:szCs w:val="24"/>
        </w:rPr>
        <w:t xml:space="preserve"> </w:t>
      </w:r>
      <w:r w:rsidR="008704FD" w:rsidRPr="005D103E">
        <w:rPr>
          <w:rFonts w:cs="Calibri"/>
          <w:spacing w:val="-6"/>
          <w:sz w:val="24"/>
          <w:szCs w:val="24"/>
        </w:rPr>
        <w:t>od dnia podpisania umow</w:t>
      </w:r>
      <w:r w:rsidR="00DC5DF8" w:rsidRPr="005D103E">
        <w:rPr>
          <w:rFonts w:cs="Calibri"/>
          <w:spacing w:val="-6"/>
          <w:sz w:val="24"/>
          <w:szCs w:val="24"/>
        </w:rPr>
        <w:t>y</w:t>
      </w:r>
      <w:r w:rsidR="009C5BFD" w:rsidRPr="005D103E">
        <w:rPr>
          <w:rFonts w:cs="Calibri"/>
          <w:spacing w:val="-6"/>
          <w:sz w:val="24"/>
          <w:szCs w:val="24"/>
        </w:rPr>
        <w:t xml:space="preserve">, na opracowanie </w:t>
      </w:r>
      <w:r w:rsidR="009A12FB">
        <w:rPr>
          <w:rFonts w:cs="Calibri"/>
          <w:spacing w:val="-6"/>
          <w:sz w:val="24"/>
          <w:szCs w:val="24"/>
        </w:rPr>
        <w:t xml:space="preserve"> kompletnej</w:t>
      </w:r>
      <w:r w:rsidR="00551C06" w:rsidRPr="005D103E">
        <w:rPr>
          <w:rFonts w:cs="Calibri"/>
          <w:spacing w:val="-6"/>
          <w:sz w:val="24"/>
          <w:szCs w:val="24"/>
        </w:rPr>
        <w:t xml:space="preserve"> dokumentacji projektowo-kosztorysowych i złożenia wniosków o udzielenie pozwolenia na budowę,</w:t>
      </w:r>
    </w:p>
    <w:p w:rsidR="00551C06" w:rsidRPr="00551C06" w:rsidRDefault="00551C06" w:rsidP="009904E9">
      <w:pPr>
        <w:pStyle w:val="Akapitzlist"/>
        <w:numPr>
          <w:ilvl w:val="1"/>
          <w:numId w:val="3"/>
        </w:numPr>
        <w:jc w:val="both"/>
        <w:rPr>
          <w:rFonts w:cs="Calibri"/>
          <w:b/>
          <w:color w:val="FF0000"/>
          <w:spacing w:val="-6"/>
          <w:sz w:val="24"/>
          <w:szCs w:val="24"/>
        </w:rPr>
      </w:pPr>
      <w:r w:rsidRPr="005D103E">
        <w:rPr>
          <w:rFonts w:cs="Calibri"/>
          <w:b/>
          <w:spacing w:val="-6"/>
          <w:sz w:val="24"/>
          <w:szCs w:val="24"/>
        </w:rPr>
        <w:t>10 dni kalendarzowych</w:t>
      </w:r>
      <w:r w:rsidRPr="005D103E">
        <w:rPr>
          <w:rFonts w:cs="Calibri"/>
          <w:spacing w:val="-6"/>
          <w:sz w:val="24"/>
          <w:szCs w:val="24"/>
        </w:rPr>
        <w:t xml:space="preserve"> </w:t>
      </w:r>
      <w:r w:rsidR="00241678" w:rsidRPr="005D103E">
        <w:rPr>
          <w:rFonts w:cs="Calibri"/>
          <w:spacing w:val="-6"/>
          <w:sz w:val="24"/>
          <w:szCs w:val="24"/>
        </w:rPr>
        <w:t>od dat</w:t>
      </w:r>
      <w:r w:rsidR="009A12FB">
        <w:rPr>
          <w:rFonts w:cs="Calibri"/>
          <w:spacing w:val="-6"/>
          <w:sz w:val="24"/>
          <w:szCs w:val="24"/>
        </w:rPr>
        <w:t>y wydania pozwolenia na budowę</w:t>
      </w:r>
      <w:r w:rsidR="00241678" w:rsidRPr="005D103E">
        <w:rPr>
          <w:rFonts w:cs="Calibri"/>
          <w:spacing w:val="-6"/>
          <w:sz w:val="24"/>
          <w:szCs w:val="24"/>
        </w:rPr>
        <w:t>,</w:t>
      </w:r>
      <w:r w:rsidRPr="005D103E">
        <w:rPr>
          <w:rFonts w:cs="Calibri"/>
          <w:spacing w:val="-6"/>
          <w:sz w:val="24"/>
          <w:szCs w:val="24"/>
        </w:rPr>
        <w:t xml:space="preserve"> dostarczenie</w:t>
      </w:r>
      <w:r w:rsidRPr="00551C06">
        <w:rPr>
          <w:rFonts w:cs="Calibri"/>
          <w:color w:val="FF0000"/>
          <w:spacing w:val="-6"/>
          <w:sz w:val="24"/>
          <w:szCs w:val="24"/>
        </w:rPr>
        <w:t xml:space="preserve"> </w:t>
      </w:r>
      <w:r w:rsidRPr="005D103E">
        <w:rPr>
          <w:rFonts w:cs="Calibri"/>
          <w:spacing w:val="-6"/>
          <w:sz w:val="24"/>
          <w:szCs w:val="24"/>
        </w:rPr>
        <w:t>kompletnych dokumentacji wraz z pozwoleniem na budowę.</w:t>
      </w:r>
    </w:p>
    <w:p w:rsidR="00CB5452" w:rsidRPr="00CB5452" w:rsidRDefault="00CB5452" w:rsidP="009904E9">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9904E9">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w:t>
      </w:r>
      <w:r w:rsidR="00097CE3">
        <w:rPr>
          <w:rFonts w:ascii="Arial" w:hAnsi="Arial" w:cs="Arial"/>
          <w:sz w:val="22"/>
          <w:szCs w:val="22"/>
        </w:rPr>
        <w:t>agany przez zamawiającego okres</w:t>
      </w:r>
      <w:r w:rsidR="00074AAD">
        <w:rPr>
          <w:rFonts w:ascii="Arial" w:hAnsi="Arial" w:cs="Arial"/>
          <w:sz w:val="22"/>
          <w:szCs w:val="22"/>
        </w:rPr>
        <w:t xml:space="preserve"> rękojmi</w:t>
      </w:r>
      <w:r w:rsidR="00097CE3">
        <w:rPr>
          <w:rFonts w:ascii="Arial" w:hAnsi="Arial" w:cs="Arial"/>
          <w:sz w:val="22"/>
          <w:szCs w:val="22"/>
        </w:rPr>
        <w:t xml:space="preserve"> i </w:t>
      </w:r>
      <w:r w:rsidR="00097CE3" w:rsidRPr="00D2658B">
        <w:rPr>
          <w:rFonts w:ascii="Arial" w:hAnsi="Arial" w:cs="Arial"/>
          <w:sz w:val="22"/>
          <w:szCs w:val="22"/>
        </w:rPr>
        <w:t>gwarancji jakości</w:t>
      </w:r>
      <w:r w:rsidRPr="00D2658B">
        <w:rPr>
          <w:rFonts w:ascii="Arial" w:hAnsi="Arial" w:cs="Arial"/>
          <w:sz w:val="22"/>
          <w:szCs w:val="22"/>
        </w:rPr>
        <w:t>:</w:t>
      </w:r>
    </w:p>
    <w:p w:rsidR="00CB5452" w:rsidRPr="000848B9" w:rsidRDefault="00CB5452" w:rsidP="009904E9">
      <w:pPr>
        <w:pStyle w:val="pkt"/>
        <w:numPr>
          <w:ilvl w:val="2"/>
          <w:numId w:val="28"/>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lastRenderedPageBreak/>
        <w:t xml:space="preserve">minimalny </w:t>
      </w:r>
      <w:r w:rsidRPr="000848B9">
        <w:rPr>
          <w:rFonts w:ascii="Arial" w:hAnsi="Arial" w:cs="Arial"/>
          <w:sz w:val="22"/>
          <w:szCs w:val="22"/>
        </w:rPr>
        <w:t xml:space="preserve">okres – </w:t>
      </w:r>
      <w:r w:rsidR="009A12FB">
        <w:rPr>
          <w:rFonts w:ascii="Arial" w:hAnsi="Arial" w:cs="Arial"/>
          <w:b/>
          <w:spacing w:val="-4"/>
          <w:sz w:val="22"/>
          <w:szCs w:val="22"/>
        </w:rPr>
        <w:t>12</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9904E9">
      <w:pPr>
        <w:pStyle w:val="pkt"/>
        <w:numPr>
          <w:ilvl w:val="2"/>
          <w:numId w:val="28"/>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sidR="009A12FB" w:rsidRPr="00491E7A">
        <w:rPr>
          <w:rFonts w:ascii="Arial" w:hAnsi="Arial" w:cs="Arial"/>
          <w:b/>
          <w:sz w:val="22"/>
          <w:szCs w:val="22"/>
        </w:rPr>
        <w:t>36</w:t>
      </w:r>
      <w:r w:rsidR="007D5258" w:rsidRPr="00491E7A">
        <w:rPr>
          <w:rFonts w:ascii="Arial" w:hAnsi="Arial" w:cs="Arial"/>
          <w:b/>
          <w:spacing w:val="-4"/>
          <w:sz w:val="22"/>
          <w:szCs w:val="22"/>
        </w:rPr>
        <w:t xml:space="preserve"> </w:t>
      </w:r>
      <w:r w:rsidR="007D5258">
        <w:rPr>
          <w:rFonts w:ascii="Arial" w:hAnsi="Arial" w:cs="Arial"/>
          <w:b/>
          <w:spacing w:val="-4"/>
          <w:sz w:val="22"/>
          <w:szCs w:val="22"/>
        </w:rPr>
        <w:t>miesięcy</w:t>
      </w:r>
      <w:r w:rsidRPr="000848B9">
        <w:rPr>
          <w:rFonts w:ascii="Arial" w:hAnsi="Arial" w:cs="Arial"/>
          <w:b/>
          <w:spacing w:val="-4"/>
          <w:sz w:val="22"/>
          <w:szCs w:val="22"/>
        </w:rPr>
        <w:t>,</w:t>
      </w:r>
      <w:r w:rsidRPr="000848B9">
        <w:rPr>
          <w:rFonts w:ascii="Arial" w:hAnsi="Arial" w:cs="Arial"/>
          <w:b/>
          <w:sz w:val="22"/>
          <w:szCs w:val="22"/>
        </w:rPr>
        <w:t xml:space="preserve"> </w:t>
      </w:r>
    </w:p>
    <w:p w:rsidR="00CB5452" w:rsidRPr="00C06772" w:rsidRDefault="006648F0" w:rsidP="009904E9">
      <w:pPr>
        <w:pStyle w:val="pkt"/>
        <w:tabs>
          <w:tab w:val="left" w:pos="284"/>
        </w:tabs>
        <w:spacing w:before="0" w:after="0" w:line="276" w:lineRule="auto"/>
        <w:ind w:left="720" w:firstLine="0"/>
        <w:rPr>
          <w:rFonts w:ascii="Arial" w:hAnsi="Arial" w:cs="Arial"/>
          <w:sz w:val="22"/>
          <w:szCs w:val="22"/>
        </w:rPr>
      </w:pPr>
      <w:r>
        <w:rPr>
          <w:rFonts w:ascii="Arial" w:hAnsi="Arial" w:cs="Arial"/>
          <w:sz w:val="22"/>
          <w:szCs w:val="22"/>
        </w:rPr>
        <w:t>od dnia dostarczenia kompletnej dokumentacji projektowo-kosztorysowej, potwierdzonej podpisanym protokołem odbioru.</w:t>
      </w:r>
    </w:p>
    <w:p w:rsidR="00CB5452" w:rsidRPr="00AC3CA3" w:rsidRDefault="00CB5452" w:rsidP="009904E9">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 xml:space="preserve">Wykonawca zobowiązany jest złożyć w ofercie cenowej oświadczenie co do długości okresu </w:t>
      </w:r>
      <w:r w:rsidR="006648F0">
        <w:rPr>
          <w:rFonts w:ascii="Arial" w:hAnsi="Arial" w:cs="Arial"/>
          <w:sz w:val="22"/>
          <w:szCs w:val="22"/>
        </w:rPr>
        <w:t xml:space="preserve">rękojmi i </w:t>
      </w:r>
      <w:r w:rsidRPr="00AC3CA3">
        <w:rPr>
          <w:rFonts w:ascii="Arial" w:hAnsi="Arial" w:cs="Arial"/>
          <w:sz w:val="22"/>
          <w:szCs w:val="22"/>
        </w:rPr>
        <w:t>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9904E9">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 xml:space="preserve">Oferowany okres </w:t>
      </w:r>
      <w:r w:rsidR="006648F0">
        <w:rPr>
          <w:rFonts w:ascii="Arial" w:hAnsi="Arial" w:cs="Arial"/>
          <w:b/>
          <w:i/>
          <w:sz w:val="22"/>
          <w:szCs w:val="22"/>
        </w:rPr>
        <w:t xml:space="preserve">rękojmi i </w:t>
      </w:r>
      <w:r w:rsidRPr="00050730">
        <w:rPr>
          <w:rFonts w:ascii="Arial" w:hAnsi="Arial" w:cs="Arial"/>
          <w:b/>
          <w:i/>
          <w:sz w:val="22"/>
          <w:szCs w:val="22"/>
        </w:rPr>
        <w:t>gwarancji stanowi jedno z kryteriów oceny ofert</w:t>
      </w:r>
      <w:r w:rsidRPr="00050730">
        <w:rPr>
          <w:rFonts w:ascii="Arial" w:hAnsi="Arial" w:cs="Arial"/>
          <w:i/>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2C7738" w:rsidRPr="002C7738"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2C7738">
        <w:rPr>
          <w:rFonts w:ascii="Calibri" w:hAnsi="Calibri" w:cs="Calibri"/>
        </w:rPr>
        <w:t xml:space="preserve">W uzasadnionych przypadkach zamawiający może przed upływem terminu składania ofert zmienić treść SWZ. Dokonaną zmianę treści SWZ zamawiający udostępnia </w:t>
      </w:r>
      <w:r w:rsidRPr="002C7738">
        <w:rPr>
          <w:rFonts w:ascii="Calibri" w:hAnsi="Calibri" w:cs="Calibri"/>
          <w:bCs/>
        </w:rPr>
        <w:t>na</w:t>
      </w:r>
      <w:r w:rsidRPr="002C7738">
        <w:rPr>
          <w:rFonts w:ascii="Calibri" w:hAnsi="Calibri" w:cs="Calibri"/>
          <w:b/>
          <w:bCs/>
        </w:rPr>
        <w:t xml:space="preserve"> </w:t>
      </w:r>
      <w:hyperlink r:id="rId30">
        <w:r w:rsidR="004E0B8F" w:rsidRPr="002C7738">
          <w:rPr>
            <w:rFonts w:ascii="Calibri" w:hAnsi="Calibri" w:cs="Calibri"/>
            <w:color w:val="1155CC"/>
            <w:u w:val="single"/>
          </w:rPr>
          <w:t>platformazakupowa.pl</w:t>
        </w:r>
      </w:hyperlink>
      <w:r w:rsidR="004E0B8F" w:rsidRPr="002C7738">
        <w:rPr>
          <w:rFonts w:ascii="Calibri" w:hAnsi="Calibri" w:cs="Calibri"/>
          <w:bCs/>
        </w:rPr>
        <w:t>.</w:t>
      </w:r>
      <w:r w:rsidRPr="002C7738">
        <w:rPr>
          <w:rFonts w:ascii="Calibri" w:hAnsi="Calibri" w:cs="Calibri"/>
          <w:b/>
          <w:bCs/>
        </w:rPr>
        <w:t xml:space="preserve"> </w:t>
      </w:r>
    </w:p>
    <w:p w:rsidR="008B6C56" w:rsidRPr="002C7738"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2C7738">
        <w:rPr>
          <w:rFonts w:ascii="Calibri" w:hAnsi="Calibri" w:cs="Calibri"/>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9C61C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271442" w:rsidRDefault="00271442" w:rsidP="009C61CA">
      <w:pPr>
        <w:numPr>
          <w:ilvl w:val="0"/>
          <w:numId w:val="4"/>
        </w:numPr>
        <w:suppressAutoHyphens/>
        <w:spacing w:line="276" w:lineRule="auto"/>
        <w:jc w:val="both"/>
        <w:rPr>
          <w:rFonts w:ascii="Calibri" w:hAnsi="Calibri" w:cs="Calibri"/>
          <w:sz w:val="24"/>
          <w:szCs w:val="24"/>
        </w:rPr>
      </w:pPr>
      <w:r w:rsidRPr="00271442">
        <w:rPr>
          <w:rFonts w:ascii="Calibri" w:hAnsi="Calibri" w:cs="Calibri"/>
          <w:sz w:val="24"/>
          <w:szCs w:val="24"/>
        </w:rPr>
        <w:t>Wykonawca ma obowiązek w formularzu oferty, podać:</w:t>
      </w:r>
    </w:p>
    <w:p w:rsidR="002C7738" w:rsidRDefault="002C7738" w:rsidP="009C61CA">
      <w:pPr>
        <w:pStyle w:val="Akapitzlist"/>
        <w:numPr>
          <w:ilvl w:val="1"/>
          <w:numId w:val="56"/>
        </w:numPr>
        <w:suppressAutoHyphens/>
        <w:spacing w:after="0"/>
        <w:jc w:val="both"/>
        <w:rPr>
          <w:rFonts w:cs="Calibri"/>
          <w:sz w:val="24"/>
          <w:szCs w:val="24"/>
        </w:rPr>
      </w:pPr>
      <w:r>
        <w:rPr>
          <w:rFonts w:cs="Calibri"/>
          <w:sz w:val="24"/>
          <w:szCs w:val="24"/>
        </w:rPr>
        <w:t>łączne wynagrodzenie brutto za wykonanie usługi objętej zamówieniem (cena ofertowa, która będzie podlegała ocenie),</w:t>
      </w:r>
    </w:p>
    <w:p w:rsidR="002C7738" w:rsidRDefault="002C7738" w:rsidP="009C61CA">
      <w:pPr>
        <w:pStyle w:val="Akapitzlist"/>
        <w:numPr>
          <w:ilvl w:val="1"/>
          <w:numId w:val="56"/>
        </w:numPr>
        <w:suppressAutoHyphens/>
        <w:spacing w:after="0"/>
        <w:jc w:val="both"/>
        <w:rPr>
          <w:rFonts w:cs="Calibri"/>
          <w:sz w:val="24"/>
          <w:szCs w:val="24"/>
        </w:rPr>
      </w:pPr>
      <w:r>
        <w:rPr>
          <w:rFonts w:cs="Calibri"/>
          <w:sz w:val="24"/>
          <w:szCs w:val="24"/>
        </w:rPr>
        <w:t>cenę brutto, za opracowanie kompletnej dokumentacji projektowo-kosztorysowej,</w:t>
      </w:r>
    </w:p>
    <w:p w:rsidR="002C7738" w:rsidRPr="00D45A50" w:rsidRDefault="002C7738" w:rsidP="009C61CA">
      <w:pPr>
        <w:pStyle w:val="Akapitzlist"/>
        <w:numPr>
          <w:ilvl w:val="1"/>
          <w:numId w:val="56"/>
        </w:numPr>
        <w:suppressAutoHyphens/>
        <w:spacing w:after="0"/>
        <w:jc w:val="both"/>
        <w:rPr>
          <w:rFonts w:cs="Calibri"/>
          <w:sz w:val="24"/>
          <w:szCs w:val="24"/>
        </w:rPr>
      </w:pPr>
      <w:r w:rsidRPr="00D45A50">
        <w:rPr>
          <w:rFonts w:cs="Calibri"/>
          <w:sz w:val="24"/>
          <w:szCs w:val="24"/>
        </w:rPr>
        <w:t xml:space="preserve">cenę brutto, </w:t>
      </w:r>
      <w:r w:rsidRPr="00D45A50">
        <w:rPr>
          <w:rFonts w:cs="Calibri"/>
          <w:spacing w:val="-4"/>
          <w:sz w:val="24"/>
          <w:szCs w:val="24"/>
        </w:rPr>
        <w:t xml:space="preserve">za sprawowanie nadzoru autorskiego podczas realizacji robót budowlanych objętych dokumentacją projektowo – kosztorysową </w:t>
      </w:r>
      <w:r w:rsidRPr="00D45A50">
        <w:rPr>
          <w:rFonts w:cs="Calibri"/>
          <w:sz w:val="24"/>
          <w:szCs w:val="24"/>
        </w:rPr>
        <w:t xml:space="preserve">(cena ta nie może być mniejsza niż 10% ceny za wykonanie dokumentacji projektowej). </w:t>
      </w:r>
    </w:p>
    <w:p w:rsidR="000C7E5B" w:rsidRPr="00B563BC" w:rsidRDefault="00111425" w:rsidP="009C61C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koszty drukowania i powielania dokumentacji projektowej, koszty wprowadzania korekt dokumentacji wynikających z uzgodnień itp.</w:t>
      </w:r>
    </w:p>
    <w:p w:rsidR="003362AF" w:rsidRDefault="003362AF" w:rsidP="009C61C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lastRenderedPageBreak/>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800C65">
      <w:pPr>
        <w:pStyle w:val="Akapitzlist"/>
        <w:numPr>
          <w:ilvl w:val="2"/>
          <w:numId w:val="32"/>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800C65">
      <w:pPr>
        <w:pStyle w:val="Akapitzlist"/>
        <w:numPr>
          <w:ilvl w:val="2"/>
          <w:numId w:val="32"/>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800C65">
      <w:pPr>
        <w:pStyle w:val="Akapitzlist"/>
        <w:numPr>
          <w:ilvl w:val="2"/>
          <w:numId w:val="32"/>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w:t>
      </w:r>
      <w:r w:rsidRPr="008B60D7">
        <w:rPr>
          <w:rFonts w:ascii="Calibri" w:hAnsi="Calibri" w:cs="Calibri"/>
          <w:color w:val="000000"/>
          <w:spacing w:val="-4"/>
          <w:sz w:val="24"/>
          <w:szCs w:val="24"/>
        </w:rPr>
        <w:lastRenderedPageBreak/>
        <w:t xml:space="preserve">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800C65">
      <w:pPr>
        <w:pStyle w:val="Akapitzlist"/>
        <w:widowControl w:val="0"/>
        <w:numPr>
          <w:ilvl w:val="3"/>
          <w:numId w:val="32"/>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742D80" w:rsidRPr="00742D80">
        <w:rPr>
          <w:rFonts w:cs="Calibri"/>
          <w:b/>
          <w:spacing w:val="66"/>
          <w:sz w:val="24"/>
          <w:szCs w:val="24"/>
        </w:rPr>
        <w:t>28.09</w:t>
      </w:r>
      <w:r w:rsidRPr="00742D80">
        <w:rPr>
          <w:rFonts w:cs="Calibri"/>
          <w:b/>
          <w:sz w:val="24"/>
          <w:szCs w:val="24"/>
        </w:rPr>
        <w:t>.2</w:t>
      </w:r>
      <w:r w:rsidRPr="00742D80">
        <w:rPr>
          <w:rFonts w:cs="Calibri"/>
          <w:b/>
          <w:spacing w:val="1"/>
          <w:sz w:val="24"/>
          <w:szCs w:val="24"/>
        </w:rPr>
        <w:t>0</w:t>
      </w:r>
      <w:r w:rsidRPr="00742D80">
        <w:rPr>
          <w:rFonts w:cs="Calibri"/>
          <w:b/>
          <w:sz w:val="24"/>
          <w:szCs w:val="24"/>
        </w:rPr>
        <w:t>2</w:t>
      </w:r>
      <w:r w:rsidRPr="00742D80">
        <w:rPr>
          <w:rFonts w:cs="Calibri"/>
          <w:b/>
          <w:spacing w:val="1"/>
          <w:sz w:val="24"/>
          <w:szCs w:val="24"/>
        </w:rPr>
        <w:t>1</w:t>
      </w:r>
      <w:r w:rsidRPr="00742D80">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800C65">
      <w:pPr>
        <w:pStyle w:val="Akapitzlist"/>
        <w:numPr>
          <w:ilvl w:val="3"/>
          <w:numId w:val="32"/>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742D80">
        <w:rPr>
          <w:rFonts w:cs="Calibri"/>
          <w:b/>
          <w:bCs/>
          <w:sz w:val="24"/>
          <w:szCs w:val="24"/>
        </w:rPr>
        <w:t>w dniu 28.09</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742D80">
        <w:rPr>
          <w:rFonts w:cs="Calibri"/>
          <w:b/>
          <w:bCs/>
          <w:sz w:val="24"/>
          <w:szCs w:val="24"/>
        </w:rPr>
        <w:t>do dnia 27.</w:t>
      </w:r>
      <w:r w:rsidR="00F14034">
        <w:rPr>
          <w:rFonts w:cs="Calibri"/>
          <w:b/>
          <w:bCs/>
          <w:sz w:val="24"/>
          <w:szCs w:val="24"/>
        </w:rPr>
        <w:t>10</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pkt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Default="001547BF" w:rsidP="009C61CA">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9904E9" w:rsidRPr="009C61CA" w:rsidRDefault="009904E9" w:rsidP="009C61CA">
      <w:pPr>
        <w:pStyle w:val="Tekstpodstawowy2"/>
        <w:tabs>
          <w:tab w:val="left" w:pos="-2127"/>
          <w:tab w:val="left" w:pos="284"/>
        </w:tabs>
        <w:spacing w:after="0" w:line="276" w:lineRule="auto"/>
        <w:ind w:left="284"/>
        <w:jc w:val="both"/>
        <w:rPr>
          <w:rFonts w:ascii="Calibri" w:hAnsi="Calibri" w:cs="Calibri"/>
          <w:b/>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 100 pkt x 60</w:t>
      </w:r>
      <w:r w:rsidRPr="004224CA">
        <w:rPr>
          <w:rFonts w:ascii="Calibri" w:hAnsi="Calibri" w:cs="Calibri"/>
          <w:sz w:val="24"/>
          <w:szCs w:val="24"/>
        </w:rPr>
        <w:t>%</w:t>
      </w:r>
    </w:p>
    <w:p w:rsidR="001547BF" w:rsidRDefault="001547BF" w:rsidP="009C61CA">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9C61CA" w:rsidRPr="009C61CA" w:rsidRDefault="009C61CA" w:rsidP="009C61CA">
      <w:pPr>
        <w:spacing w:line="276" w:lineRule="auto"/>
        <w:ind w:left="708" w:firstLine="132"/>
        <w:jc w:val="both"/>
        <w:rPr>
          <w:rFonts w:ascii="Calibri" w:hAnsi="Calibri" w:cs="Calibri"/>
          <w:sz w:val="24"/>
          <w:szCs w:val="24"/>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800C65">
      <w:pPr>
        <w:pStyle w:val="WW-Tekstpodstawowywcity2"/>
        <w:numPr>
          <w:ilvl w:val="0"/>
          <w:numId w:val="23"/>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AE398C">
        <w:rPr>
          <w:rFonts w:ascii="Calibri" w:hAnsi="Calibri" w:cs="Calibri"/>
          <w:b w:val="0"/>
          <w:szCs w:val="24"/>
        </w:rPr>
        <w:t>50</w:t>
      </w:r>
      <w:r w:rsidR="001547BF" w:rsidRPr="009A131D">
        <w:rPr>
          <w:rFonts w:ascii="Calibri" w:hAnsi="Calibri" w:cs="Calibri"/>
          <w:b w:val="0"/>
          <w:szCs w:val="24"/>
        </w:rPr>
        <w:t>,00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AE398C">
        <w:rPr>
          <w:rFonts w:ascii="Calibri" w:hAnsi="Calibri" w:cs="Calibri"/>
          <w:b w:val="0"/>
          <w:szCs w:val="24"/>
        </w:rPr>
        <w:t>2</w:t>
      </w:r>
      <w:r w:rsidRPr="009A131D">
        <w:rPr>
          <w:rFonts w:ascii="Calibri" w:hAnsi="Calibri" w:cs="Calibri"/>
          <w:b w:val="0"/>
          <w:szCs w:val="24"/>
        </w:rPr>
        <w:t>00,00 zł,</w:t>
      </w:r>
    </w:p>
    <w:p w:rsidR="00522525" w:rsidRDefault="001547BF" w:rsidP="009C61C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9904E9" w:rsidRPr="004224CA" w:rsidRDefault="009904E9" w:rsidP="009C61CA">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 100 pkt x 30</w:t>
      </w:r>
      <w:r w:rsidRPr="004224CA">
        <w:rPr>
          <w:rFonts w:ascii="Calibri" w:hAnsi="Calibri" w:cs="Calibri"/>
          <w:sz w:val="24"/>
          <w:szCs w:val="24"/>
        </w:rPr>
        <w:t>%</w:t>
      </w:r>
    </w:p>
    <w:p w:rsidR="001547BF"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9904E9" w:rsidRPr="004224CA" w:rsidRDefault="009904E9" w:rsidP="00377601">
      <w:pPr>
        <w:spacing w:line="276" w:lineRule="auto"/>
        <w:ind w:left="708" w:firstLine="132"/>
        <w:jc w:val="both"/>
        <w:rPr>
          <w:rFonts w:ascii="Calibri" w:hAnsi="Calibri" w:cs="Calibri"/>
          <w:sz w:val="24"/>
          <w:szCs w:val="24"/>
        </w:rPr>
      </w:pP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AE398C">
        <w:rPr>
          <w:rFonts w:ascii="Calibri" w:hAnsi="Calibri" w:cs="Calibri"/>
          <w:b w:val="0"/>
          <w:i/>
          <w:szCs w:val="24"/>
        </w:rPr>
        <w:t>niż 5</w:t>
      </w:r>
      <w:r w:rsidRPr="004224CA">
        <w:rPr>
          <w:rFonts w:ascii="Calibri" w:hAnsi="Calibri" w:cs="Calibri"/>
          <w:b w:val="0"/>
          <w:i/>
          <w:szCs w:val="24"/>
        </w:rPr>
        <w:t>0,00 zł. Zaofero</w:t>
      </w:r>
      <w:r w:rsidR="00AE398C">
        <w:rPr>
          <w:rFonts w:ascii="Calibri" w:hAnsi="Calibri" w:cs="Calibri"/>
          <w:b w:val="0"/>
          <w:i/>
          <w:szCs w:val="24"/>
        </w:rPr>
        <w:t>wanie kary umownej niższej niż 5</w:t>
      </w:r>
      <w:r w:rsidRPr="004224CA">
        <w:rPr>
          <w:rFonts w:ascii="Calibri" w:hAnsi="Calibri" w:cs="Calibri"/>
          <w:b w:val="0"/>
          <w:i/>
          <w:szCs w:val="24"/>
        </w:rPr>
        <w:t>0,00 zł, spowoduje odr</w:t>
      </w:r>
      <w:r w:rsidR="002738D6" w:rsidRPr="004224CA">
        <w:rPr>
          <w:rFonts w:ascii="Calibri" w:hAnsi="Calibri" w:cs="Calibri"/>
          <w:b w:val="0"/>
          <w:i/>
          <w:szCs w:val="24"/>
        </w:rPr>
        <w:t>zucenie oferty, w trybie art. 226 ust. 1 pkt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66153A">
        <w:rPr>
          <w:rFonts w:ascii="Calibri" w:hAnsi="Calibri" w:cs="Calibri"/>
          <w:b w:val="0"/>
          <w:i/>
          <w:spacing w:val="-6"/>
          <w:szCs w:val="24"/>
        </w:rPr>
        <w:t>oponuje wyż</w:t>
      </w:r>
      <w:r w:rsidR="00AE398C">
        <w:rPr>
          <w:rFonts w:ascii="Calibri" w:hAnsi="Calibri" w:cs="Calibri"/>
          <w:b w:val="0"/>
          <w:i/>
          <w:spacing w:val="-6"/>
          <w:szCs w:val="24"/>
        </w:rPr>
        <w:t>szą karę umowną niż 2</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AE398C">
        <w:rPr>
          <w:rFonts w:ascii="Calibri" w:hAnsi="Calibri" w:cs="Calibri"/>
          <w:b w:val="0"/>
          <w:i/>
          <w:spacing w:val="-6"/>
          <w:szCs w:val="24"/>
        </w:rPr>
        <w:t>2</w:t>
      </w:r>
      <w:r w:rsidRPr="004224CA">
        <w:rPr>
          <w:rFonts w:ascii="Calibri" w:hAnsi="Calibri" w:cs="Calibri"/>
          <w:b w:val="0"/>
          <w:i/>
          <w:spacing w:val="-6"/>
          <w:szCs w:val="24"/>
        </w:rPr>
        <w:t>00,00 zł jako maksymalna, zgodna z żądaniem zamawiającego.</w:t>
      </w:r>
    </w:p>
    <w:p w:rsidR="001547BF" w:rsidRPr="004224CA" w:rsidRDefault="002C7738" w:rsidP="00800C65">
      <w:pPr>
        <w:pStyle w:val="WW-Tekstpodstawowywcity2"/>
        <w:numPr>
          <w:ilvl w:val="1"/>
          <w:numId w:val="22"/>
        </w:numPr>
        <w:spacing w:line="276" w:lineRule="auto"/>
        <w:rPr>
          <w:rFonts w:ascii="Calibri" w:hAnsi="Calibri" w:cs="Calibri"/>
          <w:b w:val="0"/>
          <w:szCs w:val="24"/>
        </w:rPr>
      </w:pPr>
      <w:r w:rsidRPr="004224CA">
        <w:rPr>
          <w:rFonts w:ascii="Calibri" w:hAnsi="Calibri" w:cs="Calibri"/>
          <w:szCs w:val="24"/>
        </w:rPr>
        <w:t>O</w:t>
      </w:r>
      <w:r w:rsidR="00296730" w:rsidRPr="004224CA">
        <w:rPr>
          <w:rFonts w:ascii="Calibri" w:hAnsi="Calibri" w:cs="Calibri"/>
          <w:szCs w:val="24"/>
        </w:rPr>
        <w:t>kres</w:t>
      </w:r>
      <w:r>
        <w:rPr>
          <w:rFonts w:ascii="Calibri" w:hAnsi="Calibri" w:cs="Calibri"/>
          <w:szCs w:val="24"/>
        </w:rPr>
        <w:t xml:space="preserve"> rękojmi</w:t>
      </w:r>
      <w:r w:rsidR="00296730" w:rsidRPr="004224CA">
        <w:rPr>
          <w:rFonts w:ascii="Calibri" w:hAnsi="Calibri" w:cs="Calibri"/>
          <w:szCs w:val="24"/>
        </w:rPr>
        <w:t xml:space="preserve"> </w:t>
      </w:r>
      <w:r w:rsidR="00097CE3">
        <w:rPr>
          <w:rFonts w:ascii="Calibri" w:hAnsi="Calibri" w:cs="Calibri"/>
          <w:szCs w:val="24"/>
        </w:rPr>
        <w:t xml:space="preserve"> </w:t>
      </w:r>
      <w:r w:rsidR="00296730" w:rsidRPr="004224CA">
        <w:rPr>
          <w:rFonts w:ascii="Calibri" w:hAnsi="Calibri" w:cs="Calibri"/>
          <w:szCs w:val="24"/>
        </w:rPr>
        <w:t>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AE398C" w:rsidP="00800C65">
      <w:pPr>
        <w:pStyle w:val="WW-Tekstpodstawowywcity2"/>
        <w:numPr>
          <w:ilvl w:val="2"/>
          <w:numId w:val="22"/>
        </w:numPr>
        <w:spacing w:line="276" w:lineRule="auto"/>
        <w:rPr>
          <w:rFonts w:ascii="Calibri" w:hAnsi="Calibri" w:cs="Calibri"/>
          <w:b w:val="0"/>
          <w:szCs w:val="24"/>
        </w:rPr>
      </w:pPr>
      <w:r>
        <w:rPr>
          <w:rFonts w:ascii="Calibri" w:hAnsi="Calibri" w:cs="Calibri"/>
          <w:b w:val="0"/>
          <w:szCs w:val="24"/>
        </w:rPr>
        <w:t>minimalny okres - 12</w:t>
      </w:r>
      <w:r w:rsidR="00F87A82" w:rsidRPr="004224CA">
        <w:rPr>
          <w:rFonts w:ascii="Calibri" w:hAnsi="Calibri" w:cs="Calibri"/>
          <w:b w:val="0"/>
          <w:szCs w:val="24"/>
        </w:rPr>
        <w:t xml:space="preserve"> miesięcy,</w:t>
      </w:r>
    </w:p>
    <w:p w:rsidR="00F87A82" w:rsidRPr="004224CA" w:rsidRDefault="007D5258" w:rsidP="00800C65">
      <w:pPr>
        <w:pStyle w:val="WW-Tekstpodstawowywcity2"/>
        <w:numPr>
          <w:ilvl w:val="2"/>
          <w:numId w:val="22"/>
        </w:numPr>
        <w:spacing w:line="276" w:lineRule="auto"/>
        <w:rPr>
          <w:rFonts w:ascii="Calibri" w:hAnsi="Calibri" w:cs="Calibri"/>
          <w:b w:val="0"/>
          <w:szCs w:val="24"/>
        </w:rPr>
      </w:pPr>
      <w:r>
        <w:rPr>
          <w:rFonts w:ascii="Calibri" w:hAnsi="Calibri" w:cs="Calibri"/>
          <w:b w:val="0"/>
          <w:szCs w:val="24"/>
        </w:rPr>
        <w:t xml:space="preserve">maksymalny okres - </w:t>
      </w:r>
      <w:r w:rsidR="00AE398C">
        <w:rPr>
          <w:rFonts w:ascii="Calibri" w:hAnsi="Calibri" w:cs="Calibri"/>
          <w:b w:val="0"/>
          <w:szCs w:val="24"/>
        </w:rPr>
        <w:t>36</w:t>
      </w:r>
      <w:r w:rsidR="00F87A82" w:rsidRPr="004224CA">
        <w:rPr>
          <w:rFonts w:ascii="Calibri" w:hAnsi="Calibri" w:cs="Calibri"/>
          <w:b w:val="0"/>
          <w:szCs w:val="24"/>
        </w:rPr>
        <w:t xml:space="preserve"> miesięcy,</w:t>
      </w:r>
    </w:p>
    <w:p w:rsidR="001957A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9904E9" w:rsidRPr="004224CA" w:rsidRDefault="009904E9" w:rsidP="001957AA">
      <w:pPr>
        <w:pStyle w:val="WW-Tekstpodstawowywcity2"/>
        <w:tabs>
          <w:tab w:val="left" w:pos="709"/>
        </w:tabs>
        <w:spacing w:before="40" w:after="40" w:line="276" w:lineRule="auto"/>
        <w:ind w:left="340"/>
        <w:rPr>
          <w:rFonts w:ascii="Calibri" w:hAnsi="Calibri" w:cs="Calibri"/>
          <w:b w:val="0"/>
          <w:spacing w:val="-4"/>
          <w:szCs w:val="24"/>
        </w:rPr>
      </w:pP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pkt x 10%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4224C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lastRenderedPageBreak/>
        <w:t>O</w:t>
      </w:r>
      <w:r w:rsidR="00F87A82" w:rsidRPr="004224CA">
        <w:rPr>
          <w:rFonts w:ascii="Calibri" w:hAnsi="Calibri" w:cs="Calibri"/>
          <w:b w:val="0"/>
          <w:i/>
          <w:szCs w:val="24"/>
        </w:rPr>
        <w:t>kres gwara</w:t>
      </w:r>
      <w:r w:rsidR="00AE398C">
        <w:rPr>
          <w:rFonts w:ascii="Calibri" w:hAnsi="Calibri" w:cs="Calibri"/>
          <w:b w:val="0"/>
          <w:i/>
          <w:szCs w:val="24"/>
        </w:rPr>
        <w:t>ncji nie może być krótszy niż 12</w:t>
      </w:r>
      <w:r w:rsidR="00F87A82" w:rsidRPr="004224CA">
        <w:rPr>
          <w:rFonts w:ascii="Calibri" w:hAnsi="Calibri" w:cs="Calibri"/>
          <w:b w:val="0"/>
          <w:i/>
          <w:szCs w:val="24"/>
        </w:rPr>
        <w:t xml:space="preserve"> miesięcy od dnia odbioru robót. Zaoferowanie okresu </w:t>
      </w:r>
      <w:r w:rsidR="00097CE3">
        <w:rPr>
          <w:rFonts w:ascii="Calibri" w:hAnsi="Calibri" w:cs="Calibri"/>
          <w:b w:val="0"/>
          <w:i/>
          <w:szCs w:val="24"/>
        </w:rPr>
        <w:t xml:space="preserve">rękojmi i </w:t>
      </w:r>
      <w:r w:rsidR="00AE398C">
        <w:rPr>
          <w:rFonts w:ascii="Calibri" w:hAnsi="Calibri" w:cs="Calibri"/>
          <w:b w:val="0"/>
          <w:i/>
          <w:szCs w:val="24"/>
        </w:rPr>
        <w:t>gwarancji krótszego niż 12</w:t>
      </w:r>
      <w:r w:rsidR="00F87A82" w:rsidRPr="004224CA">
        <w:rPr>
          <w:rFonts w:ascii="Calibri" w:hAnsi="Calibri" w:cs="Calibri"/>
          <w:b w:val="0"/>
          <w:i/>
          <w:szCs w:val="24"/>
        </w:rPr>
        <w:t xml:space="preserve"> miesięcy spowoduje odrzucenie oferty, w trybie art. 226 ust. 1 pkt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00AE398C">
        <w:rPr>
          <w:rFonts w:ascii="Calibri" w:hAnsi="Calibri" w:cs="Calibri"/>
          <w:b w:val="0"/>
          <w:i/>
          <w:szCs w:val="24"/>
        </w:rPr>
        <w:t>gwarancji niż 36</w:t>
      </w:r>
      <w:r w:rsidRPr="004224CA">
        <w:rPr>
          <w:rFonts w:ascii="Calibri" w:hAnsi="Calibri" w:cs="Calibri"/>
          <w:b w:val="0"/>
          <w:i/>
          <w:szCs w:val="24"/>
        </w:rPr>
        <w:t xml:space="preserve"> miesięcy, do oceny oferty w kryterium „okres gwarancji”</w:t>
      </w:r>
      <w:r w:rsidR="00AE398C">
        <w:rPr>
          <w:rFonts w:ascii="Calibri" w:hAnsi="Calibri" w:cs="Calibri"/>
          <w:b w:val="0"/>
          <w:i/>
          <w:szCs w:val="24"/>
        </w:rPr>
        <w:t xml:space="preserve"> zostanie mu policzony termin 36</w:t>
      </w:r>
      <w:r w:rsidRPr="004224CA">
        <w:rPr>
          <w:rFonts w:ascii="Calibri" w:hAnsi="Calibri" w:cs="Calibri"/>
          <w:b w:val="0"/>
          <w:i/>
          <w:szCs w:val="24"/>
        </w:rPr>
        <w:t xml:space="preserve">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Zgodnie z art. 223 ust. 2 Pzp. z</w:t>
      </w:r>
      <w:r w:rsidR="001B04BB" w:rsidRPr="004224CA">
        <w:rPr>
          <w:rFonts w:ascii="Calibri" w:hAnsi="Calibri" w:cs="Calibri"/>
        </w:rPr>
        <w:t xml:space="preserve">amawiający poprawi w treści oferty: </w:t>
      </w:r>
    </w:p>
    <w:p w:rsidR="004D3576" w:rsidRPr="004224CA" w:rsidRDefault="001B04BB" w:rsidP="00800C65">
      <w:pPr>
        <w:pStyle w:val="Default"/>
        <w:numPr>
          <w:ilvl w:val="0"/>
          <w:numId w:val="29"/>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800C65">
      <w:pPr>
        <w:pStyle w:val="Default"/>
        <w:numPr>
          <w:ilvl w:val="0"/>
          <w:numId w:val="29"/>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800C65">
      <w:pPr>
        <w:pStyle w:val="Default"/>
        <w:numPr>
          <w:ilvl w:val="0"/>
          <w:numId w:val="29"/>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9C61CA" w:rsidRPr="004224CA" w:rsidRDefault="009C61CA" w:rsidP="009C61CA">
      <w:pPr>
        <w:pStyle w:val="Default"/>
        <w:spacing w:line="276" w:lineRule="auto"/>
        <w:ind w:left="284"/>
        <w:jc w:val="both"/>
        <w:rPr>
          <w:rFonts w:ascii="Calibri" w:hAnsi="Calibri" w:cs="Calibri"/>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AE398C">
      <w:pPr>
        <w:pStyle w:val="Akapitzlist"/>
        <w:numPr>
          <w:ilvl w:val="0"/>
          <w:numId w:val="50"/>
        </w:numPr>
        <w:autoSpaceDE w:val="0"/>
        <w:autoSpaceDN w:val="0"/>
        <w:adjustRightInd w:val="0"/>
        <w:spacing w:after="0"/>
        <w:ind w:left="567" w:hanging="283"/>
        <w:jc w:val="both"/>
        <w:rPr>
          <w:rFonts w:cs="Calibri"/>
          <w:color w:val="000000"/>
          <w:sz w:val="24"/>
          <w:szCs w:val="24"/>
        </w:rPr>
      </w:pPr>
      <w:r w:rsidRPr="00F07CC4">
        <w:rPr>
          <w:rFonts w:cs="Calibri"/>
          <w:color w:val="000000"/>
          <w:sz w:val="24"/>
          <w:szCs w:val="24"/>
        </w:rPr>
        <w:lastRenderedPageBreak/>
        <w:t>Zawarta umowa będzie jawna i będzie podlegała udostępnianiu na zasadach określonych w przepisach o dostępie do informacji publicznej (art.139 ust.3 ustawy).</w:t>
      </w:r>
    </w:p>
    <w:p w:rsidR="003E7CAA" w:rsidRPr="002D62A4" w:rsidRDefault="003E7CAA" w:rsidP="00800C65">
      <w:pPr>
        <w:pStyle w:val="Akapitzlist"/>
        <w:numPr>
          <w:ilvl w:val="0"/>
          <w:numId w:val="33"/>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800C65">
      <w:pPr>
        <w:pStyle w:val="Akapitzlist"/>
        <w:numPr>
          <w:ilvl w:val="0"/>
          <w:numId w:val="33"/>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Pzp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pkt 2 ustawy z 9 listopada 2000 r. o utworzeniu Polskiej Agencji Rozwoju Przedsiębiorczości. </w:t>
      </w:r>
    </w:p>
    <w:p w:rsidR="00F07CC4" w:rsidRPr="002D62A4" w:rsidRDefault="00F35FD2"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Pzp. </w:t>
      </w:r>
    </w:p>
    <w:p w:rsidR="00F07CC4" w:rsidRPr="00F07CC4"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lastRenderedPageBreak/>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800C65">
      <w:pPr>
        <w:pStyle w:val="pkt"/>
        <w:numPr>
          <w:ilvl w:val="2"/>
          <w:numId w:val="34"/>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Default="00CD2A19" w:rsidP="00377601">
      <w:pPr>
        <w:pStyle w:val="pkt"/>
        <w:spacing w:before="0" w:after="0" w:line="276" w:lineRule="auto"/>
        <w:ind w:left="0" w:firstLine="0"/>
        <w:rPr>
          <w:rFonts w:asciiTheme="minorHAnsi" w:hAnsiTheme="minorHAnsi" w:cstheme="minorHAnsi"/>
          <w:sz w:val="22"/>
          <w:szCs w:val="22"/>
        </w:rPr>
      </w:pPr>
    </w:p>
    <w:p w:rsidR="009904E9" w:rsidRPr="00286CEB" w:rsidRDefault="009904E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800C65">
      <w:pPr>
        <w:pStyle w:val="Akapitzlist"/>
        <w:numPr>
          <w:ilvl w:val="6"/>
          <w:numId w:val="34"/>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800C65">
      <w:pPr>
        <w:pStyle w:val="Akapitzlist"/>
        <w:numPr>
          <w:ilvl w:val="1"/>
          <w:numId w:val="34"/>
        </w:numPr>
        <w:autoSpaceDE w:val="0"/>
        <w:autoSpaceDN w:val="0"/>
        <w:adjustRightInd w:val="0"/>
        <w:jc w:val="both"/>
        <w:rPr>
          <w:rFonts w:cs="Calibri"/>
          <w:color w:val="000000"/>
          <w:sz w:val="24"/>
          <w:szCs w:val="24"/>
        </w:rPr>
      </w:pPr>
      <w:r w:rsidRPr="00A90B0D">
        <w:rPr>
          <w:rFonts w:cs="Calibri"/>
          <w:color w:val="000000"/>
          <w:sz w:val="24"/>
          <w:szCs w:val="24"/>
        </w:rPr>
        <w:lastRenderedPageBreak/>
        <w:t xml:space="preserve">niezgodną z przepisami ustawy czynność zamawiającego, podjętą w postępowaniu o udzielenie zamówienia, w tym na projektowane postanowienie umowy; </w:t>
      </w:r>
    </w:p>
    <w:p w:rsidR="007264B4" w:rsidRPr="00A90B0D" w:rsidRDefault="007264B4" w:rsidP="00800C65">
      <w:pPr>
        <w:pStyle w:val="Akapitzlist"/>
        <w:numPr>
          <w:ilvl w:val="1"/>
          <w:numId w:val="34"/>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800C65">
      <w:pPr>
        <w:pStyle w:val="Akapitzlist"/>
        <w:numPr>
          <w:ilvl w:val="1"/>
          <w:numId w:val="34"/>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800C65">
      <w:pPr>
        <w:pStyle w:val="Akapitzlist"/>
        <w:numPr>
          <w:ilvl w:val="0"/>
          <w:numId w:val="34"/>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800C65">
      <w:pPr>
        <w:pStyle w:val="Akapitzlist"/>
        <w:numPr>
          <w:ilvl w:val="1"/>
          <w:numId w:val="34"/>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800C65">
      <w:pPr>
        <w:pStyle w:val="Akapitzlist"/>
        <w:numPr>
          <w:ilvl w:val="1"/>
          <w:numId w:val="34"/>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ppkt 1). </w:t>
      </w:r>
    </w:p>
    <w:p w:rsidR="007264B4" w:rsidRPr="00A90B0D" w:rsidRDefault="007264B4" w:rsidP="00800C65">
      <w:pPr>
        <w:pStyle w:val="Akapitzlist"/>
        <w:numPr>
          <w:ilvl w:val="0"/>
          <w:numId w:val="34"/>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800C65">
      <w:pPr>
        <w:pStyle w:val="Akapitzlist"/>
        <w:numPr>
          <w:ilvl w:val="1"/>
          <w:numId w:val="34"/>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t xml:space="preserve">15 dni od dnia zamieszczenia w Biuletynie Zamówień Publicznych ogłoszenia o wyniku postępowania; </w:t>
      </w:r>
    </w:p>
    <w:p w:rsidR="007264B4" w:rsidRPr="00A90B0D" w:rsidRDefault="007264B4" w:rsidP="00800C65">
      <w:pPr>
        <w:pStyle w:val="Akapitzlist"/>
        <w:numPr>
          <w:ilvl w:val="1"/>
          <w:numId w:val="34"/>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lastRenderedPageBreak/>
        <w:t xml:space="preserve">Skargę wnosi się do Sądu Okręgowego w Warszawie - sądu zamówień publicznych.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800C65">
      <w:pPr>
        <w:pStyle w:val="Akapitzlist"/>
        <w:numPr>
          <w:ilvl w:val="0"/>
          <w:numId w:val="34"/>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3D0505" w:rsidRDefault="001547BF" w:rsidP="002169CF">
      <w:pPr>
        <w:widowControl w:val="0"/>
        <w:autoSpaceDE w:val="0"/>
        <w:spacing w:line="276" w:lineRule="auto"/>
        <w:jc w:val="both"/>
        <w:rPr>
          <w:rFonts w:asciiTheme="minorHAnsi" w:hAnsiTheme="minorHAnsi" w:cstheme="minorHAnsi"/>
          <w:bCs/>
          <w:sz w:val="24"/>
          <w:szCs w:val="24"/>
        </w:rPr>
      </w:pPr>
      <w:r w:rsidRPr="003D0505">
        <w:rPr>
          <w:rFonts w:asciiTheme="minorHAnsi" w:hAnsiTheme="minorHAnsi" w:cstheme="minorHAnsi"/>
          <w:bCs/>
          <w:sz w:val="24"/>
          <w:szCs w:val="24"/>
        </w:rPr>
        <w:t>Kod CPV:</w:t>
      </w:r>
    </w:p>
    <w:p w:rsidR="00195900" w:rsidRPr="003D0505" w:rsidRDefault="00195900" w:rsidP="002169CF">
      <w:pPr>
        <w:spacing w:line="276" w:lineRule="auto"/>
        <w:jc w:val="both"/>
        <w:rPr>
          <w:rFonts w:asciiTheme="minorHAnsi" w:hAnsiTheme="minorHAnsi" w:cstheme="minorHAnsi"/>
          <w:sz w:val="24"/>
          <w:szCs w:val="24"/>
        </w:rPr>
      </w:pPr>
      <w:r w:rsidRPr="003D0505">
        <w:rPr>
          <w:rFonts w:asciiTheme="minorHAnsi" w:hAnsiTheme="minorHAnsi" w:cstheme="minorHAnsi"/>
          <w:sz w:val="24"/>
          <w:szCs w:val="24"/>
        </w:rPr>
        <w:t>71242000-6</w:t>
      </w:r>
      <w:r w:rsidRPr="003D0505">
        <w:rPr>
          <w:rFonts w:asciiTheme="minorHAnsi" w:hAnsiTheme="minorHAnsi" w:cstheme="minorHAnsi"/>
          <w:sz w:val="24"/>
          <w:szCs w:val="24"/>
        </w:rPr>
        <w:tab/>
        <w:t>Przygotowan</w:t>
      </w:r>
      <w:r w:rsidR="00143C48" w:rsidRPr="003D0505">
        <w:rPr>
          <w:rFonts w:asciiTheme="minorHAnsi" w:hAnsiTheme="minorHAnsi" w:cstheme="minorHAnsi"/>
          <w:sz w:val="24"/>
          <w:szCs w:val="24"/>
        </w:rPr>
        <w:t xml:space="preserve">ie przedsięwzięcia i projektu, </w:t>
      </w:r>
      <w:r w:rsidRPr="003D0505">
        <w:rPr>
          <w:rFonts w:asciiTheme="minorHAnsi" w:hAnsiTheme="minorHAnsi" w:cstheme="minorHAnsi"/>
          <w:sz w:val="24"/>
          <w:szCs w:val="24"/>
        </w:rPr>
        <w:t>szacowanie kosztów</w:t>
      </w:r>
    </w:p>
    <w:p w:rsidR="00195900" w:rsidRPr="003D0505" w:rsidRDefault="00195900" w:rsidP="002169CF">
      <w:pPr>
        <w:spacing w:line="276" w:lineRule="auto"/>
        <w:jc w:val="both"/>
        <w:rPr>
          <w:rFonts w:asciiTheme="minorHAnsi" w:hAnsiTheme="minorHAnsi" w:cstheme="minorHAnsi"/>
          <w:sz w:val="24"/>
          <w:szCs w:val="24"/>
        </w:rPr>
      </w:pPr>
      <w:r w:rsidRPr="003D0505">
        <w:rPr>
          <w:rFonts w:asciiTheme="minorHAnsi" w:hAnsiTheme="minorHAnsi" w:cstheme="minorHAnsi"/>
          <w:sz w:val="24"/>
          <w:szCs w:val="24"/>
        </w:rPr>
        <w:t xml:space="preserve">71247000-1   </w:t>
      </w:r>
      <w:r w:rsidR="00231387" w:rsidRPr="003D0505">
        <w:rPr>
          <w:rFonts w:asciiTheme="minorHAnsi" w:hAnsiTheme="minorHAnsi" w:cstheme="minorHAnsi"/>
          <w:sz w:val="24"/>
          <w:szCs w:val="24"/>
        </w:rPr>
        <w:t xml:space="preserve"> </w:t>
      </w:r>
      <w:r w:rsidRPr="003D0505">
        <w:rPr>
          <w:rFonts w:asciiTheme="minorHAnsi" w:hAnsiTheme="minorHAnsi" w:cstheme="minorHAnsi"/>
          <w:sz w:val="24"/>
          <w:szCs w:val="24"/>
        </w:rPr>
        <w:t xml:space="preserve"> Nadzór na robotami budowlanymi </w:t>
      </w:r>
    </w:p>
    <w:p w:rsidR="007E704D" w:rsidRPr="003D0505" w:rsidRDefault="007E704D" w:rsidP="002169CF">
      <w:pPr>
        <w:widowControl w:val="0"/>
        <w:autoSpaceDE w:val="0"/>
        <w:spacing w:line="276" w:lineRule="auto"/>
        <w:jc w:val="both"/>
        <w:rPr>
          <w:rFonts w:asciiTheme="minorHAnsi" w:hAnsiTheme="minorHAnsi" w:cstheme="minorHAnsi"/>
          <w:bCs/>
          <w:sz w:val="24"/>
          <w:szCs w:val="24"/>
        </w:rPr>
      </w:pPr>
    </w:p>
    <w:p w:rsidR="00BC7467" w:rsidRPr="00F14034" w:rsidRDefault="00BC7467" w:rsidP="002169CF">
      <w:pPr>
        <w:pStyle w:val="Akapitzlist"/>
        <w:numPr>
          <w:ilvl w:val="6"/>
          <w:numId w:val="34"/>
        </w:numPr>
        <w:tabs>
          <w:tab w:val="clear" w:pos="2520"/>
        </w:tabs>
        <w:ind w:left="284" w:hanging="284"/>
        <w:jc w:val="both"/>
        <w:rPr>
          <w:rFonts w:asciiTheme="minorHAnsi" w:hAnsiTheme="minorHAnsi" w:cstheme="minorHAnsi"/>
          <w:sz w:val="24"/>
          <w:szCs w:val="24"/>
        </w:rPr>
      </w:pPr>
      <w:r w:rsidRPr="003D0505">
        <w:rPr>
          <w:rFonts w:asciiTheme="minorHAnsi" w:hAnsiTheme="minorHAnsi" w:cstheme="minorHAnsi"/>
          <w:sz w:val="24"/>
          <w:szCs w:val="24"/>
        </w:rPr>
        <w:t xml:space="preserve">Przedmiotem zamówienia jest </w:t>
      </w:r>
      <w:r w:rsidRPr="003D0505">
        <w:rPr>
          <w:rFonts w:asciiTheme="minorHAnsi" w:hAnsiTheme="minorHAnsi" w:cstheme="minorHAnsi"/>
          <w:bCs/>
          <w:spacing w:val="-3"/>
          <w:sz w:val="24"/>
          <w:szCs w:val="24"/>
        </w:rPr>
        <w:t>opracowanie dokumentacji projektowo-kosztorysowej wykonania robót rozbiórkowych, wraz z uzyskaniem prawomocnej decyzji pozwolenia na budowę (rozbiórkę), oraz pełnieniem funkcji nadzoru autorskiego nad wykonywanymi robotami rozbiórkowymi obiektów budowlanych będących własnością Gminy Mias</w:t>
      </w:r>
      <w:r w:rsidR="003830E4">
        <w:rPr>
          <w:rFonts w:asciiTheme="minorHAnsi" w:hAnsiTheme="minorHAnsi" w:cstheme="minorHAnsi"/>
          <w:bCs/>
          <w:spacing w:val="-3"/>
          <w:sz w:val="24"/>
          <w:szCs w:val="24"/>
        </w:rPr>
        <w:t>ta Szczecin w podziale na pięć</w:t>
      </w:r>
      <w:r w:rsidRPr="003D0505">
        <w:rPr>
          <w:rFonts w:asciiTheme="minorHAnsi" w:hAnsiTheme="minorHAnsi" w:cstheme="minorHAnsi"/>
          <w:bCs/>
          <w:spacing w:val="-3"/>
          <w:sz w:val="24"/>
          <w:szCs w:val="24"/>
        </w:rPr>
        <w:t xml:space="preserve"> części:</w:t>
      </w:r>
    </w:p>
    <w:p w:rsidR="00BC7467" w:rsidRPr="003D0505" w:rsidRDefault="00BC7467" w:rsidP="002169CF">
      <w:pPr>
        <w:shd w:val="clear" w:color="auto" w:fill="FFFFFF"/>
        <w:tabs>
          <w:tab w:val="left" w:pos="426"/>
          <w:tab w:val="left" w:pos="851"/>
        </w:tabs>
        <w:spacing w:line="276" w:lineRule="auto"/>
        <w:ind w:left="284" w:right="2"/>
        <w:jc w:val="both"/>
        <w:rPr>
          <w:rFonts w:asciiTheme="minorHAnsi" w:hAnsiTheme="minorHAnsi" w:cstheme="minorHAnsi"/>
          <w:b/>
          <w:sz w:val="24"/>
          <w:szCs w:val="24"/>
        </w:rPr>
      </w:pPr>
      <w:r w:rsidRPr="003D0505">
        <w:rPr>
          <w:rFonts w:asciiTheme="minorHAnsi" w:hAnsiTheme="minorHAnsi" w:cstheme="minorHAnsi"/>
          <w:b/>
          <w:bCs/>
          <w:sz w:val="24"/>
          <w:szCs w:val="24"/>
        </w:rPr>
        <w:t xml:space="preserve">Część 1: </w:t>
      </w:r>
    </w:p>
    <w:p w:rsidR="00F14034" w:rsidRPr="00F14034" w:rsidRDefault="00F14034" w:rsidP="00F14034">
      <w:pPr>
        <w:shd w:val="clear" w:color="auto" w:fill="FFFFFF"/>
        <w:tabs>
          <w:tab w:val="left" w:pos="709"/>
          <w:tab w:val="left" w:pos="851"/>
        </w:tabs>
        <w:spacing w:line="276" w:lineRule="auto"/>
        <w:ind w:left="284" w:right="2"/>
        <w:jc w:val="both"/>
        <w:rPr>
          <w:rFonts w:asciiTheme="minorHAnsi" w:hAnsiTheme="minorHAnsi" w:cstheme="minorHAnsi"/>
          <w:b/>
          <w:sz w:val="24"/>
          <w:szCs w:val="24"/>
        </w:rPr>
      </w:pPr>
      <w:r w:rsidRPr="00F14034">
        <w:rPr>
          <w:rFonts w:asciiTheme="minorHAnsi" w:hAnsiTheme="minorHAnsi" w:cstheme="minorHAnsi"/>
          <w:b/>
          <w:bCs/>
          <w:spacing w:val="-3"/>
          <w:sz w:val="24"/>
          <w:szCs w:val="24"/>
        </w:rPr>
        <w:t>Opracowanie dokumentacji projektowo-kosztorysowej wykonania robót   rozbiórkowych</w:t>
      </w:r>
      <w:r w:rsidRPr="00F14034">
        <w:rPr>
          <w:rFonts w:asciiTheme="minorHAnsi" w:eastAsia="Arial" w:hAnsiTheme="minorHAnsi" w:cstheme="minorHAnsi"/>
          <w:b/>
          <w:bCs/>
          <w:color w:val="000000"/>
          <w:sz w:val="24"/>
          <w:szCs w:val="24"/>
        </w:rPr>
        <w:t xml:space="preserve"> budynku mieszkalnego usytuowanego na działce nr 5/1, obręb 1002 przy ul. Krasińskiego 85 w Szczecinie</w:t>
      </w:r>
      <w:r w:rsidR="005E0B50">
        <w:rPr>
          <w:rFonts w:asciiTheme="minorHAnsi" w:eastAsia="Arial" w:hAnsiTheme="minorHAnsi" w:cstheme="minorHAnsi"/>
          <w:b/>
          <w:bCs/>
          <w:color w:val="000000"/>
          <w:sz w:val="24"/>
          <w:szCs w:val="24"/>
        </w:rPr>
        <w:t xml:space="preserve"> </w:t>
      </w:r>
      <w:r w:rsidR="005E0B50" w:rsidRPr="005E0B50">
        <w:rPr>
          <w:rFonts w:asciiTheme="minorHAnsi" w:hAnsiTheme="minorHAnsi" w:cstheme="minorHAnsi"/>
          <w:b/>
          <w:bCs/>
          <w:spacing w:val="-3"/>
          <w:sz w:val="24"/>
          <w:szCs w:val="24"/>
        </w:rPr>
        <w:t>wraz z uzyskaniem prawomocnej decyzji pozwolenia na budowę (rozbiórkę), oraz pełnieniem funkcji nadzoru autorskiego nad wykonywanymi robotami rozbiórkowymi</w:t>
      </w:r>
    </w:p>
    <w:p w:rsidR="00F14034" w:rsidRDefault="00F14034"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p>
    <w:p w:rsidR="00F01DB7" w:rsidRDefault="00F14034"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Charakterystyka budynku</w:t>
      </w:r>
      <w:r w:rsidR="00F01DB7" w:rsidRPr="00F01DB7">
        <w:rPr>
          <w:rFonts w:asciiTheme="minorHAnsi" w:eastAsia="Arial" w:hAnsiTheme="minorHAnsi" w:cstheme="minorHAnsi"/>
          <w:bCs/>
          <w:color w:val="000000"/>
          <w:sz w:val="24"/>
          <w:szCs w:val="24"/>
        </w:rPr>
        <w:t>:</w:t>
      </w:r>
    </w:p>
    <w:p w:rsidR="00490EFE" w:rsidRDefault="00490EFE"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Budynek mieszkalny , 3 </w:t>
      </w:r>
      <w:r w:rsidR="00883E08">
        <w:rPr>
          <w:rFonts w:asciiTheme="minorHAnsi" w:eastAsia="Arial" w:hAnsiTheme="minorHAnsi" w:cstheme="minorHAnsi"/>
          <w:bCs/>
          <w:color w:val="000000"/>
          <w:sz w:val="24"/>
          <w:szCs w:val="24"/>
        </w:rPr>
        <w:t>kondygnacyjny, podpiwniczony. Mu</w:t>
      </w:r>
      <w:r>
        <w:rPr>
          <w:rFonts w:asciiTheme="minorHAnsi" w:eastAsia="Arial" w:hAnsiTheme="minorHAnsi" w:cstheme="minorHAnsi"/>
          <w:bCs/>
          <w:color w:val="000000"/>
          <w:sz w:val="24"/>
          <w:szCs w:val="24"/>
        </w:rPr>
        <w:t>ry wykonane z cegły. Konstrukcja dachu drewniana , dach pokryty papą.</w:t>
      </w:r>
    </w:p>
    <w:p w:rsidR="00490EFE" w:rsidRDefault="00490EFE"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zabudowy: 121 m²</w:t>
      </w:r>
    </w:p>
    <w:p w:rsidR="00490EFE" w:rsidRDefault="00490EFE"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użytkowa: 491 m²</w:t>
      </w:r>
    </w:p>
    <w:p w:rsidR="000702EE" w:rsidRDefault="00490EFE" w:rsidP="002169CF">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Kubatura 1312 m³. </w:t>
      </w:r>
    </w:p>
    <w:p w:rsidR="00A821EA" w:rsidRPr="003D0505" w:rsidRDefault="00A821EA" w:rsidP="000702EE">
      <w:pPr>
        <w:shd w:val="clear" w:color="auto" w:fill="FFFFFF"/>
        <w:tabs>
          <w:tab w:val="left" w:pos="426"/>
          <w:tab w:val="left" w:pos="851"/>
        </w:tabs>
        <w:spacing w:line="276" w:lineRule="auto"/>
        <w:ind w:right="2"/>
        <w:jc w:val="both"/>
        <w:rPr>
          <w:rFonts w:asciiTheme="minorHAnsi" w:hAnsiTheme="minorHAnsi" w:cstheme="minorHAnsi"/>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t>Część 2:</w:t>
      </w:r>
    </w:p>
    <w:p w:rsidR="00490EFE" w:rsidRDefault="00490EFE" w:rsidP="00490EFE">
      <w:pPr>
        <w:pStyle w:val="Akapitzlist"/>
        <w:shd w:val="clear" w:color="auto" w:fill="FFFFFF"/>
        <w:spacing w:after="0"/>
        <w:ind w:left="284" w:right="2"/>
        <w:jc w:val="both"/>
        <w:rPr>
          <w:rFonts w:asciiTheme="minorHAnsi" w:eastAsia="Arial" w:hAnsiTheme="minorHAnsi" w:cstheme="minorHAnsi"/>
          <w:b/>
          <w:bCs/>
          <w:color w:val="000000"/>
          <w:sz w:val="24"/>
          <w:szCs w:val="24"/>
        </w:rPr>
      </w:pPr>
      <w:r w:rsidRPr="00490EFE">
        <w:rPr>
          <w:rFonts w:asciiTheme="minorHAnsi" w:hAnsiTheme="minorHAnsi" w:cstheme="minorHAnsi"/>
          <w:b/>
          <w:bCs/>
          <w:spacing w:val="-3"/>
          <w:sz w:val="24"/>
          <w:szCs w:val="24"/>
        </w:rPr>
        <w:lastRenderedPageBreak/>
        <w:t>Opracowanie dokumentacji projektowo-kosztorysowej wykonania robót rozbiórkowych</w:t>
      </w:r>
      <w:r w:rsidRPr="00490EFE">
        <w:rPr>
          <w:rFonts w:asciiTheme="minorHAnsi" w:eastAsia="Arial" w:hAnsiTheme="minorHAnsi" w:cstheme="minorHAnsi"/>
          <w:b/>
          <w:bCs/>
          <w:color w:val="000000"/>
          <w:sz w:val="24"/>
          <w:szCs w:val="24"/>
        </w:rPr>
        <w:t xml:space="preserve"> budynku mieszkalnego usytuowanego na działce nr 7/3, obręb 3063 przy ul. Nad Odrą 46 w Szczecinie</w:t>
      </w:r>
      <w:r w:rsidR="005E0B50">
        <w:rPr>
          <w:rFonts w:asciiTheme="minorHAnsi" w:eastAsia="Arial" w:hAnsiTheme="minorHAnsi" w:cstheme="minorHAnsi"/>
          <w:b/>
          <w:bCs/>
          <w:color w:val="000000"/>
          <w:sz w:val="24"/>
          <w:szCs w:val="24"/>
        </w:rPr>
        <w:t xml:space="preserve">  </w:t>
      </w:r>
      <w:r w:rsidR="005E0B50" w:rsidRPr="005E0B50">
        <w:rPr>
          <w:rFonts w:asciiTheme="minorHAnsi" w:hAnsiTheme="minorHAnsi" w:cstheme="minorHAnsi"/>
          <w:b/>
          <w:bCs/>
          <w:spacing w:val="-3"/>
          <w:sz w:val="24"/>
          <w:szCs w:val="24"/>
        </w:rPr>
        <w:t xml:space="preserve"> wraz z uzyskaniem prawomocnej decyzji pozwolenia na budowę (rozbiórkę), oraz pełnieniem funkcji nadzoru autorskiego nad wykonywanymi robotami rozbiórkowymi</w:t>
      </w:r>
    </w:p>
    <w:p w:rsidR="00131542" w:rsidRPr="00490EFE" w:rsidRDefault="00131542" w:rsidP="00490EFE">
      <w:pPr>
        <w:pStyle w:val="Akapitzlist"/>
        <w:shd w:val="clear" w:color="auto" w:fill="FFFFFF"/>
        <w:spacing w:after="0"/>
        <w:ind w:left="284" w:right="2"/>
        <w:jc w:val="both"/>
        <w:rPr>
          <w:rFonts w:asciiTheme="minorHAnsi" w:hAnsiTheme="minorHAnsi" w:cstheme="minorHAnsi"/>
          <w:b/>
          <w:sz w:val="24"/>
          <w:szCs w:val="24"/>
        </w:rPr>
      </w:pP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Charakterystyka budynku</w:t>
      </w:r>
      <w:r w:rsidRPr="00F01DB7">
        <w:rPr>
          <w:rFonts w:asciiTheme="minorHAnsi" w:eastAsia="Arial" w:hAnsiTheme="minorHAnsi" w:cstheme="minorHAnsi"/>
          <w:bCs/>
          <w:color w:val="000000"/>
          <w:sz w:val="24"/>
          <w:szCs w:val="24"/>
        </w:rPr>
        <w:t>:</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Budynek mieszkalny , 3 </w:t>
      </w:r>
      <w:r w:rsidR="00883E08">
        <w:rPr>
          <w:rFonts w:asciiTheme="minorHAnsi" w:eastAsia="Arial" w:hAnsiTheme="minorHAnsi" w:cstheme="minorHAnsi"/>
          <w:bCs/>
          <w:color w:val="000000"/>
          <w:sz w:val="24"/>
          <w:szCs w:val="24"/>
        </w:rPr>
        <w:t>kondygnacyjny, podpiwniczony. Mu</w:t>
      </w:r>
      <w:r>
        <w:rPr>
          <w:rFonts w:asciiTheme="minorHAnsi" w:eastAsia="Arial" w:hAnsiTheme="minorHAnsi" w:cstheme="minorHAnsi"/>
          <w:bCs/>
          <w:color w:val="000000"/>
          <w:sz w:val="24"/>
          <w:szCs w:val="24"/>
        </w:rPr>
        <w:t>ry wykonane z cegły. Konstrukcja dachu drewniana , dach pokryty papą.</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zabudowy: 249 m²</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użytkowa: 712 m²</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Kubatura 2201 m³. </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t>Część 3:</w:t>
      </w:r>
    </w:p>
    <w:p w:rsidR="00490EFE" w:rsidRDefault="00490EFE" w:rsidP="002169CF">
      <w:pPr>
        <w:spacing w:line="276" w:lineRule="auto"/>
        <w:ind w:left="284"/>
        <w:jc w:val="both"/>
        <w:rPr>
          <w:rFonts w:asciiTheme="minorHAnsi" w:eastAsia="Arial" w:hAnsiTheme="minorHAnsi" w:cstheme="minorHAnsi"/>
          <w:b/>
          <w:bCs/>
          <w:color w:val="000000"/>
          <w:sz w:val="24"/>
          <w:szCs w:val="24"/>
        </w:rPr>
      </w:pPr>
      <w:r w:rsidRPr="00490EFE">
        <w:rPr>
          <w:rFonts w:asciiTheme="minorHAnsi" w:hAnsiTheme="minorHAnsi" w:cstheme="minorHAnsi"/>
          <w:b/>
          <w:bCs/>
          <w:spacing w:val="-3"/>
          <w:sz w:val="24"/>
          <w:szCs w:val="24"/>
        </w:rPr>
        <w:t xml:space="preserve">Opracowanie dokumentacji projektowo-kosztorysowej wykonania robót rozbiórkowych </w:t>
      </w:r>
      <w:r w:rsidRPr="00490EFE">
        <w:rPr>
          <w:rFonts w:asciiTheme="minorHAnsi" w:eastAsia="Arial" w:hAnsiTheme="minorHAnsi" w:cstheme="minorHAnsi"/>
          <w:b/>
          <w:bCs/>
          <w:color w:val="000000"/>
          <w:sz w:val="24"/>
          <w:szCs w:val="24"/>
        </w:rPr>
        <w:t>budynku mieszkalnego usytuowanego na działkach nr 98, obręb 3046 przy ul. Inwalidzkiej 57 w Szczecinie</w:t>
      </w:r>
      <w:r w:rsidR="005E0B50">
        <w:rPr>
          <w:rFonts w:asciiTheme="minorHAnsi" w:eastAsia="Arial" w:hAnsiTheme="minorHAnsi" w:cstheme="minorHAnsi"/>
          <w:b/>
          <w:bCs/>
          <w:color w:val="000000"/>
          <w:sz w:val="24"/>
          <w:szCs w:val="24"/>
        </w:rPr>
        <w:t xml:space="preserve"> </w:t>
      </w:r>
      <w:r w:rsidRPr="00490EFE">
        <w:rPr>
          <w:rFonts w:asciiTheme="minorHAnsi" w:eastAsia="Arial" w:hAnsiTheme="minorHAnsi" w:cstheme="minorHAnsi"/>
          <w:b/>
          <w:bCs/>
          <w:color w:val="000000"/>
          <w:sz w:val="24"/>
          <w:szCs w:val="24"/>
        </w:rPr>
        <w:t xml:space="preserve"> </w:t>
      </w:r>
      <w:r w:rsidR="005E0B50" w:rsidRPr="005E0B50">
        <w:rPr>
          <w:rFonts w:asciiTheme="minorHAnsi" w:hAnsiTheme="minorHAnsi" w:cstheme="minorHAnsi"/>
          <w:b/>
          <w:bCs/>
          <w:spacing w:val="-3"/>
          <w:sz w:val="24"/>
          <w:szCs w:val="24"/>
        </w:rPr>
        <w:t>wraz z uzyskaniem prawomocnej decyzji pozwolenia na budowę (rozbiórkę), oraz pełnieniem funkcji nadzoru autorskiego nad wykonywanymi robotami rozbiórkowymi</w:t>
      </w:r>
    </w:p>
    <w:p w:rsidR="00131542" w:rsidRPr="00490EFE" w:rsidRDefault="00131542" w:rsidP="002169CF">
      <w:pPr>
        <w:spacing w:line="276" w:lineRule="auto"/>
        <w:ind w:left="284"/>
        <w:jc w:val="both"/>
        <w:rPr>
          <w:rFonts w:asciiTheme="minorHAnsi" w:eastAsia="Arial" w:hAnsiTheme="minorHAnsi" w:cstheme="minorHAnsi"/>
          <w:b/>
          <w:bCs/>
          <w:color w:val="000000"/>
          <w:sz w:val="24"/>
          <w:szCs w:val="24"/>
        </w:rPr>
      </w:pP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Charakterystyka budynku</w:t>
      </w:r>
      <w:r w:rsidRPr="00F01DB7">
        <w:rPr>
          <w:rFonts w:asciiTheme="minorHAnsi" w:eastAsia="Arial" w:hAnsiTheme="minorHAnsi" w:cstheme="minorHAnsi"/>
          <w:bCs/>
          <w:color w:val="000000"/>
          <w:sz w:val="24"/>
          <w:szCs w:val="24"/>
        </w:rPr>
        <w:t>:</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Budynek mieszkalny , 2 kondygnacyjny, niepodpiwniczony</w:t>
      </w:r>
      <w:r w:rsidR="00883E08">
        <w:rPr>
          <w:rFonts w:asciiTheme="minorHAnsi" w:eastAsia="Arial" w:hAnsiTheme="minorHAnsi" w:cstheme="minorHAnsi"/>
          <w:bCs/>
          <w:color w:val="000000"/>
          <w:sz w:val="24"/>
          <w:szCs w:val="24"/>
        </w:rPr>
        <w:t>. Mu</w:t>
      </w:r>
      <w:r>
        <w:rPr>
          <w:rFonts w:asciiTheme="minorHAnsi" w:eastAsia="Arial" w:hAnsiTheme="minorHAnsi" w:cstheme="minorHAnsi"/>
          <w:bCs/>
          <w:color w:val="000000"/>
          <w:sz w:val="24"/>
          <w:szCs w:val="24"/>
        </w:rPr>
        <w:t>ry wykonane z cegły. Konstrukcja dachu drewniana , dach pokryty dachówką.</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zabudowy: 159 m²</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użytkowa: 304 m²</w:t>
      </w: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Kubatura 1205 m³. </w:t>
      </w:r>
    </w:p>
    <w:p w:rsidR="00367754" w:rsidRPr="003D0505" w:rsidRDefault="00367754" w:rsidP="00C214BD">
      <w:pPr>
        <w:spacing w:line="276" w:lineRule="auto"/>
        <w:jc w:val="both"/>
        <w:rPr>
          <w:rFonts w:asciiTheme="minorHAnsi" w:hAnsiTheme="minorHAnsi" w:cstheme="minorHAnsi"/>
          <w:sz w:val="24"/>
          <w:szCs w:val="24"/>
        </w:rPr>
      </w:pPr>
    </w:p>
    <w:p w:rsidR="00BC7467" w:rsidRDefault="00BC7467" w:rsidP="002169CF">
      <w:pPr>
        <w:spacing w:line="276" w:lineRule="auto"/>
        <w:ind w:left="284"/>
        <w:jc w:val="both"/>
        <w:rPr>
          <w:rFonts w:asciiTheme="minorHAnsi" w:hAnsiTheme="minorHAnsi" w:cstheme="minorHAnsi"/>
          <w:b/>
          <w:bCs/>
          <w:sz w:val="24"/>
          <w:szCs w:val="24"/>
        </w:rPr>
      </w:pPr>
      <w:r w:rsidRPr="003D0505">
        <w:rPr>
          <w:rFonts w:asciiTheme="minorHAnsi" w:hAnsiTheme="minorHAnsi" w:cstheme="minorHAnsi"/>
          <w:b/>
          <w:bCs/>
          <w:sz w:val="24"/>
          <w:szCs w:val="24"/>
        </w:rPr>
        <w:t>Część 4:</w:t>
      </w:r>
    </w:p>
    <w:p w:rsidR="00490EFE" w:rsidRDefault="00490EFE" w:rsidP="00490EFE">
      <w:pPr>
        <w:pStyle w:val="Akapitzlist"/>
        <w:shd w:val="clear" w:color="auto" w:fill="FFFFFF"/>
        <w:spacing w:after="0"/>
        <w:ind w:left="284" w:right="2"/>
        <w:jc w:val="both"/>
        <w:rPr>
          <w:rFonts w:asciiTheme="minorHAnsi" w:eastAsia="Arial" w:hAnsiTheme="minorHAnsi" w:cstheme="minorHAnsi"/>
          <w:b/>
          <w:bCs/>
          <w:color w:val="000000"/>
          <w:sz w:val="24"/>
          <w:szCs w:val="24"/>
        </w:rPr>
      </w:pPr>
      <w:r w:rsidRPr="00490EFE">
        <w:rPr>
          <w:rFonts w:asciiTheme="minorHAnsi" w:hAnsiTheme="minorHAnsi" w:cstheme="minorHAnsi"/>
          <w:b/>
          <w:bCs/>
          <w:spacing w:val="-3"/>
          <w:sz w:val="24"/>
          <w:szCs w:val="24"/>
        </w:rPr>
        <w:t>Opracowanie dokumentacji projektowo-kosztorysowej wykonania robót rozbiórkowych</w:t>
      </w:r>
      <w:r w:rsidRPr="00490EFE">
        <w:rPr>
          <w:rFonts w:asciiTheme="minorHAnsi" w:eastAsia="Arial" w:hAnsiTheme="minorHAnsi" w:cstheme="minorHAnsi"/>
          <w:b/>
          <w:bCs/>
          <w:color w:val="000000"/>
          <w:sz w:val="24"/>
          <w:szCs w:val="24"/>
        </w:rPr>
        <w:t xml:space="preserve"> budynku mieszkalnego usytuowanego na działce nr 2/7, obręb 1036 przy ul. Małopolskiej 60 oficyna w Szczecinie</w:t>
      </w:r>
      <w:r w:rsidR="005E0B50">
        <w:rPr>
          <w:rFonts w:asciiTheme="minorHAnsi" w:eastAsia="Arial" w:hAnsiTheme="minorHAnsi" w:cstheme="minorHAnsi"/>
          <w:b/>
          <w:bCs/>
          <w:color w:val="000000"/>
          <w:sz w:val="24"/>
          <w:szCs w:val="24"/>
        </w:rPr>
        <w:t xml:space="preserve"> </w:t>
      </w:r>
      <w:r w:rsidR="005E0B50" w:rsidRPr="005E0B50">
        <w:rPr>
          <w:rFonts w:asciiTheme="minorHAnsi" w:hAnsiTheme="minorHAnsi" w:cstheme="minorHAnsi"/>
          <w:b/>
          <w:bCs/>
          <w:spacing w:val="-3"/>
          <w:sz w:val="24"/>
          <w:szCs w:val="24"/>
        </w:rPr>
        <w:t>wraz z uzyskaniem prawomocnej decyzji pozwolenia na budowę (rozbiórkę), oraz pełnieniem funkcji nadzoru autorskiego nad wykonywanymi robotami rozbiórkowymi</w:t>
      </w:r>
    </w:p>
    <w:p w:rsidR="00131542" w:rsidRPr="00490EFE" w:rsidRDefault="00131542" w:rsidP="00490EFE">
      <w:pPr>
        <w:pStyle w:val="Akapitzlist"/>
        <w:shd w:val="clear" w:color="auto" w:fill="FFFFFF"/>
        <w:spacing w:after="0"/>
        <w:ind w:left="284" w:right="2"/>
        <w:jc w:val="both"/>
        <w:rPr>
          <w:rFonts w:asciiTheme="minorHAnsi" w:eastAsia="Arial" w:hAnsiTheme="minorHAnsi" w:cstheme="minorHAnsi"/>
          <w:b/>
          <w:bCs/>
          <w:color w:val="000000"/>
          <w:sz w:val="24"/>
          <w:szCs w:val="24"/>
        </w:rPr>
      </w:pPr>
    </w:p>
    <w:p w:rsidR="00490EFE" w:rsidRDefault="00490EFE"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Charakterystyka budynku</w:t>
      </w:r>
      <w:r w:rsidRPr="00F01DB7">
        <w:rPr>
          <w:rFonts w:asciiTheme="minorHAnsi" w:eastAsia="Arial" w:hAnsiTheme="minorHAnsi" w:cstheme="minorHAnsi"/>
          <w:bCs/>
          <w:color w:val="000000"/>
          <w:sz w:val="24"/>
          <w:szCs w:val="24"/>
        </w:rPr>
        <w:t>:</w:t>
      </w:r>
    </w:p>
    <w:p w:rsidR="00490EFE" w:rsidRDefault="00883E08"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Budynek mieszkalny, 4 kondygnacyjny, podpiwniczony. Mu</w:t>
      </w:r>
      <w:r w:rsidR="00490EFE">
        <w:rPr>
          <w:rFonts w:asciiTheme="minorHAnsi" w:eastAsia="Arial" w:hAnsiTheme="minorHAnsi" w:cstheme="minorHAnsi"/>
          <w:bCs/>
          <w:color w:val="000000"/>
          <w:sz w:val="24"/>
          <w:szCs w:val="24"/>
        </w:rPr>
        <w:t xml:space="preserve">ry wykonane z cegły. Konstrukcja dachu </w:t>
      </w:r>
      <w:r>
        <w:rPr>
          <w:rFonts w:asciiTheme="minorHAnsi" w:eastAsia="Arial" w:hAnsiTheme="minorHAnsi" w:cstheme="minorHAnsi"/>
          <w:bCs/>
          <w:color w:val="000000"/>
          <w:sz w:val="24"/>
          <w:szCs w:val="24"/>
        </w:rPr>
        <w:t>drewniana , dach pokryty pap</w:t>
      </w:r>
      <w:r w:rsidR="00490EFE">
        <w:rPr>
          <w:rFonts w:asciiTheme="minorHAnsi" w:eastAsia="Arial" w:hAnsiTheme="minorHAnsi" w:cstheme="minorHAnsi"/>
          <w:bCs/>
          <w:color w:val="000000"/>
          <w:sz w:val="24"/>
          <w:szCs w:val="24"/>
        </w:rPr>
        <w:t>ą.</w:t>
      </w:r>
    </w:p>
    <w:p w:rsidR="00490EFE" w:rsidRDefault="00883E08"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zabudowy: 122</w:t>
      </w:r>
      <w:r w:rsidR="00490EFE">
        <w:rPr>
          <w:rFonts w:asciiTheme="minorHAnsi" w:eastAsia="Arial" w:hAnsiTheme="minorHAnsi" w:cstheme="minorHAnsi"/>
          <w:bCs/>
          <w:color w:val="000000"/>
          <w:sz w:val="24"/>
          <w:szCs w:val="24"/>
        </w:rPr>
        <w:t xml:space="preserve"> m²</w:t>
      </w:r>
    </w:p>
    <w:p w:rsidR="00490EFE" w:rsidRDefault="00883E08"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użytkowa: 317</w:t>
      </w:r>
      <w:r w:rsidR="00490EFE">
        <w:rPr>
          <w:rFonts w:asciiTheme="minorHAnsi" w:eastAsia="Arial" w:hAnsiTheme="minorHAnsi" w:cstheme="minorHAnsi"/>
          <w:bCs/>
          <w:color w:val="000000"/>
          <w:sz w:val="24"/>
          <w:szCs w:val="24"/>
        </w:rPr>
        <w:t xml:space="preserve"> m²</w:t>
      </w:r>
    </w:p>
    <w:p w:rsidR="00490EFE" w:rsidRDefault="00883E08" w:rsidP="00490EFE">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Kubatura 1893</w:t>
      </w:r>
      <w:r w:rsidR="00490EFE">
        <w:rPr>
          <w:rFonts w:asciiTheme="minorHAnsi" w:eastAsia="Arial" w:hAnsiTheme="minorHAnsi" w:cstheme="minorHAnsi"/>
          <w:bCs/>
          <w:color w:val="000000"/>
          <w:sz w:val="24"/>
          <w:szCs w:val="24"/>
        </w:rPr>
        <w:t xml:space="preserve"> m³. </w:t>
      </w:r>
    </w:p>
    <w:p w:rsidR="00A821EA" w:rsidRDefault="00A821EA" w:rsidP="00C214BD">
      <w:pPr>
        <w:spacing w:line="276" w:lineRule="auto"/>
        <w:ind w:left="284"/>
        <w:jc w:val="both"/>
        <w:rPr>
          <w:rFonts w:asciiTheme="minorHAnsi" w:eastAsia="Arial" w:hAnsiTheme="minorHAnsi" w:cstheme="minorHAnsi"/>
          <w:bCs/>
          <w:color w:val="000000"/>
          <w:sz w:val="24"/>
          <w:szCs w:val="24"/>
        </w:rPr>
      </w:pPr>
    </w:p>
    <w:p w:rsidR="00A821EA" w:rsidRPr="00EA50F0" w:rsidRDefault="00A821EA" w:rsidP="00C214BD">
      <w:pPr>
        <w:spacing w:line="276" w:lineRule="auto"/>
        <w:ind w:left="284"/>
        <w:jc w:val="both"/>
        <w:rPr>
          <w:rFonts w:asciiTheme="minorHAnsi" w:eastAsia="Arial" w:hAnsiTheme="minorHAnsi" w:cstheme="minorHAnsi"/>
          <w:b/>
          <w:bCs/>
          <w:color w:val="000000"/>
          <w:sz w:val="24"/>
          <w:szCs w:val="24"/>
        </w:rPr>
      </w:pPr>
      <w:r w:rsidRPr="00EA50F0">
        <w:rPr>
          <w:rFonts w:asciiTheme="minorHAnsi" w:eastAsia="Arial" w:hAnsiTheme="minorHAnsi" w:cstheme="minorHAnsi"/>
          <w:b/>
          <w:bCs/>
          <w:color w:val="000000"/>
          <w:sz w:val="24"/>
          <w:szCs w:val="24"/>
        </w:rPr>
        <w:t>Część nr 5:</w:t>
      </w:r>
    </w:p>
    <w:p w:rsidR="00131542" w:rsidRDefault="00131542" w:rsidP="00131542">
      <w:pPr>
        <w:pStyle w:val="Akapitzlist"/>
        <w:shd w:val="clear" w:color="auto" w:fill="FFFFFF"/>
        <w:spacing w:after="0"/>
        <w:ind w:left="284" w:right="2"/>
        <w:jc w:val="both"/>
        <w:rPr>
          <w:rFonts w:asciiTheme="minorHAnsi" w:eastAsia="Arial" w:hAnsiTheme="minorHAnsi" w:cstheme="minorHAnsi"/>
          <w:b/>
          <w:bCs/>
          <w:color w:val="000000"/>
          <w:sz w:val="24"/>
          <w:szCs w:val="24"/>
        </w:rPr>
      </w:pPr>
      <w:r w:rsidRPr="00131542">
        <w:rPr>
          <w:rFonts w:asciiTheme="minorHAnsi" w:hAnsiTheme="minorHAnsi" w:cstheme="minorHAnsi"/>
          <w:b/>
          <w:bCs/>
          <w:spacing w:val="-3"/>
          <w:sz w:val="24"/>
          <w:szCs w:val="24"/>
        </w:rPr>
        <w:t>Opracowanie dokumentacji projektowo-kosztorysowej wykonania robót rozbiórkowych</w:t>
      </w:r>
      <w:r w:rsidRPr="00131542">
        <w:rPr>
          <w:rFonts w:asciiTheme="minorHAnsi" w:eastAsia="Arial" w:hAnsiTheme="minorHAnsi" w:cstheme="minorHAnsi"/>
          <w:b/>
          <w:bCs/>
          <w:color w:val="000000"/>
          <w:sz w:val="24"/>
          <w:szCs w:val="24"/>
        </w:rPr>
        <w:t xml:space="preserve"> budynku użytkowego usytuowanego na działce nr 10/19, obręb 1042 przy ul. Bolesława Krzywoustego 71 w Szczecinie</w:t>
      </w:r>
      <w:r w:rsidR="005E0B50">
        <w:rPr>
          <w:rFonts w:asciiTheme="minorHAnsi" w:eastAsia="Arial" w:hAnsiTheme="minorHAnsi" w:cstheme="minorHAnsi"/>
          <w:b/>
          <w:bCs/>
          <w:color w:val="000000"/>
          <w:sz w:val="24"/>
          <w:szCs w:val="24"/>
        </w:rPr>
        <w:t xml:space="preserve"> </w:t>
      </w:r>
      <w:r w:rsidR="005E0B50" w:rsidRPr="005E0B50">
        <w:rPr>
          <w:rFonts w:asciiTheme="minorHAnsi" w:hAnsiTheme="minorHAnsi" w:cstheme="minorHAnsi"/>
          <w:b/>
          <w:bCs/>
          <w:spacing w:val="-3"/>
          <w:sz w:val="24"/>
          <w:szCs w:val="24"/>
        </w:rPr>
        <w:t>wraz z uzyskaniem prawomocnej decyzji pozwolenia na budowę (rozbiórkę), oraz pełnieniem funkcji nadzoru autorskiego nad wykonywanymi robotami rozbiórkowymi</w:t>
      </w:r>
      <w:r w:rsidRPr="00131542">
        <w:rPr>
          <w:rFonts w:asciiTheme="minorHAnsi" w:eastAsia="Arial" w:hAnsiTheme="minorHAnsi" w:cstheme="minorHAnsi"/>
          <w:b/>
          <w:bCs/>
          <w:color w:val="000000"/>
          <w:sz w:val="24"/>
          <w:szCs w:val="24"/>
        </w:rPr>
        <w:t xml:space="preserve">. </w:t>
      </w:r>
    </w:p>
    <w:p w:rsidR="00131542" w:rsidRPr="00131542" w:rsidRDefault="00131542" w:rsidP="00131542">
      <w:pPr>
        <w:pStyle w:val="Akapitzlist"/>
        <w:shd w:val="clear" w:color="auto" w:fill="FFFFFF"/>
        <w:spacing w:after="0"/>
        <w:ind w:left="284" w:right="2"/>
        <w:jc w:val="both"/>
        <w:rPr>
          <w:rStyle w:val="Domylnaczcionkaakapitu1"/>
          <w:rFonts w:asciiTheme="minorHAnsi" w:hAnsiTheme="minorHAnsi" w:cstheme="minorHAnsi"/>
          <w:b/>
          <w:bCs/>
          <w:color w:val="000000"/>
          <w:kern w:val="2"/>
          <w:sz w:val="24"/>
          <w:szCs w:val="24"/>
          <w:shd w:val="clear" w:color="auto" w:fill="FFFFFF"/>
        </w:rPr>
      </w:pPr>
    </w:p>
    <w:p w:rsidR="00131542" w:rsidRDefault="00131542" w:rsidP="00131542">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Charakterystyka budynku</w:t>
      </w:r>
      <w:r w:rsidRPr="00F01DB7">
        <w:rPr>
          <w:rFonts w:asciiTheme="minorHAnsi" w:eastAsia="Arial" w:hAnsiTheme="minorHAnsi" w:cstheme="minorHAnsi"/>
          <w:bCs/>
          <w:color w:val="000000"/>
          <w:sz w:val="24"/>
          <w:szCs w:val="24"/>
        </w:rPr>
        <w:t>:</w:t>
      </w:r>
    </w:p>
    <w:p w:rsidR="00131542" w:rsidRDefault="00131542" w:rsidP="00131542">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 xml:space="preserve">Budynek </w:t>
      </w:r>
      <w:r w:rsidR="005E0B50">
        <w:rPr>
          <w:rFonts w:asciiTheme="minorHAnsi" w:eastAsia="Arial" w:hAnsiTheme="minorHAnsi" w:cstheme="minorHAnsi"/>
          <w:bCs/>
          <w:color w:val="000000"/>
          <w:sz w:val="24"/>
          <w:szCs w:val="24"/>
        </w:rPr>
        <w:t>użytkowy, 1</w:t>
      </w:r>
      <w:r>
        <w:rPr>
          <w:rFonts w:asciiTheme="minorHAnsi" w:eastAsia="Arial" w:hAnsiTheme="minorHAnsi" w:cstheme="minorHAnsi"/>
          <w:bCs/>
          <w:color w:val="000000"/>
          <w:sz w:val="24"/>
          <w:szCs w:val="24"/>
        </w:rPr>
        <w:t xml:space="preserve"> kondygnacyjny, </w:t>
      </w:r>
      <w:r w:rsidR="005E0B50">
        <w:rPr>
          <w:rFonts w:asciiTheme="minorHAnsi" w:eastAsia="Arial" w:hAnsiTheme="minorHAnsi" w:cstheme="minorHAnsi"/>
          <w:bCs/>
          <w:color w:val="000000"/>
          <w:sz w:val="24"/>
          <w:szCs w:val="24"/>
        </w:rPr>
        <w:t>nie</w:t>
      </w:r>
      <w:r>
        <w:rPr>
          <w:rFonts w:asciiTheme="minorHAnsi" w:eastAsia="Arial" w:hAnsiTheme="minorHAnsi" w:cstheme="minorHAnsi"/>
          <w:bCs/>
          <w:color w:val="000000"/>
          <w:sz w:val="24"/>
          <w:szCs w:val="24"/>
        </w:rPr>
        <w:t>podpiwniczony. Mury wykonane z cegły. Konstrukcja dachu drewniana , dach pokryty papą.</w:t>
      </w:r>
    </w:p>
    <w:p w:rsidR="00131542" w:rsidRDefault="005E0B50" w:rsidP="00131542">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zabudowy: 5</w:t>
      </w:r>
      <w:r w:rsidR="00131542">
        <w:rPr>
          <w:rFonts w:asciiTheme="minorHAnsi" w:eastAsia="Arial" w:hAnsiTheme="minorHAnsi" w:cstheme="minorHAnsi"/>
          <w:bCs/>
          <w:color w:val="000000"/>
          <w:sz w:val="24"/>
          <w:szCs w:val="24"/>
        </w:rPr>
        <w:t>2 m²</w:t>
      </w:r>
    </w:p>
    <w:p w:rsidR="00131542" w:rsidRDefault="005E0B50" w:rsidP="00131542">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Powierzchnia użytkowa: 4</w:t>
      </w:r>
      <w:r w:rsidR="00131542">
        <w:rPr>
          <w:rFonts w:asciiTheme="minorHAnsi" w:eastAsia="Arial" w:hAnsiTheme="minorHAnsi" w:cstheme="minorHAnsi"/>
          <w:bCs/>
          <w:color w:val="000000"/>
          <w:sz w:val="24"/>
          <w:szCs w:val="24"/>
        </w:rPr>
        <w:t>7 m²</w:t>
      </w:r>
    </w:p>
    <w:p w:rsidR="00131542" w:rsidRDefault="005E0B50" w:rsidP="00131542">
      <w:pPr>
        <w:shd w:val="clear" w:color="auto" w:fill="FFFFFF"/>
        <w:tabs>
          <w:tab w:val="left" w:pos="426"/>
          <w:tab w:val="left" w:pos="851"/>
        </w:tabs>
        <w:spacing w:line="276" w:lineRule="auto"/>
        <w:ind w:left="284" w:right="2"/>
        <w:jc w:val="both"/>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Kubatura 134</w:t>
      </w:r>
      <w:r w:rsidR="00131542">
        <w:rPr>
          <w:rFonts w:asciiTheme="minorHAnsi" w:eastAsia="Arial" w:hAnsiTheme="minorHAnsi" w:cstheme="minorHAnsi"/>
          <w:bCs/>
          <w:color w:val="000000"/>
          <w:sz w:val="24"/>
          <w:szCs w:val="24"/>
        </w:rPr>
        <w:t xml:space="preserve"> m³. </w:t>
      </w:r>
    </w:p>
    <w:p w:rsidR="00D14C3F" w:rsidRPr="00C214BD" w:rsidRDefault="00D14C3F" w:rsidP="003830E4">
      <w:pPr>
        <w:spacing w:line="276" w:lineRule="auto"/>
        <w:jc w:val="both"/>
        <w:rPr>
          <w:rFonts w:asciiTheme="minorHAnsi" w:eastAsia="Arial" w:hAnsiTheme="minorHAnsi" w:cstheme="minorHAnsi"/>
          <w:bCs/>
          <w:color w:val="000000"/>
          <w:sz w:val="24"/>
          <w:szCs w:val="24"/>
        </w:rPr>
      </w:pPr>
    </w:p>
    <w:p w:rsidR="00DA3AFA" w:rsidRPr="009A748F" w:rsidRDefault="00FE6B64" w:rsidP="002169CF">
      <w:pPr>
        <w:numPr>
          <w:ilvl w:val="0"/>
          <w:numId w:val="6"/>
        </w:numPr>
        <w:suppressAutoHyphens/>
        <w:spacing w:line="276" w:lineRule="auto"/>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Przedmiot zamówienia obejmuje: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projekt budowlany – 4 egzemplarze,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projekt wykonawczy – 4 egzemplarze,</w:t>
      </w:r>
    </w:p>
    <w:p w:rsidR="00C77715" w:rsidRPr="009A748F" w:rsidRDefault="002C34F8"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przedmiar robót – 3</w:t>
      </w:r>
      <w:r w:rsidR="00C77715" w:rsidRPr="009A748F">
        <w:rPr>
          <w:rFonts w:asciiTheme="minorHAnsi" w:hAnsiTheme="minorHAnsi" w:cstheme="minorHAnsi"/>
          <w:bCs/>
          <w:spacing w:val="-4"/>
          <w:sz w:val="24"/>
          <w:szCs w:val="24"/>
        </w:rPr>
        <w:t xml:space="preserve"> egzemplarze,</w:t>
      </w:r>
    </w:p>
    <w:p w:rsidR="0088495C" w:rsidRPr="009A748F" w:rsidRDefault="0088495C"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kosztorys inwestorski</w:t>
      </w:r>
      <w:r w:rsidR="002C34F8" w:rsidRPr="009A748F">
        <w:rPr>
          <w:rFonts w:asciiTheme="minorHAnsi" w:hAnsiTheme="minorHAnsi" w:cstheme="minorHAnsi"/>
          <w:bCs/>
          <w:spacing w:val="-4"/>
          <w:sz w:val="24"/>
          <w:szCs w:val="24"/>
        </w:rPr>
        <w:t xml:space="preserve"> </w:t>
      </w:r>
      <w:r w:rsidRPr="009A748F">
        <w:rPr>
          <w:rFonts w:asciiTheme="minorHAnsi" w:hAnsiTheme="minorHAnsi" w:cstheme="minorHAnsi"/>
          <w:bCs/>
          <w:spacing w:val="-4"/>
          <w:sz w:val="24"/>
          <w:szCs w:val="24"/>
        </w:rPr>
        <w:t>– 3 egzemplarze,</w:t>
      </w:r>
    </w:p>
    <w:p w:rsidR="00C77715" w:rsidRPr="009A748F" w:rsidRDefault="00C77715"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specyfikacja techn</w:t>
      </w:r>
      <w:r w:rsidR="0006619B" w:rsidRPr="009A748F">
        <w:rPr>
          <w:rFonts w:asciiTheme="minorHAnsi" w:hAnsiTheme="minorHAnsi" w:cstheme="minorHAnsi"/>
          <w:bCs/>
          <w:spacing w:val="-4"/>
          <w:sz w:val="24"/>
          <w:szCs w:val="24"/>
        </w:rPr>
        <w:t>iczna wykonania i odbioru robót – 4 egzemplarze,</w:t>
      </w:r>
    </w:p>
    <w:p w:rsidR="00CF7574" w:rsidRPr="009A748F" w:rsidRDefault="00CF7574" w:rsidP="002169CF">
      <w:pPr>
        <w:pStyle w:val="Akapitzlist"/>
        <w:numPr>
          <w:ilvl w:val="1"/>
          <w:numId w:val="6"/>
        </w:numPr>
        <w:suppressAutoHyphens/>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informacja dotycząca bezpieczeństwa i ochrony zdrowia,</w:t>
      </w:r>
    </w:p>
    <w:p w:rsidR="00A82370" w:rsidRPr="009A748F" w:rsidRDefault="0006619B"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pozw</w:t>
      </w:r>
      <w:r w:rsidR="00E521DA" w:rsidRPr="009A748F">
        <w:rPr>
          <w:rFonts w:asciiTheme="minorHAnsi" w:hAnsiTheme="minorHAnsi" w:cstheme="minorHAnsi"/>
          <w:bCs/>
          <w:spacing w:val="-4"/>
          <w:sz w:val="24"/>
          <w:szCs w:val="24"/>
        </w:rPr>
        <w:t>olenie na budowę, lub zaświadczenie o zgłoszeniu</w:t>
      </w:r>
      <w:r w:rsidRPr="009A748F">
        <w:rPr>
          <w:rFonts w:asciiTheme="minorHAnsi" w:hAnsiTheme="minorHAnsi" w:cstheme="minorHAnsi"/>
          <w:bCs/>
          <w:spacing w:val="-4"/>
          <w:sz w:val="24"/>
          <w:szCs w:val="24"/>
        </w:rPr>
        <w:t xml:space="preserve"> robót budowlanych nie wy</w:t>
      </w:r>
      <w:r w:rsidR="00E521DA" w:rsidRPr="009A748F">
        <w:rPr>
          <w:rFonts w:asciiTheme="minorHAnsi" w:hAnsiTheme="minorHAnsi" w:cstheme="minorHAnsi"/>
          <w:bCs/>
          <w:spacing w:val="-4"/>
          <w:sz w:val="24"/>
          <w:szCs w:val="24"/>
        </w:rPr>
        <w:t>magających pozwolenia na budowę</w:t>
      </w:r>
      <w:r w:rsidR="00A82370" w:rsidRPr="009A748F">
        <w:rPr>
          <w:rFonts w:asciiTheme="minorHAnsi" w:hAnsiTheme="minorHAnsi" w:cstheme="minorHAnsi"/>
          <w:bCs/>
          <w:spacing w:val="-4"/>
          <w:sz w:val="24"/>
          <w:szCs w:val="24"/>
        </w:rPr>
        <w:t>.</w:t>
      </w:r>
    </w:p>
    <w:p w:rsidR="00A82370" w:rsidRPr="009A748F" w:rsidRDefault="00A82370" w:rsidP="002169CF">
      <w:pPr>
        <w:numPr>
          <w:ilvl w:val="0"/>
          <w:numId w:val="6"/>
        </w:numPr>
        <w:suppressAutoHyphens/>
        <w:spacing w:line="276" w:lineRule="auto"/>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Dokumentację będącą przedmiotem zamówienia należy sporządzić w formie:</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xml:space="preserve">drukowanej/papierowej, w ilości określonej w ust. </w:t>
      </w:r>
      <w:r w:rsidR="003D0505" w:rsidRPr="009A748F">
        <w:rPr>
          <w:rFonts w:asciiTheme="minorHAnsi" w:hAnsiTheme="minorHAnsi" w:cstheme="minorHAnsi"/>
          <w:bCs/>
          <w:spacing w:val="-4"/>
          <w:sz w:val="24"/>
          <w:szCs w:val="24"/>
        </w:rPr>
        <w:t>2.</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elektronicznej, ww. dokumentów na płytach CD z dokładnie opisanymi plikami (nazwy zgodne z wersją papierową) – 2 szt.,</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każdy dokument w wersji elektronicznej musi stanowić jeden plik w formacie „pdf”,</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xml:space="preserve">kosztorysy inwestorskie w wersji elektronicznej muszą być w formacie „kst” i „ath”, </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przedmiary robót w wersji elektronicznej muszą być w formacie „prd” i „ath”,</w:t>
      </w:r>
    </w:p>
    <w:p w:rsidR="00A82370" w:rsidRPr="009A748F" w:rsidRDefault="00A82370" w:rsidP="002169CF">
      <w:pPr>
        <w:pStyle w:val="Akapitzlist"/>
        <w:numPr>
          <w:ilvl w:val="1"/>
          <w:numId w:val="6"/>
        </w:numPr>
        <w:suppressAutoHyphens/>
        <w:spacing w:after="0"/>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części opisowe projektów i specyfikacja techniczna wykonania i odbioru robót w wersji elektronicznej muszą być w formacie „doc”.</w:t>
      </w:r>
    </w:p>
    <w:p w:rsidR="00A82370" w:rsidRPr="009A748F" w:rsidRDefault="00A82370" w:rsidP="002169CF">
      <w:pPr>
        <w:pStyle w:val="Akapitzlist"/>
        <w:suppressAutoHyphens/>
        <w:spacing w:after="0"/>
        <w:ind w:left="792"/>
        <w:jc w:val="both"/>
        <w:rPr>
          <w:rFonts w:asciiTheme="minorHAnsi" w:hAnsiTheme="minorHAnsi" w:cstheme="minorHAnsi"/>
          <w:bCs/>
          <w:spacing w:val="-4"/>
          <w:sz w:val="24"/>
          <w:szCs w:val="24"/>
        </w:rPr>
      </w:pPr>
      <w:r w:rsidRPr="009A748F">
        <w:rPr>
          <w:rFonts w:asciiTheme="minorHAnsi" w:hAnsiTheme="minorHAnsi" w:cstheme="minorHAnsi"/>
          <w:bCs/>
          <w:spacing w:val="-4"/>
          <w:sz w:val="24"/>
          <w:szCs w:val="24"/>
        </w:rPr>
        <w:t>- całość dokumentacji  odpowiednio w plikach umożliwiających edycję : (ath, dwg, doc, xls),.</w:t>
      </w:r>
    </w:p>
    <w:p w:rsidR="009A748F" w:rsidRPr="009A748F" w:rsidRDefault="00A82370" w:rsidP="009A748F">
      <w:pPr>
        <w:pStyle w:val="standard0"/>
        <w:numPr>
          <w:ilvl w:val="0"/>
          <w:numId w:val="6"/>
        </w:numPr>
        <w:spacing w:before="0" w:beforeAutospacing="0" w:after="0" w:afterAutospacing="0" w:line="276" w:lineRule="auto"/>
        <w:jc w:val="both"/>
        <w:rPr>
          <w:rFonts w:asciiTheme="minorHAnsi" w:hAnsiTheme="minorHAnsi" w:cstheme="minorHAnsi"/>
        </w:rPr>
      </w:pPr>
      <w:r w:rsidRPr="00943BD6">
        <w:rPr>
          <w:rFonts w:asciiTheme="minorHAnsi" w:hAnsiTheme="minorHAnsi" w:cstheme="minorHAnsi"/>
        </w:rPr>
        <w:t xml:space="preserve">Dokumentacja projektowo – kosztorysowa o której mowa w ust. 1 winna być sporządzona zgodnie z obowiązującymi przepisami prawa, w </w:t>
      </w:r>
      <w:r w:rsidR="003D0505" w:rsidRPr="00943BD6">
        <w:rPr>
          <w:rFonts w:asciiTheme="minorHAnsi" w:hAnsiTheme="minorHAnsi" w:cstheme="minorHAnsi"/>
        </w:rPr>
        <w:t>szczególności Prawem Budowlanym</w:t>
      </w:r>
      <w:r w:rsidRPr="00943BD6">
        <w:rPr>
          <w:rFonts w:asciiTheme="minorHAnsi" w:hAnsiTheme="minorHAnsi" w:cstheme="minorHAnsi"/>
        </w:rPr>
        <w:t xml:space="preserve">, </w:t>
      </w:r>
      <w:r w:rsidRPr="00943BD6">
        <w:rPr>
          <w:rFonts w:asciiTheme="minorHAnsi" w:hAnsiTheme="minorHAnsi" w:cstheme="minorHAnsi"/>
          <w:b/>
        </w:rPr>
        <w:t>oraz  uwzględniać wszystkie potrzebne prace i koszty niezbędne do prawidłowej realizacji robót</w:t>
      </w:r>
      <w:r w:rsidR="003D0505" w:rsidRPr="00943BD6">
        <w:rPr>
          <w:rFonts w:asciiTheme="minorHAnsi" w:hAnsiTheme="minorHAnsi" w:cstheme="minorHAnsi"/>
        </w:rPr>
        <w:br/>
        <w:t xml:space="preserve"> w tym  między innymi</w:t>
      </w:r>
      <w:r w:rsidRPr="00943BD6">
        <w:rPr>
          <w:rFonts w:asciiTheme="minorHAnsi" w:hAnsiTheme="minorHAnsi" w:cstheme="minorHAnsi"/>
        </w:rPr>
        <w:t xml:space="preserve">: wywóz i utylizację odpadów i ewentualnie stwierdzonych, </w:t>
      </w:r>
      <w:r w:rsidRPr="00943BD6">
        <w:rPr>
          <w:rFonts w:asciiTheme="minorHAnsi" w:hAnsiTheme="minorHAnsi" w:cstheme="minorHAnsi"/>
        </w:rPr>
        <w:lastRenderedPageBreak/>
        <w:t>pozostawionych urządzeń,</w:t>
      </w:r>
      <w:r w:rsidR="00943BD6" w:rsidRPr="00943BD6">
        <w:rPr>
          <w:rFonts w:asciiTheme="minorHAnsi" w:hAnsiTheme="minorHAnsi" w:cstheme="minorHAnsi"/>
        </w:rPr>
        <w:t xml:space="preserve"> wyposażenia i śmieci,</w:t>
      </w:r>
      <w:r w:rsidRPr="00943BD6">
        <w:rPr>
          <w:rFonts w:asciiTheme="minorHAnsi" w:hAnsiTheme="minorHAnsi" w:cstheme="minorHAnsi"/>
        </w:rPr>
        <w:t xml:space="preserve"> niwelację terenu i zasypanie ziemią  urodzajną, odłączenia mediów, zajęcie pasa drogowego sporządzenie powykonawczej mapy geodezyjnej w tym mapy w systemie iKERG</w:t>
      </w:r>
      <w:r w:rsidR="00943BD6" w:rsidRPr="00943BD6">
        <w:rPr>
          <w:rFonts w:asciiTheme="minorHAnsi" w:hAnsiTheme="minorHAnsi" w:cstheme="minorHAnsi"/>
        </w:rPr>
        <w:t xml:space="preserve"> </w:t>
      </w:r>
      <w:r w:rsidR="00943BD6" w:rsidRPr="00943BD6">
        <w:rPr>
          <w:rFonts w:asciiTheme="minorHAnsi" w:hAnsiTheme="minorHAnsi" w:cstheme="minorHAnsi"/>
          <w:bCs/>
        </w:rPr>
        <w:t>wraz ze złożeniem wniosku do Geodezji i Kartografii o zdjęcie z ewidencji</w:t>
      </w:r>
      <w:r w:rsidRPr="00943BD6">
        <w:rPr>
          <w:rFonts w:asciiTheme="minorHAnsi" w:hAnsiTheme="minorHAnsi" w:cstheme="minorHAnsi"/>
        </w:rPr>
        <w:t xml:space="preserve"> oraz wykonanie wszelkich robót zabezpieczających w obiektach</w:t>
      </w:r>
      <w:r w:rsidRPr="009A748F">
        <w:rPr>
          <w:rFonts w:asciiTheme="minorHAnsi" w:hAnsiTheme="minorHAnsi" w:cstheme="minorHAnsi"/>
        </w:rPr>
        <w:t xml:space="preserve"> budowlanych powiązanych z budynkiem do rozbiórki w razi</w:t>
      </w:r>
      <w:r w:rsidR="002169CF" w:rsidRPr="009A748F">
        <w:rPr>
          <w:rFonts w:asciiTheme="minorHAnsi" w:hAnsiTheme="minorHAnsi" w:cstheme="minorHAnsi"/>
        </w:rPr>
        <w:t>e konieczności itp.</w:t>
      </w:r>
      <w:r w:rsidRPr="009A748F">
        <w:rPr>
          <w:rFonts w:asciiTheme="minorHAnsi" w:hAnsiTheme="minorHAnsi" w:cstheme="minorHAnsi"/>
        </w:rPr>
        <w:t xml:space="preserve"> oraz zostać sporządzona w sposób eliminującym ryzyko wystąpienia robót dodatkowych na etapie realizacji rozbiórki.  </w:t>
      </w:r>
    </w:p>
    <w:p w:rsidR="009A748F" w:rsidRPr="009A748F" w:rsidRDefault="009A748F" w:rsidP="009A748F">
      <w:pPr>
        <w:pStyle w:val="standard0"/>
        <w:numPr>
          <w:ilvl w:val="0"/>
          <w:numId w:val="6"/>
        </w:numPr>
        <w:spacing w:before="0" w:beforeAutospacing="0" w:after="0" w:afterAutospacing="0" w:line="276" w:lineRule="auto"/>
        <w:jc w:val="both"/>
        <w:rPr>
          <w:rFonts w:asciiTheme="minorHAnsi" w:hAnsiTheme="minorHAnsi" w:cstheme="minorHAnsi"/>
        </w:rPr>
      </w:pPr>
      <w:r w:rsidRPr="009A748F">
        <w:rPr>
          <w:rFonts w:asciiTheme="minorHAnsi" w:hAnsiTheme="minorHAnsi" w:cstheme="minorHAnsi"/>
          <w:bCs/>
        </w:rPr>
        <w:t>W dokumentacji projektowej muszą być podane podstawowe parametry: powierzchnia użytkowa, powierzchnia zabudowy, kubatura.</w:t>
      </w:r>
    </w:p>
    <w:p w:rsidR="00A82370" w:rsidRPr="009A748F" w:rsidRDefault="00A82370" w:rsidP="002169CF">
      <w:pPr>
        <w:pStyle w:val="standard0"/>
        <w:numPr>
          <w:ilvl w:val="0"/>
          <w:numId w:val="6"/>
        </w:numPr>
        <w:spacing w:before="0" w:beforeAutospacing="0" w:after="0" w:afterAutospacing="0" w:line="276" w:lineRule="auto"/>
        <w:jc w:val="both"/>
        <w:rPr>
          <w:rFonts w:asciiTheme="minorHAnsi" w:hAnsiTheme="minorHAnsi" w:cstheme="minorHAnsi"/>
        </w:rPr>
      </w:pPr>
      <w:r w:rsidRPr="009A748F">
        <w:rPr>
          <w:rFonts w:asciiTheme="minorHAnsi" w:hAnsiTheme="minorHAnsi" w:cstheme="minorHAnsi"/>
        </w:rPr>
        <w:t>Kosztorysy należy sporządzić metodą kalkulacji szczegółowej w programie NORMA_PRO, w oparciu w oparciu o cenniki  SECOCENBUD, Orgbud (Kp do RiS 55%, Zysk do RiS+Kp 8%, podatek Vat 23 %).</w:t>
      </w:r>
    </w:p>
    <w:p w:rsidR="00A82370" w:rsidRPr="009A748F" w:rsidRDefault="00A82370" w:rsidP="002169CF">
      <w:pPr>
        <w:suppressAutoHyphens/>
        <w:spacing w:line="276" w:lineRule="auto"/>
        <w:ind w:left="360"/>
        <w:jc w:val="both"/>
        <w:rPr>
          <w:rFonts w:asciiTheme="minorHAnsi" w:hAnsiTheme="minorHAnsi" w:cstheme="minorHAnsi"/>
          <w:bCs/>
          <w:spacing w:val="-4"/>
          <w:sz w:val="24"/>
          <w:szCs w:val="24"/>
        </w:rPr>
      </w:pPr>
    </w:p>
    <w:p w:rsidR="00330FA9" w:rsidRPr="009A748F" w:rsidRDefault="00330FA9" w:rsidP="002169CF">
      <w:pPr>
        <w:pStyle w:val="Tekstpodstawowy2"/>
        <w:numPr>
          <w:ilvl w:val="0"/>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b/>
          <w:sz w:val="24"/>
          <w:szCs w:val="24"/>
        </w:rPr>
        <w:t>Uwarunkowania dodatkowe:</w:t>
      </w:r>
    </w:p>
    <w:p w:rsidR="00523520" w:rsidRPr="009A748F" w:rsidRDefault="00330FA9" w:rsidP="00523520">
      <w:pPr>
        <w:pStyle w:val="Tekstpodstawowy2"/>
        <w:numPr>
          <w:ilvl w:val="1"/>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spacing w:val="-4"/>
          <w:sz w:val="24"/>
          <w:szCs w:val="24"/>
        </w:rPr>
        <w:t>Dokumentacja projektowo-kosztorysowa wykonywana w tym zamówieniu będzie podstawą do ogłoszenia przetargu nieograniczonego na wykonanie robót budowlanych, w związku z tym jej kompletność, zawartość i szczegółowość powinna być wystarczająca dla tego celu. Szczegółowe specyfikacje techniczne powinny służyć do precyzyjnego opisania przedmiotu zamówienia.</w:t>
      </w:r>
    </w:p>
    <w:p w:rsidR="002C368D" w:rsidRPr="009A748F" w:rsidRDefault="002C368D" w:rsidP="00523520">
      <w:pPr>
        <w:pStyle w:val="Tekstpodstawowy2"/>
        <w:numPr>
          <w:ilvl w:val="1"/>
          <w:numId w:val="6"/>
        </w:numPr>
        <w:tabs>
          <w:tab w:val="left" w:pos="426"/>
        </w:tabs>
        <w:suppressAutoHyphens/>
        <w:spacing w:after="0" w:line="276" w:lineRule="auto"/>
        <w:jc w:val="both"/>
        <w:rPr>
          <w:rFonts w:asciiTheme="minorHAnsi" w:hAnsiTheme="minorHAnsi" w:cstheme="minorHAnsi"/>
          <w:spacing w:val="-4"/>
          <w:sz w:val="24"/>
          <w:szCs w:val="24"/>
        </w:rPr>
      </w:pPr>
      <w:r w:rsidRPr="009A748F">
        <w:rPr>
          <w:rFonts w:asciiTheme="minorHAnsi" w:hAnsiTheme="minorHAnsi" w:cstheme="minorHAnsi"/>
          <w:spacing w:val="-4"/>
          <w:sz w:val="24"/>
          <w:szCs w:val="24"/>
        </w:rPr>
        <w:t xml:space="preserve">Projektant jest zobowiązany w wykonywanej dokumentacji projektowo-kosztorysowej do opisania rozwiązań technologicznych i zastosowanych materiałów </w:t>
      </w:r>
      <w:r w:rsidRPr="009A748F">
        <w:rPr>
          <w:rFonts w:asciiTheme="minorHAnsi" w:hAnsiTheme="minorHAnsi" w:cstheme="minorHAnsi"/>
          <w:b/>
          <w:spacing w:val="-4"/>
          <w:sz w:val="24"/>
          <w:szCs w:val="24"/>
        </w:rPr>
        <w:t>w sposób jednoznaczny i wyczerpujący za pomocą dostatecznie dokładnych i zrozumiałych określeń</w:t>
      </w:r>
      <w:r w:rsidRPr="009A748F">
        <w:rPr>
          <w:rFonts w:asciiTheme="minorHAnsi" w:hAnsiTheme="minorHAnsi" w:cstheme="minorHAnsi"/>
          <w:spacing w:val="-4"/>
          <w:sz w:val="24"/>
          <w:szCs w:val="24"/>
        </w:rPr>
        <w:t xml:space="preserve">. W dokumentacji projektowo-kosztorysowej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poprzednim, pod warunkiem bezwzględnego zamieszczenia zapisu </w:t>
      </w:r>
      <w:r w:rsidRPr="009A748F">
        <w:rPr>
          <w:rFonts w:asciiTheme="minorHAnsi" w:hAnsiTheme="minorHAnsi" w:cstheme="minorHAnsi"/>
          <w:spacing w:val="-4"/>
          <w:sz w:val="24"/>
          <w:szCs w:val="24"/>
          <w:u w:val="single"/>
        </w:rPr>
        <w:t>„lub równoważne”,</w:t>
      </w:r>
      <w:r w:rsidRPr="009A748F">
        <w:rPr>
          <w:rFonts w:asciiTheme="minorHAnsi" w:hAnsiTheme="minorHAnsi" w:cstheme="minorHAnsi"/>
          <w:spacing w:val="-4"/>
          <w:sz w:val="24"/>
          <w:szCs w:val="24"/>
        </w:rPr>
        <w:t xml:space="preserv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utrudnić uczciwą konkurencję, Wykonawca powinien przedłożyć pisemne uzasadnienie ich użycia</w:t>
      </w:r>
      <w:r w:rsidRPr="009A748F">
        <w:rPr>
          <w:rFonts w:asciiTheme="minorHAnsi" w:hAnsiTheme="minorHAnsi" w:cstheme="minorHAnsi"/>
          <w:sz w:val="24"/>
          <w:szCs w:val="24"/>
        </w:rPr>
        <w:t>.</w:t>
      </w:r>
    </w:p>
    <w:p w:rsidR="002C368D" w:rsidRPr="003D0505" w:rsidRDefault="002C368D" w:rsidP="002169CF">
      <w:pPr>
        <w:pStyle w:val="Tekstpodstawowy2"/>
        <w:tabs>
          <w:tab w:val="left" w:pos="426"/>
        </w:tabs>
        <w:suppressAutoHyphens/>
        <w:spacing w:after="0" w:line="276" w:lineRule="auto"/>
        <w:jc w:val="both"/>
        <w:rPr>
          <w:rFonts w:asciiTheme="minorHAnsi" w:hAnsiTheme="minorHAnsi" w:cstheme="minorHAnsi"/>
          <w:spacing w:val="-4"/>
          <w:sz w:val="24"/>
          <w:szCs w:val="24"/>
        </w:rPr>
      </w:pPr>
    </w:p>
    <w:p w:rsidR="00330FA9" w:rsidRPr="003D0505" w:rsidRDefault="00330FA9" w:rsidP="002169CF">
      <w:pPr>
        <w:numPr>
          <w:ilvl w:val="0"/>
          <w:numId w:val="6"/>
        </w:numPr>
        <w:spacing w:line="276" w:lineRule="auto"/>
        <w:ind w:left="426" w:hanging="426"/>
        <w:jc w:val="both"/>
        <w:rPr>
          <w:rFonts w:asciiTheme="minorHAnsi" w:hAnsiTheme="minorHAnsi" w:cstheme="minorHAnsi"/>
          <w:spacing w:val="-6"/>
          <w:sz w:val="24"/>
          <w:szCs w:val="24"/>
        </w:rPr>
      </w:pPr>
      <w:r w:rsidRPr="003D0505">
        <w:rPr>
          <w:rFonts w:asciiTheme="minorHAnsi" w:hAnsiTheme="minorHAnsi" w:cstheme="minorHAnsi"/>
          <w:b/>
          <w:spacing w:val="-6"/>
          <w:sz w:val="24"/>
          <w:szCs w:val="24"/>
        </w:rPr>
        <w:lastRenderedPageBreak/>
        <w:t>Wykonawca</w:t>
      </w:r>
      <w:r w:rsidRPr="003D0505">
        <w:rPr>
          <w:rFonts w:asciiTheme="minorHAnsi" w:hAnsiTheme="minorHAnsi" w:cstheme="minorHAnsi"/>
          <w:spacing w:val="-6"/>
          <w:sz w:val="24"/>
          <w:szCs w:val="24"/>
        </w:rPr>
        <w:t xml:space="preserve"> </w:t>
      </w:r>
      <w:r w:rsidRPr="003D0505">
        <w:rPr>
          <w:rFonts w:asciiTheme="minorHAnsi" w:hAnsiTheme="minorHAnsi" w:cstheme="minorHAnsi"/>
          <w:b/>
          <w:spacing w:val="-6"/>
          <w:sz w:val="24"/>
          <w:szCs w:val="24"/>
        </w:rPr>
        <w:t xml:space="preserve">zobowiązany jest do pełnienia funkcji nadzoru autorskiego </w:t>
      </w:r>
      <w:r w:rsidRPr="003D0505">
        <w:rPr>
          <w:rFonts w:asciiTheme="minorHAnsi" w:hAnsiTheme="minorHAnsi" w:cstheme="minorHAnsi"/>
          <w:spacing w:val="-6"/>
          <w:sz w:val="24"/>
          <w:szCs w:val="24"/>
        </w:rPr>
        <w:t>w zakresie, o którym mowa w art. 20 ust. 1 pkt 4 ustawy z dnia 07.07.1994 r. Prawo budowlane oraz w szczególności do:</w:t>
      </w:r>
    </w:p>
    <w:p w:rsidR="00330FA9" w:rsidRPr="003D0505" w:rsidRDefault="00330FA9" w:rsidP="002169CF">
      <w:pPr>
        <w:numPr>
          <w:ilvl w:val="0"/>
          <w:numId w:val="40"/>
        </w:numPr>
        <w:spacing w:line="276" w:lineRule="auto"/>
        <w:ind w:left="567" w:hanging="283"/>
        <w:jc w:val="both"/>
        <w:rPr>
          <w:rFonts w:asciiTheme="minorHAnsi" w:hAnsiTheme="minorHAnsi" w:cstheme="minorHAnsi"/>
          <w:sz w:val="24"/>
          <w:szCs w:val="24"/>
        </w:rPr>
      </w:pPr>
      <w:r w:rsidRPr="003D0505">
        <w:rPr>
          <w:rFonts w:asciiTheme="minorHAnsi" w:hAnsiTheme="minorHAnsi" w:cstheme="minorHAnsi"/>
          <w:sz w:val="24"/>
          <w:szCs w:val="24"/>
        </w:rPr>
        <w:t>uzupełniania szczegółów dokumentacji projektowo – kosztorysowej oraz wyjaśniania wątpliwości powstałych w toku realizacji robót budowlanych prowadzonych na podstawie dokumentacji projektowo – kosztorysowej będącej przedmiotem zamówienia za pomocą opisów, niezbędnych szczegółowych rysunków, uzgodnień, pozwoleń itp.,</w:t>
      </w:r>
    </w:p>
    <w:p w:rsidR="00330FA9" w:rsidRPr="003D0505" w:rsidRDefault="00330FA9" w:rsidP="002169CF">
      <w:pPr>
        <w:numPr>
          <w:ilvl w:val="0"/>
          <w:numId w:val="40"/>
        </w:numPr>
        <w:spacing w:line="276" w:lineRule="auto"/>
        <w:ind w:left="567" w:hanging="283"/>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uzgadniania z zamawiającym możliwości wprowadzenia rozwiązań zamiennych w stosunku do materiałów przewidzianych w dokumentacji projektowo-kosztorysowej,</w:t>
      </w:r>
    </w:p>
    <w:p w:rsidR="00330FA9" w:rsidRPr="003D0505" w:rsidRDefault="00330FA9" w:rsidP="002169CF">
      <w:pPr>
        <w:numPr>
          <w:ilvl w:val="0"/>
          <w:numId w:val="40"/>
        </w:numPr>
        <w:spacing w:line="276" w:lineRule="auto"/>
        <w:ind w:left="567" w:hanging="283"/>
        <w:jc w:val="both"/>
        <w:rPr>
          <w:rFonts w:asciiTheme="minorHAnsi" w:hAnsiTheme="minorHAnsi" w:cstheme="minorHAnsi"/>
          <w:sz w:val="24"/>
          <w:szCs w:val="24"/>
        </w:rPr>
      </w:pPr>
      <w:r w:rsidRPr="003D0505">
        <w:rPr>
          <w:rFonts w:asciiTheme="minorHAnsi" w:hAnsiTheme="minorHAnsi" w:cstheme="minorHAnsi"/>
          <w:sz w:val="24"/>
          <w:szCs w:val="24"/>
        </w:rPr>
        <w:t>sporządzanie dodatkowych szkiców objaśniających rozwiązania projektowe, jeśli sytuacja na budowie będzie tego wymagała</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pełnienia nadzoru nad realizacją robót budowlanych prowadzonych na podstawie dokumentacji projektowo – kosztorysowej będącej przedmiotem zamówienia do dnia w którym nastąpi końcowy odbiór robót budowlanych,</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uczestniczenia na wniosek zamawiającego w rozwiązywaniu zagadnień związanych z przedmiotem zamówienia oraz w odbiorze końcowym,</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aktualizacji kosztorysów inwestorskich, (jeżeli zajdzie taka potrzeba).</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udzielania wyjaśnień dotyczących dokumentacji projektowej i zawartych w niej rozwiązań oraz przedmiarów robót,</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udzielania wyjaśnień i odpowiedzi na pytania wykonawców dotyczące przedmiotu zamówienia składane w trakcie postępowania na realizację robót budowlanych w oparciu o sporządzoną dokumentację projektowo kosztorysową, w terminie nie później niż 3 dni robocze od daty ich zgłoszenia,</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zwracanie uwagi na zgodność rozwiązań technicznych i materiałowych z dokumentacją projektową,</w:t>
      </w:r>
    </w:p>
    <w:p w:rsidR="00330FA9" w:rsidRPr="003D0505" w:rsidRDefault="00330FA9" w:rsidP="002169CF">
      <w:pPr>
        <w:numPr>
          <w:ilvl w:val="0"/>
          <w:numId w:val="40"/>
        </w:numPr>
        <w:spacing w:line="276" w:lineRule="auto"/>
        <w:ind w:left="720"/>
        <w:jc w:val="both"/>
        <w:rPr>
          <w:rFonts w:asciiTheme="minorHAnsi" w:hAnsiTheme="minorHAnsi" w:cstheme="minorHAnsi"/>
          <w:sz w:val="24"/>
          <w:szCs w:val="24"/>
        </w:rPr>
      </w:pPr>
      <w:r w:rsidRPr="003D0505">
        <w:rPr>
          <w:rFonts w:asciiTheme="minorHAnsi" w:hAnsiTheme="minorHAnsi" w:cstheme="minorHAnsi"/>
          <w:sz w:val="24"/>
          <w:szCs w:val="24"/>
        </w:rPr>
        <w:t>niezwłoczne informowanie zamawiającego i wykonawcy robót budowlanych o wszelkich dostrzeżonych błędach w realizacji robót, a w szczególności o powstałych w trakcie robót rozbieżnościach z dokumentacją projektową,</w:t>
      </w:r>
    </w:p>
    <w:p w:rsidR="00330FA9" w:rsidRPr="003D0505" w:rsidRDefault="00330FA9" w:rsidP="002169CF">
      <w:pPr>
        <w:numPr>
          <w:ilvl w:val="0"/>
          <w:numId w:val="40"/>
        </w:numPr>
        <w:spacing w:line="276" w:lineRule="auto"/>
        <w:ind w:left="720"/>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stawiania się na miejsce wykonywanych robót budowlanych w terminach wskazanych przez zamawiającego.</w:t>
      </w:r>
    </w:p>
    <w:p w:rsidR="00330FA9" w:rsidRPr="003D0505" w:rsidRDefault="00330FA9" w:rsidP="002169CF">
      <w:pPr>
        <w:spacing w:line="276" w:lineRule="auto"/>
        <w:ind w:left="720"/>
        <w:jc w:val="both"/>
        <w:rPr>
          <w:rFonts w:asciiTheme="minorHAnsi" w:hAnsiTheme="minorHAnsi" w:cstheme="minorHAnsi"/>
          <w:sz w:val="24"/>
          <w:szCs w:val="24"/>
        </w:rPr>
      </w:pPr>
    </w:p>
    <w:p w:rsidR="002C34F8" w:rsidRPr="00523520" w:rsidRDefault="00330FA9" w:rsidP="002169CF">
      <w:pPr>
        <w:widowControl w:val="0"/>
        <w:numPr>
          <w:ilvl w:val="0"/>
          <w:numId w:val="6"/>
        </w:numPr>
        <w:shd w:val="clear" w:color="auto" w:fill="FFFFFF"/>
        <w:suppressAutoHyphens/>
        <w:autoSpaceDE w:val="0"/>
        <w:spacing w:line="276" w:lineRule="auto"/>
        <w:jc w:val="both"/>
        <w:rPr>
          <w:rFonts w:asciiTheme="minorHAnsi" w:hAnsiTheme="minorHAnsi" w:cstheme="minorHAnsi"/>
          <w:sz w:val="24"/>
          <w:szCs w:val="24"/>
        </w:rPr>
      </w:pPr>
      <w:r w:rsidRPr="00523520">
        <w:rPr>
          <w:rFonts w:asciiTheme="minorHAnsi" w:hAnsiTheme="minorHAnsi" w:cstheme="minorHAnsi"/>
          <w:bCs/>
          <w:color w:val="000000"/>
          <w:sz w:val="24"/>
          <w:szCs w:val="24"/>
        </w:rPr>
        <w:t>Wykonawca przed złożeniem projektu o pozwolenie na rozbiórkę lub zgłoszeniem robót nie wymagających pozwolenia na budowę (rozbiórkę), obowiązkowo będzie uzgadniał wszystkie etapy projektu i jego rozwiązania z Zamawiającym.</w:t>
      </w:r>
    </w:p>
    <w:p w:rsidR="007B7794" w:rsidRPr="003D0505" w:rsidRDefault="007B7794" w:rsidP="002169CF">
      <w:pPr>
        <w:numPr>
          <w:ilvl w:val="0"/>
          <w:numId w:val="6"/>
        </w:numPr>
        <w:suppressAutoHyphens/>
        <w:spacing w:line="276" w:lineRule="auto"/>
        <w:jc w:val="both"/>
        <w:rPr>
          <w:rFonts w:asciiTheme="minorHAnsi" w:hAnsiTheme="minorHAnsi" w:cstheme="minorHAnsi"/>
          <w:bCs/>
          <w:spacing w:val="-6"/>
          <w:sz w:val="24"/>
          <w:szCs w:val="24"/>
        </w:rPr>
      </w:pPr>
      <w:r w:rsidRPr="003D0505">
        <w:rPr>
          <w:rFonts w:asciiTheme="minorHAnsi" w:hAnsiTheme="minorHAnsi" w:cstheme="minorHAnsi"/>
          <w:bCs/>
          <w:spacing w:val="-6"/>
          <w:sz w:val="24"/>
          <w:szCs w:val="24"/>
        </w:rPr>
        <w:t>Zgodnie z art. 95 ust. 1 ustawy Pzp. zamawiający informuje, że w zakresie realizacji zamówienia nie występują czynności, których wykonywanie polega na wykonywaniu pracy w sposób określony w art</w:t>
      </w:r>
      <w:r w:rsidR="00AD3352" w:rsidRPr="003D0505">
        <w:rPr>
          <w:rFonts w:asciiTheme="minorHAnsi" w:hAnsiTheme="minorHAnsi" w:cstheme="minorHAnsi"/>
          <w:bCs/>
          <w:spacing w:val="-6"/>
          <w:sz w:val="24"/>
          <w:szCs w:val="24"/>
        </w:rPr>
        <w:t>. 22 § 1 ustawy z dnia 26 cz</w:t>
      </w:r>
      <w:r w:rsidRPr="003D0505">
        <w:rPr>
          <w:rFonts w:asciiTheme="minorHAnsi" w:hAnsiTheme="minorHAnsi" w:cstheme="minorHAnsi"/>
          <w:bCs/>
          <w:spacing w:val="-6"/>
          <w:sz w:val="24"/>
          <w:szCs w:val="24"/>
        </w:rPr>
        <w:t>erwca 1974 r. – Kodeks Pracy.</w:t>
      </w:r>
    </w:p>
    <w:p w:rsidR="00C7387E" w:rsidRPr="003D0505" w:rsidRDefault="00AD3352" w:rsidP="002169CF">
      <w:pPr>
        <w:suppressAutoHyphens/>
        <w:spacing w:line="276" w:lineRule="auto"/>
        <w:ind w:left="360"/>
        <w:jc w:val="both"/>
        <w:rPr>
          <w:rFonts w:asciiTheme="minorHAnsi" w:hAnsiTheme="minorHAnsi" w:cstheme="minorHAnsi"/>
          <w:bCs/>
          <w:spacing w:val="-6"/>
          <w:sz w:val="24"/>
          <w:szCs w:val="24"/>
        </w:rPr>
      </w:pPr>
      <w:r w:rsidRPr="003D0505">
        <w:rPr>
          <w:rFonts w:asciiTheme="minorHAnsi" w:hAnsiTheme="minorHAnsi" w:cstheme="minorHAnsi"/>
          <w:bCs/>
          <w:spacing w:val="-6"/>
          <w:sz w:val="24"/>
          <w:szCs w:val="24"/>
        </w:rPr>
        <w:t>Zamawiają</w:t>
      </w:r>
      <w:r w:rsidR="007B7794" w:rsidRPr="003D0505">
        <w:rPr>
          <w:rFonts w:asciiTheme="minorHAnsi" w:hAnsiTheme="minorHAnsi" w:cstheme="minorHAnsi"/>
          <w:bCs/>
          <w:spacing w:val="-6"/>
          <w:sz w:val="24"/>
          <w:szCs w:val="24"/>
        </w:rPr>
        <w:t>cy nie przewiduje zatrudnie</w:t>
      </w:r>
      <w:r w:rsidRPr="003D0505">
        <w:rPr>
          <w:rFonts w:asciiTheme="minorHAnsi" w:hAnsiTheme="minorHAnsi" w:cstheme="minorHAnsi"/>
          <w:bCs/>
          <w:spacing w:val="-6"/>
          <w:sz w:val="24"/>
          <w:szCs w:val="24"/>
        </w:rPr>
        <w:t>nia w zakresie określonym w art. 96 ustawy.</w:t>
      </w:r>
    </w:p>
    <w:p w:rsidR="00C7387E" w:rsidRPr="003D0505" w:rsidRDefault="00C7387E"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lastRenderedPageBreak/>
        <w:t>Zamawiający nie zastrzega możliwości ubiegania się o udzielenie zamówienia wyłącznie przez wykonawców o których mowa w art. 94 ustawy.</w:t>
      </w:r>
    </w:p>
    <w:p w:rsidR="00AD3352" w:rsidRPr="003D0505" w:rsidRDefault="00AD3352"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3D0505" w:rsidRDefault="00AD3352" w:rsidP="002169CF">
      <w:pPr>
        <w:numPr>
          <w:ilvl w:val="0"/>
          <w:numId w:val="6"/>
        </w:numPr>
        <w:tabs>
          <w:tab w:val="left" w:pos="426"/>
        </w:tabs>
        <w:spacing w:line="276" w:lineRule="auto"/>
        <w:jc w:val="both"/>
        <w:rPr>
          <w:rFonts w:asciiTheme="minorHAnsi" w:hAnsiTheme="minorHAnsi" w:cstheme="minorHAnsi"/>
          <w:b/>
          <w:spacing w:val="-4"/>
          <w:sz w:val="24"/>
          <w:szCs w:val="24"/>
        </w:rPr>
      </w:pPr>
      <w:r w:rsidRPr="003D0505">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Pr="003D0505" w:rsidRDefault="00865570" w:rsidP="002169CF">
      <w:pPr>
        <w:numPr>
          <w:ilvl w:val="0"/>
          <w:numId w:val="6"/>
        </w:numPr>
        <w:tabs>
          <w:tab w:val="left" w:pos="426"/>
        </w:tabs>
        <w:spacing w:line="276" w:lineRule="auto"/>
        <w:jc w:val="both"/>
        <w:rPr>
          <w:rFonts w:asciiTheme="minorHAnsi" w:hAnsiTheme="minorHAnsi" w:cstheme="minorHAnsi"/>
          <w:spacing w:val="-4"/>
          <w:sz w:val="24"/>
          <w:szCs w:val="24"/>
        </w:rPr>
      </w:pPr>
      <w:r w:rsidRPr="003D0505">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3D0505" w:rsidRDefault="00082C2A" w:rsidP="002169CF">
      <w:pPr>
        <w:tabs>
          <w:tab w:val="left" w:pos="426"/>
        </w:tabs>
        <w:spacing w:line="276" w:lineRule="auto"/>
        <w:ind w:left="360"/>
        <w:jc w:val="both"/>
        <w:rPr>
          <w:rFonts w:asciiTheme="minorHAnsi" w:hAnsiTheme="minorHAnsi" w:cstheme="minorHAnsi"/>
          <w:spacing w:val="-4"/>
          <w:sz w:val="24"/>
          <w:szCs w:val="24"/>
        </w:rPr>
      </w:pPr>
    </w:p>
    <w:p w:rsidR="00A0077F" w:rsidRPr="003D0505" w:rsidRDefault="00A0077F" w:rsidP="002169CF">
      <w:pPr>
        <w:spacing w:line="276" w:lineRule="auto"/>
        <w:ind w:left="426"/>
        <w:jc w:val="both"/>
        <w:rPr>
          <w:rFonts w:asciiTheme="minorHAnsi" w:hAnsiTheme="minorHAnsi" w:cstheme="minorHAnsi"/>
          <w:spacing w:val="-4"/>
          <w:sz w:val="24"/>
          <w:szCs w:val="24"/>
        </w:rPr>
      </w:pPr>
    </w:p>
    <w:p w:rsidR="00A0077F" w:rsidRPr="003D0505" w:rsidRDefault="00A0077F"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Default="002C368D" w:rsidP="00A0077F">
      <w:pPr>
        <w:jc w:val="both"/>
        <w:rPr>
          <w:rFonts w:asciiTheme="minorHAnsi" w:hAnsiTheme="minorHAnsi" w:cstheme="minorHAnsi"/>
          <w:color w:val="FF0000"/>
          <w:spacing w:val="-4"/>
          <w:sz w:val="24"/>
          <w:szCs w:val="24"/>
        </w:rPr>
      </w:pPr>
    </w:p>
    <w:p w:rsidR="00FB0D60" w:rsidRPr="003D0505" w:rsidRDefault="00FB0D60"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2C368D" w:rsidRPr="003D0505" w:rsidRDefault="002C368D" w:rsidP="00A0077F">
      <w:pPr>
        <w:jc w:val="both"/>
        <w:rPr>
          <w:rFonts w:asciiTheme="minorHAnsi" w:hAnsiTheme="minorHAnsi" w:cstheme="minorHAnsi"/>
          <w:color w:val="FF0000"/>
          <w:spacing w:val="-4"/>
          <w:sz w:val="24"/>
          <w:szCs w:val="24"/>
        </w:rPr>
      </w:pPr>
    </w:p>
    <w:p w:rsidR="00CB675C" w:rsidRPr="003D0505" w:rsidRDefault="00130AFA" w:rsidP="00377601">
      <w:pPr>
        <w:spacing w:line="276" w:lineRule="auto"/>
        <w:jc w:val="both"/>
        <w:rPr>
          <w:rFonts w:asciiTheme="minorHAnsi" w:hAnsiTheme="minorHAnsi" w:cstheme="minorHAnsi"/>
          <w:i/>
          <w:sz w:val="24"/>
          <w:szCs w:val="24"/>
        </w:rPr>
      </w:pPr>
      <w:r w:rsidRPr="003D0505">
        <w:rPr>
          <w:rFonts w:asciiTheme="minorHAnsi" w:hAnsiTheme="minorHAnsi" w:cstheme="minorHAnsi"/>
          <w:sz w:val="24"/>
          <w:szCs w:val="24"/>
        </w:rPr>
        <w:t>Szczecin, dnia</w:t>
      </w:r>
      <w:r w:rsidR="005552CF">
        <w:rPr>
          <w:rFonts w:asciiTheme="minorHAnsi" w:hAnsiTheme="minorHAnsi" w:cstheme="minorHAnsi"/>
          <w:sz w:val="24"/>
          <w:szCs w:val="24"/>
        </w:rPr>
        <w:t xml:space="preserve"> 20</w:t>
      </w:r>
      <w:r w:rsidR="002C6E88" w:rsidRPr="003D0505">
        <w:rPr>
          <w:rFonts w:asciiTheme="minorHAnsi" w:hAnsiTheme="minorHAnsi" w:cstheme="minorHAnsi"/>
          <w:sz w:val="24"/>
          <w:szCs w:val="24"/>
        </w:rPr>
        <w:t>.</w:t>
      </w:r>
      <w:r w:rsidR="005E454C">
        <w:rPr>
          <w:rFonts w:asciiTheme="minorHAnsi" w:hAnsiTheme="minorHAnsi" w:cstheme="minorHAnsi"/>
          <w:sz w:val="24"/>
          <w:szCs w:val="24"/>
        </w:rPr>
        <w:t>09</w:t>
      </w:r>
      <w:r w:rsidR="000C7C77">
        <w:rPr>
          <w:rFonts w:asciiTheme="minorHAnsi" w:hAnsiTheme="minorHAnsi" w:cstheme="minorHAnsi"/>
          <w:sz w:val="24"/>
          <w:szCs w:val="24"/>
        </w:rPr>
        <w:t>.</w:t>
      </w:r>
      <w:r w:rsidR="00771B67" w:rsidRPr="003D0505">
        <w:rPr>
          <w:rFonts w:asciiTheme="minorHAnsi" w:hAnsiTheme="minorHAnsi" w:cstheme="minorHAnsi"/>
          <w:sz w:val="24"/>
          <w:szCs w:val="24"/>
        </w:rPr>
        <w:t>2021</w:t>
      </w:r>
      <w:r w:rsidR="007B11F3" w:rsidRPr="003D0505">
        <w:rPr>
          <w:rFonts w:asciiTheme="minorHAnsi" w:hAnsiTheme="minorHAnsi" w:cstheme="minorHAnsi"/>
          <w:sz w:val="24"/>
          <w:szCs w:val="24"/>
        </w:rPr>
        <w:t xml:space="preserve"> r.</w:t>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6C" w:rsidRDefault="00EA306C">
      <w:r>
        <w:separator/>
      </w:r>
    </w:p>
  </w:endnote>
  <w:endnote w:type="continuationSeparator" w:id="0">
    <w:p w:rsidR="00EA306C" w:rsidRDefault="00EA30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C" w:rsidRPr="00170FD3" w:rsidRDefault="00DB2A1E">
    <w:pPr>
      <w:pStyle w:val="Stopka"/>
      <w:jc w:val="center"/>
      <w:rPr>
        <w:rFonts w:ascii="Arial" w:hAnsi="Arial" w:cs="Arial"/>
        <w:sz w:val="16"/>
        <w:szCs w:val="16"/>
      </w:rPr>
    </w:pPr>
    <w:r w:rsidRPr="00170FD3">
      <w:rPr>
        <w:rFonts w:ascii="Arial" w:hAnsi="Arial" w:cs="Arial"/>
        <w:sz w:val="16"/>
        <w:szCs w:val="16"/>
      </w:rPr>
      <w:fldChar w:fldCharType="begin"/>
    </w:r>
    <w:r w:rsidR="00EA306C"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5552CF">
      <w:rPr>
        <w:rFonts w:ascii="Arial" w:hAnsi="Arial" w:cs="Arial"/>
        <w:noProof/>
        <w:sz w:val="16"/>
        <w:szCs w:val="16"/>
      </w:rPr>
      <w:t>32</w:t>
    </w:r>
    <w:r w:rsidRPr="00170FD3">
      <w:rPr>
        <w:rFonts w:ascii="Arial" w:hAnsi="Arial" w:cs="Arial"/>
        <w:sz w:val="16"/>
        <w:szCs w:val="16"/>
      </w:rPr>
      <w:fldChar w:fldCharType="end"/>
    </w:r>
  </w:p>
  <w:p w:rsidR="00EA306C" w:rsidRDefault="00EA30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6C" w:rsidRDefault="00EA306C">
      <w:r>
        <w:separator/>
      </w:r>
    </w:p>
  </w:footnote>
  <w:footnote w:type="continuationSeparator" w:id="0">
    <w:p w:rsidR="00EA306C" w:rsidRDefault="00EA3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C" w:rsidRPr="004918FB" w:rsidRDefault="00EA306C"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46-TP/21</w:t>
    </w:r>
  </w:p>
  <w:p w:rsidR="00EA306C" w:rsidRPr="00853A37" w:rsidRDefault="00EA306C"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6">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00000027"/>
    <w:multiLevelType w:val="multilevel"/>
    <w:tmpl w:val="A0DC99D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rPr>
        <w:b w:val="0"/>
      </w:rPr>
    </w:lvl>
    <w:lvl w:ilvl="2">
      <w:start w:val="1"/>
      <w:numFmt w:val="lowerLetter"/>
      <w:lvlText w:val="%3)"/>
      <w:lvlJc w:val="left"/>
      <w:pPr>
        <w:tabs>
          <w:tab w:val="num" w:pos="850"/>
        </w:tabs>
        <w:ind w:left="850" w:hanging="283"/>
      </w:pPr>
      <w:rPr>
        <w:rFonts w:ascii="Times New Roman" w:eastAsia="Times New Roman" w:hAnsi="Times New Roman" w:cs="Times New Roman"/>
        <w:i w:val="0"/>
      </w:r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rPr>
        <w:b w:val="0"/>
        <w:i w:val="0"/>
        <w:color w:val="auto"/>
      </w:rPr>
    </w:lvl>
    <w:lvl w:ilvl="5">
      <w:start w:val="1"/>
      <w:numFmt w:val="decimal"/>
      <w:lvlText w:val="%6)"/>
      <w:lvlJc w:val="left"/>
      <w:pPr>
        <w:tabs>
          <w:tab w:val="num" w:pos="1701"/>
        </w:tabs>
        <w:ind w:left="1701" w:hanging="283"/>
      </w:pPr>
      <w:rPr>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nsid w:val="00015C4D"/>
    <w:multiLevelType w:val="hybridMultilevel"/>
    <w:tmpl w:val="C436FB02"/>
    <w:lvl w:ilvl="0" w:tplc="06F64A42">
      <w:start w:val="1"/>
      <w:numFmt w:val="decimal"/>
      <w:lvlText w:val="%1."/>
      <w:lvlJc w:val="left"/>
      <w:pPr>
        <w:ind w:left="720" w:hanging="360"/>
      </w:pPr>
      <w:rPr>
        <w:rFonts w:hint="default"/>
        <w:b w:val="0"/>
      </w:rPr>
    </w:lvl>
    <w:lvl w:ilvl="1" w:tplc="0A4A0F40">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668DD52">
      <w:start w:val="1"/>
      <w:numFmt w:val="decimal"/>
      <w:lvlText w:val="%7)"/>
      <w:lvlJc w:val="left"/>
      <w:pPr>
        <w:ind w:left="5040" w:hanging="360"/>
      </w:pPr>
      <w:rPr>
        <w:rFonts w:ascii="Arial" w:eastAsia="Times New Roman" w:hAnsi="Arial"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F127B1"/>
    <w:multiLevelType w:val="multilevel"/>
    <w:tmpl w:val="1940184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25E600E"/>
    <w:multiLevelType w:val="multilevel"/>
    <w:tmpl w:val="DD5E003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ascii="Calibri" w:eastAsia="Times New Roman" w:hAnsi="Calibri" w:cs="Calibri"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772240D"/>
    <w:multiLevelType w:val="hybridMultilevel"/>
    <w:tmpl w:val="88B88A94"/>
    <w:lvl w:ilvl="0" w:tplc="B6243756">
      <w:start w:val="1"/>
      <w:numFmt w:val="decimal"/>
      <w:lvlText w:val="%1."/>
      <w:lvlJc w:val="left"/>
      <w:pPr>
        <w:ind w:left="1060" w:hanging="360"/>
      </w:pPr>
      <w:rPr>
        <w:rFonts w:ascii="Arial" w:hAnsi="Arial" w:cs="Arial" w:hint="default"/>
        <w:b w:val="0"/>
        <w:i w:val="0"/>
        <w:color w:val="auto"/>
        <w:sz w:val="22"/>
        <w:szCs w:val="22"/>
      </w:rPr>
    </w:lvl>
    <w:lvl w:ilvl="1" w:tplc="DCF68A44">
      <w:start w:val="1"/>
      <w:numFmt w:val="lowerLetter"/>
      <w:lvlText w:val="%2)"/>
      <w:lvlJc w:val="left"/>
      <w:pPr>
        <w:ind w:left="1780" w:hanging="360"/>
      </w:pPr>
      <w:rPr>
        <w:rFonts w:ascii="Calibri" w:eastAsia="Times New Roman" w:hAnsi="Calibri" w:cs="Calibri" w:hint="default"/>
      </w:r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EF141C2"/>
    <w:multiLevelType w:val="hybridMultilevel"/>
    <w:tmpl w:val="503EE74E"/>
    <w:lvl w:ilvl="0" w:tplc="F784264E">
      <w:start w:val="2"/>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218"/>
        </w:tabs>
        <w:ind w:left="218" w:hanging="360"/>
      </w:pPr>
      <w:rPr>
        <w:b/>
      </w:r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C77795"/>
    <w:multiLevelType w:val="hybridMultilevel"/>
    <w:tmpl w:val="C3FAC254"/>
    <w:lvl w:ilvl="0" w:tplc="EA52E92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9117FFE"/>
    <w:multiLevelType w:val="hybridMultilevel"/>
    <w:tmpl w:val="FF1C6FC0"/>
    <w:lvl w:ilvl="0" w:tplc="FEACAEFC">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1036205"/>
    <w:multiLevelType w:val="hybridMultilevel"/>
    <w:tmpl w:val="43DCA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7B5AF4"/>
    <w:multiLevelType w:val="hybridMultilevel"/>
    <w:tmpl w:val="8D346C40"/>
    <w:lvl w:ilvl="0" w:tplc="BEECE270">
      <w:start w:val="1"/>
      <w:numFmt w:val="decimal"/>
      <w:lvlText w:val="%1."/>
      <w:lvlJc w:val="left"/>
      <w:pPr>
        <w:tabs>
          <w:tab w:val="num" w:pos="360"/>
        </w:tabs>
        <w:ind w:left="360" w:hanging="360"/>
      </w:pPr>
      <w:rPr>
        <w:rFonts w:ascii="Arial" w:hAnsi="Arial" w:cs="Arial" w:hint="default"/>
        <w:b/>
        <w:sz w:val="22"/>
        <w:szCs w:val="22"/>
      </w:rPr>
    </w:lvl>
    <w:lvl w:ilvl="1" w:tplc="531CBF46">
      <w:start w:val="1"/>
      <w:numFmt w:val="decimal"/>
      <w:lvlText w:val="%2)"/>
      <w:lvlJc w:val="left"/>
      <w:pPr>
        <w:ind w:left="517" w:hanging="375"/>
      </w:pPr>
      <w:rPr>
        <w:rFonts w:hint="default"/>
        <w:sz w:val="21"/>
        <w:szCs w:val="21"/>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nsid w:val="48373849"/>
    <w:multiLevelType w:val="multilevel"/>
    <w:tmpl w:val="AAE0C02C"/>
    <w:lvl w:ilvl="0">
      <w:start w:val="3"/>
      <w:numFmt w:val="decimal"/>
      <w:lvlText w:val="%1."/>
      <w:lvlJc w:val="left"/>
      <w:pPr>
        <w:tabs>
          <w:tab w:val="num" w:pos="360"/>
        </w:tabs>
        <w:ind w:left="360" w:hanging="360"/>
      </w:pPr>
      <w:rPr>
        <w:rFonts w:asciiTheme="minorHAnsi" w:eastAsia="Times New Roman" w:hAnsiTheme="minorHAnsi" w:cstheme="minorHAnsi" w:hint="default"/>
        <w:b w:val="0"/>
        <w:i w:val="0"/>
        <w:color w:val="auto"/>
      </w:rPr>
    </w:lvl>
    <w:lvl w:ilvl="1">
      <w:start w:val="1"/>
      <w:numFmt w:val="decimal"/>
      <w:lvlText w:val="%2)"/>
      <w:lvlJc w:val="left"/>
      <w:pPr>
        <w:tabs>
          <w:tab w:val="num" w:pos="680"/>
        </w:tabs>
        <w:ind w:left="851" w:hanging="511"/>
      </w:pPr>
      <w:rPr>
        <w:rFonts w:asciiTheme="minorHAnsi" w:eastAsia="Times New Roman" w:hAnsiTheme="minorHAnsi" w:cstheme="minorHAnsi" w:hint="default"/>
        <w:color w:val="auto"/>
      </w:rPr>
    </w:lvl>
    <w:lvl w:ilvl="2">
      <w:start w:val="1"/>
      <w:numFmt w:val="decimal"/>
      <w:lvlText w:val="%1.%2.%3."/>
      <w:lvlJc w:val="left"/>
      <w:pPr>
        <w:tabs>
          <w:tab w:val="num" w:pos="680"/>
        </w:tabs>
        <w:ind w:left="1418" w:hanging="738"/>
      </w:pPr>
      <w:rPr>
        <w:rFonts w:hint="default"/>
      </w:rPr>
    </w:lvl>
    <w:lvl w:ilvl="3">
      <w:start w:val="1"/>
      <w:numFmt w:val="decimal"/>
      <w:lvlText w:val="%1.%2.%3.%4."/>
      <w:lvlJc w:val="left"/>
      <w:pPr>
        <w:tabs>
          <w:tab w:val="num" w:pos="720"/>
        </w:tabs>
        <w:ind w:left="130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D0A3B80"/>
    <w:multiLevelType w:val="multilevel"/>
    <w:tmpl w:val="DA9ADF5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512A7B2F"/>
    <w:multiLevelType w:val="multilevel"/>
    <w:tmpl w:val="2F9830BA"/>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b w:val="0"/>
      </w:rPr>
    </w:lvl>
    <w:lvl w:ilvl="2">
      <w:start w:val="1"/>
      <w:numFmt w:val="lowerLetter"/>
      <w:lvlText w:val="%3)"/>
      <w:lvlJc w:val="left"/>
      <w:pPr>
        <w:tabs>
          <w:tab w:val="num" w:pos="850"/>
        </w:tabs>
        <w:ind w:left="850" w:hanging="283"/>
      </w:pPr>
      <w:rPr>
        <w:rFonts w:ascii="Times New Roman" w:eastAsia="Times New Roman" w:hAnsi="Times New Roman" w:cs="Times New Roman" w:hint="default"/>
        <w:i w:val="0"/>
      </w:rPr>
    </w:lvl>
    <w:lvl w:ilvl="3">
      <w:start w:val="1"/>
      <w:numFmt w:val="lowerLetter"/>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b w:val="0"/>
        <w:i w:val="0"/>
      </w:rPr>
    </w:lvl>
    <w:lvl w:ilvl="5">
      <w:start w:val="1"/>
      <w:numFmt w:val="decimal"/>
      <w:lvlText w:val="%6)"/>
      <w:lvlJc w:val="left"/>
      <w:pPr>
        <w:tabs>
          <w:tab w:val="num" w:pos="1701"/>
        </w:tabs>
        <w:ind w:left="1701" w:hanging="283"/>
      </w:pPr>
      <w:rPr>
        <w:rFonts w:hint="default"/>
        <w:b w:val="0"/>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735620"/>
    <w:multiLevelType w:val="hybridMultilevel"/>
    <w:tmpl w:val="ABFEC032"/>
    <w:lvl w:ilvl="0" w:tplc="FB1ABA32">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2">
    <w:nsid w:val="67630488"/>
    <w:multiLevelType w:val="hybridMultilevel"/>
    <w:tmpl w:val="EE143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714D03"/>
    <w:multiLevelType w:val="hybridMultilevel"/>
    <w:tmpl w:val="43DCA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6">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DEF34E7"/>
    <w:multiLevelType w:val="hybridMultilevel"/>
    <w:tmpl w:val="9CDE8FF6"/>
    <w:lvl w:ilvl="0" w:tplc="56B84684">
      <w:start w:val="1"/>
      <w:numFmt w:val="lowerLetter"/>
      <w:lvlText w:val="%1)"/>
      <w:lvlJc w:val="left"/>
      <w:pPr>
        <w:tabs>
          <w:tab w:val="num" w:pos="1134"/>
        </w:tabs>
        <w:ind w:left="1134" w:hanging="794"/>
      </w:pPr>
      <w:rPr>
        <w:rFonts w:ascii="Arial" w:eastAsia="Times New Roman"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9">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62">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6"/>
  </w:num>
  <w:num w:numId="2">
    <w:abstractNumId w:val="60"/>
  </w:num>
  <w:num w:numId="3">
    <w:abstractNumId w:val="49"/>
  </w:num>
  <w:num w:numId="4">
    <w:abstractNumId w:val="43"/>
  </w:num>
  <w:num w:numId="5">
    <w:abstractNumId w:val="42"/>
  </w:num>
  <w:num w:numId="6">
    <w:abstractNumId w:val="39"/>
  </w:num>
  <w:num w:numId="7">
    <w:abstractNumId w:val="33"/>
  </w:num>
  <w:num w:numId="8">
    <w:abstractNumId w:val="51"/>
  </w:num>
  <w:num w:numId="9">
    <w:abstractNumId w:val="17"/>
  </w:num>
  <w:num w:numId="10">
    <w:abstractNumId w:val="53"/>
  </w:num>
  <w:num w:numId="11">
    <w:abstractNumId w:val="12"/>
  </w:num>
  <w:num w:numId="12">
    <w:abstractNumId w:val="29"/>
  </w:num>
  <w:num w:numId="13">
    <w:abstractNumId w:val="47"/>
  </w:num>
  <w:num w:numId="14">
    <w:abstractNumId w:val="41"/>
  </w:num>
  <w:num w:numId="15">
    <w:abstractNumId w:val="13"/>
  </w:num>
  <w:num w:numId="16">
    <w:abstractNumId w:val="45"/>
  </w:num>
  <w:num w:numId="17">
    <w:abstractNumId w:val="62"/>
  </w:num>
  <w:num w:numId="18">
    <w:abstractNumId w:val="24"/>
  </w:num>
  <w:num w:numId="19">
    <w:abstractNumId w:val="34"/>
  </w:num>
  <w:num w:numId="20">
    <w:abstractNumId w:val="10"/>
  </w:num>
  <w:num w:numId="21">
    <w:abstractNumId w:val="50"/>
    <w:lvlOverride w:ilvl="0">
      <w:startOverride w:val="1"/>
    </w:lvlOverride>
  </w:num>
  <w:num w:numId="22">
    <w:abstractNumId w:val="27"/>
  </w:num>
  <w:num w:numId="23">
    <w:abstractNumId w:val="16"/>
  </w:num>
  <w:num w:numId="24">
    <w:abstractNumId w:val="11"/>
  </w:num>
  <w:num w:numId="25">
    <w:abstractNumId w:val="61"/>
  </w:num>
  <w:num w:numId="26">
    <w:abstractNumId w:val="19"/>
  </w:num>
  <w:num w:numId="27">
    <w:abstractNumId w:val="58"/>
  </w:num>
  <w:num w:numId="28">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38"/>
  </w:num>
  <w:num w:numId="31">
    <w:abstractNumId w:val="18"/>
  </w:num>
  <w:num w:numId="32">
    <w:abstractNumId w:val="31"/>
  </w:num>
  <w:num w:numId="33">
    <w:abstractNumId w:val="63"/>
  </w:num>
  <w:num w:numId="34">
    <w:abstractNumId w:val="22"/>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50"/>
  </w:num>
  <w:num w:numId="38">
    <w:abstractNumId w:val="21"/>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9"/>
  </w:num>
  <w:num w:numId="43">
    <w:abstractNumId w:val="44"/>
  </w:num>
  <w:num w:numId="44">
    <w:abstractNumId w:val="15"/>
  </w:num>
  <w:num w:numId="45">
    <w:abstractNumId w:val="52"/>
  </w:num>
  <w:num w:numId="46">
    <w:abstractNumId w:val="32"/>
  </w:num>
  <w:num w:numId="47">
    <w:abstractNumId w:val="54"/>
  </w:num>
  <w:num w:numId="48">
    <w:abstractNumId w:val="7"/>
  </w:num>
  <w:num w:numId="4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
  </w:num>
  <w:num w:numId="52">
    <w:abstractNumId w:val="35"/>
  </w:num>
  <w:num w:numId="53">
    <w:abstractNumId w:val="23"/>
  </w:num>
  <w:num w:numId="54">
    <w:abstractNumId w:val="57"/>
  </w:num>
  <w:num w:numId="55">
    <w:abstractNumId w:val="37"/>
  </w:num>
  <w:num w:numId="56">
    <w:abstractNumId w:val="40"/>
  </w:num>
  <w:num w:numId="57">
    <w:abstractNumId w:val="26"/>
  </w:num>
  <w:num w:numId="58">
    <w:abstractNumId w:val="30"/>
  </w:num>
  <w:num w:numId="59">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30D6"/>
    <w:rsid w:val="000069D1"/>
    <w:rsid w:val="00006FB9"/>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68C"/>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C77"/>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2CD9"/>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4E13"/>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1542"/>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3A3F"/>
    <w:rsid w:val="00224B5F"/>
    <w:rsid w:val="002255E4"/>
    <w:rsid w:val="002256B6"/>
    <w:rsid w:val="00226CAA"/>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405F"/>
    <w:rsid w:val="00296730"/>
    <w:rsid w:val="00296A0E"/>
    <w:rsid w:val="0029737C"/>
    <w:rsid w:val="002A16CD"/>
    <w:rsid w:val="002A18FE"/>
    <w:rsid w:val="002A1FA2"/>
    <w:rsid w:val="002A25C2"/>
    <w:rsid w:val="002A354D"/>
    <w:rsid w:val="002A37C5"/>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62A4"/>
    <w:rsid w:val="002D6D87"/>
    <w:rsid w:val="002D75AE"/>
    <w:rsid w:val="002E0088"/>
    <w:rsid w:val="002E33BD"/>
    <w:rsid w:val="002E6968"/>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0FA9"/>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67754"/>
    <w:rsid w:val="00372066"/>
    <w:rsid w:val="00373D0C"/>
    <w:rsid w:val="003742E4"/>
    <w:rsid w:val="00374A0B"/>
    <w:rsid w:val="00374EB2"/>
    <w:rsid w:val="00374EB8"/>
    <w:rsid w:val="00377601"/>
    <w:rsid w:val="00380C80"/>
    <w:rsid w:val="003830E4"/>
    <w:rsid w:val="00383EE9"/>
    <w:rsid w:val="00384912"/>
    <w:rsid w:val="00384B4F"/>
    <w:rsid w:val="00385F0D"/>
    <w:rsid w:val="00387C1D"/>
    <w:rsid w:val="00391096"/>
    <w:rsid w:val="00391EB2"/>
    <w:rsid w:val="00393275"/>
    <w:rsid w:val="003935A4"/>
    <w:rsid w:val="00394AD0"/>
    <w:rsid w:val="00394F21"/>
    <w:rsid w:val="003950E6"/>
    <w:rsid w:val="00396CE6"/>
    <w:rsid w:val="00396E19"/>
    <w:rsid w:val="003976C4"/>
    <w:rsid w:val="00397726"/>
    <w:rsid w:val="00397D89"/>
    <w:rsid w:val="003A04A9"/>
    <w:rsid w:val="003A19E0"/>
    <w:rsid w:val="003A1F06"/>
    <w:rsid w:val="003A77F9"/>
    <w:rsid w:val="003B0772"/>
    <w:rsid w:val="003B0923"/>
    <w:rsid w:val="003B1DC2"/>
    <w:rsid w:val="003B6A3F"/>
    <w:rsid w:val="003B742F"/>
    <w:rsid w:val="003B7D12"/>
    <w:rsid w:val="003B7FFA"/>
    <w:rsid w:val="003C1072"/>
    <w:rsid w:val="003C12AC"/>
    <w:rsid w:val="003C1EA6"/>
    <w:rsid w:val="003C2675"/>
    <w:rsid w:val="003C35C7"/>
    <w:rsid w:val="003C6070"/>
    <w:rsid w:val="003C613F"/>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0E4"/>
    <w:rsid w:val="004212B6"/>
    <w:rsid w:val="004224CA"/>
    <w:rsid w:val="00422569"/>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0EFE"/>
    <w:rsid w:val="004918FB"/>
    <w:rsid w:val="00491E7A"/>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42E0"/>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17EF2"/>
    <w:rsid w:val="00522525"/>
    <w:rsid w:val="00523210"/>
    <w:rsid w:val="005234B4"/>
    <w:rsid w:val="00523520"/>
    <w:rsid w:val="00523551"/>
    <w:rsid w:val="005238C0"/>
    <w:rsid w:val="00523A42"/>
    <w:rsid w:val="0052475F"/>
    <w:rsid w:val="00525E64"/>
    <w:rsid w:val="0052770B"/>
    <w:rsid w:val="00530366"/>
    <w:rsid w:val="00530E72"/>
    <w:rsid w:val="00530F4E"/>
    <w:rsid w:val="0053145C"/>
    <w:rsid w:val="005315D1"/>
    <w:rsid w:val="005379C6"/>
    <w:rsid w:val="00540E4D"/>
    <w:rsid w:val="005410BB"/>
    <w:rsid w:val="005414F7"/>
    <w:rsid w:val="00541F29"/>
    <w:rsid w:val="00542241"/>
    <w:rsid w:val="0054283D"/>
    <w:rsid w:val="0054608E"/>
    <w:rsid w:val="00547859"/>
    <w:rsid w:val="00550490"/>
    <w:rsid w:val="00551C06"/>
    <w:rsid w:val="005536E1"/>
    <w:rsid w:val="00553CAF"/>
    <w:rsid w:val="005545C9"/>
    <w:rsid w:val="0055522A"/>
    <w:rsid w:val="005552CF"/>
    <w:rsid w:val="0055608D"/>
    <w:rsid w:val="00556A26"/>
    <w:rsid w:val="00556E1C"/>
    <w:rsid w:val="0056024A"/>
    <w:rsid w:val="005639F5"/>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0B50"/>
    <w:rsid w:val="005E1142"/>
    <w:rsid w:val="005E454C"/>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D90"/>
    <w:rsid w:val="006972B9"/>
    <w:rsid w:val="00697D31"/>
    <w:rsid w:val="006A228B"/>
    <w:rsid w:val="006A50A3"/>
    <w:rsid w:val="006A6DF3"/>
    <w:rsid w:val="006A7472"/>
    <w:rsid w:val="006B2A1F"/>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2003"/>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2D80"/>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1882"/>
    <w:rsid w:val="007E276B"/>
    <w:rsid w:val="007E2DB1"/>
    <w:rsid w:val="007E6CBE"/>
    <w:rsid w:val="007E704D"/>
    <w:rsid w:val="007E7C76"/>
    <w:rsid w:val="007F0310"/>
    <w:rsid w:val="007F2A9F"/>
    <w:rsid w:val="007F3807"/>
    <w:rsid w:val="007F393C"/>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E08"/>
    <w:rsid w:val="00883F4B"/>
    <w:rsid w:val="0088495C"/>
    <w:rsid w:val="008914EA"/>
    <w:rsid w:val="00891D17"/>
    <w:rsid w:val="0089207F"/>
    <w:rsid w:val="0089216D"/>
    <w:rsid w:val="00892204"/>
    <w:rsid w:val="0089331A"/>
    <w:rsid w:val="008948DD"/>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795B"/>
    <w:rsid w:val="009904E9"/>
    <w:rsid w:val="009909A6"/>
    <w:rsid w:val="00990A6C"/>
    <w:rsid w:val="00991B04"/>
    <w:rsid w:val="00991C0A"/>
    <w:rsid w:val="00991C92"/>
    <w:rsid w:val="00992C20"/>
    <w:rsid w:val="00993801"/>
    <w:rsid w:val="00996555"/>
    <w:rsid w:val="00996749"/>
    <w:rsid w:val="009A12FB"/>
    <w:rsid w:val="009A131D"/>
    <w:rsid w:val="009A1C66"/>
    <w:rsid w:val="009A2F1E"/>
    <w:rsid w:val="009A36E4"/>
    <w:rsid w:val="009A41D1"/>
    <w:rsid w:val="009A5841"/>
    <w:rsid w:val="009A62F1"/>
    <w:rsid w:val="009A7230"/>
    <w:rsid w:val="009A748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1CA"/>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1C"/>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F4C"/>
    <w:rsid w:val="00BC7467"/>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3F"/>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3EB"/>
    <w:rsid w:val="00D42E32"/>
    <w:rsid w:val="00D42F3E"/>
    <w:rsid w:val="00D439F1"/>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2A1E"/>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12B9"/>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3D96"/>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1F45"/>
    <w:rsid w:val="00E74E1A"/>
    <w:rsid w:val="00E75D6B"/>
    <w:rsid w:val="00E76DE9"/>
    <w:rsid w:val="00E77AC0"/>
    <w:rsid w:val="00E801B0"/>
    <w:rsid w:val="00E81125"/>
    <w:rsid w:val="00E82FFE"/>
    <w:rsid w:val="00E85263"/>
    <w:rsid w:val="00E86CC8"/>
    <w:rsid w:val="00E87435"/>
    <w:rsid w:val="00E90A74"/>
    <w:rsid w:val="00E919BA"/>
    <w:rsid w:val="00E926BD"/>
    <w:rsid w:val="00E93392"/>
    <w:rsid w:val="00E93A6B"/>
    <w:rsid w:val="00E9535A"/>
    <w:rsid w:val="00E95FBF"/>
    <w:rsid w:val="00E97DC9"/>
    <w:rsid w:val="00EA1C86"/>
    <w:rsid w:val="00EA2017"/>
    <w:rsid w:val="00EA306C"/>
    <w:rsid w:val="00EA34FF"/>
    <w:rsid w:val="00EA50F0"/>
    <w:rsid w:val="00EA6B30"/>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AA6"/>
    <w:rsid w:val="00EC7E13"/>
    <w:rsid w:val="00ED014A"/>
    <w:rsid w:val="00ED3751"/>
    <w:rsid w:val="00ED3E3C"/>
    <w:rsid w:val="00ED43F3"/>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4F7A"/>
    <w:rsid w:val="00F074FB"/>
    <w:rsid w:val="00F07CC4"/>
    <w:rsid w:val="00F126C0"/>
    <w:rsid w:val="00F128FF"/>
    <w:rsid w:val="00F12BE6"/>
    <w:rsid w:val="00F14034"/>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D60"/>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A82FC-D6F6-4275-8255-2E66B08E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32</Pages>
  <Words>10890</Words>
  <Characters>65340</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76078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19</cp:revision>
  <cp:lastPrinted>2021-09-20T10:59:00Z</cp:lastPrinted>
  <dcterms:created xsi:type="dcterms:W3CDTF">2021-02-18T10:49:00Z</dcterms:created>
  <dcterms:modified xsi:type="dcterms:W3CDTF">2021-09-20T11:00:00Z</dcterms:modified>
</cp:coreProperties>
</file>