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52" w:rsidRDefault="00F76C52" w:rsidP="00F76C52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Times New Roman" w:hAnsi="Arial" w:cs="Arial"/>
          <w:b/>
          <w:bCs/>
          <w:lang w:eastAsia="pl-PL"/>
        </w:rPr>
        <w:t>Załącznik nr 2.2 do SWZ</w:t>
      </w:r>
    </w:p>
    <w:p w:rsidR="00F76C52" w:rsidRDefault="00F76C52" w:rsidP="00F76C52">
      <w:pPr>
        <w:spacing w:after="0" w:line="240" w:lineRule="auto"/>
      </w:pPr>
      <w:r>
        <w:t>(Nazwa Wykonawcy)</w:t>
      </w: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98"/>
        <w:gridCol w:w="1722"/>
        <w:gridCol w:w="840"/>
        <w:gridCol w:w="960"/>
        <w:gridCol w:w="1460"/>
        <w:gridCol w:w="1480"/>
        <w:gridCol w:w="1380"/>
        <w:gridCol w:w="1560"/>
      </w:tblGrid>
      <w:tr w:rsidR="00556164" w:rsidRPr="00556164" w:rsidTr="00F76C52">
        <w:trPr>
          <w:trHeight w:val="509"/>
        </w:trPr>
        <w:tc>
          <w:tcPr>
            <w:tcW w:w="14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164" w:rsidRPr="00F76C52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 w:rsidR="00CB442F"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CENOWY</w:t>
            </w:r>
            <w:r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Część </w:t>
            </w:r>
            <w:r w:rsidR="00CB442F"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556164" w:rsidRPr="00556164" w:rsidTr="00F76C52">
        <w:trPr>
          <w:trHeight w:val="509"/>
        </w:trPr>
        <w:tc>
          <w:tcPr>
            <w:tcW w:w="14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164" w:rsidRPr="00F76C52" w:rsidRDefault="00556164" w:rsidP="00F7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6164" w:rsidRPr="00556164" w:rsidTr="00F76C52">
        <w:trPr>
          <w:trHeight w:val="36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164" w:rsidRPr="00F76C52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 DOSTAWĘ: </w:t>
            </w:r>
            <w:r w:rsidRPr="00F76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części i</w:t>
            </w:r>
            <w:r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76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akcesoriów do sprzętu informatycznego</w:t>
            </w:r>
          </w:p>
        </w:tc>
      </w:tr>
      <w:tr w:rsidR="00556164" w:rsidRPr="00556164" w:rsidTr="00F76C52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2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Produkt oferowany        </w:t>
            </w:r>
            <w:proofErr w:type="gramStart"/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(</w:t>
            </w:r>
            <w:proofErr w:type="gramEnd"/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niezbędne - typ, model, nazwa producenta)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164" w:rsidRDefault="005C093F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Podatek VAT </w:t>
            </w:r>
            <w:r w:rsidR="00556164"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5C093F" w:rsidRPr="00556164" w:rsidRDefault="00785E71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r w:rsidRPr="00125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(wg stawki </w:t>
            </w:r>
            <w:r w:rsidR="005C093F" w:rsidRPr="00125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23%</w:t>
            </w:r>
            <w:r w:rsidRPr="00125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556164" w:rsidRPr="00556164" w:rsidTr="00F76C52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KAMERA KOMPUTEROWA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Max. rozdzielczość wideo: 640.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Łaczność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: USB 2.0.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Obsługiwany system: WINDOWS.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Np. CISCO VT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Camera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lub równoważna.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LISTWA ZASILAJĄCA RACK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Pozioma listwa zasilająca, 9-portowa z wtykiem francuskim.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Wysokość 1U.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Przeznaczenie: szafy 19 cali (wiszące i stojące).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wtyku: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Shuco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Długość: 3 metry.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30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SŁUCHAWKI PRZEWODOWE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Pasmo przenoszenia: od 10 do 30000Hz.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Czułość: 98dB/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mW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Impedancja: 32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ohm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Membrany średnica: 50 mm.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Maks. moc wejściowa: 300mW.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Wtyk: fi3,5 mm.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Adapter: fi6,3 mm.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przewodu: 2,5 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Np. SUPERLUX HD681 lub równoważne.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61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KABEL/PRZEJŚCIÓWKA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Złącza: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DisplayPort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(męska) - HDMI (żeńska).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Np. 4WORLD 08722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KABEL/PRZEJŚCIÓWKA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Złącza: HDMI (męski) - HDMI (żeńska). 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4WORLD 08724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KABEL/PRZEJŚCIÓWKA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Złącza: HDMI (</w:t>
            </w:r>
            <w:proofErr w:type="gramStart"/>
            <w:r w:rsidRPr="00556164">
              <w:rPr>
                <w:rFonts w:ascii="Calibri" w:eastAsia="Times New Roman" w:hAnsi="Calibri" w:cs="Calibri"/>
                <w:lang w:eastAsia="pl-PL"/>
              </w:rPr>
              <w:t>żeńska)  -</w:t>
            </w:r>
            <w:proofErr w:type="gram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HDMI (żeńska). 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Np.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Delock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65313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KABEL KOMPUTEROWY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Kabel: HDMI - HDMI.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kabla: 20m.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Standard: HDMI High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Speed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with Ethernet.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Np.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Gembird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GCC-HDMI4-20M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KABEL KOMPUTEROWY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Złącza: HDMI-HDMI.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Wersja: 2.0.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Metalowe wtyki.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Obsługa wszystkich urządzeń wyposażonych w standard HDMI.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Długość: 15 m.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3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LISTWA ZASILAJĄCA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- 21x gniazda komputerowe typu IEC320C13 10A/230V;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- 6x gniazdo komputerowe IEC320C19 16A/230V      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gniazdo podzielone na 3 </w:t>
            </w:r>
            <w:proofErr w:type="spellStart"/>
            <w:proofErr w:type="gram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bloki,każdy</w:t>
            </w:r>
            <w:proofErr w:type="spellEnd"/>
            <w:proofErr w:type="gram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blok zasilany z innej fazy;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kabel zasilający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dł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2m typu H05VV-F.5G2,5mm;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kabel zakończony wtykiem prostym skręcanym typu IEC60309 3x16A/230V;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max. obciążenie 48A (11040W);                                                                                                       np.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Maxbert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MXLA0ALL62 lub równoważna.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4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ZASILAJĄCA 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gniazda z bolcem i wtykiem IEC320C14;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- 9x gniazda z bolcem obrócone o kąt 45 st. względem obudowy; 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kabel zasilający dł. minimum 2m typu H05VV-F.3G1,0 mm;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max. obciążenie 10A (2300W</w:t>
            </w:r>
            <w:proofErr w:type="gram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);   </w:t>
            </w:r>
            <w:proofErr w:type="gram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Np.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Maxbert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MXL008F092 lub równoważna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7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SŁUCHAWKOWY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słuchawek: nauszne.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</w:t>
            </w:r>
            <w:proofErr w:type="gram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głośnika :</w:t>
            </w:r>
            <w:proofErr w:type="gram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neodymowe.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Czułość (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): 96.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Pasmo przenoszenia min.(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): 20.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Pasmo przenoszenia max.(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): 20000.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mikrofonu: odczepiany.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Czułość mikrofonu(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): -42.                                                                                                    Np. JBL QUANTUM 100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PAMIĘĆ RAM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Całkowita rozmiar: 32GB.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Częstotliwość szyny: 2666MHz.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Rodzaj pamięci: SODIMM DDR4.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Np. Kingston KVR26S19D8/</w:t>
            </w:r>
            <w:proofErr w:type="gram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32  lub</w:t>
            </w:r>
            <w:proofErr w:type="gram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równoważna.                        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Pojemność: 2 TB.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Interfejs: SATA III (6Gb/s).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 dysku: 2.5".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Szybkość zapisu [MB/s]: 510.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Np.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Crucial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CT2000MX500SSD1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UCHWYT PROJEKTORA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Max. udźwig: 15 kg.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Regulacja: LEWO/PRAWO (18°/18°).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Regulacja nachylenia: (90°/90°).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Odległość projektora do sufitu: od 448-656mm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Przeznaczenie: Projektor PM2.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2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PŁYTA CD-R 700MB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Rodzaj nośnika: CD-R.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Pojemność: 700MB.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Maksymalna prędkość nagrywania: 52X.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PŁYTA DVD-R 4,7GB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Prędkość zapisu: x16.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Pojemność: 4,7 GB.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PŁYTA CD-RW 700MB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Rodzaj nośnika: CD-RW.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Pojemność: 700MB.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Rodzaj zapisu: wielokrotny.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Maksymalna prędkość nagrywania: 12X.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KARTA SIECIOWA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Złacze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karty: PCI Express.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Ilość portów: 2 x SFP+ (10Gb).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Chipset: 82599ES.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Np. Intel X520-DA2 lub równoważna.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Interfejs: PCI-e w formacie M.2 2280.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Protokół: NVME.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Pojemność: 512GB.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Przeznaczony do wymiany w stacjach SDM(x) - stacja micro.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PŁYTA DVD-RW 4,7GB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Prędkość zapisu: x4.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Pojemność: 4,7 GB.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81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KOLOROWE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Technologia drukowania: Druk laserowy, rozdzielność tonera i bębna drukującego.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Prędkość drukowania i kopiowania: 40 stron A4 na minutę w kolorze i mono.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 papieru: A6 – SRA3.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Obciążalność miesięczna: 50 000 stron A4.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Rozdzielczość kopiowania: 600 x 600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Rozdzielczość drukowania: 1200 x 1200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Zoom: 25 - 400% co 1%.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Podajniki: 4 podajniki na minimum 500 arkuszy papieru każdy, w tym: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obsługujące format od A5 do A3,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jeden obsługujący format od A5 do A4,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podajnik boczny na minimum 150 arkuszy z obsługą formatu A6.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Dysk twardy: 320 GB z funkcją szyfrowania i zamazywania danych.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Pamięć RAM: 4 GB.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Wyposażenie: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Tonery – w ilości, która zapewni wydrukowanie minimum 40 000 stron kolorowych A4 CMYK (przy 5% pokrycia każdej składowej CMYK);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Bębny - które zapewnią wydrukowanie minimum 400 000 stron kolorowych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A4 CMYK (przy 5% pokrycia każdej składowej CMYK).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59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ZASILAJĄCA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Rodzaj: przeciwprzepięciowa z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uziemnieniem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Długość kabla: 5 metrów.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Ilość gniazd: 5.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Rodzaj gniazd: typ E z bolcem.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Maksymalne obciążenie: 2500 W.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ZASILAJĄCA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Rodzaj: przeciwprzepięciowa z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uziemnieniem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Długość kabla: 3 metry.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Ilość gniazd: 5.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Wtyczka: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schuko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Maksymalne obciążenie: 2500 W.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4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KABEL KOMPUTEROWY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Kabel umożliwiający podłączenie urządzeń szeregowych RS232 do portu USB.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Interfejs: USB 2.0;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Szybkość transmisji: do 125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Kbps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Kompatybilny z Windows (WHQL), Mac i Linuks.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Długość: 1,5 metra.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GEMBIRD UAS-DB9M-02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OBUDOWA DYSKU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Budowa: 3,5";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Złącze wewnętrzne: 4 x SATA 6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Gb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/s Hot-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Swap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Złącze zewnętrzne: USB-B 3.0,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eSATA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3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Gb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/s;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Wyświetlacz LCD.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Np.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Silverstone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SST-TS432U-V2 lub równoważna.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984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DYSK HDD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Pojemność: 4TB.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Prędkość obrotowa: 5400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obr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/min.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Rodzaj dysku: HDD.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Interfejs: SATA III.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Format dysku: 3,5".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WD40EFAX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AKUMULATOR DO NOTEBOOKA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Dane techniczne: 97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Wh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/11.1 V Li-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Ion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Akumulator przeznaczony do laptopa Dell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Latitude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E5420, E5520, E6120, E6320, E6420, E6520.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DELL MY5OX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AKUMULATOR DO NOTEBOOKA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Bateria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litowo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-jonowa (Li-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ion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) - 11,1V 90WH.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Przeznaczona do zasilania notebooków Dell typu: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Latitude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E6410, E6410 ATG, E6510, Precision M4500.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</w:r>
            <w:proofErr w:type="gramStart"/>
            <w:r w:rsidRPr="00556164">
              <w:rPr>
                <w:rFonts w:ascii="Calibri" w:eastAsia="Times New Roman" w:hAnsi="Calibri" w:cs="Calibri"/>
                <w:lang w:eastAsia="pl-PL"/>
              </w:rPr>
              <w:t>Np..</w:t>
            </w:r>
            <w:proofErr w:type="gram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DELL 4M529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6C52" w:rsidRPr="00556164" w:rsidTr="00F76C52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52" w:rsidRPr="00556164" w:rsidRDefault="00F76C52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PAMIĘĆ RAM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Rodzaj SODIMM DDR3.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Pojemność pamięci 4 GB.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Taktowanie nominalne 1600 MHZ.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Opóźnienia CL 11.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DYSK SSD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Typ dysku: SSD.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Typ napędu: wewnętrzny.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Format szerokości dysku: 2,5".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Pojemność dysku: 512 GB.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Przeznaczenie: komputer DELL 5520.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48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UCHWYT PROJEKTORA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Profesjonalny sufitowy uchwyt do projektorów PRG-UNV.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Dane techniczne: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odległość od sufitu: 9,7 - 12,2 cm;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kolor: czarny;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udźwig: 22 kg;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rozstaw otworów montażowych: 21,6 - 44,8 cm;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regulacja pochyłu (przód/tył</w:t>
            </w:r>
            <w:proofErr w:type="gramStart"/>
            <w:r w:rsidRPr="00556164">
              <w:rPr>
                <w:rFonts w:ascii="Calibri" w:eastAsia="Times New Roman" w:hAnsi="Calibri" w:cs="Calibri"/>
                <w:lang w:eastAsia="pl-PL"/>
              </w:rPr>
              <w:t>):+</w:t>
            </w:r>
            <w:proofErr w:type="gramEnd"/>
            <w:r w:rsidRPr="00556164">
              <w:rPr>
                <w:rFonts w:ascii="Calibri" w:eastAsia="Times New Roman" w:hAnsi="Calibri" w:cs="Calibri"/>
                <w:lang w:eastAsia="pl-PL"/>
              </w:rPr>
              <w:t>/- 20 stopni;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obrót: +/- 360 stopni;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mechanizm szybkiego montażu i demontażu;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precyzyjna regulacja mikrometryczna;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możliwość zastosowania dodatkowych wysięgników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 przedłużających do 300 cm.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PEERLESS PRGS-UNV lub równoważny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75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STACJA KOMPUTEROWA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Parametry techniczne: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Typ - Terminal stacjonarny.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Procesor - Zamawiający wymaga procesora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Teradici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TERA2321 jednakże dopuszcza procesor równoważny dedykowany do obsługi technologii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PCoIP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core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logic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speed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– min 600MHz.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Pamięć RAM - minimum 512MB pamięci RAM, typu DDR3.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Karta graficzna - minimum 2 porty typu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DisplayPort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wspierające rozdzielczości: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2560 x 1600 przy podłączonym 1 monitorze;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1920 x 1200 przy podłączonych 2 monitorach;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3440 x 1440 przy podłączonym 1 monitorze i podłączeniu do Vmware Horizon 7.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Karta dźwiękowa - wejścia/wyjścia audio: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• 3.5mm stereo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jack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dla słuchawek i mikrofonu z przodu obudowy;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• 3.5mm stereo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jack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line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-out z tyłu obudowy.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Karta sieciowa - minimum 1 gniazdo dla modułów SFP obsługujące minimum moduły SFP: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Moduł SFP 100Mbps FX ze złączem LC/PC duplex;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 Moduł SFP 1Gbps SX ze złączem LC/PC duplex.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Porty - minimum 3 porty minimum USB 2.0 w tym minimum 2 z przodu obudowy.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6C52" w:rsidRPr="00556164" w:rsidTr="00F76C52">
        <w:trPr>
          <w:trHeight w:val="33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F76C52" w:rsidRDefault="00F76C52" w:rsidP="00F76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C52" w:rsidRPr="00556164" w:rsidRDefault="00F76C52" w:rsidP="00F76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C52" w:rsidRPr="00556164" w:rsidRDefault="00F76C52" w:rsidP="00F76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C52" w:rsidRPr="00556164" w:rsidRDefault="00F76C52" w:rsidP="00F76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3FD3" w:rsidRDefault="00DE3FD3" w:rsidP="00F76C52">
      <w:pPr>
        <w:spacing w:after="0"/>
      </w:pPr>
    </w:p>
    <w:p w:rsidR="00F76C52" w:rsidRDefault="00F76C52" w:rsidP="00F76C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76C52" w:rsidRDefault="00F76C52" w:rsidP="00F76C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(znak graficzny podpisu)</w:t>
      </w:r>
    </w:p>
    <w:sectPr w:rsidR="00F76C52" w:rsidSect="00556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164"/>
    <w:rsid w:val="00004AEE"/>
    <w:rsid w:val="00052535"/>
    <w:rsid w:val="0012594E"/>
    <w:rsid w:val="002D74C7"/>
    <w:rsid w:val="00556164"/>
    <w:rsid w:val="005C093F"/>
    <w:rsid w:val="00785E71"/>
    <w:rsid w:val="00CB442F"/>
    <w:rsid w:val="00DE3FD3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EAF4-14A7-4894-956B-4E46A8E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 Kamil</dc:creator>
  <cp:lastModifiedBy>Gilert Anna</cp:lastModifiedBy>
  <cp:revision>9</cp:revision>
  <dcterms:created xsi:type="dcterms:W3CDTF">2021-09-21T11:59:00Z</dcterms:created>
  <dcterms:modified xsi:type="dcterms:W3CDTF">2021-10-27T11:56:00Z</dcterms:modified>
</cp:coreProperties>
</file>