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>(Dz. U. z 2022 r. poz. 1710 z późn.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r w:rsidRPr="00713283">
        <w:rPr>
          <w:rFonts w:asciiTheme="minorHAnsi" w:hAnsiTheme="minorHAnsi" w:cstheme="minorHAnsi"/>
          <w:sz w:val="20"/>
          <w:szCs w:val="20"/>
        </w:rPr>
        <w:t xml:space="preserve">t.j.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2B57BD2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zakresie nieuregulowanym w Umowie, Wykonawca zobowiązuje się świadczyć usługi objęte umową zgodnie z regulaminem świadczenia usług stanowiącym Załącznik Nr 2 do Umowy – „Regulamin świadczenia usług pocztowych i kurierskich”. Zmiana Regulaminu świadczenia usług pocztowych musi zostać potwierdzona pisemnie i nie stanowi zmiany Umowy w rozumieniu § 7 ust. 1 Umowy.</w:t>
      </w:r>
    </w:p>
    <w:p w14:paraId="2820E841" w14:textId="6FF0D59D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(tj,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0901B89E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2EB0B55F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dopuszcza możliwość przesunięcia nadania przesyłek przez Wykonawcę na dzień następny, wyłącznie w przypadku uzasadnionych zastr</w:t>
      </w:r>
      <w:r w:rsidR="008D311C">
        <w:rPr>
          <w:rFonts w:asciiTheme="minorHAnsi" w:hAnsiTheme="minorHAnsi" w:cstheme="minorHAnsi"/>
          <w:sz w:val="20"/>
          <w:szCs w:val="20"/>
        </w:rPr>
        <w:t xml:space="preserve">zeżeń do odebranych przesyłek, w szczególności </w:t>
      </w:r>
      <w:r w:rsidRPr="00713283">
        <w:rPr>
          <w:rFonts w:asciiTheme="minorHAnsi" w:hAnsiTheme="minorHAnsi" w:cstheme="minorHAnsi"/>
          <w:sz w:val="20"/>
          <w:szCs w:val="20"/>
        </w:rPr>
        <w:t xml:space="preserve">brak pełnego adresu, niezgodność wpisów do dokumentów nadawczych, brak pieczątki opłaty.  </w:t>
      </w:r>
    </w:p>
    <w:p w14:paraId="35A19B4C" w14:textId="2298639B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Wszystkie przesyłki pocztowe będą dostarczane w dni robocze od poniedziałku do piątku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za wyjątkiem dni ustawowo wolnych od</w:t>
      </w:r>
      <w:r w:rsidR="008D311C">
        <w:rPr>
          <w:rFonts w:ascii="Calibri" w:hAnsi="Calibri" w:cs="Calibri"/>
          <w:sz w:val="20"/>
          <w:szCs w:val="20"/>
        </w:rPr>
        <w:t xml:space="preserve">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pracy</w:t>
      </w:r>
      <w:r w:rsidR="008D311C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przez Zamawiającego, własnym transportem do wyznaczonej placówki nadawczej i odbiorczej, która będzie realizowała usługi wynikające z niniejszej Umowy</w:t>
      </w:r>
      <w:r w:rsidR="008D311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5EE41BDC" w14:textId="6D241818" w:rsidR="00D67D68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zgodnie z porozumieniem ze Światowym Związkiem Pocztowym, na podany adres lub</w:t>
      </w:r>
      <w:r w:rsidR="00D67D68" w:rsidRPr="00D67D68">
        <w:rPr>
          <w:rFonts w:asciiTheme="minorHAnsi" w:hAnsiTheme="minorHAnsi" w:cstheme="minorHAnsi"/>
          <w:sz w:val="20"/>
          <w:szCs w:val="20"/>
        </w:rPr>
        <w:br/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wskazany adres skrytki pocztowej.</w:t>
      </w:r>
    </w:p>
    <w:p w14:paraId="692291D6" w14:textId="174225CA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563A830B" w14:textId="76EF9BD3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zapewnić możliwość sprawdzenia telefonicznego bądź na stronie interneto</w:t>
      </w:r>
      <w:r w:rsidR="00D67D68">
        <w:rPr>
          <w:rFonts w:asciiTheme="minorHAnsi" w:hAnsiTheme="minorHAnsi" w:cstheme="minorHAnsi"/>
          <w:sz w:val="20"/>
          <w:szCs w:val="20"/>
        </w:rPr>
        <w:t>wej statusu nadanych przesyłek rejestrowanych.</w:t>
      </w:r>
    </w:p>
    <w:p w14:paraId="1DC22E11" w14:textId="57770DC8" w:rsidR="00EE4B9B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zagranicznym, na podstawie prawidłowo wystawionej faktury po każdym miesiącu realizowania usługi.</w:t>
      </w:r>
    </w:p>
    <w:p w14:paraId="3D6DF953" w14:textId="34E0D6FC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D67D68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="00D67D68" w:rsidRPr="00D67D68">
        <w:rPr>
          <w:rFonts w:asciiTheme="minorHAnsi" w:hAnsiTheme="minorHAnsi" w:cstheme="minorHAnsi"/>
          <w:sz w:val="20"/>
          <w:szCs w:val="20"/>
        </w:rPr>
        <w:t>,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a przesyłek zagranicznych do momentu przekroczenia</w:t>
      </w:r>
      <w:r w:rsidR="00D67D68" w:rsidRPr="00D67D68">
        <w:rPr>
          <w:rFonts w:asciiTheme="minorHAnsi" w:hAnsiTheme="minorHAnsi" w:cstheme="minorHAnsi"/>
          <w:sz w:val="20"/>
          <w:szCs w:val="20"/>
        </w:rPr>
        <w:t xml:space="preserve">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granic Polski.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Zgodnie z art. 95 ust. Pzp.,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62B7DBF6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zastrzega sobie możliwość kontroli zatrudnienia osób, o których mowa w ust. 21, przez cały okres realizacji wykonywanych przez Wykonawcę czynności, w szczególności poprzez wezwanie do złożenia oświadczen</w:t>
      </w:r>
      <w:r w:rsidR="00D67D68">
        <w:rPr>
          <w:rFonts w:asciiTheme="minorHAnsi" w:hAnsiTheme="minorHAnsi" w:cstheme="minorHAnsi"/>
          <w:sz w:val="20"/>
          <w:szCs w:val="20"/>
        </w:rPr>
        <w:t>ia w terminie nie krótszym niż 10</w:t>
      </w:r>
      <w:r w:rsidRPr="00713283">
        <w:rPr>
          <w:rFonts w:asciiTheme="minorHAnsi" w:hAnsiTheme="minorHAnsi" w:cstheme="minorHAnsi"/>
          <w:sz w:val="20"/>
          <w:szCs w:val="20"/>
        </w:rPr>
        <w:t xml:space="preserve">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zł, (słownie: ……….…………………złotych).</w:t>
      </w:r>
    </w:p>
    <w:p w14:paraId="0485CE2D" w14:textId="2859C164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i niezmienne przez cały okres realizacji umowy, z wyjątkiem przypadków określonych w paragrafie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67D68">
        <w:rPr>
          <w:rFonts w:asciiTheme="minorHAnsi" w:hAnsiTheme="minorHAnsi" w:cstheme="minorHAnsi"/>
          <w:color w:val="auto"/>
          <w:sz w:val="20"/>
          <w:szCs w:val="20"/>
        </w:rPr>
        <w:t>ust.3 lit.e</w:t>
      </w:r>
      <w:r w:rsidRPr="0071328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lastRenderedPageBreak/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(t.j. Dz. U. z 2022 r. poz. 896 z późn.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(t.j.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55200B08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nieprzedłożenia przez Wykonawcę oświadczenia, o którym mowa w § 2 ust. 23, w terminie wskazanym przez Zamawiającego zgodnie z § 2 ust. 23, co będzie traktowane jako niewypełnienie obowiązku zatrudnienia pracowników na podstawie stosunku  pracy, Wykonawca będzie zobowiązany do zapłaty kary umownej w wysokości 0,05 % wynagrodzenia umownego brutto, o którym mowa w § 4 ust. 1, za każdy rozpoczęty dzień wykonywania przedmiotu umowy w sposób niezgodny z tymi postanowieniami umowy.</w:t>
      </w:r>
    </w:p>
    <w:p w14:paraId="7BC5E650" w14:textId="24F340A1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>Kara umowna będzie płatna w terminie 14 dni od otrzymania noty księgowej.</w:t>
      </w:r>
    </w:p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0EE4A933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Łączny limit kar umownych, jakie Wykonawca zapłaci Zamawi</w:t>
      </w:r>
      <w:r w:rsidR="00E70351">
        <w:rPr>
          <w:rFonts w:asciiTheme="minorHAnsi" w:hAnsiTheme="minorHAnsi" w:cstheme="minorHAnsi"/>
          <w:sz w:val="20"/>
          <w:szCs w:val="20"/>
        </w:rPr>
        <w:t>ającemu, nie może przekroczyć 5</w:t>
      </w:r>
      <w:bookmarkStart w:id="1" w:name="_GoBack"/>
      <w:bookmarkEnd w:id="1"/>
      <w:r w:rsidRPr="00713283">
        <w:rPr>
          <w:rFonts w:asciiTheme="minorHAnsi" w:hAnsiTheme="minorHAnsi" w:cstheme="minorHAnsi"/>
          <w:sz w:val="20"/>
          <w:szCs w:val="20"/>
        </w:rPr>
        <w:t xml:space="preserve">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Istotna zmiana zawartej umowy, określona w art. 454 ust. 2 Pzp,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Pzp,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na warunkach określonych w art. 455 ust. 1 pkt 1 Pzp,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82020" w16cid:durableId="2731CF3C"/>
  <w16cid:commentId w16cid:paraId="6496B5C5" w16cid:durableId="2731D2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0F65" w14:textId="77777777" w:rsidR="00566AB3" w:rsidRDefault="00566AB3" w:rsidP="006846B2">
      <w:r>
        <w:separator/>
      </w:r>
    </w:p>
  </w:endnote>
  <w:endnote w:type="continuationSeparator" w:id="0">
    <w:p w14:paraId="1D52D8F6" w14:textId="77777777" w:rsidR="00566AB3" w:rsidRDefault="00566AB3" w:rsidP="006846B2">
      <w:r>
        <w:continuationSeparator/>
      </w:r>
    </w:p>
  </w:endnote>
  <w:endnote w:type="continuationNotice" w:id="1">
    <w:p w14:paraId="32EEEBA7" w14:textId="77777777" w:rsidR="00566AB3" w:rsidRDefault="00566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5A2104D6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BF795C">
          <w:rPr>
            <w:rFonts w:asciiTheme="minorHAnsi" w:hAnsiTheme="minorHAnsi"/>
            <w:noProof/>
          </w:rPr>
          <w:t>4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E2518" w14:textId="77777777" w:rsidR="00566AB3" w:rsidRDefault="00566AB3" w:rsidP="006846B2">
      <w:r>
        <w:separator/>
      </w:r>
    </w:p>
  </w:footnote>
  <w:footnote w:type="continuationSeparator" w:id="0">
    <w:p w14:paraId="3845F4C1" w14:textId="77777777" w:rsidR="00566AB3" w:rsidRDefault="00566AB3" w:rsidP="006846B2">
      <w:r>
        <w:continuationSeparator/>
      </w:r>
    </w:p>
  </w:footnote>
  <w:footnote w:type="continuationNotice" w:id="1">
    <w:p w14:paraId="0CC94606" w14:textId="77777777" w:rsidR="00566AB3" w:rsidRDefault="00566AB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2C13B4"/>
    <w:multiLevelType w:val="hybridMultilevel"/>
    <w:tmpl w:val="DAA8FC2C"/>
    <w:lvl w:ilvl="0" w:tplc="E88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9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2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8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4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7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9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2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50"/>
  </w:num>
  <w:num w:numId="3">
    <w:abstractNumId w:val="35"/>
  </w:num>
  <w:num w:numId="4">
    <w:abstractNumId w:val="27"/>
  </w:num>
  <w:num w:numId="5">
    <w:abstractNumId w:val="30"/>
  </w:num>
  <w:num w:numId="6">
    <w:abstractNumId w:val="31"/>
  </w:num>
  <w:num w:numId="7">
    <w:abstractNumId w:val="64"/>
    <w:lvlOverride w:ilvl="0">
      <w:startOverride w:val="1"/>
    </w:lvlOverride>
  </w:num>
  <w:num w:numId="8">
    <w:abstractNumId w:val="42"/>
  </w:num>
  <w:num w:numId="9">
    <w:abstractNumId w:val="1"/>
  </w:num>
  <w:num w:numId="10">
    <w:abstractNumId w:val="3"/>
  </w:num>
  <w:num w:numId="11">
    <w:abstractNumId w:val="56"/>
  </w:num>
  <w:num w:numId="12">
    <w:abstractNumId w:val="0"/>
  </w:num>
  <w:num w:numId="13">
    <w:abstractNumId w:val="38"/>
  </w:num>
  <w:num w:numId="14">
    <w:abstractNumId w:val="28"/>
  </w:num>
  <w:num w:numId="15">
    <w:abstractNumId w:val="47"/>
  </w:num>
  <w:num w:numId="16">
    <w:abstractNumId w:val="43"/>
  </w:num>
  <w:num w:numId="17">
    <w:abstractNumId w:val="58"/>
  </w:num>
  <w:num w:numId="18">
    <w:abstractNumId w:val="41"/>
  </w:num>
  <w:num w:numId="19">
    <w:abstractNumId w:val="44"/>
  </w:num>
  <w:num w:numId="20">
    <w:abstractNumId w:val="48"/>
  </w:num>
  <w:num w:numId="21">
    <w:abstractNumId w:val="29"/>
  </w:num>
  <w:num w:numId="22">
    <w:abstractNumId w:val="45"/>
  </w:num>
  <w:num w:numId="23">
    <w:abstractNumId w:val="61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54"/>
  </w:num>
  <w:num w:numId="27">
    <w:abstractNumId w:val="46"/>
  </w:num>
  <w:num w:numId="28">
    <w:abstractNumId w:val="53"/>
  </w:num>
  <w:num w:numId="29">
    <w:abstractNumId w:val="36"/>
  </w:num>
  <w:num w:numId="30">
    <w:abstractNumId w:val="65"/>
  </w:num>
  <w:num w:numId="31">
    <w:abstractNumId w:val="60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2"/>
  </w:num>
  <w:num w:numId="35">
    <w:abstractNumId w:val="49"/>
  </w:num>
  <w:num w:numId="36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6AB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11C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BF795C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D68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351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8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0C329E-6228-44BC-9D35-B3BBA398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0</TotalTime>
  <Pages>7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UKW</cp:lastModifiedBy>
  <cp:revision>2</cp:revision>
  <cp:lastPrinted>2022-09-09T07:23:00Z</cp:lastPrinted>
  <dcterms:created xsi:type="dcterms:W3CDTF">2022-12-15T19:06:00Z</dcterms:created>
  <dcterms:modified xsi:type="dcterms:W3CDTF">2022-12-15T19:06:00Z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