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6" w:rsidRPr="00920317" w:rsidRDefault="00A71656" w:rsidP="00A7165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513D6C">
        <w:rPr>
          <w:rFonts w:eastAsia="Times New Roman" w:cs="Times New Roman"/>
          <w:bCs/>
          <w:i/>
          <w:lang w:eastAsia="pl-PL"/>
        </w:rPr>
        <w:t xml:space="preserve"> </w:t>
      </w:r>
      <w:r w:rsidR="000E3670">
        <w:rPr>
          <w:rFonts w:eastAsia="Times New Roman" w:cs="Times New Roman"/>
          <w:bCs/>
          <w:i/>
          <w:lang w:eastAsia="pl-PL"/>
        </w:rPr>
        <w:t>FZP.I</w:t>
      </w:r>
      <w:r w:rsidR="00C41D09" w:rsidRPr="00920317">
        <w:rPr>
          <w:rFonts w:eastAsia="Times New Roman" w:cs="Times New Roman"/>
          <w:bCs/>
          <w:i/>
          <w:lang w:eastAsia="pl-PL"/>
        </w:rPr>
        <w:t>I-241/</w:t>
      </w:r>
      <w:r w:rsidR="000E3670">
        <w:rPr>
          <w:rFonts w:eastAsia="Times New Roman" w:cs="Times New Roman"/>
          <w:bCs/>
          <w:i/>
          <w:lang w:eastAsia="pl-PL"/>
        </w:rPr>
        <w:t>71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"/>
        <w:gridCol w:w="71"/>
        <w:gridCol w:w="1484"/>
        <w:gridCol w:w="359"/>
        <w:gridCol w:w="70"/>
        <w:gridCol w:w="8142"/>
        <w:gridCol w:w="293"/>
        <w:gridCol w:w="67"/>
        <w:gridCol w:w="75"/>
      </w:tblGrid>
      <w:tr w:rsidR="00A71656" w:rsidRPr="00920317" w:rsidTr="003E4294">
        <w:trPr>
          <w:gridBefore w:val="1"/>
          <w:gridAfter w:val="1"/>
          <w:wBefore w:w="71" w:type="dxa"/>
          <w:wAfter w:w="75" w:type="dxa"/>
          <w:trHeight w:val="177"/>
        </w:trPr>
        <w:tc>
          <w:tcPr>
            <w:tcW w:w="10486" w:type="dxa"/>
            <w:gridSpan w:val="7"/>
            <w:shd w:val="clear" w:color="auto" w:fill="D9E2F3" w:themeFill="accent1" w:themeFillTint="33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3E4294">
        <w:trPr>
          <w:gridBefore w:val="1"/>
          <w:gridAfter w:val="1"/>
          <w:wBefore w:w="71" w:type="dxa"/>
          <w:wAfter w:w="75" w:type="dxa"/>
          <w:trHeight w:val="389"/>
        </w:trPr>
        <w:tc>
          <w:tcPr>
            <w:tcW w:w="1555" w:type="dxa"/>
            <w:gridSpan w:val="2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1" w:type="dxa"/>
            <w:gridSpan w:val="5"/>
            <w:shd w:val="clear" w:color="auto" w:fill="D9E2F3" w:themeFill="accent1" w:themeFillTint="33"/>
            <w:vAlign w:val="center"/>
          </w:tcPr>
          <w:p w:rsidR="00A71656" w:rsidRPr="00415BF5" w:rsidRDefault="001C49D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C49D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DROBNY SPRZĘT MEDYCZNY JEDNORAZOWEGO UŻYTKU</w:t>
            </w:r>
            <w:bookmarkStart w:id="1" w:name="_GoBack"/>
            <w:bookmarkEnd w:id="1"/>
          </w:p>
        </w:tc>
      </w:tr>
      <w:tr w:rsidR="00A71656" w:rsidRPr="00920317" w:rsidTr="003E4294">
        <w:trPr>
          <w:gridBefore w:val="1"/>
          <w:gridAfter w:val="1"/>
          <w:wBefore w:w="71" w:type="dxa"/>
          <w:wAfter w:w="75" w:type="dxa"/>
        </w:trPr>
        <w:tc>
          <w:tcPr>
            <w:tcW w:w="1555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1" w:type="dxa"/>
            <w:gridSpan w:val="5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3E4294">
        <w:trPr>
          <w:gridBefore w:val="1"/>
          <w:gridAfter w:val="1"/>
          <w:wBefore w:w="71" w:type="dxa"/>
          <w:wAfter w:w="75" w:type="dxa"/>
          <w:trHeight w:val="1310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2" w:type="dxa"/>
            <w:gridSpan w:val="3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:rsidTr="003E4294">
        <w:trPr>
          <w:gridBefore w:val="1"/>
          <w:gridAfter w:val="1"/>
          <w:wBefore w:w="71" w:type="dxa"/>
          <w:wAfter w:w="75" w:type="dxa"/>
          <w:trHeight w:val="63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shd w:val="clear" w:color="auto" w:fill="FFE599"/>
          </w:tcPr>
          <w:p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2" w:type="dxa"/>
            <w:gridSpan w:val="3"/>
            <w:tcBorders>
              <w:top w:val="single" w:sz="12" w:space="0" w:color="auto"/>
            </w:tcBorders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3E4294">
        <w:trPr>
          <w:gridBefore w:val="1"/>
          <w:gridAfter w:val="1"/>
          <w:wBefore w:w="71" w:type="dxa"/>
          <w:wAfter w:w="75" w:type="dxa"/>
          <w:trHeight w:val="132"/>
        </w:trPr>
        <w:tc>
          <w:tcPr>
            <w:tcW w:w="1984" w:type="dxa"/>
            <w:gridSpan w:val="4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2" w:type="dxa"/>
            <w:gridSpan w:val="3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3E4294">
        <w:trPr>
          <w:gridBefore w:val="1"/>
          <w:gridAfter w:val="1"/>
          <w:wBefore w:w="71" w:type="dxa"/>
          <w:wAfter w:w="75" w:type="dxa"/>
          <w:trHeight w:val="132"/>
        </w:trPr>
        <w:tc>
          <w:tcPr>
            <w:tcW w:w="1984" w:type="dxa"/>
            <w:gridSpan w:val="4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2" w:type="dxa"/>
            <w:gridSpan w:val="3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:rsidTr="003E4294">
        <w:trPr>
          <w:gridBefore w:val="1"/>
          <w:gridAfter w:val="1"/>
          <w:wBefore w:w="71" w:type="dxa"/>
          <w:wAfter w:w="75" w:type="dxa"/>
          <w:trHeight w:val="132"/>
        </w:trPr>
        <w:tc>
          <w:tcPr>
            <w:tcW w:w="1984" w:type="dxa"/>
            <w:gridSpan w:val="4"/>
            <w:shd w:val="clear" w:color="auto" w:fill="FFE599"/>
          </w:tcPr>
          <w:p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2" w:type="dxa"/>
            <w:gridSpan w:val="3"/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3E4294">
        <w:trPr>
          <w:gridBefore w:val="1"/>
          <w:gridAfter w:val="1"/>
          <w:wBefore w:w="71" w:type="dxa"/>
          <w:wAfter w:w="75" w:type="dxa"/>
          <w:trHeight w:val="132"/>
        </w:trPr>
        <w:tc>
          <w:tcPr>
            <w:tcW w:w="1984" w:type="dxa"/>
            <w:gridSpan w:val="4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2" w:type="dxa"/>
            <w:gridSpan w:val="3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3E4294">
        <w:trPr>
          <w:gridBefore w:val="1"/>
          <w:gridAfter w:val="1"/>
          <w:wBefore w:w="71" w:type="dxa"/>
          <w:wAfter w:w="75" w:type="dxa"/>
          <w:trHeight w:val="132"/>
        </w:trPr>
        <w:tc>
          <w:tcPr>
            <w:tcW w:w="1984" w:type="dxa"/>
            <w:gridSpan w:val="4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2" w:type="dxa"/>
            <w:gridSpan w:val="3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3E4294">
        <w:trPr>
          <w:gridBefore w:val="1"/>
          <w:gridAfter w:val="1"/>
          <w:wBefore w:w="71" w:type="dxa"/>
          <w:wAfter w:w="75" w:type="dxa"/>
          <w:trHeight w:val="665"/>
        </w:trPr>
        <w:tc>
          <w:tcPr>
            <w:tcW w:w="1984" w:type="dxa"/>
            <w:gridSpan w:val="4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2" w:type="dxa"/>
            <w:gridSpan w:val="3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7084" w:rsidRPr="00920317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697084" w:rsidTr="00697084">
              <w:tc>
                <w:tcPr>
                  <w:tcW w:w="425" w:type="dxa"/>
                </w:tcPr>
                <w:p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</w:t>
            </w:r>
          </w:p>
          <w:p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697084" w:rsidTr="00697084">
              <w:tc>
                <w:tcPr>
                  <w:tcW w:w="425" w:type="dxa"/>
                </w:tcPr>
                <w:p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VAT %: </w:t>
            </w:r>
          </w:p>
        </w:tc>
      </w:tr>
      <w:tr w:rsidR="00484CF8" w:rsidRPr="00920317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</w:t>
            </w:r>
          </w:p>
          <w:p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697084" w:rsidTr="00697084">
              <w:tc>
                <w:tcPr>
                  <w:tcW w:w="425" w:type="dxa"/>
                </w:tcPr>
                <w:p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</w:t>
            </w:r>
          </w:p>
          <w:p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697084" w:rsidTr="00697084">
              <w:tc>
                <w:tcPr>
                  <w:tcW w:w="425" w:type="dxa"/>
                </w:tcPr>
                <w:p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</w:t>
            </w:r>
          </w:p>
          <w:p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697084" w:rsidTr="00697084">
              <w:tc>
                <w:tcPr>
                  <w:tcW w:w="425" w:type="dxa"/>
                </w:tcPr>
                <w:p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lastRenderedPageBreak/>
              <w:t>ZADANIE 5</w:t>
            </w:r>
          </w:p>
          <w:p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1C49DF" w:rsidTr="001C49DF">
              <w:tc>
                <w:tcPr>
                  <w:tcW w:w="425" w:type="dxa"/>
                </w:tcPr>
                <w:p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6</w:t>
            </w:r>
          </w:p>
          <w:p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1C49DF" w:rsidTr="001C49DF">
              <w:tc>
                <w:tcPr>
                  <w:tcW w:w="425" w:type="dxa"/>
                </w:tcPr>
                <w:p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7</w:t>
            </w:r>
          </w:p>
          <w:p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1C49DF" w:rsidTr="001C49DF">
              <w:tc>
                <w:tcPr>
                  <w:tcW w:w="425" w:type="dxa"/>
                </w:tcPr>
                <w:p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8</w:t>
                  </w:r>
                </w:p>
              </w:tc>
            </w:tr>
          </w:tbl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8</w:t>
            </w:r>
          </w:p>
          <w:p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1C49DF" w:rsidTr="001C49DF">
              <w:tc>
                <w:tcPr>
                  <w:tcW w:w="425" w:type="dxa"/>
                </w:tcPr>
                <w:p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9</w:t>
                  </w:r>
                </w:p>
              </w:tc>
            </w:tr>
          </w:tbl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9</w:t>
            </w:r>
          </w:p>
          <w:p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3A69" w:rsidRPr="00484CF8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10</w:t>
                  </w:r>
                </w:p>
              </w:tc>
            </w:tr>
          </w:tbl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10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3A69" w:rsidRPr="00484CF8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11</w:t>
                  </w:r>
                </w:p>
              </w:tc>
            </w:tr>
          </w:tbl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ZADANIE11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3A69" w:rsidRPr="00484CF8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12</w:t>
                  </w:r>
                </w:p>
              </w:tc>
            </w:tr>
          </w:tbl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12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3A69" w:rsidRPr="00484CF8" w:rsidTr="003E4294">
        <w:trPr>
          <w:gridBefore w:val="1"/>
          <w:gridAfter w:val="1"/>
          <w:wBefore w:w="71" w:type="dxa"/>
          <w:wAfter w:w="75" w:type="dxa"/>
          <w:trHeight w:val="36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13</w:t>
                  </w:r>
                </w:p>
              </w:tc>
            </w:tr>
          </w:tbl>
          <w:p w:rsidR="00783A69" w:rsidRP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lastRenderedPageBreak/>
              <w:t>ZADANIE 13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3A69" w:rsidRPr="00484CF8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14</w:t>
                  </w:r>
                </w:p>
              </w:tc>
            </w:tr>
          </w:tbl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14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3A69" w:rsidRPr="00484CF8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15</w:t>
                  </w:r>
                </w:p>
              </w:tc>
            </w:tr>
          </w:tbl>
          <w:p w:rsidR="00783A69" w:rsidRP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15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3A69" w:rsidRPr="00484CF8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16</w:t>
                  </w:r>
                </w:p>
              </w:tc>
            </w:tr>
          </w:tbl>
          <w:p w:rsidR="00783A69" w:rsidRP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16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3A69" w:rsidRPr="00484CF8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17</w:t>
                  </w:r>
                </w:p>
              </w:tc>
            </w:tr>
          </w:tbl>
          <w:p w:rsidR="00783A69" w:rsidRP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17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3A69" w:rsidRPr="00484CF8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76033454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18</w:t>
                  </w:r>
                </w:p>
              </w:tc>
            </w:tr>
          </w:tbl>
          <w:p w:rsidR="00783A69" w:rsidRP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18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bookmarkEnd w:id="2"/>
      <w:tr w:rsidR="00783A69" w:rsidRPr="00484CF8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19</w:t>
                  </w:r>
                </w:p>
              </w:tc>
            </w:tr>
          </w:tbl>
          <w:p w:rsidR="00783A69" w:rsidRP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19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3A69" w:rsidRPr="00484CF8" w:rsidTr="003E4294">
        <w:trPr>
          <w:gridBefore w:val="1"/>
          <w:gridAfter w:val="1"/>
          <w:wBefore w:w="71" w:type="dxa"/>
          <w:wAfter w:w="75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783A69" w:rsidRP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20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3A69" w:rsidRPr="00484CF8" w:rsidTr="003E4294">
        <w:trPr>
          <w:gridBefore w:val="1"/>
          <w:gridAfter w:val="1"/>
          <w:wBefore w:w="71" w:type="dxa"/>
          <w:wAfter w:w="75" w:type="dxa"/>
          <w:trHeight w:val="36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21</w:t>
                  </w:r>
                </w:p>
              </w:tc>
            </w:tr>
          </w:tbl>
          <w:p w:rsidR="00783A69" w:rsidRP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lastRenderedPageBreak/>
              <w:t>ZADANIE 21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3A69" w:rsidRPr="00484CF8" w:rsidTr="003E4294">
        <w:trPr>
          <w:gridBefore w:val="1"/>
          <w:gridAfter w:val="2"/>
          <w:wBefore w:w="71" w:type="dxa"/>
          <w:wAfter w:w="142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22</w:t>
                  </w:r>
                </w:p>
              </w:tc>
            </w:tr>
          </w:tbl>
          <w:p w:rsidR="00783A69" w:rsidRP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22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83A69" w:rsidRPr="00484CF8" w:rsidTr="003E4294">
        <w:trPr>
          <w:gridBefore w:val="1"/>
          <w:gridAfter w:val="2"/>
          <w:wBefore w:w="71" w:type="dxa"/>
          <w:wAfter w:w="142" w:type="dxa"/>
          <w:trHeight w:val="1000"/>
        </w:trPr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783A69" w:rsidTr="00783A69">
              <w:tc>
                <w:tcPr>
                  <w:tcW w:w="425" w:type="dxa"/>
                </w:tcPr>
                <w:p w:rsidR="00783A69" w:rsidRDefault="00783A69" w:rsidP="00783A6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23</w:t>
                  </w:r>
                </w:p>
              </w:tc>
            </w:tr>
          </w:tbl>
          <w:p w:rsidR="00783A69" w:rsidRP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783A69" w:rsidRPr="00484CF8" w:rsidRDefault="00783A69" w:rsidP="00783A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783A69" w:rsidRPr="00484CF8" w:rsidTr="003E4294">
        <w:trPr>
          <w:trHeight w:val="9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783A69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23</w:t>
            </w:r>
          </w:p>
          <w:p w:rsidR="00783A69" w:rsidRPr="00AC28D0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783A69" w:rsidRPr="00920317" w:rsidRDefault="00783A69" w:rsidP="00783A6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  <w:vAlign w:val="center"/>
          </w:tcPr>
          <w:p w:rsidR="00783A69" w:rsidRPr="00484CF8" w:rsidRDefault="00783A69" w:rsidP="00783A6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6761E" w:rsidRPr="00920317" w:rsidTr="003E4294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06761E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24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3E4294">
        <w:trPr>
          <w:trHeight w:val="542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06761E" w:rsidP="00067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24</w:t>
            </w:r>
          </w:p>
          <w:p w:rsidR="0006761E" w:rsidRPr="00AC28D0" w:rsidRDefault="0006761E" w:rsidP="00067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067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3E4294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06761E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25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3E4294">
        <w:trPr>
          <w:trHeight w:val="586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25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3E4294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06761E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26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3E4294">
        <w:trPr>
          <w:trHeight w:val="615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26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3E4294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06761E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27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3E4294">
        <w:trPr>
          <w:trHeight w:val="604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27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3E4294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06761E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28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3E4294">
        <w:trPr>
          <w:trHeight w:val="606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28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3E4294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1B2B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:rsidR="0006761E" w:rsidRPr="00920317" w:rsidRDefault="0006761E" w:rsidP="001B2B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1B2B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06761E" w:rsidP="001B2BE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29</w:t>
                  </w:r>
                </w:p>
              </w:tc>
            </w:tr>
          </w:tbl>
          <w:p w:rsidR="0006761E" w:rsidRPr="00783A69" w:rsidRDefault="0006761E" w:rsidP="001B2BE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1B2BE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1B2BE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1B2BE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1B2BE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1B2BE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1B2BE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3E4294">
        <w:trPr>
          <w:trHeight w:val="47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29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 xml:space="preserve">TERMIN </w:t>
            </w:r>
            <w:r w:rsidRPr="001B2BEC">
              <w:rPr>
                <w:rFonts w:eastAsia="Times New Roman" w:cs="Times New Roman"/>
                <w:b/>
                <w:bCs/>
                <w:i/>
                <w:iCs/>
                <w:sz w:val="16"/>
                <w:shd w:val="clear" w:color="auto" w:fill="D9E2F3" w:themeFill="accent1" w:themeFillTint="33"/>
                <w:lang w:eastAsia="pl-PL"/>
              </w:rPr>
              <w:t>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3E4294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06761E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30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3E4294">
        <w:trPr>
          <w:trHeight w:val="650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30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3E4294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06761E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31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2C25C5">
        <w:trPr>
          <w:trHeight w:val="610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31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CE3132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06761E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32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2C25C5">
        <w:trPr>
          <w:trHeight w:val="626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32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CE3132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9745C9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33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2C25C5">
        <w:trPr>
          <w:trHeight w:val="600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33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CE3132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34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2C25C5">
        <w:trPr>
          <w:trHeight w:val="616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</w:t>
            </w:r>
            <w:r w:rsidR="0006761E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4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CE3132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35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743A0C">
        <w:trPr>
          <w:trHeight w:val="462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35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36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47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36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37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650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37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38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610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38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39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626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39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615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40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41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602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41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42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604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42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43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47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43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44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50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44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45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565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45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46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610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46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47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612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47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48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591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48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6761E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06761E" w:rsidTr="004F53A0">
              <w:tc>
                <w:tcPr>
                  <w:tcW w:w="425" w:type="dxa"/>
                </w:tcPr>
                <w:p w:rsidR="0006761E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49</w:t>
                  </w:r>
                </w:p>
              </w:tc>
            </w:tr>
          </w:tbl>
          <w:p w:rsidR="0006761E" w:rsidRPr="00783A69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06761E" w:rsidRPr="00920317" w:rsidTr="001832CA">
        <w:trPr>
          <w:trHeight w:val="466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06761E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49</w:t>
            </w:r>
          </w:p>
          <w:p w:rsidR="0006761E" w:rsidRPr="00AC28D0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06761E" w:rsidRPr="00920317" w:rsidRDefault="0006761E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06761E" w:rsidRPr="00484CF8" w:rsidRDefault="0006761E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F5AC0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2F5AC0" w:rsidTr="004F53A0">
              <w:tc>
                <w:tcPr>
                  <w:tcW w:w="425" w:type="dxa"/>
                </w:tcPr>
                <w:p w:rsidR="002F5AC0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50</w:t>
                  </w:r>
                </w:p>
              </w:tc>
            </w:tr>
          </w:tbl>
          <w:p w:rsidR="002F5AC0" w:rsidRPr="00783A69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2F5AC0" w:rsidRPr="00920317" w:rsidTr="001832CA">
        <w:trPr>
          <w:trHeight w:val="620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2F5AC0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50</w:t>
            </w:r>
          </w:p>
          <w:p w:rsidR="002F5AC0" w:rsidRPr="00AC28D0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F5AC0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2F5AC0" w:rsidTr="004F53A0">
              <w:tc>
                <w:tcPr>
                  <w:tcW w:w="425" w:type="dxa"/>
                </w:tcPr>
                <w:p w:rsidR="002F5AC0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51</w:t>
                  </w:r>
                </w:p>
              </w:tc>
            </w:tr>
          </w:tbl>
          <w:p w:rsidR="002F5AC0" w:rsidRPr="00783A69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2F5AC0" w:rsidRPr="00920317" w:rsidTr="001832CA">
        <w:trPr>
          <w:trHeight w:val="594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2F5AC0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51</w:t>
            </w:r>
          </w:p>
          <w:p w:rsidR="002F5AC0" w:rsidRPr="00AC28D0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F5AC0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2F5AC0" w:rsidTr="004F53A0">
              <w:tc>
                <w:tcPr>
                  <w:tcW w:w="425" w:type="dxa"/>
                </w:tcPr>
                <w:p w:rsidR="002F5AC0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52</w:t>
                  </w:r>
                </w:p>
              </w:tc>
            </w:tr>
          </w:tbl>
          <w:p w:rsidR="002F5AC0" w:rsidRPr="00783A69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2F5AC0" w:rsidRPr="00920317" w:rsidTr="001832CA">
        <w:trPr>
          <w:trHeight w:val="468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2F5AC0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52</w:t>
            </w:r>
          </w:p>
          <w:p w:rsidR="002F5AC0" w:rsidRPr="00AC28D0" w:rsidRDefault="002F5AC0" w:rsidP="007E0E27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2F5AC0" w:rsidRPr="00920317" w:rsidRDefault="002F5AC0" w:rsidP="007E0E27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F5AC0" w:rsidRPr="00920317" w:rsidTr="00BC5E67">
        <w:trPr>
          <w:gridBefore w:val="1"/>
          <w:gridAfter w:val="2"/>
          <w:wBefore w:w="71" w:type="dxa"/>
          <w:wAfter w:w="142" w:type="dxa"/>
          <w:trHeight w:val="1456"/>
        </w:trPr>
        <w:tc>
          <w:tcPr>
            <w:tcW w:w="1984" w:type="dxa"/>
            <w:gridSpan w:val="4"/>
            <w:tcBorders>
              <w:top w:val="single" w:sz="12" w:space="0" w:color="auto"/>
            </w:tcBorders>
            <w:vAlign w:val="center"/>
          </w:tcPr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2F5AC0" w:rsidTr="004F53A0">
              <w:tc>
                <w:tcPr>
                  <w:tcW w:w="425" w:type="dxa"/>
                </w:tcPr>
                <w:p w:rsidR="002F5AC0" w:rsidRDefault="002F5AC0" w:rsidP="004F53A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53</w:t>
                  </w:r>
                </w:p>
              </w:tc>
            </w:tr>
          </w:tbl>
          <w:p w:rsidR="002F5AC0" w:rsidRPr="00783A69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435" w:type="dxa"/>
            <w:gridSpan w:val="2"/>
            <w:tcBorders>
              <w:top w:val="single" w:sz="12" w:space="0" w:color="auto"/>
            </w:tcBorders>
          </w:tcPr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2F5AC0" w:rsidRPr="00920317" w:rsidTr="001832CA">
        <w:trPr>
          <w:trHeight w:val="484"/>
        </w:trPr>
        <w:tc>
          <w:tcPr>
            <w:tcW w:w="205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2F5AC0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53</w:t>
            </w:r>
          </w:p>
          <w:p w:rsidR="002F5AC0" w:rsidRPr="00AC28D0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2F5AC0" w:rsidRPr="00920317" w:rsidRDefault="002F5AC0" w:rsidP="004F5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77" w:type="dxa"/>
            <w:gridSpan w:val="4"/>
            <w:tcBorders>
              <w:top w:val="single" w:sz="12" w:space="0" w:color="auto"/>
            </w:tcBorders>
          </w:tcPr>
          <w:p w:rsidR="002F5AC0" w:rsidRPr="00484CF8" w:rsidRDefault="002F5AC0" w:rsidP="004F53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F5AC0" w:rsidRPr="00920317" w:rsidTr="003E4294">
        <w:trPr>
          <w:gridBefore w:val="2"/>
          <w:gridAfter w:val="3"/>
          <w:wBefore w:w="142" w:type="dxa"/>
          <w:wAfter w:w="435" w:type="dxa"/>
          <w:trHeight w:val="317"/>
        </w:trPr>
        <w:tc>
          <w:tcPr>
            <w:tcW w:w="1843" w:type="dxa"/>
            <w:gridSpan w:val="2"/>
            <w:vAlign w:val="center"/>
          </w:tcPr>
          <w:p w:rsidR="002F5AC0" w:rsidRPr="00920317" w:rsidRDefault="002F5AC0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212" w:type="dxa"/>
            <w:gridSpan w:val="2"/>
            <w:vAlign w:val="center"/>
          </w:tcPr>
          <w:p w:rsidR="002F5AC0" w:rsidRPr="00920317" w:rsidRDefault="002F5AC0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18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/>
      </w:tblPr>
      <w:tblGrid>
        <w:gridCol w:w="9758"/>
      </w:tblGrid>
      <w:tr w:rsidR="00415BF5" w:rsidTr="00415BF5">
        <w:trPr>
          <w:trHeight w:val="201"/>
        </w:trPr>
        <w:tc>
          <w:tcPr>
            <w:tcW w:w="9758" w:type="dxa"/>
          </w:tcPr>
          <w:p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/>
      </w:tblPr>
      <w:tblGrid>
        <w:gridCol w:w="9792"/>
      </w:tblGrid>
      <w:tr w:rsidR="00415BF5" w:rsidTr="00415BF5">
        <w:trPr>
          <w:trHeight w:val="370"/>
        </w:trPr>
        <w:tc>
          <w:tcPr>
            <w:tcW w:w="9792" w:type="dxa"/>
          </w:tcPr>
          <w:p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/>
      </w:tblPr>
      <w:tblGrid>
        <w:gridCol w:w="6243"/>
      </w:tblGrid>
      <w:tr w:rsidR="00415BF5" w:rsidTr="00415BF5">
        <w:tc>
          <w:tcPr>
            <w:tcW w:w="6243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10335"/>
      </w:tblGrid>
      <w:tr w:rsidR="00415BF5" w:rsidTr="00415BF5">
        <w:trPr>
          <w:trHeight w:val="387"/>
        </w:trPr>
        <w:tc>
          <w:tcPr>
            <w:tcW w:w="10335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</w:t>
      </w:r>
      <w:r w:rsidR="001832CA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="001832CA">
        <w:rPr>
          <w:rFonts w:cs="Times New Roman"/>
          <w:sz w:val="28"/>
          <w:szCs w:val="2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3"/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0A1282">
        <w:rPr>
          <w:rFonts w:eastAsia="Times New Roman" w:cs="Times New Roman"/>
          <w:bCs/>
          <w:i/>
          <w:lang w:eastAsia="pl-PL"/>
        </w:rPr>
        <w:t xml:space="preserve">       </w:t>
      </w:r>
      <w:r w:rsidR="00687A42">
        <w:rPr>
          <w:rFonts w:eastAsia="Times New Roman" w:cs="Times New Roman"/>
          <w:bCs/>
          <w:i/>
          <w:lang w:eastAsia="pl-PL"/>
        </w:rPr>
        <w:t>FZP.I</w:t>
      </w:r>
      <w:r w:rsidR="00C41D09" w:rsidRPr="00920317">
        <w:rPr>
          <w:rFonts w:eastAsia="Times New Roman" w:cs="Times New Roman"/>
          <w:bCs/>
          <w:i/>
          <w:lang w:eastAsia="pl-PL"/>
        </w:rPr>
        <w:t>I-24</w:t>
      </w:r>
      <w:r w:rsidR="001A3F67">
        <w:rPr>
          <w:rFonts w:eastAsia="Times New Roman" w:cs="Times New Roman"/>
          <w:bCs/>
          <w:i/>
          <w:lang w:eastAsia="pl-PL"/>
        </w:rPr>
        <w:t>/</w:t>
      </w:r>
      <w:r w:rsidR="00687A42">
        <w:rPr>
          <w:rFonts w:eastAsia="Times New Roman" w:cs="Times New Roman"/>
          <w:bCs/>
          <w:i/>
          <w:lang w:eastAsia="pl-PL"/>
        </w:rPr>
        <w:t>71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:rsidR="0085154B" w:rsidRPr="00131F8A" w:rsidRDefault="0085154B" w:rsidP="00131F8A"/>
    <w:bookmarkEnd w:id="4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i/>
        </w:rPr>
        <w:t>FORMULARZ ASORTYMENTOWO -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 xml:space="preserve">3 do SWZ        </w:t>
      </w:r>
      <w:r w:rsidR="00F93273">
        <w:rPr>
          <w:rFonts w:eastAsia="Times New Roman" w:cs="Times New Roman"/>
          <w:bCs/>
          <w:i/>
          <w:lang w:eastAsia="pl-PL"/>
        </w:rPr>
        <w:t>FZP.II-24/71</w:t>
      </w:r>
      <w:r w:rsidRPr="00783A69">
        <w:rPr>
          <w:rFonts w:eastAsia="Times New Roman" w:cs="Times New Roman"/>
          <w:bCs/>
          <w:i/>
          <w:lang w:eastAsia="pl-PL"/>
        </w:rPr>
        <w:t>/21</w:t>
      </w:r>
    </w:p>
    <w:p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:rsidR="00783A69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 w:rsidR="00F93273"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 xml:space="preserve">podrozdziale 8 </w:t>
      </w:r>
      <w:proofErr w:type="spellStart"/>
      <w:r w:rsidRPr="00C5749F">
        <w:rPr>
          <w:rFonts w:ascii="Calibri" w:eastAsia="Times New Roman" w:hAnsi="Calibri" w:cs="Times New Roman"/>
          <w:lang w:eastAsia="pl-PL"/>
        </w:rPr>
        <w:t>pkt</w:t>
      </w:r>
      <w:proofErr w:type="spellEnd"/>
      <w:r w:rsidRPr="00C5749F">
        <w:rPr>
          <w:rFonts w:ascii="Calibri" w:eastAsia="Times New Roman" w:hAnsi="Calibri" w:cs="Times New Roman"/>
          <w:lang w:eastAsia="pl-PL"/>
        </w:rPr>
        <w:t xml:space="preserve"> 2 </w:t>
      </w:r>
      <w:proofErr w:type="spellStart"/>
      <w:r w:rsidRPr="00C5749F">
        <w:rPr>
          <w:rFonts w:ascii="Calibri" w:eastAsia="Times New Roman" w:hAnsi="Calibri" w:cs="Times New Roman"/>
          <w:lang w:eastAsia="pl-PL"/>
        </w:rPr>
        <w:t>ppkt</w:t>
      </w:r>
      <w:proofErr w:type="spellEnd"/>
      <w:r w:rsidRPr="00C5749F">
        <w:rPr>
          <w:rFonts w:ascii="Calibri" w:eastAsia="Times New Roman" w:hAnsi="Calibri" w:cs="Times New Roman"/>
          <w:lang w:eastAsia="pl-PL"/>
        </w:rPr>
        <w:t xml:space="preserve"> a SWZ</w:t>
      </w:r>
    </w:p>
    <w:p w:rsid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783A69" w:rsidRP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FF4BAB">
        <w:rPr>
          <w:rFonts w:eastAsia="Calibri" w:cs="Times New Roman"/>
          <w:i/>
        </w:rPr>
        <w:tab/>
      </w:r>
      <w:r w:rsidR="00FF4BAB">
        <w:rPr>
          <w:rFonts w:eastAsia="Calibri" w:cs="Times New Roman"/>
          <w:bCs/>
          <w:i/>
        </w:rPr>
        <w:t>FZP.II</w:t>
      </w:r>
      <w:r w:rsidR="00C41D09" w:rsidRPr="00920317">
        <w:rPr>
          <w:rFonts w:eastAsia="Calibri" w:cs="Times New Roman"/>
          <w:bCs/>
          <w:i/>
        </w:rPr>
        <w:t>-241/</w:t>
      </w:r>
      <w:r w:rsidR="00FF4BAB">
        <w:rPr>
          <w:rFonts w:eastAsia="Calibri" w:cs="Times New Roman"/>
          <w:bCs/>
          <w:i/>
        </w:rPr>
        <w:t>71</w:t>
      </w:r>
      <w:r w:rsidR="00C41D09" w:rsidRPr="00920317">
        <w:rPr>
          <w:rFonts w:eastAsia="Calibri" w:cs="Times New Roman"/>
          <w:bCs/>
          <w:i/>
        </w:rPr>
        <w:t>/21</w:t>
      </w:r>
    </w:p>
    <w:p w:rsidR="002D1017" w:rsidRDefault="002D1017" w:rsidP="00131F8A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C7442C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 xml:space="preserve">Umowa </w:t>
      </w:r>
      <w:r w:rsidR="002D1017">
        <w:rPr>
          <w:rFonts w:eastAsia="Times New Roman"/>
          <w:lang w:eastAsia="pl-PL"/>
        </w:rPr>
        <w:t>–</w:t>
      </w:r>
      <w:r w:rsidRPr="00920317">
        <w:rPr>
          <w:rFonts w:eastAsia="Times New Roman"/>
          <w:lang w:eastAsia="pl-PL"/>
        </w:rPr>
        <w:t xml:space="preserve"> Projekt</w:t>
      </w:r>
    </w:p>
    <w:p w:rsidR="002D1017" w:rsidRPr="00920317" w:rsidRDefault="002D1017" w:rsidP="00131F8A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C7442C" w:rsidRPr="008B623C" w:rsidRDefault="00C7442C" w:rsidP="00720F4E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8B623C">
        <w:rPr>
          <w:rFonts w:eastAsia="Times New Roman"/>
          <w:b/>
          <w:bCs/>
          <w:lang w:eastAsia="pl-PL"/>
        </w:rPr>
        <w:t>UMOWA nr ……/2021/ZP</w:t>
      </w:r>
    </w:p>
    <w:p w:rsidR="00C7442C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8B623C">
        <w:rPr>
          <w:rFonts w:eastAsia="Calibri" w:cs="Times New Roman"/>
          <w:b/>
          <w:bCs/>
        </w:rPr>
        <w:t xml:space="preserve">zawarta w Pile w dniu  .... …… …… roku </w:t>
      </w:r>
    </w:p>
    <w:p w:rsidR="002D1017" w:rsidRPr="008B623C" w:rsidRDefault="002D1017" w:rsidP="00720F4E">
      <w:pPr>
        <w:spacing w:after="0" w:line="276" w:lineRule="auto"/>
        <w:jc w:val="center"/>
        <w:rPr>
          <w:rFonts w:eastAsia="Calibri" w:cs="Times New Roman"/>
          <w:b/>
          <w:bCs/>
        </w:rPr>
      </w:pPr>
    </w:p>
    <w:p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pomiędzy:</w:t>
      </w:r>
    </w:p>
    <w:p w:rsidR="00783A69" w:rsidRPr="00783A69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:rsidR="00783A69" w:rsidRPr="00783A69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 xml:space="preserve">REGON: 001261820 </w:t>
      </w:r>
      <w:r w:rsidRPr="00783A69">
        <w:rPr>
          <w:rFonts w:eastAsia="Calibri" w:cs="Times New Roman"/>
          <w:sz w:val="24"/>
          <w:szCs w:val="24"/>
        </w:rPr>
        <w:tab/>
      </w:r>
      <w:r w:rsidRPr="00783A69">
        <w:rPr>
          <w:rFonts w:eastAsia="Calibri" w:cs="Times New Roman"/>
          <w:sz w:val="24"/>
          <w:szCs w:val="24"/>
        </w:rPr>
        <w:tab/>
        <w:t>NIP: 764-20-88-098</w:t>
      </w:r>
    </w:p>
    <w:p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który reprezentuje:</w:t>
      </w:r>
    </w:p>
    <w:p w:rsidR="00783A69" w:rsidRPr="00783A69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783A69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zwanym dalej „Zamawiającym”</w:t>
      </w:r>
    </w:p>
    <w:p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a</w:t>
      </w:r>
    </w:p>
    <w:p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 xml:space="preserve">REGON: .............................. </w:t>
      </w:r>
      <w:r w:rsidRPr="00783A69">
        <w:rPr>
          <w:rFonts w:eastAsia="Calibri" w:cs="Times New Roman"/>
          <w:sz w:val="24"/>
          <w:szCs w:val="24"/>
        </w:rPr>
        <w:tab/>
      </w:r>
      <w:r w:rsidRPr="00783A69">
        <w:rPr>
          <w:rFonts w:eastAsia="Calibri" w:cs="Times New Roman"/>
          <w:sz w:val="24"/>
          <w:szCs w:val="24"/>
        </w:rPr>
        <w:tab/>
        <w:t>NIP: ..............................</w:t>
      </w:r>
    </w:p>
    <w:p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który reprezentuje:</w:t>
      </w:r>
    </w:p>
    <w:p w:rsidR="00783A69" w:rsidRPr="00783A69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783A69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 xml:space="preserve">REGON: .............................. </w:t>
      </w:r>
      <w:r w:rsidRPr="00783A69">
        <w:rPr>
          <w:rFonts w:eastAsia="Calibri" w:cs="Times New Roman"/>
          <w:sz w:val="24"/>
          <w:szCs w:val="24"/>
        </w:rPr>
        <w:tab/>
      </w:r>
      <w:r w:rsidRPr="00783A69">
        <w:rPr>
          <w:rFonts w:eastAsia="Calibri" w:cs="Times New Roman"/>
          <w:sz w:val="24"/>
          <w:szCs w:val="24"/>
        </w:rPr>
        <w:tab/>
        <w:t>NIP: ..............................</w:t>
      </w:r>
    </w:p>
    <w:p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który reprezentuje:</w:t>
      </w:r>
    </w:p>
    <w:p w:rsidR="00783A69" w:rsidRPr="00783A69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783A69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783A69" w:rsidRPr="00783A69" w:rsidRDefault="00783A69" w:rsidP="00783A6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783A69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 „DROBNY SPRZĘT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MEDYCZNY 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>JEDNORAZOWEGO UŻYTKU</w:t>
      </w:r>
      <w:r w:rsidRPr="00783A69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783A69">
        <w:rPr>
          <w:rFonts w:eastAsia="Times New Roman" w:cs="Times New Roman"/>
          <w:sz w:val="24"/>
          <w:szCs w:val="24"/>
          <w:lang w:eastAsia="pl-PL"/>
        </w:rPr>
        <w:t>(nr sprawy:</w:t>
      </w:r>
      <w:r w:rsidRPr="00783A69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</w:t>
      </w:r>
      <w:r w:rsidR="00074EB5">
        <w:rPr>
          <w:rFonts w:eastAsia="Times New Roman" w:cs="Times New Roman"/>
          <w:spacing w:val="-3"/>
          <w:sz w:val="24"/>
          <w:szCs w:val="24"/>
          <w:lang w:eastAsia="pl-PL"/>
        </w:rPr>
        <w:t>I</w:t>
      </w:r>
      <w:r w:rsidRPr="00783A69">
        <w:rPr>
          <w:rFonts w:eastAsia="Times New Roman" w:cs="Times New Roman"/>
          <w:spacing w:val="-3"/>
          <w:sz w:val="24"/>
          <w:szCs w:val="24"/>
          <w:lang w:eastAsia="pl-PL"/>
        </w:rPr>
        <w:t>I-241/</w:t>
      </w:r>
      <w:r w:rsidR="00074EB5">
        <w:rPr>
          <w:rFonts w:eastAsia="Times New Roman" w:cs="Times New Roman"/>
          <w:spacing w:val="-3"/>
          <w:sz w:val="24"/>
          <w:szCs w:val="24"/>
          <w:lang w:eastAsia="pl-PL"/>
        </w:rPr>
        <w:t>71</w:t>
      </w:r>
      <w:r w:rsidRPr="00783A69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783A69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783A69">
        <w:rPr>
          <w:rFonts w:eastAsiaTheme="majorEastAsia" w:cs="Arial"/>
          <w:sz w:val="24"/>
          <w:szCs w:val="24"/>
        </w:rPr>
        <w:t xml:space="preserve"> z 11 września 2019 r. - 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>Dz. U. 20</w:t>
      </w:r>
      <w:r>
        <w:rPr>
          <w:rFonts w:eastAsia="Times New Roman" w:cs="Times New Roman"/>
          <w:bCs/>
          <w:sz w:val="24"/>
          <w:szCs w:val="24"/>
          <w:lang w:eastAsia="pl-PL"/>
        </w:rPr>
        <w:t>21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>
        <w:rPr>
          <w:rFonts w:eastAsia="Times New Roman" w:cs="Times New Roman"/>
          <w:bCs/>
          <w:sz w:val="24"/>
          <w:szCs w:val="24"/>
          <w:lang w:eastAsia="pl-PL"/>
        </w:rPr>
        <w:t>1129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783A69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:rsidR="002D1017" w:rsidRDefault="002D1017" w:rsidP="00783A69">
      <w:pPr>
        <w:spacing w:after="0"/>
        <w:jc w:val="center"/>
        <w:rPr>
          <w:b/>
          <w:sz w:val="24"/>
          <w:szCs w:val="24"/>
        </w:rPr>
      </w:pPr>
    </w:p>
    <w:p w:rsidR="00783A69" w:rsidRPr="00783A69" w:rsidRDefault="00783A69" w:rsidP="00783A69">
      <w:pPr>
        <w:spacing w:after="0"/>
        <w:jc w:val="center"/>
        <w:rPr>
          <w:b/>
          <w:sz w:val="24"/>
          <w:szCs w:val="24"/>
        </w:rPr>
      </w:pPr>
      <w:r w:rsidRPr="00783A69">
        <w:rPr>
          <w:b/>
          <w:sz w:val="24"/>
          <w:szCs w:val="24"/>
        </w:rPr>
        <w:t>§ 1</w:t>
      </w:r>
    </w:p>
    <w:p w:rsidR="00783A69" w:rsidRPr="00783A69" w:rsidRDefault="00783A69" w:rsidP="00783A69">
      <w:pPr>
        <w:numPr>
          <w:ilvl w:val="3"/>
          <w:numId w:val="32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drobny sprzęt </w:t>
      </w:r>
      <w:r w:rsidR="00546DC5">
        <w:rPr>
          <w:rFonts w:eastAsia="Times New Roman" w:cs="Times New Roman"/>
          <w:sz w:val="24"/>
          <w:szCs w:val="24"/>
          <w:lang w:eastAsia="pl-PL"/>
        </w:rPr>
        <w:t xml:space="preserve">medyczny </w:t>
      </w:r>
      <w:r w:rsidRPr="00783A69">
        <w:rPr>
          <w:rFonts w:eastAsia="Times New Roman" w:cs="Times New Roman"/>
          <w:sz w:val="24"/>
          <w:szCs w:val="24"/>
          <w:lang w:eastAsia="pl-PL"/>
        </w:rPr>
        <w:t>jednorazowego użytku. Formularz asortymentowo – cenowy przedmiotu umowy stanowi załącznik nr 1 do umowy(załącznik nr 2 do SWZ).</w:t>
      </w:r>
    </w:p>
    <w:p w:rsidR="00783A69" w:rsidRPr="00783A69" w:rsidRDefault="00783A69" w:rsidP="00783A69">
      <w:pPr>
        <w:numPr>
          <w:ilvl w:val="3"/>
          <w:numId w:val="32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bCs/>
          <w:sz w:val="24"/>
          <w:szCs w:val="24"/>
          <w:lang w:eastAsia="pl-PL"/>
        </w:rPr>
        <w:t>Wykonawca dostarczy  wyroby, które zostały dopuszczone do obrotu i używania zgodnie z wymaganiami ustawy z dnia 20 maja 2010 r. o wyrob</w:t>
      </w:r>
      <w:r w:rsidR="00074EB5">
        <w:rPr>
          <w:rFonts w:eastAsia="Times New Roman" w:cs="Times New Roman"/>
          <w:bCs/>
          <w:sz w:val="24"/>
          <w:szCs w:val="24"/>
          <w:lang w:eastAsia="pl-PL"/>
        </w:rPr>
        <w:t>ach medycznych (Dz. U. z 202 r. Nr 1565 t. j.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>) – deklaracja zgodności z CE lub wpis do rejestru wyrobów medycznych.</w:t>
      </w:r>
    </w:p>
    <w:p w:rsidR="002D1017" w:rsidRDefault="002D1017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:rsidR="002D1017" w:rsidRDefault="002D1017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:rsidR="002D1017" w:rsidRDefault="002D1017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2D1017" w:rsidRDefault="002D1017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2D1017" w:rsidRDefault="002D1017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2D1017" w:rsidRDefault="002D1017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lastRenderedPageBreak/>
        <w:t>§ 4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:rsidR="00783A69" w:rsidRPr="00783A69" w:rsidRDefault="00783A69" w:rsidP="00783A69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546DC5"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:rsidR="00783A69" w:rsidRPr="00783A69" w:rsidRDefault="00783A69" w:rsidP="00783A69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Zadanie ….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:rsidR="00783A69" w:rsidRPr="00783A69" w:rsidRDefault="00783A69" w:rsidP="00783A69">
      <w:pPr>
        <w:numPr>
          <w:ilvl w:val="0"/>
          <w:numId w:val="29"/>
        </w:numPr>
        <w:spacing w:after="0" w:line="240" w:lineRule="auto"/>
        <w:contextualSpacing/>
        <w:rPr>
          <w:sz w:val="24"/>
          <w:szCs w:val="24"/>
        </w:rPr>
      </w:pPr>
      <w:r w:rsidRPr="00783A69">
        <w:rPr>
          <w:rFonts w:cs="Calibri"/>
          <w:sz w:val="24"/>
          <w:szCs w:val="24"/>
        </w:rPr>
        <w:t xml:space="preserve">Zamawiający zapłaci za dostawę każdej partii towaru. </w:t>
      </w:r>
      <w:r w:rsidRPr="00783A69">
        <w:rPr>
          <w:sz w:val="24"/>
          <w:szCs w:val="24"/>
        </w:rPr>
        <w:t xml:space="preserve">Zapłata nastąpi przelewem na konto Wykonawcy w ciągu 60 dni od daty doręczenia faktury Zamawiającemu. </w:t>
      </w:r>
    </w:p>
    <w:p w:rsidR="00783A69" w:rsidRPr="00783A69" w:rsidRDefault="00783A69" w:rsidP="00783A69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:rsidR="00783A69" w:rsidRPr="00783A69" w:rsidRDefault="00783A69" w:rsidP="00783A69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</w:t>
      </w:r>
      <w:r w:rsidR="00484F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W przypadku braku możliwości umieszczenia powyższej informacji na fakturze Zamawiający wymaga, aby Wykonawca zamieścił je w odrębnym dokumencie dołączonym do faktury.</w:t>
      </w:r>
    </w:p>
    <w:p w:rsidR="002D1017" w:rsidRDefault="002D1017" w:rsidP="00783A6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783A69" w:rsidRPr="00783A69" w:rsidRDefault="00783A69" w:rsidP="00783A6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:rsidR="00783A69" w:rsidRPr="00783A69" w:rsidRDefault="00783A69" w:rsidP="00783A6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sukcesywnego dostarczania przedmiotu umowy do Apteki Szpitalnej Zamawiającego od poniedziałku do piątku </w:t>
      </w:r>
      <w:r w:rsidRPr="00546DC5">
        <w:rPr>
          <w:rFonts w:eastAsia="Times New Roman" w:cs="Calibri"/>
          <w:sz w:val="24"/>
          <w:szCs w:val="24"/>
          <w:lang w:eastAsia="pl-PL"/>
        </w:rPr>
        <w:t>z wyłączeniem dni ustawowo wolnych od pracy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w godz. 7:30 do 14:30, własnym transportem lub za pośrednictwem firmy kurierskiej, na własny koszt i ryzyko.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o odpowiedniej jakości i ilości w terminie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… </w:t>
      </w:r>
      <w:r w:rsidRPr="00783A69">
        <w:rPr>
          <w:rFonts w:eastAsia="Times New Roman" w:cs="Times New Roman"/>
          <w:sz w:val="24"/>
          <w:szCs w:val="24"/>
          <w:lang w:eastAsia="pl-PL"/>
        </w:rPr>
        <w:t>dni roboczych</w:t>
      </w:r>
      <w:r w:rsidR="00484F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84FE3">
        <w:rPr>
          <w:rFonts w:eastAsia="Times New Roman" w:cs="Times New Roman"/>
          <w:i/>
          <w:sz w:val="24"/>
          <w:szCs w:val="24"/>
          <w:lang w:eastAsia="pl-PL"/>
        </w:rPr>
        <w:t>(podlega ocenie) (max 5 dni) od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daty złożenia zamówienia.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Jeżeli w dostarczonej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partii towaru Zamawiający stwierdzi wady jakościowe, ilościowe </w:t>
      </w:r>
      <w:r w:rsidRPr="00783A69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783A69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</w:t>
      </w:r>
      <w:r w:rsidR="00484FE3">
        <w:rPr>
          <w:rFonts w:eastAsia="Times New Roman" w:cs="Times New Roman"/>
          <w:sz w:val="24"/>
          <w:szCs w:val="24"/>
          <w:lang w:eastAsia="pl-PL"/>
        </w:rPr>
        <w:t xml:space="preserve"> 4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dni roboczych</w:t>
      </w:r>
      <w:r w:rsidR="00484F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od daty zawiadomienia, nie obciążając Zamawiającego kosztami wymiany.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 w:rsidR="00546DC5">
        <w:rPr>
          <w:rFonts w:eastAsia="Times New Roman" w:cs="Times New Roman"/>
          <w:sz w:val="24"/>
          <w:szCs w:val="24"/>
          <w:lang w:eastAsia="pl-PL"/>
        </w:rPr>
        <w:t>załączniku nr 1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do umowy, jako ilości szacunkowe/średnie ilości, przy zachowaniu ogólnej wartości zamówienia zastrzeżonej dla Wykonawcy w umowie.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 w:rsidR="00546DC5"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lastRenderedPageBreak/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2D1017" w:rsidRDefault="002D1017" w:rsidP="00783A6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83A69" w:rsidRPr="00783A69" w:rsidRDefault="00783A69" w:rsidP="00783A6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niniejszej umowy ze strony Zamawiającego </w:t>
      </w:r>
      <w:r w:rsidRPr="00783A69">
        <w:rPr>
          <w:rFonts w:eastAsia="Times New Roman" w:cs="Calibri"/>
          <w:sz w:val="24"/>
          <w:szCs w:val="24"/>
          <w:lang w:eastAsia="pl-PL"/>
        </w:rPr>
        <w:t>jest Kierownik Apteki Szpitalnej tel. (67) 210 65 00 lub 210 65 13.</w:t>
      </w:r>
    </w:p>
    <w:p w:rsidR="00546DC5" w:rsidRDefault="00546DC5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:rsidR="00783A69" w:rsidRPr="00783A69" w:rsidRDefault="00783A69" w:rsidP="00783A69">
      <w:pPr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 nie dostarczenia przedmiotu umowy, o którym mowa w § 1,</w:t>
      </w:r>
      <w:r w:rsidR="0094656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w terminie określonym w § 6 ust. 3, a także w przypadku naruszeń postanowień § 6 </w:t>
      </w:r>
      <w:r w:rsidRPr="00546DC5">
        <w:rPr>
          <w:rFonts w:eastAsia="Times New Roman" w:cs="Times New Roman"/>
          <w:sz w:val="24"/>
          <w:szCs w:val="24"/>
          <w:lang w:eastAsia="pl-PL"/>
        </w:rPr>
        <w:t xml:space="preserve">ust. </w:t>
      </w:r>
      <w:r w:rsidR="00546DC5" w:rsidRPr="00546DC5">
        <w:rPr>
          <w:rFonts w:eastAsia="Times New Roman" w:cs="Times New Roman"/>
          <w:sz w:val="24"/>
          <w:szCs w:val="24"/>
          <w:lang w:eastAsia="pl-PL"/>
        </w:rPr>
        <w:t>6</w:t>
      </w:r>
      <w:r w:rsidR="0094656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Wykonawca zapłaci Zamawiającemu karę umowną w wysokości 1% wartości brutto faktury za daną dostawę za każdy dzień zwłoki jednak nie więcej niż 10% wartości brutto faktury za daną dostawę.</w:t>
      </w:r>
    </w:p>
    <w:p w:rsidR="00783A69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 odstąpienia od umowy</w:t>
      </w:r>
      <w:r w:rsidR="0094656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z winy Wykonawcy lub Zamawiającego druga strona może dochodzić od strony winnej kary umownej w wysokości 10% wartości brutto niezrealizowanej części umowy.</w:t>
      </w:r>
    </w:p>
    <w:p w:rsidR="0094656F" w:rsidRPr="0094656F" w:rsidRDefault="00783A69" w:rsidP="0094656F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94656F">
        <w:rPr>
          <w:rFonts w:eastAsia="Times New Roman" w:cs="Times New Roman"/>
          <w:sz w:val="24"/>
          <w:szCs w:val="24"/>
          <w:lang w:eastAsia="pl-PL"/>
        </w:rPr>
        <w:t xml:space="preserve">Dokumenty, o których mowa w § </w:t>
      </w:r>
      <w:r w:rsidR="00546DC5" w:rsidRPr="0094656F">
        <w:rPr>
          <w:rFonts w:eastAsia="Times New Roman" w:cs="Times New Roman"/>
          <w:sz w:val="24"/>
          <w:szCs w:val="24"/>
          <w:lang w:eastAsia="pl-PL"/>
        </w:rPr>
        <w:t>1</w:t>
      </w:r>
      <w:r w:rsidRPr="0094656F">
        <w:rPr>
          <w:rFonts w:eastAsia="Times New Roman" w:cs="Times New Roman"/>
          <w:sz w:val="24"/>
          <w:szCs w:val="24"/>
          <w:lang w:eastAsia="pl-PL"/>
        </w:rPr>
        <w:t xml:space="preserve"> ust. </w:t>
      </w:r>
      <w:r w:rsidR="00546DC5" w:rsidRPr="0094656F">
        <w:rPr>
          <w:rFonts w:eastAsia="Times New Roman" w:cs="Times New Roman"/>
          <w:sz w:val="24"/>
          <w:szCs w:val="24"/>
          <w:lang w:eastAsia="pl-PL"/>
        </w:rPr>
        <w:t>2</w:t>
      </w:r>
      <w:r w:rsidR="0094656F" w:rsidRPr="0094656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4656F">
        <w:rPr>
          <w:rFonts w:eastAsia="Times New Roman" w:cs="Times New Roman"/>
          <w:sz w:val="24"/>
          <w:szCs w:val="24"/>
          <w:lang w:eastAsia="pl-PL"/>
        </w:rPr>
        <w:t>podlegają udostępnieniu na każde żądanie Zamawiającego w</w:t>
      </w:r>
      <w:r w:rsidR="00546DC5" w:rsidRPr="0094656F">
        <w:rPr>
          <w:rFonts w:eastAsia="Times New Roman" w:cs="Times New Roman"/>
          <w:sz w:val="24"/>
          <w:szCs w:val="24"/>
          <w:lang w:eastAsia="pl-PL"/>
        </w:rPr>
        <w:t> </w:t>
      </w:r>
      <w:r w:rsidRPr="0094656F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 dostarczenia przedmiotowych dokumentów w terminie określonym w zd</w:t>
      </w:r>
      <w:r w:rsidR="00546DC5" w:rsidRPr="0094656F">
        <w:rPr>
          <w:rFonts w:eastAsia="Times New Roman" w:cs="Times New Roman"/>
          <w:sz w:val="24"/>
          <w:szCs w:val="24"/>
          <w:lang w:eastAsia="pl-PL"/>
        </w:rPr>
        <w:t>aniu</w:t>
      </w:r>
      <w:r w:rsidRPr="0094656F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</w:t>
      </w:r>
      <w:r w:rsidR="0094656F" w:rsidRPr="0094656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4656F">
        <w:rPr>
          <w:rFonts w:eastAsia="Times New Roman" w:cs="Times New Roman"/>
          <w:sz w:val="24"/>
          <w:szCs w:val="24"/>
          <w:lang w:eastAsia="pl-PL"/>
        </w:rPr>
        <w:t xml:space="preserve">wartości </w:t>
      </w:r>
      <w:r w:rsidR="0094656F">
        <w:rPr>
          <w:rFonts w:eastAsia="Times New Roman" w:cstheme="minorHAnsi"/>
          <w:color w:val="000000"/>
          <w:sz w:val="24"/>
          <w:szCs w:val="24"/>
        </w:rPr>
        <w:t>zadania</w:t>
      </w:r>
      <w:r w:rsidR="0094656F" w:rsidRPr="0094656F">
        <w:rPr>
          <w:rFonts w:eastAsia="Times New Roman" w:cstheme="minorHAnsi"/>
          <w:color w:val="000000"/>
          <w:sz w:val="24"/>
          <w:szCs w:val="24"/>
        </w:rPr>
        <w:t>,</w:t>
      </w:r>
      <w:r w:rsidR="0094656F">
        <w:rPr>
          <w:rFonts w:eastAsia="Times New Roman" w:cstheme="minorHAnsi"/>
          <w:color w:val="000000"/>
          <w:sz w:val="24"/>
          <w:szCs w:val="24"/>
        </w:rPr>
        <w:t xml:space="preserve"> którego dotyczy</w:t>
      </w:r>
      <w:r w:rsidR="0094656F" w:rsidRPr="0094656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4656F">
        <w:rPr>
          <w:rFonts w:eastAsia="Times New Roman" w:cstheme="minorHAnsi"/>
          <w:color w:val="000000"/>
          <w:sz w:val="24"/>
          <w:szCs w:val="24"/>
        </w:rPr>
        <w:t>opóźnienie</w:t>
      </w:r>
      <w:r w:rsidR="0094656F" w:rsidRPr="0094656F">
        <w:rPr>
          <w:rFonts w:eastAsia="Times New Roman" w:cstheme="minorHAnsi"/>
          <w:color w:val="000000"/>
          <w:sz w:val="24"/>
          <w:szCs w:val="24"/>
        </w:rPr>
        <w:t xml:space="preserve"> w dostarczeniu dokumenty za każdy dzień zwłoki, jednak nie</w:t>
      </w:r>
      <w:r w:rsidR="0094656F">
        <w:rPr>
          <w:rFonts w:eastAsia="Times New Roman" w:cstheme="minorHAnsi"/>
          <w:color w:val="000000"/>
          <w:sz w:val="24"/>
          <w:szCs w:val="24"/>
        </w:rPr>
        <w:t xml:space="preserve"> więcej niż 10% wartości brutto</w:t>
      </w:r>
      <w:r w:rsidR="0094656F" w:rsidRPr="0094656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4656F">
        <w:rPr>
          <w:rFonts w:eastAsia="Times New Roman" w:cstheme="minorHAnsi"/>
          <w:color w:val="000000"/>
          <w:sz w:val="24"/>
          <w:szCs w:val="24"/>
        </w:rPr>
        <w:t xml:space="preserve">zadania, </w:t>
      </w:r>
      <w:r w:rsidR="0094656F" w:rsidRPr="0094656F">
        <w:rPr>
          <w:rFonts w:eastAsia="Times New Roman" w:cstheme="minorHAnsi"/>
          <w:color w:val="000000"/>
          <w:sz w:val="24"/>
          <w:szCs w:val="24"/>
        </w:rPr>
        <w:t>którego dotyczą opóźnione w dostarczeniu dokumenty</w:t>
      </w:r>
      <w:r w:rsidR="004F0453">
        <w:rPr>
          <w:rFonts w:eastAsia="Times New Roman" w:cstheme="minorHAnsi"/>
          <w:color w:val="000000"/>
          <w:sz w:val="24"/>
          <w:szCs w:val="24"/>
        </w:rPr>
        <w:t>.</w:t>
      </w:r>
    </w:p>
    <w:p w:rsidR="00783A69" w:rsidRPr="00783A69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:rsidR="00783A69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:rsidR="002D1017" w:rsidRPr="00783A69" w:rsidRDefault="002D1017" w:rsidP="002D1017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:rsidR="00783A69" w:rsidRPr="00783A69" w:rsidRDefault="00783A69" w:rsidP="00B32D0A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783A69">
        <w:rPr>
          <w:b/>
          <w:color w:val="000000"/>
          <w:sz w:val="24"/>
          <w:szCs w:val="24"/>
        </w:rPr>
        <w:t xml:space="preserve">§ 9 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783A69" w:rsidRPr="00783A69" w:rsidRDefault="00783A69" w:rsidP="00783A6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wiający może odstąpić od umowy lub jej części w terminie 30 dni od powzięcia wiadomości o</w:t>
      </w:r>
      <w:r w:rsidR="00546DC5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przyczynach leżących po stronie Wykonawcy, w szczególności w przypadkach:</w:t>
      </w:r>
    </w:p>
    <w:p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nienależytego wykonywania postanowień niniejszej umowy,</w:t>
      </w:r>
    </w:p>
    <w:p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stwierdzenie przez Zamawiającego wady fizycznej lub prawnej przedmiotu umowy,</w:t>
      </w:r>
    </w:p>
    <w:p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w  przypadku  dwukrotnego  dostarczenia  przez Wykonawcę przedmiotu innego niż wskazany w</w:t>
      </w:r>
      <w:r w:rsidR="00546DC5">
        <w:rPr>
          <w:color w:val="000000"/>
          <w:sz w:val="24"/>
          <w:szCs w:val="24"/>
        </w:rPr>
        <w:t> </w:t>
      </w:r>
      <w:r w:rsidRPr="00783A69">
        <w:rPr>
          <w:color w:val="000000"/>
          <w:sz w:val="24"/>
          <w:szCs w:val="24"/>
        </w:rPr>
        <w:t>ofercie,</w:t>
      </w:r>
    </w:p>
    <w:p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zwłokę za daną dostawę przedmiotu zamówienia przekraczającą 10 dni.</w:t>
      </w:r>
    </w:p>
    <w:p w:rsidR="00783A69" w:rsidRPr="00783A69" w:rsidRDefault="00783A69" w:rsidP="00783A6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:rsidR="00783A69" w:rsidRPr="00783A69" w:rsidRDefault="00783A69" w:rsidP="00783A6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2D1017" w:rsidRDefault="002D1017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2D1017" w:rsidRDefault="002D1017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2D1017" w:rsidRDefault="002D1017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2D1017" w:rsidRDefault="002D1017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783A69" w:rsidRPr="00783A69" w:rsidRDefault="00783A69" w:rsidP="00783A6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546DC5">
        <w:rPr>
          <w:rFonts w:eastAsia="Times New Roman" w:cs="Times New Roman"/>
          <w:b/>
          <w:bCs/>
          <w:sz w:val="24"/>
          <w:szCs w:val="24"/>
          <w:lang w:eastAsia="pl-PL"/>
        </w:rPr>
        <w:t>18</w:t>
      </w: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:rsidR="00783A69" w:rsidRPr="00783A69" w:rsidRDefault="00783A69" w:rsidP="00783A6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32D0A"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 w:rsidR="00546DC5">
        <w:rPr>
          <w:rFonts w:eastAsia="Times New Roman" w:cs="Times New Roman"/>
          <w:sz w:val="24"/>
          <w:szCs w:val="24"/>
          <w:lang w:eastAsia="pl-PL"/>
        </w:rPr>
        <w:t>3</w:t>
      </w:r>
      <w:r w:rsidR="00C3134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46DC5" w:rsidRPr="00783A69">
        <w:rPr>
          <w:rFonts w:eastAsia="Times New Roman" w:cs="Times New Roman"/>
          <w:sz w:val="24"/>
          <w:szCs w:val="24"/>
          <w:lang w:eastAsia="pl-PL"/>
        </w:rPr>
        <w:t>miesiąc</w:t>
      </w:r>
      <w:r w:rsidR="00546DC5">
        <w:rPr>
          <w:rFonts w:eastAsia="Times New Roman" w:cs="Times New Roman"/>
          <w:sz w:val="24"/>
          <w:szCs w:val="24"/>
          <w:lang w:eastAsia="pl-PL"/>
        </w:rPr>
        <w:t>e</w:t>
      </w:r>
      <w:r w:rsidRPr="00783A69">
        <w:rPr>
          <w:rFonts w:eastAsia="Times New Roman" w:cs="Times New Roman"/>
          <w:sz w:val="24"/>
          <w:szCs w:val="24"/>
          <w:lang w:eastAsia="pl-PL"/>
        </w:rPr>
        <w:t>.</w:t>
      </w:r>
    </w:p>
    <w:p w:rsidR="002D1017" w:rsidRDefault="002D1017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:rsidR="00783A69" w:rsidRPr="00783A69" w:rsidRDefault="00783A69" w:rsidP="00783A6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nie wyczerpania kwoty maksymalnego zobowiązania Zamawiającego, o której mowa w § 4 ust. </w:t>
      </w:r>
      <w:r w:rsidR="00546DC5"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 przed upływem terminu, o którym mowa w § 10 </w:t>
      </w:r>
      <w:r w:rsidR="00B32D0A">
        <w:rPr>
          <w:sz w:val="24"/>
          <w:szCs w:val="24"/>
        </w:rPr>
        <w:t xml:space="preserve">ust. 1 </w:t>
      </w:r>
      <w:r w:rsidRPr="00783A69">
        <w:rPr>
          <w:sz w:val="24"/>
          <w:szCs w:val="24"/>
        </w:rPr>
        <w:t xml:space="preserve">Umowy – poprzez wydłużenie terminu obowiązywania Umowy maksymalnie o </w:t>
      </w:r>
      <w:r w:rsidR="00B32D0A">
        <w:rPr>
          <w:sz w:val="24"/>
          <w:szCs w:val="24"/>
        </w:rPr>
        <w:t>3</w:t>
      </w:r>
      <w:r w:rsidR="000F5ADC">
        <w:rPr>
          <w:sz w:val="24"/>
          <w:szCs w:val="24"/>
        </w:rPr>
        <w:t xml:space="preserve"> </w:t>
      </w:r>
      <w:r w:rsidR="00B32D0A" w:rsidRPr="00783A69">
        <w:rPr>
          <w:sz w:val="24"/>
          <w:szCs w:val="24"/>
        </w:rPr>
        <w:t>miesiąc</w:t>
      </w:r>
      <w:r w:rsidR="00B32D0A">
        <w:rPr>
          <w:sz w:val="24"/>
          <w:szCs w:val="24"/>
        </w:rPr>
        <w:t>e</w:t>
      </w:r>
      <w:r w:rsidRPr="00783A69">
        <w:rPr>
          <w:sz w:val="24"/>
          <w:szCs w:val="24"/>
        </w:rPr>
        <w:t>, ale nie dłużej niż do czasu wyczerpania kwoty maksymalnego zobowiązania Zamawiającego;</w:t>
      </w:r>
    </w:p>
    <w:p w:rsidR="00783A69" w:rsidRPr="00783A69" w:rsidRDefault="00783A69" w:rsidP="00783A6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zwiększenia poniżej 10% kwoty maksymalnego zobowiązania Zamawiającego, o której mowa w § 4 ust. </w:t>
      </w:r>
      <w:r w:rsidR="00546DC5"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Umowy,</w:t>
      </w:r>
    </w:p>
    <w:p w:rsidR="00783A69" w:rsidRPr="00783A69" w:rsidRDefault="00783A69" w:rsidP="00783A6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>okresowych obniżek cen produktów objętych Umową, w przypadku ustalenia cen promocyjnych przez producenta.</w:t>
      </w:r>
    </w:p>
    <w:p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Powyższe zmiany nie mogą być niekorzystne dla Zamawiającego.</w:t>
      </w:r>
    </w:p>
    <w:p w:rsidR="00783A69" w:rsidRPr="00783A69" w:rsidRDefault="00783A69" w:rsidP="00783A69">
      <w:pPr>
        <w:numPr>
          <w:ilvl w:val="0"/>
          <w:numId w:val="3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:rsidR="00783A69" w:rsidRPr="00783A69" w:rsidRDefault="00783A69" w:rsidP="00783A69">
      <w:pPr>
        <w:numPr>
          <w:ilvl w:val="0"/>
          <w:numId w:val="21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stawki podatku od towarów i usług, </w:t>
      </w:r>
    </w:p>
    <w:p w:rsidR="00783A69" w:rsidRPr="00783A69" w:rsidRDefault="00783A69" w:rsidP="00783A69">
      <w:pPr>
        <w:numPr>
          <w:ilvl w:val="0"/>
          <w:numId w:val="21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:rsidR="00783A69" w:rsidRPr="00783A69" w:rsidRDefault="00783A69" w:rsidP="00783A69">
      <w:pPr>
        <w:numPr>
          <w:ilvl w:val="0"/>
          <w:numId w:val="21"/>
        </w:numPr>
        <w:autoSpaceDN w:val="0"/>
        <w:spacing w:after="0"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:rsidR="00783A69" w:rsidRPr="00783A69" w:rsidRDefault="00783A69" w:rsidP="00783A69">
      <w:pPr>
        <w:numPr>
          <w:ilvl w:val="0"/>
          <w:numId w:val="21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:rsidR="00783A69" w:rsidRPr="00783A69" w:rsidRDefault="00783A69" w:rsidP="00783A69">
      <w:pPr>
        <w:spacing w:after="0"/>
        <w:ind w:left="284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>- jeżeli zmiany te będą miały wpływ na koszty wykonania zamówienia przez wykonawcę.</w:t>
      </w:r>
    </w:p>
    <w:p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>Zmiana</w:t>
      </w:r>
      <w:r w:rsidRPr="00783A69">
        <w:rPr>
          <w:rFonts w:cs="Calibri"/>
          <w:sz w:val="24"/>
          <w:szCs w:val="24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</w:t>
      </w:r>
      <w:r w:rsidRPr="00783A69">
        <w:rPr>
          <w:rFonts w:cs="Calibri"/>
          <w:sz w:val="24"/>
          <w:szCs w:val="24"/>
        </w:rPr>
        <w:lastRenderedPageBreak/>
        <w:t>wejścia w życie zmian dotyczących przypadków określonych w ust. 5 powyżej, ze skutkiem od dnia wprowadzenia zmian.</w:t>
      </w:r>
    </w:p>
    <w:p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783A69">
        <w:rPr>
          <w:rFonts w:cs="Calibri"/>
          <w:sz w:val="24"/>
          <w:szCs w:val="24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783A69">
        <w:rPr>
          <w:rFonts w:cs="Calibri"/>
          <w:sz w:val="24"/>
          <w:szCs w:val="24"/>
        </w:rPr>
        <w:t>Zmiana wynagrodzenia Wykonawcy, o której mowa w ust. 6 dotyczy jedynie niewykonanej części zamówienia.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:rsid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2D1017" w:rsidRPr="00783A69" w:rsidRDefault="002D1017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:rsid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2D1017" w:rsidRPr="00783A69" w:rsidRDefault="002D1017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:rsidR="00783A69" w:rsidRPr="00783A69" w:rsidRDefault="00783A69" w:rsidP="00783A69">
      <w:pPr>
        <w:rPr>
          <w:bCs/>
        </w:rPr>
      </w:pPr>
    </w:p>
    <w:p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B623C" w:rsidRDefault="008B623C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2D1017" w:rsidRDefault="002D1017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r w:rsidR="000F5ADC">
        <w:rPr>
          <w:rFonts w:eastAsia="Times New Roman" w:cs="Tahoma"/>
          <w:bCs/>
          <w:i/>
          <w:sz w:val="24"/>
          <w:szCs w:val="24"/>
          <w:lang w:eastAsia="pl-PL"/>
        </w:rPr>
        <w:tab/>
      </w:r>
      <w:r w:rsidR="002D1017">
        <w:rPr>
          <w:rFonts w:eastAsia="Times New Roman" w:cs="Tahoma"/>
          <w:bCs/>
          <w:i/>
          <w:sz w:val="24"/>
          <w:szCs w:val="24"/>
          <w:lang w:eastAsia="pl-PL"/>
        </w:rPr>
        <w:t>FZP.I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I-241/</w:t>
      </w:r>
      <w:r w:rsidR="002D1017">
        <w:rPr>
          <w:rFonts w:eastAsia="Times New Roman" w:cs="Tahoma"/>
          <w:bCs/>
          <w:i/>
          <w:sz w:val="24"/>
          <w:szCs w:val="24"/>
          <w:lang w:eastAsia="pl-PL"/>
        </w:rPr>
        <w:t>71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/21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BA7BFF">
        <w:tc>
          <w:tcPr>
            <w:tcW w:w="564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BA7BFF">
        <w:tc>
          <w:tcPr>
            <w:tcW w:w="564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</w:t>
      </w:r>
      <w:proofErr w:type="spellStart"/>
      <w:r w:rsidRPr="006F74DA">
        <w:rPr>
          <w:rFonts w:eastAsia="Times New Roman" w:cs="Tahoma"/>
          <w:sz w:val="24"/>
          <w:szCs w:val="24"/>
          <w:lang w:eastAsia="pl-PL"/>
        </w:rPr>
        <w:t>pkt</w:t>
      </w:r>
      <w:proofErr w:type="spellEnd"/>
      <w:r w:rsidRPr="006F74DA">
        <w:rPr>
          <w:rFonts w:eastAsia="Times New Roman" w:cs="Tahoma"/>
          <w:sz w:val="24"/>
          <w:szCs w:val="24"/>
          <w:lang w:eastAsia="pl-PL"/>
        </w:rPr>
        <w:t xml:space="preserve">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proofErr w:type="spellStart"/>
      <w:r w:rsidR="00B32D0A">
        <w:rPr>
          <w:rFonts w:eastAsia="Times New Roman" w:cs="Tahoma"/>
          <w:bCs/>
          <w:sz w:val="24"/>
          <w:szCs w:val="24"/>
          <w:lang w:eastAsia="pl-PL"/>
        </w:rPr>
        <w:t>t.j</w:t>
      </w:r>
      <w:proofErr w:type="spellEnd"/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21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1129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:rsidR="008B623C" w:rsidRDefault="008B623C" w:rsidP="008B623C">
      <w:pPr>
        <w:shd w:val="clear" w:color="auto" w:fill="FFE599" w:themeFill="accent4" w:themeFillTint="66"/>
        <w:spacing w:before="120"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8B623C">
        <w:rPr>
          <w:rFonts w:eastAsia="Times New Roman" w:cs="Tahoma"/>
          <w:b/>
          <w:sz w:val="24"/>
          <w:szCs w:val="24"/>
          <w:lang w:eastAsia="pl-PL"/>
        </w:rPr>
        <w:t xml:space="preserve">DROBNY SPRZĘT MEDYCZNY JEDNORAZOWEGO UŻYTKU </w:t>
      </w:r>
    </w:p>
    <w:p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:rsidR="00BA7BFF" w:rsidRPr="006F74DA" w:rsidRDefault="005361EE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znak sprawy: FZP.</w:t>
      </w:r>
      <w:r w:rsidR="00BA7BFF" w:rsidRPr="006F74DA">
        <w:rPr>
          <w:rFonts w:eastAsia="Times New Roman" w:cs="Tahoma"/>
          <w:b/>
          <w:bCs/>
          <w:sz w:val="24"/>
          <w:szCs w:val="24"/>
          <w:lang w:eastAsia="pl-PL"/>
        </w:rPr>
        <w:t>II-241/</w:t>
      </w:r>
      <w:r>
        <w:rPr>
          <w:rFonts w:eastAsia="Times New Roman" w:cs="Tahoma"/>
          <w:b/>
          <w:bCs/>
          <w:sz w:val="24"/>
          <w:szCs w:val="24"/>
          <w:lang w:eastAsia="pl-PL"/>
        </w:rPr>
        <w:t>71</w:t>
      </w:r>
      <w:r w:rsidR="00BA7BFF"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204"/>
      </w:tblGrid>
      <w:tr w:rsidR="00BA7BFF" w:rsidTr="00BA7BFF">
        <w:trPr>
          <w:trHeight w:val="1011"/>
        </w:trPr>
        <w:tc>
          <w:tcPr>
            <w:tcW w:w="10338" w:type="dxa"/>
          </w:tcPr>
          <w:p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5" w:name="_Hlk65063549"/>
      <w:r w:rsidRPr="00920317">
        <w:rPr>
          <w:rFonts w:eastAsia="Times New Roman" w:cs="Tahoma"/>
          <w:lang w:eastAsia="pl-PL"/>
        </w:rPr>
        <w:t>do SWZ</w:t>
      </w:r>
      <w:r w:rsidR="005361EE">
        <w:rPr>
          <w:rFonts w:eastAsia="Times New Roman" w:cs="Tahoma"/>
          <w:lang w:eastAsia="pl-PL"/>
        </w:rPr>
        <w:t xml:space="preserve"> </w:t>
      </w:r>
      <w:r w:rsidR="005361EE">
        <w:rPr>
          <w:rFonts w:eastAsia="Times New Roman" w:cs="Tahoma"/>
          <w:lang w:eastAsia="pl-PL"/>
        </w:rPr>
        <w:tab/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5361EE">
        <w:rPr>
          <w:rFonts w:eastAsia="Times New Roman" w:cs="Tahoma"/>
          <w:bCs/>
          <w:lang w:eastAsia="pl-PL"/>
        </w:rPr>
        <w:t>71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5"/>
    </w:p>
    <w:p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6" w:name="_Hlk62804029"/>
    </w:p>
    <w:p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6"/>
    <w:p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BA7BFF">
        <w:rPr>
          <w:rFonts w:eastAsia="Times New Roman" w:cs="Arial"/>
          <w:sz w:val="19"/>
          <w:szCs w:val="19"/>
          <w:lang w:eastAsia="pl-PL"/>
        </w:rPr>
        <w:t>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proofErr w:type="spellEnd"/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:rsidR="005E7A5C" w:rsidRPr="00BA7BFF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BA7BFF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czynów zabronionych) w celu umożliwienia korzystania ze środków ochrony prawnej, o których mowa w dziale IX ustawy </w:t>
      </w:r>
      <w:proofErr w:type="spellStart"/>
      <w:r w:rsidRPr="00BA7BFF">
        <w:rPr>
          <w:rFonts w:eastAsia="Times New Roman" w:cs="Times New Roman"/>
          <w:sz w:val="19"/>
          <w:szCs w:val="19"/>
        </w:rPr>
        <w:t>Pzp</w:t>
      </w:r>
      <w:proofErr w:type="spellEnd"/>
      <w:r w:rsidRPr="00BA7BFF">
        <w:rPr>
          <w:rFonts w:eastAsia="Times New Roman" w:cs="Times New Roman"/>
          <w:sz w:val="19"/>
          <w:szCs w:val="19"/>
        </w:rPr>
        <w:t>, do upływu terminu na ich wniesienie.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275405" w:rsidRPr="00BA7BFF" w:rsidRDefault="009A1E2A" w:rsidP="00BA7BFF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lastRenderedPageBreak/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>Zał</w:t>
      </w:r>
      <w:r w:rsidR="006C5030">
        <w:rPr>
          <w:rFonts w:eastAsia="Calibri" w:cs="Arial"/>
          <w:bCs/>
        </w:rPr>
        <w:t>ącznik nr 7 do SWZ       FZP.II</w:t>
      </w:r>
      <w:r w:rsidRPr="005A68BE">
        <w:rPr>
          <w:rFonts w:eastAsia="Calibri" w:cs="Arial"/>
          <w:bCs/>
        </w:rPr>
        <w:t>-241/</w:t>
      </w:r>
      <w:r w:rsidR="006C5030">
        <w:rPr>
          <w:rFonts w:eastAsia="Calibri" w:cs="Arial"/>
          <w:bCs/>
        </w:rPr>
        <w:t>71</w:t>
      </w:r>
      <w:r w:rsidRPr="005A68BE">
        <w:rPr>
          <w:rFonts w:eastAsia="Calibri" w:cs="Arial"/>
          <w:bCs/>
        </w:rPr>
        <w:t>/21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BA7BFF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A7BFF" w:rsidRDefault="00275405" w:rsidP="00275405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</w:p>
    <w:p w:rsidR="00BA7BFF" w:rsidRPr="00BA7BFF" w:rsidRDefault="00BA7BFF" w:rsidP="00275405">
      <w:pPr>
        <w:spacing w:after="0" w:line="240" w:lineRule="auto"/>
        <w:rPr>
          <w:sz w:val="24"/>
          <w:szCs w:val="24"/>
        </w:rPr>
      </w:pPr>
    </w:p>
    <w:p w:rsidR="008B623C" w:rsidRDefault="008B623C" w:rsidP="008B623C">
      <w:pPr>
        <w:shd w:val="clear" w:color="auto" w:fill="FFE599" w:themeFill="accent4" w:themeFillTint="66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8B623C">
        <w:rPr>
          <w:rFonts w:eastAsia="Times New Roman" w:cs="Calibri"/>
          <w:b/>
          <w:bCs/>
          <w:sz w:val="24"/>
          <w:szCs w:val="24"/>
          <w:lang w:eastAsia="pl-PL"/>
        </w:rPr>
        <w:t xml:space="preserve">DROBNY SPRZĘT MEDYCZNY JEDNORAZOWEGO UŻYTKU </w:t>
      </w:r>
    </w:p>
    <w:p w:rsidR="008B623C" w:rsidRDefault="008B623C" w:rsidP="008B623C">
      <w:pPr>
        <w:spacing w:line="259" w:lineRule="auto"/>
        <w:rPr>
          <w:rFonts w:eastAsia="Times New Roman" w:cs="Calibri"/>
          <w:i/>
          <w:sz w:val="24"/>
          <w:szCs w:val="24"/>
          <w:lang w:eastAsia="pl-PL"/>
        </w:rPr>
      </w:pPr>
    </w:p>
    <w:p w:rsidR="008B623C" w:rsidRPr="008B623C" w:rsidRDefault="008B623C" w:rsidP="008B623C">
      <w:pPr>
        <w:spacing w:line="259" w:lineRule="auto"/>
        <w:rPr>
          <w:rFonts w:eastAsiaTheme="minorHAnsi"/>
          <w:i/>
          <w:sz w:val="24"/>
          <w:szCs w:val="24"/>
        </w:rPr>
      </w:pPr>
      <w:r w:rsidRPr="008B623C">
        <w:rPr>
          <w:rFonts w:eastAsiaTheme="minorHAnsi"/>
          <w:i/>
          <w:sz w:val="24"/>
          <w:szCs w:val="24"/>
        </w:rPr>
        <w:t>oświadczam, że:</w:t>
      </w:r>
    </w:p>
    <w:p w:rsidR="008B623C" w:rsidRPr="008B623C" w:rsidRDefault="008B623C" w:rsidP="008B623C">
      <w:pPr>
        <w:spacing w:line="259" w:lineRule="auto"/>
        <w:rPr>
          <w:rFonts w:eastAsiaTheme="minorHAnsi"/>
          <w:bCs/>
          <w:sz w:val="24"/>
          <w:szCs w:val="24"/>
        </w:rPr>
      </w:pPr>
      <w:r w:rsidRPr="008B623C">
        <w:rPr>
          <w:rFonts w:ascii="Calibri" w:hAnsi="Calibri"/>
          <w:sz w:val="24"/>
          <w:szCs w:val="24"/>
        </w:rPr>
        <w:t xml:space="preserve">oferowane wyroby </w:t>
      </w:r>
      <w:r w:rsidRPr="008B623C">
        <w:rPr>
          <w:rFonts w:ascii="Calibri" w:hAnsi="Calibri"/>
          <w:bCs/>
          <w:sz w:val="24"/>
          <w:szCs w:val="24"/>
        </w:rPr>
        <w:t>medyczne</w:t>
      </w:r>
      <w:r w:rsidRPr="008B623C">
        <w:rPr>
          <w:rFonts w:ascii="Calibri" w:hAnsi="Calibri"/>
          <w:sz w:val="24"/>
          <w:szCs w:val="24"/>
        </w:rPr>
        <w:t xml:space="preserve"> są dopuszczone do obrotu i stosowania na terytorium Polski, zgodnie z</w:t>
      </w:r>
      <w:r>
        <w:rPr>
          <w:rFonts w:ascii="Calibri" w:hAnsi="Calibri"/>
          <w:sz w:val="24"/>
          <w:szCs w:val="24"/>
        </w:rPr>
        <w:t> </w:t>
      </w:r>
      <w:r w:rsidRPr="008B623C">
        <w:rPr>
          <w:rFonts w:ascii="Calibri" w:hAnsi="Calibri"/>
          <w:sz w:val="24"/>
          <w:szCs w:val="24"/>
        </w:rPr>
        <w:t>przepisami Ustawy z dnia 20.05.2010 r. o wyrobach medycznych</w:t>
      </w:r>
    </w:p>
    <w:p w:rsidR="00B75FAB" w:rsidRDefault="00B75FAB" w:rsidP="00B75FAB">
      <w:pPr>
        <w:rPr>
          <w:bCs/>
        </w:rPr>
      </w:pPr>
    </w:p>
    <w:p w:rsidR="00B75FAB" w:rsidRDefault="00B75FAB" w:rsidP="00B75FAB">
      <w:pPr>
        <w:spacing w:after="0" w:line="264" w:lineRule="auto"/>
        <w:rPr>
          <w:bCs/>
        </w:rPr>
      </w:pPr>
    </w:p>
    <w:p w:rsidR="008B623C" w:rsidRPr="001962DF" w:rsidRDefault="008B623C" w:rsidP="00B75FA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B75FAB" w:rsidRPr="001962DF" w:rsidTr="00B75FA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AB" w:rsidRPr="001962DF" w:rsidRDefault="00B75FAB" w:rsidP="00B75FA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B75FAB" w:rsidRPr="001962DF" w:rsidRDefault="00B75FAB" w:rsidP="00B75FA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 w:rsidR="00B32D0A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DC" w:rsidRDefault="000F5ADC" w:rsidP="003B109B">
      <w:pPr>
        <w:spacing w:after="0" w:line="240" w:lineRule="auto"/>
      </w:pPr>
      <w:r>
        <w:separator/>
      </w:r>
    </w:p>
  </w:endnote>
  <w:endnote w:type="continuationSeparator" w:id="1">
    <w:p w:rsidR="000F5ADC" w:rsidRDefault="000F5ADC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DC" w:rsidRDefault="000F5ADC" w:rsidP="003B109B">
      <w:pPr>
        <w:spacing w:after="0" w:line="240" w:lineRule="auto"/>
      </w:pPr>
      <w:r>
        <w:separator/>
      </w:r>
    </w:p>
  </w:footnote>
  <w:footnote w:type="continuationSeparator" w:id="1">
    <w:p w:rsidR="000F5ADC" w:rsidRDefault="000F5ADC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D3AA7"/>
    <w:multiLevelType w:val="hybridMultilevel"/>
    <w:tmpl w:val="A766A7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D31CD0"/>
    <w:multiLevelType w:val="hybridMultilevel"/>
    <w:tmpl w:val="3A1A6D6C"/>
    <w:lvl w:ilvl="0" w:tplc="F6F47DDA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7D45F3"/>
    <w:multiLevelType w:val="hybridMultilevel"/>
    <w:tmpl w:val="8FAAF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34"/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2"/>
  </w:num>
  <w:num w:numId="19">
    <w:abstractNumId w:val="1"/>
  </w:num>
  <w:num w:numId="20">
    <w:abstractNumId w:val="17"/>
  </w:num>
  <w:num w:numId="21">
    <w:abstractNumId w:val="10"/>
  </w:num>
  <w:num w:numId="22">
    <w:abstractNumId w:val="27"/>
  </w:num>
  <w:num w:numId="23">
    <w:abstractNumId w:val="3"/>
  </w:num>
  <w:num w:numId="24">
    <w:abstractNumId w:val="15"/>
  </w:num>
  <w:num w:numId="25">
    <w:abstractNumId w:val="29"/>
  </w:num>
  <w:num w:numId="26">
    <w:abstractNumId w:val="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2"/>
  </w:num>
  <w:num w:numId="34">
    <w:abstractNumId w:val="13"/>
  </w:num>
  <w:num w:numId="35">
    <w:abstractNumId w:val="19"/>
  </w:num>
  <w:num w:numId="36">
    <w:abstractNumId w:val="2"/>
  </w:num>
  <w:num w:numId="37">
    <w:abstractNumId w:val="33"/>
  </w:num>
  <w:num w:numId="38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54D51"/>
    <w:rsid w:val="0006761E"/>
    <w:rsid w:val="00074EB5"/>
    <w:rsid w:val="000A1282"/>
    <w:rsid w:val="000E3670"/>
    <w:rsid w:val="000F5ADC"/>
    <w:rsid w:val="00131F8A"/>
    <w:rsid w:val="00157571"/>
    <w:rsid w:val="001832CA"/>
    <w:rsid w:val="00190851"/>
    <w:rsid w:val="001A32A9"/>
    <w:rsid w:val="001A3F67"/>
    <w:rsid w:val="001B2BEC"/>
    <w:rsid w:val="001C3659"/>
    <w:rsid w:val="001C49DF"/>
    <w:rsid w:val="001E0AD7"/>
    <w:rsid w:val="00275405"/>
    <w:rsid w:val="00290BCC"/>
    <w:rsid w:val="002C25C5"/>
    <w:rsid w:val="002D1017"/>
    <w:rsid w:val="002E18D4"/>
    <w:rsid w:val="002F5AC0"/>
    <w:rsid w:val="003040D1"/>
    <w:rsid w:val="00337E92"/>
    <w:rsid w:val="0034074F"/>
    <w:rsid w:val="003544BC"/>
    <w:rsid w:val="003B109B"/>
    <w:rsid w:val="003E1032"/>
    <w:rsid w:val="003E4294"/>
    <w:rsid w:val="00400922"/>
    <w:rsid w:val="00415BF5"/>
    <w:rsid w:val="00460A76"/>
    <w:rsid w:val="0047086B"/>
    <w:rsid w:val="004719A3"/>
    <w:rsid w:val="00484CF8"/>
    <w:rsid w:val="00484FE3"/>
    <w:rsid w:val="004F0453"/>
    <w:rsid w:val="004F53A0"/>
    <w:rsid w:val="00513D6C"/>
    <w:rsid w:val="005351F2"/>
    <w:rsid w:val="005361EE"/>
    <w:rsid w:val="00546DC5"/>
    <w:rsid w:val="005874B3"/>
    <w:rsid w:val="005A68BE"/>
    <w:rsid w:val="005E7A5C"/>
    <w:rsid w:val="00657C7A"/>
    <w:rsid w:val="00684207"/>
    <w:rsid w:val="00687A42"/>
    <w:rsid w:val="00697084"/>
    <w:rsid w:val="006A65EF"/>
    <w:rsid w:val="006C5030"/>
    <w:rsid w:val="006D2083"/>
    <w:rsid w:val="006E3F49"/>
    <w:rsid w:val="00702A12"/>
    <w:rsid w:val="0071192C"/>
    <w:rsid w:val="007148A5"/>
    <w:rsid w:val="00720F4E"/>
    <w:rsid w:val="00731191"/>
    <w:rsid w:val="00743A0C"/>
    <w:rsid w:val="00783A69"/>
    <w:rsid w:val="007A015D"/>
    <w:rsid w:val="007B64A5"/>
    <w:rsid w:val="007D4284"/>
    <w:rsid w:val="007E0E27"/>
    <w:rsid w:val="0080633B"/>
    <w:rsid w:val="008103FA"/>
    <w:rsid w:val="00810CC2"/>
    <w:rsid w:val="0085154B"/>
    <w:rsid w:val="0088761A"/>
    <w:rsid w:val="008A7175"/>
    <w:rsid w:val="008B623C"/>
    <w:rsid w:val="008F43D7"/>
    <w:rsid w:val="00920317"/>
    <w:rsid w:val="00922558"/>
    <w:rsid w:val="0094656F"/>
    <w:rsid w:val="00966682"/>
    <w:rsid w:val="009745C9"/>
    <w:rsid w:val="009A0A4D"/>
    <w:rsid w:val="009A1E2A"/>
    <w:rsid w:val="00A71656"/>
    <w:rsid w:val="00AC0F14"/>
    <w:rsid w:val="00AD3D25"/>
    <w:rsid w:val="00AE7443"/>
    <w:rsid w:val="00B32D0A"/>
    <w:rsid w:val="00B41EA9"/>
    <w:rsid w:val="00B75FAB"/>
    <w:rsid w:val="00BA7BFF"/>
    <w:rsid w:val="00BB548A"/>
    <w:rsid w:val="00BC5E67"/>
    <w:rsid w:val="00BD13BF"/>
    <w:rsid w:val="00BF5B8F"/>
    <w:rsid w:val="00C31349"/>
    <w:rsid w:val="00C41D09"/>
    <w:rsid w:val="00C43C4A"/>
    <w:rsid w:val="00C54297"/>
    <w:rsid w:val="00C7442C"/>
    <w:rsid w:val="00CD37C8"/>
    <w:rsid w:val="00CD7BE7"/>
    <w:rsid w:val="00CE3132"/>
    <w:rsid w:val="00D05CB9"/>
    <w:rsid w:val="00DC4F3D"/>
    <w:rsid w:val="00DF2920"/>
    <w:rsid w:val="00E02BF3"/>
    <w:rsid w:val="00E10461"/>
    <w:rsid w:val="00E84E0F"/>
    <w:rsid w:val="00E85F6C"/>
    <w:rsid w:val="00EA7026"/>
    <w:rsid w:val="00EC0FA7"/>
    <w:rsid w:val="00F104CE"/>
    <w:rsid w:val="00F30262"/>
    <w:rsid w:val="00F55B40"/>
    <w:rsid w:val="00F56ED6"/>
    <w:rsid w:val="00F93273"/>
    <w:rsid w:val="00FD6E8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946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9D83-D398-4E3F-975A-D0684013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19</Pages>
  <Words>4909</Words>
  <Characters>29454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44</cp:revision>
  <cp:lastPrinted>2021-05-20T11:31:00Z</cp:lastPrinted>
  <dcterms:created xsi:type="dcterms:W3CDTF">2021-02-24T12:48:00Z</dcterms:created>
  <dcterms:modified xsi:type="dcterms:W3CDTF">2021-11-15T09:38:00Z</dcterms:modified>
</cp:coreProperties>
</file>