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26703" w14:textId="77777777" w:rsidR="00C92466" w:rsidRDefault="00B31DB8">
      <w:pPr>
        <w:shd w:val="clear" w:color="auto" w:fill="FFFFFF"/>
        <w:jc w:val="center"/>
        <w:rPr>
          <w:rFonts w:asciiTheme="majorHAnsi" w:eastAsia="Times New Roman" w:hAnsiTheme="majorHAnsi" w:cstheme="majorHAnsi"/>
          <w:b/>
          <w:bCs/>
          <w:color w:val="666666"/>
          <w:sz w:val="21"/>
          <w:szCs w:val="21"/>
          <w:lang w:eastAsia="pl-PL"/>
        </w:rPr>
      </w:pPr>
      <w:r>
        <w:rPr>
          <w:rFonts w:asciiTheme="majorHAnsi" w:eastAsia="Times New Roman" w:hAnsiTheme="majorHAnsi" w:cstheme="majorHAnsi"/>
          <w:b/>
          <w:bCs/>
          <w:color w:val="666666"/>
          <w:sz w:val="21"/>
          <w:szCs w:val="21"/>
          <w:lang w:eastAsia="pl-PL"/>
        </w:rPr>
        <w:t>ZAPROSZENIE DO ZŁOŻENIA OFERTY</w:t>
      </w:r>
    </w:p>
    <w:p w14:paraId="06169876" w14:textId="77777777" w:rsidR="00C92466" w:rsidRDefault="00C92466">
      <w:pPr>
        <w:shd w:val="clear" w:color="auto" w:fill="FFFFFF"/>
        <w:rPr>
          <w:rFonts w:asciiTheme="majorHAnsi" w:eastAsia="Times New Roman" w:hAnsiTheme="majorHAnsi" w:cstheme="majorHAnsi"/>
          <w:b/>
          <w:bCs/>
          <w:color w:val="666666"/>
          <w:sz w:val="21"/>
          <w:szCs w:val="21"/>
          <w:lang w:eastAsia="pl-PL"/>
        </w:rPr>
      </w:pPr>
    </w:p>
    <w:p w14:paraId="2BE3AD74" w14:textId="77777777" w:rsidR="00C92466" w:rsidRDefault="00B31DB8">
      <w:pPr>
        <w:numPr>
          <w:ilvl w:val="0"/>
          <w:numId w:val="1"/>
        </w:numPr>
        <w:spacing w:after="160" w:line="259" w:lineRule="auto"/>
        <w:contextualSpacing/>
        <w:jc w:val="both"/>
        <w:rPr>
          <w:rFonts w:asciiTheme="majorHAnsi" w:eastAsia="Calibri" w:hAnsiTheme="majorHAnsi" w:cstheme="majorHAnsi"/>
          <w:b/>
        </w:rPr>
      </w:pPr>
      <w:r>
        <w:rPr>
          <w:rFonts w:asciiTheme="majorHAnsi" w:eastAsia="Calibri" w:hAnsiTheme="majorHAnsi" w:cstheme="majorHAnsi"/>
          <w:b/>
        </w:rPr>
        <w:t xml:space="preserve">ZAMAWIAJĄCY: </w:t>
      </w:r>
    </w:p>
    <w:p w14:paraId="5881F2A9" w14:textId="77777777" w:rsidR="00C92466" w:rsidRDefault="00B31DB8">
      <w:pPr>
        <w:ind w:left="1080"/>
        <w:contextualSpacing/>
        <w:jc w:val="both"/>
        <w:rPr>
          <w:rFonts w:asciiTheme="majorHAnsi" w:eastAsia="Calibri" w:hAnsiTheme="majorHAnsi" w:cstheme="majorHAnsi"/>
        </w:rPr>
      </w:pPr>
      <w:r>
        <w:rPr>
          <w:rFonts w:asciiTheme="majorHAnsi" w:eastAsia="Calibri" w:hAnsiTheme="majorHAnsi" w:cstheme="majorHAnsi"/>
        </w:rPr>
        <w:t>Krajowy Ośrodek Psychiatrii Sądowej dla Nieletnich w Garwolinie</w:t>
      </w:r>
    </w:p>
    <w:p w14:paraId="0C472E17" w14:textId="77777777" w:rsidR="00C92466" w:rsidRDefault="00B31DB8">
      <w:pPr>
        <w:ind w:left="1080"/>
        <w:contextualSpacing/>
        <w:jc w:val="both"/>
        <w:rPr>
          <w:rFonts w:asciiTheme="majorHAnsi" w:eastAsia="Calibri" w:hAnsiTheme="majorHAnsi" w:cstheme="majorHAnsi"/>
        </w:rPr>
      </w:pPr>
      <w:r>
        <w:rPr>
          <w:rFonts w:asciiTheme="majorHAnsi" w:eastAsia="Calibri" w:hAnsiTheme="majorHAnsi" w:cstheme="majorHAnsi"/>
        </w:rPr>
        <w:t>Aleja Legionów 11, 08-400 Garwolin, REGON: 712573029 ,NIP:8262022343</w:t>
      </w:r>
    </w:p>
    <w:p w14:paraId="21BFE307" w14:textId="77777777" w:rsidR="00C92466" w:rsidRDefault="00C92466">
      <w:pPr>
        <w:ind w:left="1080"/>
        <w:contextualSpacing/>
        <w:jc w:val="both"/>
        <w:rPr>
          <w:rFonts w:asciiTheme="majorHAnsi" w:eastAsia="Calibri" w:hAnsiTheme="majorHAnsi" w:cstheme="majorHAnsi"/>
          <w:b/>
        </w:rPr>
      </w:pPr>
    </w:p>
    <w:p w14:paraId="59753FA2" w14:textId="77777777" w:rsidR="00C92466" w:rsidRDefault="00B31DB8">
      <w:pPr>
        <w:numPr>
          <w:ilvl w:val="0"/>
          <w:numId w:val="1"/>
        </w:numPr>
        <w:suppressAutoHyphens/>
        <w:spacing w:after="160" w:line="259" w:lineRule="auto"/>
        <w:jc w:val="both"/>
        <w:rPr>
          <w:rFonts w:asciiTheme="majorHAnsi" w:eastAsia="Times New Roman" w:hAnsiTheme="majorHAnsi" w:cstheme="majorHAnsi"/>
          <w:b/>
          <w:lang w:eastAsia="pl-PL"/>
        </w:rPr>
      </w:pPr>
      <w:r>
        <w:rPr>
          <w:rFonts w:asciiTheme="majorHAnsi" w:eastAsia="Times New Roman" w:hAnsiTheme="majorHAnsi" w:cstheme="majorHAnsi"/>
          <w:b/>
          <w:lang w:eastAsia="pl-PL"/>
        </w:rPr>
        <w:t>Tryb udzielenia zamówienia</w:t>
      </w:r>
    </w:p>
    <w:p w14:paraId="02171D9F" w14:textId="191D9E72" w:rsidR="00C92466" w:rsidRDefault="00B31DB8">
      <w:pPr>
        <w:suppressAutoHyphens/>
        <w:ind w:left="1080"/>
        <w:jc w:val="both"/>
        <w:rPr>
          <w:rFonts w:asciiTheme="majorHAnsi" w:eastAsia="Times New Roman" w:hAnsiTheme="majorHAnsi" w:cstheme="majorHAnsi"/>
          <w:lang w:eastAsia="pl-PL"/>
        </w:rPr>
      </w:pPr>
      <w:r>
        <w:rPr>
          <w:rFonts w:asciiTheme="majorHAnsi" w:eastAsia="Times New Roman" w:hAnsiTheme="majorHAnsi" w:cstheme="majorHAnsi"/>
          <w:lang w:eastAsia="pl-PL"/>
        </w:rPr>
        <w:t>Zamówienie udzielane jest w trybie zapytania ofertowego przy wartości zamówienia nie przekraczającego kwoty  130 000,00 PLN  (netto) i jest wyłączone ze stosowania ustawy PZP</w:t>
      </w:r>
    </w:p>
    <w:p w14:paraId="4BD8023A" w14:textId="77777777" w:rsidR="00C92466" w:rsidRDefault="00C92466">
      <w:pPr>
        <w:suppressAutoHyphens/>
        <w:ind w:left="1080"/>
        <w:jc w:val="both"/>
        <w:rPr>
          <w:rFonts w:asciiTheme="majorHAnsi" w:eastAsia="Times New Roman" w:hAnsiTheme="majorHAnsi" w:cstheme="majorHAnsi"/>
          <w:lang w:eastAsia="pl-PL"/>
        </w:rPr>
      </w:pPr>
    </w:p>
    <w:p w14:paraId="38DA3E05" w14:textId="77777777" w:rsidR="00C92466" w:rsidRDefault="00B31DB8">
      <w:pPr>
        <w:numPr>
          <w:ilvl w:val="0"/>
          <w:numId w:val="1"/>
        </w:numPr>
        <w:spacing w:after="160" w:line="259" w:lineRule="auto"/>
        <w:contextualSpacing/>
        <w:jc w:val="both"/>
        <w:rPr>
          <w:rFonts w:asciiTheme="majorHAnsi" w:eastAsia="Calibri" w:hAnsiTheme="majorHAnsi" w:cstheme="majorHAnsi"/>
        </w:rPr>
      </w:pPr>
      <w:r>
        <w:rPr>
          <w:rFonts w:asciiTheme="majorHAnsi" w:eastAsia="Calibri" w:hAnsiTheme="majorHAnsi" w:cstheme="majorHAnsi"/>
          <w:b/>
        </w:rPr>
        <w:t>Przedmiot zamówienia:</w:t>
      </w:r>
      <w:r>
        <w:rPr>
          <w:rFonts w:asciiTheme="majorHAnsi" w:eastAsia="Calibri" w:hAnsiTheme="majorHAnsi" w:cstheme="majorHAnsi"/>
        </w:rPr>
        <w:t xml:space="preserve"> </w:t>
      </w:r>
    </w:p>
    <w:p w14:paraId="278A1338" w14:textId="77777777" w:rsidR="00C92466" w:rsidRDefault="00C92466">
      <w:pPr>
        <w:ind w:firstLine="708"/>
        <w:rPr>
          <w:rFonts w:asciiTheme="majorHAnsi" w:hAnsiTheme="majorHAnsi" w:cstheme="majorHAnsi"/>
        </w:rPr>
      </w:pPr>
    </w:p>
    <w:p w14:paraId="7710172B" w14:textId="77777777" w:rsidR="00C92466" w:rsidRDefault="00B31DB8">
      <w:pPr>
        <w:ind w:firstLine="708"/>
        <w:rPr>
          <w:rFonts w:asciiTheme="majorHAnsi" w:hAnsiTheme="majorHAnsi" w:cstheme="majorHAnsi"/>
        </w:rPr>
      </w:pPr>
      <w:r>
        <w:rPr>
          <w:rFonts w:asciiTheme="majorHAnsi" w:hAnsiTheme="majorHAnsi" w:cstheme="majorHAnsi"/>
        </w:rPr>
        <w:t>Przedmiotem zamówienia jest obowi</w:t>
      </w:r>
      <w:r>
        <w:rPr>
          <w:rFonts w:ascii="Calibri Light" w:hAnsi="Calibri Light"/>
        </w:rPr>
        <w:t xml:space="preserve">ązkowe ubezpieczenie odpowiedzialności cywilnej </w:t>
      </w:r>
      <w:r>
        <w:rPr>
          <w:rFonts w:ascii="Calibri Light" w:hAnsi="Calibri Light"/>
        </w:rPr>
        <w:tab/>
        <w:t>podmiotu wykonującego działalność leczniczą</w:t>
      </w:r>
    </w:p>
    <w:p w14:paraId="3F55C5EE" w14:textId="77777777" w:rsidR="00C92466" w:rsidRDefault="00B31DB8">
      <w:pPr>
        <w:ind w:firstLine="708"/>
        <w:rPr>
          <w:rFonts w:asciiTheme="majorHAnsi" w:hAnsiTheme="majorHAnsi" w:cstheme="majorHAnsi"/>
        </w:rPr>
      </w:pPr>
      <w:r>
        <w:rPr>
          <w:rFonts w:asciiTheme="majorHAnsi" w:hAnsiTheme="majorHAnsi" w:cstheme="majorHAnsi"/>
        </w:rPr>
        <w:t xml:space="preserve">Zakres ubezpieczenia zgodny z: </w:t>
      </w:r>
    </w:p>
    <w:p w14:paraId="5897184C" w14:textId="77777777" w:rsidR="00C92466" w:rsidRDefault="00C92466">
      <w:pPr>
        <w:ind w:firstLine="708"/>
        <w:rPr>
          <w:rFonts w:asciiTheme="majorHAnsi" w:hAnsiTheme="majorHAnsi" w:cstheme="majorHAnsi"/>
        </w:rPr>
      </w:pPr>
    </w:p>
    <w:p w14:paraId="378BF779" w14:textId="77777777" w:rsidR="00C92466" w:rsidRDefault="00B31DB8">
      <w:pPr>
        <w:ind w:firstLine="708"/>
        <w:rPr>
          <w:rFonts w:asciiTheme="majorHAnsi" w:hAnsiTheme="majorHAnsi" w:cstheme="majorHAnsi"/>
        </w:rPr>
      </w:pPr>
      <w:r>
        <w:rPr>
          <w:rFonts w:asciiTheme="majorHAnsi" w:hAnsiTheme="majorHAnsi" w:cstheme="majorHAnsi"/>
        </w:rPr>
        <w:t>1) Rozporz</w:t>
      </w:r>
      <w:r>
        <w:rPr>
          <w:rFonts w:ascii="Calibri Light" w:hAnsi="Calibri Light"/>
        </w:rPr>
        <w:t>ądzeniem Ministra Finansów z dnia 29 kwietnia 2019r. w sprawie</w:t>
      </w:r>
    </w:p>
    <w:p w14:paraId="0FA1AAF6" w14:textId="77777777" w:rsidR="00C92466" w:rsidRDefault="00B31DB8">
      <w:pPr>
        <w:rPr>
          <w:rFonts w:asciiTheme="majorHAnsi" w:hAnsiTheme="majorHAnsi" w:cstheme="majorHAnsi"/>
        </w:rPr>
      </w:pPr>
      <w:r>
        <w:rPr>
          <w:rFonts w:ascii="Calibri Light" w:hAnsi="Calibri Light"/>
        </w:rPr>
        <w:tab/>
        <w:t>obowiązkowego ubezpieczenia odpowiedzialności cywilnej podmiotu wykonującego</w:t>
      </w:r>
    </w:p>
    <w:p w14:paraId="48285637" w14:textId="77777777" w:rsidR="00C92466" w:rsidRDefault="00B31DB8">
      <w:pPr>
        <w:ind w:firstLine="708"/>
        <w:rPr>
          <w:rFonts w:asciiTheme="majorHAnsi" w:hAnsiTheme="majorHAnsi" w:cstheme="majorHAnsi"/>
        </w:rPr>
      </w:pPr>
      <w:r>
        <w:rPr>
          <w:rFonts w:ascii="Calibri Light" w:hAnsi="Calibri Light"/>
        </w:rPr>
        <w:t>działalność leczniczą. (Dz. U. z 10 maja 2019 poz. 866)</w:t>
      </w:r>
    </w:p>
    <w:p w14:paraId="4E805452" w14:textId="77777777" w:rsidR="00C92466" w:rsidRDefault="00C92466">
      <w:pPr>
        <w:ind w:firstLine="708"/>
        <w:rPr>
          <w:rFonts w:asciiTheme="majorHAnsi" w:hAnsiTheme="majorHAnsi" w:cstheme="majorHAnsi"/>
        </w:rPr>
      </w:pPr>
    </w:p>
    <w:p w14:paraId="2C2FAD8D" w14:textId="77777777" w:rsidR="00C92466" w:rsidRDefault="00B31DB8">
      <w:pPr>
        <w:ind w:firstLine="708"/>
        <w:rPr>
          <w:rFonts w:asciiTheme="majorHAnsi" w:hAnsiTheme="majorHAnsi" w:cstheme="majorHAnsi"/>
        </w:rPr>
      </w:pPr>
      <w:r>
        <w:rPr>
          <w:rFonts w:asciiTheme="majorHAnsi" w:hAnsiTheme="majorHAnsi" w:cstheme="majorHAnsi"/>
        </w:rPr>
        <w:t>2) Ustawą z dnia 22 maja 2003 r. o ubezpieczeniach obowi</w:t>
      </w:r>
      <w:r>
        <w:rPr>
          <w:rFonts w:ascii="Calibri Light" w:hAnsi="Calibri Light"/>
        </w:rPr>
        <w:t>ązkowych,</w:t>
      </w:r>
    </w:p>
    <w:p w14:paraId="3C21B2F2" w14:textId="77777777" w:rsidR="00C92466" w:rsidRDefault="00B31DB8">
      <w:pPr>
        <w:rPr>
          <w:rFonts w:asciiTheme="majorHAnsi" w:hAnsiTheme="majorHAnsi" w:cstheme="majorHAnsi"/>
        </w:rPr>
      </w:pPr>
      <w:r>
        <w:rPr>
          <w:rFonts w:ascii="Calibri Light" w:hAnsi="Calibri Light"/>
        </w:rPr>
        <w:tab/>
        <w:t>Ubezpieczeniowym Funduszu Gwarancyjnym i Polskim Biurze Ubezpieczycieli</w:t>
      </w:r>
    </w:p>
    <w:p w14:paraId="73DAB4A5" w14:textId="77777777" w:rsidR="00C92466" w:rsidRDefault="00B31DB8">
      <w:pPr>
        <w:ind w:firstLine="708"/>
        <w:rPr>
          <w:rFonts w:asciiTheme="majorHAnsi" w:hAnsiTheme="majorHAnsi" w:cstheme="majorHAnsi"/>
        </w:rPr>
      </w:pPr>
      <w:r>
        <w:rPr>
          <w:rFonts w:ascii="Calibri Light" w:hAnsi="Calibri Light"/>
        </w:rPr>
        <w:t>Komunikacyjnych.</w:t>
      </w:r>
    </w:p>
    <w:p w14:paraId="285109C4" w14:textId="77777777" w:rsidR="00C92466" w:rsidRDefault="00C92466">
      <w:pPr>
        <w:ind w:firstLine="708"/>
        <w:rPr>
          <w:rFonts w:asciiTheme="majorHAnsi" w:hAnsiTheme="majorHAnsi" w:cstheme="majorHAnsi"/>
        </w:rPr>
      </w:pPr>
    </w:p>
    <w:p w14:paraId="47F0665D" w14:textId="77777777" w:rsidR="00C92466" w:rsidRDefault="00B31DB8">
      <w:pPr>
        <w:ind w:firstLine="708"/>
        <w:rPr>
          <w:rFonts w:asciiTheme="majorHAnsi" w:hAnsiTheme="majorHAnsi" w:cstheme="majorHAnsi"/>
        </w:rPr>
      </w:pPr>
      <w:r>
        <w:rPr>
          <w:rFonts w:ascii="Calibri Light" w:hAnsi="Calibri Light"/>
        </w:rPr>
        <w:t xml:space="preserve"> 3) Suma gwarancyjna: 100.000 EURO na jedno zdarzenie i 500.000 EURO na wszystkie </w:t>
      </w:r>
      <w:r>
        <w:rPr>
          <w:rFonts w:ascii="Calibri Light" w:hAnsi="Calibri Light"/>
        </w:rPr>
        <w:tab/>
        <w:t>zdarzenia</w:t>
      </w:r>
    </w:p>
    <w:p w14:paraId="6C93E688" w14:textId="77777777" w:rsidR="00C92466" w:rsidRDefault="00C92466">
      <w:pPr>
        <w:ind w:firstLine="708"/>
        <w:rPr>
          <w:rFonts w:asciiTheme="majorHAnsi" w:hAnsiTheme="majorHAnsi" w:cstheme="majorHAnsi"/>
        </w:rPr>
      </w:pPr>
    </w:p>
    <w:p w14:paraId="3EBAA9F3" w14:textId="77777777" w:rsidR="00C92466" w:rsidRDefault="00C92466">
      <w:pPr>
        <w:pStyle w:val="Akapitzlist"/>
        <w:ind w:left="1440"/>
        <w:rPr>
          <w:rFonts w:asciiTheme="majorHAnsi" w:hAnsiTheme="majorHAnsi" w:cstheme="majorHAnsi"/>
          <w:b/>
          <w:bCs/>
        </w:rPr>
      </w:pPr>
    </w:p>
    <w:p w14:paraId="1A16982F" w14:textId="77777777" w:rsidR="00C92466" w:rsidRDefault="00B31DB8">
      <w:pPr>
        <w:numPr>
          <w:ilvl w:val="0"/>
          <w:numId w:val="1"/>
        </w:numPr>
        <w:spacing w:after="160" w:line="259" w:lineRule="auto"/>
        <w:jc w:val="both"/>
        <w:rPr>
          <w:rFonts w:asciiTheme="majorHAnsi" w:eastAsia="Times New Roman" w:hAnsiTheme="majorHAnsi" w:cstheme="majorHAnsi"/>
          <w:b/>
          <w:bCs/>
          <w:lang w:eastAsia="pl-PL"/>
        </w:rPr>
      </w:pPr>
      <w:r>
        <w:rPr>
          <w:b/>
          <w:bCs/>
        </w:rPr>
        <w:t>DANE PODMIOTU WYKONUJĄCEGO DZIAŁALNOŚĆ LECZNICZĄ</w:t>
      </w:r>
      <w:r>
        <w:rPr>
          <w:rFonts w:asciiTheme="majorHAnsi" w:eastAsia="Times New Roman" w:hAnsiTheme="majorHAnsi" w:cstheme="majorHAnsi"/>
          <w:b/>
          <w:bCs/>
          <w:lang w:eastAsia="pl-PL"/>
        </w:rPr>
        <w:t xml:space="preserve"> </w:t>
      </w:r>
    </w:p>
    <w:p w14:paraId="75B30023" w14:textId="77777777" w:rsidR="00C92466" w:rsidRDefault="00B31DB8">
      <w:pPr>
        <w:numPr>
          <w:ilvl w:val="0"/>
          <w:numId w:val="6"/>
        </w:numPr>
        <w:jc w:val="both"/>
        <w:rPr>
          <w:rFonts w:asciiTheme="majorHAnsi" w:eastAsia="Times New Roman" w:hAnsiTheme="majorHAnsi" w:cstheme="majorHAnsi"/>
          <w:bCs/>
          <w:lang w:eastAsia="pl-PL"/>
        </w:rPr>
      </w:pPr>
      <w:r>
        <w:rPr>
          <w:rFonts w:asciiTheme="majorHAnsi" w:eastAsia="Times New Roman" w:hAnsiTheme="majorHAnsi" w:cstheme="majorHAnsi"/>
          <w:bCs/>
          <w:lang w:eastAsia="pl-PL"/>
        </w:rPr>
        <w:t xml:space="preserve"> </w:t>
      </w:r>
      <w:r>
        <w:rPr>
          <w:rFonts w:asciiTheme="majorHAnsi" w:eastAsia="Calibri" w:hAnsiTheme="majorHAnsi" w:cstheme="majorHAnsi"/>
          <w:lang w:eastAsia="pl-PL"/>
        </w:rPr>
        <w:t>Krajowy Ośrodek Psychiatrii Sądowej dla Nieletnich w Garwolinie, REGON: 712573029</w:t>
      </w:r>
    </w:p>
    <w:p w14:paraId="6F192B6F" w14:textId="77777777" w:rsidR="00C92466" w:rsidRDefault="00B31DB8">
      <w:pPr>
        <w:numPr>
          <w:ilvl w:val="0"/>
          <w:numId w:val="6"/>
        </w:numPr>
        <w:jc w:val="both"/>
        <w:rPr>
          <w:rFonts w:asciiTheme="majorHAnsi" w:eastAsia="Times New Roman" w:hAnsiTheme="majorHAnsi" w:cstheme="majorHAnsi"/>
          <w:bCs/>
          <w:lang w:eastAsia="pl-PL"/>
        </w:rPr>
      </w:pPr>
      <w:r>
        <w:rPr>
          <w:rFonts w:asciiTheme="majorHAnsi" w:eastAsia="Calibri" w:hAnsiTheme="majorHAnsi" w:cstheme="majorHAnsi"/>
          <w:lang w:eastAsia="pl-PL"/>
        </w:rPr>
        <w:t>PKD</w:t>
      </w:r>
      <w:r>
        <w:rPr>
          <w:rFonts w:asciiTheme="majorHAnsi" w:eastAsia="Calibri" w:hAnsiTheme="majorHAnsi" w:cstheme="majorHAnsi"/>
          <w:highlight w:val="white"/>
          <w:lang w:eastAsia="pl-PL"/>
        </w:rPr>
        <w:t>: 86.10.Z.</w:t>
      </w:r>
    </w:p>
    <w:p w14:paraId="33A430BE" w14:textId="77777777" w:rsidR="00C92466" w:rsidRDefault="00B31DB8">
      <w:pPr>
        <w:numPr>
          <w:ilvl w:val="0"/>
          <w:numId w:val="6"/>
        </w:numPr>
        <w:jc w:val="both"/>
        <w:rPr>
          <w:rFonts w:asciiTheme="majorHAnsi" w:eastAsia="Times New Roman" w:hAnsiTheme="majorHAnsi" w:cstheme="majorHAnsi"/>
          <w:bCs/>
          <w:lang w:eastAsia="pl-PL"/>
        </w:rPr>
      </w:pPr>
      <w:r>
        <w:rPr>
          <w:rFonts w:asciiTheme="majorHAnsi" w:eastAsia="Calibri" w:hAnsiTheme="majorHAnsi" w:cstheme="majorHAnsi"/>
          <w:lang w:eastAsia="pl-PL"/>
        </w:rPr>
        <w:t>Status podmiotu leczniczego: szpital psychiatryczny dla nieletnich o rygorze zamkniętym</w:t>
      </w:r>
    </w:p>
    <w:p w14:paraId="3CEEC6C2" w14:textId="77777777" w:rsidR="00C92466" w:rsidRDefault="00B31DB8">
      <w:pPr>
        <w:numPr>
          <w:ilvl w:val="0"/>
          <w:numId w:val="6"/>
        </w:numPr>
        <w:jc w:val="both"/>
        <w:rPr>
          <w:rFonts w:asciiTheme="majorHAnsi" w:eastAsia="Times New Roman" w:hAnsiTheme="majorHAnsi" w:cstheme="majorHAnsi"/>
          <w:bCs/>
          <w:lang w:eastAsia="pl-PL"/>
        </w:rPr>
      </w:pPr>
      <w:r>
        <w:t>Liczba zatrudnionych lekarzy:</w:t>
      </w:r>
      <w:r>
        <w:rPr>
          <w:rFonts w:asciiTheme="majorHAnsi" w:eastAsia="Times New Roman" w:hAnsiTheme="majorHAnsi" w:cstheme="majorHAnsi"/>
          <w:bCs/>
          <w:highlight w:val="white"/>
          <w:lang w:eastAsia="pl-PL"/>
        </w:rPr>
        <w:t xml:space="preserve"> 3</w:t>
      </w:r>
    </w:p>
    <w:p w14:paraId="2F4BE33C" w14:textId="77777777" w:rsidR="00C92466" w:rsidRDefault="00B31DB8">
      <w:pPr>
        <w:numPr>
          <w:ilvl w:val="0"/>
          <w:numId w:val="6"/>
        </w:numPr>
        <w:jc w:val="both"/>
        <w:rPr>
          <w:rFonts w:asciiTheme="majorHAnsi" w:eastAsia="Times New Roman" w:hAnsiTheme="majorHAnsi" w:cstheme="majorHAnsi"/>
          <w:bCs/>
          <w:lang w:eastAsia="pl-PL"/>
        </w:rPr>
      </w:pPr>
      <w:r>
        <w:t>Liczba personelu pielęgniarek:</w:t>
      </w:r>
      <w:r>
        <w:rPr>
          <w:rFonts w:asciiTheme="majorHAnsi" w:eastAsia="Times New Roman" w:hAnsiTheme="majorHAnsi" w:cstheme="majorHAnsi"/>
          <w:bCs/>
          <w:lang w:eastAsia="pl-PL"/>
        </w:rPr>
        <w:t xml:space="preserve"> 28</w:t>
      </w:r>
    </w:p>
    <w:p w14:paraId="0D5937B6" w14:textId="77777777" w:rsidR="00C92466" w:rsidRDefault="00B31DB8">
      <w:pPr>
        <w:numPr>
          <w:ilvl w:val="0"/>
          <w:numId w:val="6"/>
        </w:numPr>
        <w:jc w:val="both"/>
        <w:rPr>
          <w:rFonts w:asciiTheme="majorHAnsi" w:eastAsia="Times New Roman" w:hAnsiTheme="majorHAnsi" w:cstheme="majorHAnsi"/>
          <w:bCs/>
          <w:lang w:eastAsia="pl-PL"/>
        </w:rPr>
      </w:pPr>
      <w:r>
        <w:rPr>
          <w:rFonts w:asciiTheme="majorHAnsi" w:eastAsia="Times New Roman" w:hAnsiTheme="majorHAnsi" w:cstheme="majorHAnsi"/>
          <w:bCs/>
          <w:lang w:eastAsia="pl-PL"/>
        </w:rPr>
        <w:t>Liczba pozostałego personelu medycznego: 96</w:t>
      </w:r>
    </w:p>
    <w:p w14:paraId="32BAFC76" w14:textId="77777777" w:rsidR="00C92466" w:rsidRDefault="00B31DB8">
      <w:pPr>
        <w:numPr>
          <w:ilvl w:val="0"/>
          <w:numId w:val="6"/>
        </w:numPr>
        <w:jc w:val="both"/>
        <w:rPr>
          <w:rFonts w:asciiTheme="majorHAnsi" w:eastAsia="Times New Roman" w:hAnsiTheme="majorHAnsi" w:cstheme="majorHAnsi"/>
          <w:bCs/>
          <w:lang w:eastAsia="pl-PL"/>
        </w:rPr>
      </w:pPr>
      <w:r>
        <w:rPr>
          <w:rFonts w:asciiTheme="majorHAnsi" w:eastAsia="Times New Roman" w:hAnsiTheme="majorHAnsi" w:cstheme="majorHAnsi"/>
          <w:bCs/>
          <w:lang w:eastAsia="pl-PL"/>
        </w:rPr>
        <w:t>Liczba personelu niemedycznego:22</w:t>
      </w:r>
    </w:p>
    <w:p w14:paraId="4A740F50" w14:textId="77777777" w:rsidR="00C92466" w:rsidRDefault="00B31DB8">
      <w:pPr>
        <w:numPr>
          <w:ilvl w:val="0"/>
          <w:numId w:val="6"/>
        </w:numPr>
        <w:jc w:val="both"/>
        <w:rPr>
          <w:rFonts w:asciiTheme="majorHAnsi" w:eastAsia="Times New Roman" w:hAnsiTheme="majorHAnsi" w:cstheme="majorHAnsi"/>
          <w:bCs/>
          <w:lang w:eastAsia="pl-PL"/>
        </w:rPr>
      </w:pPr>
      <w:r>
        <w:rPr>
          <w:rFonts w:asciiTheme="majorHAnsi" w:eastAsia="Times New Roman" w:hAnsiTheme="majorHAnsi" w:cstheme="majorHAnsi"/>
          <w:bCs/>
          <w:lang w:eastAsia="pl-PL"/>
        </w:rPr>
        <w:t>Liczba łóżek: 40</w:t>
      </w:r>
    </w:p>
    <w:p w14:paraId="617C3EBC" w14:textId="34A46C04" w:rsidR="00C92466" w:rsidRDefault="00B31DB8">
      <w:pPr>
        <w:numPr>
          <w:ilvl w:val="0"/>
          <w:numId w:val="6"/>
        </w:numPr>
        <w:jc w:val="both"/>
        <w:rPr>
          <w:rFonts w:asciiTheme="majorHAnsi" w:eastAsia="Times New Roman" w:hAnsiTheme="majorHAnsi" w:cstheme="majorHAnsi"/>
          <w:bCs/>
          <w:lang w:eastAsia="pl-PL"/>
        </w:rPr>
      </w:pPr>
      <w:r>
        <w:rPr>
          <w:rFonts w:asciiTheme="majorHAnsi" w:eastAsia="Times New Roman" w:hAnsiTheme="majorHAnsi" w:cstheme="majorHAnsi"/>
          <w:bCs/>
          <w:lang w:eastAsia="pl-PL"/>
        </w:rPr>
        <w:t>Szkodowość za ostatnie 3 lata: brak szkód</w:t>
      </w:r>
    </w:p>
    <w:p w14:paraId="1A577C8A" w14:textId="77777777" w:rsidR="00C92466" w:rsidRDefault="00C92466"/>
    <w:p w14:paraId="295176E7" w14:textId="77777777" w:rsidR="00C92466" w:rsidRDefault="00B31DB8">
      <w:pPr>
        <w:pStyle w:val="Akapitzlist"/>
        <w:widowControl w:val="0"/>
        <w:numPr>
          <w:ilvl w:val="0"/>
          <w:numId w:val="1"/>
        </w:numPr>
        <w:suppressLineNumbers/>
        <w:suppressAutoHyphens/>
        <w:spacing w:after="160" w:line="259" w:lineRule="auto"/>
        <w:jc w:val="both"/>
        <w:rPr>
          <w:rFonts w:asciiTheme="majorHAnsi" w:eastAsia="Times New Roman" w:hAnsiTheme="majorHAnsi" w:cstheme="majorHAnsi"/>
          <w:b/>
          <w:color w:val="000000"/>
        </w:rPr>
      </w:pPr>
      <w:r>
        <w:rPr>
          <w:rFonts w:asciiTheme="majorHAnsi" w:eastAsia="Times New Roman" w:hAnsiTheme="majorHAnsi" w:cstheme="majorHAnsi"/>
          <w:b/>
          <w:color w:val="000000"/>
        </w:rPr>
        <w:t>WYMAGANIA DOTYCZĄCE PRZEDMIOTU ZAMÓWIENIA</w:t>
      </w:r>
    </w:p>
    <w:p w14:paraId="354B3B4F" w14:textId="77777777" w:rsidR="00C92466" w:rsidRDefault="00C92466">
      <w:pPr>
        <w:numPr>
          <w:ilvl w:val="0"/>
          <w:numId w:val="5"/>
        </w:numPr>
        <w:spacing w:after="160" w:line="259" w:lineRule="auto"/>
        <w:contextualSpacing/>
        <w:rPr>
          <w:rFonts w:asciiTheme="majorHAnsi" w:hAnsiTheme="majorHAnsi" w:cstheme="majorHAnsi"/>
          <w:vanish/>
        </w:rPr>
      </w:pPr>
    </w:p>
    <w:p w14:paraId="222F12CD" w14:textId="77777777" w:rsidR="00C92466" w:rsidRDefault="00C92466">
      <w:pPr>
        <w:numPr>
          <w:ilvl w:val="0"/>
          <w:numId w:val="5"/>
        </w:numPr>
        <w:spacing w:after="160" w:line="259" w:lineRule="auto"/>
        <w:contextualSpacing/>
        <w:rPr>
          <w:rFonts w:asciiTheme="majorHAnsi" w:hAnsiTheme="majorHAnsi" w:cstheme="majorHAnsi"/>
          <w:vanish/>
        </w:rPr>
      </w:pPr>
    </w:p>
    <w:p w14:paraId="02F118CB" w14:textId="77777777" w:rsidR="00C92466" w:rsidRDefault="00B31DB8">
      <w:pPr>
        <w:numPr>
          <w:ilvl w:val="1"/>
          <w:numId w:val="5"/>
        </w:numPr>
        <w:spacing w:after="160" w:line="259" w:lineRule="auto"/>
        <w:contextualSpacing/>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O udzielenie zamówienia mogą się ubiegać Wykonawcy, którzy posiadają uprawnienia do wykonywania działalności ubezpieczeniowej, a w szczególności prowadzą działalność ubezpieczeniową zgodnie z ustawą z dnia 22 maja 2003 roku o działalności ubezpieczeniowej (tekst jednolity Dz. U. z 2010 r., Nr 11. poz. 66 z </w:t>
      </w:r>
      <w:proofErr w:type="spellStart"/>
      <w:r>
        <w:rPr>
          <w:rFonts w:asciiTheme="majorHAnsi" w:eastAsia="Times New Roman" w:hAnsiTheme="majorHAnsi" w:cstheme="majorHAnsi"/>
          <w:sz w:val="24"/>
          <w:szCs w:val="24"/>
          <w:lang w:eastAsia="pl-PL"/>
        </w:rPr>
        <w:t>późn</w:t>
      </w:r>
      <w:proofErr w:type="spellEnd"/>
      <w:r>
        <w:rPr>
          <w:rFonts w:asciiTheme="majorHAnsi" w:eastAsia="Times New Roman" w:hAnsiTheme="majorHAnsi" w:cstheme="majorHAnsi"/>
          <w:sz w:val="24"/>
          <w:szCs w:val="24"/>
          <w:lang w:eastAsia="pl-PL"/>
        </w:rPr>
        <w:t>. zm.</w:t>
      </w:r>
    </w:p>
    <w:p w14:paraId="7650E0CF" w14:textId="77777777" w:rsidR="00C92466" w:rsidRDefault="00B31DB8">
      <w:pPr>
        <w:numPr>
          <w:ilvl w:val="1"/>
          <w:numId w:val="5"/>
        </w:numPr>
        <w:spacing w:after="160" w:line="259" w:lineRule="auto"/>
        <w:contextualSpacing/>
        <w:rPr>
          <w:rFonts w:asciiTheme="majorHAnsi" w:hAnsiTheme="majorHAnsi" w:cstheme="majorHAnsi"/>
        </w:rPr>
      </w:pPr>
      <w:r>
        <w:rPr>
          <w:rFonts w:asciiTheme="majorHAnsi" w:eastAsia="Times New Roman" w:hAnsiTheme="majorHAnsi" w:cstheme="majorHAnsi"/>
          <w:sz w:val="24"/>
          <w:szCs w:val="24"/>
          <w:lang w:eastAsia="pl-PL"/>
        </w:rPr>
        <w:t xml:space="preserve">Wykonawca spełni warunek, jeżeli okaże na żądanie Zamawiającego, że posiada zezwolenie właściwego organu na prowadzenie działalności ubezpieczeniowej w zakresie tożsamym z przedmiotem zamówienia lub zaświadczenie właściwego organu </w:t>
      </w:r>
      <w:r>
        <w:rPr>
          <w:rFonts w:asciiTheme="majorHAnsi" w:eastAsia="Times New Roman" w:hAnsiTheme="majorHAnsi" w:cstheme="majorHAnsi"/>
          <w:sz w:val="24"/>
          <w:szCs w:val="24"/>
          <w:lang w:eastAsia="pl-PL"/>
        </w:rPr>
        <w:lastRenderedPageBreak/>
        <w:t>nadzoru, że Wykonawca prowadzi działalność ubezpieczeniową w wymaganym zakresie.</w:t>
      </w:r>
    </w:p>
    <w:p w14:paraId="17CD66D5" w14:textId="77777777" w:rsidR="00C92466" w:rsidRDefault="00C92466">
      <w:pPr>
        <w:rPr>
          <w:rFonts w:asciiTheme="majorHAnsi" w:eastAsia="Times New Roman" w:hAnsiTheme="majorHAnsi" w:cstheme="majorHAnsi"/>
          <w:lang w:eastAsia="pl-PL"/>
        </w:rPr>
      </w:pPr>
    </w:p>
    <w:p w14:paraId="3DEEA6B6" w14:textId="77777777" w:rsidR="00C92466" w:rsidRDefault="00B31DB8">
      <w:pPr>
        <w:numPr>
          <w:ilvl w:val="0"/>
          <w:numId w:val="1"/>
        </w:numPr>
        <w:spacing w:after="160" w:line="259" w:lineRule="auto"/>
        <w:jc w:val="both"/>
        <w:rPr>
          <w:rFonts w:asciiTheme="majorHAnsi" w:eastAsia="Times New Roman" w:hAnsiTheme="majorHAnsi" w:cstheme="majorHAnsi"/>
          <w:b/>
          <w:lang w:eastAsia="pl-PL"/>
        </w:rPr>
      </w:pPr>
      <w:r>
        <w:rPr>
          <w:rFonts w:asciiTheme="majorHAnsi" w:eastAsia="Times New Roman" w:hAnsiTheme="majorHAnsi" w:cstheme="majorHAnsi"/>
          <w:b/>
          <w:lang w:eastAsia="pl-PL"/>
        </w:rPr>
        <w:t xml:space="preserve">TERMIN </w:t>
      </w:r>
    </w:p>
    <w:p w14:paraId="077E69D7" w14:textId="77777777" w:rsidR="00C92466" w:rsidRDefault="00B31DB8">
      <w:pPr>
        <w:spacing w:after="160" w:line="259" w:lineRule="auto"/>
        <w:ind w:left="720"/>
        <w:jc w:val="both"/>
        <w:rPr>
          <w:rFonts w:asciiTheme="majorHAnsi" w:eastAsia="Times New Roman" w:hAnsiTheme="majorHAnsi" w:cstheme="majorHAnsi"/>
          <w:bCs/>
          <w:lang w:eastAsia="pl-PL"/>
        </w:rPr>
      </w:pPr>
      <w:r>
        <w:rPr>
          <w:rFonts w:asciiTheme="majorHAnsi" w:eastAsia="Times New Roman" w:hAnsiTheme="majorHAnsi" w:cstheme="majorHAnsi"/>
          <w:bCs/>
          <w:lang w:eastAsia="pl-PL"/>
        </w:rPr>
        <w:t>OKRES UBEZPIECZENIA: 2022.01.05.-.2023.01.04</w:t>
      </w:r>
    </w:p>
    <w:p w14:paraId="30F10340" w14:textId="77777777" w:rsidR="00C92466" w:rsidRDefault="00B31DB8">
      <w:pPr>
        <w:pStyle w:val="Akapitzlist"/>
        <w:numPr>
          <w:ilvl w:val="0"/>
          <w:numId w:val="1"/>
        </w:numPr>
        <w:jc w:val="both"/>
        <w:rPr>
          <w:rFonts w:asciiTheme="majorHAnsi" w:eastAsia="Calibri" w:hAnsiTheme="majorHAnsi" w:cstheme="majorHAnsi"/>
          <w:b/>
        </w:rPr>
      </w:pPr>
      <w:r>
        <w:rPr>
          <w:rFonts w:asciiTheme="majorHAnsi" w:eastAsia="Calibri" w:hAnsiTheme="majorHAnsi" w:cstheme="majorHAnsi"/>
          <w:b/>
        </w:rPr>
        <w:t>KRYTERIA OCENY OFERT</w:t>
      </w:r>
    </w:p>
    <w:p w14:paraId="29168E3C" w14:textId="77777777" w:rsidR="00C92466" w:rsidRDefault="00B31DB8">
      <w:pPr>
        <w:rPr>
          <w:rFonts w:asciiTheme="majorHAnsi" w:hAnsiTheme="majorHAnsi" w:cstheme="majorHAnsi"/>
        </w:rPr>
      </w:pPr>
      <w:r>
        <w:rPr>
          <w:rFonts w:asciiTheme="majorHAnsi" w:hAnsiTheme="majorHAnsi" w:cstheme="majorHAnsi"/>
        </w:rPr>
        <w:t>W postępowaniu ocena ofert dokonana będzie wyłącznie w oparciu o poprawnie złożone oferty  poprzez platformę zakupową.</w:t>
      </w:r>
    </w:p>
    <w:p w14:paraId="615B616C" w14:textId="77777777" w:rsidR="00C92466" w:rsidRDefault="00C92466">
      <w:pPr>
        <w:rPr>
          <w:rFonts w:asciiTheme="majorHAnsi" w:hAnsiTheme="majorHAnsi" w:cstheme="majorHAnsi"/>
        </w:rPr>
      </w:pPr>
    </w:p>
    <w:p w14:paraId="09B54CF8" w14:textId="77777777" w:rsidR="00C92466" w:rsidRDefault="00B31DB8">
      <w:pPr>
        <w:tabs>
          <w:tab w:val="left" w:pos="709"/>
          <w:tab w:val="left" w:pos="5954"/>
        </w:tabs>
        <w:ind w:left="567"/>
        <w:jc w:val="both"/>
        <w:rPr>
          <w:rFonts w:asciiTheme="majorHAnsi" w:eastAsia="Times New Roman" w:hAnsiTheme="majorHAnsi" w:cstheme="majorHAnsi"/>
          <w:b/>
          <w:bCs/>
          <w:i/>
          <w:iCs/>
          <w:sz w:val="24"/>
          <w:szCs w:val="24"/>
          <w:lang w:eastAsia="pl-PL"/>
        </w:rPr>
      </w:pPr>
      <w:r>
        <w:rPr>
          <w:rFonts w:asciiTheme="majorHAnsi" w:eastAsia="Times New Roman" w:hAnsiTheme="majorHAnsi" w:cstheme="majorHAnsi"/>
          <w:b/>
          <w:bCs/>
          <w:i/>
          <w:iCs/>
          <w:sz w:val="24"/>
          <w:szCs w:val="24"/>
          <w:lang w:eastAsia="pl-PL"/>
        </w:rPr>
        <w:t>Jedynym kryterium oceny ofert jest cena:</w:t>
      </w:r>
    </w:p>
    <w:p w14:paraId="0B568CAE" w14:textId="77777777" w:rsidR="00C92466" w:rsidRDefault="00C92466">
      <w:pPr>
        <w:jc w:val="both"/>
        <w:rPr>
          <w:rFonts w:asciiTheme="majorHAnsi" w:eastAsia="Times New Roman" w:hAnsiTheme="majorHAnsi" w:cstheme="majorHAnsi"/>
          <w:b/>
          <w:bCs/>
          <w:i/>
          <w:iCs/>
          <w:sz w:val="24"/>
          <w:szCs w:val="24"/>
          <w:lang w:eastAsia="pl-PL"/>
        </w:rPr>
      </w:pPr>
    </w:p>
    <w:p w14:paraId="125FA6BC" w14:textId="77777777" w:rsidR="00C92466" w:rsidRDefault="00B31DB8">
      <w:pPr>
        <w:jc w:val="both"/>
        <w:rPr>
          <w:rFonts w:asciiTheme="majorHAnsi" w:eastAsia="Times New Roman" w:hAnsiTheme="majorHAnsi" w:cstheme="majorHAnsi"/>
          <w:i/>
          <w:iCs/>
          <w:sz w:val="24"/>
          <w:szCs w:val="24"/>
          <w:lang w:eastAsia="pl-PL"/>
        </w:rPr>
      </w:pPr>
      <w:r>
        <w:rPr>
          <w:rFonts w:asciiTheme="majorHAnsi" w:eastAsia="Times New Roman" w:hAnsiTheme="majorHAnsi" w:cstheme="majorHAnsi"/>
          <w:i/>
          <w:iCs/>
          <w:sz w:val="24"/>
          <w:szCs w:val="24"/>
          <w:lang w:eastAsia="pl-PL"/>
        </w:rPr>
        <w:t xml:space="preserve">                     Cena najniższej oferty</w:t>
      </w:r>
    </w:p>
    <w:p w14:paraId="7A8C449F" w14:textId="77777777" w:rsidR="00C92466" w:rsidRDefault="00B31DB8">
      <w:pPr>
        <w:jc w:val="both"/>
        <w:rPr>
          <w:rFonts w:asciiTheme="majorHAnsi" w:eastAsia="Times New Roman" w:hAnsiTheme="majorHAnsi" w:cstheme="majorHAnsi"/>
          <w:i/>
          <w:iCs/>
          <w:sz w:val="24"/>
          <w:szCs w:val="24"/>
          <w:lang w:eastAsia="pl-PL"/>
        </w:rPr>
      </w:pPr>
      <w:r>
        <w:rPr>
          <w:rFonts w:asciiTheme="majorHAnsi" w:eastAsia="Times New Roman" w:hAnsiTheme="majorHAnsi" w:cstheme="majorHAnsi"/>
          <w:i/>
          <w:iCs/>
          <w:sz w:val="24"/>
          <w:szCs w:val="24"/>
          <w:lang w:eastAsia="pl-PL"/>
        </w:rPr>
        <w:t xml:space="preserve">         A =   ----------------------------------   x  100 =    ………  punktów</w:t>
      </w:r>
    </w:p>
    <w:p w14:paraId="72318F28" w14:textId="77777777" w:rsidR="00C92466" w:rsidRDefault="00B31DB8">
      <w:pPr>
        <w:jc w:val="both"/>
        <w:rPr>
          <w:rFonts w:asciiTheme="majorHAnsi" w:eastAsia="Times New Roman" w:hAnsiTheme="majorHAnsi" w:cstheme="majorHAnsi"/>
          <w:i/>
          <w:iCs/>
          <w:sz w:val="24"/>
          <w:szCs w:val="24"/>
          <w:lang w:eastAsia="pl-PL"/>
        </w:rPr>
      </w:pPr>
      <w:r>
        <w:rPr>
          <w:rFonts w:asciiTheme="majorHAnsi" w:eastAsia="Times New Roman" w:hAnsiTheme="majorHAnsi" w:cstheme="majorHAnsi"/>
          <w:i/>
          <w:iCs/>
          <w:sz w:val="24"/>
          <w:szCs w:val="24"/>
          <w:lang w:eastAsia="pl-PL"/>
        </w:rPr>
        <w:t xml:space="preserve">                      cena oferty ocenianej</w:t>
      </w:r>
    </w:p>
    <w:p w14:paraId="724DD40F" w14:textId="77777777" w:rsidR="00C92466" w:rsidRDefault="00C92466">
      <w:pPr>
        <w:jc w:val="both"/>
        <w:rPr>
          <w:rFonts w:asciiTheme="majorHAnsi" w:eastAsia="Times New Roman" w:hAnsiTheme="majorHAnsi" w:cstheme="majorHAnsi"/>
          <w:i/>
          <w:iCs/>
          <w:sz w:val="24"/>
          <w:szCs w:val="24"/>
          <w:lang w:eastAsia="pl-PL"/>
        </w:rPr>
      </w:pPr>
    </w:p>
    <w:p w14:paraId="2ECD3E42" w14:textId="77777777" w:rsidR="00C92466" w:rsidRDefault="00B31DB8">
      <w:pPr>
        <w:rPr>
          <w:rFonts w:asciiTheme="majorHAnsi" w:hAnsiTheme="majorHAnsi" w:cstheme="majorHAnsi"/>
          <w:u w:val="single"/>
        </w:rPr>
      </w:pPr>
      <w:r>
        <w:rPr>
          <w:rFonts w:asciiTheme="majorHAnsi" w:hAnsiTheme="majorHAnsi" w:cstheme="majorHAnsi"/>
          <w:u w:val="single"/>
        </w:rPr>
        <w:t>Zastrzegamy, że postępowanie może zakończyć się brakiem wyboru oferty.</w:t>
      </w:r>
    </w:p>
    <w:p w14:paraId="12DA38BB" w14:textId="77777777" w:rsidR="00C92466" w:rsidRDefault="00C92466">
      <w:pPr>
        <w:ind w:left="720"/>
        <w:jc w:val="both"/>
        <w:rPr>
          <w:rFonts w:asciiTheme="majorHAnsi" w:eastAsia="Times New Roman" w:hAnsiTheme="majorHAnsi" w:cstheme="majorHAnsi"/>
          <w:lang w:eastAsia="pl-PL"/>
        </w:rPr>
      </w:pPr>
    </w:p>
    <w:p w14:paraId="58BF0DBD" w14:textId="77777777" w:rsidR="00C92466" w:rsidRDefault="00B31DB8">
      <w:pPr>
        <w:pStyle w:val="Akapitzlist"/>
        <w:numPr>
          <w:ilvl w:val="0"/>
          <w:numId w:val="1"/>
        </w:numPr>
        <w:jc w:val="both"/>
        <w:rPr>
          <w:rFonts w:asciiTheme="majorHAnsi" w:eastAsia="Calibri" w:hAnsiTheme="majorHAnsi" w:cstheme="majorHAnsi"/>
        </w:rPr>
      </w:pPr>
      <w:r>
        <w:rPr>
          <w:rFonts w:asciiTheme="majorHAnsi" w:eastAsia="Calibri" w:hAnsiTheme="majorHAnsi" w:cstheme="majorHAnsi"/>
          <w:b/>
        </w:rPr>
        <w:t>OPIS SPOSOBU PRZYGOTOWYWANIA OFERT</w:t>
      </w:r>
      <w:r>
        <w:rPr>
          <w:rFonts w:asciiTheme="majorHAnsi" w:eastAsia="Calibri" w:hAnsiTheme="majorHAnsi" w:cstheme="majorHAnsi"/>
        </w:rPr>
        <w:t>:</w:t>
      </w:r>
    </w:p>
    <w:p w14:paraId="347EE128" w14:textId="77777777" w:rsidR="00C92466" w:rsidRDefault="00B31DB8">
      <w:pPr>
        <w:numPr>
          <w:ilvl w:val="0"/>
          <w:numId w:val="2"/>
        </w:numPr>
        <w:spacing w:after="160" w:line="259" w:lineRule="auto"/>
        <w:contextualSpacing/>
        <w:jc w:val="both"/>
        <w:rPr>
          <w:rFonts w:asciiTheme="majorHAnsi" w:eastAsia="Calibri" w:hAnsiTheme="majorHAnsi" w:cstheme="majorHAnsi"/>
        </w:rPr>
      </w:pPr>
      <w:r>
        <w:rPr>
          <w:rFonts w:asciiTheme="majorHAnsi" w:eastAsia="Calibri" w:hAnsiTheme="majorHAnsi" w:cstheme="majorHAnsi"/>
        </w:rPr>
        <w:t>​Oferta powinna zostać sporządzona zgodnie z formularzem oferty stanowiącym załącznik nr 1 do zapytania ofertowego i powinna być podpisana przez osobę/y uprawnioną/e do reprezentowania WYKONAWCY (proszę załączyć podpisany skan)</w:t>
      </w:r>
    </w:p>
    <w:p w14:paraId="029078AD" w14:textId="77777777" w:rsidR="00C92466" w:rsidRDefault="00B31DB8">
      <w:pPr>
        <w:numPr>
          <w:ilvl w:val="0"/>
          <w:numId w:val="2"/>
        </w:numPr>
        <w:spacing w:after="160" w:line="259" w:lineRule="auto"/>
        <w:contextualSpacing/>
        <w:jc w:val="both"/>
        <w:rPr>
          <w:rFonts w:asciiTheme="majorHAnsi" w:eastAsia="Calibri" w:hAnsiTheme="majorHAnsi" w:cstheme="majorHAnsi"/>
          <w:b/>
          <w:bCs/>
        </w:rPr>
      </w:pPr>
      <w:r>
        <w:rPr>
          <w:rFonts w:asciiTheme="majorHAnsi" w:eastAsia="Calibri" w:hAnsiTheme="majorHAnsi" w:cstheme="majorHAnsi"/>
        </w:rPr>
        <w:t xml:space="preserve">Oferta powinna być przesłana za pośrednictwem </w:t>
      </w:r>
      <w:r>
        <w:rPr>
          <w:rFonts w:asciiTheme="majorHAnsi" w:eastAsia="Calibri" w:hAnsiTheme="majorHAnsi" w:cstheme="majorHAnsi"/>
          <w:b/>
          <w:bCs/>
        </w:rPr>
        <w:t xml:space="preserve">Platformy Zakupowej platformazakupowa.pl </w:t>
      </w:r>
    </w:p>
    <w:p w14:paraId="7B7240B6" w14:textId="7C424C43" w:rsidR="00C92466" w:rsidRDefault="00B31DB8">
      <w:pPr>
        <w:ind w:left="1428"/>
        <w:contextualSpacing/>
        <w:jc w:val="both"/>
        <w:rPr>
          <w:rFonts w:asciiTheme="majorHAnsi" w:eastAsia="Calibri" w:hAnsiTheme="majorHAnsi" w:cstheme="majorHAnsi"/>
        </w:rPr>
      </w:pPr>
      <w:r>
        <w:rPr>
          <w:rFonts w:asciiTheme="majorHAnsi" w:eastAsia="Calibri" w:hAnsiTheme="majorHAnsi" w:cstheme="majorHAnsi"/>
        </w:rPr>
        <w:t xml:space="preserve">do dnia: </w:t>
      </w:r>
      <w:r w:rsidR="007D54EE">
        <w:rPr>
          <w:rFonts w:asciiTheme="majorHAnsi" w:eastAsia="Calibri" w:hAnsiTheme="majorHAnsi" w:cstheme="majorHAnsi"/>
          <w:b/>
        </w:rPr>
        <w:t>2</w:t>
      </w:r>
      <w:r w:rsidR="00695BDD">
        <w:rPr>
          <w:rFonts w:asciiTheme="majorHAnsi" w:eastAsia="Calibri" w:hAnsiTheme="majorHAnsi" w:cstheme="majorHAnsi"/>
          <w:b/>
        </w:rPr>
        <w:t>3</w:t>
      </w:r>
      <w:r w:rsidR="007D54EE">
        <w:rPr>
          <w:rFonts w:asciiTheme="majorHAnsi" w:eastAsia="Calibri" w:hAnsiTheme="majorHAnsi" w:cstheme="majorHAnsi"/>
          <w:b/>
        </w:rPr>
        <w:t xml:space="preserve">. 12. 2021 godz. </w:t>
      </w:r>
      <w:r w:rsidR="0057397C">
        <w:rPr>
          <w:rFonts w:asciiTheme="majorHAnsi" w:eastAsia="Calibri" w:hAnsiTheme="majorHAnsi" w:cstheme="majorHAnsi"/>
          <w:b/>
        </w:rPr>
        <w:t>14</w:t>
      </w:r>
      <w:r w:rsidR="007D54EE">
        <w:rPr>
          <w:rFonts w:asciiTheme="majorHAnsi" w:eastAsia="Calibri" w:hAnsiTheme="majorHAnsi" w:cstheme="majorHAnsi"/>
          <w:b/>
        </w:rPr>
        <w:t>.00</w:t>
      </w:r>
    </w:p>
    <w:p w14:paraId="69298B57" w14:textId="77777777" w:rsidR="00C92466" w:rsidRDefault="00B31DB8">
      <w:pPr>
        <w:numPr>
          <w:ilvl w:val="0"/>
          <w:numId w:val="2"/>
        </w:numPr>
        <w:spacing w:after="160" w:line="259" w:lineRule="auto"/>
        <w:contextualSpacing/>
        <w:jc w:val="both"/>
        <w:rPr>
          <w:rFonts w:asciiTheme="majorHAnsi" w:eastAsia="Calibri" w:hAnsiTheme="majorHAnsi" w:cstheme="majorHAnsi"/>
        </w:rPr>
      </w:pPr>
      <w:r>
        <w:rPr>
          <w:rFonts w:asciiTheme="majorHAnsi" w:eastAsia="Calibri" w:hAnsiTheme="majorHAnsi" w:cstheme="majorHAnsi"/>
        </w:rPr>
        <w:t>Oferty złożone po terminie nie będą rozpatrywane.</w:t>
      </w:r>
    </w:p>
    <w:p w14:paraId="79D377DF" w14:textId="77777777" w:rsidR="00C92466" w:rsidRDefault="00B31DB8">
      <w:pPr>
        <w:numPr>
          <w:ilvl w:val="0"/>
          <w:numId w:val="2"/>
        </w:numPr>
        <w:spacing w:after="160" w:line="259" w:lineRule="auto"/>
        <w:contextualSpacing/>
        <w:jc w:val="both"/>
        <w:rPr>
          <w:rFonts w:asciiTheme="majorHAnsi" w:eastAsia="Calibri" w:hAnsiTheme="majorHAnsi" w:cstheme="majorHAnsi"/>
        </w:rPr>
      </w:pPr>
      <w:r>
        <w:rPr>
          <w:rFonts w:asciiTheme="majorHAnsi" w:eastAsia="Calibri" w:hAnsiTheme="majorHAnsi" w:cstheme="majorHAnsi"/>
        </w:rPr>
        <w:t>WYKONAWCA może przed upływem terminu składania ofert zmienić lub wycofać swoją ofertę.</w:t>
      </w:r>
    </w:p>
    <w:p w14:paraId="40AA9C19" w14:textId="77777777" w:rsidR="00C92466" w:rsidRDefault="00B31DB8">
      <w:pPr>
        <w:numPr>
          <w:ilvl w:val="0"/>
          <w:numId w:val="2"/>
        </w:numPr>
        <w:spacing w:after="160" w:line="259" w:lineRule="auto"/>
        <w:contextualSpacing/>
        <w:jc w:val="both"/>
        <w:rPr>
          <w:rFonts w:asciiTheme="majorHAnsi" w:eastAsia="Calibri" w:hAnsiTheme="majorHAnsi" w:cstheme="majorHAnsi"/>
        </w:rPr>
      </w:pPr>
      <w:r>
        <w:rPr>
          <w:rFonts w:asciiTheme="majorHAnsi" w:eastAsia="Calibri" w:hAnsiTheme="majorHAnsi" w:cstheme="majorHAnsi"/>
        </w:rPr>
        <w:t>Każdy WYKONAWCA może złożyć tylko jedną ofertę, w której może być zaproponowana tylko jedna cena.</w:t>
      </w:r>
    </w:p>
    <w:p w14:paraId="6C334F1C" w14:textId="77777777" w:rsidR="00C92466" w:rsidRDefault="00B31DB8">
      <w:pPr>
        <w:numPr>
          <w:ilvl w:val="0"/>
          <w:numId w:val="2"/>
        </w:numPr>
        <w:spacing w:after="160" w:line="259" w:lineRule="auto"/>
        <w:contextualSpacing/>
        <w:jc w:val="both"/>
        <w:rPr>
          <w:rFonts w:asciiTheme="majorHAnsi" w:eastAsia="Calibri" w:hAnsiTheme="majorHAnsi" w:cstheme="majorHAnsi"/>
        </w:rPr>
      </w:pPr>
      <w:r>
        <w:rPr>
          <w:rFonts w:asciiTheme="majorHAnsi" w:eastAsia="Calibri" w:hAnsiTheme="majorHAnsi" w:cstheme="majorHAnsi"/>
        </w:rPr>
        <w:t>Postępowanie prowadzone jest w języku polskim. Wszelkie dokumenty składane w trakcie postępowania sporządzone w języku obcym należy składać wraz z tłumaczeniem na język polski.</w:t>
      </w:r>
    </w:p>
    <w:p w14:paraId="076ED1D2" w14:textId="77777777" w:rsidR="00C92466" w:rsidRDefault="00B31DB8">
      <w:pPr>
        <w:numPr>
          <w:ilvl w:val="0"/>
          <w:numId w:val="2"/>
        </w:numPr>
        <w:spacing w:after="160" w:line="259" w:lineRule="auto"/>
        <w:contextualSpacing/>
        <w:jc w:val="both"/>
        <w:rPr>
          <w:rFonts w:asciiTheme="majorHAnsi" w:eastAsia="Calibri" w:hAnsiTheme="majorHAnsi" w:cstheme="majorHAnsi"/>
        </w:rPr>
      </w:pPr>
      <w:r>
        <w:rPr>
          <w:rFonts w:asciiTheme="majorHAnsi" w:eastAsia="Calibri" w:hAnsiTheme="majorHAnsi" w:cstheme="majorHAnsi"/>
        </w:rPr>
        <w:t>Wszelkie miejsca w ofercie, w których WYKONAWCA naniósł poprawki lub zmiany wpisanej przez siebie treści muszą być parafowane przez osobę uprawnioną do reprezentacji WYKONAWCY.</w:t>
      </w:r>
    </w:p>
    <w:p w14:paraId="41742773" w14:textId="77777777" w:rsidR="00C92466" w:rsidRDefault="00B31DB8">
      <w:pPr>
        <w:numPr>
          <w:ilvl w:val="0"/>
          <w:numId w:val="2"/>
        </w:numPr>
        <w:spacing w:after="160" w:line="259" w:lineRule="auto"/>
        <w:contextualSpacing/>
        <w:jc w:val="both"/>
        <w:rPr>
          <w:rFonts w:asciiTheme="majorHAnsi" w:eastAsia="Calibri" w:hAnsiTheme="majorHAnsi" w:cstheme="majorHAnsi"/>
        </w:rPr>
      </w:pPr>
      <w:r>
        <w:rPr>
          <w:rFonts w:asciiTheme="majorHAnsi" w:eastAsia="Calibri" w:hAnsiTheme="majorHAnsi" w:cstheme="majorHAnsi"/>
        </w:rPr>
        <w:t>WYKONAWCY będą związani ofertą przez okres 30 dni. Bieg terminu związania ofertą rozpoczyna się z upływem terminu składania ofert. Jeżeli WYKONAWCA, którego oferta została wybrana jako najkorzystniejsza, uchyla się od zawarciu mowy w sprawie zamówienia, ZAMAWIAJĄCY może wybrać ofertę najkorzystniejszą spośród pozostałych ofert, bez przeprowadzania ich ponownej oceny.</w:t>
      </w:r>
    </w:p>
    <w:p w14:paraId="201A4F88" w14:textId="77777777" w:rsidR="00C92466" w:rsidRDefault="00B31DB8">
      <w:pPr>
        <w:numPr>
          <w:ilvl w:val="0"/>
          <w:numId w:val="2"/>
        </w:numPr>
        <w:spacing w:after="160" w:line="259" w:lineRule="auto"/>
        <w:contextualSpacing/>
        <w:jc w:val="both"/>
        <w:rPr>
          <w:rFonts w:asciiTheme="majorHAnsi" w:eastAsia="Calibri" w:hAnsiTheme="majorHAnsi" w:cstheme="majorHAnsi"/>
        </w:rPr>
      </w:pPr>
      <w:r>
        <w:rPr>
          <w:rFonts w:asciiTheme="majorHAnsi" w:eastAsia="Calibri" w:hAnsiTheme="majorHAnsi" w:cstheme="majorHAnsi"/>
        </w:rPr>
        <w:t>Przed upływem terminu składania ofert, w szczególnie uzasadnionych przypadkach ZAMAWIAJĄCY może zmodyfikować treść zapytania ofertowego. Dokonana modyfikacja zostanie niezwłocznie zamieszczona na Platformie Zakupowej w formie Komunikatu Publicznego.</w:t>
      </w:r>
    </w:p>
    <w:p w14:paraId="2C69C556" w14:textId="77777777" w:rsidR="00C92466" w:rsidRDefault="00B31DB8">
      <w:pPr>
        <w:numPr>
          <w:ilvl w:val="0"/>
          <w:numId w:val="2"/>
        </w:numPr>
        <w:spacing w:after="160" w:line="259" w:lineRule="auto"/>
        <w:contextualSpacing/>
        <w:jc w:val="both"/>
        <w:rPr>
          <w:rFonts w:asciiTheme="majorHAnsi" w:eastAsia="Calibri" w:hAnsiTheme="majorHAnsi" w:cstheme="majorHAnsi"/>
        </w:rPr>
      </w:pPr>
      <w:r>
        <w:rPr>
          <w:rFonts w:asciiTheme="majorHAnsi" w:eastAsia="Calibri" w:hAnsiTheme="majorHAnsi" w:cstheme="majorHAnsi"/>
        </w:rPr>
        <w:t>ZAMAWIAJĄCY może zamknąć postępowanie bez wybrania żadnej oferty w przypadku, gdy żadna ze złożonych ofert nie odpowiada warunkom określonym przez ZAMAWIAJĄCEGO.</w:t>
      </w:r>
    </w:p>
    <w:p w14:paraId="70C43F2B" w14:textId="77777777" w:rsidR="00C92466" w:rsidRDefault="00B31DB8">
      <w:pPr>
        <w:numPr>
          <w:ilvl w:val="0"/>
          <w:numId w:val="2"/>
        </w:numPr>
        <w:spacing w:after="160" w:line="259" w:lineRule="auto"/>
        <w:contextualSpacing/>
        <w:jc w:val="both"/>
        <w:rPr>
          <w:rFonts w:asciiTheme="majorHAnsi" w:eastAsia="Calibri" w:hAnsiTheme="majorHAnsi" w:cstheme="majorHAnsi"/>
        </w:rPr>
      </w:pPr>
      <w:r>
        <w:rPr>
          <w:rFonts w:asciiTheme="majorHAnsi" w:eastAsia="Calibri" w:hAnsiTheme="majorHAnsi" w:cstheme="majorHAnsi"/>
        </w:rPr>
        <w:lastRenderedPageBreak/>
        <w:t>Oferty niekompletne i nie potwierdzające spełniania warunków udziału w postępowaniu, nie będą rozpatrywane.</w:t>
      </w:r>
    </w:p>
    <w:p w14:paraId="33B8470A" w14:textId="77777777" w:rsidR="00C92466" w:rsidRDefault="00B31DB8">
      <w:pPr>
        <w:numPr>
          <w:ilvl w:val="0"/>
          <w:numId w:val="2"/>
        </w:numPr>
        <w:spacing w:after="160" w:line="259" w:lineRule="auto"/>
        <w:contextualSpacing/>
        <w:jc w:val="both"/>
        <w:rPr>
          <w:rFonts w:asciiTheme="majorHAnsi" w:eastAsia="Calibri" w:hAnsiTheme="majorHAnsi" w:cstheme="majorHAnsi"/>
        </w:rPr>
      </w:pPr>
      <w:r>
        <w:rPr>
          <w:rFonts w:asciiTheme="majorHAnsi" w:eastAsia="Calibri" w:hAnsiTheme="majorHAnsi" w:cstheme="majorHAnsi"/>
        </w:rPr>
        <w:t xml:space="preserve"> ZAMAWIAJĄCY w uzasadnionych przypadkach, zwłaszcza w stosunku do WYKONAWCY, który złożył najkorzystniejszą ofertę, może wezwać WYKONAWCĘ w wyznaczonym przez siebie terminie do wyjaśnień treści złożonej oferty lub uzupełnień dokumentów złożonej oferty.</w:t>
      </w:r>
    </w:p>
    <w:p w14:paraId="3F8A0C32" w14:textId="77777777" w:rsidR="00C92466" w:rsidRDefault="00B31DB8">
      <w:pPr>
        <w:numPr>
          <w:ilvl w:val="0"/>
          <w:numId w:val="2"/>
        </w:numPr>
        <w:spacing w:after="160" w:line="259" w:lineRule="auto"/>
        <w:contextualSpacing/>
        <w:jc w:val="both"/>
        <w:rPr>
          <w:rFonts w:asciiTheme="majorHAnsi" w:eastAsia="Calibri" w:hAnsiTheme="majorHAnsi" w:cstheme="majorHAnsi"/>
        </w:rPr>
      </w:pPr>
      <w:r>
        <w:rPr>
          <w:rFonts w:asciiTheme="majorHAnsi" w:eastAsia="Calibri" w:hAnsiTheme="majorHAnsi" w:cstheme="majorHAnsi"/>
        </w:rPr>
        <w:t xml:space="preserve">WYKONAWCY wspólnie ubiegający się o udzielenie zamówienia zobowiązani są ustanowić Pełnomocnika do reprezentowania ich w niniejszym postępowaniu albo reprezentowania w postępowaniu i zawarcia umowy w sprawie zamówienia. Przyjmuje się, że pełnomocnictwo do podpisania oferty obejmuje pełnomocnictwo do poświadczenia za zgodność z oryginałem wszystkich dokumentów załączonych do oferty. </w:t>
      </w:r>
    </w:p>
    <w:p w14:paraId="2E02B188" w14:textId="77777777" w:rsidR="00C92466" w:rsidRDefault="00B31DB8">
      <w:pPr>
        <w:numPr>
          <w:ilvl w:val="0"/>
          <w:numId w:val="2"/>
        </w:numPr>
        <w:spacing w:after="160" w:line="259" w:lineRule="auto"/>
        <w:contextualSpacing/>
        <w:jc w:val="both"/>
        <w:rPr>
          <w:rFonts w:asciiTheme="majorHAnsi" w:eastAsia="Calibri" w:hAnsiTheme="majorHAnsi" w:cstheme="majorHAnsi"/>
        </w:rPr>
      </w:pPr>
      <w:r>
        <w:rPr>
          <w:rFonts w:asciiTheme="majorHAnsi" w:eastAsia="Calibri" w:hAnsiTheme="majorHAnsi" w:cstheme="majorHAnsi"/>
        </w:rPr>
        <w:t>ZAMAWIAJĄCY zastrzega sobie prawo do odstąpienia od dokonania zakupu w przypadku wątpliwości dotyczących rzetelności oferty i prawdziwości danych.</w:t>
      </w:r>
    </w:p>
    <w:p w14:paraId="3861804E" w14:textId="77777777" w:rsidR="00C92466" w:rsidRDefault="00B31DB8">
      <w:pPr>
        <w:numPr>
          <w:ilvl w:val="0"/>
          <w:numId w:val="2"/>
        </w:numPr>
        <w:spacing w:after="160" w:line="259" w:lineRule="auto"/>
        <w:contextualSpacing/>
        <w:jc w:val="both"/>
        <w:rPr>
          <w:rFonts w:asciiTheme="majorHAnsi" w:eastAsia="Calibri" w:hAnsiTheme="majorHAnsi" w:cstheme="majorHAnsi"/>
        </w:rPr>
      </w:pPr>
      <w:r>
        <w:rPr>
          <w:rFonts w:asciiTheme="majorHAnsi" w:eastAsia="Calibri" w:hAnsiTheme="majorHAnsi" w:cstheme="majorHAnsi"/>
        </w:rPr>
        <w:t>Oferty składane w formie papierowej lub elektronicznej na adresy e-mail Zamawiającego nie będą brane pod uwagę.</w:t>
      </w:r>
    </w:p>
    <w:p w14:paraId="0F83F845" w14:textId="77777777" w:rsidR="00C92466" w:rsidRDefault="00B31DB8">
      <w:pPr>
        <w:numPr>
          <w:ilvl w:val="0"/>
          <w:numId w:val="2"/>
        </w:numPr>
        <w:spacing w:after="160" w:line="259" w:lineRule="auto"/>
        <w:contextualSpacing/>
        <w:jc w:val="both"/>
        <w:rPr>
          <w:rFonts w:asciiTheme="majorHAnsi" w:eastAsia="Calibri" w:hAnsiTheme="majorHAnsi" w:cstheme="majorHAnsi"/>
        </w:rPr>
      </w:pPr>
      <w:r>
        <w:rPr>
          <w:rFonts w:asciiTheme="majorHAnsi" w:eastAsia="Calibri" w:hAnsiTheme="majorHAnsi" w:cstheme="majorHAnsi"/>
        </w:rPr>
        <w:t>Zamawiający zaleca Wykonawcom dokonanie rejestracji na platformie zakupowej w zakładce „zostań wykonawcą”. Uprości to Wykonawcy składanie ofert oraz otrzymywanie na bieżąco informacji o statusie postępowania. Rejestracja jest całkowicie darmowa.</w:t>
      </w:r>
    </w:p>
    <w:p w14:paraId="54D830ED" w14:textId="77777777" w:rsidR="00C92466" w:rsidRDefault="00C92466">
      <w:pPr>
        <w:contextualSpacing/>
        <w:jc w:val="both"/>
        <w:rPr>
          <w:rFonts w:asciiTheme="majorHAnsi" w:eastAsia="Calibri" w:hAnsiTheme="majorHAnsi" w:cstheme="majorHAnsi"/>
        </w:rPr>
      </w:pPr>
    </w:p>
    <w:p w14:paraId="04D9E757" w14:textId="77777777" w:rsidR="00C92466" w:rsidRDefault="00B31DB8">
      <w:pPr>
        <w:numPr>
          <w:ilvl w:val="0"/>
          <w:numId w:val="1"/>
        </w:numPr>
        <w:spacing w:after="160" w:line="259" w:lineRule="auto"/>
        <w:contextualSpacing/>
        <w:jc w:val="both"/>
        <w:rPr>
          <w:rFonts w:asciiTheme="majorHAnsi" w:eastAsia="Calibri" w:hAnsiTheme="majorHAnsi" w:cstheme="majorHAnsi"/>
          <w:b/>
        </w:rPr>
      </w:pPr>
      <w:r>
        <w:rPr>
          <w:rFonts w:asciiTheme="majorHAnsi" w:eastAsia="Calibri" w:hAnsiTheme="majorHAnsi" w:cstheme="majorHAnsi"/>
          <w:b/>
        </w:rPr>
        <w:t>Miejsce oraz termin składania i otwarcia ofert:</w:t>
      </w:r>
    </w:p>
    <w:p w14:paraId="368CB605" w14:textId="7318071B" w:rsidR="00C92466" w:rsidRDefault="00B31DB8">
      <w:pPr>
        <w:numPr>
          <w:ilvl w:val="0"/>
          <w:numId w:val="3"/>
        </w:numPr>
        <w:spacing w:after="160" w:line="259" w:lineRule="auto"/>
        <w:contextualSpacing/>
        <w:jc w:val="both"/>
        <w:rPr>
          <w:rFonts w:asciiTheme="majorHAnsi" w:eastAsia="Calibri" w:hAnsiTheme="majorHAnsi" w:cstheme="majorHAnsi"/>
          <w:kern w:val="2"/>
        </w:rPr>
      </w:pPr>
      <w:r>
        <w:rPr>
          <w:rFonts w:asciiTheme="majorHAnsi" w:eastAsia="Calibri" w:hAnsiTheme="majorHAnsi" w:cstheme="majorHAnsi"/>
          <w:kern w:val="2"/>
        </w:rPr>
        <w:t>Ocena  ofert nastąpi</w:t>
      </w:r>
      <w:r w:rsidR="0057397C">
        <w:rPr>
          <w:rFonts w:asciiTheme="majorHAnsi" w:eastAsia="Calibri" w:hAnsiTheme="majorHAnsi" w:cstheme="majorHAnsi"/>
          <w:kern w:val="2"/>
        </w:rPr>
        <w:t xml:space="preserve"> </w:t>
      </w:r>
      <w:r w:rsidR="0057397C" w:rsidRPr="0057397C">
        <w:rPr>
          <w:rFonts w:asciiTheme="majorHAnsi" w:eastAsia="Calibri" w:hAnsiTheme="majorHAnsi" w:cstheme="majorHAnsi"/>
          <w:kern w:val="2"/>
        </w:rPr>
        <w:t>23. 12. 2021</w:t>
      </w:r>
      <w:r w:rsidR="00883677">
        <w:rPr>
          <w:rFonts w:asciiTheme="majorHAnsi" w:eastAsia="Calibri" w:hAnsiTheme="majorHAnsi" w:cstheme="majorHAnsi"/>
          <w:kern w:val="2"/>
        </w:rPr>
        <w:t xml:space="preserve"> po</w:t>
      </w:r>
      <w:r w:rsidR="0057397C" w:rsidRPr="0057397C">
        <w:rPr>
          <w:rFonts w:asciiTheme="majorHAnsi" w:eastAsia="Calibri" w:hAnsiTheme="majorHAnsi" w:cstheme="majorHAnsi"/>
          <w:kern w:val="2"/>
        </w:rPr>
        <w:t xml:space="preserve"> godz. 14.00</w:t>
      </w:r>
    </w:p>
    <w:p w14:paraId="4F2FA73F" w14:textId="77777777" w:rsidR="00C92466" w:rsidRDefault="00B31DB8">
      <w:pPr>
        <w:numPr>
          <w:ilvl w:val="0"/>
          <w:numId w:val="3"/>
        </w:numPr>
        <w:spacing w:after="160" w:line="259" w:lineRule="auto"/>
        <w:contextualSpacing/>
        <w:jc w:val="both"/>
        <w:rPr>
          <w:rFonts w:asciiTheme="majorHAnsi" w:eastAsia="Calibri" w:hAnsiTheme="majorHAnsi" w:cstheme="majorHAnsi"/>
          <w:kern w:val="2"/>
        </w:rPr>
      </w:pPr>
      <w:r>
        <w:rPr>
          <w:rFonts w:asciiTheme="majorHAnsi" w:eastAsia="Calibri" w:hAnsiTheme="majorHAnsi" w:cstheme="majorHAnsi"/>
        </w:rPr>
        <w:t>Informację o wyborze najkorzystniejszej oferty ZAMAWIAJĄCY przekaże za pośrednictwem Platformy zakupowej</w:t>
      </w:r>
    </w:p>
    <w:p w14:paraId="722FF606" w14:textId="77777777" w:rsidR="00C92466" w:rsidRDefault="00C92466">
      <w:pPr>
        <w:ind w:left="1080"/>
        <w:contextualSpacing/>
        <w:jc w:val="both"/>
        <w:rPr>
          <w:rFonts w:asciiTheme="majorHAnsi" w:eastAsia="Calibri" w:hAnsiTheme="majorHAnsi" w:cstheme="majorHAnsi"/>
          <w:b/>
        </w:rPr>
      </w:pPr>
    </w:p>
    <w:p w14:paraId="34FE31BA" w14:textId="77777777" w:rsidR="00C92466" w:rsidRDefault="00B31DB8">
      <w:pPr>
        <w:numPr>
          <w:ilvl w:val="0"/>
          <w:numId w:val="1"/>
        </w:numPr>
        <w:spacing w:after="160" w:line="259" w:lineRule="auto"/>
        <w:contextualSpacing/>
        <w:jc w:val="both"/>
        <w:rPr>
          <w:rFonts w:asciiTheme="majorHAnsi" w:eastAsia="Calibri" w:hAnsiTheme="majorHAnsi" w:cstheme="majorHAnsi"/>
          <w:b/>
        </w:rPr>
      </w:pPr>
      <w:r>
        <w:rPr>
          <w:rFonts w:asciiTheme="majorHAnsi" w:eastAsia="Calibri" w:hAnsiTheme="majorHAnsi" w:cstheme="majorHAnsi"/>
          <w:b/>
        </w:rPr>
        <w:t>Pozostałe postanowienia:</w:t>
      </w:r>
    </w:p>
    <w:p w14:paraId="16C675A1" w14:textId="77777777" w:rsidR="00C92466" w:rsidRDefault="00B31DB8">
      <w:pPr>
        <w:numPr>
          <w:ilvl w:val="0"/>
          <w:numId w:val="4"/>
        </w:numPr>
        <w:spacing w:after="160" w:line="259" w:lineRule="auto"/>
        <w:ind w:left="1077"/>
        <w:contextualSpacing/>
        <w:jc w:val="both"/>
        <w:rPr>
          <w:rFonts w:asciiTheme="majorHAnsi" w:eastAsia="Calibri" w:hAnsiTheme="majorHAnsi" w:cstheme="majorHAnsi"/>
          <w:bCs/>
          <w:kern w:val="2"/>
        </w:rPr>
      </w:pPr>
      <w:r>
        <w:rPr>
          <w:rFonts w:asciiTheme="majorHAnsi" w:eastAsia="Calibri" w:hAnsiTheme="majorHAnsi" w:cstheme="majorHAnsi"/>
          <w:bCs/>
          <w:kern w:val="2"/>
        </w:rPr>
        <w:t xml:space="preserve">Przeprowadzone postępowanie </w:t>
      </w:r>
      <w:r>
        <w:rPr>
          <w:rFonts w:asciiTheme="majorHAnsi" w:eastAsia="Calibri" w:hAnsiTheme="majorHAnsi" w:cstheme="majorHAnsi"/>
          <w:bCs/>
          <w:color w:val="FF0000"/>
          <w:kern w:val="2"/>
          <w:sz w:val="24"/>
          <w:szCs w:val="24"/>
        </w:rPr>
        <w:t>NIE MUSI ZAKOŃCZYĆ SIĘ WYBOREM DOSTAWCY</w:t>
      </w:r>
    </w:p>
    <w:p w14:paraId="569B58C9" w14:textId="77777777" w:rsidR="00C92466" w:rsidRDefault="00B31DB8">
      <w:pPr>
        <w:numPr>
          <w:ilvl w:val="0"/>
          <w:numId w:val="4"/>
        </w:numPr>
        <w:spacing w:after="160" w:line="259" w:lineRule="auto"/>
        <w:ind w:left="1077"/>
        <w:contextualSpacing/>
        <w:jc w:val="both"/>
        <w:rPr>
          <w:rFonts w:asciiTheme="majorHAnsi" w:eastAsia="Calibri" w:hAnsiTheme="majorHAnsi" w:cstheme="majorHAnsi"/>
          <w:bCs/>
          <w:kern w:val="2"/>
        </w:rPr>
      </w:pPr>
      <w:r>
        <w:rPr>
          <w:rFonts w:asciiTheme="majorHAnsi" w:eastAsia="Calibri" w:hAnsiTheme="majorHAnsi" w:cstheme="majorHAnsi"/>
          <w:bCs/>
          <w:kern w:val="2"/>
        </w:rPr>
        <w:t xml:space="preserve">Wszystkie dokumenty dotyczące niniejszego postępowania są udostępnione na: </w:t>
      </w:r>
      <w:hyperlink r:id="rId7">
        <w:r>
          <w:rPr>
            <w:rFonts w:asciiTheme="majorHAnsi" w:eastAsia="Times New Roman" w:hAnsiTheme="majorHAnsi" w:cstheme="majorHAnsi"/>
            <w:color w:val="0000FF"/>
            <w:sz w:val="24"/>
            <w:szCs w:val="24"/>
            <w:u w:val="single"/>
            <w:lang w:eastAsia="pl-PL"/>
          </w:rPr>
          <w:t>Profil Nabywcy - Krajowy Ośrodek Psychiatrii Sądowej dla Nieletnich w Garwolinie (platformazakupowa.pl)</w:t>
        </w:r>
      </w:hyperlink>
    </w:p>
    <w:p w14:paraId="20A9F2CF" w14:textId="77777777" w:rsidR="00C92466" w:rsidRDefault="00B31DB8">
      <w:pPr>
        <w:numPr>
          <w:ilvl w:val="0"/>
          <w:numId w:val="4"/>
        </w:numPr>
        <w:spacing w:after="160" w:line="259" w:lineRule="auto"/>
        <w:ind w:left="1077"/>
        <w:contextualSpacing/>
        <w:jc w:val="both"/>
        <w:rPr>
          <w:rFonts w:asciiTheme="majorHAnsi" w:eastAsia="Calibri" w:hAnsiTheme="majorHAnsi" w:cstheme="majorHAnsi"/>
          <w:bCs/>
          <w:kern w:val="2"/>
        </w:rPr>
      </w:pPr>
      <w:r>
        <w:rPr>
          <w:rFonts w:asciiTheme="majorHAnsi" w:eastAsia="Calibri" w:hAnsiTheme="majorHAnsi" w:cstheme="majorHAnsi"/>
          <w:bCs/>
          <w:kern w:val="2"/>
        </w:rPr>
        <w:t>ZAMAWIAJĄCY nie dopuszcza składania ofert częściowych.</w:t>
      </w:r>
    </w:p>
    <w:p w14:paraId="32D4B63B" w14:textId="77777777" w:rsidR="00C92466" w:rsidRDefault="00C92466">
      <w:pPr>
        <w:ind w:left="1080"/>
        <w:contextualSpacing/>
        <w:rPr>
          <w:rFonts w:asciiTheme="majorHAnsi" w:hAnsiTheme="majorHAnsi" w:cstheme="majorHAnsi"/>
          <w:b/>
          <w:bCs/>
        </w:rPr>
      </w:pPr>
    </w:p>
    <w:p w14:paraId="255FD6C4" w14:textId="77777777" w:rsidR="00C92466" w:rsidRDefault="00B31DB8">
      <w:pPr>
        <w:ind w:left="1080"/>
        <w:contextualSpacing/>
        <w:rPr>
          <w:rFonts w:asciiTheme="majorHAnsi" w:hAnsiTheme="majorHAnsi" w:cstheme="majorHAnsi"/>
          <w:b/>
          <w:bCs/>
        </w:rPr>
      </w:pPr>
      <w:r>
        <w:rPr>
          <w:rFonts w:asciiTheme="majorHAnsi" w:hAnsiTheme="majorHAnsi" w:cstheme="majorHAnsi"/>
          <w:b/>
          <w:bCs/>
        </w:rPr>
        <w:t xml:space="preserve">W przypadku pytań: </w:t>
      </w:r>
    </w:p>
    <w:p w14:paraId="68BEF52B" w14:textId="77777777" w:rsidR="00C92466" w:rsidRDefault="00B31DB8">
      <w:pPr>
        <w:ind w:left="708" w:firstLine="708"/>
        <w:rPr>
          <w:rFonts w:asciiTheme="majorHAnsi" w:hAnsiTheme="majorHAnsi" w:cstheme="majorHAnsi"/>
        </w:rPr>
      </w:pPr>
      <w:r>
        <w:rPr>
          <w:rFonts w:asciiTheme="majorHAnsi" w:hAnsiTheme="majorHAnsi" w:cstheme="majorHAnsi"/>
        </w:rPr>
        <w:t>Merytorycznych, proszę o kontakt za pośrednictwem przycisku w prawym, dolnym rogu formularza "Wyślij wiadomość" lub pod nr tel. 25 682 22 55 od poniedziałku do piątku w godzinach: poniedziałek: 8:00-15:30</w:t>
      </w:r>
    </w:p>
    <w:p w14:paraId="00D055E8" w14:textId="77777777" w:rsidR="00C92466" w:rsidRDefault="00B31DB8">
      <w:pPr>
        <w:ind w:left="708" w:firstLine="708"/>
        <w:rPr>
          <w:rFonts w:asciiTheme="majorHAnsi" w:hAnsiTheme="majorHAnsi" w:cstheme="majorHAnsi"/>
        </w:rPr>
      </w:pPr>
      <w:r>
        <w:rPr>
          <w:rFonts w:asciiTheme="majorHAnsi" w:hAnsiTheme="majorHAnsi" w:cstheme="majorHAnsi"/>
        </w:rPr>
        <w:t xml:space="preserve">Związanych z obsługą platformy, proszę o kontakt z Centrum Wsparcia Klienta platformy zakupowej Open </w:t>
      </w:r>
      <w:proofErr w:type="spellStart"/>
      <w:r>
        <w:rPr>
          <w:rFonts w:asciiTheme="majorHAnsi" w:hAnsiTheme="majorHAnsi" w:cstheme="majorHAnsi"/>
        </w:rPr>
        <w:t>Nexus</w:t>
      </w:r>
      <w:proofErr w:type="spellEnd"/>
      <w:r>
        <w:rPr>
          <w:rFonts w:asciiTheme="majorHAnsi" w:hAnsiTheme="majorHAnsi" w:cstheme="majorHAnsi"/>
        </w:rPr>
        <w:t xml:space="preserve"> pod nr 22 101 02 02, czynnym od poniedziałku do piątku w godzinach 7:00 do 17:00.</w:t>
      </w:r>
    </w:p>
    <w:p w14:paraId="537C4C3E" w14:textId="3A86F6DF" w:rsidR="00C92466" w:rsidRDefault="00B31DB8">
      <w:pPr>
        <w:ind w:left="360" w:firstLine="708"/>
        <w:contextualSpacing/>
        <w:jc w:val="both"/>
        <w:rPr>
          <w:rFonts w:asciiTheme="majorHAnsi" w:eastAsia="Calibri" w:hAnsiTheme="majorHAnsi" w:cstheme="majorHAnsi"/>
        </w:rPr>
      </w:pPr>
      <w:r>
        <w:rPr>
          <w:rFonts w:asciiTheme="majorHAnsi" w:eastAsia="Calibri" w:hAnsiTheme="majorHAnsi" w:cstheme="majorHAnsi"/>
        </w:rPr>
        <w:t xml:space="preserve">Dodatkowych informacji udziela osoba upoważniona do kontaktu: </w:t>
      </w:r>
      <w:r w:rsidR="00D4519C">
        <w:rPr>
          <w:rFonts w:asciiTheme="majorHAnsi" w:eastAsia="Calibri" w:hAnsiTheme="majorHAnsi" w:cstheme="majorHAnsi"/>
        </w:rPr>
        <w:t>Marcin Pasik</w:t>
      </w:r>
      <w:r>
        <w:rPr>
          <w:rFonts w:asciiTheme="majorHAnsi" w:eastAsia="Calibri" w:hAnsiTheme="majorHAnsi" w:cstheme="majorHAnsi"/>
        </w:rPr>
        <w:t xml:space="preserve">- tel. </w:t>
      </w:r>
      <w:r w:rsidR="00D4519C">
        <w:rPr>
          <w:rFonts w:asciiTheme="majorHAnsi" w:eastAsia="Calibri" w:hAnsiTheme="majorHAnsi" w:cstheme="majorHAnsi"/>
        </w:rPr>
        <w:t>693-529-436</w:t>
      </w:r>
    </w:p>
    <w:p w14:paraId="6285D1BF" w14:textId="77777777" w:rsidR="00C92466" w:rsidRDefault="00C92466">
      <w:pPr>
        <w:ind w:left="717"/>
        <w:contextualSpacing/>
        <w:jc w:val="both"/>
        <w:rPr>
          <w:rFonts w:asciiTheme="majorHAnsi" w:eastAsia="Calibri" w:hAnsiTheme="majorHAnsi" w:cstheme="majorHAnsi"/>
          <w:bCs/>
          <w:kern w:val="2"/>
        </w:rPr>
      </w:pPr>
    </w:p>
    <w:p w14:paraId="42CC6EEB" w14:textId="19B60270" w:rsidR="00C92466" w:rsidRDefault="00C92466"/>
    <w:p w14:paraId="76885482" w14:textId="671EE68D" w:rsidR="007D54EE" w:rsidRDefault="007D54EE"/>
    <w:p w14:paraId="7ADFF468" w14:textId="77777777" w:rsidR="00D4519C" w:rsidRDefault="00D4519C" w:rsidP="007D54EE">
      <w:pPr>
        <w:rPr>
          <w:rFonts w:asciiTheme="majorHAnsi" w:hAnsiTheme="majorHAnsi" w:cstheme="majorHAnsi"/>
          <w:b/>
          <w:sz w:val="24"/>
          <w:szCs w:val="24"/>
        </w:rPr>
      </w:pPr>
    </w:p>
    <w:p w14:paraId="0F5FADB7" w14:textId="77777777" w:rsidR="00D4519C" w:rsidRDefault="00D4519C" w:rsidP="007D54EE">
      <w:pPr>
        <w:rPr>
          <w:rFonts w:asciiTheme="majorHAnsi" w:hAnsiTheme="majorHAnsi" w:cstheme="majorHAnsi"/>
          <w:b/>
          <w:sz w:val="24"/>
          <w:szCs w:val="24"/>
        </w:rPr>
      </w:pPr>
    </w:p>
    <w:p w14:paraId="3495A7EB" w14:textId="77777777" w:rsidR="00D4519C" w:rsidRDefault="00D4519C" w:rsidP="007D54EE">
      <w:pPr>
        <w:rPr>
          <w:rFonts w:asciiTheme="majorHAnsi" w:hAnsiTheme="majorHAnsi" w:cstheme="majorHAnsi"/>
          <w:b/>
          <w:sz w:val="24"/>
          <w:szCs w:val="24"/>
        </w:rPr>
      </w:pPr>
    </w:p>
    <w:p w14:paraId="7CE1F507" w14:textId="77777777" w:rsidR="00D4519C" w:rsidRDefault="00D4519C" w:rsidP="007D54EE">
      <w:pPr>
        <w:rPr>
          <w:rFonts w:asciiTheme="majorHAnsi" w:hAnsiTheme="majorHAnsi" w:cstheme="majorHAnsi"/>
          <w:b/>
          <w:sz w:val="24"/>
          <w:szCs w:val="24"/>
        </w:rPr>
      </w:pPr>
    </w:p>
    <w:p w14:paraId="2E08B923" w14:textId="77777777" w:rsidR="00D4519C" w:rsidRDefault="00D4519C" w:rsidP="007D54EE">
      <w:pPr>
        <w:rPr>
          <w:rFonts w:asciiTheme="majorHAnsi" w:hAnsiTheme="majorHAnsi" w:cstheme="majorHAnsi"/>
          <w:b/>
          <w:sz w:val="24"/>
          <w:szCs w:val="24"/>
        </w:rPr>
      </w:pPr>
    </w:p>
    <w:p w14:paraId="28DD1B33" w14:textId="0382050F" w:rsidR="007D54EE" w:rsidRPr="00F67D12" w:rsidRDefault="007D54EE" w:rsidP="007D54EE">
      <w:pPr>
        <w:rPr>
          <w:rFonts w:asciiTheme="majorHAnsi" w:hAnsiTheme="majorHAnsi" w:cstheme="majorHAnsi"/>
          <w:b/>
          <w:bCs/>
          <w:sz w:val="24"/>
          <w:szCs w:val="24"/>
        </w:rPr>
      </w:pPr>
      <w:r w:rsidRPr="00F67D12">
        <w:rPr>
          <w:rFonts w:asciiTheme="majorHAnsi" w:hAnsiTheme="majorHAnsi" w:cstheme="majorHAnsi"/>
          <w:b/>
          <w:sz w:val="24"/>
          <w:szCs w:val="24"/>
        </w:rPr>
        <w:lastRenderedPageBreak/>
        <w:t xml:space="preserve">KLAUZULA INFORMACYJNA </w:t>
      </w:r>
      <w:r w:rsidRPr="00F67D12">
        <w:rPr>
          <w:rFonts w:asciiTheme="majorHAnsi" w:hAnsiTheme="majorHAnsi" w:cstheme="majorHAnsi"/>
          <w:b/>
          <w:bCs/>
          <w:sz w:val="24"/>
          <w:szCs w:val="24"/>
        </w:rPr>
        <w:t xml:space="preserve">INFORMACJA RODO DLA OFERENTA </w:t>
      </w:r>
    </w:p>
    <w:p w14:paraId="45694845" w14:textId="77777777" w:rsidR="007D54EE" w:rsidRPr="00F67D12" w:rsidRDefault="007D54EE" w:rsidP="007D54EE">
      <w:pPr>
        <w:rPr>
          <w:rFonts w:asciiTheme="majorHAnsi" w:hAnsiTheme="majorHAnsi" w:cstheme="majorHAnsi"/>
          <w:b/>
          <w:bCs/>
          <w:sz w:val="24"/>
          <w:szCs w:val="24"/>
        </w:rPr>
      </w:pPr>
    </w:p>
    <w:p w14:paraId="7306699D" w14:textId="77777777" w:rsidR="007D54EE" w:rsidRPr="00F67D12" w:rsidRDefault="007D54EE" w:rsidP="007D54EE">
      <w:pPr>
        <w:rPr>
          <w:rFonts w:asciiTheme="majorHAnsi" w:hAnsiTheme="majorHAnsi" w:cstheme="majorHAnsi"/>
          <w:sz w:val="24"/>
          <w:szCs w:val="24"/>
        </w:rPr>
      </w:pPr>
      <w:r w:rsidRPr="00F67D12">
        <w:rPr>
          <w:rFonts w:asciiTheme="majorHAnsi" w:hAnsiTheme="majorHAnsi" w:cstheme="majorHAnsi"/>
          <w:sz w:val="24"/>
          <w:szCs w:val="24"/>
        </w:rPr>
        <w:t>Na podstawie art. 13 Rozporządzenia Parlamentu Europejskiego i Rady (UE) 2016/679 z dnia 27 kwietnia 2016r w sprawie ochrony osób fizycznych w związku z przetwarzaniem danych osobowych i w sprawie swobodnego przepływu takich danych oraz uchylenia dyrektywy 95/46/WE (RODO),informuje się o przetwarzaniu danych oraz prawach związanych z przetwarzaniem tych danych:</w:t>
      </w:r>
    </w:p>
    <w:p w14:paraId="580E911D" w14:textId="77777777" w:rsidR="007D54EE" w:rsidRPr="00F67D12" w:rsidRDefault="007D54EE" w:rsidP="007D54EE">
      <w:pPr>
        <w:rPr>
          <w:rFonts w:asciiTheme="majorHAnsi" w:hAnsiTheme="majorHAnsi" w:cstheme="majorHAnsi"/>
          <w:b/>
          <w:bCs/>
          <w:sz w:val="24"/>
          <w:szCs w:val="24"/>
        </w:rPr>
      </w:pPr>
      <w:r w:rsidRPr="00F67D12">
        <w:rPr>
          <w:rFonts w:asciiTheme="majorHAnsi" w:hAnsiTheme="majorHAnsi" w:cstheme="majorHAnsi"/>
          <w:b/>
          <w:bCs/>
          <w:sz w:val="24"/>
          <w:szCs w:val="24"/>
        </w:rPr>
        <w:t xml:space="preserve">Administrator Danych </w:t>
      </w:r>
    </w:p>
    <w:p w14:paraId="41E1E0B9" w14:textId="77777777" w:rsidR="007D54EE" w:rsidRPr="00F67D12" w:rsidRDefault="007D54EE" w:rsidP="007D54EE">
      <w:pPr>
        <w:rPr>
          <w:rFonts w:asciiTheme="majorHAnsi" w:hAnsiTheme="majorHAnsi" w:cstheme="majorHAnsi"/>
          <w:sz w:val="24"/>
          <w:szCs w:val="24"/>
        </w:rPr>
      </w:pPr>
      <w:r w:rsidRPr="00F67D12">
        <w:rPr>
          <w:rFonts w:asciiTheme="majorHAnsi" w:hAnsiTheme="majorHAnsi" w:cstheme="majorHAnsi"/>
          <w:sz w:val="24"/>
          <w:szCs w:val="24"/>
        </w:rPr>
        <w:t xml:space="preserve">Administratorem Pani / Pana danych osobowych jest Krajowy Ośrodek Psychiatrii Sądowej dla Nieletnich w Garwolinie, Al. Legionów 11 08-400 Garwolin. </w:t>
      </w:r>
    </w:p>
    <w:p w14:paraId="1176F539" w14:textId="77777777" w:rsidR="007D54EE" w:rsidRPr="00F67D12" w:rsidRDefault="007D54EE" w:rsidP="007D54EE">
      <w:pPr>
        <w:rPr>
          <w:rFonts w:asciiTheme="majorHAnsi" w:hAnsiTheme="majorHAnsi" w:cstheme="majorHAnsi"/>
          <w:b/>
          <w:bCs/>
          <w:sz w:val="24"/>
          <w:szCs w:val="24"/>
        </w:rPr>
      </w:pPr>
      <w:r w:rsidRPr="00F67D12">
        <w:rPr>
          <w:rFonts w:asciiTheme="majorHAnsi" w:hAnsiTheme="majorHAnsi" w:cstheme="majorHAnsi"/>
          <w:b/>
          <w:bCs/>
          <w:sz w:val="24"/>
          <w:szCs w:val="24"/>
        </w:rPr>
        <w:t xml:space="preserve">Dane kontaktowe Inspektora Ochrony Danych </w:t>
      </w:r>
    </w:p>
    <w:p w14:paraId="1BAA4149" w14:textId="77777777" w:rsidR="007D54EE" w:rsidRPr="00F67D12" w:rsidRDefault="007D54EE" w:rsidP="007D54EE">
      <w:pPr>
        <w:rPr>
          <w:rFonts w:asciiTheme="majorHAnsi" w:hAnsiTheme="majorHAnsi" w:cstheme="majorHAnsi"/>
          <w:sz w:val="24"/>
          <w:szCs w:val="24"/>
        </w:rPr>
      </w:pPr>
      <w:r w:rsidRPr="00F67D12">
        <w:rPr>
          <w:rFonts w:asciiTheme="majorHAnsi" w:hAnsiTheme="majorHAnsi" w:cstheme="majorHAnsi"/>
          <w:sz w:val="24"/>
          <w:szCs w:val="24"/>
        </w:rPr>
        <w:t>Kontakt z Inspektorem Ochrony Danych tel. 693-529-436, e-mail: iod@kopsn.pl</w:t>
      </w:r>
    </w:p>
    <w:p w14:paraId="6D973C1F" w14:textId="77777777" w:rsidR="007D54EE" w:rsidRPr="00F67D12" w:rsidRDefault="007D54EE" w:rsidP="007D54EE">
      <w:pPr>
        <w:rPr>
          <w:rFonts w:asciiTheme="majorHAnsi" w:hAnsiTheme="majorHAnsi" w:cstheme="majorHAnsi"/>
          <w:b/>
          <w:bCs/>
          <w:sz w:val="24"/>
          <w:szCs w:val="24"/>
        </w:rPr>
      </w:pPr>
      <w:r w:rsidRPr="00F67D12">
        <w:rPr>
          <w:rFonts w:asciiTheme="majorHAnsi" w:hAnsiTheme="majorHAnsi" w:cstheme="majorHAnsi"/>
          <w:b/>
          <w:bCs/>
          <w:sz w:val="24"/>
          <w:szCs w:val="24"/>
        </w:rPr>
        <w:t xml:space="preserve">Podstawa i cel przetwarzania danych </w:t>
      </w:r>
    </w:p>
    <w:p w14:paraId="5DEA70B7" w14:textId="77777777" w:rsidR="007D54EE" w:rsidRPr="00F67D12" w:rsidRDefault="007D54EE" w:rsidP="007D54EE">
      <w:pPr>
        <w:rPr>
          <w:rFonts w:asciiTheme="majorHAnsi" w:hAnsiTheme="majorHAnsi" w:cstheme="majorHAnsi"/>
          <w:sz w:val="24"/>
          <w:szCs w:val="24"/>
        </w:rPr>
      </w:pPr>
      <w:r w:rsidRPr="00F67D12">
        <w:rPr>
          <w:rFonts w:asciiTheme="majorHAnsi" w:hAnsiTheme="majorHAnsi" w:cstheme="majorHAnsi"/>
          <w:sz w:val="24"/>
          <w:szCs w:val="24"/>
        </w:rPr>
        <w:t xml:space="preserve">Pani / Pana dane osobowe zawarte w ofertach  a także dane znajdujące się w publicznie dostępnych rejestrach (Krajowy Rejestr Sądowy, Centralna Ewidencja i Informacja o Działalności Gospodarczej RP, Krajowy Rejestr Karny) będą przetwarzane w celu w celu związanym z postępowaniem / rozpatrzenia oferty oraz podjęcia działań przed  zawarciem ewentualnej umowy. </w:t>
      </w:r>
    </w:p>
    <w:p w14:paraId="05F2F546" w14:textId="77777777" w:rsidR="007D54EE" w:rsidRPr="00F67D12" w:rsidRDefault="007D54EE" w:rsidP="007D54EE">
      <w:pPr>
        <w:rPr>
          <w:rFonts w:asciiTheme="majorHAnsi" w:hAnsiTheme="majorHAnsi" w:cstheme="majorHAnsi"/>
          <w:sz w:val="24"/>
          <w:szCs w:val="24"/>
        </w:rPr>
      </w:pPr>
      <w:r w:rsidRPr="00F67D12">
        <w:rPr>
          <w:rFonts w:asciiTheme="majorHAnsi" w:hAnsiTheme="majorHAnsi" w:cstheme="majorHAnsi"/>
          <w:sz w:val="24"/>
          <w:szCs w:val="24"/>
        </w:rPr>
        <w:t xml:space="preserve">Dane przetwarzane będą na podstawie art. 6 ust. 1 lit c. RODO, w związku z obowiązującymi przepisami  prawa, w szczególności ustawą z dnia 27 sierpnia 2009 r. o finansach publicznych, ustawą z dnia 23 kwietnia 1964r – Kodeks Cywilny a w przypadku postępowań o udzielenie zamówienia publicznego / postępowań  konkursowych w związku z ustawą z dnia 11 września 2019 </w:t>
      </w:r>
      <w:proofErr w:type="spellStart"/>
      <w:r w:rsidRPr="00F67D12">
        <w:rPr>
          <w:rFonts w:asciiTheme="majorHAnsi" w:hAnsiTheme="majorHAnsi" w:cstheme="majorHAnsi"/>
          <w:sz w:val="24"/>
          <w:szCs w:val="24"/>
        </w:rPr>
        <w:t>rprawo</w:t>
      </w:r>
      <w:proofErr w:type="spellEnd"/>
      <w:r w:rsidRPr="00F67D12">
        <w:rPr>
          <w:rFonts w:asciiTheme="majorHAnsi" w:hAnsiTheme="majorHAnsi" w:cstheme="majorHAnsi"/>
          <w:sz w:val="24"/>
          <w:szCs w:val="24"/>
        </w:rPr>
        <w:t xml:space="preserve"> zamówień publicznych (dalej zwaną  „</w:t>
      </w:r>
      <w:proofErr w:type="spellStart"/>
      <w:r w:rsidRPr="00F67D12">
        <w:rPr>
          <w:rFonts w:asciiTheme="majorHAnsi" w:hAnsiTheme="majorHAnsi" w:cstheme="majorHAnsi"/>
          <w:sz w:val="24"/>
          <w:szCs w:val="24"/>
        </w:rPr>
        <w:t>Pzp</w:t>
      </w:r>
      <w:proofErr w:type="spellEnd"/>
      <w:r w:rsidRPr="00F67D12">
        <w:rPr>
          <w:rFonts w:asciiTheme="majorHAnsi" w:hAnsiTheme="majorHAnsi" w:cstheme="majorHAnsi"/>
          <w:sz w:val="24"/>
          <w:szCs w:val="24"/>
        </w:rPr>
        <w:t>”),</w:t>
      </w:r>
    </w:p>
    <w:p w14:paraId="54B83B45" w14:textId="537661B7" w:rsidR="007D54EE" w:rsidRPr="00F67D12" w:rsidRDefault="007D54EE" w:rsidP="007D54EE">
      <w:pPr>
        <w:ind w:firstLine="708"/>
        <w:rPr>
          <w:rFonts w:asciiTheme="majorHAnsi" w:hAnsiTheme="majorHAnsi" w:cstheme="majorHAnsi"/>
          <w:sz w:val="24"/>
          <w:szCs w:val="24"/>
        </w:rPr>
      </w:pPr>
      <w:r w:rsidRPr="00F67D12">
        <w:rPr>
          <w:rFonts w:asciiTheme="majorHAnsi" w:hAnsiTheme="majorHAnsi" w:cstheme="majorHAnsi"/>
          <w:sz w:val="24"/>
          <w:szCs w:val="24"/>
        </w:rPr>
        <w:t xml:space="preserve">W przypadku wyboru oferty dane zamieszczone w dokumentacji z nią związanej, będą przetwarzane w celach związanych z realizacją </w:t>
      </w:r>
      <w:r w:rsidR="00DA1666" w:rsidRPr="00F67D12">
        <w:rPr>
          <w:rFonts w:asciiTheme="majorHAnsi" w:hAnsiTheme="majorHAnsi" w:cstheme="majorHAnsi"/>
          <w:sz w:val="24"/>
          <w:szCs w:val="24"/>
        </w:rPr>
        <w:t>zadania</w:t>
      </w:r>
      <w:r w:rsidRPr="00F67D12">
        <w:rPr>
          <w:rFonts w:asciiTheme="majorHAnsi" w:hAnsiTheme="majorHAnsi" w:cstheme="majorHAnsi"/>
          <w:sz w:val="24"/>
          <w:szCs w:val="24"/>
        </w:rPr>
        <w:t xml:space="preserve">, w tym w celu wystawienia faktur, rachunków oraz prowadzenia sprawozdawczości finansowej na podstawie art. 6 ust. 1 lit c. RODO w związku z obowiązującymi przepisami prawa, w szczególności przepisami wymienionymi powyżej oraz przepisami  ustawy z dnia 29 sierpnia 1997r. ordynacja podatkowa, ustawy z dnia 29 września 1994 r. o rachunkowości,  ustawy z dnia 15 kwietnia 2011r o działalności leczniczej. </w:t>
      </w:r>
    </w:p>
    <w:p w14:paraId="3AC6B2CA" w14:textId="77777777" w:rsidR="007D54EE" w:rsidRPr="00F67D12" w:rsidRDefault="007D54EE" w:rsidP="007D54EE">
      <w:pPr>
        <w:ind w:firstLine="708"/>
        <w:rPr>
          <w:rFonts w:asciiTheme="majorHAnsi" w:hAnsiTheme="majorHAnsi" w:cstheme="majorHAnsi"/>
          <w:sz w:val="24"/>
          <w:szCs w:val="24"/>
        </w:rPr>
      </w:pPr>
      <w:r w:rsidRPr="00F67D12">
        <w:rPr>
          <w:rFonts w:asciiTheme="majorHAnsi" w:hAnsiTheme="majorHAnsi" w:cstheme="majorHAnsi"/>
          <w:sz w:val="24"/>
          <w:szCs w:val="24"/>
        </w:rPr>
        <w:t xml:space="preserve">Obowiązek podania danych osobowych bezpośrednio Pani / Pana dotyczących jest wymogiem ustawowym. Konsekwencje niepodania określonych danych mogą wynikać z </w:t>
      </w:r>
      <w:proofErr w:type="spellStart"/>
      <w:r w:rsidRPr="00F67D12">
        <w:rPr>
          <w:rFonts w:asciiTheme="majorHAnsi" w:hAnsiTheme="majorHAnsi" w:cstheme="majorHAnsi"/>
          <w:sz w:val="24"/>
          <w:szCs w:val="24"/>
        </w:rPr>
        <w:t>Pzp</w:t>
      </w:r>
      <w:proofErr w:type="spellEnd"/>
      <w:r w:rsidRPr="00F67D12">
        <w:rPr>
          <w:rFonts w:asciiTheme="majorHAnsi" w:hAnsiTheme="majorHAnsi" w:cstheme="majorHAnsi"/>
          <w:sz w:val="24"/>
          <w:szCs w:val="24"/>
        </w:rPr>
        <w:t xml:space="preserve"> lub mogą skutkować brakiem możliwości rozpatrzenia oferty oraz zawarcia ewentualnej umowy.</w:t>
      </w:r>
    </w:p>
    <w:p w14:paraId="73C5B85C" w14:textId="77777777" w:rsidR="007D54EE" w:rsidRPr="00F67D12" w:rsidRDefault="007D54EE" w:rsidP="007D54EE">
      <w:pPr>
        <w:rPr>
          <w:rFonts w:asciiTheme="majorHAnsi" w:hAnsiTheme="majorHAnsi" w:cstheme="majorHAnsi"/>
          <w:b/>
          <w:bCs/>
          <w:sz w:val="24"/>
          <w:szCs w:val="24"/>
        </w:rPr>
      </w:pPr>
    </w:p>
    <w:p w14:paraId="033E9E7B" w14:textId="77777777" w:rsidR="007D54EE" w:rsidRPr="00F67D12" w:rsidRDefault="007D54EE" w:rsidP="007D54EE">
      <w:pPr>
        <w:rPr>
          <w:rFonts w:asciiTheme="majorHAnsi" w:hAnsiTheme="majorHAnsi" w:cstheme="majorHAnsi"/>
          <w:b/>
          <w:bCs/>
          <w:sz w:val="24"/>
          <w:szCs w:val="24"/>
        </w:rPr>
      </w:pPr>
      <w:r w:rsidRPr="00F67D12">
        <w:rPr>
          <w:rFonts w:asciiTheme="majorHAnsi" w:hAnsiTheme="majorHAnsi" w:cstheme="majorHAnsi"/>
          <w:b/>
          <w:bCs/>
          <w:sz w:val="24"/>
          <w:szCs w:val="24"/>
        </w:rPr>
        <w:t xml:space="preserve">Informacja o przekazywaniu danych </w:t>
      </w:r>
    </w:p>
    <w:p w14:paraId="14528E4E" w14:textId="77777777" w:rsidR="007D54EE" w:rsidRPr="00F67D12" w:rsidRDefault="007D54EE" w:rsidP="007D54EE">
      <w:pPr>
        <w:rPr>
          <w:rFonts w:asciiTheme="majorHAnsi" w:hAnsiTheme="majorHAnsi" w:cstheme="majorHAnsi"/>
          <w:sz w:val="24"/>
          <w:szCs w:val="24"/>
        </w:rPr>
      </w:pPr>
      <w:r w:rsidRPr="00F67D12">
        <w:rPr>
          <w:rFonts w:asciiTheme="majorHAnsi" w:hAnsiTheme="majorHAnsi" w:cstheme="majorHAnsi"/>
          <w:sz w:val="24"/>
          <w:szCs w:val="24"/>
        </w:rPr>
        <w:t>Dane mogą być udostępniane wyłącznie pracownikom upoważnionym do przetwarzania danych. Dane mogą być udostępnione innym podmiotom lub organom upoważnionym na podstawie przepisów prawa. Ośrodek  nie zamierza przekazywać danych do państwa trzeciego lub organizacji międzynarodowych. Dane osobowe nie będą podlegać zautomatyzowanemu podejmowaniu decyzji lub profilowaniu.</w:t>
      </w:r>
    </w:p>
    <w:p w14:paraId="3E2A13F7" w14:textId="77777777" w:rsidR="007D54EE" w:rsidRPr="00F67D12" w:rsidRDefault="007D54EE" w:rsidP="007D54EE">
      <w:pPr>
        <w:rPr>
          <w:rFonts w:asciiTheme="majorHAnsi" w:hAnsiTheme="majorHAnsi" w:cstheme="majorHAnsi"/>
          <w:b/>
          <w:bCs/>
          <w:sz w:val="24"/>
          <w:szCs w:val="24"/>
        </w:rPr>
      </w:pPr>
      <w:r w:rsidRPr="00F67D12">
        <w:rPr>
          <w:rFonts w:asciiTheme="majorHAnsi" w:hAnsiTheme="majorHAnsi" w:cstheme="majorHAnsi"/>
          <w:b/>
          <w:bCs/>
          <w:sz w:val="24"/>
          <w:szCs w:val="24"/>
        </w:rPr>
        <w:t xml:space="preserve">Czas przechowywania danych </w:t>
      </w:r>
    </w:p>
    <w:p w14:paraId="6F4CBC1A" w14:textId="77777777" w:rsidR="007D54EE" w:rsidRPr="00F67D12" w:rsidRDefault="007D54EE" w:rsidP="007D54EE">
      <w:pPr>
        <w:rPr>
          <w:rFonts w:asciiTheme="majorHAnsi" w:hAnsiTheme="majorHAnsi" w:cstheme="majorHAnsi"/>
          <w:sz w:val="24"/>
          <w:szCs w:val="24"/>
        </w:rPr>
      </w:pPr>
      <w:r w:rsidRPr="00F67D12">
        <w:rPr>
          <w:rFonts w:asciiTheme="majorHAnsi" w:hAnsiTheme="majorHAnsi" w:cstheme="majorHAnsi"/>
          <w:sz w:val="24"/>
          <w:szCs w:val="24"/>
        </w:rPr>
        <w:t xml:space="preserve">Dane osobowe przechowywane będą przez okres przechowywania dokumentacji postępowania o udzielenie zamówienia publicznego tj. okres, 4 lat od dnia zakończenia postępowania o udzielenie zamówienia, w przypadku wykonawców, którym Zamawiający nie udzielił zamówienia. W przypadku wykonawcy, którego oferta została wybrana jako </w:t>
      </w:r>
      <w:r w:rsidRPr="00F67D12">
        <w:rPr>
          <w:rFonts w:asciiTheme="majorHAnsi" w:hAnsiTheme="majorHAnsi" w:cstheme="majorHAnsi"/>
          <w:sz w:val="24"/>
          <w:szCs w:val="24"/>
        </w:rPr>
        <w:lastRenderedPageBreak/>
        <w:t xml:space="preserve">najkorzystniejsza: okres równy okresowi gwarancji i rękojmi, nie krótszy jednak niż do dnia rozstrzygnięcia  roszczeń stron. </w:t>
      </w:r>
    </w:p>
    <w:p w14:paraId="6DD91552" w14:textId="77777777" w:rsidR="007D54EE" w:rsidRPr="00F67D12" w:rsidRDefault="007D54EE" w:rsidP="007D54EE">
      <w:pPr>
        <w:rPr>
          <w:rFonts w:asciiTheme="majorHAnsi" w:hAnsiTheme="majorHAnsi" w:cstheme="majorHAnsi"/>
          <w:b/>
          <w:bCs/>
          <w:sz w:val="24"/>
          <w:szCs w:val="24"/>
        </w:rPr>
      </w:pPr>
      <w:r w:rsidRPr="00F67D12">
        <w:rPr>
          <w:rFonts w:asciiTheme="majorHAnsi" w:hAnsiTheme="majorHAnsi" w:cstheme="majorHAnsi"/>
          <w:b/>
          <w:bCs/>
          <w:sz w:val="24"/>
          <w:szCs w:val="24"/>
        </w:rPr>
        <w:t xml:space="preserve">Odbiorca danych osobowych </w:t>
      </w:r>
    </w:p>
    <w:p w14:paraId="3C13EFF0" w14:textId="77777777" w:rsidR="007D54EE" w:rsidRPr="00F67D12" w:rsidRDefault="007D54EE" w:rsidP="007D54EE">
      <w:pPr>
        <w:rPr>
          <w:rFonts w:asciiTheme="majorHAnsi" w:hAnsiTheme="majorHAnsi" w:cstheme="majorHAnsi"/>
          <w:sz w:val="24"/>
          <w:szCs w:val="24"/>
        </w:rPr>
      </w:pPr>
      <w:r w:rsidRPr="00F67D12">
        <w:rPr>
          <w:rFonts w:asciiTheme="majorHAnsi" w:hAnsiTheme="majorHAnsi" w:cstheme="majorHAnsi"/>
          <w:sz w:val="24"/>
          <w:szCs w:val="24"/>
        </w:rPr>
        <w:t xml:space="preserve">Odbiorcami danych osobowych będą osoby lub podmioty, którym udostępniona zostanie dokumentacja postępowania w oparciu o ustawę  z dnia 11 września 2019 r Prawo zamówień publicznych. Pani / Pana dane mogą być udostępniane innym podmiotom lub organom upoważnionym na podstawie przepisów prawa, a także na podstawie umów powierzenia, w szczególności w przypadku wyboru oferty dane przekazane mogą być dostawcom systemów informatycznych i usług IT podmiotom świadczącym usługi prawnicze, urzędom skarbowym, bankom. Dane nie będą  przekazywane do państwa trzeciego lub organizacji międzynarodowej </w:t>
      </w:r>
    </w:p>
    <w:p w14:paraId="63E89B7C" w14:textId="77777777" w:rsidR="007D54EE" w:rsidRPr="00F67D12" w:rsidRDefault="007D54EE" w:rsidP="007D54EE">
      <w:pPr>
        <w:rPr>
          <w:rFonts w:asciiTheme="majorHAnsi" w:hAnsiTheme="majorHAnsi" w:cstheme="majorHAnsi"/>
          <w:b/>
          <w:bCs/>
          <w:sz w:val="24"/>
          <w:szCs w:val="24"/>
        </w:rPr>
      </w:pPr>
      <w:r w:rsidRPr="00F67D12">
        <w:rPr>
          <w:rFonts w:asciiTheme="majorHAnsi" w:hAnsiTheme="majorHAnsi" w:cstheme="majorHAnsi"/>
          <w:sz w:val="24"/>
          <w:szCs w:val="24"/>
        </w:rPr>
        <w:t xml:space="preserve"> </w:t>
      </w:r>
      <w:r w:rsidRPr="00F67D12">
        <w:rPr>
          <w:rFonts w:asciiTheme="majorHAnsi" w:hAnsiTheme="majorHAnsi" w:cstheme="majorHAnsi"/>
          <w:b/>
          <w:bCs/>
          <w:sz w:val="24"/>
          <w:szCs w:val="24"/>
        </w:rPr>
        <w:t xml:space="preserve">Prawa związane z przetwarzaniem danych </w:t>
      </w:r>
    </w:p>
    <w:p w14:paraId="6DA1C0F5" w14:textId="77777777" w:rsidR="007D54EE" w:rsidRPr="00F67D12" w:rsidRDefault="007D54EE" w:rsidP="007D54EE">
      <w:pPr>
        <w:rPr>
          <w:rFonts w:asciiTheme="majorHAnsi" w:hAnsiTheme="majorHAnsi" w:cstheme="majorHAnsi"/>
          <w:sz w:val="24"/>
          <w:szCs w:val="24"/>
        </w:rPr>
      </w:pPr>
      <w:r w:rsidRPr="00F67D12">
        <w:rPr>
          <w:rFonts w:ascii="Segoe UI Symbol" w:hAnsi="Segoe UI Symbol" w:cs="Segoe UI Symbol"/>
          <w:sz w:val="24"/>
          <w:szCs w:val="24"/>
        </w:rPr>
        <w:t>➢</w:t>
      </w:r>
      <w:r w:rsidRPr="00F67D12">
        <w:rPr>
          <w:rFonts w:asciiTheme="majorHAnsi" w:hAnsiTheme="majorHAnsi" w:cstheme="majorHAnsi"/>
          <w:sz w:val="24"/>
          <w:szCs w:val="24"/>
        </w:rPr>
        <w:t xml:space="preserve"> na podstawie art. 15 RODO przysługuje Państwu prawo dostępu do danych oraz żądania od  Administratora informacji o celu i 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717459D5" w14:textId="77777777" w:rsidR="007D54EE" w:rsidRPr="00F67D12" w:rsidRDefault="007D54EE" w:rsidP="007D54EE">
      <w:pPr>
        <w:rPr>
          <w:rFonts w:asciiTheme="majorHAnsi" w:hAnsiTheme="majorHAnsi" w:cstheme="majorHAnsi"/>
          <w:sz w:val="24"/>
          <w:szCs w:val="24"/>
        </w:rPr>
      </w:pPr>
      <w:r w:rsidRPr="00F67D12">
        <w:rPr>
          <w:rFonts w:ascii="Segoe UI Symbol" w:hAnsi="Segoe UI Symbol" w:cs="Segoe UI Symbol"/>
          <w:sz w:val="24"/>
          <w:szCs w:val="24"/>
        </w:rPr>
        <w:t>➢</w:t>
      </w:r>
      <w:r w:rsidRPr="00F67D12">
        <w:rPr>
          <w:rFonts w:asciiTheme="majorHAnsi" w:hAnsiTheme="majorHAnsi" w:cstheme="majorHAnsi"/>
          <w:sz w:val="24"/>
          <w:szCs w:val="24"/>
        </w:rPr>
        <w:t xml:space="preserve"> na podstawie art. 16 RODO prawo do sprostowania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17A730B3" w14:textId="77777777" w:rsidR="007D54EE" w:rsidRPr="00F67D12" w:rsidRDefault="007D54EE" w:rsidP="007D54EE">
      <w:pPr>
        <w:rPr>
          <w:rFonts w:asciiTheme="majorHAnsi" w:hAnsiTheme="majorHAnsi" w:cstheme="majorHAnsi"/>
          <w:sz w:val="24"/>
          <w:szCs w:val="24"/>
        </w:rPr>
      </w:pPr>
      <w:r w:rsidRPr="00F67D12">
        <w:rPr>
          <w:rFonts w:ascii="Segoe UI Symbol" w:hAnsi="Segoe UI Symbol" w:cs="Segoe UI Symbol"/>
          <w:sz w:val="24"/>
          <w:szCs w:val="24"/>
        </w:rPr>
        <w:t>➢</w:t>
      </w:r>
      <w:r w:rsidRPr="00F67D12">
        <w:rPr>
          <w:rFonts w:asciiTheme="majorHAnsi" w:hAnsiTheme="majorHAnsi" w:cstheme="majorHAnsi"/>
          <w:sz w:val="24"/>
          <w:szCs w:val="24"/>
        </w:rPr>
        <w:t xml:space="preserve"> na podstawie art. 17 RODO prawo do usunięcia danych przetwarzanych bezpodstawnie, </w:t>
      </w:r>
    </w:p>
    <w:p w14:paraId="0404014C" w14:textId="77777777" w:rsidR="007D54EE" w:rsidRPr="00F67D12" w:rsidRDefault="007D54EE" w:rsidP="007D54EE">
      <w:pPr>
        <w:rPr>
          <w:rFonts w:asciiTheme="majorHAnsi" w:hAnsiTheme="majorHAnsi" w:cstheme="majorHAnsi"/>
          <w:sz w:val="24"/>
          <w:szCs w:val="24"/>
        </w:rPr>
      </w:pPr>
      <w:r w:rsidRPr="00F67D12">
        <w:rPr>
          <w:rFonts w:ascii="Segoe UI Symbol" w:hAnsi="Segoe UI Symbol" w:cs="Segoe UI Symbol"/>
          <w:sz w:val="24"/>
          <w:szCs w:val="24"/>
        </w:rPr>
        <w:t>➢</w:t>
      </w:r>
      <w:r w:rsidRPr="00F67D12">
        <w:rPr>
          <w:rFonts w:asciiTheme="majorHAnsi" w:hAnsiTheme="majorHAnsi" w:cstheme="majorHAnsi"/>
          <w:sz w:val="24"/>
          <w:szCs w:val="24"/>
        </w:rPr>
        <w:t xml:space="preserve"> na podstawie art. 18 RODO prawo do ograniczenia przetwarzania, przy czym wystąpienie z żądaniem ograniczenia przetwarzania nie ogranicza przewarzania danych osobowych do czasu zakończenia postępowania o udzielenie zamówienia publicznego lub konkursu;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28B271EA" w14:textId="77777777" w:rsidR="007D54EE" w:rsidRPr="00F67D12" w:rsidRDefault="007D54EE" w:rsidP="007D54EE">
      <w:pPr>
        <w:rPr>
          <w:rFonts w:asciiTheme="majorHAnsi" w:hAnsiTheme="majorHAnsi" w:cstheme="majorHAnsi"/>
          <w:sz w:val="24"/>
          <w:szCs w:val="24"/>
        </w:rPr>
      </w:pPr>
      <w:r w:rsidRPr="00F67D12">
        <w:rPr>
          <w:rFonts w:ascii="Segoe UI Symbol" w:hAnsi="Segoe UI Symbol" w:cs="Segoe UI Symbol"/>
          <w:sz w:val="24"/>
          <w:szCs w:val="24"/>
        </w:rPr>
        <w:t>➢</w:t>
      </w:r>
      <w:r w:rsidRPr="00F67D12">
        <w:rPr>
          <w:rFonts w:asciiTheme="majorHAnsi" w:hAnsiTheme="majorHAnsi" w:cstheme="majorHAnsi"/>
          <w:sz w:val="24"/>
          <w:szCs w:val="24"/>
        </w:rPr>
        <w:t xml:space="preserve"> mają Państwo prawo wniesienia skargi do organu nadzorczego, tj. Prezesa Urzędu Ochrony Danych Osobowych, w tych przypadkach, gdy przetwarzanie Państwa danych narusza przepisy prawa. </w:t>
      </w:r>
    </w:p>
    <w:p w14:paraId="60C8E56A" w14:textId="77777777" w:rsidR="007D54EE" w:rsidRPr="00F67D12" w:rsidRDefault="007D54EE" w:rsidP="007D54EE">
      <w:pPr>
        <w:rPr>
          <w:rFonts w:asciiTheme="majorHAnsi" w:hAnsiTheme="majorHAnsi" w:cstheme="majorHAnsi"/>
          <w:sz w:val="24"/>
          <w:szCs w:val="24"/>
        </w:rPr>
      </w:pPr>
      <w:r w:rsidRPr="00F67D12">
        <w:rPr>
          <w:rFonts w:ascii="Segoe UI Symbol" w:hAnsi="Segoe UI Symbol" w:cs="Segoe UI Symbol"/>
          <w:sz w:val="24"/>
          <w:szCs w:val="24"/>
        </w:rPr>
        <w:t>➢</w:t>
      </w:r>
      <w:r w:rsidRPr="00F67D12">
        <w:rPr>
          <w:rFonts w:asciiTheme="majorHAnsi" w:hAnsiTheme="majorHAnsi" w:cstheme="majorHAnsi"/>
          <w:sz w:val="24"/>
          <w:szCs w:val="24"/>
        </w:rPr>
        <w:t xml:space="preserve"> nie przysługuje Państwu:</w:t>
      </w:r>
    </w:p>
    <w:p w14:paraId="1615F152" w14:textId="77777777" w:rsidR="007D54EE" w:rsidRPr="00F67D12" w:rsidRDefault="007D54EE" w:rsidP="007D54EE">
      <w:pPr>
        <w:rPr>
          <w:rFonts w:asciiTheme="majorHAnsi" w:hAnsiTheme="majorHAnsi" w:cstheme="majorHAnsi"/>
          <w:sz w:val="24"/>
          <w:szCs w:val="24"/>
        </w:rPr>
      </w:pPr>
      <w:r w:rsidRPr="00F67D12">
        <w:rPr>
          <w:rFonts w:asciiTheme="majorHAnsi" w:hAnsiTheme="majorHAnsi" w:cstheme="majorHAnsi"/>
          <w:sz w:val="24"/>
          <w:szCs w:val="24"/>
        </w:rPr>
        <w:t>− w związku z art. 17 ust. 3 lit. b, d lub e RODO prawo do usunięcia danych osobowych;</w:t>
      </w:r>
    </w:p>
    <w:p w14:paraId="62D79A26" w14:textId="77777777" w:rsidR="007D54EE" w:rsidRPr="00F67D12" w:rsidRDefault="007D54EE" w:rsidP="007D54EE">
      <w:pPr>
        <w:rPr>
          <w:rFonts w:asciiTheme="majorHAnsi" w:hAnsiTheme="majorHAnsi" w:cstheme="majorHAnsi"/>
          <w:sz w:val="24"/>
          <w:szCs w:val="24"/>
        </w:rPr>
      </w:pPr>
      <w:r w:rsidRPr="00F67D12">
        <w:rPr>
          <w:rFonts w:asciiTheme="majorHAnsi" w:hAnsiTheme="majorHAnsi" w:cstheme="majorHAnsi"/>
          <w:sz w:val="24"/>
          <w:szCs w:val="24"/>
        </w:rPr>
        <w:t xml:space="preserve">− prawo do przenoszenia danych osobowych, o którym mowa w art. 20 RODO; </w:t>
      </w:r>
    </w:p>
    <w:p w14:paraId="044188F6" w14:textId="77777777" w:rsidR="007D54EE" w:rsidRPr="00F67D12" w:rsidRDefault="007D54EE" w:rsidP="007D54EE">
      <w:pPr>
        <w:rPr>
          <w:rFonts w:asciiTheme="majorHAnsi" w:hAnsiTheme="majorHAnsi" w:cstheme="majorHAnsi"/>
          <w:sz w:val="24"/>
          <w:szCs w:val="24"/>
        </w:rPr>
      </w:pPr>
      <w:r w:rsidRPr="00F67D12">
        <w:rPr>
          <w:rFonts w:asciiTheme="majorHAnsi" w:hAnsiTheme="majorHAnsi" w:cstheme="majorHAnsi"/>
          <w:sz w:val="24"/>
          <w:szCs w:val="24"/>
        </w:rPr>
        <w:t xml:space="preserve">− na podstawie art. 21 RODO prawo sprzeciwu, wobec przetwarzania danych osobowych, gdyż podstawą prawną przetwarzania Pani/Pana danych osobowych jest art. 6 ust. 1 lit. c RODO. </w:t>
      </w:r>
    </w:p>
    <w:p w14:paraId="61300115" w14:textId="77777777" w:rsidR="007D54EE" w:rsidRPr="00F67D12" w:rsidRDefault="007D54EE" w:rsidP="007D54EE">
      <w:pPr>
        <w:rPr>
          <w:rFonts w:asciiTheme="majorHAnsi" w:hAnsiTheme="majorHAnsi" w:cstheme="majorHAnsi"/>
          <w:sz w:val="24"/>
          <w:szCs w:val="24"/>
        </w:rPr>
      </w:pPr>
      <w:r w:rsidRPr="00F67D12">
        <w:rPr>
          <w:rFonts w:ascii="Segoe UI Symbol" w:hAnsi="Segoe UI Symbol" w:cs="Segoe UI Symbol"/>
          <w:sz w:val="24"/>
          <w:szCs w:val="24"/>
        </w:rPr>
        <w:t>➢</w:t>
      </w:r>
      <w:r w:rsidRPr="00F67D12">
        <w:rPr>
          <w:rFonts w:asciiTheme="majorHAnsi" w:hAnsiTheme="majorHAnsi" w:cstheme="majorHAnsi"/>
          <w:sz w:val="24"/>
          <w:szCs w:val="24"/>
        </w:rPr>
        <w:t xml:space="preserve"> Administrator nie będzie podejmować decyzji w sposób zautomatyzowany, w tym profilować na podstawie przetwarzanych</w:t>
      </w:r>
    </w:p>
    <w:p w14:paraId="277F9BA5" w14:textId="6582DC69" w:rsidR="007D54EE" w:rsidRPr="00F67D12" w:rsidRDefault="007D54EE">
      <w:pPr>
        <w:rPr>
          <w:rFonts w:asciiTheme="majorHAnsi" w:hAnsiTheme="majorHAnsi" w:cstheme="majorHAnsi"/>
        </w:rPr>
      </w:pPr>
    </w:p>
    <w:p w14:paraId="684E8F52" w14:textId="77777777" w:rsidR="007D54EE" w:rsidRPr="00F67D12" w:rsidRDefault="007D54EE">
      <w:pPr>
        <w:rPr>
          <w:rFonts w:asciiTheme="majorHAnsi" w:hAnsiTheme="majorHAnsi" w:cstheme="majorHAnsi"/>
        </w:rPr>
      </w:pPr>
    </w:p>
    <w:sectPr w:rsidR="007D54EE" w:rsidRPr="00F67D12">
      <w:headerReference w:type="default" r:id="rId8"/>
      <w:footerReference w:type="default" r:id="rId9"/>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FA9DB" w14:textId="77777777" w:rsidR="00244F00" w:rsidRDefault="00244F00">
      <w:r>
        <w:separator/>
      </w:r>
    </w:p>
  </w:endnote>
  <w:endnote w:type="continuationSeparator" w:id="0">
    <w:p w14:paraId="5E0075B4" w14:textId="77777777" w:rsidR="00244F00" w:rsidRDefault="00244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689840"/>
      <w:docPartObj>
        <w:docPartGallery w:val="Page Numbers (Bottom of Page)"/>
        <w:docPartUnique/>
      </w:docPartObj>
    </w:sdtPr>
    <w:sdtEndPr/>
    <w:sdtContent>
      <w:p w14:paraId="50F22C00" w14:textId="77777777" w:rsidR="00C92466" w:rsidRDefault="00B31DB8">
        <w:pPr>
          <w:pStyle w:val="Stopka"/>
          <w:jc w:val="right"/>
        </w:pPr>
        <w:r>
          <w:fldChar w:fldCharType="begin"/>
        </w:r>
        <w:r>
          <w:instrText>PAGE</w:instrText>
        </w:r>
        <w:r>
          <w:fldChar w:fldCharType="separate"/>
        </w:r>
        <w:r>
          <w:t>4</w:t>
        </w:r>
        <w:r>
          <w:fldChar w:fldCharType="end"/>
        </w:r>
      </w:p>
    </w:sdtContent>
  </w:sdt>
  <w:p w14:paraId="758EDC34" w14:textId="77777777" w:rsidR="00C92466" w:rsidRDefault="00C924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5E80B" w14:textId="77777777" w:rsidR="00244F00" w:rsidRDefault="00244F00">
      <w:r>
        <w:separator/>
      </w:r>
    </w:p>
  </w:footnote>
  <w:footnote w:type="continuationSeparator" w:id="0">
    <w:p w14:paraId="471D4C96" w14:textId="77777777" w:rsidR="00244F00" w:rsidRDefault="00244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5370A" w14:textId="353E2FA3" w:rsidR="00A45684" w:rsidRDefault="00A45684">
    <w:pPr>
      <w:pStyle w:val="Nagwek"/>
    </w:pPr>
    <w:r>
      <w:t>KOPSN/ZO16/2021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D560C"/>
    <w:multiLevelType w:val="multilevel"/>
    <w:tmpl w:val="84B6CE04"/>
    <w:lvl w:ilvl="0">
      <w:start w:val="1"/>
      <w:numFmt w:val="bullet"/>
      <w:lvlText w:val=""/>
      <w:lvlJc w:val="left"/>
      <w:pPr>
        <w:ind w:left="720" w:hanging="720"/>
      </w:pPr>
      <w:rPr>
        <w:rFonts w:ascii="Symbol" w:hAnsi="Symbol" w:cs="Symbol" w:hint="default"/>
        <w:b/>
      </w:rPr>
    </w:lvl>
    <w:lvl w:ilvl="1">
      <w:start w:val="1"/>
      <w:numFmt w:val="decimal"/>
      <w:lvlText w:val="%2."/>
      <w:lvlJc w:val="left"/>
      <w:pPr>
        <w:ind w:left="1425" w:hanging="705"/>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6E53D01"/>
    <w:multiLevelType w:val="multilevel"/>
    <w:tmpl w:val="0CF8EF44"/>
    <w:lvl w:ilvl="0">
      <w:start w:val="1"/>
      <w:numFmt w:val="decimal"/>
      <w:lvlText w:val="%1."/>
      <w:lvlJc w:val="left"/>
      <w:pPr>
        <w:ind w:left="785"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B6065CC"/>
    <w:multiLevelType w:val="multilevel"/>
    <w:tmpl w:val="1152DBD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9755F3"/>
    <w:multiLevelType w:val="multilevel"/>
    <w:tmpl w:val="0A48BC8C"/>
    <w:lvl w:ilvl="0">
      <w:start w:val="1"/>
      <w:numFmt w:val="decimal"/>
      <w:lvlText w:val="%1."/>
      <w:lvlJc w:val="left"/>
      <w:pPr>
        <w:ind w:left="1068" w:hanging="360"/>
      </w:pPr>
      <w:rPr>
        <w:b w:val="0"/>
        <w:bCs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7206159D"/>
    <w:multiLevelType w:val="multilevel"/>
    <w:tmpl w:val="CC4E5C78"/>
    <w:lvl w:ilvl="0">
      <w:start w:val="1"/>
      <w:numFmt w:val="upperRoman"/>
      <w:lvlText w:val="%1."/>
      <w:lvlJc w:val="left"/>
      <w:pPr>
        <w:ind w:left="720" w:hanging="720"/>
      </w:pPr>
      <w:rPr>
        <w:b/>
      </w:rPr>
    </w:lvl>
    <w:lvl w:ilvl="1">
      <w:start w:val="1"/>
      <w:numFmt w:val="decimal"/>
      <w:lvlText w:val="%2."/>
      <w:lvlJc w:val="left"/>
      <w:pPr>
        <w:ind w:left="1425" w:hanging="705"/>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30A2A85"/>
    <w:multiLevelType w:val="multilevel"/>
    <w:tmpl w:val="D58C11C8"/>
    <w:lvl w:ilvl="0">
      <w:start w:val="1"/>
      <w:numFmt w:val="decimal"/>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6" w15:restartNumberingAfterBreak="0">
    <w:nsid w:val="793A0770"/>
    <w:multiLevelType w:val="multilevel"/>
    <w:tmpl w:val="F880E5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3"/>
  </w:num>
  <w:num w:numId="3">
    <w:abstractNumId w:val="5"/>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466"/>
    <w:rsid w:val="00244F00"/>
    <w:rsid w:val="0057397C"/>
    <w:rsid w:val="00655682"/>
    <w:rsid w:val="00695BDD"/>
    <w:rsid w:val="007D54EE"/>
    <w:rsid w:val="00883677"/>
    <w:rsid w:val="00925B8C"/>
    <w:rsid w:val="009E33C2"/>
    <w:rsid w:val="00A45684"/>
    <w:rsid w:val="00B31DB8"/>
    <w:rsid w:val="00B3650A"/>
    <w:rsid w:val="00C92466"/>
    <w:rsid w:val="00D4519C"/>
    <w:rsid w:val="00DA1666"/>
    <w:rsid w:val="00F67D1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850A2"/>
  <w15:docId w15:val="{D8127D10-4A95-4543-8C9D-4C3EB3E65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34FA"/>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B54E95"/>
  </w:style>
  <w:style w:type="character" w:customStyle="1" w:styleId="StopkaZnak">
    <w:name w:val="Stopka Znak"/>
    <w:basedOn w:val="Domylnaczcionkaakapitu"/>
    <w:link w:val="Stopka"/>
    <w:uiPriority w:val="99"/>
    <w:qFormat/>
    <w:rsid w:val="00B54E95"/>
  </w:style>
  <w:style w:type="character" w:customStyle="1" w:styleId="czeinternetowe">
    <w:name w:val="Łącze internetowe"/>
    <w:rPr>
      <w:color w:val="000080"/>
      <w:u w:val="single"/>
    </w:rPr>
  </w:style>
  <w:style w:type="paragraph" w:styleId="Nagwek">
    <w:name w:val="header"/>
    <w:basedOn w:val="Normalny"/>
    <w:next w:val="Tekstpodstawowy"/>
    <w:link w:val="NagwekZnak"/>
    <w:uiPriority w:val="99"/>
    <w:unhideWhenUsed/>
    <w:rsid w:val="00B54E95"/>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F65DD8"/>
    <w:pPr>
      <w:ind w:left="720"/>
      <w:contextualSpacing/>
    </w:pPr>
  </w:style>
  <w:style w:type="paragraph" w:customStyle="1" w:styleId="Default">
    <w:name w:val="Default"/>
    <w:qFormat/>
    <w:rsid w:val="00C92FDC"/>
    <w:rPr>
      <w:rFonts w:ascii="Liberation Sans" w:eastAsia="Calibri" w:hAnsi="Liberation Sans" w:cs="Liberation Sans"/>
      <w:color w:val="000000"/>
      <w:sz w:val="24"/>
      <w:szCs w:val="24"/>
    </w:rPr>
  </w:style>
  <w:style w:type="paragraph" w:customStyle="1" w:styleId="Gwkaistopka">
    <w:name w:val="Główka i stopka"/>
    <w:basedOn w:val="Normalny"/>
    <w:qFormat/>
  </w:style>
  <w:style w:type="paragraph" w:styleId="Stopka">
    <w:name w:val="footer"/>
    <w:basedOn w:val="Normalny"/>
    <w:link w:val="StopkaZnak"/>
    <w:uiPriority w:val="99"/>
    <w:unhideWhenUsed/>
    <w:rsid w:val="00B54E95"/>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latformazakupowa.pl/pn/kopsn/proceed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1834</Words>
  <Characters>11006</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dc:description/>
  <cp:lastModifiedBy>JKW</cp:lastModifiedBy>
  <cp:revision>3</cp:revision>
  <cp:lastPrinted>2021-12-22T07:25:00Z</cp:lastPrinted>
  <dcterms:created xsi:type="dcterms:W3CDTF">2021-12-22T07:04:00Z</dcterms:created>
  <dcterms:modified xsi:type="dcterms:W3CDTF">2021-12-22T07:37:00Z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