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4671" w14:textId="727C55CD" w:rsidR="00743EE4" w:rsidRDefault="00743EE4" w:rsidP="00257E89">
      <w:pPr>
        <w:tabs>
          <w:tab w:val="left" w:pos="1872"/>
          <w:tab w:val="right" w:pos="895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ab/>
        <w:t>załącznik nr 1 do SWZ</w:t>
      </w:r>
    </w:p>
    <w:p w14:paraId="289A1F97" w14:textId="77777777" w:rsidR="00743EE4" w:rsidRDefault="00743EE4" w:rsidP="00257E89">
      <w:pPr>
        <w:tabs>
          <w:tab w:val="left" w:pos="1872"/>
          <w:tab w:val="right" w:pos="8953"/>
        </w:tabs>
        <w:jc w:val="center"/>
        <w:rPr>
          <w:rFonts w:ascii="Arial" w:hAnsi="Arial" w:cs="Arial"/>
          <w:b/>
          <w:sz w:val="22"/>
          <w:szCs w:val="22"/>
        </w:rPr>
      </w:pPr>
    </w:p>
    <w:p w14:paraId="28EA9BAC" w14:textId="77777777" w:rsidR="00257E89" w:rsidRDefault="00257E89" w:rsidP="00257E89">
      <w:pPr>
        <w:tabs>
          <w:tab w:val="left" w:pos="1872"/>
          <w:tab w:val="right" w:pos="895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14:paraId="4B62E56F" w14:textId="77777777" w:rsidR="00257E89" w:rsidRDefault="00257E89" w:rsidP="00257E89">
      <w:pPr>
        <w:tabs>
          <w:tab w:val="left" w:pos="1872"/>
          <w:tab w:val="right" w:pos="8953"/>
        </w:tabs>
        <w:jc w:val="center"/>
        <w:rPr>
          <w:rFonts w:ascii="Arial" w:hAnsi="Arial" w:cs="Arial"/>
          <w:b/>
          <w:sz w:val="22"/>
          <w:szCs w:val="22"/>
        </w:rPr>
      </w:pPr>
    </w:p>
    <w:p w14:paraId="2C08A5E6" w14:textId="77777777" w:rsidR="00257E89" w:rsidRDefault="00257E89" w:rsidP="00257E89">
      <w:pPr>
        <w:tabs>
          <w:tab w:val="left" w:pos="1872"/>
          <w:tab w:val="right" w:pos="895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Minimalne wymagania techniczno-użytkowe dla ciężkiego samochodu ratowniczo-gaśniczego</w:t>
      </w:r>
    </w:p>
    <w:p w14:paraId="62D12279" w14:textId="0356E94B" w:rsidR="00257E89" w:rsidRDefault="00257E89" w:rsidP="00257E89">
      <w:pPr>
        <w:tabs>
          <w:tab w:val="left" w:pos="1872"/>
          <w:tab w:val="right" w:pos="895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napędem 4x4 kategorii 2 (uterenowiony) z przeznaczeniem dla OSP Jaświły </w:t>
      </w:r>
    </w:p>
    <w:p w14:paraId="0C246576" w14:textId="77777777" w:rsidR="00257E89" w:rsidRDefault="00257E89" w:rsidP="00257E89">
      <w:pPr>
        <w:tabs>
          <w:tab w:val="left" w:pos="1872"/>
          <w:tab w:val="right" w:pos="8953"/>
        </w:tabs>
        <w:rPr>
          <w:rFonts w:ascii="Arial" w:hAnsi="Arial" w:cs="Arial"/>
          <w:b/>
          <w:sz w:val="22"/>
          <w:szCs w:val="22"/>
        </w:rPr>
      </w:pPr>
    </w:p>
    <w:p w14:paraId="6B5509C0" w14:textId="77777777" w:rsidR="00257E89" w:rsidRDefault="00257E89" w:rsidP="00257E89">
      <w:pPr>
        <w:tabs>
          <w:tab w:val="left" w:pos="1872"/>
          <w:tab w:val="right" w:pos="895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Prawą stronę tabeli (kol. 3) należy wypełnić stosując słowa „spełnia” lub „nie spełnia”, zaś w przypadku wyższych wartości niż minimalne - wykazane w tabeli - należy wpisać oferowane wartości techniczno-użytkowe. W przypadku, gdy Wykonawca zaproponuje produkt równoważny – informacje dotyczące proponowanych rozwiązań równoważnych musi podać w kol. 3 oraz wykazać, że spełniają one wymagania Zamawiającego. W przypadku, gdy Wykonawca w którejkolwiek z pozycji wpisze słowa „nie spełnia” lub zaoferuje niższe wartości oferta zostanie odrzucona, gdyż jej treść jest niezgodna z warunkami zamówienia.</w:t>
      </w:r>
    </w:p>
    <w:p w14:paraId="3863F932" w14:textId="77777777" w:rsidR="00257E89" w:rsidRDefault="00257E89" w:rsidP="00257E89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" w:hAnsi="Arial" w:cs="Arial"/>
        </w:rPr>
      </w:pPr>
    </w:p>
    <w:tbl>
      <w:tblPr>
        <w:tblW w:w="983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3458"/>
      </w:tblGrid>
      <w:tr w:rsidR="00257E89" w14:paraId="06A0699A" w14:textId="77777777" w:rsidTr="00A6232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3698051F" w14:textId="77777777" w:rsidR="00A62327" w:rsidRDefault="00A6232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</w:p>
          <w:p w14:paraId="251B47FF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  <w:p w14:paraId="4EAC094E" w14:textId="77777777" w:rsidR="00A62327" w:rsidRDefault="00A6232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lang w:eastAsia="ar-SA"/>
              </w:rPr>
            </w:pPr>
          </w:p>
          <w:p w14:paraId="6E5BC31C" w14:textId="38EDD53F" w:rsidR="00A62327" w:rsidRPr="00A62327" w:rsidRDefault="00A6232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</w:t>
            </w:r>
            <w:r w:rsidRPr="00A62327">
              <w:rPr>
                <w:rFonts w:ascii="Arial" w:hAnsi="Arial" w:cs="Arial"/>
                <w:b/>
                <w:lang w:eastAsia="ar-SA"/>
              </w:rPr>
              <w:t>I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01095799" w14:textId="77777777" w:rsidR="00A62327" w:rsidRDefault="00A6232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</w:p>
          <w:p w14:paraId="5F2F005B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Wyszczególnienie</w:t>
            </w:r>
          </w:p>
          <w:p w14:paraId="3909F941" w14:textId="77777777" w:rsidR="00A62327" w:rsidRDefault="00A6232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</w:p>
          <w:p w14:paraId="5159021B" w14:textId="292D7BDA" w:rsidR="00A62327" w:rsidRPr="00A62327" w:rsidRDefault="00A6232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A62327">
              <w:rPr>
                <w:rFonts w:ascii="Arial" w:hAnsi="Arial" w:cs="Arial"/>
                <w:b/>
                <w:lang w:eastAsia="en-US"/>
              </w:rPr>
              <w:t>II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50F51709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Potwierdzenie wymagań Zamawiającego z kolumny nr 2: </w:t>
            </w:r>
            <w:r w:rsidRPr="00A62327">
              <w:rPr>
                <w:rFonts w:ascii="Arial" w:hAnsi="Arial" w:cs="Arial"/>
                <w:b/>
                <w:lang w:eastAsia="en-US"/>
              </w:rPr>
              <w:t>spełnia/ nie spełnia</w:t>
            </w:r>
          </w:p>
          <w:p w14:paraId="5EB2A63D" w14:textId="6581A0FD" w:rsidR="00A62327" w:rsidRPr="00A62327" w:rsidRDefault="00A6232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A62327">
              <w:rPr>
                <w:rFonts w:ascii="Arial" w:hAnsi="Arial" w:cs="Arial"/>
                <w:b/>
                <w:lang w:eastAsia="en-US"/>
              </w:rPr>
              <w:t>III</w:t>
            </w:r>
          </w:p>
        </w:tc>
      </w:tr>
      <w:tr w:rsidR="00257E89" w14:paraId="155B8D34" w14:textId="77777777" w:rsidTr="00A62327">
        <w:trPr>
          <w:trHeight w:val="298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2FFDA96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en-US"/>
              </w:rPr>
              <w:t>I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D6E77B1" w14:textId="62F6704F" w:rsidR="00257E89" w:rsidRDefault="00257E89" w:rsidP="00A62327">
            <w:pPr>
              <w:suppressAutoHyphens/>
              <w:spacing w:line="240" w:lineRule="atLeas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Samochód ratowniczo </w:t>
            </w:r>
            <w:r w:rsidR="00A62327">
              <w:rPr>
                <w:rFonts w:ascii="Arial" w:hAnsi="Arial" w:cs="Arial"/>
                <w:b/>
                <w:lang w:eastAsia="ar-SA"/>
              </w:rPr>
              <w:t>–</w:t>
            </w:r>
            <w:r>
              <w:rPr>
                <w:rFonts w:ascii="Arial" w:hAnsi="Arial" w:cs="Arial"/>
                <w:b/>
                <w:lang w:eastAsia="ar-SA"/>
              </w:rPr>
              <w:t xml:space="preserve"> gaśniczy</w:t>
            </w:r>
            <w:r w:rsidR="00A62327"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kategorii 2</w:t>
            </w:r>
          </w:p>
        </w:tc>
        <w:tc>
          <w:tcPr>
            <w:tcW w:w="34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F2A974" w14:textId="77777777" w:rsidR="00257E89" w:rsidRDefault="00257E89">
            <w:pPr>
              <w:suppressAutoHyphens/>
              <w:spacing w:line="240" w:lineRule="atLeast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7E89" w14:paraId="6EDD5EEE" w14:textId="77777777" w:rsidTr="00A62327">
        <w:trPr>
          <w:trHeight w:val="25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B0FF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470DD1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2E9C30C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CEC7F12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F699B" w14:textId="77777777" w:rsidR="00A62327" w:rsidRDefault="00A6232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2C33028" w14:textId="77777777" w:rsidR="00A62327" w:rsidRDefault="00A6232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7D3BBF7" w14:textId="5EF1B4E6" w:rsidR="00257E89" w:rsidRDefault="00257E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-Pojazd kompletny, specjalny,  fabrycznie nowy, </w:t>
            </w:r>
            <w:r w:rsidR="00A62327">
              <w:rPr>
                <w:rFonts w:ascii="Arial" w:hAnsi="Arial" w:cs="Arial"/>
                <w:sz w:val="22"/>
                <w:szCs w:val="22"/>
                <w:lang w:eastAsia="en-US"/>
              </w:rPr>
              <w:t>nie używany, nie starszy niż rok produkcji 2022</w:t>
            </w:r>
          </w:p>
          <w:p w14:paraId="70DED82E" w14:textId="77777777" w:rsidR="00257E89" w:rsidRDefault="00257E89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-Spełnia wymagania polskich przepisów o ruchu drogowym, z uwzględnieniem wymagań dotyczących pojazdów uprzywilejowanych, zgodnie z ustawą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dnia 20 czerwca 1997r.„Prawo o ruchu drogowym” (Dz.U. z 2020 r. poz. 110 z 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zm.), wraz z przepisami wykonawczymi.</w:t>
            </w:r>
          </w:p>
          <w:p w14:paraId="30185AAB" w14:textId="77777777" w:rsidR="00257E89" w:rsidRDefault="00257E89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-Spełnia wymagania Rozporządzenia Ministra Spraw Wewnętrznych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984).</w:t>
            </w:r>
          </w:p>
          <w:p w14:paraId="315B12A3" w14:textId="77777777" w:rsidR="00257E89" w:rsidRDefault="00257E89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-Spełnia wymagania Rozporządzenia Ministrów: Spraw Wewnętrznych, Obrony Narodowej, Finansów oraz Sprawiedliwości z dnia 22 marca 2019 r.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14:paraId="0DE6B9C1" w14:textId="77777777" w:rsidR="00257E89" w:rsidRDefault="00257E89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-Posiada świadectwo dopuszczenia wydane przez CNBOP-PIB w Józefowie k/Otwocka.</w:t>
            </w:r>
          </w:p>
          <w:p w14:paraId="6770DFFA" w14:textId="77777777" w:rsidR="00257E89" w:rsidRDefault="00257E89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-Posiada świadectwo homologacji podwozia i wyciąg ze świadectwa homologacji dla konkretnego podwozia.</w:t>
            </w:r>
          </w:p>
          <w:p w14:paraId="704D62DE" w14:textId="77777777" w:rsidR="00257E89" w:rsidRDefault="00257E89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0Spełnia wymagania ogólne i szczegółowe zgodnie z normą PN-EN 1846-1 i 1846-2.</w:t>
            </w:r>
          </w:p>
          <w:p w14:paraId="63D6D1D0" w14:textId="77777777" w:rsidR="00257E89" w:rsidRDefault="00257E89">
            <w:pPr>
              <w:pStyle w:val="Tekstpodstawowywcity2"/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Silnik, podwozie i kabina tego samego producenta.</w:t>
            </w:r>
          </w:p>
        </w:tc>
        <w:tc>
          <w:tcPr>
            <w:tcW w:w="34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BF972" w14:textId="77777777" w:rsidR="00257E89" w:rsidRDefault="00257E89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7E89" w14:paraId="0EB3FD76" w14:textId="77777777" w:rsidTr="00A62327">
        <w:trPr>
          <w:trHeight w:val="159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FCC78" w14:textId="77777777" w:rsidR="00257E89" w:rsidRDefault="00257E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3E2BF" w14:textId="77777777" w:rsidR="00257E89" w:rsidRDefault="00257E8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9A58" w14:textId="77777777" w:rsidR="00257E89" w:rsidRDefault="00257E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66C7ADCF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F4307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B2EFF" w14:textId="77777777" w:rsidR="00257E89" w:rsidRDefault="00257E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Masa całkowita samochodu gotowego do akcji ratowniczo – gaśniczej (pojazd z załogą, pełnymi zbiornikami, zabudową i wyposażeniem) nieprzekraczająca wartości maksymalnych określonych przez producenta podwozia.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C31B" w14:textId="77777777" w:rsidR="00257E89" w:rsidRDefault="00257E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3DA58929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3D796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252DC" w14:textId="77777777" w:rsidR="00257E89" w:rsidRDefault="00257E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Silnik o zapłonie samoczynnym, spełniający normy czystości spalin min. EURO6. Moc silnika min. 320 KM dostosowana do wagi pojazdu spełniająca wymagania dynamiki oraz prędkość min. 90 km/h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92B2" w14:textId="77777777" w:rsidR="00257E89" w:rsidRDefault="00257E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70B0BCDA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BC336" w14:textId="77777777" w:rsidR="00257E89" w:rsidRDefault="00257E89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CB5E0" w14:textId="77777777" w:rsidR="00257E89" w:rsidRDefault="00257E89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Napęd 4 x 4 z możliwością odłączenia napędu osi przedniej.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2240" w14:textId="77777777" w:rsidR="00257E89" w:rsidRDefault="00257E89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6D608583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9DB99" w14:textId="77777777" w:rsidR="00257E89" w:rsidRDefault="00257E89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A65B4" w14:textId="77777777" w:rsidR="00257E89" w:rsidRDefault="00257E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Pojazd z manualną skrzynią biegów.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A486" w14:textId="77777777" w:rsidR="00257E89" w:rsidRDefault="00257E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3170DAD2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EF4D1" w14:textId="77777777" w:rsidR="00257E89" w:rsidRDefault="00257E89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2C414" w14:textId="77777777" w:rsidR="00257E89" w:rsidRDefault="00257E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Pojazd wyposażony w minimum dodatkowe systemy bezpieczeństwa: ABS.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F80D" w14:textId="77777777" w:rsidR="00257E89" w:rsidRDefault="00257E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49BA76A8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78ACC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48C26" w14:textId="77777777" w:rsidR="00257E89" w:rsidRDefault="00257E89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Kabina czterodrzwiowa, fabrycznie jednomodułowa, zapewniająca dostęp do silnika, w układzie miejsc 1 + 1 + 4 (siedzenia przodem do kierunku jazdy). </w:t>
            </w:r>
          </w:p>
          <w:p w14:paraId="75E1780D" w14:textId="77777777" w:rsidR="00257E89" w:rsidRDefault="00257E89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kabiną umiejscowiony i wyprowadzony do góry filtr powietrza. </w:t>
            </w:r>
          </w:p>
          <w:p w14:paraId="65C77A4A" w14:textId="77777777" w:rsidR="00257E89" w:rsidRDefault="00257E89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Kabina wyposażona dodatkowo w:</w:t>
            </w:r>
          </w:p>
          <w:p w14:paraId="30AB548E" w14:textId="77777777" w:rsidR="00257E89" w:rsidRDefault="00257E89" w:rsidP="00740B62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indywidualne oświetlenie nad siedzeniem dowódcy,</w:t>
            </w:r>
          </w:p>
          <w:p w14:paraId="37D7A61A" w14:textId="77777777" w:rsidR="00257E89" w:rsidRDefault="00257E89" w:rsidP="00740B62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radiotelefon przewoźny,</w:t>
            </w:r>
          </w:p>
          <w:p w14:paraId="670BF71A" w14:textId="77777777" w:rsidR="00257E89" w:rsidRDefault="00257E89" w:rsidP="00740B62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niezależny układ ogrzewania i wentylacji, umożliwiający ogrzewanie kabiny przy wyłączonym silniku,</w:t>
            </w:r>
          </w:p>
          <w:p w14:paraId="5113A179" w14:textId="77777777" w:rsidR="00257E89" w:rsidRDefault="00257E89" w:rsidP="00740B62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dach otwierany mechanicznie,</w:t>
            </w:r>
          </w:p>
          <w:p w14:paraId="7926708D" w14:textId="77777777" w:rsidR="00257E89" w:rsidRDefault="00257E89" w:rsidP="00740B62">
            <w:pPr>
              <w:numPr>
                <w:ilvl w:val="0"/>
                <w:numId w:val="1"/>
              </w:numPr>
              <w:tabs>
                <w:tab w:val="right" w:pos="-781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fotel dla kierowcy z zawieszeniem pneumatycznym, z regulacją wysokości, odległości i pochylenia oparcia,</w:t>
            </w:r>
          </w:p>
          <w:p w14:paraId="52B8CA02" w14:textId="77777777" w:rsidR="00257E89" w:rsidRDefault="00257E89" w:rsidP="00740B62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fotel dowódcy z regulacją wzdłużną i pochylenia oparcia,</w:t>
            </w:r>
          </w:p>
          <w:p w14:paraId="162A8113" w14:textId="77777777" w:rsidR="00257E89" w:rsidRDefault="00257E89" w:rsidP="00740B62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uchwyty na aparaty powietrzne w oparciach siedzeń dla czterech osób w tylnym przedziale kabiny załogi.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8147" w14:textId="77777777" w:rsidR="00257E89" w:rsidRDefault="00257E89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01936B5D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6DA3C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EE30D" w14:textId="77777777" w:rsidR="00257E89" w:rsidRDefault="00257E89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14:paraId="68E9267D" w14:textId="77777777" w:rsidR="00257E89" w:rsidRDefault="00257E89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Instalacja elektryczna wyposażona w główny wyłącznik prądu.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6F29" w14:textId="77777777" w:rsidR="00257E89" w:rsidRDefault="00257E89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4195A17D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A7EBE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CFC17" w14:textId="77777777" w:rsidR="00257E89" w:rsidRDefault="00257E89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E520" w14:textId="77777777" w:rsidR="00257E89" w:rsidRDefault="00257E89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591F7CF8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12056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25A9C" w14:textId="77777777" w:rsidR="00257E89" w:rsidRDefault="00257E8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Samochód wyposażony w instalację antenową na pasmo radiowe 148 MHz.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E491" w14:textId="77777777" w:rsidR="00257E89" w:rsidRDefault="00257E8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4A0B6A33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A1E52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9FCAB" w14:textId="77777777" w:rsidR="00257E89" w:rsidRDefault="00257E8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Pojazd posiada urządzenia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sygnalizacyjno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ostrzegawcze, akustyczne i świetlne pojazdu uprzywilejowanego. Dwie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lampy na dachu pojazdu i posiadająca min. 24 punkty świetlne.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ED88" w14:textId="77777777" w:rsidR="00257E89" w:rsidRDefault="00257E8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47EFEE3F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600AB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4674E" w14:textId="77777777" w:rsidR="00257E89" w:rsidRDefault="00257E8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43E" w14:textId="77777777" w:rsidR="00257E89" w:rsidRDefault="00257E8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4FCC5FB1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3CAEA" w14:textId="77777777" w:rsidR="00257E89" w:rsidRDefault="00257E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C5FA7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Ogumienie uniwersalne z bieżnikiem dostosowanym do różnych warunków atmosferycznych. </w:t>
            </w:r>
          </w:p>
          <w:p w14:paraId="0B4E720C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Przód – ogumienie pojedyncze  (385R22,5), </w:t>
            </w:r>
          </w:p>
          <w:p w14:paraId="5B79EAE2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tył – ogumienie bliźniacze (315R22,5).</w:t>
            </w:r>
          </w:p>
          <w:p w14:paraId="6F34C69A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Pełnowymiarowe koło zapasowe na wyposażeniu pojazdu z konieczności stałego przewożenia.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EE5E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4C989220" w14:textId="77777777" w:rsidTr="00A62327">
        <w:trPr>
          <w:trHeight w:val="8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7FF771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44AAB4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Pojazd wyposażony w hak holowniczy z tyłu pojazdu posiadający homologację lub znak bezpieczeństwa. Samochód wyposażony w zaczep holowniczy umożliwiające odholowanie pojazdu.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59095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75843C6C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AA1FB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4D12E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Nadwozie wykonane z materiałów odpornych na korozję. Szkielet nadwozia - spawany, wykonany ze stali nierdzewnej. Wnętrze skrytek - półki z możliwością indywidualnego ustawienia wysokości.  Poszycia zewnętrzne po obu stronach pojazdu wykonane ze stali nierdzewnej 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B7FC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1F59FED9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F016E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6BF16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Dach zabudowy w formie podestu roboczego, w wykonaniu antypoślizgowym. Podesty robocze po obu stronach pojazdu w wykonaniu antypoślizgowym – nie dopuszcza się blachy ryflowanej. Zawiasy podestów regulowane wykonane ze stali nierdzewnej.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9F03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52C441DF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28C9E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975AC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Drabina do wejścia na dach wykonana ze stali nierdzewnej kwasoodpornej bez konieczności składania. Tylna belka najazdowa wykonana ze stali nierdzewnej automatycznie podnoszona.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0D05" w14:textId="77777777" w:rsidR="00257E89" w:rsidRDefault="00257E8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4C20EF33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FE5AC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AD346" w14:textId="77777777" w:rsidR="00257E89" w:rsidRDefault="00257E89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Skrytki na sprzęt zamykane żaluzjami wodo i pyłoszczelnymi wspomaganymi systemem sprężynowym, wykonane z materiałów odpornych na korozję, wyposażone w zamki zamykane na klucz, jeden klucz do wszystkich zamków.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EB75" w14:textId="77777777" w:rsidR="00257E89" w:rsidRDefault="00257E89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67ABBD91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54F92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A57EC" w14:textId="77777777" w:rsidR="00257E89" w:rsidRDefault="00257E89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Skrytki na sprzęt i przedział autopompy wyposażone w oświetlenie LED: wyłącznik oświetlenia skrytek zainstalowany w kabinie kierowcy.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E84E" w14:textId="77777777" w:rsidR="00257E89" w:rsidRDefault="00257E89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5A83A5F6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45D96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70B46" w14:textId="77777777" w:rsidR="00257E89" w:rsidRDefault="00257E89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Pojazd posiada oświetlenie pola pracy wokół samochodu oraz oświetlenie powierzchni dachu roboczego: wyłącznik oświetlenia skrytek zainstalowany w kabinie kierowcy.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56B7" w14:textId="77777777" w:rsidR="00257E89" w:rsidRDefault="00257E89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734A1052" w14:textId="77777777" w:rsidTr="00A62327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B566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5B42A" w14:textId="77777777" w:rsidR="00257E89" w:rsidRDefault="00257E89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Uchwyty, klamki wszystkich urządzeń samochodu, drzwi żaluzjowych, szuflad, podestów, tac, tak skonstruowane, aby umożliwiały ich obsługę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rękawicach.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8C3F" w14:textId="77777777" w:rsidR="00257E89" w:rsidRDefault="00257E89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6A2080FB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105E8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C99AE" w14:textId="77777777" w:rsidR="00257E89" w:rsidRDefault="00257E8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Konstrukcja skrytek zapewniająca odprowadzenie wody z ich wnętrza.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808D" w14:textId="77777777" w:rsidR="00257E89" w:rsidRDefault="00257E8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4BFEACE9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0FC44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AA9CC" w14:textId="77777777" w:rsidR="00257E89" w:rsidRDefault="00257E89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Zbiorniki na środki gaśnicze wykonane z materiałów kompozytowych z użyciem włókien i żywic.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E2EE" w14:textId="77777777" w:rsidR="00257E89" w:rsidRDefault="00257E89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582133EB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C4894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918C1" w14:textId="77777777" w:rsidR="00257E89" w:rsidRDefault="00257E89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Zbiornik wody 6000 litrów (+/- 1% błąd pomiaru) wyposażony w oprzyrządowanie umożliwiające jego bezpieczną eksploatację, z układem zabezpieczającym przed wypływem wody w czasie jazdy. Zbiornik wyposażony w falochrony.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666D" w14:textId="77777777" w:rsidR="00257E89" w:rsidRDefault="00257E89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0F64AF47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B3CA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AF1B2" w14:textId="77777777" w:rsidR="00257E89" w:rsidRDefault="00257E8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2509" w14:textId="77777777" w:rsidR="00257E89" w:rsidRDefault="00257E8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3CA2E78A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4E493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1B491" w14:textId="77777777" w:rsidR="00257E89" w:rsidRDefault="00257E8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Autopompa zlokalizowana z tyłu pojazdu w obudowanym przedziale, zamykanym żaluzją.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FE5C" w14:textId="77777777" w:rsidR="00257E89" w:rsidRDefault="00257E8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269B59E9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963FC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DA5FF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Autopompa min. A32/8 ze stopniem wysokiego ciśnienia o wydajności min. 400 l/nim. przy ciśnieniu 40 bar.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ED3E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0A425A4A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5192F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3FC3C" w14:textId="77777777" w:rsidR="00257E89" w:rsidRDefault="00257E89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73AC" w14:textId="77777777" w:rsidR="00257E89" w:rsidRDefault="00257E89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52B296CD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E8354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0FB11" w14:textId="77777777" w:rsidR="00257E89" w:rsidRDefault="00257E8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Autopompa i układ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wodno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pianowy umożliwiająca zasilanie co najmniej:</w:t>
            </w:r>
          </w:p>
          <w:p w14:paraId="39BC94F1" w14:textId="77777777" w:rsidR="00257E89" w:rsidRDefault="00257E8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 cztery nasady tłoczne 75 zlokalizowane z tyłu pojazdu,</w:t>
            </w:r>
          </w:p>
          <w:p w14:paraId="12AAAC42" w14:textId="77777777" w:rsidR="00257E89" w:rsidRDefault="00257E8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linię szybkiego natarcia z dodatkowym systemem umożliwiającym przedmuchiwanie instalacji powietrzem,</w:t>
            </w:r>
          </w:p>
          <w:p w14:paraId="389F1720" w14:textId="77777777" w:rsidR="00257E89" w:rsidRDefault="00257E8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działko wodno-pianowego min. DWP24, </w:t>
            </w:r>
          </w:p>
          <w:p w14:paraId="4A46F47A" w14:textId="77777777" w:rsidR="00257E89" w:rsidRDefault="00257E89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zraszacze - 4 szt.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BB99" w14:textId="77777777" w:rsidR="00257E89" w:rsidRDefault="00257E8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41FDAB27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0157C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4F5D0" w14:textId="77777777" w:rsidR="00257E89" w:rsidRDefault="00257E8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Autopompa umożliwia podanie wody do zbiornika samochodu.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F625" w14:textId="77777777" w:rsidR="00257E89" w:rsidRDefault="00257E8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10C3CFAA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BDC79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5D79C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6AB8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029649CF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276C9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3E88A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W przedziale autopompy i kabiny znajdują się urządzenia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kontrolno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sterownicze pracy pompy.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E912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13B5607B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A3DC0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FC764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Zbiornik wody wyposażony w nasadę 75, zawór kulowy do napełniania z hydrantu oraz dodatkowy zawór automatycznie zamykający się przy napełnieniu min. 95% pojemności i otwierający przy pojemności poniżej 50%. Instalacja napełniania posiada konstrukcję zabezpieczającą przed swobodnym wypływem wody ze zbiornika.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339A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0AD188CD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317BD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28B53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Autopompa wyposażona w manualny dozownik środka pianotwórczego zapewniający uzyskiwanie minimum stężeń 3% i 6% (tolerancja +/- 0,5%) w pełnym zakresie wydajności pompy.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A494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143C8BA0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9DB71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45605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Wszystkie elementy układu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wodno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pianowego odporne na korozję i działanie dopuszczonych do stosowania środków pianotwórczych i modyfikatorów.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BABC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11FBD965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53DFB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7C39D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Konstrukcja układu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wodno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pianowego umożliwia jego całkowite odwodnienie przy użyciu co najwyżej dwóch zaworów.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3A92" w14:textId="77777777" w:rsidR="00257E89" w:rsidRDefault="00257E8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1C7A386B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FAFF7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E5A05" w14:textId="77777777" w:rsidR="00257E89" w:rsidRDefault="00257E89">
            <w:pPr>
              <w:suppressAutoHyphens/>
              <w:spacing w:line="240" w:lineRule="atLeast"/>
              <w:ind w:left="-10" w:firstLine="1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Przedział autopompy wyposażony w system niezależnego ogrzewania skutecznie zabezpieczający układ wodno-pianowy przed zamarzaniem.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29A3" w14:textId="77777777" w:rsidR="00257E89" w:rsidRDefault="00257E89">
            <w:pPr>
              <w:suppressAutoHyphens/>
              <w:spacing w:line="240" w:lineRule="atLeast"/>
              <w:ind w:left="-10" w:firstLine="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2636B804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3316C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B9D4" w14:textId="77777777" w:rsidR="00257E89" w:rsidRDefault="00257E89">
            <w:pPr>
              <w:suppressAutoHyphens/>
              <w:spacing w:line="240" w:lineRule="atLeast"/>
              <w:ind w:left="-1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 wlocie ssawnym pompy zamontowany element zabezpieczający przed przedostaniem się do pompy zanieczyszczeń stałych zarówno przy ssaniu ze zbiornika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zewnętrznego jak i dla zbiornika własnego pojazdu, gwarantujący bezpieczną eksploatację pompy.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B954" w14:textId="77777777" w:rsidR="00257E89" w:rsidRDefault="00257E89">
            <w:pPr>
              <w:suppressAutoHyphens/>
              <w:spacing w:line="240" w:lineRule="atLeast"/>
              <w:ind w:left="-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22CA65DF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E2588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28F1A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BookAntiqua" w:hAnsi="Arial" w:cs="Arial"/>
                <w:sz w:val="22"/>
                <w:szCs w:val="22"/>
                <w:lang w:eastAsia="en-US"/>
              </w:rPr>
              <w:t>Pojazd posiada miejsce do indywidualnego montażu sprzętu - wg wymagań KG PSP.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90DF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eastAsia="BookAntiqua" w:hAnsi="Arial" w:cs="Arial"/>
                <w:sz w:val="22"/>
                <w:szCs w:val="22"/>
                <w:lang w:eastAsia="en-US"/>
              </w:rPr>
            </w:pPr>
          </w:p>
        </w:tc>
      </w:tr>
      <w:tr w:rsidR="00257E89" w14:paraId="45EC0E64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F1F4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F90497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eastAsia="BookAntiqua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ookAntiqua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BookAntiqua" w:hAnsi="Arial" w:cs="Arial"/>
                <w:b/>
                <w:bCs/>
                <w:sz w:val="22"/>
                <w:szCs w:val="22"/>
                <w:lang w:eastAsia="en-US"/>
              </w:rPr>
              <w:t>Wyposażenie i oznakowanie pojazdu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3204BA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eastAsia="BookAntiqua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57E89" w14:paraId="0F1B0F34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0DC5C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27A95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eastAsia="BookAntiqu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ookAntiqua" w:hAnsi="Arial" w:cs="Arial"/>
                <w:bCs/>
                <w:sz w:val="22"/>
                <w:szCs w:val="22"/>
                <w:lang w:eastAsia="en-US"/>
              </w:rPr>
              <w:t xml:space="preserve">-Wykonanie </w:t>
            </w:r>
            <w:r>
              <w:rPr>
                <w:rFonts w:ascii="Arial" w:eastAsia="BookAntiqua" w:hAnsi="Arial" w:cs="Arial"/>
                <w:sz w:val="22"/>
                <w:szCs w:val="22"/>
                <w:lang w:eastAsia="en-US"/>
              </w:rPr>
              <w:t xml:space="preserve">oznakowania numerami operacyjnymi zgodnie z obowiązującymi wymogami </w:t>
            </w:r>
          </w:p>
          <w:p w14:paraId="3B6572B5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-Elektropneumatyczny maszt oświetleniowy sterowany z pilota przewodowego zasilany bezpośrednio z instalacji podwoziowej (lampy LED) o mocy min. 30000 lm z układem samoczynnego składania po zwolnieniu hamulca ręcznego.</w:t>
            </w:r>
          </w:p>
          <w:p w14:paraId="3DEE55A8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-Radiotelefon przewoźny w kabinie.</w:t>
            </w:r>
          </w:p>
          <w:p w14:paraId="7B58E7F1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-Napęd zwijadła szybkiego natarcia ręczny z przekładnią zębatą o przełożeniu min. 4:1 umożliwiający obsługę (zwijanie węża) przez jednego operatora za pomocą korby umiejscowionej na tylnej ścianie po prawej stronie. Zwijadło wyposażone ponadto w napęd elektryczny ze mechanicznym sprzęgłem przeciążeniowym zabezpieczającym przed uszkodzeniem napędu.</w:t>
            </w:r>
          </w:p>
          <w:p w14:paraId="1CC7078F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-Kamera cofania.</w:t>
            </w:r>
          </w:p>
          <w:p w14:paraId="1A79A7EF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-Dodatkowy sygnał pneumatyczny.</w:t>
            </w:r>
          </w:p>
          <w:p w14:paraId="482C2B07" w14:textId="49DC6D2F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-Półka obrotowa na spr</w:t>
            </w:r>
            <w:r w:rsidR="00321A67">
              <w:rPr>
                <w:rFonts w:ascii="Arial" w:hAnsi="Arial" w:cs="Arial"/>
                <w:sz w:val="22"/>
                <w:szCs w:val="22"/>
                <w:lang w:eastAsia="en-US"/>
              </w:rPr>
              <w:t>zęt burzący w jednej ze skrytek, np.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po lewej stronie.</w:t>
            </w:r>
          </w:p>
          <w:p w14:paraId="617B9604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-Mobilny moduł wyciągowy z wyłącznikiem prądu w obudowie kompozytowej z wyciągarką o uciągu min. 6 ton umożliwiający szybki demontaż i montaż za pomocą zaczepu holowniczego pojazdu.</w:t>
            </w:r>
          </w:p>
          <w:p w14:paraId="5D36F590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-Dwa oznaczone gniazdka typu zapalniczka 12V (dopuszcza się jedno gniazdo typu USB)</w:t>
            </w:r>
          </w:p>
          <w:p w14:paraId="2077748C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-Reflektor ręczny LED (szperacz) do oświetlenia numerów budynków przewożony wewnątrz</w:t>
            </w: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kabiny lub lampa przenośna,</w:t>
            </w:r>
          </w:p>
          <w:p w14:paraId="21BEF388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-Integralny układ prostowniczy do ładowania akumulatorów z zewnętrznego źródła 230 V, przystosowany do pracy z zamontowanymi akumulatorami o max. prądzie ładowania dostosowanym do pojemności akumulatorów (stopień wykonania min. IP 44, oznakowanie CE) oraz zintegrowane złącze (gniazdo z wtyczką) prądu elektrycznego o napięciu ~ 230 V oraz sprężonego powietrza do uzupełniania układu pneumatycznego samochodu z sieci stacjonarnej, automatycznie odłączające się w momencie uruchamiania pojazdu, umieszczone po lewej stronie pojazdu (w kabinie kierowcy świetlna i dźwiękowa sygnalizacja podłączenia do zewnętrznego źródła). Wtyczka z przewodem elektrycznym i pneumatycznym o długości min. 6 m dostarczona wraz z pojazdem (zakończenie wtykiem do gniazda 230V i złączem przewodu pneumatycznego ¼ cala). Gniazdo układu umieszczone z lewej strony pojazdu pomiędzy zabudową a kabiną załogi.</w:t>
            </w:r>
          </w:p>
          <w:p w14:paraId="359165A0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-Dwie szuflady o rozmiarach 50 i 70 cm.</w:t>
            </w:r>
          </w:p>
          <w:p w14:paraId="25F46DF7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-Na dachu zamontowana kompozytowa skrzynia na sprzęt wodo 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pyło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szczelna, zapewniająca możliwość przewozu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sprzętu typu mostki przejazdowe, łopaty, tłumice, linki. Wymiary min. skrzyni: dł./szer./wys. mm – 2200/700/400. Skrzynia posiadająca oświetlenie LED włączane wraz z oświetleniem pola pracy.</w:t>
            </w:r>
          </w:p>
          <w:p w14:paraId="2D2B511B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-W kabinie podstawa (pomiędzy fotelem kierowcy, a dowódcy) podstawa na latarki i radiotelefony z wyłącznikiem zasilania wszystkich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ładowarek:na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podstawie zamontowane 5 radiotelefonów nasobnych wraz z ładowarkami, 6 latarek kątowych akumulatorowych z ładowarkami. (</w:t>
            </w:r>
            <w:r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 xml:space="preserve">Latarki kątowe LED wykonane w technologii co najmniej EEX, IIC, T4, IP65 z ładowarkami. </w:t>
            </w:r>
            <w:r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br/>
              <w:t xml:space="preserve">(Radiotelefon nasobny z anteną – 5 szt., dopuszczony do stosowania w sieci Państwowej Straży Pożarnej o parametrach nie gorszych niż: pracującym w zakresie częstotliwości VHF 136–174 MHz, moc 1–5W, z klawiaturą i wyświetlaczem, odporność na działanie kurzu i wody IP67, zakres temperatury pracy od –30°C do +60°C, pracujący w trybie analogowym i cyfrowym TDMA, zgodnych ze standardami ETSI DMR, kodowa blokada szumów CTCSS (wybierana programowo na dowolnym kanale), menu w języku polskim, min. 250 kanałowy i odstęp pomiędzy kanałami 12.5 kHz. Każdy radiotelefon musi mieć możliwość zaprogramowania minimum 16 kanałów w jednej strefie kanałów i musi być wyposażony: w antenę oraz zaczep (klips) do pasa. Antena ma być dostrojona do częstotliwości wykorzystywanych w PSP. Radiotelefony spełniają wymagania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techniczno-funkcjonalne określone w załączniku nr 4 do instrukcji stanowiącej załącznik do rozkazu nr 8 Komendanta Głównego PSP z dnia 5 kwietnia 2019 r. w sprawie wprowadzenia nowych zasad organizacji łączności radiowej). Każdy radiotelefon posiada mikrofon głośnik</w:t>
            </w:r>
          </w:p>
          <w:p w14:paraId="71D3515F" w14:textId="77777777" w:rsidR="00257E89" w:rsidRDefault="00257E89">
            <w:pPr>
              <w:pStyle w:val="Tekstpodstawowy"/>
              <w:spacing w:after="0" w:line="254" w:lineRule="auto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-Zestaw lanc mgłowych do szybkiego natarcia w postaci: lancy mgłowej wygiętej (kominowej) oraz lancy mgłowej przebiciowej. Podłączenie za pomocą systemu szybkozłączy bądź złączem kompatybilnym do prądownicy umieszczonej na linii szybkiego natarcia.</w:t>
            </w:r>
          </w:p>
          <w:p w14:paraId="52E59E2D" w14:textId="77777777" w:rsidR="00257E89" w:rsidRDefault="00257E89">
            <w:pPr>
              <w:pStyle w:val="Tekstpodstawowy"/>
              <w:spacing w:after="0" w:line="254" w:lineRule="auto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Pierwsza skrytka za kierowcą wyposażona w trzy półki na sprzęt.</w:t>
            </w:r>
          </w:p>
          <w:p w14:paraId="4DF1F725" w14:textId="77777777" w:rsidR="00257E89" w:rsidRDefault="00257E89">
            <w:pPr>
              <w:pStyle w:val="Tekstpodstawowy"/>
              <w:spacing w:after="0" w:line="254" w:lineRule="auto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pl-PL" w:eastAsia="en-US"/>
              </w:rPr>
              <w:t>-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Pojazd posiada miejsce i uchwyty na sprzęt do indywidualnego montażu. Akcesoria montażowe do przedmiotowego sprzętu zapewnia wykonawca w ilości wskazanej przez </w:t>
            </w:r>
            <w:r>
              <w:rPr>
                <w:rFonts w:ascii="Arial" w:hAnsi="Arial" w:cs="Arial"/>
                <w:iCs/>
                <w:sz w:val="22"/>
                <w:szCs w:val="22"/>
                <w:lang w:val="pl-PL" w:eastAsia="en-US"/>
              </w:rPr>
              <w:t xml:space="preserve">KG PSP  (wytyczne standaryzacji) - 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w tym uchwyty na drabinę wysuwaną D10W/ZS2100, plastikowe skrzynie na sprzęt drobny (min. 6 szt.), mocowania na węże ssawne 110 – 4szt oraz mocowania drabiny nasadkowej czteroprzęsłowej</w:t>
            </w:r>
            <w:r>
              <w:rPr>
                <w:rFonts w:ascii="Arial" w:hAnsi="Arial" w:cs="Arial"/>
                <w:iCs/>
                <w:sz w:val="22"/>
                <w:szCs w:val="22"/>
                <w:lang w:val="pl-PL" w:eastAsia="en-US"/>
              </w:rPr>
              <w:t>.</w:t>
            </w:r>
          </w:p>
          <w:p w14:paraId="56A31544" w14:textId="77777777" w:rsidR="00257E89" w:rsidRDefault="00257E89">
            <w:pPr>
              <w:pStyle w:val="Tekstpodstawowy"/>
              <w:spacing w:after="0" w:line="254" w:lineRule="auto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-Pełny zbiornik środka pianotwórczego – środek syntetyczny o stężeniu 3% do wytwarzania piany gaśniczej o wszystkich stopniach spieniania, zapewniający możliwość stosowania jako zwilżacz.</w:t>
            </w:r>
          </w:p>
          <w:p w14:paraId="4973AED7" w14:textId="77777777" w:rsidR="00257E89" w:rsidRDefault="00257E89">
            <w:pPr>
              <w:pStyle w:val="Tekstpodstawowy"/>
              <w:spacing w:after="0" w:line="254" w:lineRule="auto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321A67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Pr="00321A67">
              <w:rPr>
                <w:rFonts w:ascii="Arial" w:hAnsi="Arial" w:cs="Arial"/>
                <w:sz w:val="22"/>
                <w:szCs w:val="22"/>
              </w:rPr>
              <w:t xml:space="preserve">Wykonawca obowiązany jest trwale oznakować pojazd określonymi znakami graficznymi stosowanymi przez </w:t>
            </w:r>
            <w:r w:rsidRPr="00321A67">
              <w:rPr>
                <w:rFonts w:ascii="Arial" w:hAnsi="Arial" w:cs="Arial"/>
                <w:sz w:val="22"/>
                <w:szCs w:val="22"/>
              </w:rPr>
              <w:lastRenderedPageBreak/>
              <w:t>zamawiającego (Logo jednostki/gminy – załącznik nr.1) i napisami dot. źródeł finansowania oraz darczyńców w miejscach i rozmiarach uzgodnionych z zamawiającym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3F7A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eastAsia="BookAntiqua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57E89" w14:paraId="61940FD1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2F650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III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4502C4A" w14:textId="77777777" w:rsidR="00257E89" w:rsidRDefault="00257E89">
            <w:pPr>
              <w:suppressAutoHyphens/>
              <w:spacing w:line="240" w:lineRule="atLeast"/>
              <w:jc w:val="center"/>
              <w:rPr>
                <w:rFonts w:ascii="Arial" w:eastAsia="BookAntiqua" w:hAnsi="Arial" w:cs="Arial"/>
                <w:b/>
                <w:bCs/>
                <w:lang w:eastAsia="en-US"/>
              </w:rPr>
            </w:pPr>
            <w:r>
              <w:rPr>
                <w:rFonts w:ascii="Arial" w:eastAsia="BookAntiqua" w:hAnsi="Arial" w:cs="Arial"/>
                <w:b/>
                <w:bCs/>
                <w:lang w:eastAsia="en-US"/>
              </w:rPr>
              <w:t>Inne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BFC277" w14:textId="77777777" w:rsidR="00257E89" w:rsidRDefault="00257E89">
            <w:pPr>
              <w:suppressAutoHyphens/>
              <w:spacing w:line="240" w:lineRule="atLeast"/>
              <w:jc w:val="center"/>
              <w:rPr>
                <w:rFonts w:ascii="Arial" w:eastAsia="BookAntiqua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7E89" w14:paraId="2F2176CC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B4CC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7B0DB" w14:textId="77777777" w:rsidR="00257E89" w:rsidRDefault="00257E89">
            <w:pPr>
              <w:shd w:val="clear" w:color="auto" w:fill="FFFFFF"/>
              <w:spacing w:line="276" w:lineRule="auto"/>
              <w:ind w:left="29" w:right="72"/>
              <w:jc w:val="both"/>
              <w:rPr>
                <w:rFonts w:ascii="Arial" w:hAnsi="Arial" w:cs="Arial"/>
                <w:spacing w:val="-1"/>
                <w:lang w:eastAsia="en-US"/>
              </w:rPr>
            </w:pPr>
            <w:r>
              <w:rPr>
                <w:rFonts w:ascii="Arial" w:hAnsi="Arial" w:cs="Arial"/>
                <w:spacing w:val="-1"/>
                <w:lang w:eastAsia="en-US"/>
              </w:rPr>
              <w:t>Wykonawca dostarczy wraz z pojazdem:</w:t>
            </w:r>
          </w:p>
          <w:p w14:paraId="5888849E" w14:textId="77777777" w:rsidR="00257E89" w:rsidRDefault="00257E89">
            <w:pPr>
              <w:shd w:val="clear" w:color="auto" w:fill="FFFFFF"/>
              <w:spacing w:line="276" w:lineRule="auto"/>
              <w:ind w:right="72"/>
              <w:jc w:val="both"/>
              <w:rPr>
                <w:rFonts w:ascii="Arial" w:hAnsi="Arial" w:cs="Arial"/>
                <w:spacing w:val="-1"/>
                <w:lang w:eastAsia="en-US"/>
              </w:rPr>
            </w:pPr>
            <w:r>
              <w:rPr>
                <w:rFonts w:ascii="Arial" w:hAnsi="Arial" w:cs="Arial"/>
                <w:spacing w:val="-1"/>
                <w:lang w:eastAsia="en-US"/>
              </w:rPr>
              <w:t>-instrukcję obsługi w języku polskim do podwozia samochodu, zabudowy pożarniczej i zainstalowanych urządzeń i wyposażenia,</w:t>
            </w:r>
          </w:p>
          <w:p w14:paraId="0854910C" w14:textId="77777777" w:rsidR="00257E89" w:rsidRDefault="00257E89">
            <w:pPr>
              <w:shd w:val="clear" w:color="auto" w:fill="FFFFFF"/>
              <w:spacing w:line="276" w:lineRule="auto"/>
              <w:ind w:right="72"/>
              <w:jc w:val="both"/>
              <w:rPr>
                <w:rFonts w:ascii="Arial" w:hAnsi="Arial" w:cs="Arial"/>
                <w:spacing w:val="-1"/>
                <w:lang w:eastAsia="en-US"/>
              </w:rPr>
            </w:pPr>
            <w:r>
              <w:rPr>
                <w:rFonts w:ascii="Arial" w:hAnsi="Arial" w:cs="Arial"/>
                <w:spacing w:val="-1"/>
                <w:lang w:eastAsia="en-US"/>
              </w:rPr>
              <w:t>-dokumenty niezbędnej do zarejestrowania pojazdu jako „samochód specjalny”, wynikającej z ustawy „Prawo o ruchu drogowym”.</w:t>
            </w:r>
          </w:p>
          <w:p w14:paraId="2F4D1F33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eastAsia="BookAntiqua" w:hAnsi="Arial" w:cs="Arial"/>
                <w:bCs/>
                <w:lang w:eastAsia="en-US"/>
              </w:rPr>
            </w:pPr>
            <w:r>
              <w:rPr>
                <w:rFonts w:ascii="Arial" w:hAnsi="Arial" w:cs="Arial"/>
                <w:spacing w:val="-1"/>
                <w:lang w:eastAsia="en-US"/>
              </w:rPr>
              <w:t>-instrukcje obsługi urządzeń i sprzętu zamontowanego w pojeździe w języku polskim.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B6F4" w14:textId="77777777" w:rsidR="00257E89" w:rsidRDefault="00257E89">
            <w:pPr>
              <w:suppressAutoHyphens/>
              <w:spacing w:line="240" w:lineRule="atLeast"/>
              <w:jc w:val="both"/>
              <w:rPr>
                <w:rFonts w:ascii="Arial" w:eastAsia="BookAntiqua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57E89" w14:paraId="4EDAEAA5" w14:textId="77777777" w:rsidTr="00A623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46E1" w14:textId="77777777" w:rsidR="00257E89" w:rsidRDefault="00257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6E641" w14:textId="415EB2B6" w:rsidR="00257E89" w:rsidRDefault="00257E89">
            <w:pPr>
              <w:shd w:val="clear" w:color="auto" w:fill="FFFFFF"/>
              <w:spacing w:line="276" w:lineRule="auto"/>
              <w:ind w:left="29" w:right="72"/>
              <w:jc w:val="both"/>
              <w:rPr>
                <w:rFonts w:ascii="Arial" w:hAnsi="Arial" w:cs="Arial"/>
                <w:spacing w:val="-1"/>
                <w:lang w:eastAsia="en-US"/>
              </w:rPr>
            </w:pPr>
            <w:r>
              <w:rPr>
                <w:rFonts w:ascii="Arial" w:hAnsi="Arial" w:cs="Arial"/>
                <w:spacing w:val="-1"/>
                <w:lang w:eastAsia="en-US"/>
              </w:rPr>
              <w:t xml:space="preserve">Gwarancja na pojazd: </w:t>
            </w:r>
          </w:p>
          <w:p w14:paraId="5FF5F4F4" w14:textId="77777777" w:rsidR="00257E89" w:rsidRDefault="00257E89">
            <w:pPr>
              <w:shd w:val="clear" w:color="auto" w:fill="FFFFFF"/>
              <w:spacing w:line="276" w:lineRule="auto"/>
              <w:ind w:left="29" w:right="72"/>
              <w:jc w:val="both"/>
              <w:rPr>
                <w:rFonts w:ascii="Arial" w:hAnsi="Arial" w:cs="Arial"/>
                <w:spacing w:val="-1"/>
                <w:lang w:eastAsia="en-US"/>
              </w:rPr>
            </w:pPr>
            <w:r>
              <w:rPr>
                <w:rFonts w:ascii="Arial" w:hAnsi="Arial" w:cs="Arial"/>
                <w:spacing w:val="-1"/>
                <w:lang w:eastAsia="en-US"/>
              </w:rPr>
              <w:t>Odbiór pojazdu z siedziby Wykonawcy we własnym zakresie.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7CD" w14:textId="0D979FC7" w:rsidR="00257E89" w:rsidRPr="00321A67" w:rsidRDefault="00321A67">
            <w:pPr>
              <w:suppressAutoHyphens/>
              <w:spacing w:line="240" w:lineRule="atLeast"/>
              <w:jc w:val="both"/>
              <w:rPr>
                <w:rFonts w:ascii="Arial" w:eastAsia="BookAntiqua" w:hAnsi="Arial" w:cs="Arial"/>
                <w:b/>
                <w:bCs/>
                <w:sz w:val="22"/>
                <w:szCs w:val="22"/>
                <w:lang w:eastAsia="en-US"/>
              </w:rPr>
            </w:pPr>
            <w:r w:rsidRPr="00321A67">
              <w:rPr>
                <w:rFonts w:ascii="Arial" w:hAnsi="Arial" w:cs="Arial"/>
                <w:b/>
                <w:spacing w:val="-1"/>
                <w:lang w:eastAsia="en-US"/>
              </w:rPr>
              <w:t>parametr punktowany</w:t>
            </w:r>
          </w:p>
        </w:tc>
      </w:tr>
    </w:tbl>
    <w:p w14:paraId="3F68897E" w14:textId="77777777" w:rsidR="00257E89" w:rsidRDefault="00257E89" w:rsidP="00257E89">
      <w:pPr>
        <w:rPr>
          <w:rFonts w:ascii="Arial" w:hAnsi="Arial" w:cs="Arial"/>
          <w:sz w:val="22"/>
          <w:szCs w:val="22"/>
        </w:rPr>
      </w:pPr>
    </w:p>
    <w:p w14:paraId="286F808A" w14:textId="77777777" w:rsidR="00257E89" w:rsidRDefault="00257E89" w:rsidP="00257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Punktacja:</w:t>
      </w:r>
    </w:p>
    <w:p w14:paraId="58A2F8D6" w14:textId="77777777" w:rsidR="00257E89" w:rsidRDefault="00257E89" w:rsidP="00257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– 60%</w:t>
      </w:r>
    </w:p>
    <w:p w14:paraId="16F01677" w14:textId="7B590765" w:rsidR="00257E89" w:rsidRDefault="00C529AD" w:rsidP="00257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Gwarancja </w:t>
      </w:r>
      <w:bookmarkStart w:id="0" w:name="_GoBack"/>
      <w:bookmarkEnd w:id="0"/>
      <w:r w:rsidR="00257E89">
        <w:rPr>
          <w:rFonts w:ascii="Arial" w:hAnsi="Arial" w:cs="Arial"/>
          <w:sz w:val="22"/>
          <w:szCs w:val="22"/>
        </w:rPr>
        <w:t xml:space="preserve">– 40% </w:t>
      </w:r>
    </w:p>
    <w:p w14:paraId="283E265F" w14:textId="77777777" w:rsidR="009701AA" w:rsidRDefault="009701AA"/>
    <w:sectPr w:rsidR="0097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03"/>
    <w:rsid w:val="00011CF9"/>
    <w:rsid w:val="00181269"/>
    <w:rsid w:val="00257E89"/>
    <w:rsid w:val="00321A67"/>
    <w:rsid w:val="00514903"/>
    <w:rsid w:val="00743EE4"/>
    <w:rsid w:val="009701AA"/>
    <w:rsid w:val="00A62327"/>
    <w:rsid w:val="00C529AD"/>
    <w:rsid w:val="00E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E3AA6-58B2-4D28-B2A5-B0C3B1AC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7E8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7E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7E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7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2138</Words>
  <Characters>12833</Characters>
  <Application>Microsoft Office Word</Application>
  <DocSecurity>0</DocSecurity>
  <Lines>106</Lines>
  <Paragraphs>29</Paragraphs>
  <ScaleCrop>false</ScaleCrop>
  <Company/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w Mońkach</dc:creator>
  <cp:keywords/>
  <dc:description/>
  <cp:lastModifiedBy>Admin</cp:lastModifiedBy>
  <cp:revision>10</cp:revision>
  <dcterms:created xsi:type="dcterms:W3CDTF">2023-03-21T12:05:00Z</dcterms:created>
  <dcterms:modified xsi:type="dcterms:W3CDTF">2023-04-19T11:35:00Z</dcterms:modified>
</cp:coreProperties>
</file>