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B416" w14:textId="77BF53E0" w:rsidR="00CB7E30" w:rsidRPr="00D8707A" w:rsidRDefault="00E44FF1" w:rsidP="00E44FF1">
      <w:pPr>
        <w:widowControl w:val="0"/>
        <w:spacing w:after="0" w:line="240" w:lineRule="auto"/>
        <w:rPr>
          <w:rFonts w:asciiTheme="majorHAnsi" w:eastAsia="Times New Roman" w:hAnsiTheme="majorHAnsi" w:cs="Arial"/>
          <w:lang w:eastAsia="pl-PL"/>
        </w:rPr>
      </w:pPr>
      <w:r w:rsidRPr="00FF39BF">
        <w:rPr>
          <w:rFonts w:asciiTheme="majorHAnsi" w:eastAsia="Times New Roman" w:hAnsiTheme="majorHAnsi" w:cs="Arial"/>
          <w:snapToGrid w:val="0"/>
          <w:lang w:eastAsia="pl-PL"/>
        </w:rPr>
        <w:t>Z/DZP/</w:t>
      </w:r>
      <w:r w:rsidR="006212F0">
        <w:rPr>
          <w:rFonts w:asciiTheme="majorHAnsi" w:eastAsia="Times New Roman" w:hAnsiTheme="majorHAnsi" w:cs="Arial"/>
          <w:snapToGrid w:val="0"/>
          <w:lang w:eastAsia="pl-PL"/>
        </w:rPr>
        <w:t>244</w:t>
      </w:r>
      <w:r w:rsidRPr="00FF39BF">
        <w:rPr>
          <w:rFonts w:asciiTheme="majorHAnsi" w:eastAsia="Times New Roman" w:hAnsiTheme="majorHAnsi" w:cs="Arial"/>
          <w:snapToGrid w:val="0"/>
          <w:lang w:eastAsia="pl-PL"/>
        </w:rPr>
        <w:t>/2021</w:t>
      </w:r>
      <w:r w:rsidR="00CC09EE" w:rsidRPr="00FF39BF">
        <w:rPr>
          <w:rFonts w:asciiTheme="majorHAnsi" w:eastAsia="Times New Roman" w:hAnsiTheme="majorHAnsi" w:cs="Arial"/>
          <w:snapToGrid w:val="0"/>
          <w:color w:val="FF0000"/>
          <w:lang w:eastAsia="pl-PL"/>
        </w:rPr>
        <w:t xml:space="preserve">           </w:t>
      </w:r>
      <w:r w:rsidRPr="00FF39BF">
        <w:rPr>
          <w:rFonts w:asciiTheme="majorHAnsi" w:eastAsia="Times New Roman" w:hAnsiTheme="majorHAnsi" w:cs="Arial"/>
          <w:snapToGrid w:val="0"/>
          <w:lang w:eastAsia="pl-PL"/>
        </w:rPr>
        <w:tab/>
      </w:r>
      <w:r w:rsidRPr="00FF39BF">
        <w:rPr>
          <w:rFonts w:asciiTheme="majorHAnsi" w:eastAsia="Times New Roman" w:hAnsiTheme="majorHAnsi" w:cs="Arial"/>
          <w:snapToGrid w:val="0"/>
          <w:lang w:eastAsia="pl-PL"/>
        </w:rPr>
        <w:tab/>
      </w:r>
      <w:r w:rsidRPr="00FF39BF">
        <w:rPr>
          <w:rFonts w:asciiTheme="majorHAnsi" w:eastAsia="Times New Roman" w:hAnsiTheme="majorHAnsi" w:cs="Arial"/>
          <w:snapToGrid w:val="0"/>
          <w:lang w:eastAsia="pl-PL"/>
        </w:rPr>
        <w:tab/>
      </w:r>
      <w:r w:rsidRPr="00FF39BF">
        <w:rPr>
          <w:rFonts w:asciiTheme="majorHAnsi" w:eastAsia="Times New Roman" w:hAnsiTheme="majorHAnsi" w:cs="Arial"/>
          <w:snapToGrid w:val="0"/>
          <w:lang w:eastAsia="pl-PL"/>
        </w:rPr>
        <w:tab/>
      </w:r>
      <w:r w:rsidRPr="00FF39BF">
        <w:rPr>
          <w:rFonts w:asciiTheme="majorHAnsi" w:eastAsia="Times New Roman" w:hAnsiTheme="majorHAnsi" w:cs="Arial"/>
          <w:snapToGrid w:val="0"/>
          <w:lang w:eastAsia="pl-PL"/>
        </w:rPr>
        <w:tab/>
        <w:t xml:space="preserve">            </w:t>
      </w:r>
      <w:r w:rsidR="00E50014" w:rsidRPr="00FF39BF">
        <w:rPr>
          <w:rFonts w:asciiTheme="majorHAnsi" w:eastAsia="Times New Roman" w:hAnsiTheme="majorHAnsi" w:cs="Arial"/>
          <w:snapToGrid w:val="0"/>
          <w:lang w:eastAsia="pl-PL"/>
        </w:rPr>
        <w:t>Warszawa</w:t>
      </w:r>
      <w:r w:rsidR="00CB7E30" w:rsidRPr="00FF39BF">
        <w:rPr>
          <w:rFonts w:asciiTheme="majorHAnsi" w:eastAsia="Times New Roman" w:hAnsiTheme="majorHAnsi" w:cs="Arial"/>
          <w:snapToGrid w:val="0"/>
          <w:lang w:eastAsia="pl-PL"/>
        </w:rPr>
        <w:t xml:space="preserve">, dnia </w:t>
      </w:r>
      <w:r w:rsidR="00AD6434">
        <w:rPr>
          <w:rFonts w:asciiTheme="majorHAnsi" w:eastAsia="Times New Roman" w:hAnsiTheme="majorHAnsi" w:cs="Arial"/>
          <w:snapToGrid w:val="0"/>
          <w:lang w:eastAsia="pl-PL"/>
        </w:rPr>
        <w:t>15</w:t>
      </w:r>
      <w:r w:rsidR="00E50014" w:rsidRPr="00FF39BF">
        <w:rPr>
          <w:rFonts w:asciiTheme="majorHAnsi" w:eastAsia="Times New Roman" w:hAnsiTheme="majorHAnsi" w:cs="Arial"/>
          <w:snapToGrid w:val="0"/>
          <w:lang w:eastAsia="pl-PL"/>
        </w:rPr>
        <w:t>.</w:t>
      </w:r>
      <w:r w:rsidR="0043662C">
        <w:rPr>
          <w:rFonts w:asciiTheme="majorHAnsi" w:eastAsia="Times New Roman" w:hAnsiTheme="majorHAnsi" w:cs="Arial"/>
          <w:snapToGrid w:val="0"/>
          <w:lang w:eastAsia="pl-PL"/>
        </w:rPr>
        <w:t>11</w:t>
      </w:r>
      <w:r w:rsidR="00E50014" w:rsidRPr="00FF39BF">
        <w:rPr>
          <w:rFonts w:asciiTheme="majorHAnsi" w:eastAsia="Times New Roman" w:hAnsiTheme="majorHAnsi" w:cs="Arial"/>
          <w:snapToGrid w:val="0"/>
          <w:lang w:eastAsia="pl-PL"/>
        </w:rPr>
        <w:t>.</w:t>
      </w:r>
      <w:r w:rsidR="00CB7E30" w:rsidRPr="00FF39BF">
        <w:rPr>
          <w:rFonts w:asciiTheme="majorHAnsi" w:eastAsia="Times New Roman" w:hAnsiTheme="majorHAnsi" w:cs="Arial"/>
          <w:snapToGrid w:val="0"/>
          <w:lang w:eastAsia="pl-PL"/>
        </w:rPr>
        <w:t>20</w:t>
      </w:r>
      <w:r w:rsidR="00E50014" w:rsidRPr="00FF39BF">
        <w:rPr>
          <w:rFonts w:asciiTheme="majorHAnsi" w:eastAsia="Times New Roman" w:hAnsiTheme="majorHAnsi" w:cs="Arial"/>
          <w:snapToGrid w:val="0"/>
          <w:lang w:eastAsia="pl-PL"/>
        </w:rPr>
        <w:t xml:space="preserve">21 </w:t>
      </w:r>
      <w:r w:rsidR="00CB7E30" w:rsidRPr="00FF39BF">
        <w:rPr>
          <w:rFonts w:asciiTheme="majorHAnsi" w:eastAsia="Times New Roman" w:hAnsiTheme="majorHAnsi" w:cs="Arial"/>
          <w:snapToGrid w:val="0"/>
          <w:lang w:eastAsia="pl-PL"/>
        </w:rPr>
        <w:t>r.</w:t>
      </w:r>
    </w:p>
    <w:p w14:paraId="60C08F13" w14:textId="77777777" w:rsidR="00CB7E30" w:rsidRPr="00D8707A" w:rsidRDefault="00CB7E30" w:rsidP="00CB7E30">
      <w:pPr>
        <w:widowControl w:val="0"/>
        <w:spacing w:after="0" w:line="240" w:lineRule="auto"/>
        <w:ind w:left="-284"/>
        <w:jc w:val="right"/>
        <w:rPr>
          <w:rFonts w:asciiTheme="majorHAnsi" w:eastAsia="Times New Roman" w:hAnsiTheme="majorHAnsi" w:cs="Arial"/>
          <w:lang w:eastAsia="pl-PL"/>
        </w:rPr>
      </w:pPr>
    </w:p>
    <w:p w14:paraId="563DB8FF" w14:textId="77777777" w:rsidR="002B1CF6" w:rsidRPr="00D8707A" w:rsidRDefault="002B1CF6" w:rsidP="00CB7E30">
      <w:pPr>
        <w:spacing w:after="0" w:line="240" w:lineRule="auto"/>
        <w:rPr>
          <w:rFonts w:asciiTheme="majorHAnsi" w:eastAsia="Times New Roman" w:hAnsiTheme="majorHAnsi" w:cstheme="minorHAnsi"/>
          <w:b/>
          <w:snapToGrid w:val="0"/>
          <w:lang w:eastAsia="pl-PL"/>
        </w:rPr>
      </w:pPr>
    </w:p>
    <w:p w14:paraId="18EEFA76" w14:textId="77777777" w:rsidR="00CB7E30" w:rsidRPr="00D8707A" w:rsidRDefault="00CB7E30" w:rsidP="00863DF3">
      <w:pPr>
        <w:spacing w:after="0" w:line="271" w:lineRule="auto"/>
        <w:rPr>
          <w:rFonts w:asciiTheme="majorHAnsi" w:eastAsia="Times New Roman" w:hAnsiTheme="majorHAnsi" w:cs="Calibri"/>
          <w:b/>
          <w:snapToGrid w:val="0"/>
          <w:lang w:eastAsia="pl-PL"/>
        </w:rPr>
      </w:pPr>
      <w:r w:rsidRPr="00D8707A">
        <w:rPr>
          <w:rFonts w:asciiTheme="majorHAnsi" w:eastAsia="Times New Roman" w:hAnsiTheme="majorHAnsi" w:cs="Calibri"/>
          <w:b/>
          <w:snapToGrid w:val="0"/>
          <w:lang w:eastAsia="pl-PL"/>
        </w:rPr>
        <w:t>Zamawiający:</w:t>
      </w:r>
    </w:p>
    <w:p w14:paraId="230B42F5" w14:textId="77777777" w:rsidR="00874269" w:rsidRPr="00D8707A" w:rsidRDefault="00874269" w:rsidP="00863DF3">
      <w:pPr>
        <w:spacing w:after="0" w:line="271" w:lineRule="auto"/>
        <w:rPr>
          <w:rFonts w:asciiTheme="majorHAnsi" w:eastAsia="Times New Roman" w:hAnsiTheme="majorHAnsi" w:cs="Calibri"/>
          <w:b/>
          <w:lang w:eastAsia="pl-PL"/>
        </w:rPr>
      </w:pPr>
      <w:r w:rsidRPr="00D8707A">
        <w:rPr>
          <w:rFonts w:asciiTheme="majorHAnsi" w:eastAsia="Times New Roman" w:hAnsiTheme="majorHAnsi" w:cs="Calibri"/>
          <w:b/>
          <w:lang w:eastAsia="pl-PL"/>
        </w:rPr>
        <w:t xml:space="preserve">Samodzielny Wojewódzki Zespół </w:t>
      </w:r>
    </w:p>
    <w:p w14:paraId="02146C6D" w14:textId="77777777" w:rsidR="00874269" w:rsidRPr="00D8707A" w:rsidRDefault="00874269" w:rsidP="00863DF3">
      <w:pPr>
        <w:spacing w:after="0" w:line="271" w:lineRule="auto"/>
        <w:rPr>
          <w:rFonts w:asciiTheme="majorHAnsi" w:eastAsia="Times New Roman" w:hAnsiTheme="majorHAnsi" w:cs="Calibri"/>
          <w:b/>
          <w:lang w:eastAsia="pl-PL"/>
        </w:rPr>
      </w:pPr>
      <w:r w:rsidRPr="00D8707A">
        <w:rPr>
          <w:rFonts w:asciiTheme="majorHAnsi" w:eastAsia="Times New Roman" w:hAnsiTheme="majorHAnsi" w:cs="Calibri"/>
          <w:b/>
          <w:lang w:eastAsia="pl-PL"/>
        </w:rPr>
        <w:t xml:space="preserve">Publicznych Zakładów Psychiatrycznej </w:t>
      </w:r>
    </w:p>
    <w:p w14:paraId="649046A5" w14:textId="77777777" w:rsidR="00874269" w:rsidRPr="00D8707A" w:rsidRDefault="00874269" w:rsidP="00863DF3">
      <w:pPr>
        <w:spacing w:after="0" w:line="271" w:lineRule="auto"/>
        <w:rPr>
          <w:rFonts w:asciiTheme="majorHAnsi" w:eastAsia="Times New Roman" w:hAnsiTheme="majorHAnsi" w:cs="Calibri"/>
          <w:b/>
          <w:lang w:eastAsia="pl-PL"/>
        </w:rPr>
      </w:pPr>
      <w:r w:rsidRPr="00D8707A">
        <w:rPr>
          <w:rFonts w:asciiTheme="majorHAnsi" w:eastAsia="Times New Roman" w:hAnsiTheme="majorHAnsi" w:cs="Calibri"/>
          <w:b/>
          <w:lang w:eastAsia="pl-PL"/>
        </w:rPr>
        <w:t>Opieki Zdrowotnej w Warszawie</w:t>
      </w:r>
    </w:p>
    <w:p w14:paraId="0DF318DD" w14:textId="77777777" w:rsidR="00874269" w:rsidRPr="00D8707A" w:rsidRDefault="00874269" w:rsidP="00D8707A">
      <w:pPr>
        <w:tabs>
          <w:tab w:val="left" w:pos="6045"/>
        </w:tabs>
        <w:spacing w:after="0" w:line="271" w:lineRule="auto"/>
        <w:rPr>
          <w:rFonts w:asciiTheme="majorHAnsi" w:eastAsia="Times New Roman" w:hAnsiTheme="majorHAnsi" w:cs="Calibri"/>
          <w:b/>
          <w:lang w:eastAsia="pl-PL"/>
        </w:rPr>
      </w:pPr>
      <w:r w:rsidRPr="00D8707A">
        <w:rPr>
          <w:rFonts w:asciiTheme="majorHAnsi" w:eastAsia="Times New Roman" w:hAnsiTheme="majorHAnsi" w:cs="Calibri"/>
          <w:b/>
          <w:lang w:eastAsia="pl-PL"/>
        </w:rPr>
        <w:t>ul. Nowowiejska 27, 00-665 Warszawa</w:t>
      </w:r>
      <w:r w:rsidR="00D8707A">
        <w:rPr>
          <w:rFonts w:asciiTheme="majorHAnsi" w:eastAsia="Times New Roman" w:hAnsiTheme="majorHAnsi" w:cs="Calibri"/>
          <w:b/>
          <w:lang w:eastAsia="pl-PL"/>
        </w:rPr>
        <w:tab/>
      </w:r>
    </w:p>
    <w:p w14:paraId="1E537987" w14:textId="77777777" w:rsidR="00CC09EE" w:rsidRPr="00D8707A" w:rsidRDefault="00CC09EE" w:rsidP="00863DF3">
      <w:pPr>
        <w:autoSpaceDE w:val="0"/>
        <w:autoSpaceDN w:val="0"/>
        <w:spacing w:after="0" w:line="271" w:lineRule="auto"/>
        <w:jc w:val="center"/>
        <w:rPr>
          <w:rFonts w:asciiTheme="majorHAnsi" w:hAnsiTheme="majorHAnsi" w:cs="Calibri"/>
          <w:b/>
          <w:bCs/>
          <w:lang w:eastAsia="pl-PL"/>
        </w:rPr>
      </w:pPr>
    </w:p>
    <w:p w14:paraId="0369FF65" w14:textId="77777777" w:rsidR="00CB7E30" w:rsidRPr="00D8707A" w:rsidRDefault="00CB7E30" w:rsidP="00863DF3">
      <w:pPr>
        <w:autoSpaceDE w:val="0"/>
        <w:autoSpaceDN w:val="0"/>
        <w:spacing w:after="0" w:line="271" w:lineRule="auto"/>
        <w:jc w:val="center"/>
        <w:rPr>
          <w:rFonts w:asciiTheme="majorHAnsi" w:hAnsiTheme="majorHAnsi" w:cs="Calibri"/>
          <w:b/>
          <w:bCs/>
          <w:lang w:eastAsia="pl-PL"/>
        </w:rPr>
      </w:pPr>
      <w:r w:rsidRPr="00D8707A">
        <w:rPr>
          <w:rFonts w:asciiTheme="majorHAnsi" w:hAnsiTheme="majorHAnsi" w:cs="Calibri"/>
          <w:b/>
          <w:bCs/>
          <w:lang w:eastAsia="pl-PL"/>
        </w:rPr>
        <w:t xml:space="preserve">INFORMACJA </w:t>
      </w:r>
      <w:r w:rsidR="00874269" w:rsidRPr="00D8707A">
        <w:rPr>
          <w:rFonts w:asciiTheme="majorHAnsi" w:hAnsiTheme="majorHAnsi" w:cs="Calibri"/>
          <w:b/>
          <w:bCs/>
          <w:lang w:eastAsia="pl-PL"/>
        </w:rPr>
        <w:t>DLA WYKONAWCÓW</w:t>
      </w:r>
    </w:p>
    <w:p w14:paraId="147786E2" w14:textId="77777777" w:rsidR="00CB7E30" w:rsidRPr="00D8707A" w:rsidRDefault="00CB7E30" w:rsidP="00863DF3">
      <w:pPr>
        <w:spacing w:after="0" w:line="271" w:lineRule="auto"/>
        <w:jc w:val="both"/>
        <w:rPr>
          <w:rFonts w:asciiTheme="majorHAnsi" w:eastAsia="Times New Roman" w:hAnsiTheme="majorHAnsi" w:cs="Calibri"/>
          <w:b/>
          <w:lang w:eastAsia="pl-PL"/>
        </w:rPr>
      </w:pPr>
    </w:p>
    <w:p w14:paraId="487E40A0" w14:textId="5EC9B221" w:rsidR="00CB7E30" w:rsidRPr="00D8707A" w:rsidRDefault="00CB7E30" w:rsidP="0041141A">
      <w:pPr>
        <w:spacing w:after="0" w:line="240" w:lineRule="auto"/>
        <w:jc w:val="both"/>
        <w:rPr>
          <w:rFonts w:asciiTheme="majorHAnsi" w:eastAsia="Calibri" w:hAnsiTheme="majorHAnsi" w:cs="Calibri"/>
          <w:b/>
          <w:bCs/>
        </w:rPr>
      </w:pPr>
      <w:r w:rsidRPr="00D8707A">
        <w:rPr>
          <w:rFonts w:asciiTheme="majorHAnsi" w:eastAsia="Calibri" w:hAnsiTheme="majorHAnsi" w:cs="Calibri"/>
          <w:b/>
        </w:rPr>
        <w:t>Dotyczy:</w:t>
      </w:r>
      <w:r w:rsidRPr="00D8707A">
        <w:rPr>
          <w:rFonts w:asciiTheme="majorHAnsi" w:eastAsia="Calibri" w:hAnsiTheme="majorHAnsi" w:cs="Calibri"/>
        </w:rPr>
        <w:t xml:space="preserve"> </w:t>
      </w:r>
      <w:r w:rsidR="00950BE0" w:rsidRPr="00D8707A">
        <w:rPr>
          <w:rFonts w:asciiTheme="majorHAnsi" w:eastAsia="Calibri" w:hAnsiTheme="majorHAnsi" w:cs="Calibri"/>
          <w:b/>
          <w:bCs/>
        </w:rPr>
        <w:t xml:space="preserve">postępowania prowadzonego w trybie podstawowym </w:t>
      </w:r>
      <w:r w:rsidR="00555B92" w:rsidRPr="00555B92">
        <w:rPr>
          <w:rFonts w:asciiTheme="majorHAnsi" w:eastAsia="Calibri" w:hAnsiTheme="majorHAnsi" w:cs="Calibri"/>
          <w:b/>
          <w:bCs/>
        </w:rPr>
        <w:t xml:space="preserve">na podstawie art. 275 pkt </w:t>
      </w:r>
      <w:r w:rsidR="00555B92">
        <w:rPr>
          <w:rFonts w:asciiTheme="majorHAnsi" w:eastAsia="Calibri" w:hAnsiTheme="majorHAnsi" w:cs="Calibri"/>
          <w:b/>
          <w:bCs/>
        </w:rPr>
        <w:t>1</w:t>
      </w:r>
      <w:r w:rsidR="00555B92" w:rsidRPr="00555B92">
        <w:rPr>
          <w:rFonts w:asciiTheme="majorHAnsi" w:eastAsia="Calibri" w:hAnsiTheme="majorHAnsi" w:cs="Calibri"/>
          <w:b/>
          <w:bCs/>
        </w:rPr>
        <w:t xml:space="preserve"> ustawy  </w:t>
      </w:r>
      <w:r w:rsidR="00950BE0" w:rsidRPr="00D8707A">
        <w:rPr>
          <w:rFonts w:asciiTheme="majorHAnsi" w:eastAsia="Calibri" w:hAnsiTheme="majorHAnsi" w:cs="Calibri"/>
          <w:b/>
          <w:bCs/>
        </w:rPr>
        <w:t>p</w:t>
      </w:r>
      <w:r w:rsidR="00555B92">
        <w:rPr>
          <w:rFonts w:asciiTheme="majorHAnsi" w:eastAsia="Calibri" w:hAnsiTheme="majorHAnsi" w:cs="Calibri"/>
          <w:b/>
          <w:bCs/>
        </w:rPr>
        <w:t>n</w:t>
      </w:r>
      <w:r w:rsidR="00950BE0" w:rsidRPr="00D8707A">
        <w:rPr>
          <w:rFonts w:asciiTheme="majorHAnsi" w:eastAsia="Calibri" w:hAnsiTheme="majorHAnsi" w:cs="Calibri"/>
          <w:b/>
          <w:bCs/>
        </w:rPr>
        <w:t xml:space="preserve">.: </w:t>
      </w:r>
      <w:r w:rsidR="00D8707A" w:rsidRPr="00D8707A">
        <w:rPr>
          <w:rFonts w:asciiTheme="majorHAnsi" w:eastAsia="Calibri" w:hAnsiTheme="majorHAnsi" w:cs="Calibri"/>
          <w:b/>
          <w:bCs/>
        </w:rPr>
        <w:t>„</w:t>
      </w:r>
      <w:r w:rsidR="0043662C" w:rsidRPr="0043662C">
        <w:rPr>
          <w:rFonts w:asciiTheme="majorHAnsi" w:eastAsia="Calibri" w:hAnsiTheme="majorHAnsi" w:cs="Calibri"/>
          <w:b/>
          <w:bCs/>
        </w:rPr>
        <w:t>Dostaw</w:t>
      </w:r>
      <w:r w:rsidR="00CB0555">
        <w:rPr>
          <w:rFonts w:asciiTheme="majorHAnsi" w:eastAsia="Calibri" w:hAnsiTheme="majorHAnsi" w:cs="Calibri"/>
          <w:b/>
          <w:bCs/>
        </w:rPr>
        <w:t>a</w:t>
      </w:r>
      <w:r w:rsidR="0043662C" w:rsidRPr="0043662C">
        <w:rPr>
          <w:rFonts w:asciiTheme="majorHAnsi" w:eastAsia="Calibri" w:hAnsiTheme="majorHAnsi" w:cs="Calibri"/>
          <w:b/>
          <w:bCs/>
        </w:rPr>
        <w:t xml:space="preserve"> środków czystościowych dla Szpitala Nowowiejskiego</w:t>
      </w:r>
      <w:r w:rsidR="00D8707A" w:rsidRPr="00D8707A">
        <w:rPr>
          <w:rFonts w:asciiTheme="majorHAnsi" w:eastAsia="Calibri" w:hAnsiTheme="majorHAnsi" w:cs="Calibri"/>
          <w:b/>
          <w:bCs/>
        </w:rPr>
        <w:t>”</w:t>
      </w:r>
      <w:r w:rsidR="00950BE0" w:rsidRPr="00D8707A">
        <w:rPr>
          <w:rFonts w:asciiTheme="majorHAnsi" w:eastAsia="Calibri" w:hAnsiTheme="majorHAnsi" w:cs="Calibri"/>
          <w:b/>
          <w:bCs/>
        </w:rPr>
        <w:t xml:space="preserve">, nr postępowania </w:t>
      </w:r>
      <w:r w:rsidR="0043662C">
        <w:rPr>
          <w:rFonts w:asciiTheme="majorHAnsi" w:eastAsia="Calibri" w:hAnsiTheme="majorHAnsi" w:cs="Calibri"/>
          <w:b/>
          <w:bCs/>
        </w:rPr>
        <w:t>12</w:t>
      </w:r>
      <w:r w:rsidR="00950BE0" w:rsidRPr="00D8707A">
        <w:rPr>
          <w:rFonts w:asciiTheme="majorHAnsi" w:eastAsia="Calibri" w:hAnsiTheme="majorHAnsi" w:cs="Calibri"/>
          <w:b/>
          <w:bCs/>
        </w:rPr>
        <w:t>/DZP/2021</w:t>
      </w:r>
      <w:r w:rsidR="002B292F">
        <w:rPr>
          <w:rFonts w:asciiTheme="majorHAnsi" w:eastAsia="Calibri" w:hAnsiTheme="majorHAnsi" w:cs="Calibri"/>
          <w:b/>
          <w:bCs/>
        </w:rPr>
        <w:t>.</w:t>
      </w:r>
      <w:r w:rsidR="008A1794" w:rsidRPr="00D8707A">
        <w:rPr>
          <w:rFonts w:asciiTheme="majorHAnsi" w:eastAsia="Calibri" w:hAnsiTheme="majorHAnsi" w:cs="Calibri"/>
          <w:b/>
          <w:bCs/>
        </w:rPr>
        <w:t xml:space="preserve"> </w:t>
      </w:r>
    </w:p>
    <w:p w14:paraId="2E8220A1" w14:textId="77777777" w:rsidR="00CB7E30" w:rsidRPr="00D8707A" w:rsidRDefault="00CB7E30" w:rsidP="0041141A">
      <w:pPr>
        <w:widowControl w:val="0"/>
        <w:spacing w:after="0" w:line="240" w:lineRule="auto"/>
        <w:jc w:val="both"/>
        <w:rPr>
          <w:rFonts w:asciiTheme="majorHAnsi" w:eastAsia="Times New Roman" w:hAnsiTheme="majorHAnsi" w:cs="Calibri"/>
          <w:b/>
          <w:i/>
          <w:iCs/>
          <w:lang w:eastAsia="pl-PL"/>
        </w:rPr>
      </w:pPr>
    </w:p>
    <w:p w14:paraId="71B85A82" w14:textId="6DB82771" w:rsidR="0090002A" w:rsidRPr="004F7F56" w:rsidRDefault="0090002A" w:rsidP="006212F0">
      <w:pPr>
        <w:pStyle w:val="Akapitzlist"/>
        <w:widowControl w:val="0"/>
        <w:numPr>
          <w:ilvl w:val="0"/>
          <w:numId w:val="13"/>
        </w:numPr>
        <w:spacing w:after="0" w:line="271" w:lineRule="auto"/>
        <w:ind w:left="284" w:hanging="284"/>
        <w:jc w:val="both"/>
        <w:rPr>
          <w:rFonts w:asciiTheme="majorHAnsi" w:eastAsia="Calibri" w:hAnsiTheme="majorHAnsi" w:cs="Calibri"/>
        </w:rPr>
      </w:pPr>
      <w:r w:rsidRPr="0041141A">
        <w:rPr>
          <w:rFonts w:asciiTheme="majorHAnsi" w:eastAsia="Calibri" w:hAnsiTheme="majorHAnsi" w:cs="Calibri"/>
        </w:rPr>
        <w:t>Zamawiający, zgodnie z art. 284 ust. 2 ustawy z dnia  11 września 2019 r. – Prawo zamówień publicznych (</w:t>
      </w:r>
      <w:proofErr w:type="spellStart"/>
      <w:r w:rsidRPr="0041141A">
        <w:rPr>
          <w:rFonts w:asciiTheme="majorHAnsi" w:eastAsia="Calibri" w:hAnsiTheme="majorHAnsi" w:cs="Calibri"/>
        </w:rPr>
        <w:t>t.j</w:t>
      </w:r>
      <w:proofErr w:type="spellEnd"/>
      <w:r w:rsidRPr="0041141A">
        <w:rPr>
          <w:rFonts w:asciiTheme="majorHAnsi" w:eastAsia="Calibri" w:hAnsiTheme="majorHAnsi" w:cs="Calibri"/>
        </w:rPr>
        <w:t>. Dz.U. z 2021 r. poz. 1129</w:t>
      </w:r>
      <w:r>
        <w:rPr>
          <w:rFonts w:asciiTheme="majorHAnsi" w:eastAsia="Calibri" w:hAnsiTheme="majorHAnsi" w:cs="Calibri"/>
        </w:rPr>
        <w:t xml:space="preserve"> z </w:t>
      </w:r>
      <w:proofErr w:type="spellStart"/>
      <w:r>
        <w:rPr>
          <w:rFonts w:asciiTheme="majorHAnsi" w:eastAsia="Calibri" w:hAnsiTheme="majorHAnsi" w:cs="Calibri"/>
        </w:rPr>
        <w:t>późn</w:t>
      </w:r>
      <w:proofErr w:type="spellEnd"/>
      <w:r>
        <w:rPr>
          <w:rFonts w:asciiTheme="majorHAnsi" w:eastAsia="Calibri" w:hAnsiTheme="majorHAnsi" w:cs="Calibri"/>
        </w:rPr>
        <w:t>. zm.</w:t>
      </w:r>
      <w:r w:rsidRPr="0041141A">
        <w:rPr>
          <w:rFonts w:asciiTheme="majorHAnsi" w:eastAsia="Calibri" w:hAnsiTheme="majorHAnsi" w:cs="Calibri"/>
        </w:rPr>
        <w:t xml:space="preserve">) – dalej: ustawa </w:t>
      </w:r>
      <w:proofErr w:type="spellStart"/>
      <w:r w:rsidRPr="0041141A">
        <w:rPr>
          <w:rFonts w:asciiTheme="majorHAnsi" w:eastAsia="Calibri" w:hAnsiTheme="majorHAnsi" w:cs="Calibri"/>
        </w:rPr>
        <w:t>Pzp</w:t>
      </w:r>
      <w:proofErr w:type="spellEnd"/>
      <w:r w:rsidRPr="0041141A">
        <w:rPr>
          <w:rFonts w:asciiTheme="majorHAnsi" w:eastAsia="Calibri" w:hAnsiTheme="majorHAnsi" w:cs="Calibri"/>
        </w:rPr>
        <w:t xml:space="preserve">, </w:t>
      </w:r>
      <w:r w:rsidRPr="004F7F56">
        <w:rPr>
          <w:rFonts w:asciiTheme="majorHAnsi" w:eastAsia="Calibri" w:hAnsiTheme="majorHAnsi" w:cs="Calibri"/>
        </w:rPr>
        <w:t>udziela następujących wyjaśnień:</w:t>
      </w:r>
    </w:p>
    <w:p w14:paraId="144689B2" w14:textId="77777777" w:rsidR="00CB7E30" w:rsidRPr="00D8707A" w:rsidRDefault="00CB7E30" w:rsidP="006212F0">
      <w:pPr>
        <w:widowControl w:val="0"/>
        <w:spacing w:after="0" w:line="271" w:lineRule="auto"/>
        <w:jc w:val="both"/>
        <w:rPr>
          <w:rFonts w:asciiTheme="majorHAnsi" w:eastAsia="Calibri" w:hAnsiTheme="majorHAnsi" w:cs="Calibri"/>
        </w:rPr>
      </w:pPr>
    </w:p>
    <w:p w14:paraId="711D29B5" w14:textId="37059AB7" w:rsidR="0008668D" w:rsidRDefault="00CB7E30" w:rsidP="006212F0">
      <w:pPr>
        <w:spacing w:after="0" w:line="271" w:lineRule="auto"/>
        <w:jc w:val="both"/>
        <w:rPr>
          <w:rFonts w:asciiTheme="majorHAnsi" w:eastAsia="Calibri" w:hAnsiTheme="majorHAnsi" w:cs="Calibri"/>
          <w:b/>
          <w:bCs/>
        </w:rPr>
      </w:pPr>
      <w:r w:rsidRPr="00790482">
        <w:rPr>
          <w:rFonts w:asciiTheme="majorHAnsi" w:eastAsia="Calibri" w:hAnsiTheme="majorHAnsi" w:cs="Calibri"/>
          <w:b/>
          <w:bCs/>
        </w:rPr>
        <w:t>Pytanie</w:t>
      </w:r>
      <w:r w:rsidR="008528F9" w:rsidRPr="00790482">
        <w:rPr>
          <w:rFonts w:asciiTheme="majorHAnsi" w:eastAsia="Calibri" w:hAnsiTheme="majorHAnsi" w:cs="Calibri"/>
          <w:b/>
          <w:bCs/>
        </w:rPr>
        <w:t xml:space="preserve"> </w:t>
      </w:r>
      <w:r w:rsidRPr="00790482">
        <w:rPr>
          <w:rFonts w:asciiTheme="majorHAnsi" w:eastAsia="Calibri" w:hAnsiTheme="majorHAnsi" w:cs="Calibri"/>
          <w:b/>
          <w:bCs/>
        </w:rPr>
        <w:t>1:</w:t>
      </w:r>
    </w:p>
    <w:p w14:paraId="6D0D3758" w14:textId="37AD4B83" w:rsidR="0043662C" w:rsidRPr="0043662C" w:rsidRDefault="0043662C" w:rsidP="006212F0">
      <w:pPr>
        <w:spacing w:after="0" w:line="271" w:lineRule="auto"/>
        <w:jc w:val="both"/>
        <w:rPr>
          <w:rFonts w:asciiTheme="majorHAnsi" w:eastAsia="Calibri" w:hAnsiTheme="majorHAnsi" w:cs="Calibri"/>
        </w:rPr>
      </w:pPr>
      <w:r w:rsidRPr="0043662C">
        <w:rPr>
          <w:rFonts w:asciiTheme="majorHAnsi" w:eastAsia="Calibri" w:hAnsiTheme="majorHAnsi" w:cs="Calibri"/>
        </w:rPr>
        <w:t xml:space="preserve">Prosimy o wyjaśnienie czy w PAKIECIE 1 poz. 1 Zamawiający dopuści preparat przeznaczony do codziennego mycia i pielęgnacji podłóg wodoodpornych.  Polecany do mycia ręcznego </w:t>
      </w:r>
      <w:r w:rsidR="0090002A">
        <w:rPr>
          <w:rFonts w:asciiTheme="majorHAnsi" w:eastAsia="Calibri" w:hAnsiTheme="majorHAnsi" w:cs="Calibri"/>
        </w:rPr>
        <w:t xml:space="preserve">                                        </w:t>
      </w:r>
      <w:r w:rsidRPr="0043662C">
        <w:rPr>
          <w:rFonts w:asciiTheme="majorHAnsi" w:eastAsia="Calibri" w:hAnsiTheme="majorHAnsi" w:cs="Calibri"/>
        </w:rPr>
        <w:t xml:space="preserve">i maszynowego. Nadaje połysk, pozostawia na powierzchni warstwę ochronną. Chroni </w:t>
      </w:r>
      <w:r w:rsidR="0090002A">
        <w:rPr>
          <w:rFonts w:asciiTheme="majorHAnsi" w:eastAsia="Calibri" w:hAnsiTheme="majorHAnsi" w:cs="Calibri"/>
        </w:rPr>
        <w:t xml:space="preserve">                </w:t>
      </w:r>
      <w:r w:rsidRPr="0043662C">
        <w:rPr>
          <w:rFonts w:asciiTheme="majorHAnsi" w:eastAsia="Calibri" w:hAnsiTheme="majorHAnsi" w:cs="Calibri"/>
        </w:rPr>
        <w:t xml:space="preserve"> konserwuje myte powierzchnie. Wymagane właściwości antystatyczne. Zawiera emulsję woskową o właściwościach antypoślizgowych. Może być stosowany przy równoczesnym zastosowaniu preparatów dezynfekcyjnych. Produkt posiada atest PZH HŻ. Produkt posiada opinię CZD, potwierdzającą możliwość stosowania na oddziałach dziecięcych. Stężenie 0,25-2,0% przy myciu ręcznym, 0,25-1,0% przy myciu maszynowym. Skład: (metylo-2-metoksyetoksy) propanol 2,5-&lt;10%; alkohole c12-14 </w:t>
      </w:r>
      <w:proofErr w:type="spellStart"/>
      <w:r w:rsidRPr="0043662C">
        <w:rPr>
          <w:rFonts w:asciiTheme="majorHAnsi" w:eastAsia="Calibri" w:hAnsiTheme="majorHAnsi" w:cs="Calibri"/>
        </w:rPr>
        <w:t>etoksylowane</w:t>
      </w:r>
      <w:proofErr w:type="spellEnd"/>
      <w:r w:rsidRPr="0043662C">
        <w:rPr>
          <w:rFonts w:asciiTheme="majorHAnsi" w:eastAsia="Calibri" w:hAnsiTheme="majorHAnsi" w:cs="Calibri"/>
        </w:rPr>
        <w:t xml:space="preserve"> 1-&lt;2,5%; octan etylu &lt;1%; octan </w:t>
      </w:r>
      <w:proofErr w:type="spellStart"/>
      <w:r w:rsidRPr="0043662C">
        <w:rPr>
          <w:rFonts w:asciiTheme="majorHAnsi" w:eastAsia="Calibri" w:hAnsiTheme="majorHAnsi" w:cs="Calibri"/>
        </w:rPr>
        <w:t>pentylu</w:t>
      </w:r>
      <w:proofErr w:type="spellEnd"/>
      <w:r w:rsidRPr="0043662C">
        <w:rPr>
          <w:rFonts w:asciiTheme="majorHAnsi" w:eastAsia="Calibri" w:hAnsiTheme="majorHAnsi" w:cs="Calibri"/>
        </w:rPr>
        <w:t xml:space="preserve"> &lt;1%, masa poreakcyjna 5-chloro-2-metylo-@H-izotiazol-3-onu i 2 metylo-2H-izotiazol-3-onu &lt;1%. Gęstość: 1,00-1,01 g/cm3. </w:t>
      </w:r>
      <w:proofErr w:type="spellStart"/>
      <w:r w:rsidRPr="0043662C">
        <w:rPr>
          <w:rFonts w:asciiTheme="majorHAnsi" w:eastAsia="Calibri" w:hAnsiTheme="majorHAnsi" w:cs="Calibri"/>
        </w:rPr>
        <w:t>pH</w:t>
      </w:r>
      <w:proofErr w:type="spellEnd"/>
      <w:r w:rsidRPr="0043662C">
        <w:rPr>
          <w:rFonts w:asciiTheme="majorHAnsi" w:eastAsia="Calibri" w:hAnsiTheme="majorHAnsi" w:cs="Calibri"/>
        </w:rPr>
        <w:t xml:space="preserve"> 7,5-8,5. Opakowanie 5l?</w:t>
      </w:r>
    </w:p>
    <w:p w14:paraId="5AC5858B" w14:textId="74D943C8" w:rsidR="00C639C1" w:rsidRDefault="00C639C1" w:rsidP="006212F0">
      <w:pPr>
        <w:spacing w:after="0" w:line="271" w:lineRule="auto"/>
        <w:jc w:val="both"/>
        <w:rPr>
          <w:rFonts w:asciiTheme="majorHAnsi" w:eastAsia="Calibri" w:hAnsiTheme="majorHAnsi" w:cs="Calibri"/>
          <w:b/>
          <w:bCs/>
          <w:color w:val="000000" w:themeColor="text1"/>
        </w:rPr>
      </w:pPr>
      <w:r w:rsidRPr="00D8707A">
        <w:rPr>
          <w:rFonts w:asciiTheme="majorHAnsi" w:eastAsia="Calibri" w:hAnsiTheme="majorHAnsi" w:cs="Calibri"/>
          <w:b/>
          <w:bCs/>
          <w:color w:val="000000" w:themeColor="text1"/>
        </w:rPr>
        <w:t>Odpowiedź:</w:t>
      </w:r>
    </w:p>
    <w:p w14:paraId="2CCECD8E" w14:textId="50E4FB85" w:rsidR="00AD6434" w:rsidRDefault="00A636EE" w:rsidP="006212F0">
      <w:pPr>
        <w:spacing w:after="0" w:line="271" w:lineRule="auto"/>
        <w:jc w:val="both"/>
        <w:rPr>
          <w:rFonts w:asciiTheme="majorHAnsi" w:eastAsia="Calibri" w:hAnsiTheme="majorHAnsi" w:cs="Calibri"/>
          <w:b/>
          <w:bCs/>
          <w:color w:val="000000" w:themeColor="text1"/>
        </w:rPr>
      </w:pPr>
      <w:r w:rsidRPr="00A636EE">
        <w:rPr>
          <w:rFonts w:asciiTheme="majorHAnsi" w:eastAsia="Calibri" w:hAnsiTheme="majorHAnsi" w:cs="Calibri"/>
          <w:b/>
          <w:bCs/>
          <w:color w:val="000000" w:themeColor="text1"/>
        </w:rPr>
        <w:t>Zamawiający nie wyraża zgody na zmianę zapisów SWZ.</w:t>
      </w:r>
    </w:p>
    <w:p w14:paraId="7B920F21" w14:textId="77777777" w:rsidR="00A636EE" w:rsidRDefault="00A636EE" w:rsidP="006212F0">
      <w:pPr>
        <w:spacing w:after="0" w:line="271" w:lineRule="auto"/>
        <w:jc w:val="both"/>
        <w:rPr>
          <w:rFonts w:asciiTheme="majorHAnsi" w:eastAsia="Calibri" w:hAnsiTheme="majorHAnsi" w:cs="Calibri"/>
          <w:b/>
          <w:bCs/>
          <w:color w:val="000000" w:themeColor="text1"/>
        </w:rPr>
      </w:pPr>
    </w:p>
    <w:p w14:paraId="22C008D5" w14:textId="476D65D9" w:rsidR="0008668D" w:rsidRDefault="00C639C1" w:rsidP="006212F0">
      <w:pPr>
        <w:spacing w:after="0" w:line="271" w:lineRule="auto"/>
        <w:jc w:val="both"/>
        <w:rPr>
          <w:rFonts w:asciiTheme="majorHAnsi" w:eastAsia="Calibri" w:hAnsiTheme="majorHAnsi" w:cs="Calibri"/>
          <w:b/>
          <w:bCs/>
        </w:rPr>
      </w:pPr>
      <w:r w:rsidRPr="00D8707A">
        <w:rPr>
          <w:rFonts w:asciiTheme="majorHAnsi" w:eastAsia="Calibri" w:hAnsiTheme="majorHAnsi" w:cs="Calibri"/>
          <w:b/>
          <w:bCs/>
        </w:rPr>
        <w:t>Pytanie 2:</w:t>
      </w:r>
    </w:p>
    <w:p w14:paraId="4AE90E2C" w14:textId="7245EAA8" w:rsidR="0043662C" w:rsidRPr="0043662C" w:rsidRDefault="0043662C" w:rsidP="006212F0">
      <w:pPr>
        <w:spacing w:after="0" w:line="271" w:lineRule="auto"/>
        <w:jc w:val="both"/>
        <w:rPr>
          <w:rFonts w:asciiTheme="majorHAnsi" w:eastAsia="Calibri" w:hAnsiTheme="majorHAnsi" w:cs="Calibri"/>
        </w:rPr>
      </w:pPr>
      <w:r w:rsidRPr="0043662C">
        <w:rPr>
          <w:rFonts w:asciiTheme="majorHAnsi" w:eastAsia="Calibri" w:hAnsiTheme="majorHAnsi" w:cs="Calibri"/>
        </w:rPr>
        <w:t xml:space="preserve">Prosimy o wyjaśnienie czy w PAKIECIE 2 poz. 4 Zamawiający dopuści dozownik do mydła w płynie, wykonany z wysokiej jakości tworzywa ABS w kolorze białym. Posiada wizjer umożliwiający kontrolę poziomu napełnienia zbiornika. Zamykany na plastikowy kluczyk, montowany do ściany. Mydło uzupełniane z kanistra, pojemność zbiornika 1 litr. Ergonomiczny przycisk do dozowania mydła. Wymiary: wysokość: 19,5 cm szerokość: 10,5 cm głębokość: </w:t>
      </w:r>
      <w:r w:rsidR="0090002A">
        <w:rPr>
          <w:rFonts w:asciiTheme="majorHAnsi" w:eastAsia="Calibri" w:hAnsiTheme="majorHAnsi" w:cs="Calibri"/>
        </w:rPr>
        <w:t xml:space="preserve">                        </w:t>
      </w:r>
      <w:r w:rsidRPr="0043662C">
        <w:rPr>
          <w:rFonts w:asciiTheme="majorHAnsi" w:eastAsia="Calibri" w:hAnsiTheme="majorHAnsi" w:cs="Calibri"/>
        </w:rPr>
        <w:t>10,8 cm. Waga: 320g.</w:t>
      </w:r>
    </w:p>
    <w:p w14:paraId="20ECCC94" w14:textId="057FC852" w:rsidR="00105FEA" w:rsidRDefault="00105FEA" w:rsidP="006212F0">
      <w:pPr>
        <w:spacing w:after="0" w:line="271" w:lineRule="auto"/>
        <w:jc w:val="both"/>
        <w:rPr>
          <w:rFonts w:asciiTheme="majorHAnsi" w:eastAsia="Calibri" w:hAnsiTheme="majorHAnsi" w:cs="Calibri"/>
          <w:b/>
          <w:bCs/>
        </w:rPr>
      </w:pPr>
      <w:r w:rsidRPr="00D8707A">
        <w:rPr>
          <w:rFonts w:asciiTheme="majorHAnsi" w:eastAsia="Calibri" w:hAnsiTheme="majorHAnsi" w:cs="Calibri"/>
          <w:b/>
          <w:bCs/>
        </w:rPr>
        <w:t>Odpowiedź:</w:t>
      </w:r>
    </w:p>
    <w:p w14:paraId="1234B5FA" w14:textId="3AB6DE22" w:rsidR="00AD6434" w:rsidRDefault="00AD6434" w:rsidP="006212F0">
      <w:pPr>
        <w:spacing w:after="0" w:line="271" w:lineRule="auto"/>
        <w:jc w:val="both"/>
        <w:rPr>
          <w:rFonts w:asciiTheme="majorHAnsi" w:eastAsia="Calibri" w:hAnsiTheme="majorHAnsi" w:cs="Calibri"/>
          <w:b/>
          <w:bCs/>
        </w:rPr>
      </w:pPr>
      <w:bookmarkStart w:id="0" w:name="_Hlk87864168"/>
      <w:r>
        <w:rPr>
          <w:rFonts w:asciiTheme="majorHAnsi" w:eastAsia="Calibri" w:hAnsiTheme="majorHAnsi" w:cs="Calibri"/>
          <w:b/>
          <w:bCs/>
        </w:rPr>
        <w:t>Zamawiający nie wyraża zgody na zmianę zapisów SWZ.</w:t>
      </w:r>
    </w:p>
    <w:bookmarkEnd w:id="0"/>
    <w:p w14:paraId="6929E693" w14:textId="43A1A39C" w:rsidR="00AD6434" w:rsidRDefault="00AD6434" w:rsidP="006212F0">
      <w:pPr>
        <w:spacing w:after="0" w:line="271" w:lineRule="auto"/>
        <w:jc w:val="both"/>
        <w:rPr>
          <w:rFonts w:asciiTheme="majorHAnsi" w:eastAsia="Calibri" w:hAnsiTheme="majorHAnsi" w:cs="Calibri"/>
          <w:b/>
          <w:bCs/>
        </w:rPr>
      </w:pPr>
    </w:p>
    <w:p w14:paraId="2B0E7D93" w14:textId="65F44B70" w:rsidR="00210988" w:rsidRDefault="00210988" w:rsidP="006212F0">
      <w:pPr>
        <w:spacing w:after="0" w:line="271" w:lineRule="auto"/>
        <w:jc w:val="both"/>
        <w:rPr>
          <w:rFonts w:asciiTheme="majorHAnsi" w:eastAsia="Calibri" w:hAnsiTheme="majorHAnsi" w:cs="Calibri"/>
          <w:b/>
          <w:bCs/>
        </w:rPr>
      </w:pPr>
    </w:p>
    <w:p w14:paraId="67FEFC20" w14:textId="3C1B3BCE" w:rsidR="00210988" w:rsidRDefault="00210988" w:rsidP="006212F0">
      <w:pPr>
        <w:spacing w:after="0" w:line="271" w:lineRule="auto"/>
        <w:jc w:val="both"/>
        <w:rPr>
          <w:rFonts w:asciiTheme="majorHAnsi" w:eastAsia="Calibri" w:hAnsiTheme="majorHAnsi" w:cs="Calibri"/>
          <w:b/>
          <w:bCs/>
        </w:rPr>
      </w:pPr>
    </w:p>
    <w:p w14:paraId="7BD2220D" w14:textId="47715338" w:rsidR="00210988" w:rsidRDefault="00210988" w:rsidP="006212F0">
      <w:pPr>
        <w:spacing w:after="0" w:line="271" w:lineRule="auto"/>
        <w:jc w:val="both"/>
        <w:rPr>
          <w:rFonts w:asciiTheme="majorHAnsi" w:eastAsia="Calibri" w:hAnsiTheme="majorHAnsi" w:cs="Calibri"/>
          <w:b/>
          <w:bCs/>
        </w:rPr>
      </w:pPr>
    </w:p>
    <w:p w14:paraId="619266FB" w14:textId="77777777" w:rsidR="00210988" w:rsidRDefault="00210988" w:rsidP="006212F0">
      <w:pPr>
        <w:spacing w:after="0" w:line="271" w:lineRule="auto"/>
        <w:jc w:val="both"/>
        <w:rPr>
          <w:rFonts w:asciiTheme="majorHAnsi" w:eastAsia="Calibri" w:hAnsiTheme="majorHAnsi" w:cs="Calibri"/>
          <w:b/>
          <w:bCs/>
        </w:rPr>
      </w:pPr>
    </w:p>
    <w:p w14:paraId="1FD00A63" w14:textId="353813D8" w:rsidR="0008668D" w:rsidRDefault="00105FEA" w:rsidP="006212F0">
      <w:pPr>
        <w:spacing w:after="0" w:line="271" w:lineRule="auto"/>
        <w:jc w:val="both"/>
        <w:rPr>
          <w:rFonts w:asciiTheme="majorHAnsi" w:eastAsia="Calibri" w:hAnsiTheme="majorHAnsi" w:cs="Calibri"/>
          <w:b/>
          <w:bCs/>
        </w:rPr>
      </w:pPr>
      <w:r w:rsidRPr="00D8707A">
        <w:rPr>
          <w:rFonts w:asciiTheme="majorHAnsi" w:eastAsia="Calibri" w:hAnsiTheme="majorHAnsi" w:cs="Calibri"/>
          <w:b/>
          <w:bCs/>
        </w:rPr>
        <w:lastRenderedPageBreak/>
        <w:t>Pytanie 3:</w:t>
      </w:r>
    </w:p>
    <w:p w14:paraId="0D4308AC" w14:textId="77777777" w:rsidR="00AD6434" w:rsidRDefault="0043662C" w:rsidP="006212F0">
      <w:pPr>
        <w:spacing w:after="0" w:line="271" w:lineRule="auto"/>
        <w:jc w:val="both"/>
        <w:rPr>
          <w:rFonts w:asciiTheme="majorHAnsi" w:eastAsia="Calibri" w:hAnsiTheme="majorHAnsi" w:cs="Calibri"/>
        </w:rPr>
      </w:pPr>
      <w:r w:rsidRPr="0043662C">
        <w:rPr>
          <w:rFonts w:asciiTheme="majorHAnsi" w:eastAsia="Calibri" w:hAnsiTheme="majorHAnsi" w:cs="Calibri"/>
        </w:rPr>
        <w:t>Prosimy o wyjaśnienie czy w PAKIECIE 2 poz. 6 Zamawiający dopuści dozownik do papieru w roli, wykonany z wysokiej jakości tworzywa ABS w kolorze białym. Posiada wizjer umożliwiający kontrolę ilości papieru. Zamykany na plastikowy kluczyk, montowany do ściany. Przeznaczony dla rolek o maksymalnej średnicy 23 cm. Wymiary: wysokość: 26 cm szerokość: 13 cm średnica: 24 cm. Waga: 675 g.</w:t>
      </w:r>
    </w:p>
    <w:p w14:paraId="11D8239B" w14:textId="0AF24B81" w:rsidR="00105FEA" w:rsidRDefault="00105FEA" w:rsidP="006212F0">
      <w:pPr>
        <w:spacing w:after="0" w:line="271" w:lineRule="auto"/>
        <w:jc w:val="both"/>
        <w:rPr>
          <w:rFonts w:asciiTheme="majorHAnsi" w:eastAsia="Calibri" w:hAnsiTheme="majorHAnsi" w:cs="Calibri"/>
          <w:b/>
          <w:bCs/>
        </w:rPr>
      </w:pPr>
      <w:r w:rsidRPr="00D8707A">
        <w:rPr>
          <w:rFonts w:asciiTheme="majorHAnsi" w:eastAsia="Calibri" w:hAnsiTheme="majorHAnsi" w:cs="Calibri"/>
          <w:b/>
          <w:bCs/>
        </w:rPr>
        <w:t>Odpowiedź:</w:t>
      </w:r>
    </w:p>
    <w:p w14:paraId="0C473BBB" w14:textId="1FB15755" w:rsidR="00AD6434" w:rsidRPr="00A636EE" w:rsidRDefault="00AD6434" w:rsidP="006212F0">
      <w:pPr>
        <w:spacing w:after="0" w:line="271" w:lineRule="auto"/>
        <w:jc w:val="both"/>
        <w:rPr>
          <w:rFonts w:asciiTheme="majorHAnsi" w:eastAsia="Calibri" w:hAnsiTheme="majorHAnsi" w:cs="Calibri"/>
          <w:b/>
          <w:bCs/>
        </w:rPr>
      </w:pPr>
      <w:r w:rsidRPr="00A636EE">
        <w:rPr>
          <w:rFonts w:asciiTheme="majorHAnsi" w:eastAsia="Calibri" w:hAnsiTheme="majorHAnsi" w:cs="Calibri"/>
          <w:b/>
          <w:bCs/>
        </w:rPr>
        <w:t>Zamawiający nie wyraża zgody na zmianę zapisów SWZ.</w:t>
      </w:r>
    </w:p>
    <w:p w14:paraId="4862B18F" w14:textId="77777777" w:rsidR="00A636EE" w:rsidRDefault="00A636EE" w:rsidP="006212F0">
      <w:pPr>
        <w:suppressAutoHyphens/>
        <w:spacing w:after="0" w:line="271" w:lineRule="auto"/>
        <w:jc w:val="both"/>
        <w:rPr>
          <w:rFonts w:asciiTheme="majorHAnsi" w:eastAsia="Calibri" w:hAnsiTheme="majorHAnsi" w:cs="Calibri"/>
          <w:b/>
          <w:bCs/>
        </w:rPr>
      </w:pPr>
    </w:p>
    <w:p w14:paraId="0AD2C2E0" w14:textId="338675D1" w:rsidR="0008668D" w:rsidRDefault="00105FEA" w:rsidP="006212F0">
      <w:pPr>
        <w:suppressAutoHyphens/>
        <w:spacing w:after="0" w:line="271" w:lineRule="auto"/>
        <w:jc w:val="both"/>
        <w:rPr>
          <w:rFonts w:asciiTheme="majorHAnsi" w:eastAsia="Calibri" w:hAnsiTheme="majorHAnsi" w:cs="Calibri"/>
          <w:b/>
          <w:bCs/>
        </w:rPr>
      </w:pPr>
      <w:r w:rsidRPr="00D8707A">
        <w:rPr>
          <w:rFonts w:asciiTheme="majorHAnsi" w:eastAsia="Calibri" w:hAnsiTheme="majorHAnsi" w:cs="Calibri"/>
          <w:b/>
          <w:bCs/>
        </w:rPr>
        <w:t>Pytanie 4</w:t>
      </w:r>
      <w:r w:rsidR="0008668D" w:rsidRPr="00D8707A">
        <w:rPr>
          <w:rFonts w:asciiTheme="majorHAnsi" w:eastAsia="Calibri" w:hAnsiTheme="majorHAnsi" w:cs="Calibri"/>
          <w:b/>
          <w:bCs/>
        </w:rPr>
        <w:t>:</w:t>
      </w:r>
    </w:p>
    <w:p w14:paraId="6000854D" w14:textId="4AFBADA5" w:rsidR="0043662C" w:rsidRPr="0043662C" w:rsidRDefault="0043662C" w:rsidP="006212F0">
      <w:pPr>
        <w:spacing w:after="0" w:line="271" w:lineRule="auto"/>
        <w:jc w:val="both"/>
        <w:rPr>
          <w:rFonts w:asciiTheme="majorHAnsi" w:eastAsia="Calibri" w:hAnsiTheme="majorHAnsi" w:cs="Calibri"/>
        </w:rPr>
      </w:pPr>
      <w:r w:rsidRPr="0043662C">
        <w:rPr>
          <w:rFonts w:asciiTheme="majorHAnsi" w:eastAsia="Calibri" w:hAnsiTheme="majorHAnsi" w:cs="Calibri"/>
        </w:rPr>
        <w:t xml:space="preserve">Prosimy o wyjaśnienie czy w PAKIECIE 4 poz. 1 Zamawiający dopuści idealną do mycia i dezynfekcji gładkich powierzchni tj. panele, płytki, wykładziny itp. Optymalna absorpcja wody oraz właściwości eliminujące tarcie zapewniają doskonałe rezultaty już przy użyciu małej ilości wody oraz preparatów myjących. Wyjątkowo gęsta i mięsista struktura dobrze wychwytuje kurz i zabrudzenia zatrzymując je w materiale. Posiada cztery kolorowe wszywki umożliwiające oznaczenie przeznaczenia w zależności od rodzaju sprzątanych pomieszczeń. Posiada kieszeniowy system mocowania (kieszonki usztywnione specjalną wkładką) oraz system zakładek trapezowych umożliwiających bezdotykowe wyciskanie nakładki. Rogi kieszeni zakończone są trójkątnym otworem umożliwiającym odsączanie wody. Skład: 100% </w:t>
      </w:r>
      <w:proofErr w:type="spellStart"/>
      <w:r w:rsidRPr="0043662C">
        <w:rPr>
          <w:rFonts w:asciiTheme="majorHAnsi" w:eastAsia="Calibri" w:hAnsiTheme="majorHAnsi" w:cs="Calibri"/>
        </w:rPr>
        <w:t>mikrofibra</w:t>
      </w:r>
      <w:proofErr w:type="spellEnd"/>
      <w:r w:rsidRPr="0043662C">
        <w:rPr>
          <w:rFonts w:asciiTheme="majorHAnsi" w:eastAsia="Calibri" w:hAnsiTheme="majorHAnsi" w:cs="Calibri"/>
        </w:rPr>
        <w:t>. Wymiary: nakładka: 45 x 16 cm trapezowe zakładki: 6 x 9 x 8,5 cm kieszeń: 6,5 x 12 cm trójkątne wycięcia w kieszeniach: 2 x 2 x 3 cm. Waga: 130 g.</w:t>
      </w:r>
    </w:p>
    <w:p w14:paraId="327783F6" w14:textId="77777777" w:rsidR="00105FEA" w:rsidRDefault="00105FEA" w:rsidP="006212F0">
      <w:pPr>
        <w:spacing w:after="0" w:line="271" w:lineRule="auto"/>
        <w:jc w:val="both"/>
        <w:rPr>
          <w:rFonts w:asciiTheme="majorHAnsi" w:eastAsia="Calibri" w:hAnsiTheme="majorHAnsi" w:cs="Calibri"/>
          <w:b/>
          <w:bCs/>
        </w:rPr>
      </w:pPr>
      <w:r w:rsidRPr="00D8707A">
        <w:rPr>
          <w:rFonts w:asciiTheme="majorHAnsi" w:eastAsia="Calibri" w:hAnsiTheme="majorHAnsi" w:cs="Calibri"/>
          <w:b/>
          <w:bCs/>
        </w:rPr>
        <w:t>Odpowiedź:</w:t>
      </w:r>
    </w:p>
    <w:p w14:paraId="24AB2E29" w14:textId="1CF3FCBF" w:rsidR="0043662C" w:rsidRDefault="00AD6434" w:rsidP="006212F0">
      <w:pPr>
        <w:spacing w:after="0" w:line="271" w:lineRule="auto"/>
        <w:jc w:val="both"/>
        <w:rPr>
          <w:rFonts w:asciiTheme="majorHAnsi" w:eastAsia="Calibri" w:hAnsiTheme="majorHAnsi" w:cs="Calibri"/>
          <w:b/>
          <w:bCs/>
        </w:rPr>
      </w:pPr>
      <w:bookmarkStart w:id="1" w:name="_Hlk71187162"/>
      <w:r w:rsidRPr="00AD6434">
        <w:rPr>
          <w:rFonts w:asciiTheme="majorHAnsi" w:eastAsia="Calibri" w:hAnsiTheme="majorHAnsi" w:cs="Calibri"/>
          <w:b/>
          <w:bCs/>
        </w:rPr>
        <w:t>Zamawiający nie wyraża zgody na zmianę zapisów SWZ.</w:t>
      </w:r>
    </w:p>
    <w:p w14:paraId="71F4D94A" w14:textId="77777777" w:rsidR="00AD6434" w:rsidRDefault="00AD6434" w:rsidP="006212F0">
      <w:pPr>
        <w:spacing w:after="0" w:line="271" w:lineRule="auto"/>
        <w:jc w:val="both"/>
        <w:rPr>
          <w:rFonts w:asciiTheme="majorHAnsi" w:eastAsia="Calibri" w:hAnsiTheme="majorHAnsi" w:cs="Calibri"/>
          <w:b/>
          <w:bCs/>
        </w:rPr>
      </w:pPr>
    </w:p>
    <w:p w14:paraId="33875ADB" w14:textId="77777777" w:rsidR="0043662C" w:rsidRDefault="00105FEA" w:rsidP="006212F0">
      <w:pPr>
        <w:spacing w:after="0" w:line="271" w:lineRule="auto"/>
        <w:jc w:val="both"/>
        <w:rPr>
          <w:rFonts w:asciiTheme="majorHAnsi" w:eastAsia="Calibri" w:hAnsiTheme="majorHAnsi" w:cs="Calibri"/>
          <w:b/>
          <w:bCs/>
        </w:rPr>
      </w:pPr>
      <w:r w:rsidRPr="00D8707A">
        <w:rPr>
          <w:rFonts w:asciiTheme="majorHAnsi" w:eastAsia="Calibri" w:hAnsiTheme="majorHAnsi" w:cs="Calibri"/>
          <w:b/>
          <w:bCs/>
        </w:rPr>
        <w:t>Pytanie 5</w:t>
      </w:r>
    </w:p>
    <w:p w14:paraId="0F36A288" w14:textId="6D24B02B" w:rsidR="0043662C" w:rsidRPr="0043662C" w:rsidRDefault="0043662C" w:rsidP="006212F0">
      <w:pPr>
        <w:spacing w:after="0" w:line="271" w:lineRule="auto"/>
        <w:jc w:val="both"/>
        <w:rPr>
          <w:rFonts w:asciiTheme="majorHAnsi" w:eastAsia="Calibri" w:hAnsiTheme="majorHAnsi" w:cs="Calibri"/>
        </w:rPr>
      </w:pPr>
      <w:r w:rsidRPr="0043662C">
        <w:rPr>
          <w:rFonts w:asciiTheme="majorHAnsi" w:eastAsia="Calibri" w:hAnsiTheme="majorHAnsi" w:cs="Calibri"/>
        </w:rPr>
        <w:t>Prosimy o wyjaśnienie czy w PAKIECIE 4 poz. 4 Zamawiający dopuści Ściereczka z mikrofazy ogólnego zastosowania przeznaczona do mycia wszelkich powierzchni zmywalnych takich jak blaty, lustra, szyby, meble biurowe i sprzęt komputerowy. Dzięki wyjątkowym właściwościom mikrofazy, ściereczka zapewnia wysoki komfort mycia zarówno na mokro, jak i na sucho. Gwarantuje wyjątkowe właściwości zbierania i zatrzymywania w swojej strukturze brudu, kurzu i płynów. Absorbuje do 8 razy więcej wody niż sama waży. Wytrzymałość: ok. 300 cykli prania. Skład: 80% poliester, 20% poliamid. Wymiary: 40 x 40 cm. Waga: 36,8 g. Gramatura: 220 g/m2. Dostępne kolory: czerwony, niebieski, żółty, zielony. Temperatura prania: 60°C. Ściereczki pakowane po 5 sztuk w foliowym opakowaniu zbiorczym, każde opakowanie posiada etykietę. Każda ściereczka ma wszywkę z informacją o sposobie użycia i instrukcję prania.</w:t>
      </w:r>
    </w:p>
    <w:p w14:paraId="3E17F031" w14:textId="5733F3B1" w:rsidR="00105FEA" w:rsidRDefault="00105FEA" w:rsidP="006212F0">
      <w:pPr>
        <w:spacing w:after="0" w:line="271" w:lineRule="auto"/>
        <w:jc w:val="both"/>
        <w:rPr>
          <w:rFonts w:asciiTheme="majorHAnsi" w:eastAsia="Calibri" w:hAnsiTheme="majorHAnsi" w:cs="Calibri"/>
          <w:b/>
          <w:bCs/>
        </w:rPr>
      </w:pPr>
      <w:r w:rsidRPr="00D8707A">
        <w:rPr>
          <w:rFonts w:asciiTheme="majorHAnsi" w:eastAsia="Calibri" w:hAnsiTheme="majorHAnsi" w:cs="Calibri"/>
          <w:b/>
          <w:bCs/>
        </w:rPr>
        <w:t>Odpowiedź:</w:t>
      </w:r>
    </w:p>
    <w:p w14:paraId="7F18B200" w14:textId="0CC068D6" w:rsidR="00AD6434" w:rsidRPr="00D8707A" w:rsidRDefault="00AD6434" w:rsidP="006212F0">
      <w:pPr>
        <w:spacing w:after="0" w:line="271" w:lineRule="auto"/>
        <w:jc w:val="both"/>
        <w:rPr>
          <w:rFonts w:asciiTheme="majorHAnsi" w:eastAsia="Calibri" w:hAnsiTheme="majorHAnsi" w:cs="Calibri"/>
          <w:b/>
          <w:bCs/>
        </w:rPr>
      </w:pPr>
      <w:r w:rsidRPr="00AD6434">
        <w:rPr>
          <w:rFonts w:asciiTheme="majorHAnsi" w:eastAsia="Calibri" w:hAnsiTheme="majorHAnsi" w:cs="Calibri"/>
          <w:b/>
          <w:bCs/>
        </w:rPr>
        <w:t>Zamawiający nie wyraża zgody na zmianę zapisów SWZ.</w:t>
      </w:r>
    </w:p>
    <w:bookmarkEnd w:id="1"/>
    <w:p w14:paraId="3E09D107" w14:textId="77777777" w:rsidR="0043662C" w:rsidRDefault="0043662C" w:rsidP="006212F0">
      <w:pPr>
        <w:spacing w:after="0" w:line="271" w:lineRule="auto"/>
        <w:jc w:val="both"/>
        <w:rPr>
          <w:rFonts w:asciiTheme="majorHAnsi" w:eastAsia="Calibri" w:hAnsiTheme="majorHAnsi" w:cs="Calibri"/>
          <w:b/>
          <w:bCs/>
        </w:rPr>
      </w:pPr>
    </w:p>
    <w:p w14:paraId="4582897B" w14:textId="58634A61" w:rsidR="00D43A9D" w:rsidRDefault="00D43A9D" w:rsidP="006212F0">
      <w:pPr>
        <w:spacing w:after="0" w:line="271" w:lineRule="auto"/>
        <w:jc w:val="both"/>
        <w:rPr>
          <w:rFonts w:asciiTheme="majorHAnsi" w:eastAsia="Calibri" w:hAnsiTheme="majorHAnsi" w:cs="Calibri"/>
          <w:b/>
          <w:bCs/>
        </w:rPr>
      </w:pPr>
      <w:r w:rsidRPr="00BE6948">
        <w:rPr>
          <w:rFonts w:asciiTheme="majorHAnsi" w:eastAsia="Calibri" w:hAnsiTheme="majorHAnsi" w:cs="Calibri"/>
          <w:b/>
          <w:bCs/>
        </w:rPr>
        <w:t>Pytanie 6:</w:t>
      </w:r>
    </w:p>
    <w:p w14:paraId="74295E66" w14:textId="7BBA3DFF" w:rsidR="0043662C" w:rsidRPr="0043662C" w:rsidRDefault="0043662C" w:rsidP="006212F0">
      <w:pPr>
        <w:spacing w:after="0" w:line="271" w:lineRule="auto"/>
        <w:jc w:val="both"/>
        <w:rPr>
          <w:rFonts w:asciiTheme="majorHAnsi" w:eastAsia="Calibri" w:hAnsiTheme="majorHAnsi" w:cs="Calibri"/>
        </w:rPr>
      </w:pPr>
      <w:r w:rsidRPr="0043662C">
        <w:rPr>
          <w:rFonts w:asciiTheme="majorHAnsi" w:eastAsia="Calibri" w:hAnsiTheme="majorHAnsi" w:cs="Calibri"/>
        </w:rPr>
        <w:t xml:space="preserve">Prosimy o wyjaśnienie czy w PAKIECIE 4 poz. 4 Zamawiający dopuści Ściereczka z mikrofazy ogólnego zastosowania przeznaczona do mycia wszelkich powierzchni zmywalnych takich jak blaty, lustra, szyby, meble biurowe i sprzęt komputerowy. Dzięki wyjątkowym właściwościom mikrofazy, ściereczka zapewnia wysoki komfort mycia zarówno na mokro, jak i na sucho. Gwarantuje wyjątkowe właściwości zbierania i zatrzymywania w swojej strukturze brudu, kurzu i płynów. Absorbuje do 8 razy więcej wody niż sama waży. Wytrzymałość: ok. 300 cykli prania. Skład: 80% poliester, 20% poliamid. Wymiary: 30 x 30 cm. Waga: 32,4 g. Gramatura: 360 g/m2. Dostępne kolory: czerwony, niebieski, żółty, zielony. Temperatura prania: 60°C. Ściereczki </w:t>
      </w:r>
      <w:r w:rsidRPr="0043662C">
        <w:rPr>
          <w:rFonts w:asciiTheme="majorHAnsi" w:eastAsia="Calibri" w:hAnsiTheme="majorHAnsi" w:cs="Calibri"/>
        </w:rPr>
        <w:lastRenderedPageBreak/>
        <w:t>pakowane po 5 sztuk w foliowym opakowaniu zbiorczym, każde opakowanie posiada etykietę. Każda ściereczka ma wszywkę z informacją o sposobie użycia i instrukcję prania.</w:t>
      </w:r>
    </w:p>
    <w:p w14:paraId="466001DD" w14:textId="4C8282BA" w:rsidR="00D43A9D" w:rsidRDefault="00D43A9D" w:rsidP="006212F0">
      <w:pPr>
        <w:spacing w:after="0" w:line="271" w:lineRule="auto"/>
        <w:jc w:val="both"/>
        <w:rPr>
          <w:rFonts w:asciiTheme="majorHAnsi" w:eastAsia="Calibri" w:hAnsiTheme="majorHAnsi" w:cs="Calibri"/>
          <w:b/>
          <w:bCs/>
        </w:rPr>
      </w:pPr>
      <w:r w:rsidRPr="00D8707A">
        <w:rPr>
          <w:rFonts w:asciiTheme="majorHAnsi" w:eastAsia="Calibri" w:hAnsiTheme="majorHAnsi" w:cs="Calibri"/>
          <w:b/>
          <w:bCs/>
        </w:rPr>
        <w:t>Odpowiedź:</w:t>
      </w:r>
    </w:p>
    <w:p w14:paraId="45DE011F" w14:textId="621D3AD9" w:rsidR="00AD6434" w:rsidRDefault="00AD6434" w:rsidP="006212F0">
      <w:pPr>
        <w:spacing w:after="0" w:line="271" w:lineRule="auto"/>
        <w:jc w:val="both"/>
        <w:rPr>
          <w:rFonts w:asciiTheme="majorHAnsi" w:eastAsia="Calibri" w:hAnsiTheme="majorHAnsi" w:cs="Calibri"/>
          <w:b/>
          <w:bCs/>
        </w:rPr>
      </w:pPr>
      <w:r w:rsidRPr="00AD6434">
        <w:rPr>
          <w:rFonts w:asciiTheme="majorHAnsi" w:eastAsia="Calibri" w:hAnsiTheme="majorHAnsi" w:cs="Calibri"/>
          <w:b/>
          <w:bCs/>
        </w:rPr>
        <w:t>Zamawiający nie wyraża zgody na zmianę zapisów SWZ.</w:t>
      </w:r>
    </w:p>
    <w:p w14:paraId="459B3BB7" w14:textId="09EAAACF" w:rsidR="00FF39BF" w:rsidRDefault="00FF39BF" w:rsidP="006212F0">
      <w:pPr>
        <w:spacing w:after="0" w:line="271" w:lineRule="auto"/>
        <w:jc w:val="both"/>
        <w:rPr>
          <w:rFonts w:asciiTheme="majorHAnsi" w:eastAsia="Calibri" w:hAnsiTheme="majorHAnsi" w:cs="Calibri"/>
          <w:b/>
          <w:bCs/>
        </w:rPr>
      </w:pPr>
      <w:bookmarkStart w:id="2" w:name="_Hlk76633579"/>
    </w:p>
    <w:p w14:paraId="318C9D73" w14:textId="0A527B86" w:rsidR="00D43A9D" w:rsidRDefault="00D43A9D" w:rsidP="006212F0">
      <w:pPr>
        <w:spacing w:after="0" w:line="271" w:lineRule="auto"/>
        <w:jc w:val="both"/>
        <w:rPr>
          <w:rFonts w:asciiTheme="majorHAnsi" w:eastAsia="Calibri" w:hAnsiTheme="majorHAnsi" w:cs="Calibri"/>
          <w:b/>
          <w:bCs/>
        </w:rPr>
      </w:pPr>
      <w:r w:rsidRPr="00D8707A">
        <w:rPr>
          <w:rFonts w:asciiTheme="majorHAnsi" w:eastAsia="Calibri" w:hAnsiTheme="majorHAnsi" w:cs="Calibri"/>
          <w:b/>
          <w:bCs/>
        </w:rPr>
        <w:t>Pytanie</w:t>
      </w:r>
      <w:r w:rsidR="008528F9" w:rsidRPr="00D8707A">
        <w:rPr>
          <w:rFonts w:asciiTheme="majorHAnsi" w:eastAsia="Calibri" w:hAnsiTheme="majorHAnsi" w:cs="Calibri"/>
          <w:b/>
          <w:bCs/>
        </w:rPr>
        <w:t xml:space="preserve"> </w:t>
      </w:r>
      <w:r w:rsidRPr="00D8707A">
        <w:rPr>
          <w:rFonts w:asciiTheme="majorHAnsi" w:eastAsia="Calibri" w:hAnsiTheme="majorHAnsi" w:cs="Calibri"/>
          <w:b/>
          <w:bCs/>
        </w:rPr>
        <w:t>7:</w:t>
      </w:r>
    </w:p>
    <w:p w14:paraId="19597AD4" w14:textId="71B04E3B" w:rsidR="0043662C" w:rsidRPr="0043662C" w:rsidRDefault="0043662C" w:rsidP="006212F0">
      <w:pPr>
        <w:spacing w:after="0" w:line="271" w:lineRule="auto"/>
        <w:jc w:val="both"/>
        <w:rPr>
          <w:rFonts w:asciiTheme="majorHAnsi" w:eastAsia="Calibri" w:hAnsiTheme="majorHAnsi" w:cs="Calibri"/>
        </w:rPr>
      </w:pPr>
      <w:r w:rsidRPr="0043662C">
        <w:rPr>
          <w:rFonts w:asciiTheme="majorHAnsi" w:eastAsia="Calibri" w:hAnsiTheme="majorHAnsi" w:cs="Calibri"/>
        </w:rPr>
        <w:t>Prosimy o wyjaśnienie czy w PAKIECIE 4 poz. 5 Zamawiający dopuści uchwyt typu STANDARD przeznaczony do ścierek 40 cm oraz nakładek 40 cm wyposażonych w kieszeniowy system mocowania ze specjalnym paskiem pozwalającym na bezdotykowe wyciskanie nakładki. Nakładki mocowane są, poprzez umieszczenie końców stelaża w kieszeniach nakładki oraz włożenie paska w specjalny otwór mocujący. Posiada jeden przegub oraz przycisk nożny umożliwiający bezdotykowe zamaczanie oraz wymianę nakładek. Posiada 2 wyjmowane zaczepy, każdy z 2 otworami, służącymi do mocowania ścierki. Lekki, wielofunkcyjny, odpowiedni do różnych obszarów zastosowania. Zapewnia dużą powierzchnię stykową, dzięki czemu sprzątanie jest dokładne i proste. Skład: 100% polipropylen Wymiary: 40 x 11 cm. Waga: 350 g.</w:t>
      </w:r>
    </w:p>
    <w:bookmarkEnd w:id="2"/>
    <w:p w14:paraId="44CB78BA" w14:textId="16677073" w:rsidR="00D43A9D" w:rsidRDefault="00D43A9D" w:rsidP="006212F0">
      <w:pPr>
        <w:spacing w:after="0" w:line="271" w:lineRule="auto"/>
        <w:jc w:val="both"/>
        <w:rPr>
          <w:rFonts w:asciiTheme="majorHAnsi" w:eastAsia="Calibri" w:hAnsiTheme="majorHAnsi" w:cs="Calibri"/>
          <w:b/>
          <w:bCs/>
        </w:rPr>
      </w:pPr>
      <w:r w:rsidRPr="00D8707A">
        <w:rPr>
          <w:rFonts w:asciiTheme="majorHAnsi" w:eastAsia="Calibri" w:hAnsiTheme="majorHAnsi" w:cs="Calibri"/>
          <w:b/>
          <w:bCs/>
        </w:rPr>
        <w:t>Odpowiedź:</w:t>
      </w:r>
    </w:p>
    <w:p w14:paraId="1951A88C" w14:textId="01F1B85E" w:rsidR="00AD6434" w:rsidRPr="00D8707A" w:rsidRDefault="00AD6434" w:rsidP="006212F0">
      <w:pPr>
        <w:spacing w:after="0" w:line="271" w:lineRule="auto"/>
        <w:jc w:val="both"/>
        <w:rPr>
          <w:rFonts w:asciiTheme="majorHAnsi" w:eastAsia="Calibri" w:hAnsiTheme="majorHAnsi" w:cs="Calibri"/>
          <w:b/>
          <w:bCs/>
        </w:rPr>
      </w:pPr>
      <w:r w:rsidRPr="00AD6434">
        <w:rPr>
          <w:rFonts w:asciiTheme="majorHAnsi" w:eastAsia="Calibri" w:hAnsiTheme="majorHAnsi" w:cs="Calibri"/>
          <w:b/>
          <w:bCs/>
        </w:rPr>
        <w:t>Zamawiający nie wyraża zgody na zmianę zapisów SWZ.</w:t>
      </w:r>
    </w:p>
    <w:p w14:paraId="7E260AE4" w14:textId="77777777" w:rsidR="00FF39BF" w:rsidRDefault="00FF39BF" w:rsidP="006212F0">
      <w:pPr>
        <w:suppressAutoHyphens/>
        <w:spacing w:after="0" w:line="271" w:lineRule="auto"/>
        <w:jc w:val="both"/>
        <w:rPr>
          <w:rFonts w:asciiTheme="majorHAnsi" w:eastAsia="Times New Roman" w:hAnsiTheme="majorHAnsi" w:cs="Calibri"/>
          <w:b/>
          <w:bCs/>
          <w:lang w:eastAsia="de-DE"/>
        </w:rPr>
      </w:pPr>
    </w:p>
    <w:p w14:paraId="76DCD362" w14:textId="3D4FD857" w:rsidR="002961E1" w:rsidRDefault="002961E1" w:rsidP="006212F0">
      <w:pPr>
        <w:suppressAutoHyphens/>
        <w:spacing w:after="0" w:line="271" w:lineRule="auto"/>
        <w:jc w:val="both"/>
        <w:rPr>
          <w:rFonts w:asciiTheme="majorHAnsi" w:eastAsia="Times New Roman" w:hAnsiTheme="majorHAnsi" w:cs="Calibri"/>
          <w:b/>
          <w:bCs/>
          <w:lang w:eastAsia="de-DE"/>
        </w:rPr>
      </w:pPr>
      <w:r w:rsidRPr="002961E1">
        <w:rPr>
          <w:rFonts w:asciiTheme="majorHAnsi" w:eastAsia="Times New Roman" w:hAnsiTheme="majorHAnsi" w:cs="Calibri"/>
          <w:b/>
          <w:bCs/>
          <w:lang w:eastAsia="de-DE"/>
        </w:rPr>
        <w:t xml:space="preserve">Pytanie </w:t>
      </w:r>
      <w:r>
        <w:rPr>
          <w:rFonts w:asciiTheme="majorHAnsi" w:eastAsia="Times New Roman" w:hAnsiTheme="majorHAnsi" w:cs="Calibri"/>
          <w:b/>
          <w:bCs/>
          <w:lang w:eastAsia="de-DE"/>
        </w:rPr>
        <w:t>8</w:t>
      </w:r>
      <w:r w:rsidRPr="002961E1">
        <w:rPr>
          <w:rFonts w:asciiTheme="majorHAnsi" w:eastAsia="Times New Roman" w:hAnsiTheme="majorHAnsi" w:cs="Calibri"/>
          <w:b/>
          <w:bCs/>
          <w:lang w:eastAsia="de-DE"/>
        </w:rPr>
        <w:t>:</w:t>
      </w:r>
    </w:p>
    <w:p w14:paraId="3B2B64F6" w14:textId="1743CE43" w:rsidR="0043662C" w:rsidRPr="0043662C" w:rsidRDefault="0043662C" w:rsidP="006212F0">
      <w:pPr>
        <w:suppressAutoHyphens/>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Prosimy o wyjaśnienie czy w PAKIECIE 4 poz. 5 Zamawiający dopuści uchwyt magnesowy przeznaczony do nakładek 40 cm wyposażonych w zakładkowy system mocowania. Nakładki mocowane są poprzez umieszczenie trapezowych zakładek w klipsowych zapięciach stelaża. Posiada dwa przeguby oraz przycisk nożny umożliwiający szybkie, bezdotykowe odsączanie oraz wymianę nakładek. Magnes znajdujący się w stelażu ułatwia zamykanie uchwytu oraz zapobiega jego mimowolnemu otwieraniu. Wielofunkcyjny, odpowiedni do różnych obszarów zastosowania. Zapewnia dużą powierzchnię stykową, dzięki czemu sprzątanie jest dokładne i łatwe. Wymiary: 40 x 11 cm. Waga: 600 g. Materiał: Polipropylen. Kolor: niebieski.</w:t>
      </w:r>
    </w:p>
    <w:p w14:paraId="5454FCEF" w14:textId="313AA7C5" w:rsidR="002961E1" w:rsidRDefault="002961E1" w:rsidP="006212F0">
      <w:pPr>
        <w:suppressAutoHyphens/>
        <w:spacing w:after="0" w:line="271" w:lineRule="auto"/>
        <w:jc w:val="both"/>
        <w:rPr>
          <w:rFonts w:asciiTheme="majorHAnsi" w:eastAsia="Times New Roman" w:hAnsiTheme="majorHAnsi" w:cs="Calibri"/>
          <w:b/>
          <w:bCs/>
          <w:lang w:eastAsia="de-DE"/>
        </w:rPr>
      </w:pPr>
      <w:r w:rsidRPr="002961E1">
        <w:rPr>
          <w:rFonts w:asciiTheme="majorHAnsi" w:eastAsia="Times New Roman" w:hAnsiTheme="majorHAnsi" w:cs="Calibri"/>
          <w:b/>
          <w:bCs/>
          <w:lang w:eastAsia="de-DE"/>
        </w:rPr>
        <w:t>Odpowiedź:</w:t>
      </w:r>
    </w:p>
    <w:p w14:paraId="3242FE32" w14:textId="51CCFE0C" w:rsidR="00AD6434" w:rsidRDefault="00AD6434" w:rsidP="006212F0">
      <w:pPr>
        <w:suppressAutoHyphens/>
        <w:spacing w:after="0" w:line="271" w:lineRule="auto"/>
        <w:jc w:val="both"/>
        <w:rPr>
          <w:rFonts w:asciiTheme="majorHAnsi" w:eastAsia="Times New Roman" w:hAnsiTheme="majorHAnsi" w:cs="Calibri"/>
          <w:b/>
          <w:bCs/>
          <w:lang w:eastAsia="de-DE"/>
        </w:rPr>
      </w:pPr>
      <w:r w:rsidRPr="00AD6434">
        <w:rPr>
          <w:rFonts w:asciiTheme="majorHAnsi" w:eastAsia="Times New Roman" w:hAnsiTheme="majorHAnsi" w:cs="Calibri"/>
          <w:b/>
          <w:bCs/>
          <w:lang w:eastAsia="de-DE"/>
        </w:rPr>
        <w:t>Zamawiający nie wyraża zgody na zmianę zapisów SWZ.</w:t>
      </w:r>
    </w:p>
    <w:p w14:paraId="59B6315F" w14:textId="77777777" w:rsidR="00FF39BF" w:rsidRDefault="00FF39BF" w:rsidP="006212F0">
      <w:pPr>
        <w:suppressAutoHyphens/>
        <w:spacing w:after="0" w:line="271" w:lineRule="auto"/>
        <w:jc w:val="both"/>
        <w:rPr>
          <w:rFonts w:asciiTheme="majorHAnsi" w:eastAsia="Times New Roman" w:hAnsiTheme="majorHAnsi" w:cs="Calibri"/>
          <w:b/>
          <w:bCs/>
          <w:lang w:eastAsia="de-DE"/>
        </w:rPr>
      </w:pPr>
    </w:p>
    <w:p w14:paraId="6A400968" w14:textId="661CDEA8" w:rsidR="002961E1" w:rsidRDefault="002961E1" w:rsidP="006212F0">
      <w:pPr>
        <w:suppressAutoHyphens/>
        <w:spacing w:after="0" w:line="271" w:lineRule="auto"/>
        <w:jc w:val="both"/>
        <w:rPr>
          <w:rFonts w:asciiTheme="majorHAnsi" w:eastAsia="Times New Roman" w:hAnsiTheme="majorHAnsi" w:cs="Calibri"/>
          <w:b/>
          <w:bCs/>
          <w:lang w:eastAsia="de-DE"/>
        </w:rPr>
      </w:pPr>
      <w:bookmarkStart w:id="3" w:name="_Hlk87351628"/>
      <w:r w:rsidRPr="002961E1">
        <w:rPr>
          <w:rFonts w:asciiTheme="majorHAnsi" w:eastAsia="Times New Roman" w:hAnsiTheme="majorHAnsi" w:cs="Calibri"/>
          <w:b/>
          <w:bCs/>
          <w:lang w:eastAsia="de-DE"/>
        </w:rPr>
        <w:t xml:space="preserve">Pytanie </w:t>
      </w:r>
      <w:r>
        <w:rPr>
          <w:rFonts w:asciiTheme="majorHAnsi" w:eastAsia="Times New Roman" w:hAnsiTheme="majorHAnsi" w:cs="Calibri"/>
          <w:b/>
          <w:bCs/>
          <w:lang w:eastAsia="de-DE"/>
        </w:rPr>
        <w:t>9</w:t>
      </w:r>
      <w:r w:rsidRPr="002961E1">
        <w:rPr>
          <w:rFonts w:asciiTheme="majorHAnsi" w:eastAsia="Times New Roman" w:hAnsiTheme="majorHAnsi" w:cs="Calibri"/>
          <w:b/>
          <w:bCs/>
          <w:lang w:eastAsia="de-DE"/>
        </w:rPr>
        <w:t>:</w:t>
      </w:r>
    </w:p>
    <w:bookmarkEnd w:id="3"/>
    <w:p w14:paraId="04ECF7CD" w14:textId="50B15FC4" w:rsidR="0043662C" w:rsidRPr="0043662C" w:rsidRDefault="0043662C" w:rsidP="00A636EE">
      <w:pPr>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Prosimy o wyjaśnienie czy w PAKIECIE 4 poz. 7 Zamawiający dopuści drążek aluminiowy przeznaczony do mocowania uchwytów do nakładek. Możliwość mocowania uchwytów w 2 zakresach (otwory o średnicy 6,3 mm umieszczone odległości 1,7 i 2,8 cm od końca drążka). Drążek zakończony jest rączką wykonaną z tworzywa sztucznego w kolorze grafitowym lub czarnym. Rączka posiada otwór o średnicy 1,5 cm, umożliwiający zawieszenie drążka na haku. Długość drążka: 140 cm. Długość plastikowej rączki: 13 cm. Średnica drążka: 2,3 cm. Grubość ścianki drążka: 1,1 mm. Kolor uchwytu drążka: czarny, grafitowy.</w:t>
      </w:r>
    </w:p>
    <w:p w14:paraId="19856AEA" w14:textId="403AF5CA" w:rsidR="00AB561C" w:rsidRDefault="002961E1" w:rsidP="006212F0">
      <w:pPr>
        <w:suppressAutoHyphens/>
        <w:spacing w:after="0" w:line="271" w:lineRule="auto"/>
        <w:jc w:val="both"/>
        <w:rPr>
          <w:rFonts w:asciiTheme="majorHAnsi" w:eastAsia="Times New Roman" w:hAnsiTheme="majorHAnsi" w:cs="Calibri"/>
          <w:b/>
          <w:bCs/>
          <w:lang w:eastAsia="de-DE"/>
        </w:rPr>
      </w:pPr>
      <w:bookmarkStart w:id="4" w:name="_Hlk87351917"/>
      <w:r w:rsidRPr="002961E1">
        <w:rPr>
          <w:rFonts w:asciiTheme="majorHAnsi" w:eastAsia="Times New Roman" w:hAnsiTheme="majorHAnsi" w:cs="Calibri"/>
          <w:b/>
          <w:bCs/>
          <w:lang w:eastAsia="de-DE"/>
        </w:rPr>
        <w:t>Odpowiedź:</w:t>
      </w:r>
      <w:r w:rsidR="00AB561C">
        <w:rPr>
          <w:rFonts w:asciiTheme="majorHAnsi" w:eastAsia="Times New Roman" w:hAnsiTheme="majorHAnsi" w:cs="Calibri"/>
          <w:b/>
          <w:bCs/>
          <w:lang w:eastAsia="de-DE"/>
        </w:rPr>
        <w:t xml:space="preserve"> </w:t>
      </w:r>
    </w:p>
    <w:p w14:paraId="30F421A6" w14:textId="116D9543" w:rsidR="00AD6434" w:rsidRDefault="00AD6434" w:rsidP="006212F0">
      <w:pPr>
        <w:suppressAutoHyphens/>
        <w:spacing w:after="0" w:line="271" w:lineRule="auto"/>
        <w:jc w:val="both"/>
        <w:rPr>
          <w:rFonts w:asciiTheme="majorHAnsi" w:eastAsia="Times New Roman" w:hAnsiTheme="majorHAnsi" w:cs="Calibri"/>
          <w:b/>
          <w:bCs/>
          <w:lang w:eastAsia="de-DE"/>
        </w:rPr>
      </w:pPr>
      <w:r w:rsidRPr="00AD6434">
        <w:rPr>
          <w:rFonts w:asciiTheme="majorHAnsi" w:eastAsia="Times New Roman" w:hAnsiTheme="majorHAnsi" w:cs="Calibri"/>
          <w:b/>
          <w:bCs/>
          <w:lang w:eastAsia="de-DE"/>
        </w:rPr>
        <w:t>Zamawiający nie wyraża zgody na zmianę zapisów SWZ.</w:t>
      </w:r>
    </w:p>
    <w:bookmarkEnd w:id="4"/>
    <w:p w14:paraId="7611D08C" w14:textId="247A77A8" w:rsidR="0043662C" w:rsidRDefault="0043662C" w:rsidP="006212F0">
      <w:pPr>
        <w:suppressAutoHyphens/>
        <w:spacing w:after="0" w:line="271" w:lineRule="auto"/>
        <w:jc w:val="both"/>
        <w:rPr>
          <w:rFonts w:asciiTheme="majorHAnsi" w:eastAsia="Times New Roman" w:hAnsiTheme="majorHAnsi" w:cs="Calibri"/>
          <w:b/>
          <w:bCs/>
          <w:lang w:eastAsia="de-DE"/>
        </w:rPr>
      </w:pPr>
    </w:p>
    <w:p w14:paraId="2E635EE9" w14:textId="7EDAC601" w:rsidR="002961E1"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 xml:space="preserve">Pytanie </w:t>
      </w:r>
      <w:r>
        <w:rPr>
          <w:rFonts w:asciiTheme="majorHAnsi" w:eastAsia="Times New Roman" w:hAnsiTheme="majorHAnsi" w:cs="Calibri"/>
          <w:b/>
          <w:bCs/>
          <w:lang w:eastAsia="de-DE"/>
        </w:rPr>
        <w:t>10</w:t>
      </w:r>
      <w:r w:rsidRPr="0043662C">
        <w:rPr>
          <w:rFonts w:asciiTheme="majorHAnsi" w:eastAsia="Times New Roman" w:hAnsiTheme="majorHAnsi" w:cs="Calibri"/>
          <w:b/>
          <w:bCs/>
          <w:lang w:eastAsia="de-DE"/>
        </w:rPr>
        <w:t>:</w:t>
      </w:r>
    </w:p>
    <w:p w14:paraId="6E905FE1" w14:textId="198F11B9" w:rsidR="0043662C" w:rsidRPr="0043662C" w:rsidRDefault="0043662C" w:rsidP="006212F0">
      <w:pPr>
        <w:suppressAutoHyphens/>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 xml:space="preserve">Prosimy o wyjaśnienie czy w PAKIECIE 4 poz. 9 Zamawiający dopuści drążek aluminiowy przeznaczony do mocowania uchwytów do nakładek. Możliwość mocowania uchwytów w 2 zakresach (otwory o średnicy 6,3 mm umieszczone odległości 1,7 i 2,8 cm od końca drążka). Drążek zakończony jest rączką wykonaną z tworzywa sztucznego w kolorze grafitowym lub czarnym. Rączka posiada otwór o średnicy 1,5 cm, </w:t>
      </w:r>
      <w:proofErr w:type="spellStart"/>
      <w:r w:rsidRPr="0043662C">
        <w:rPr>
          <w:rFonts w:asciiTheme="majorHAnsi" w:eastAsia="Times New Roman" w:hAnsiTheme="majorHAnsi" w:cs="Calibri"/>
          <w:lang w:eastAsia="de-DE"/>
        </w:rPr>
        <w:t>umożli-wiający</w:t>
      </w:r>
      <w:proofErr w:type="spellEnd"/>
      <w:r w:rsidRPr="0043662C">
        <w:rPr>
          <w:rFonts w:asciiTheme="majorHAnsi" w:eastAsia="Times New Roman" w:hAnsiTheme="majorHAnsi" w:cs="Calibri"/>
          <w:lang w:eastAsia="de-DE"/>
        </w:rPr>
        <w:t xml:space="preserve"> zawieszenie drążka na haku. </w:t>
      </w:r>
      <w:r w:rsidRPr="0043662C">
        <w:rPr>
          <w:rFonts w:asciiTheme="majorHAnsi" w:eastAsia="Times New Roman" w:hAnsiTheme="majorHAnsi" w:cs="Calibri"/>
          <w:lang w:eastAsia="de-DE"/>
        </w:rPr>
        <w:lastRenderedPageBreak/>
        <w:t>Długość drążka: 140 cm. Długość plastikowej rączki: 13 cm. Średnica drążka: 2,3 cm. Grubość ścianki drążka: 1,1 mm. Kolor uchwytu drążka: czarny, grafitowy.</w:t>
      </w:r>
    </w:p>
    <w:p w14:paraId="33BB21FE" w14:textId="3403E3C3"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14458111" w14:textId="3AB651A5" w:rsidR="00AD6434" w:rsidRPr="0043662C" w:rsidRDefault="00AD6434" w:rsidP="006212F0">
      <w:pPr>
        <w:suppressAutoHyphens/>
        <w:spacing w:after="0" w:line="271" w:lineRule="auto"/>
        <w:jc w:val="both"/>
        <w:rPr>
          <w:rFonts w:asciiTheme="majorHAnsi" w:eastAsia="Times New Roman" w:hAnsiTheme="majorHAnsi" w:cs="Calibri"/>
          <w:b/>
          <w:bCs/>
          <w:lang w:eastAsia="de-DE"/>
        </w:rPr>
      </w:pPr>
      <w:r w:rsidRPr="00AD6434">
        <w:rPr>
          <w:rFonts w:asciiTheme="majorHAnsi" w:eastAsia="Times New Roman" w:hAnsiTheme="majorHAnsi" w:cs="Calibri"/>
          <w:b/>
          <w:bCs/>
          <w:lang w:eastAsia="de-DE"/>
        </w:rPr>
        <w:t>Zamawiający nie wyraża zgody na zmianę zapisów SWZ.</w:t>
      </w:r>
    </w:p>
    <w:p w14:paraId="3A4D12C0" w14:textId="5695AAF5" w:rsidR="0043662C" w:rsidRDefault="0043662C" w:rsidP="006212F0">
      <w:pPr>
        <w:suppressAutoHyphens/>
        <w:spacing w:after="0" w:line="271" w:lineRule="auto"/>
        <w:jc w:val="both"/>
        <w:rPr>
          <w:rFonts w:asciiTheme="majorHAnsi" w:eastAsia="Times New Roman" w:hAnsiTheme="majorHAnsi" w:cs="Calibri"/>
          <w:b/>
          <w:bCs/>
          <w:lang w:eastAsia="de-DE"/>
        </w:rPr>
      </w:pPr>
    </w:p>
    <w:p w14:paraId="46249F27" w14:textId="77777777" w:rsidR="00210988" w:rsidRDefault="00210988" w:rsidP="006212F0">
      <w:pPr>
        <w:suppressAutoHyphens/>
        <w:spacing w:after="0" w:line="271" w:lineRule="auto"/>
        <w:jc w:val="both"/>
        <w:rPr>
          <w:rFonts w:asciiTheme="majorHAnsi" w:eastAsia="Times New Roman" w:hAnsiTheme="majorHAnsi" w:cs="Calibri"/>
          <w:b/>
          <w:bCs/>
          <w:lang w:eastAsia="de-DE"/>
        </w:rPr>
      </w:pPr>
    </w:p>
    <w:p w14:paraId="4241B0AC" w14:textId="48858AA4"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 xml:space="preserve">Pytanie </w:t>
      </w:r>
      <w:r>
        <w:rPr>
          <w:rFonts w:asciiTheme="majorHAnsi" w:eastAsia="Times New Roman" w:hAnsiTheme="majorHAnsi" w:cs="Calibri"/>
          <w:b/>
          <w:bCs/>
          <w:lang w:eastAsia="de-DE"/>
        </w:rPr>
        <w:t>11</w:t>
      </w:r>
      <w:r w:rsidRPr="0043662C">
        <w:rPr>
          <w:rFonts w:asciiTheme="majorHAnsi" w:eastAsia="Times New Roman" w:hAnsiTheme="majorHAnsi" w:cs="Calibri"/>
          <w:b/>
          <w:bCs/>
          <w:lang w:eastAsia="de-DE"/>
        </w:rPr>
        <w:t>:</w:t>
      </w:r>
    </w:p>
    <w:p w14:paraId="2D13CC71" w14:textId="034A14DC" w:rsidR="0043662C" w:rsidRPr="0043662C" w:rsidRDefault="0043662C" w:rsidP="006212F0">
      <w:pPr>
        <w:suppressAutoHyphens/>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Prosimy o wyjaśnienie czy w PAKIECIE 4 poz. 10 Zamawiający dopuści wózek dwuwiaderkowy, o pojemności całkowitej 2 x 17 l z prasą, przeznaczony do mycia powierzchni. Składa się ze stelaża, dwóch wiaderek – w kolorze czerwonym i niebieskim, uchwytu na 1 worek i metalowego koszyczka mocowanego na poręczy wózka. Posiada 4 gumowane kółka jezdne o średnicy 7,5 cm. Wózek wyposażony jest w prasę do wyciskania nakładek, którą można łatwo demontować. Wyposażenie opcjonalne: worek tekstylny 120 l.</w:t>
      </w:r>
    </w:p>
    <w:p w14:paraId="6B96C33F" w14:textId="7F66FE87"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2D3F8E36" w14:textId="45F7AF29" w:rsidR="00AD6434" w:rsidRDefault="00AD6434" w:rsidP="006212F0">
      <w:pPr>
        <w:suppressAutoHyphens/>
        <w:spacing w:after="0" w:line="271" w:lineRule="auto"/>
        <w:jc w:val="both"/>
        <w:rPr>
          <w:rFonts w:asciiTheme="majorHAnsi" w:eastAsia="Times New Roman" w:hAnsiTheme="majorHAnsi" w:cs="Calibri"/>
          <w:b/>
          <w:bCs/>
          <w:lang w:eastAsia="de-DE"/>
        </w:rPr>
      </w:pPr>
      <w:r w:rsidRPr="00177CE3">
        <w:rPr>
          <w:rFonts w:asciiTheme="majorHAnsi" w:eastAsia="Times New Roman" w:hAnsiTheme="majorHAnsi" w:cs="Calibri"/>
          <w:b/>
          <w:bCs/>
          <w:lang w:eastAsia="de-DE"/>
        </w:rPr>
        <w:t>Zamawiający wyraża zgod</w:t>
      </w:r>
      <w:r w:rsidR="004B1E35" w:rsidRPr="00177CE3">
        <w:rPr>
          <w:rFonts w:asciiTheme="majorHAnsi" w:eastAsia="Times New Roman" w:hAnsiTheme="majorHAnsi" w:cs="Calibri"/>
          <w:b/>
          <w:bCs/>
          <w:lang w:eastAsia="de-DE"/>
        </w:rPr>
        <w:t>ę</w:t>
      </w:r>
      <w:r w:rsidRPr="00177CE3">
        <w:rPr>
          <w:rFonts w:asciiTheme="majorHAnsi" w:eastAsia="Times New Roman" w:hAnsiTheme="majorHAnsi" w:cs="Calibri"/>
          <w:b/>
          <w:bCs/>
          <w:lang w:eastAsia="de-DE"/>
        </w:rPr>
        <w:t xml:space="preserve"> na </w:t>
      </w:r>
      <w:r w:rsidR="004B1E35" w:rsidRPr="00177CE3">
        <w:rPr>
          <w:rFonts w:asciiTheme="majorHAnsi" w:eastAsia="Times New Roman" w:hAnsiTheme="majorHAnsi" w:cs="Calibri"/>
          <w:b/>
          <w:bCs/>
          <w:lang w:eastAsia="de-DE"/>
        </w:rPr>
        <w:t>dopuszczenie</w:t>
      </w:r>
      <w:r w:rsidR="00177CE3">
        <w:rPr>
          <w:rFonts w:asciiTheme="majorHAnsi" w:eastAsia="Times New Roman" w:hAnsiTheme="majorHAnsi" w:cs="Calibri"/>
          <w:b/>
          <w:bCs/>
          <w:lang w:eastAsia="de-DE"/>
        </w:rPr>
        <w:t xml:space="preserve"> w Części nr  </w:t>
      </w:r>
      <w:r w:rsidR="00177CE3" w:rsidRPr="00177CE3">
        <w:rPr>
          <w:rFonts w:asciiTheme="majorHAnsi" w:eastAsia="Times New Roman" w:hAnsiTheme="majorHAnsi" w:cs="Calibri"/>
          <w:b/>
          <w:bCs/>
          <w:lang w:eastAsia="de-DE"/>
        </w:rPr>
        <w:t>4 poz. 10</w:t>
      </w:r>
      <w:r w:rsidR="00177CE3">
        <w:rPr>
          <w:rFonts w:asciiTheme="majorHAnsi" w:eastAsia="Times New Roman" w:hAnsiTheme="majorHAnsi" w:cs="Calibri"/>
          <w:b/>
          <w:bCs/>
          <w:lang w:eastAsia="de-DE"/>
        </w:rPr>
        <w:t xml:space="preserve">: </w:t>
      </w:r>
      <w:r w:rsidR="00177CE3" w:rsidRPr="00177CE3">
        <w:rPr>
          <w:rFonts w:asciiTheme="majorHAnsi" w:eastAsia="Times New Roman" w:hAnsiTheme="majorHAnsi" w:cs="Calibri"/>
          <w:b/>
          <w:bCs/>
          <w:lang w:eastAsia="de-DE"/>
        </w:rPr>
        <w:t>wózek dwuwiaderkowy, o pojemności całkowitej 2 x 17 l z prasą, przeznaczony do mycia powierzchni. Składa się ze stelaża, dwóch wiaderek – w kolorze czerwonym i niebieskim, uchwytu na 1 worek i metalowego koszyczka mocowanego na poręczy wózka. Posiada 4 gumowane kółka jezdne o średnicy 7,5 cm. Wózek wyposażony jest w prasę do wyciskania nakładek, którą można łatwo demontować. Wyposażenie opcjonalne: worek tekstylny 120 l.</w:t>
      </w:r>
      <w:r w:rsidR="00177CE3">
        <w:rPr>
          <w:rFonts w:asciiTheme="majorHAnsi" w:eastAsia="Times New Roman" w:hAnsiTheme="majorHAnsi" w:cs="Calibri"/>
          <w:b/>
          <w:bCs/>
          <w:lang w:eastAsia="de-DE"/>
        </w:rPr>
        <w:t xml:space="preserve"> </w:t>
      </w:r>
    </w:p>
    <w:p w14:paraId="4A07A43E" w14:textId="431F79AF" w:rsidR="00177CE3" w:rsidRDefault="00177CE3" w:rsidP="006212F0">
      <w:pPr>
        <w:suppressAutoHyphens/>
        <w:spacing w:after="0" w:line="271" w:lineRule="auto"/>
        <w:jc w:val="both"/>
        <w:rPr>
          <w:rFonts w:asciiTheme="majorHAnsi" w:eastAsia="Times New Roman" w:hAnsiTheme="majorHAnsi" w:cs="Calibri"/>
          <w:b/>
          <w:bCs/>
          <w:lang w:eastAsia="de-DE"/>
        </w:rPr>
      </w:pPr>
      <w:r>
        <w:rPr>
          <w:rFonts w:asciiTheme="majorHAnsi" w:eastAsia="Times New Roman" w:hAnsiTheme="majorHAnsi" w:cs="Calibri"/>
          <w:b/>
          <w:bCs/>
          <w:lang w:eastAsia="de-DE"/>
        </w:rPr>
        <w:t>Patrz zmieniony załącznik nr 2 do SWZ – Część nr 4 poz. 10.</w:t>
      </w:r>
    </w:p>
    <w:p w14:paraId="30A75727" w14:textId="1EC73A6D" w:rsidR="0043662C" w:rsidRDefault="0043662C" w:rsidP="006212F0">
      <w:pPr>
        <w:suppressAutoHyphens/>
        <w:spacing w:after="0" w:line="271" w:lineRule="auto"/>
        <w:jc w:val="both"/>
        <w:rPr>
          <w:rFonts w:asciiTheme="majorHAnsi" w:eastAsia="Times New Roman" w:hAnsiTheme="majorHAnsi" w:cs="Calibri"/>
          <w:b/>
          <w:bCs/>
          <w:lang w:eastAsia="de-DE"/>
        </w:rPr>
      </w:pPr>
    </w:p>
    <w:p w14:paraId="5C193778" w14:textId="356AE8A2"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 xml:space="preserve">Pytanie </w:t>
      </w:r>
      <w:r>
        <w:rPr>
          <w:rFonts w:asciiTheme="majorHAnsi" w:eastAsia="Times New Roman" w:hAnsiTheme="majorHAnsi" w:cs="Calibri"/>
          <w:b/>
          <w:bCs/>
          <w:lang w:eastAsia="de-DE"/>
        </w:rPr>
        <w:t>12</w:t>
      </w:r>
      <w:r w:rsidRPr="0043662C">
        <w:rPr>
          <w:rFonts w:asciiTheme="majorHAnsi" w:eastAsia="Times New Roman" w:hAnsiTheme="majorHAnsi" w:cs="Calibri"/>
          <w:b/>
          <w:bCs/>
          <w:lang w:eastAsia="de-DE"/>
        </w:rPr>
        <w:t>:</w:t>
      </w:r>
    </w:p>
    <w:p w14:paraId="11CD2A92" w14:textId="571D460B" w:rsidR="0043662C" w:rsidRPr="0043662C" w:rsidRDefault="0043662C" w:rsidP="006212F0">
      <w:pPr>
        <w:suppressAutoHyphens/>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 xml:space="preserve">Prosimy o wyjaśnienie czy w PAKIECIE 4 poz. 11 Zamawiający dopuści zestaw sprzątający składający się z wózka dwuwiaderkowego z prasą, kuwet i uchwytów na </w:t>
      </w:r>
      <w:proofErr w:type="spellStart"/>
      <w:r w:rsidRPr="0043662C">
        <w:rPr>
          <w:rFonts w:asciiTheme="majorHAnsi" w:eastAsia="Times New Roman" w:hAnsiTheme="majorHAnsi" w:cs="Calibri"/>
          <w:lang w:eastAsia="de-DE"/>
        </w:rPr>
        <w:t>mopy</w:t>
      </w:r>
      <w:proofErr w:type="spellEnd"/>
      <w:r w:rsidRPr="0043662C">
        <w:rPr>
          <w:rFonts w:asciiTheme="majorHAnsi" w:eastAsia="Times New Roman" w:hAnsiTheme="majorHAnsi" w:cs="Calibri"/>
          <w:lang w:eastAsia="de-DE"/>
        </w:rPr>
        <w:t>, akcesoria i środki chemiczne. Stelaż wykonany z metalu, pozostałe elementy z tworzywa sztucznego PPN. Posiada 4 kółka jezdne: 2 mniejsze o średnicy 10 cm z przodu oraz 2 większe o średnicy 19 cm z tyłu zestawu. Łatwy montaż bez konieczności użycia narzędzi. W skład zestawu wchodzi:– podstawa jezdna,– stelaż wykonany z metalu,– 2 wiaderka 14 l,– 2 wiadra 20 l,– prasa do wyciskania,– 2 kuwety – uchwyt na worek, – worek nylonowy 75 l. Wymiary: wysokość: 120 cm szerokość: 80 cm długość: 120 cm.</w:t>
      </w:r>
    </w:p>
    <w:p w14:paraId="06E6DF0F" w14:textId="78EBC9E5"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08AD5ABE" w14:textId="267558E7" w:rsidR="00AD6434" w:rsidRDefault="00AD6434" w:rsidP="006212F0">
      <w:pPr>
        <w:suppressAutoHyphens/>
        <w:spacing w:after="0" w:line="271" w:lineRule="auto"/>
        <w:jc w:val="both"/>
        <w:rPr>
          <w:rFonts w:asciiTheme="majorHAnsi" w:eastAsia="Times New Roman" w:hAnsiTheme="majorHAnsi" w:cs="Calibri"/>
          <w:b/>
          <w:bCs/>
          <w:lang w:eastAsia="de-DE"/>
        </w:rPr>
      </w:pPr>
      <w:r w:rsidRPr="00AD6434">
        <w:rPr>
          <w:rFonts w:asciiTheme="majorHAnsi" w:eastAsia="Times New Roman" w:hAnsiTheme="majorHAnsi" w:cs="Calibri"/>
          <w:b/>
          <w:bCs/>
          <w:lang w:eastAsia="de-DE"/>
        </w:rPr>
        <w:t>Zamawiający nie wyraża zgody na zmianę zapisów SWZ.</w:t>
      </w:r>
    </w:p>
    <w:p w14:paraId="6E23C7E3" w14:textId="6DB8391C" w:rsidR="0043662C" w:rsidRDefault="0043662C" w:rsidP="006212F0">
      <w:pPr>
        <w:suppressAutoHyphens/>
        <w:spacing w:after="0" w:line="271" w:lineRule="auto"/>
        <w:jc w:val="both"/>
        <w:rPr>
          <w:rFonts w:asciiTheme="majorHAnsi" w:eastAsia="Times New Roman" w:hAnsiTheme="majorHAnsi" w:cs="Calibri"/>
          <w:b/>
          <w:bCs/>
          <w:lang w:eastAsia="de-DE"/>
        </w:rPr>
      </w:pPr>
    </w:p>
    <w:p w14:paraId="4F73EBDF" w14:textId="661F1C78"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 xml:space="preserve">Pytanie </w:t>
      </w:r>
      <w:r>
        <w:rPr>
          <w:rFonts w:asciiTheme="majorHAnsi" w:eastAsia="Times New Roman" w:hAnsiTheme="majorHAnsi" w:cs="Calibri"/>
          <w:b/>
          <w:bCs/>
          <w:lang w:eastAsia="de-DE"/>
        </w:rPr>
        <w:t>13</w:t>
      </w:r>
      <w:r w:rsidRPr="0043662C">
        <w:rPr>
          <w:rFonts w:asciiTheme="majorHAnsi" w:eastAsia="Times New Roman" w:hAnsiTheme="majorHAnsi" w:cs="Calibri"/>
          <w:b/>
          <w:bCs/>
          <w:lang w:eastAsia="de-DE"/>
        </w:rPr>
        <w:t>:</w:t>
      </w:r>
    </w:p>
    <w:p w14:paraId="620808E1" w14:textId="3163E5FF" w:rsidR="0043662C" w:rsidRPr="0043662C" w:rsidRDefault="0043662C" w:rsidP="006212F0">
      <w:pPr>
        <w:suppressAutoHyphens/>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 xml:space="preserve">Prosimy o wyjaśnienie czy w PAKIECIE 4 poz. 12 Zamawiający dopuści prasę szarą przeznaczoną do bezdotykowego wyciskania nakładek na </w:t>
      </w:r>
      <w:proofErr w:type="spellStart"/>
      <w:r w:rsidRPr="0043662C">
        <w:rPr>
          <w:rFonts w:asciiTheme="majorHAnsi" w:eastAsia="Times New Roman" w:hAnsiTheme="majorHAnsi" w:cs="Calibri"/>
          <w:lang w:eastAsia="de-DE"/>
        </w:rPr>
        <w:t>mopy</w:t>
      </w:r>
      <w:proofErr w:type="spellEnd"/>
      <w:r w:rsidRPr="0043662C">
        <w:rPr>
          <w:rFonts w:asciiTheme="majorHAnsi" w:eastAsia="Times New Roman" w:hAnsiTheme="majorHAnsi" w:cs="Calibri"/>
          <w:lang w:eastAsia="de-DE"/>
        </w:rPr>
        <w:t>. Wykonana z szarego tworzywa sztucznego PPN z metalowym uchwytem i plastikową rączką.</w:t>
      </w:r>
    </w:p>
    <w:p w14:paraId="6949960C" w14:textId="7EE06F74"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149904F5" w14:textId="55E1E9E7" w:rsidR="004B1E35" w:rsidRDefault="00177CE3" w:rsidP="006212F0">
      <w:pPr>
        <w:suppressAutoHyphens/>
        <w:spacing w:after="0" w:line="271" w:lineRule="auto"/>
        <w:jc w:val="both"/>
        <w:rPr>
          <w:rFonts w:asciiTheme="majorHAnsi" w:eastAsia="Times New Roman" w:hAnsiTheme="majorHAnsi" w:cs="Calibri"/>
          <w:b/>
          <w:bCs/>
          <w:lang w:eastAsia="de-DE"/>
        </w:rPr>
      </w:pPr>
      <w:r w:rsidRPr="00177CE3">
        <w:rPr>
          <w:rFonts w:asciiTheme="majorHAnsi" w:eastAsia="Times New Roman" w:hAnsiTheme="majorHAnsi" w:cs="Calibri"/>
          <w:b/>
          <w:bCs/>
          <w:lang w:eastAsia="de-DE"/>
        </w:rPr>
        <w:t>Zamawiający wyraża zgodę na dopuszczenie w Części nr  4 poz. 1</w:t>
      </w:r>
      <w:r>
        <w:rPr>
          <w:rFonts w:asciiTheme="majorHAnsi" w:eastAsia="Times New Roman" w:hAnsiTheme="majorHAnsi" w:cs="Calibri"/>
          <w:b/>
          <w:bCs/>
          <w:lang w:eastAsia="de-DE"/>
        </w:rPr>
        <w:t xml:space="preserve">2: </w:t>
      </w:r>
      <w:r w:rsidRPr="00177CE3">
        <w:rPr>
          <w:rFonts w:asciiTheme="majorHAnsi" w:eastAsia="Times New Roman" w:hAnsiTheme="majorHAnsi" w:cs="Calibri"/>
          <w:b/>
          <w:bCs/>
          <w:lang w:eastAsia="de-DE"/>
        </w:rPr>
        <w:t>pras</w:t>
      </w:r>
      <w:r>
        <w:rPr>
          <w:rFonts w:asciiTheme="majorHAnsi" w:eastAsia="Times New Roman" w:hAnsiTheme="majorHAnsi" w:cs="Calibri"/>
          <w:b/>
          <w:bCs/>
          <w:lang w:eastAsia="de-DE"/>
        </w:rPr>
        <w:t>a</w:t>
      </w:r>
      <w:r w:rsidRPr="00177CE3">
        <w:rPr>
          <w:rFonts w:asciiTheme="majorHAnsi" w:eastAsia="Times New Roman" w:hAnsiTheme="majorHAnsi" w:cs="Calibri"/>
          <w:b/>
          <w:bCs/>
          <w:lang w:eastAsia="de-DE"/>
        </w:rPr>
        <w:t xml:space="preserve"> szar</w:t>
      </w:r>
      <w:r>
        <w:rPr>
          <w:rFonts w:asciiTheme="majorHAnsi" w:eastAsia="Times New Roman" w:hAnsiTheme="majorHAnsi" w:cs="Calibri"/>
          <w:b/>
          <w:bCs/>
          <w:lang w:eastAsia="de-DE"/>
        </w:rPr>
        <w:t>a</w:t>
      </w:r>
      <w:r w:rsidRPr="00177CE3">
        <w:rPr>
          <w:rFonts w:asciiTheme="majorHAnsi" w:eastAsia="Times New Roman" w:hAnsiTheme="majorHAnsi" w:cs="Calibri"/>
          <w:b/>
          <w:bCs/>
          <w:lang w:eastAsia="de-DE"/>
        </w:rPr>
        <w:t xml:space="preserve"> przeznaczon</w:t>
      </w:r>
      <w:r>
        <w:rPr>
          <w:rFonts w:asciiTheme="majorHAnsi" w:eastAsia="Times New Roman" w:hAnsiTheme="majorHAnsi" w:cs="Calibri"/>
          <w:b/>
          <w:bCs/>
          <w:lang w:eastAsia="de-DE"/>
        </w:rPr>
        <w:t>a</w:t>
      </w:r>
      <w:r w:rsidRPr="00177CE3">
        <w:rPr>
          <w:rFonts w:asciiTheme="majorHAnsi" w:eastAsia="Times New Roman" w:hAnsiTheme="majorHAnsi" w:cs="Calibri"/>
          <w:b/>
          <w:bCs/>
          <w:lang w:eastAsia="de-DE"/>
        </w:rPr>
        <w:t xml:space="preserve"> do bezdotykowego wyciskania nakładek na </w:t>
      </w:r>
      <w:proofErr w:type="spellStart"/>
      <w:r w:rsidRPr="00177CE3">
        <w:rPr>
          <w:rFonts w:asciiTheme="majorHAnsi" w:eastAsia="Times New Roman" w:hAnsiTheme="majorHAnsi" w:cs="Calibri"/>
          <w:b/>
          <w:bCs/>
          <w:lang w:eastAsia="de-DE"/>
        </w:rPr>
        <w:t>mopy</w:t>
      </w:r>
      <w:proofErr w:type="spellEnd"/>
      <w:r w:rsidRPr="00177CE3">
        <w:rPr>
          <w:rFonts w:asciiTheme="majorHAnsi" w:eastAsia="Times New Roman" w:hAnsiTheme="majorHAnsi" w:cs="Calibri"/>
          <w:b/>
          <w:bCs/>
          <w:lang w:eastAsia="de-DE"/>
        </w:rPr>
        <w:t>. Wykonana z szarego tworzywa sztucznego PPN z metalowym uchwytem i plastikową rączką</w:t>
      </w:r>
      <w:r>
        <w:rPr>
          <w:rFonts w:asciiTheme="majorHAnsi" w:eastAsia="Times New Roman" w:hAnsiTheme="majorHAnsi" w:cs="Calibri"/>
          <w:b/>
          <w:bCs/>
          <w:lang w:eastAsia="de-DE"/>
        </w:rPr>
        <w:t xml:space="preserve">, </w:t>
      </w:r>
      <w:r w:rsidR="00044526">
        <w:rPr>
          <w:rFonts w:asciiTheme="majorHAnsi" w:eastAsia="Times New Roman" w:hAnsiTheme="majorHAnsi" w:cs="Calibri"/>
          <w:b/>
          <w:bCs/>
          <w:lang w:eastAsia="de-DE"/>
        </w:rPr>
        <w:t>pasującą do wózka z</w:t>
      </w:r>
      <w:r>
        <w:rPr>
          <w:rFonts w:asciiTheme="majorHAnsi" w:eastAsia="Times New Roman" w:hAnsiTheme="majorHAnsi" w:cs="Calibri"/>
          <w:b/>
          <w:bCs/>
          <w:lang w:eastAsia="de-DE"/>
        </w:rPr>
        <w:t xml:space="preserve"> poz. 10 i 11.</w:t>
      </w:r>
    </w:p>
    <w:p w14:paraId="45125565" w14:textId="4AA5BE68" w:rsidR="00044526" w:rsidRDefault="00044526" w:rsidP="00044526">
      <w:pPr>
        <w:suppressAutoHyphens/>
        <w:spacing w:after="0" w:line="271" w:lineRule="auto"/>
        <w:jc w:val="both"/>
        <w:rPr>
          <w:rFonts w:asciiTheme="majorHAnsi" w:eastAsia="Times New Roman" w:hAnsiTheme="majorHAnsi" w:cs="Calibri"/>
          <w:b/>
          <w:bCs/>
          <w:lang w:eastAsia="de-DE"/>
        </w:rPr>
      </w:pPr>
      <w:r>
        <w:rPr>
          <w:rFonts w:asciiTheme="majorHAnsi" w:eastAsia="Times New Roman" w:hAnsiTheme="majorHAnsi" w:cs="Calibri"/>
          <w:b/>
          <w:bCs/>
          <w:lang w:eastAsia="de-DE"/>
        </w:rPr>
        <w:t>Patrz zmieniony załącznik nr 2 do SWZ – Część nr 4 poz. 1</w:t>
      </w:r>
      <w:r>
        <w:rPr>
          <w:rFonts w:asciiTheme="majorHAnsi" w:eastAsia="Times New Roman" w:hAnsiTheme="majorHAnsi" w:cs="Calibri"/>
          <w:b/>
          <w:bCs/>
          <w:lang w:eastAsia="de-DE"/>
        </w:rPr>
        <w:t>2</w:t>
      </w:r>
      <w:r>
        <w:rPr>
          <w:rFonts w:asciiTheme="majorHAnsi" w:eastAsia="Times New Roman" w:hAnsiTheme="majorHAnsi" w:cs="Calibri"/>
          <w:b/>
          <w:bCs/>
          <w:lang w:eastAsia="de-DE"/>
        </w:rPr>
        <w:t>.</w:t>
      </w:r>
    </w:p>
    <w:p w14:paraId="56D71723" w14:textId="05FA7263" w:rsidR="00044526" w:rsidRDefault="00044526" w:rsidP="006212F0">
      <w:pPr>
        <w:suppressAutoHyphens/>
        <w:spacing w:after="0" w:line="271" w:lineRule="auto"/>
        <w:jc w:val="both"/>
        <w:rPr>
          <w:rFonts w:asciiTheme="majorHAnsi" w:eastAsia="Times New Roman" w:hAnsiTheme="majorHAnsi" w:cs="Calibri"/>
          <w:b/>
          <w:bCs/>
          <w:lang w:eastAsia="de-DE"/>
        </w:rPr>
      </w:pPr>
    </w:p>
    <w:p w14:paraId="740303EC" w14:textId="32BA6B46" w:rsidR="00210988" w:rsidRDefault="00210988" w:rsidP="006212F0">
      <w:pPr>
        <w:suppressAutoHyphens/>
        <w:spacing w:after="0" w:line="271" w:lineRule="auto"/>
        <w:jc w:val="both"/>
        <w:rPr>
          <w:rFonts w:asciiTheme="majorHAnsi" w:eastAsia="Times New Roman" w:hAnsiTheme="majorHAnsi" w:cs="Calibri"/>
          <w:b/>
          <w:bCs/>
          <w:lang w:eastAsia="de-DE"/>
        </w:rPr>
      </w:pPr>
    </w:p>
    <w:p w14:paraId="34B21DB1" w14:textId="3029F129" w:rsidR="00210988" w:rsidRDefault="00210988" w:rsidP="006212F0">
      <w:pPr>
        <w:suppressAutoHyphens/>
        <w:spacing w:after="0" w:line="271" w:lineRule="auto"/>
        <w:jc w:val="both"/>
        <w:rPr>
          <w:rFonts w:asciiTheme="majorHAnsi" w:eastAsia="Times New Roman" w:hAnsiTheme="majorHAnsi" w:cs="Calibri"/>
          <w:b/>
          <w:bCs/>
          <w:lang w:eastAsia="de-DE"/>
        </w:rPr>
      </w:pPr>
    </w:p>
    <w:p w14:paraId="54156DE9" w14:textId="77777777" w:rsidR="00210988" w:rsidRDefault="00210988" w:rsidP="006212F0">
      <w:pPr>
        <w:suppressAutoHyphens/>
        <w:spacing w:after="0" w:line="271" w:lineRule="auto"/>
        <w:jc w:val="both"/>
        <w:rPr>
          <w:rFonts w:asciiTheme="majorHAnsi" w:eastAsia="Times New Roman" w:hAnsiTheme="majorHAnsi" w:cs="Calibri"/>
          <w:b/>
          <w:bCs/>
          <w:lang w:eastAsia="de-DE"/>
        </w:rPr>
      </w:pPr>
    </w:p>
    <w:p w14:paraId="3C648E45" w14:textId="4FE32F9E"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lastRenderedPageBreak/>
        <w:t xml:space="preserve">Pytanie </w:t>
      </w:r>
      <w:r>
        <w:rPr>
          <w:rFonts w:asciiTheme="majorHAnsi" w:eastAsia="Times New Roman" w:hAnsiTheme="majorHAnsi" w:cs="Calibri"/>
          <w:b/>
          <w:bCs/>
          <w:lang w:eastAsia="de-DE"/>
        </w:rPr>
        <w:t>14</w:t>
      </w:r>
      <w:r w:rsidRPr="0043662C">
        <w:rPr>
          <w:rFonts w:asciiTheme="majorHAnsi" w:eastAsia="Times New Roman" w:hAnsiTheme="majorHAnsi" w:cs="Calibri"/>
          <w:b/>
          <w:bCs/>
          <w:lang w:eastAsia="de-DE"/>
        </w:rPr>
        <w:t>:</w:t>
      </w:r>
    </w:p>
    <w:p w14:paraId="470E434B" w14:textId="78F4E255" w:rsidR="0043662C" w:rsidRPr="0043662C" w:rsidRDefault="0043662C" w:rsidP="006212F0">
      <w:pPr>
        <w:suppressAutoHyphens/>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Prosimy o wyjaśnienie czy w PAKIECIE 4 poz. 13 Zamawiający dopuści zestaw akcesoriów do mycia okien – zawiera 14 elementów umieszczonych w specjalnie przystosowanym pudełku: – uchwyt do mycia okien z wymienną nakładką z mikrofazy, – łącznik przegubowy, – gąbka, – guma ściągająca 4 szt. (10″,14″,18″,42″), – skrobaczka, – duże ostrze ze stali nierdzewnej i trzymak ostrza, – łącznik prosty mały, – drążek teleskopowy 2 – łączeniowy (1,2 m).</w:t>
      </w:r>
    </w:p>
    <w:p w14:paraId="659BC83E" w14:textId="160B884A"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537843AB" w14:textId="3428D8E3" w:rsidR="00AD6434" w:rsidRPr="0043662C" w:rsidRDefault="00AD6434" w:rsidP="006212F0">
      <w:pPr>
        <w:suppressAutoHyphens/>
        <w:spacing w:after="0" w:line="271" w:lineRule="auto"/>
        <w:jc w:val="both"/>
        <w:rPr>
          <w:rFonts w:asciiTheme="majorHAnsi" w:eastAsia="Times New Roman" w:hAnsiTheme="majorHAnsi" w:cs="Calibri"/>
          <w:b/>
          <w:bCs/>
          <w:lang w:eastAsia="de-DE"/>
        </w:rPr>
      </w:pPr>
      <w:r w:rsidRPr="00AD6434">
        <w:rPr>
          <w:rFonts w:asciiTheme="majorHAnsi" w:eastAsia="Times New Roman" w:hAnsiTheme="majorHAnsi" w:cs="Calibri"/>
          <w:b/>
          <w:bCs/>
          <w:lang w:eastAsia="de-DE"/>
        </w:rPr>
        <w:t>Zamawiający nie wyraża zgody na zmianę zapisów SWZ.</w:t>
      </w:r>
    </w:p>
    <w:p w14:paraId="09387488" w14:textId="59A69E22" w:rsidR="0043662C" w:rsidRDefault="0043662C" w:rsidP="006212F0">
      <w:pPr>
        <w:suppressAutoHyphens/>
        <w:spacing w:after="0" w:line="271" w:lineRule="auto"/>
        <w:jc w:val="both"/>
        <w:rPr>
          <w:rFonts w:asciiTheme="majorHAnsi" w:eastAsia="Times New Roman" w:hAnsiTheme="majorHAnsi" w:cs="Calibri"/>
          <w:b/>
          <w:bCs/>
          <w:lang w:eastAsia="de-DE"/>
        </w:rPr>
      </w:pPr>
    </w:p>
    <w:p w14:paraId="680D611B" w14:textId="3481B230"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 xml:space="preserve">Pytanie </w:t>
      </w:r>
      <w:r>
        <w:rPr>
          <w:rFonts w:asciiTheme="majorHAnsi" w:eastAsia="Times New Roman" w:hAnsiTheme="majorHAnsi" w:cs="Calibri"/>
          <w:b/>
          <w:bCs/>
          <w:lang w:eastAsia="de-DE"/>
        </w:rPr>
        <w:t>15</w:t>
      </w:r>
      <w:r w:rsidRPr="0043662C">
        <w:rPr>
          <w:rFonts w:asciiTheme="majorHAnsi" w:eastAsia="Times New Roman" w:hAnsiTheme="majorHAnsi" w:cs="Calibri"/>
          <w:b/>
          <w:bCs/>
          <w:lang w:eastAsia="de-DE"/>
        </w:rPr>
        <w:t>:</w:t>
      </w:r>
    </w:p>
    <w:p w14:paraId="55DB488A" w14:textId="69EE9198" w:rsidR="0043662C" w:rsidRPr="0043662C" w:rsidRDefault="0043662C" w:rsidP="006212F0">
      <w:pPr>
        <w:suppressAutoHyphens/>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Prosimy o wydzielenie z PAKIETU nr 4 poz. 1 od poz. 3 do poz. 5, poz. 7 oraz od poz. 9 do poz. 12 oraz poz. 13 do odrębnego pakietu. Wydzielenie PAKIETU nr 4 poz. 1 od poz. 3 do poz. 5, poz. 7 oraz od poz. 9 do poz. 12 oraz poz. 13 do odrębnego pakietu pozwoli ubiegać się o zamówienie szerszemu gronu oferentom. Stąd prośba jest uzasadniona i może przynieść Zamawiającemu większe korzyści finansowe związane z większą konkurencyjnością ofert.</w:t>
      </w:r>
    </w:p>
    <w:p w14:paraId="005466B7" w14:textId="1E154320"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30BCE11E" w14:textId="6A1BB8F2" w:rsidR="00AD6434" w:rsidRPr="0043662C" w:rsidRDefault="00AD6434" w:rsidP="006212F0">
      <w:pPr>
        <w:suppressAutoHyphens/>
        <w:spacing w:after="0" w:line="271" w:lineRule="auto"/>
        <w:jc w:val="both"/>
        <w:rPr>
          <w:rFonts w:asciiTheme="majorHAnsi" w:eastAsia="Times New Roman" w:hAnsiTheme="majorHAnsi" w:cs="Calibri"/>
          <w:b/>
          <w:bCs/>
          <w:lang w:eastAsia="de-DE"/>
        </w:rPr>
      </w:pPr>
      <w:r w:rsidRPr="00AD6434">
        <w:rPr>
          <w:rFonts w:asciiTheme="majorHAnsi" w:eastAsia="Times New Roman" w:hAnsiTheme="majorHAnsi" w:cs="Calibri"/>
          <w:b/>
          <w:bCs/>
          <w:lang w:eastAsia="de-DE"/>
        </w:rPr>
        <w:t>Zamawiający nie wyraża zgody na zmianę zapisów SWZ.</w:t>
      </w:r>
    </w:p>
    <w:p w14:paraId="587ACCBE" w14:textId="29B241B3" w:rsidR="0043662C" w:rsidRDefault="0043662C" w:rsidP="006212F0">
      <w:pPr>
        <w:suppressAutoHyphens/>
        <w:spacing w:after="0" w:line="271" w:lineRule="auto"/>
        <w:jc w:val="both"/>
        <w:rPr>
          <w:rFonts w:asciiTheme="majorHAnsi" w:eastAsia="Times New Roman" w:hAnsiTheme="majorHAnsi" w:cs="Calibri"/>
          <w:b/>
          <w:bCs/>
          <w:lang w:eastAsia="de-DE"/>
        </w:rPr>
      </w:pPr>
    </w:p>
    <w:p w14:paraId="3376D402" w14:textId="30C0133F"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 xml:space="preserve">Pytanie </w:t>
      </w:r>
      <w:r>
        <w:rPr>
          <w:rFonts w:asciiTheme="majorHAnsi" w:eastAsia="Times New Roman" w:hAnsiTheme="majorHAnsi" w:cs="Calibri"/>
          <w:b/>
          <w:bCs/>
          <w:lang w:eastAsia="de-DE"/>
        </w:rPr>
        <w:t>16</w:t>
      </w:r>
      <w:r w:rsidRPr="0043662C">
        <w:rPr>
          <w:rFonts w:asciiTheme="majorHAnsi" w:eastAsia="Times New Roman" w:hAnsiTheme="majorHAnsi" w:cs="Calibri"/>
          <w:b/>
          <w:bCs/>
          <w:lang w:eastAsia="de-DE"/>
        </w:rPr>
        <w:t>:</w:t>
      </w:r>
    </w:p>
    <w:p w14:paraId="7A0D8377" w14:textId="2591DCBD" w:rsidR="0043662C" w:rsidRPr="0043662C" w:rsidRDefault="0043662C" w:rsidP="006212F0">
      <w:pPr>
        <w:suppressAutoHyphens/>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Prosimy o wydzielenie z PAKIETU nr 4 poz. 3, poz. 4, poz. 7 oraz od poz. 9 do poz. 12 oraz poz. 13 do odrębnego pakietu. Wydzielenie P PAKIETU nr 4 poz. 3, poz. 4, poz. 7 oraz od poz. 9 do poz. 12 oraz poz. 13 do odrębnego pakietu pozwoli ubiegać się o zamówienie szerszemu gronu oferentom. Stąd prośba jest uzasadniona i może przynieść Zamawiającemu większe korzyści finansowe związane z większą konkurencyjnością ofert.</w:t>
      </w:r>
    </w:p>
    <w:p w14:paraId="73796264" w14:textId="44930989"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57E19CA4" w14:textId="22AE74BA" w:rsidR="00AD6434" w:rsidRDefault="00AD6434" w:rsidP="006212F0">
      <w:pPr>
        <w:suppressAutoHyphens/>
        <w:spacing w:after="0" w:line="271" w:lineRule="auto"/>
        <w:jc w:val="both"/>
        <w:rPr>
          <w:rFonts w:asciiTheme="majorHAnsi" w:eastAsia="Times New Roman" w:hAnsiTheme="majorHAnsi" w:cs="Calibri"/>
          <w:b/>
          <w:bCs/>
          <w:lang w:eastAsia="de-DE"/>
        </w:rPr>
      </w:pPr>
      <w:r w:rsidRPr="00AD6434">
        <w:rPr>
          <w:rFonts w:asciiTheme="majorHAnsi" w:eastAsia="Times New Roman" w:hAnsiTheme="majorHAnsi" w:cs="Calibri"/>
          <w:b/>
          <w:bCs/>
          <w:lang w:eastAsia="de-DE"/>
        </w:rPr>
        <w:t>Zamawiający nie wyraża zgody na zmianę zapisów SWZ.</w:t>
      </w:r>
    </w:p>
    <w:p w14:paraId="7E6A93E9" w14:textId="59B94149" w:rsidR="0043662C" w:rsidRDefault="0043662C" w:rsidP="006212F0">
      <w:pPr>
        <w:suppressAutoHyphens/>
        <w:spacing w:after="0" w:line="271" w:lineRule="auto"/>
        <w:jc w:val="both"/>
        <w:rPr>
          <w:rFonts w:asciiTheme="majorHAnsi" w:eastAsia="Times New Roman" w:hAnsiTheme="majorHAnsi" w:cs="Calibri"/>
          <w:b/>
          <w:bCs/>
          <w:lang w:eastAsia="de-DE"/>
        </w:rPr>
      </w:pPr>
    </w:p>
    <w:p w14:paraId="330A803C" w14:textId="77F7A525"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4B1E35">
        <w:rPr>
          <w:rFonts w:asciiTheme="majorHAnsi" w:eastAsia="Times New Roman" w:hAnsiTheme="majorHAnsi" w:cs="Calibri"/>
          <w:b/>
          <w:bCs/>
          <w:lang w:eastAsia="de-DE"/>
        </w:rPr>
        <w:t>Pytanie 17:</w:t>
      </w:r>
    </w:p>
    <w:p w14:paraId="12C08167" w14:textId="1CB2E49A" w:rsidR="0043662C" w:rsidRPr="0043662C" w:rsidRDefault="0043662C" w:rsidP="006212F0">
      <w:pPr>
        <w:suppressAutoHyphens/>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 xml:space="preserve">Prosimy o wyjaśnienie czy w PAKIECIE 5 poz. 1 Zamawiający dopuści Alkaliczny koncentrat w płynie do mycia naczyń oraz sprzętu kuchennego w zmywarkach gastronomicznych. Usuwający pozostałości białka, cukrów i skrobi, zaschnięte resztki żywności. Preparat </w:t>
      </w:r>
      <w:proofErr w:type="spellStart"/>
      <w:r w:rsidRPr="0043662C">
        <w:rPr>
          <w:rFonts w:asciiTheme="majorHAnsi" w:eastAsia="Times New Roman" w:hAnsiTheme="majorHAnsi" w:cs="Calibri"/>
          <w:lang w:eastAsia="de-DE"/>
        </w:rPr>
        <w:t>niskopieniący</w:t>
      </w:r>
      <w:proofErr w:type="spellEnd"/>
      <w:r w:rsidRPr="0043662C">
        <w:rPr>
          <w:rFonts w:asciiTheme="majorHAnsi" w:eastAsia="Times New Roman" w:hAnsiTheme="majorHAnsi" w:cs="Calibri"/>
          <w:lang w:eastAsia="de-DE"/>
        </w:rPr>
        <w:t xml:space="preserve">, o neutralnym zapachu, nie zawierający chloru i fosforanów. Dozowanie: 1 - 5 ml / 1l wody. </w:t>
      </w:r>
      <w:proofErr w:type="spellStart"/>
      <w:r w:rsidRPr="0043662C">
        <w:rPr>
          <w:rFonts w:asciiTheme="majorHAnsi" w:eastAsia="Times New Roman" w:hAnsiTheme="majorHAnsi" w:cs="Calibri"/>
          <w:lang w:eastAsia="de-DE"/>
        </w:rPr>
        <w:t>pH</w:t>
      </w:r>
      <w:proofErr w:type="spellEnd"/>
      <w:r w:rsidRPr="0043662C">
        <w:rPr>
          <w:rFonts w:asciiTheme="majorHAnsi" w:eastAsia="Times New Roman" w:hAnsiTheme="majorHAnsi" w:cs="Calibri"/>
          <w:lang w:eastAsia="de-DE"/>
        </w:rPr>
        <w:t xml:space="preserve"> preparatu 13 ±0,5, gęstość 1130 - 1150 kg/m³. Zawierający w składzie: , metakrzemian sodu pięciowodny &lt;5%, wodorotlenek sodu &lt;10%, kwas </w:t>
      </w:r>
      <w:proofErr w:type="spellStart"/>
      <w:r w:rsidRPr="0043662C">
        <w:rPr>
          <w:rFonts w:asciiTheme="majorHAnsi" w:eastAsia="Times New Roman" w:hAnsiTheme="majorHAnsi" w:cs="Calibri"/>
          <w:lang w:eastAsia="de-DE"/>
        </w:rPr>
        <w:t>nitrylotrimetyloentrifosfonowy</w:t>
      </w:r>
      <w:proofErr w:type="spellEnd"/>
      <w:r w:rsidRPr="0043662C">
        <w:rPr>
          <w:rFonts w:asciiTheme="majorHAnsi" w:eastAsia="Times New Roman" w:hAnsiTheme="majorHAnsi" w:cs="Calibri"/>
          <w:lang w:eastAsia="de-DE"/>
        </w:rPr>
        <w:t>. Opakowanie 10l z odpowiednim przeliczeniem opakowań wymaganych przez Zamawiającego.</w:t>
      </w:r>
    </w:p>
    <w:p w14:paraId="15F8B845" w14:textId="19C0B6AD"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112CC751" w14:textId="55DAC31B" w:rsidR="00AD6434" w:rsidRDefault="00AD6434" w:rsidP="006212F0">
      <w:pPr>
        <w:suppressAutoHyphens/>
        <w:spacing w:after="0" w:line="271" w:lineRule="auto"/>
        <w:jc w:val="both"/>
        <w:rPr>
          <w:rFonts w:asciiTheme="majorHAnsi" w:eastAsia="Times New Roman" w:hAnsiTheme="majorHAnsi" w:cs="Calibri"/>
          <w:b/>
          <w:bCs/>
          <w:lang w:eastAsia="de-DE"/>
        </w:rPr>
      </w:pPr>
      <w:r w:rsidRPr="00AD6434">
        <w:rPr>
          <w:rFonts w:asciiTheme="majorHAnsi" w:eastAsia="Times New Roman" w:hAnsiTheme="majorHAnsi" w:cs="Calibri"/>
          <w:b/>
          <w:bCs/>
          <w:lang w:eastAsia="de-DE"/>
        </w:rPr>
        <w:t>Zamawiający nie wyraża zgody na zmianę zapisów SWZ.</w:t>
      </w:r>
    </w:p>
    <w:p w14:paraId="0A3E9094" w14:textId="77777777"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p>
    <w:p w14:paraId="7E31159F" w14:textId="146A68B4" w:rsidR="0043662C" w:rsidRDefault="0043662C" w:rsidP="006212F0">
      <w:pPr>
        <w:suppressAutoHyphens/>
        <w:spacing w:after="0" w:line="271" w:lineRule="auto"/>
        <w:jc w:val="both"/>
        <w:rPr>
          <w:rFonts w:asciiTheme="majorHAnsi" w:eastAsia="Times New Roman" w:hAnsiTheme="majorHAnsi" w:cs="Calibri"/>
          <w:b/>
          <w:bCs/>
          <w:lang w:eastAsia="de-DE"/>
        </w:rPr>
      </w:pPr>
      <w:r w:rsidRPr="004B1E35">
        <w:rPr>
          <w:rFonts w:asciiTheme="majorHAnsi" w:eastAsia="Times New Roman" w:hAnsiTheme="majorHAnsi" w:cs="Calibri"/>
          <w:b/>
          <w:bCs/>
          <w:lang w:eastAsia="de-DE"/>
        </w:rPr>
        <w:t>Pytanie 18:</w:t>
      </w:r>
    </w:p>
    <w:p w14:paraId="3C17605C" w14:textId="33181024" w:rsidR="0043662C" w:rsidRPr="0043662C" w:rsidRDefault="0043662C" w:rsidP="006212F0">
      <w:pPr>
        <w:suppressAutoHyphens/>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 xml:space="preserve">Prosimy o wyjaśnienie czy w PAKIECIE 5 poz. 2 Zamawiający dopuści preparat do czyszczenia zmywarek gastronomicznych i innych urządzeń (bojlery, bemary, czajniki). Do usuwania kamienia kotłowego, rdzy, osadów wapiennych, cementowych oraz innych osadów mineralnych. Może być stosowany na powierzchniach ze stali nierdzewnej, glazury, szkła. Bezzapachowy, </w:t>
      </w:r>
      <w:proofErr w:type="spellStart"/>
      <w:r w:rsidRPr="0043662C">
        <w:rPr>
          <w:rFonts w:asciiTheme="majorHAnsi" w:eastAsia="Times New Roman" w:hAnsiTheme="majorHAnsi" w:cs="Calibri"/>
          <w:lang w:eastAsia="de-DE"/>
        </w:rPr>
        <w:t>niskopieniący</w:t>
      </w:r>
      <w:proofErr w:type="spellEnd"/>
      <w:r w:rsidRPr="0043662C">
        <w:rPr>
          <w:rFonts w:asciiTheme="majorHAnsi" w:eastAsia="Times New Roman" w:hAnsiTheme="majorHAnsi" w:cs="Calibri"/>
          <w:lang w:eastAsia="de-DE"/>
        </w:rPr>
        <w:t xml:space="preserve">. Dozowanie: 100 ml koncentratu na 1l wody. </w:t>
      </w:r>
      <w:proofErr w:type="spellStart"/>
      <w:r w:rsidRPr="0043662C">
        <w:rPr>
          <w:rFonts w:asciiTheme="majorHAnsi" w:eastAsia="Times New Roman" w:hAnsiTheme="majorHAnsi" w:cs="Calibri"/>
          <w:lang w:eastAsia="de-DE"/>
        </w:rPr>
        <w:t>pH</w:t>
      </w:r>
      <w:proofErr w:type="spellEnd"/>
      <w:r w:rsidRPr="0043662C">
        <w:rPr>
          <w:rFonts w:asciiTheme="majorHAnsi" w:eastAsia="Times New Roman" w:hAnsiTheme="majorHAnsi" w:cs="Calibri"/>
          <w:lang w:eastAsia="de-DE"/>
        </w:rPr>
        <w:t xml:space="preserve"> preparatu 0-1, gęstość 1270 - 1310 kg/m³. Zawierający w składzie: kwas fosforowy i kwas azotowy. Opakowanie 5l.</w:t>
      </w:r>
    </w:p>
    <w:p w14:paraId="3D300481" w14:textId="447BBE5F"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1074DAD6" w14:textId="398B3596" w:rsidR="004B1E35" w:rsidRDefault="00044526" w:rsidP="006212F0">
      <w:pPr>
        <w:suppressAutoHyphens/>
        <w:spacing w:after="0" w:line="271" w:lineRule="auto"/>
        <w:jc w:val="both"/>
        <w:rPr>
          <w:rFonts w:asciiTheme="majorHAnsi" w:eastAsia="Times New Roman" w:hAnsiTheme="majorHAnsi" w:cs="Calibri"/>
          <w:b/>
          <w:bCs/>
          <w:lang w:eastAsia="de-DE"/>
        </w:rPr>
      </w:pPr>
      <w:r w:rsidRPr="00044526">
        <w:rPr>
          <w:rFonts w:asciiTheme="majorHAnsi" w:eastAsia="Times New Roman" w:hAnsiTheme="majorHAnsi" w:cs="Calibri"/>
          <w:b/>
          <w:bCs/>
          <w:lang w:eastAsia="de-DE"/>
        </w:rPr>
        <w:t xml:space="preserve">Zamawiający wyraża zgodę na dopuszczenie w Części nr  </w:t>
      </w:r>
      <w:r>
        <w:rPr>
          <w:rFonts w:asciiTheme="majorHAnsi" w:eastAsia="Times New Roman" w:hAnsiTheme="majorHAnsi" w:cs="Calibri"/>
          <w:b/>
          <w:bCs/>
          <w:lang w:eastAsia="de-DE"/>
        </w:rPr>
        <w:t>5</w:t>
      </w:r>
      <w:r w:rsidRPr="00044526">
        <w:rPr>
          <w:rFonts w:asciiTheme="majorHAnsi" w:eastAsia="Times New Roman" w:hAnsiTheme="majorHAnsi" w:cs="Calibri"/>
          <w:b/>
          <w:bCs/>
          <w:lang w:eastAsia="de-DE"/>
        </w:rPr>
        <w:t xml:space="preserve"> poz. </w:t>
      </w:r>
      <w:r>
        <w:rPr>
          <w:rFonts w:asciiTheme="majorHAnsi" w:eastAsia="Times New Roman" w:hAnsiTheme="majorHAnsi" w:cs="Calibri"/>
          <w:b/>
          <w:bCs/>
          <w:lang w:eastAsia="de-DE"/>
        </w:rPr>
        <w:t>2</w:t>
      </w:r>
      <w:r w:rsidRPr="00044526">
        <w:rPr>
          <w:rFonts w:asciiTheme="majorHAnsi" w:eastAsia="Times New Roman" w:hAnsiTheme="majorHAnsi" w:cs="Calibri"/>
          <w:b/>
          <w:bCs/>
          <w:lang w:eastAsia="de-DE"/>
        </w:rPr>
        <w:t>:</w:t>
      </w:r>
      <w:r w:rsidRPr="00044526">
        <w:t xml:space="preserve"> </w:t>
      </w:r>
      <w:r w:rsidRPr="00044526">
        <w:rPr>
          <w:rFonts w:asciiTheme="majorHAnsi" w:eastAsia="Times New Roman" w:hAnsiTheme="majorHAnsi" w:cs="Calibri"/>
          <w:b/>
          <w:bCs/>
          <w:lang w:eastAsia="de-DE"/>
        </w:rPr>
        <w:t xml:space="preserve">preparat do czyszczenia zmywarek gastronomicznych i innych urządzeń (bojlery, bemary, czajniki). Do usuwania </w:t>
      </w:r>
      <w:r w:rsidRPr="00044526">
        <w:rPr>
          <w:rFonts w:asciiTheme="majorHAnsi" w:eastAsia="Times New Roman" w:hAnsiTheme="majorHAnsi" w:cs="Calibri"/>
          <w:b/>
          <w:bCs/>
          <w:lang w:eastAsia="de-DE"/>
        </w:rPr>
        <w:lastRenderedPageBreak/>
        <w:t xml:space="preserve">kamienia kotłowego, rdzy, osadów wapiennych, cementowych oraz innych osadów mineralnych. Może być stosowany na powierzchniach ze stali nierdzewnej, glazury, szkła. Bezzapachowy, </w:t>
      </w:r>
      <w:proofErr w:type="spellStart"/>
      <w:r w:rsidRPr="00044526">
        <w:rPr>
          <w:rFonts w:asciiTheme="majorHAnsi" w:eastAsia="Times New Roman" w:hAnsiTheme="majorHAnsi" w:cs="Calibri"/>
          <w:b/>
          <w:bCs/>
          <w:lang w:eastAsia="de-DE"/>
        </w:rPr>
        <w:t>niskopieniący</w:t>
      </w:r>
      <w:proofErr w:type="spellEnd"/>
      <w:r w:rsidRPr="00044526">
        <w:rPr>
          <w:rFonts w:asciiTheme="majorHAnsi" w:eastAsia="Times New Roman" w:hAnsiTheme="majorHAnsi" w:cs="Calibri"/>
          <w:b/>
          <w:bCs/>
          <w:lang w:eastAsia="de-DE"/>
        </w:rPr>
        <w:t xml:space="preserve">. Dozowanie: 100 ml koncentratu na 1l wody. </w:t>
      </w:r>
      <w:proofErr w:type="spellStart"/>
      <w:r w:rsidRPr="00044526">
        <w:rPr>
          <w:rFonts w:asciiTheme="majorHAnsi" w:eastAsia="Times New Roman" w:hAnsiTheme="majorHAnsi" w:cs="Calibri"/>
          <w:b/>
          <w:bCs/>
          <w:lang w:eastAsia="de-DE"/>
        </w:rPr>
        <w:t>pH</w:t>
      </w:r>
      <w:proofErr w:type="spellEnd"/>
      <w:r w:rsidRPr="00044526">
        <w:rPr>
          <w:rFonts w:asciiTheme="majorHAnsi" w:eastAsia="Times New Roman" w:hAnsiTheme="majorHAnsi" w:cs="Calibri"/>
          <w:b/>
          <w:bCs/>
          <w:lang w:eastAsia="de-DE"/>
        </w:rPr>
        <w:t xml:space="preserve"> preparatu 0-1, gęstość 1270 - 1310 kg/m³. Zawierający w składzie: kwas fosforowy i kwas azotowy. Opakowanie 5l.</w:t>
      </w:r>
      <w:r>
        <w:rPr>
          <w:rFonts w:asciiTheme="majorHAnsi" w:eastAsia="Times New Roman" w:hAnsiTheme="majorHAnsi" w:cs="Calibri"/>
          <w:b/>
          <w:bCs/>
          <w:lang w:eastAsia="de-DE"/>
        </w:rPr>
        <w:t xml:space="preserve"> </w:t>
      </w:r>
    </w:p>
    <w:p w14:paraId="2C938C0B" w14:textId="26D2075B" w:rsidR="00044526" w:rsidRDefault="00044526" w:rsidP="006212F0">
      <w:pPr>
        <w:suppressAutoHyphens/>
        <w:spacing w:after="0" w:line="271" w:lineRule="auto"/>
        <w:jc w:val="both"/>
        <w:rPr>
          <w:rFonts w:asciiTheme="majorHAnsi" w:eastAsia="Times New Roman" w:hAnsiTheme="majorHAnsi" w:cs="Calibri"/>
          <w:b/>
          <w:bCs/>
          <w:lang w:eastAsia="de-DE"/>
        </w:rPr>
      </w:pPr>
      <w:r w:rsidRPr="00044526">
        <w:rPr>
          <w:rFonts w:asciiTheme="majorHAnsi" w:eastAsia="Times New Roman" w:hAnsiTheme="majorHAnsi" w:cs="Calibri"/>
          <w:b/>
          <w:bCs/>
          <w:lang w:eastAsia="de-DE"/>
        </w:rPr>
        <w:t xml:space="preserve">Patrz zmieniony załącznik nr 2 do SWZ – Część nr </w:t>
      </w:r>
      <w:r>
        <w:rPr>
          <w:rFonts w:asciiTheme="majorHAnsi" w:eastAsia="Times New Roman" w:hAnsiTheme="majorHAnsi" w:cs="Calibri"/>
          <w:b/>
          <w:bCs/>
          <w:lang w:eastAsia="de-DE"/>
        </w:rPr>
        <w:t>5</w:t>
      </w:r>
      <w:r w:rsidRPr="00044526">
        <w:rPr>
          <w:rFonts w:asciiTheme="majorHAnsi" w:eastAsia="Times New Roman" w:hAnsiTheme="majorHAnsi" w:cs="Calibri"/>
          <w:b/>
          <w:bCs/>
          <w:lang w:eastAsia="de-DE"/>
        </w:rPr>
        <w:t xml:space="preserve"> poz. 2.</w:t>
      </w:r>
    </w:p>
    <w:p w14:paraId="732D7511" w14:textId="662EB43B" w:rsidR="00044526" w:rsidRDefault="00044526" w:rsidP="006212F0">
      <w:pPr>
        <w:suppressAutoHyphens/>
        <w:spacing w:after="0" w:line="271" w:lineRule="auto"/>
        <w:jc w:val="both"/>
        <w:rPr>
          <w:rFonts w:asciiTheme="majorHAnsi" w:eastAsia="Times New Roman" w:hAnsiTheme="majorHAnsi" w:cs="Calibri"/>
          <w:b/>
          <w:bCs/>
          <w:lang w:eastAsia="de-DE"/>
        </w:rPr>
      </w:pPr>
    </w:p>
    <w:p w14:paraId="7182D791" w14:textId="2B8E62E6"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4B1E35">
        <w:rPr>
          <w:rFonts w:asciiTheme="majorHAnsi" w:eastAsia="Times New Roman" w:hAnsiTheme="majorHAnsi" w:cs="Calibri"/>
          <w:b/>
          <w:bCs/>
          <w:lang w:eastAsia="de-DE"/>
        </w:rPr>
        <w:t>Pytanie 19:</w:t>
      </w:r>
    </w:p>
    <w:p w14:paraId="773EFDDF" w14:textId="11F59997" w:rsidR="0043662C" w:rsidRPr="00B636FC" w:rsidRDefault="0043662C" w:rsidP="006212F0">
      <w:pPr>
        <w:suppressAutoHyphens/>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 xml:space="preserve">Prosimy o wyjaśnienie czy w PAKIECIE 5 poz. 4 Zamawiający dopuści preparat w formie granulatu przeznaczony do udrażniania rur i odpływów kanalizacyjnych. Samoczynnie rozpuszczający zanieczyszczenia stałe (organiczne) m.in. tłuszcz, resztki jedzenia, włosy, osady. Udrażniający wszelkie zatory w rurach i odpływach kanalizacyjnych, likwidujący nieprzyjemne zapachy. Działający w zimnej wodzie. Zawierający w składzie: Wodorotlenek sodu, proszek aluminiowy. </w:t>
      </w:r>
      <w:proofErr w:type="spellStart"/>
      <w:r w:rsidRPr="0043662C">
        <w:rPr>
          <w:rFonts w:asciiTheme="majorHAnsi" w:eastAsia="Times New Roman" w:hAnsiTheme="majorHAnsi" w:cs="Calibri"/>
          <w:lang w:eastAsia="de-DE"/>
        </w:rPr>
        <w:t>pH</w:t>
      </w:r>
      <w:proofErr w:type="spellEnd"/>
      <w:r w:rsidRPr="0043662C">
        <w:rPr>
          <w:rFonts w:asciiTheme="majorHAnsi" w:eastAsia="Times New Roman" w:hAnsiTheme="majorHAnsi" w:cs="Calibri"/>
          <w:lang w:eastAsia="de-DE"/>
        </w:rPr>
        <w:t xml:space="preserve"> ok. 13,0. Opakowanie 600g</w:t>
      </w:r>
      <w:r w:rsidRPr="00B636FC">
        <w:rPr>
          <w:rFonts w:asciiTheme="majorHAnsi" w:eastAsia="Times New Roman" w:hAnsiTheme="majorHAnsi" w:cs="Calibri"/>
          <w:lang w:eastAsia="de-DE"/>
        </w:rPr>
        <w:t>.</w:t>
      </w:r>
    </w:p>
    <w:p w14:paraId="1611DDA5" w14:textId="5813387F"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746B45E3" w14:textId="44CAA54F" w:rsidR="00AD6434" w:rsidRPr="0043662C" w:rsidRDefault="00AD6434" w:rsidP="006212F0">
      <w:pPr>
        <w:suppressAutoHyphens/>
        <w:spacing w:after="0" w:line="271" w:lineRule="auto"/>
        <w:jc w:val="both"/>
        <w:rPr>
          <w:rFonts w:asciiTheme="majorHAnsi" w:eastAsia="Times New Roman" w:hAnsiTheme="majorHAnsi" w:cs="Calibri"/>
          <w:b/>
          <w:bCs/>
          <w:lang w:eastAsia="de-DE"/>
        </w:rPr>
      </w:pPr>
      <w:r w:rsidRPr="00AD6434">
        <w:rPr>
          <w:rFonts w:asciiTheme="majorHAnsi" w:eastAsia="Times New Roman" w:hAnsiTheme="majorHAnsi" w:cs="Calibri"/>
          <w:b/>
          <w:bCs/>
          <w:lang w:eastAsia="de-DE"/>
        </w:rPr>
        <w:t>Zamawiający nie wyraża zgody na zmianę zapisów SWZ.</w:t>
      </w:r>
    </w:p>
    <w:p w14:paraId="469E54AA" w14:textId="6843A91E" w:rsidR="0043662C" w:rsidRDefault="0043662C" w:rsidP="006212F0">
      <w:pPr>
        <w:suppressAutoHyphens/>
        <w:spacing w:after="0" w:line="271" w:lineRule="auto"/>
        <w:jc w:val="both"/>
        <w:rPr>
          <w:rFonts w:asciiTheme="majorHAnsi" w:eastAsia="Times New Roman" w:hAnsiTheme="majorHAnsi" w:cs="Calibri"/>
          <w:b/>
          <w:bCs/>
          <w:lang w:eastAsia="de-DE"/>
        </w:rPr>
      </w:pPr>
    </w:p>
    <w:p w14:paraId="65311F7F" w14:textId="07D36EAF"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4B1E35">
        <w:rPr>
          <w:rFonts w:asciiTheme="majorHAnsi" w:eastAsia="Times New Roman" w:hAnsiTheme="majorHAnsi" w:cs="Calibri"/>
          <w:b/>
          <w:bCs/>
          <w:lang w:eastAsia="de-DE"/>
        </w:rPr>
        <w:t>Pytanie 20:</w:t>
      </w:r>
    </w:p>
    <w:p w14:paraId="4322D2F4" w14:textId="785E76AA" w:rsidR="0043662C" w:rsidRPr="00B636FC" w:rsidRDefault="0043662C" w:rsidP="006212F0">
      <w:pPr>
        <w:suppressAutoHyphens/>
        <w:spacing w:after="0" w:line="271" w:lineRule="auto"/>
        <w:jc w:val="both"/>
        <w:rPr>
          <w:rFonts w:asciiTheme="majorHAnsi" w:eastAsia="Times New Roman" w:hAnsiTheme="majorHAnsi" w:cs="Calibri"/>
          <w:lang w:eastAsia="de-DE"/>
        </w:rPr>
      </w:pPr>
      <w:r w:rsidRPr="00B636FC">
        <w:rPr>
          <w:rFonts w:asciiTheme="majorHAnsi" w:eastAsia="Times New Roman" w:hAnsiTheme="majorHAnsi" w:cs="Calibri"/>
          <w:lang w:eastAsia="de-DE"/>
        </w:rPr>
        <w:t xml:space="preserve">Prosimy o wyjaśnienie czy w PAKIECIE 5 poz. 5 Zamawiający dopuści antybakteryjny żel do mycia i odkamieniania sanitariatów: muszli klozetowych, pisuarów, umywalek i armatury łazienkowej. Skutecznie usuwający kamień i osady z mydła. </w:t>
      </w:r>
      <w:r w:rsidR="004B1E35" w:rsidRPr="00B636FC">
        <w:rPr>
          <w:rFonts w:asciiTheme="majorHAnsi" w:eastAsia="Times New Roman" w:hAnsiTheme="majorHAnsi" w:cs="Calibri"/>
          <w:lang w:eastAsia="de-DE"/>
        </w:rPr>
        <w:t>Posiadający</w:t>
      </w:r>
      <w:r w:rsidRPr="00B636FC">
        <w:rPr>
          <w:rFonts w:asciiTheme="majorHAnsi" w:eastAsia="Times New Roman" w:hAnsiTheme="majorHAnsi" w:cs="Calibri"/>
          <w:lang w:eastAsia="de-DE"/>
        </w:rPr>
        <w:t xml:space="preserve"> właściwości antybakteryjne oraz przyjemny i świeży owocowy zapach. </w:t>
      </w:r>
      <w:r w:rsidR="004B1E35" w:rsidRPr="00B636FC">
        <w:rPr>
          <w:rFonts w:asciiTheme="majorHAnsi" w:eastAsia="Times New Roman" w:hAnsiTheme="majorHAnsi" w:cs="Calibri"/>
          <w:lang w:eastAsia="de-DE"/>
        </w:rPr>
        <w:t>Zawierający</w:t>
      </w:r>
      <w:r w:rsidRPr="00B636FC">
        <w:rPr>
          <w:rFonts w:asciiTheme="majorHAnsi" w:eastAsia="Times New Roman" w:hAnsiTheme="majorHAnsi" w:cs="Calibri"/>
          <w:lang w:eastAsia="de-DE"/>
        </w:rPr>
        <w:t xml:space="preserve"> w składzie:2,2´(oktadek-9-enilimino)</w:t>
      </w:r>
      <w:r w:rsidR="004B1E35">
        <w:rPr>
          <w:rFonts w:asciiTheme="majorHAnsi" w:eastAsia="Times New Roman" w:hAnsiTheme="majorHAnsi" w:cs="Calibri"/>
          <w:lang w:eastAsia="de-DE"/>
        </w:rPr>
        <w:t xml:space="preserve"> </w:t>
      </w:r>
      <w:proofErr w:type="spellStart"/>
      <w:r w:rsidRPr="00B636FC">
        <w:rPr>
          <w:rFonts w:asciiTheme="majorHAnsi" w:eastAsia="Times New Roman" w:hAnsiTheme="majorHAnsi" w:cs="Calibri"/>
          <w:lang w:eastAsia="de-DE"/>
        </w:rPr>
        <w:t>bisetanol</w:t>
      </w:r>
      <w:proofErr w:type="spellEnd"/>
      <w:r w:rsidRPr="00B636FC">
        <w:rPr>
          <w:rFonts w:asciiTheme="majorHAnsi" w:eastAsia="Times New Roman" w:hAnsiTheme="majorHAnsi" w:cs="Calibri"/>
          <w:lang w:eastAsia="de-DE"/>
        </w:rPr>
        <w:t xml:space="preserve">, Kwas fosforowy, Kwas </w:t>
      </w:r>
      <w:proofErr w:type="spellStart"/>
      <w:r w:rsidRPr="00B636FC">
        <w:rPr>
          <w:rFonts w:asciiTheme="majorHAnsi" w:eastAsia="Times New Roman" w:hAnsiTheme="majorHAnsi" w:cs="Calibri"/>
          <w:lang w:eastAsia="de-DE"/>
        </w:rPr>
        <w:t>amidosiarkowy</w:t>
      </w:r>
      <w:proofErr w:type="spellEnd"/>
      <w:r w:rsidRPr="00B636FC">
        <w:rPr>
          <w:rFonts w:asciiTheme="majorHAnsi" w:eastAsia="Times New Roman" w:hAnsiTheme="majorHAnsi" w:cs="Calibri"/>
          <w:lang w:eastAsia="de-DE"/>
        </w:rPr>
        <w:t xml:space="preserve">, Alkohole, C16-18 i C18 nienasycone, </w:t>
      </w:r>
      <w:proofErr w:type="spellStart"/>
      <w:r w:rsidRPr="00B636FC">
        <w:rPr>
          <w:rFonts w:asciiTheme="majorHAnsi" w:eastAsia="Times New Roman" w:hAnsiTheme="majorHAnsi" w:cs="Calibri"/>
          <w:lang w:eastAsia="de-DE"/>
        </w:rPr>
        <w:t>etoksylowane</w:t>
      </w:r>
      <w:proofErr w:type="spellEnd"/>
      <w:r w:rsidRPr="00B636FC">
        <w:rPr>
          <w:rFonts w:asciiTheme="majorHAnsi" w:eastAsia="Times New Roman" w:hAnsiTheme="majorHAnsi" w:cs="Calibri"/>
          <w:lang w:eastAsia="de-DE"/>
        </w:rPr>
        <w:t xml:space="preserve">  Gęstość 1045 - 1065 kg/m³, </w:t>
      </w:r>
      <w:proofErr w:type="spellStart"/>
      <w:r w:rsidRPr="00B636FC">
        <w:rPr>
          <w:rFonts w:asciiTheme="majorHAnsi" w:eastAsia="Times New Roman" w:hAnsiTheme="majorHAnsi" w:cs="Calibri"/>
          <w:lang w:eastAsia="de-DE"/>
        </w:rPr>
        <w:t>pH</w:t>
      </w:r>
      <w:proofErr w:type="spellEnd"/>
      <w:r w:rsidRPr="00B636FC">
        <w:rPr>
          <w:rFonts w:asciiTheme="majorHAnsi" w:eastAsia="Times New Roman" w:hAnsiTheme="majorHAnsi" w:cs="Calibri"/>
          <w:lang w:eastAsia="de-DE"/>
        </w:rPr>
        <w:t xml:space="preserve"> 1 ± 0,5. Opakowanie: butelka typu „kaczka” </w:t>
      </w:r>
      <w:r w:rsidR="004B1E35" w:rsidRPr="00B636FC">
        <w:rPr>
          <w:rFonts w:asciiTheme="majorHAnsi" w:eastAsia="Times New Roman" w:hAnsiTheme="majorHAnsi" w:cs="Calibri"/>
          <w:lang w:eastAsia="de-DE"/>
        </w:rPr>
        <w:t>ułatwiająca</w:t>
      </w:r>
      <w:r w:rsidRPr="00B636FC">
        <w:rPr>
          <w:rFonts w:asciiTheme="majorHAnsi" w:eastAsia="Times New Roman" w:hAnsiTheme="majorHAnsi" w:cs="Calibri"/>
          <w:lang w:eastAsia="de-DE"/>
        </w:rPr>
        <w:t xml:space="preserve"> dotarcie do trudnodostępnych miejsc. Opakowanie 750 ml.</w:t>
      </w:r>
    </w:p>
    <w:p w14:paraId="13166D41" w14:textId="2D34A9C8"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58622E94" w14:textId="4492A8FC" w:rsidR="00AD6434" w:rsidRDefault="00AD6434" w:rsidP="006212F0">
      <w:pPr>
        <w:suppressAutoHyphens/>
        <w:spacing w:after="0" w:line="271" w:lineRule="auto"/>
        <w:jc w:val="both"/>
        <w:rPr>
          <w:rFonts w:asciiTheme="majorHAnsi" w:eastAsia="Times New Roman" w:hAnsiTheme="majorHAnsi" w:cs="Calibri"/>
          <w:b/>
          <w:bCs/>
          <w:lang w:eastAsia="de-DE"/>
        </w:rPr>
      </w:pPr>
      <w:r w:rsidRPr="00AD6434">
        <w:rPr>
          <w:rFonts w:asciiTheme="majorHAnsi" w:eastAsia="Times New Roman" w:hAnsiTheme="majorHAnsi" w:cs="Calibri"/>
          <w:b/>
          <w:bCs/>
          <w:lang w:eastAsia="de-DE"/>
        </w:rPr>
        <w:t>Zamawiający nie wyraża zgody na zmianę zapisów SWZ.</w:t>
      </w:r>
    </w:p>
    <w:p w14:paraId="4969A516" w14:textId="77777777" w:rsidR="00AD6434" w:rsidRPr="0043662C" w:rsidRDefault="00AD6434" w:rsidP="006212F0">
      <w:pPr>
        <w:suppressAutoHyphens/>
        <w:spacing w:after="0" w:line="271" w:lineRule="auto"/>
        <w:jc w:val="both"/>
        <w:rPr>
          <w:rFonts w:asciiTheme="majorHAnsi" w:eastAsia="Times New Roman" w:hAnsiTheme="majorHAnsi" w:cs="Calibri"/>
          <w:b/>
          <w:bCs/>
          <w:lang w:eastAsia="de-DE"/>
        </w:rPr>
      </w:pPr>
    </w:p>
    <w:p w14:paraId="0F13D5D6" w14:textId="5BDF1883"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EE7F25">
        <w:rPr>
          <w:rFonts w:asciiTheme="majorHAnsi" w:eastAsia="Times New Roman" w:hAnsiTheme="majorHAnsi" w:cs="Calibri"/>
          <w:b/>
          <w:bCs/>
          <w:lang w:eastAsia="de-DE"/>
        </w:rPr>
        <w:t>Pytanie 21:</w:t>
      </w:r>
    </w:p>
    <w:p w14:paraId="687523C8" w14:textId="5783D046" w:rsidR="0043662C" w:rsidRPr="00B636FC" w:rsidRDefault="0043662C" w:rsidP="006212F0">
      <w:pPr>
        <w:suppressAutoHyphens/>
        <w:spacing w:after="0" w:line="271" w:lineRule="auto"/>
        <w:jc w:val="both"/>
        <w:rPr>
          <w:rFonts w:asciiTheme="majorHAnsi" w:eastAsia="Times New Roman" w:hAnsiTheme="majorHAnsi" w:cs="Calibri"/>
          <w:lang w:eastAsia="de-DE"/>
        </w:rPr>
      </w:pPr>
      <w:r w:rsidRPr="00EE7F25">
        <w:rPr>
          <w:rFonts w:asciiTheme="majorHAnsi" w:eastAsia="Times New Roman" w:hAnsiTheme="majorHAnsi" w:cs="Calibri"/>
          <w:lang w:eastAsia="de-DE"/>
        </w:rPr>
        <w:t xml:space="preserve">Prosimy o wyjaśnienie czy w PAKIECIE 5 poz. 6 Zamawiający dopuści delikatną, antybakteryjną emulsję przeznaczoną do mycia rąk oraz całego ciała. Bez zawartości barwników i kompozycji zapachowej. Nie podrażnia rąk, zawiera glicerynę i pochodną olejku kokosowego, może być stosowana do codziennego mycia rąk. zalecana dla alergików. Zawiera w swoim składzie chlorek </w:t>
      </w:r>
      <w:proofErr w:type="spellStart"/>
      <w:r w:rsidRPr="00EE7F25">
        <w:rPr>
          <w:rFonts w:asciiTheme="majorHAnsi" w:eastAsia="Times New Roman" w:hAnsiTheme="majorHAnsi" w:cs="Calibri"/>
          <w:lang w:eastAsia="de-DE"/>
        </w:rPr>
        <w:t>benzalkoniowy</w:t>
      </w:r>
      <w:proofErr w:type="spellEnd"/>
      <w:r w:rsidRPr="00EE7F25">
        <w:rPr>
          <w:rFonts w:asciiTheme="majorHAnsi" w:eastAsia="Times New Roman" w:hAnsiTheme="majorHAnsi" w:cs="Calibri"/>
          <w:lang w:eastAsia="de-DE"/>
        </w:rPr>
        <w:t xml:space="preserve">. Dodatkowo zawierający w składzie: </w:t>
      </w:r>
      <w:proofErr w:type="spellStart"/>
      <w:r w:rsidRPr="00EE7F25">
        <w:rPr>
          <w:rFonts w:asciiTheme="majorHAnsi" w:eastAsia="Times New Roman" w:hAnsiTheme="majorHAnsi" w:cs="Calibri"/>
          <w:lang w:eastAsia="de-DE"/>
        </w:rPr>
        <w:t>Aqua</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Glycerin</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Sodium</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Chloride</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Sodium</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Laureth</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Sulfate</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Citric</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Acid</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Cocamide</w:t>
      </w:r>
      <w:proofErr w:type="spellEnd"/>
      <w:r w:rsidRPr="00EE7F25">
        <w:rPr>
          <w:rFonts w:asciiTheme="majorHAnsi" w:eastAsia="Times New Roman" w:hAnsiTheme="majorHAnsi" w:cs="Calibri"/>
          <w:lang w:eastAsia="de-DE"/>
        </w:rPr>
        <w:t xml:space="preserve"> DEA, </w:t>
      </w:r>
      <w:proofErr w:type="spellStart"/>
      <w:r w:rsidRPr="00EE7F25">
        <w:rPr>
          <w:rFonts w:asciiTheme="majorHAnsi" w:eastAsia="Times New Roman" w:hAnsiTheme="majorHAnsi" w:cs="Calibri"/>
          <w:lang w:eastAsia="de-DE"/>
        </w:rPr>
        <w:t>Cocamidopropyl</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Betaine</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Triclosan</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Methylchloroisothiazolinone</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Methylisothiazolinone</w:t>
      </w:r>
      <w:proofErr w:type="spellEnd"/>
      <w:r w:rsidRPr="00EE7F25">
        <w:rPr>
          <w:rFonts w:asciiTheme="majorHAnsi" w:eastAsia="Times New Roman" w:hAnsiTheme="majorHAnsi" w:cs="Calibri"/>
          <w:lang w:eastAsia="de-DE"/>
        </w:rPr>
        <w:t xml:space="preserve">. </w:t>
      </w:r>
      <w:proofErr w:type="spellStart"/>
      <w:r w:rsidRPr="00EE7F25">
        <w:rPr>
          <w:rFonts w:asciiTheme="majorHAnsi" w:eastAsia="Times New Roman" w:hAnsiTheme="majorHAnsi" w:cs="Calibri"/>
          <w:lang w:eastAsia="de-DE"/>
        </w:rPr>
        <w:t>pH</w:t>
      </w:r>
      <w:proofErr w:type="spellEnd"/>
      <w:r w:rsidRPr="00EE7F25">
        <w:rPr>
          <w:rFonts w:asciiTheme="majorHAnsi" w:eastAsia="Times New Roman" w:hAnsiTheme="majorHAnsi" w:cs="Calibri"/>
          <w:lang w:eastAsia="de-DE"/>
        </w:rPr>
        <w:t xml:space="preserve"> środka 5,5-6,0. Gęstość 1,00-1,01 g/cm3. Produkt zarejestrowany jako kosmetyk, posiada badania dermatologiczne. Opakowanie 5l oraz opakowanie 500 ml z odpowiednim przeliczeniem opakowań wymaganych przez Zamawiającego.</w:t>
      </w:r>
    </w:p>
    <w:p w14:paraId="70EA8D04" w14:textId="74EF1927"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090D7D9E" w14:textId="1F2296D8" w:rsidR="0043662C" w:rsidRDefault="00044526" w:rsidP="006212F0">
      <w:pPr>
        <w:suppressAutoHyphens/>
        <w:spacing w:after="0" w:line="271" w:lineRule="auto"/>
        <w:jc w:val="both"/>
        <w:rPr>
          <w:rFonts w:asciiTheme="majorHAnsi" w:eastAsia="Times New Roman" w:hAnsiTheme="majorHAnsi" w:cs="Calibri"/>
          <w:b/>
          <w:bCs/>
          <w:lang w:eastAsia="de-DE"/>
        </w:rPr>
      </w:pPr>
      <w:r w:rsidRPr="00044526">
        <w:rPr>
          <w:rFonts w:asciiTheme="majorHAnsi" w:eastAsia="Times New Roman" w:hAnsiTheme="majorHAnsi" w:cs="Calibri"/>
          <w:b/>
          <w:bCs/>
          <w:lang w:eastAsia="de-DE"/>
        </w:rPr>
        <w:t xml:space="preserve">Zamawiający wyraża zgodę na dopuszczenie w Części nr  5 poz. </w:t>
      </w:r>
      <w:r>
        <w:rPr>
          <w:rFonts w:asciiTheme="majorHAnsi" w:eastAsia="Times New Roman" w:hAnsiTheme="majorHAnsi" w:cs="Calibri"/>
          <w:b/>
          <w:bCs/>
          <w:lang w:eastAsia="de-DE"/>
        </w:rPr>
        <w:t xml:space="preserve">6: </w:t>
      </w:r>
      <w:r w:rsidRPr="00044526">
        <w:rPr>
          <w:rFonts w:asciiTheme="majorHAnsi" w:eastAsia="Times New Roman" w:hAnsiTheme="majorHAnsi" w:cs="Calibri"/>
          <w:b/>
          <w:bCs/>
          <w:lang w:eastAsia="de-DE"/>
        </w:rPr>
        <w:t>delikatn</w:t>
      </w:r>
      <w:r>
        <w:rPr>
          <w:rFonts w:asciiTheme="majorHAnsi" w:eastAsia="Times New Roman" w:hAnsiTheme="majorHAnsi" w:cs="Calibri"/>
          <w:b/>
          <w:bCs/>
          <w:lang w:eastAsia="de-DE"/>
        </w:rPr>
        <w:t>a</w:t>
      </w:r>
      <w:r w:rsidRPr="00044526">
        <w:rPr>
          <w:rFonts w:asciiTheme="majorHAnsi" w:eastAsia="Times New Roman" w:hAnsiTheme="majorHAnsi" w:cs="Calibri"/>
          <w:b/>
          <w:bCs/>
          <w:lang w:eastAsia="de-DE"/>
        </w:rPr>
        <w:t>, antybakteryjn</w:t>
      </w:r>
      <w:r>
        <w:rPr>
          <w:rFonts w:asciiTheme="majorHAnsi" w:eastAsia="Times New Roman" w:hAnsiTheme="majorHAnsi" w:cs="Calibri"/>
          <w:b/>
          <w:bCs/>
          <w:lang w:eastAsia="de-DE"/>
        </w:rPr>
        <w:t>a</w:t>
      </w:r>
      <w:r w:rsidRPr="00044526">
        <w:rPr>
          <w:rFonts w:asciiTheme="majorHAnsi" w:eastAsia="Times New Roman" w:hAnsiTheme="majorHAnsi" w:cs="Calibri"/>
          <w:b/>
          <w:bCs/>
          <w:lang w:eastAsia="de-DE"/>
        </w:rPr>
        <w:t xml:space="preserve"> emulsj</w:t>
      </w:r>
      <w:r>
        <w:rPr>
          <w:rFonts w:asciiTheme="majorHAnsi" w:eastAsia="Times New Roman" w:hAnsiTheme="majorHAnsi" w:cs="Calibri"/>
          <w:b/>
          <w:bCs/>
          <w:lang w:eastAsia="de-DE"/>
        </w:rPr>
        <w:t>a</w:t>
      </w:r>
      <w:r w:rsidRPr="00044526">
        <w:rPr>
          <w:rFonts w:asciiTheme="majorHAnsi" w:eastAsia="Times New Roman" w:hAnsiTheme="majorHAnsi" w:cs="Calibri"/>
          <w:b/>
          <w:bCs/>
          <w:lang w:eastAsia="de-DE"/>
        </w:rPr>
        <w:t xml:space="preserve"> przeznaczon</w:t>
      </w:r>
      <w:r>
        <w:rPr>
          <w:rFonts w:asciiTheme="majorHAnsi" w:eastAsia="Times New Roman" w:hAnsiTheme="majorHAnsi" w:cs="Calibri"/>
          <w:b/>
          <w:bCs/>
          <w:lang w:eastAsia="de-DE"/>
        </w:rPr>
        <w:t>a</w:t>
      </w:r>
      <w:r w:rsidRPr="00044526">
        <w:rPr>
          <w:rFonts w:asciiTheme="majorHAnsi" w:eastAsia="Times New Roman" w:hAnsiTheme="majorHAnsi" w:cs="Calibri"/>
          <w:b/>
          <w:bCs/>
          <w:lang w:eastAsia="de-DE"/>
        </w:rPr>
        <w:t xml:space="preserve"> do mycia rąk oraz całego ciała. Bez zawartości barwników i kompozycji zapachowej. Nie podrażnia rąk, zawiera glicerynę i pochodną olejku kokosowego, może być stosowana do codziennego mycia rąk. zalecana dla alergików. Zawiera w swoim składzie chlorek </w:t>
      </w:r>
      <w:proofErr w:type="spellStart"/>
      <w:r w:rsidRPr="00044526">
        <w:rPr>
          <w:rFonts w:asciiTheme="majorHAnsi" w:eastAsia="Times New Roman" w:hAnsiTheme="majorHAnsi" w:cs="Calibri"/>
          <w:b/>
          <w:bCs/>
          <w:lang w:eastAsia="de-DE"/>
        </w:rPr>
        <w:t>benzalkoniowy</w:t>
      </w:r>
      <w:proofErr w:type="spellEnd"/>
      <w:r w:rsidRPr="00044526">
        <w:rPr>
          <w:rFonts w:asciiTheme="majorHAnsi" w:eastAsia="Times New Roman" w:hAnsiTheme="majorHAnsi" w:cs="Calibri"/>
          <w:b/>
          <w:bCs/>
          <w:lang w:eastAsia="de-DE"/>
        </w:rPr>
        <w:t xml:space="preserve">. Dodatkowo zawierający w składzie: </w:t>
      </w:r>
      <w:proofErr w:type="spellStart"/>
      <w:r w:rsidRPr="00044526">
        <w:rPr>
          <w:rFonts w:asciiTheme="majorHAnsi" w:eastAsia="Times New Roman" w:hAnsiTheme="majorHAnsi" w:cs="Calibri"/>
          <w:b/>
          <w:bCs/>
          <w:lang w:eastAsia="de-DE"/>
        </w:rPr>
        <w:t>Aqua</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Glycerin</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Sodium</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Chloride</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Sodium</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Laureth</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Sulfate</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Citric</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Acid</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Cocamide</w:t>
      </w:r>
      <w:proofErr w:type="spellEnd"/>
      <w:r w:rsidRPr="00044526">
        <w:rPr>
          <w:rFonts w:asciiTheme="majorHAnsi" w:eastAsia="Times New Roman" w:hAnsiTheme="majorHAnsi" w:cs="Calibri"/>
          <w:b/>
          <w:bCs/>
          <w:lang w:eastAsia="de-DE"/>
        </w:rPr>
        <w:t xml:space="preserve"> DEA, </w:t>
      </w:r>
      <w:proofErr w:type="spellStart"/>
      <w:r w:rsidRPr="00044526">
        <w:rPr>
          <w:rFonts w:asciiTheme="majorHAnsi" w:eastAsia="Times New Roman" w:hAnsiTheme="majorHAnsi" w:cs="Calibri"/>
          <w:b/>
          <w:bCs/>
          <w:lang w:eastAsia="de-DE"/>
        </w:rPr>
        <w:t>Cocamidopropyl</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Betaine</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Triclosan</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Methylchloroisothiazolinone</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Methylisothiazolinone</w:t>
      </w:r>
      <w:proofErr w:type="spellEnd"/>
      <w:r w:rsidRPr="00044526">
        <w:rPr>
          <w:rFonts w:asciiTheme="majorHAnsi" w:eastAsia="Times New Roman" w:hAnsiTheme="majorHAnsi" w:cs="Calibri"/>
          <w:b/>
          <w:bCs/>
          <w:lang w:eastAsia="de-DE"/>
        </w:rPr>
        <w:t xml:space="preserve">. </w:t>
      </w:r>
      <w:proofErr w:type="spellStart"/>
      <w:r w:rsidRPr="00044526">
        <w:rPr>
          <w:rFonts w:asciiTheme="majorHAnsi" w:eastAsia="Times New Roman" w:hAnsiTheme="majorHAnsi" w:cs="Calibri"/>
          <w:b/>
          <w:bCs/>
          <w:lang w:eastAsia="de-DE"/>
        </w:rPr>
        <w:t>pH</w:t>
      </w:r>
      <w:proofErr w:type="spellEnd"/>
      <w:r w:rsidRPr="00044526">
        <w:rPr>
          <w:rFonts w:asciiTheme="majorHAnsi" w:eastAsia="Times New Roman" w:hAnsiTheme="majorHAnsi" w:cs="Calibri"/>
          <w:b/>
          <w:bCs/>
          <w:lang w:eastAsia="de-DE"/>
        </w:rPr>
        <w:t xml:space="preserve"> środka 5,5-6,0. Gęstość 1,00-1,01 g/cm3. Produkt </w:t>
      </w:r>
      <w:r w:rsidRPr="00044526">
        <w:rPr>
          <w:rFonts w:asciiTheme="majorHAnsi" w:eastAsia="Times New Roman" w:hAnsiTheme="majorHAnsi" w:cs="Calibri"/>
          <w:b/>
          <w:bCs/>
          <w:lang w:eastAsia="de-DE"/>
        </w:rPr>
        <w:lastRenderedPageBreak/>
        <w:t>zarejestrowany jako kosmetyk, posiada badania dermatologiczne. Opakowanie 5l oraz opakowanie 500 ml</w:t>
      </w:r>
      <w:r>
        <w:rPr>
          <w:rFonts w:asciiTheme="majorHAnsi" w:eastAsia="Times New Roman" w:hAnsiTheme="majorHAnsi" w:cs="Calibri"/>
          <w:b/>
          <w:bCs/>
          <w:lang w:eastAsia="de-DE"/>
        </w:rPr>
        <w:t xml:space="preserve"> z pompką.</w:t>
      </w:r>
    </w:p>
    <w:p w14:paraId="0D018F9C" w14:textId="34BB8A32" w:rsidR="00044526" w:rsidRDefault="00044526" w:rsidP="006212F0">
      <w:pPr>
        <w:suppressAutoHyphens/>
        <w:spacing w:after="0" w:line="271" w:lineRule="auto"/>
        <w:jc w:val="both"/>
        <w:rPr>
          <w:rFonts w:asciiTheme="majorHAnsi" w:eastAsia="Times New Roman" w:hAnsiTheme="majorHAnsi" w:cs="Calibri"/>
          <w:b/>
          <w:bCs/>
          <w:lang w:eastAsia="de-DE"/>
        </w:rPr>
      </w:pPr>
      <w:r w:rsidRPr="00044526">
        <w:rPr>
          <w:rFonts w:asciiTheme="majorHAnsi" w:eastAsia="Times New Roman" w:hAnsiTheme="majorHAnsi" w:cs="Calibri"/>
          <w:b/>
          <w:bCs/>
          <w:lang w:eastAsia="de-DE"/>
        </w:rPr>
        <w:t xml:space="preserve">Patrz zmieniony załącznik nr 2 do SWZ – Część nr 5 poz. </w:t>
      </w:r>
      <w:r>
        <w:rPr>
          <w:rFonts w:asciiTheme="majorHAnsi" w:eastAsia="Times New Roman" w:hAnsiTheme="majorHAnsi" w:cs="Calibri"/>
          <w:b/>
          <w:bCs/>
          <w:lang w:eastAsia="de-DE"/>
        </w:rPr>
        <w:t>6</w:t>
      </w:r>
      <w:r w:rsidRPr="00044526">
        <w:rPr>
          <w:rFonts w:asciiTheme="majorHAnsi" w:eastAsia="Times New Roman" w:hAnsiTheme="majorHAnsi" w:cs="Calibri"/>
          <w:b/>
          <w:bCs/>
          <w:lang w:eastAsia="de-DE"/>
        </w:rPr>
        <w:t>.</w:t>
      </w:r>
    </w:p>
    <w:p w14:paraId="015103BD" w14:textId="77777777" w:rsidR="00044526" w:rsidRDefault="00044526" w:rsidP="006212F0">
      <w:pPr>
        <w:suppressAutoHyphens/>
        <w:spacing w:after="0" w:line="271" w:lineRule="auto"/>
        <w:jc w:val="both"/>
        <w:rPr>
          <w:rFonts w:asciiTheme="majorHAnsi" w:eastAsia="Times New Roman" w:hAnsiTheme="majorHAnsi" w:cs="Calibri"/>
          <w:b/>
          <w:bCs/>
          <w:lang w:eastAsia="de-DE"/>
        </w:rPr>
      </w:pPr>
    </w:p>
    <w:p w14:paraId="30C1F0D8" w14:textId="3B83A262"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177CE3">
        <w:rPr>
          <w:rFonts w:asciiTheme="majorHAnsi" w:eastAsia="Times New Roman" w:hAnsiTheme="majorHAnsi" w:cs="Calibri"/>
          <w:b/>
          <w:bCs/>
          <w:lang w:eastAsia="de-DE"/>
        </w:rPr>
        <w:t>Pytanie 22:</w:t>
      </w:r>
    </w:p>
    <w:p w14:paraId="7130B8BA" w14:textId="2B6039BA" w:rsidR="0043662C" w:rsidRPr="00B636FC" w:rsidRDefault="0043662C" w:rsidP="006212F0">
      <w:pPr>
        <w:suppressAutoHyphens/>
        <w:spacing w:after="0" w:line="271" w:lineRule="auto"/>
        <w:jc w:val="both"/>
        <w:rPr>
          <w:rFonts w:asciiTheme="majorHAnsi" w:eastAsia="Times New Roman" w:hAnsiTheme="majorHAnsi" w:cs="Calibri"/>
          <w:lang w:eastAsia="de-DE"/>
        </w:rPr>
      </w:pPr>
      <w:r w:rsidRPr="00B636FC">
        <w:rPr>
          <w:rFonts w:asciiTheme="majorHAnsi" w:eastAsia="Times New Roman" w:hAnsiTheme="majorHAnsi" w:cs="Calibri"/>
          <w:lang w:eastAsia="de-DE"/>
        </w:rPr>
        <w:t xml:space="preserve">Prosimy o wyjaśnienie czy w PAKIECIE 5 poz. 7 Zamawiający dopuści Preparat do mycia szyb, luster oraz innych powierzchni szklanych. Szybko wysychający i skutecznie myjący bez pozostawiania smug. Pozostawiający przyjemny zapach. Posiadający właściwości antystatyczne. Gotowy do użycia. Zawierający w składzie:  Wodnista mieszanka na bazie alkoholi, surfaktantów, zapachu, propan-2-ol. </w:t>
      </w:r>
      <w:proofErr w:type="spellStart"/>
      <w:r w:rsidRPr="00B636FC">
        <w:rPr>
          <w:rFonts w:asciiTheme="majorHAnsi" w:eastAsia="Times New Roman" w:hAnsiTheme="majorHAnsi" w:cs="Calibri"/>
          <w:lang w:eastAsia="de-DE"/>
        </w:rPr>
        <w:t>pH</w:t>
      </w:r>
      <w:proofErr w:type="spellEnd"/>
      <w:r w:rsidRPr="00B636FC">
        <w:rPr>
          <w:rFonts w:asciiTheme="majorHAnsi" w:eastAsia="Times New Roman" w:hAnsiTheme="majorHAnsi" w:cs="Calibri"/>
          <w:lang w:eastAsia="de-DE"/>
        </w:rPr>
        <w:t xml:space="preserve"> 8-9. Gęstość 0,99 - 1,01 g/cm3. Opakowanie 500 ml ze spryskiwaczem. </w:t>
      </w:r>
    </w:p>
    <w:p w14:paraId="25936678" w14:textId="592B4DFA"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752BB586" w14:textId="24F872D6" w:rsidR="0043662C" w:rsidRDefault="00044526" w:rsidP="006212F0">
      <w:pPr>
        <w:suppressAutoHyphens/>
        <w:spacing w:after="0" w:line="271" w:lineRule="auto"/>
        <w:jc w:val="both"/>
        <w:rPr>
          <w:rFonts w:asciiTheme="majorHAnsi" w:eastAsia="Times New Roman" w:hAnsiTheme="majorHAnsi" w:cs="Calibri"/>
          <w:b/>
          <w:bCs/>
          <w:lang w:eastAsia="de-DE"/>
        </w:rPr>
      </w:pPr>
      <w:r w:rsidRPr="00044526">
        <w:rPr>
          <w:rFonts w:asciiTheme="majorHAnsi" w:eastAsia="Times New Roman" w:hAnsiTheme="majorHAnsi" w:cs="Calibri"/>
          <w:b/>
          <w:bCs/>
          <w:lang w:eastAsia="de-DE"/>
        </w:rPr>
        <w:t xml:space="preserve">Zamawiający wyraża zgodę na dopuszczenie w Części nr  5 poz. </w:t>
      </w:r>
      <w:r>
        <w:rPr>
          <w:rFonts w:asciiTheme="majorHAnsi" w:eastAsia="Times New Roman" w:hAnsiTheme="majorHAnsi" w:cs="Calibri"/>
          <w:b/>
          <w:bCs/>
          <w:lang w:eastAsia="de-DE"/>
        </w:rPr>
        <w:t>7</w:t>
      </w:r>
      <w:r w:rsidRPr="00044526">
        <w:rPr>
          <w:rFonts w:asciiTheme="majorHAnsi" w:eastAsia="Times New Roman" w:hAnsiTheme="majorHAnsi" w:cs="Calibri"/>
          <w:b/>
          <w:bCs/>
          <w:lang w:eastAsia="de-DE"/>
        </w:rPr>
        <w:t>:</w:t>
      </w:r>
      <w:r>
        <w:rPr>
          <w:rFonts w:asciiTheme="majorHAnsi" w:eastAsia="Times New Roman" w:hAnsiTheme="majorHAnsi" w:cs="Calibri"/>
          <w:b/>
          <w:bCs/>
          <w:lang w:eastAsia="de-DE"/>
        </w:rPr>
        <w:t xml:space="preserve"> </w:t>
      </w:r>
      <w:r w:rsidRPr="00044526">
        <w:rPr>
          <w:rFonts w:asciiTheme="majorHAnsi" w:eastAsia="Times New Roman" w:hAnsiTheme="majorHAnsi" w:cs="Calibri"/>
          <w:b/>
          <w:bCs/>
          <w:lang w:eastAsia="de-DE"/>
        </w:rPr>
        <w:t xml:space="preserve">Preparat do mycia szyb, luster oraz innych powierzchni szklanych. Szybko wysychający i skutecznie myjący bez pozostawiania smug. Pozostawiający przyjemny zapach. Posiadający właściwości antystatyczne. Gotowy do użycia. Zawierający w składzie:  Wodnista mieszanka na bazie alkoholi, surfaktantów, zapachu, propan-2-ol. </w:t>
      </w:r>
      <w:proofErr w:type="spellStart"/>
      <w:r w:rsidRPr="00044526">
        <w:rPr>
          <w:rFonts w:asciiTheme="majorHAnsi" w:eastAsia="Times New Roman" w:hAnsiTheme="majorHAnsi" w:cs="Calibri"/>
          <w:b/>
          <w:bCs/>
          <w:lang w:eastAsia="de-DE"/>
        </w:rPr>
        <w:t>pH</w:t>
      </w:r>
      <w:proofErr w:type="spellEnd"/>
      <w:r w:rsidRPr="00044526">
        <w:rPr>
          <w:rFonts w:asciiTheme="majorHAnsi" w:eastAsia="Times New Roman" w:hAnsiTheme="majorHAnsi" w:cs="Calibri"/>
          <w:b/>
          <w:bCs/>
          <w:lang w:eastAsia="de-DE"/>
        </w:rPr>
        <w:t xml:space="preserve"> 8-9. Gęstość 0,99 - 1,01 g/cm3. Opakowanie 500 ml ze spryskiwaczem</w:t>
      </w:r>
      <w:r>
        <w:rPr>
          <w:rFonts w:asciiTheme="majorHAnsi" w:eastAsia="Times New Roman" w:hAnsiTheme="majorHAnsi" w:cs="Calibri"/>
          <w:b/>
          <w:bCs/>
          <w:lang w:eastAsia="de-DE"/>
        </w:rPr>
        <w:t>.</w:t>
      </w:r>
    </w:p>
    <w:p w14:paraId="6A5A4C10" w14:textId="228C838A" w:rsidR="00044526" w:rsidRDefault="00044526" w:rsidP="006212F0">
      <w:pPr>
        <w:suppressAutoHyphens/>
        <w:spacing w:after="0" w:line="271" w:lineRule="auto"/>
        <w:jc w:val="both"/>
        <w:rPr>
          <w:rFonts w:asciiTheme="majorHAnsi" w:eastAsia="Times New Roman" w:hAnsiTheme="majorHAnsi" w:cs="Calibri"/>
          <w:b/>
          <w:bCs/>
          <w:lang w:eastAsia="de-DE"/>
        </w:rPr>
      </w:pPr>
      <w:r w:rsidRPr="00044526">
        <w:rPr>
          <w:rFonts w:asciiTheme="majorHAnsi" w:eastAsia="Times New Roman" w:hAnsiTheme="majorHAnsi" w:cs="Calibri"/>
          <w:b/>
          <w:bCs/>
          <w:lang w:eastAsia="de-DE"/>
        </w:rPr>
        <w:t xml:space="preserve">Patrz zmieniony załącznik nr 2 do SWZ – Część nr 5 poz. </w:t>
      </w:r>
      <w:r>
        <w:rPr>
          <w:rFonts w:asciiTheme="majorHAnsi" w:eastAsia="Times New Roman" w:hAnsiTheme="majorHAnsi" w:cs="Calibri"/>
          <w:b/>
          <w:bCs/>
          <w:lang w:eastAsia="de-DE"/>
        </w:rPr>
        <w:t>7</w:t>
      </w:r>
      <w:r w:rsidRPr="00044526">
        <w:rPr>
          <w:rFonts w:asciiTheme="majorHAnsi" w:eastAsia="Times New Roman" w:hAnsiTheme="majorHAnsi" w:cs="Calibri"/>
          <w:b/>
          <w:bCs/>
          <w:lang w:eastAsia="de-DE"/>
        </w:rPr>
        <w:t>.</w:t>
      </w:r>
    </w:p>
    <w:p w14:paraId="77605DE5" w14:textId="77777777" w:rsidR="00044526" w:rsidRDefault="00044526" w:rsidP="006212F0">
      <w:pPr>
        <w:suppressAutoHyphens/>
        <w:spacing w:after="0" w:line="271" w:lineRule="auto"/>
        <w:jc w:val="both"/>
        <w:rPr>
          <w:rFonts w:asciiTheme="majorHAnsi" w:eastAsia="Times New Roman" w:hAnsiTheme="majorHAnsi" w:cs="Calibri"/>
          <w:b/>
          <w:bCs/>
          <w:lang w:eastAsia="de-DE"/>
        </w:rPr>
      </w:pPr>
    </w:p>
    <w:p w14:paraId="4EFAF29C" w14:textId="54014A6D"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177CE3">
        <w:rPr>
          <w:rFonts w:asciiTheme="majorHAnsi" w:eastAsia="Times New Roman" w:hAnsiTheme="majorHAnsi" w:cs="Calibri"/>
          <w:b/>
          <w:bCs/>
          <w:lang w:eastAsia="de-DE"/>
        </w:rPr>
        <w:t>Pytanie 23:</w:t>
      </w:r>
    </w:p>
    <w:p w14:paraId="28DFBC8F" w14:textId="36B6715E" w:rsidR="0043662C" w:rsidRPr="00B636FC" w:rsidRDefault="0043662C" w:rsidP="006212F0">
      <w:pPr>
        <w:suppressAutoHyphens/>
        <w:spacing w:after="0" w:line="271" w:lineRule="auto"/>
        <w:jc w:val="both"/>
        <w:rPr>
          <w:rFonts w:asciiTheme="majorHAnsi" w:eastAsia="Times New Roman" w:hAnsiTheme="majorHAnsi" w:cs="Calibri"/>
          <w:lang w:eastAsia="de-DE"/>
        </w:rPr>
      </w:pPr>
      <w:r w:rsidRPr="00B636FC">
        <w:rPr>
          <w:rFonts w:asciiTheme="majorHAnsi" w:eastAsia="Times New Roman" w:hAnsiTheme="majorHAnsi" w:cs="Calibri"/>
          <w:lang w:eastAsia="de-DE"/>
        </w:rPr>
        <w:t xml:space="preserve">Prosimy o wyjaśnienie czy w PAKIECIE 5 poz. 8 Zamawiający dopuści płyn do ręcznego mycia naczyń skutecznie usuwający tłuszcz i zabrudzenia białkowe, dozowanie - 5 ml (1 łyżeczka) do 5 litrów wody. O zapachu cytrynowym, miętowym. Zawierający w składzie: anionowe, niejonowe i amfoteryczne środki powierzchniowo-czynne, alkohol, C12-14, </w:t>
      </w:r>
      <w:proofErr w:type="spellStart"/>
      <w:r w:rsidRPr="00B636FC">
        <w:rPr>
          <w:rFonts w:asciiTheme="majorHAnsi" w:eastAsia="Times New Roman" w:hAnsiTheme="majorHAnsi" w:cs="Calibri"/>
          <w:lang w:eastAsia="de-DE"/>
        </w:rPr>
        <w:t>etoksylowany</w:t>
      </w:r>
      <w:proofErr w:type="spellEnd"/>
      <w:r w:rsidRPr="00B636FC">
        <w:rPr>
          <w:rFonts w:asciiTheme="majorHAnsi" w:eastAsia="Times New Roman" w:hAnsiTheme="majorHAnsi" w:cs="Calibri"/>
          <w:lang w:eastAsia="de-DE"/>
        </w:rPr>
        <w:t xml:space="preserve">, siarczan, sole sodowe, 2,5-&lt;10%, alkohole, C12-14, </w:t>
      </w:r>
      <w:proofErr w:type="spellStart"/>
      <w:r w:rsidRPr="00B636FC">
        <w:rPr>
          <w:rFonts w:asciiTheme="majorHAnsi" w:eastAsia="Times New Roman" w:hAnsiTheme="majorHAnsi" w:cs="Calibri"/>
          <w:lang w:eastAsia="de-DE"/>
        </w:rPr>
        <w:t>etoksylowane</w:t>
      </w:r>
      <w:proofErr w:type="spellEnd"/>
      <w:r w:rsidRPr="00B636FC">
        <w:rPr>
          <w:rFonts w:asciiTheme="majorHAnsi" w:eastAsia="Times New Roman" w:hAnsiTheme="majorHAnsi" w:cs="Calibri"/>
          <w:lang w:eastAsia="de-DE"/>
        </w:rPr>
        <w:t xml:space="preserve"> 1-&lt;2,5%, kwas </w:t>
      </w:r>
      <w:proofErr w:type="spellStart"/>
      <w:r w:rsidRPr="00B636FC">
        <w:rPr>
          <w:rFonts w:asciiTheme="majorHAnsi" w:eastAsia="Times New Roman" w:hAnsiTheme="majorHAnsi" w:cs="Calibri"/>
          <w:lang w:eastAsia="de-DE"/>
        </w:rPr>
        <w:t>benzenosulfonowy</w:t>
      </w:r>
      <w:proofErr w:type="spellEnd"/>
      <w:r w:rsidRPr="00B636FC">
        <w:rPr>
          <w:rFonts w:asciiTheme="majorHAnsi" w:eastAsia="Times New Roman" w:hAnsiTheme="majorHAnsi" w:cs="Calibri"/>
          <w:lang w:eastAsia="de-DE"/>
        </w:rPr>
        <w:t xml:space="preserve">, pochodne C10-13-alkilu, sól sodowa 1-&lt;2,5%, masa poreakcyjna 5-chloro-2-metylo-2H-izotiazol-3-onu i 2-metylo-2H-izotiazol-3-onu (3:1). </w:t>
      </w:r>
      <w:proofErr w:type="spellStart"/>
      <w:r w:rsidRPr="00B636FC">
        <w:rPr>
          <w:rFonts w:asciiTheme="majorHAnsi" w:eastAsia="Times New Roman" w:hAnsiTheme="majorHAnsi" w:cs="Calibri"/>
          <w:lang w:eastAsia="de-DE"/>
        </w:rPr>
        <w:t>pH</w:t>
      </w:r>
      <w:proofErr w:type="spellEnd"/>
      <w:r w:rsidRPr="00B636FC">
        <w:rPr>
          <w:rFonts w:asciiTheme="majorHAnsi" w:eastAsia="Times New Roman" w:hAnsiTheme="majorHAnsi" w:cs="Calibri"/>
          <w:lang w:eastAsia="de-DE"/>
        </w:rPr>
        <w:t xml:space="preserve"> 6,5-7,5. Gęstość: 0,99 – 1,01 g/cm3. Przebadany dermatologicznie. Opakowanie 1l. </w:t>
      </w:r>
    </w:p>
    <w:p w14:paraId="1027E490" w14:textId="0ADD85DC"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2A517C90" w14:textId="4EE7F92D" w:rsidR="0043662C" w:rsidRDefault="00044526" w:rsidP="006212F0">
      <w:pPr>
        <w:suppressAutoHyphens/>
        <w:spacing w:after="0" w:line="271" w:lineRule="auto"/>
        <w:jc w:val="both"/>
        <w:rPr>
          <w:rFonts w:asciiTheme="majorHAnsi" w:eastAsia="Times New Roman" w:hAnsiTheme="majorHAnsi" w:cs="Calibri"/>
          <w:b/>
          <w:bCs/>
          <w:lang w:eastAsia="de-DE"/>
        </w:rPr>
      </w:pPr>
      <w:r w:rsidRPr="00044526">
        <w:rPr>
          <w:rFonts w:asciiTheme="majorHAnsi" w:eastAsia="Times New Roman" w:hAnsiTheme="majorHAnsi" w:cs="Calibri"/>
          <w:b/>
          <w:bCs/>
          <w:lang w:eastAsia="de-DE"/>
        </w:rPr>
        <w:t xml:space="preserve">Zamawiający wyraża zgodę na dopuszczenie w Części nr  5 poz. </w:t>
      </w:r>
      <w:r>
        <w:rPr>
          <w:rFonts w:asciiTheme="majorHAnsi" w:eastAsia="Times New Roman" w:hAnsiTheme="majorHAnsi" w:cs="Calibri"/>
          <w:b/>
          <w:bCs/>
          <w:lang w:eastAsia="de-DE"/>
        </w:rPr>
        <w:t>8</w:t>
      </w:r>
      <w:r w:rsidRPr="00044526">
        <w:rPr>
          <w:rFonts w:asciiTheme="majorHAnsi" w:eastAsia="Times New Roman" w:hAnsiTheme="majorHAnsi" w:cs="Calibri"/>
          <w:b/>
          <w:bCs/>
          <w:lang w:eastAsia="de-DE"/>
        </w:rPr>
        <w:t>:</w:t>
      </w:r>
      <w:r>
        <w:rPr>
          <w:rFonts w:asciiTheme="majorHAnsi" w:eastAsia="Times New Roman" w:hAnsiTheme="majorHAnsi" w:cs="Calibri"/>
          <w:b/>
          <w:bCs/>
          <w:lang w:eastAsia="de-DE"/>
        </w:rPr>
        <w:t xml:space="preserve"> </w:t>
      </w:r>
      <w:r w:rsidRPr="00044526">
        <w:rPr>
          <w:rFonts w:asciiTheme="majorHAnsi" w:eastAsia="Times New Roman" w:hAnsiTheme="majorHAnsi" w:cs="Calibri"/>
          <w:b/>
          <w:bCs/>
          <w:lang w:eastAsia="de-DE"/>
        </w:rPr>
        <w:t xml:space="preserve">płyn do ręcznego mycia naczyń skutecznie usuwający tłuszcz i zabrudzenia białkowe, dozowanie - 5 ml (1 łyżeczka) do 5 litrów wody. O zapachu cytrynowym, miętowym. Zawierający w składzie: anionowe, niejonowe i amfoteryczne środki powierzchniowo-czynne, alkohol, C12-14, </w:t>
      </w:r>
      <w:proofErr w:type="spellStart"/>
      <w:r w:rsidRPr="00044526">
        <w:rPr>
          <w:rFonts w:asciiTheme="majorHAnsi" w:eastAsia="Times New Roman" w:hAnsiTheme="majorHAnsi" w:cs="Calibri"/>
          <w:b/>
          <w:bCs/>
          <w:lang w:eastAsia="de-DE"/>
        </w:rPr>
        <w:t>etoksylowany</w:t>
      </w:r>
      <w:proofErr w:type="spellEnd"/>
      <w:r w:rsidRPr="00044526">
        <w:rPr>
          <w:rFonts w:asciiTheme="majorHAnsi" w:eastAsia="Times New Roman" w:hAnsiTheme="majorHAnsi" w:cs="Calibri"/>
          <w:b/>
          <w:bCs/>
          <w:lang w:eastAsia="de-DE"/>
        </w:rPr>
        <w:t xml:space="preserve">, siarczan, sole sodowe, 2,5-&lt;10%, alkohole, C12-14, </w:t>
      </w:r>
      <w:proofErr w:type="spellStart"/>
      <w:r w:rsidRPr="00044526">
        <w:rPr>
          <w:rFonts w:asciiTheme="majorHAnsi" w:eastAsia="Times New Roman" w:hAnsiTheme="majorHAnsi" w:cs="Calibri"/>
          <w:b/>
          <w:bCs/>
          <w:lang w:eastAsia="de-DE"/>
        </w:rPr>
        <w:t>etoksylowane</w:t>
      </w:r>
      <w:proofErr w:type="spellEnd"/>
      <w:r w:rsidRPr="00044526">
        <w:rPr>
          <w:rFonts w:asciiTheme="majorHAnsi" w:eastAsia="Times New Roman" w:hAnsiTheme="majorHAnsi" w:cs="Calibri"/>
          <w:b/>
          <w:bCs/>
          <w:lang w:eastAsia="de-DE"/>
        </w:rPr>
        <w:t xml:space="preserve"> 1-&lt;2,5%, kwas </w:t>
      </w:r>
      <w:proofErr w:type="spellStart"/>
      <w:r w:rsidRPr="00044526">
        <w:rPr>
          <w:rFonts w:asciiTheme="majorHAnsi" w:eastAsia="Times New Roman" w:hAnsiTheme="majorHAnsi" w:cs="Calibri"/>
          <w:b/>
          <w:bCs/>
          <w:lang w:eastAsia="de-DE"/>
        </w:rPr>
        <w:t>benzenosulfonowy</w:t>
      </w:r>
      <w:proofErr w:type="spellEnd"/>
      <w:r w:rsidRPr="00044526">
        <w:rPr>
          <w:rFonts w:asciiTheme="majorHAnsi" w:eastAsia="Times New Roman" w:hAnsiTheme="majorHAnsi" w:cs="Calibri"/>
          <w:b/>
          <w:bCs/>
          <w:lang w:eastAsia="de-DE"/>
        </w:rPr>
        <w:t xml:space="preserve">, pochodne C10-13-alkilu, sól sodowa 1-&lt;2,5%, masa poreakcyjna 5-chloro-2-metylo-2H-izotiazol-3-onu i 2-metylo-2H-izotiazol-3-onu (3:1). </w:t>
      </w:r>
      <w:proofErr w:type="spellStart"/>
      <w:r w:rsidRPr="00044526">
        <w:rPr>
          <w:rFonts w:asciiTheme="majorHAnsi" w:eastAsia="Times New Roman" w:hAnsiTheme="majorHAnsi" w:cs="Calibri"/>
          <w:b/>
          <w:bCs/>
          <w:lang w:eastAsia="de-DE"/>
        </w:rPr>
        <w:t>pH</w:t>
      </w:r>
      <w:proofErr w:type="spellEnd"/>
      <w:r w:rsidRPr="00044526">
        <w:rPr>
          <w:rFonts w:asciiTheme="majorHAnsi" w:eastAsia="Times New Roman" w:hAnsiTheme="majorHAnsi" w:cs="Calibri"/>
          <w:b/>
          <w:bCs/>
          <w:lang w:eastAsia="de-DE"/>
        </w:rPr>
        <w:t xml:space="preserve"> 6,5-7,5. Gęstość: 0,99 – 1,01 g/cm3. Przebadany dermatologicznie. Opakowanie 1l.</w:t>
      </w:r>
    </w:p>
    <w:p w14:paraId="344F0BEA" w14:textId="542A3C9D" w:rsidR="00044526" w:rsidRDefault="00044526" w:rsidP="006212F0">
      <w:pPr>
        <w:suppressAutoHyphens/>
        <w:spacing w:after="0" w:line="271" w:lineRule="auto"/>
        <w:jc w:val="both"/>
        <w:rPr>
          <w:rFonts w:asciiTheme="majorHAnsi" w:eastAsia="Times New Roman" w:hAnsiTheme="majorHAnsi" w:cs="Calibri"/>
          <w:b/>
          <w:bCs/>
          <w:lang w:eastAsia="de-DE"/>
        </w:rPr>
      </w:pPr>
      <w:r w:rsidRPr="00044526">
        <w:rPr>
          <w:rFonts w:asciiTheme="majorHAnsi" w:eastAsia="Times New Roman" w:hAnsiTheme="majorHAnsi" w:cs="Calibri"/>
          <w:b/>
          <w:bCs/>
          <w:lang w:eastAsia="de-DE"/>
        </w:rPr>
        <w:t>Patrz zmieniony załącznik nr 2 do SWZ – Część nr 5 poz.</w:t>
      </w:r>
      <w:r w:rsidR="00EE7F25">
        <w:rPr>
          <w:rFonts w:asciiTheme="majorHAnsi" w:eastAsia="Times New Roman" w:hAnsiTheme="majorHAnsi" w:cs="Calibri"/>
          <w:b/>
          <w:bCs/>
          <w:lang w:eastAsia="de-DE"/>
        </w:rPr>
        <w:t>8</w:t>
      </w:r>
      <w:r w:rsidRPr="00044526">
        <w:rPr>
          <w:rFonts w:asciiTheme="majorHAnsi" w:eastAsia="Times New Roman" w:hAnsiTheme="majorHAnsi" w:cs="Calibri"/>
          <w:b/>
          <w:bCs/>
          <w:lang w:eastAsia="de-DE"/>
        </w:rPr>
        <w:t>.</w:t>
      </w:r>
    </w:p>
    <w:p w14:paraId="7364382F" w14:textId="77777777" w:rsidR="00EE7F25" w:rsidRDefault="00EE7F25" w:rsidP="006212F0">
      <w:pPr>
        <w:suppressAutoHyphens/>
        <w:spacing w:after="0" w:line="271" w:lineRule="auto"/>
        <w:jc w:val="both"/>
        <w:rPr>
          <w:rFonts w:asciiTheme="majorHAnsi" w:eastAsia="Times New Roman" w:hAnsiTheme="majorHAnsi" w:cs="Calibri"/>
          <w:b/>
          <w:bCs/>
          <w:lang w:eastAsia="de-DE"/>
        </w:rPr>
      </w:pPr>
    </w:p>
    <w:p w14:paraId="21C8FE92" w14:textId="26BB185F"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177CE3">
        <w:rPr>
          <w:rFonts w:asciiTheme="majorHAnsi" w:eastAsia="Times New Roman" w:hAnsiTheme="majorHAnsi" w:cs="Calibri"/>
          <w:b/>
          <w:bCs/>
          <w:lang w:eastAsia="de-DE"/>
        </w:rPr>
        <w:t>Pytanie 24:</w:t>
      </w:r>
    </w:p>
    <w:p w14:paraId="13246626" w14:textId="414F8D15" w:rsidR="0043662C" w:rsidRPr="0043662C" w:rsidRDefault="0043662C" w:rsidP="006212F0">
      <w:pPr>
        <w:suppressAutoHyphens/>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Prosimy o wyjaśnienie czy w PAKIECIE 5 poz. 9 Zamawiający dopuści Ochronny krem (na bazie oleju w wodzie) przeznaczony do pielęgnacji skóry rąk i ciała. Odżywia, regeneruje skórę, wykazuje działanie stymulujące procesy odnowy naskórka. Posiada właściwości nawilżające, łagodzi podrażnienia. Niweluje uczucie szorstkości, uelastycznia. Zalecany do codziennego stosowania po częstym myciu rąk. Polecany dla osób narażonych na wysuszenie i macerację skóry w wyniku częstego mycia i używania rękawic ochronnych. Wykazuje działanie osłaniające, szybko się wchłania. Produkt zarejestrowany jako kosmetyk, posiada badania dermatologiczne. Zawiera witaminę E, glicerynę, oliwę z oliwek. Opakowanie 100 ml.</w:t>
      </w:r>
    </w:p>
    <w:p w14:paraId="2D81D7B6" w14:textId="0DBB195A" w:rsid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lastRenderedPageBreak/>
        <w:t>Odpowiedź:</w:t>
      </w:r>
    </w:p>
    <w:p w14:paraId="4B459E50" w14:textId="76DB712B" w:rsidR="00EE7F25" w:rsidRDefault="00EE7F25" w:rsidP="006212F0">
      <w:pPr>
        <w:suppressAutoHyphens/>
        <w:spacing w:after="0" w:line="271" w:lineRule="auto"/>
        <w:jc w:val="both"/>
        <w:rPr>
          <w:rFonts w:asciiTheme="majorHAnsi" w:eastAsia="Times New Roman" w:hAnsiTheme="majorHAnsi" w:cs="Calibri"/>
          <w:b/>
          <w:bCs/>
          <w:lang w:eastAsia="de-DE"/>
        </w:rPr>
      </w:pPr>
      <w:r>
        <w:rPr>
          <w:rFonts w:asciiTheme="majorHAnsi" w:eastAsia="Times New Roman" w:hAnsiTheme="majorHAnsi" w:cs="Calibri"/>
          <w:b/>
          <w:bCs/>
          <w:lang w:eastAsia="de-DE"/>
        </w:rPr>
        <w:t>Z</w:t>
      </w:r>
      <w:r w:rsidRPr="00EE7F25">
        <w:rPr>
          <w:rFonts w:asciiTheme="majorHAnsi" w:eastAsia="Times New Roman" w:hAnsiTheme="majorHAnsi" w:cs="Calibri"/>
          <w:b/>
          <w:bCs/>
          <w:lang w:eastAsia="de-DE"/>
        </w:rPr>
        <w:t xml:space="preserve">amawiający wyraża zgodę na dopuszczenie w Części nr  5 poz. </w:t>
      </w:r>
      <w:r>
        <w:rPr>
          <w:rFonts w:asciiTheme="majorHAnsi" w:eastAsia="Times New Roman" w:hAnsiTheme="majorHAnsi" w:cs="Calibri"/>
          <w:b/>
          <w:bCs/>
          <w:lang w:eastAsia="de-DE"/>
        </w:rPr>
        <w:t>9</w:t>
      </w:r>
      <w:r w:rsidRPr="00EE7F25">
        <w:rPr>
          <w:rFonts w:asciiTheme="majorHAnsi" w:eastAsia="Times New Roman" w:hAnsiTheme="majorHAnsi" w:cs="Calibri"/>
          <w:b/>
          <w:bCs/>
          <w:lang w:eastAsia="de-DE"/>
        </w:rPr>
        <w:t>:</w:t>
      </w:r>
      <w:r>
        <w:rPr>
          <w:rFonts w:asciiTheme="majorHAnsi" w:eastAsia="Times New Roman" w:hAnsiTheme="majorHAnsi" w:cs="Calibri"/>
          <w:b/>
          <w:bCs/>
          <w:lang w:eastAsia="de-DE"/>
        </w:rPr>
        <w:t xml:space="preserve"> </w:t>
      </w:r>
      <w:r w:rsidRPr="00EE7F25">
        <w:rPr>
          <w:rFonts w:asciiTheme="majorHAnsi" w:eastAsia="Times New Roman" w:hAnsiTheme="majorHAnsi" w:cs="Calibri"/>
          <w:b/>
          <w:bCs/>
          <w:lang w:eastAsia="de-DE"/>
        </w:rPr>
        <w:t>Ochronny krem (na bazie oleju w wodzie) przeznaczony do pielęgnacji skóry rąk i ciała. Odżywia, regeneruje skórę, wykazuje działanie stymulujące procesy odnowy naskórka. Posiada właściwości nawilżające, łagodzi podrażnienia. Niweluje uczucie szorstkości, uelastycznia. Zalecany do codziennego stosowania po częstym myciu rąk. Polecany dla osób narażonych na wysuszenie i macerację skóry w wyniku częstego mycia i używania rękawic ochronnych. Wykazuje działanie osłaniające, szybko się wchłania. Produkt zarejestrowany jako kosmetyk, posiada badania dermatologiczne. Zawiera witaminę E, glicerynę, oliwę z oliwek. Opakowanie 100 ml.</w:t>
      </w:r>
    </w:p>
    <w:p w14:paraId="4B26A83F" w14:textId="7905C799" w:rsidR="00EE7F25" w:rsidRDefault="00EE7F25" w:rsidP="006212F0">
      <w:pPr>
        <w:suppressAutoHyphens/>
        <w:spacing w:after="0" w:line="271" w:lineRule="auto"/>
        <w:jc w:val="both"/>
        <w:rPr>
          <w:rFonts w:asciiTheme="majorHAnsi" w:eastAsia="Times New Roman" w:hAnsiTheme="majorHAnsi" w:cs="Calibri"/>
          <w:b/>
          <w:bCs/>
          <w:lang w:eastAsia="de-DE"/>
        </w:rPr>
      </w:pPr>
      <w:bookmarkStart w:id="5" w:name="_Hlk87876509"/>
      <w:r w:rsidRPr="00EE7F25">
        <w:rPr>
          <w:rFonts w:asciiTheme="majorHAnsi" w:eastAsia="Times New Roman" w:hAnsiTheme="majorHAnsi" w:cs="Calibri"/>
          <w:b/>
          <w:bCs/>
          <w:lang w:eastAsia="de-DE"/>
        </w:rPr>
        <w:t>Patrz zmieniony załącznik nr 2 do SWZ – Część nr 5 poz.</w:t>
      </w:r>
      <w:r>
        <w:rPr>
          <w:rFonts w:asciiTheme="majorHAnsi" w:eastAsia="Times New Roman" w:hAnsiTheme="majorHAnsi" w:cs="Calibri"/>
          <w:b/>
          <w:bCs/>
          <w:lang w:eastAsia="de-DE"/>
        </w:rPr>
        <w:t>9</w:t>
      </w:r>
      <w:r w:rsidRPr="00EE7F25">
        <w:rPr>
          <w:rFonts w:asciiTheme="majorHAnsi" w:eastAsia="Times New Roman" w:hAnsiTheme="majorHAnsi" w:cs="Calibri"/>
          <w:b/>
          <w:bCs/>
          <w:lang w:eastAsia="de-DE"/>
        </w:rPr>
        <w:t>.</w:t>
      </w:r>
    </w:p>
    <w:p w14:paraId="0AC30675" w14:textId="77777777" w:rsidR="00EE7F25" w:rsidRDefault="00EE7F25" w:rsidP="006212F0">
      <w:pPr>
        <w:suppressAutoHyphens/>
        <w:spacing w:after="0" w:line="271" w:lineRule="auto"/>
        <w:jc w:val="both"/>
        <w:rPr>
          <w:rFonts w:asciiTheme="majorHAnsi" w:eastAsia="Times New Roman" w:hAnsiTheme="majorHAnsi" w:cs="Calibri"/>
          <w:b/>
          <w:bCs/>
          <w:lang w:eastAsia="de-DE"/>
        </w:rPr>
      </w:pPr>
    </w:p>
    <w:bookmarkEnd w:id="5"/>
    <w:p w14:paraId="0487DBA8" w14:textId="66CC6B84"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177CE3">
        <w:rPr>
          <w:rFonts w:asciiTheme="majorHAnsi" w:eastAsia="Times New Roman" w:hAnsiTheme="majorHAnsi" w:cs="Calibri"/>
          <w:b/>
          <w:bCs/>
          <w:lang w:eastAsia="de-DE"/>
        </w:rPr>
        <w:t>Pytanie 25:</w:t>
      </w:r>
    </w:p>
    <w:p w14:paraId="2E4FCFB0" w14:textId="23E43D1E" w:rsidR="0043662C" w:rsidRPr="0043662C" w:rsidRDefault="0043662C" w:rsidP="006212F0">
      <w:pPr>
        <w:suppressAutoHyphens/>
        <w:spacing w:after="0" w:line="271" w:lineRule="auto"/>
        <w:jc w:val="both"/>
        <w:rPr>
          <w:rFonts w:asciiTheme="majorHAnsi" w:eastAsia="Times New Roman" w:hAnsiTheme="majorHAnsi" w:cs="Calibri"/>
          <w:lang w:eastAsia="de-DE"/>
        </w:rPr>
      </w:pPr>
      <w:r w:rsidRPr="0043662C">
        <w:rPr>
          <w:rFonts w:asciiTheme="majorHAnsi" w:eastAsia="Times New Roman" w:hAnsiTheme="majorHAnsi" w:cs="Calibri"/>
          <w:lang w:eastAsia="de-DE"/>
        </w:rPr>
        <w:t xml:space="preserve">Prosimy o wyjaśnienie czy w PAKIECIE 5 poz. 14 Zamawiający dopuści mleczko o przyjemnym kwiatowym zapachu do czyszczenia i pielęgnacji mebli. Z zawartością wosków naturalnych i silikonów. Nadaje połysk, chroni przed zabrudzeniami i osadzaniem kurzu, nie pozostawia smug. Posiada właściwości antystatyczne. </w:t>
      </w:r>
      <w:proofErr w:type="spellStart"/>
      <w:r w:rsidRPr="0043662C">
        <w:rPr>
          <w:rFonts w:asciiTheme="majorHAnsi" w:eastAsia="Times New Roman" w:hAnsiTheme="majorHAnsi" w:cs="Calibri"/>
          <w:lang w:eastAsia="de-DE"/>
        </w:rPr>
        <w:t>pH</w:t>
      </w:r>
      <w:proofErr w:type="spellEnd"/>
      <w:r w:rsidRPr="0043662C">
        <w:rPr>
          <w:rFonts w:asciiTheme="majorHAnsi" w:eastAsia="Times New Roman" w:hAnsiTheme="majorHAnsi" w:cs="Calibri"/>
          <w:lang w:eastAsia="de-DE"/>
        </w:rPr>
        <w:t xml:space="preserve"> 7,5-8,5, gęstość 0,99-1,01 g/cm3. . Skład: </w:t>
      </w:r>
      <w:proofErr w:type="spellStart"/>
      <w:r w:rsidRPr="0043662C">
        <w:rPr>
          <w:rFonts w:asciiTheme="majorHAnsi" w:eastAsia="Times New Roman" w:hAnsiTheme="majorHAnsi" w:cs="Calibri"/>
          <w:lang w:eastAsia="de-DE"/>
        </w:rPr>
        <w:t>dekametylocyklopentasiloksan</w:t>
      </w:r>
      <w:proofErr w:type="spellEnd"/>
      <w:r w:rsidRPr="0043662C">
        <w:rPr>
          <w:rFonts w:asciiTheme="majorHAnsi" w:eastAsia="Times New Roman" w:hAnsiTheme="majorHAnsi" w:cs="Calibri"/>
          <w:lang w:eastAsia="de-DE"/>
        </w:rPr>
        <w:t xml:space="preserve">&lt;1%, </w:t>
      </w:r>
      <w:proofErr w:type="spellStart"/>
      <w:r w:rsidRPr="0043662C">
        <w:rPr>
          <w:rFonts w:asciiTheme="majorHAnsi" w:eastAsia="Times New Roman" w:hAnsiTheme="majorHAnsi" w:cs="Calibri"/>
          <w:lang w:eastAsia="de-DE"/>
        </w:rPr>
        <w:t>oktamedylocyklotetrasiloksan</w:t>
      </w:r>
      <w:proofErr w:type="spellEnd"/>
      <w:r w:rsidRPr="0043662C">
        <w:rPr>
          <w:rFonts w:asciiTheme="majorHAnsi" w:eastAsia="Times New Roman" w:hAnsiTheme="majorHAnsi" w:cs="Calibri"/>
          <w:lang w:eastAsia="de-DE"/>
        </w:rPr>
        <w:t>&lt;1%, masa poreakcyjna 5-chloro-2-metylo-2H-izotiazol-3-onu i 2-metylo-2H-izotiazol-3-onu (3:1). Opakowanie 500 ml ze spryskiwaczem.</w:t>
      </w:r>
    </w:p>
    <w:p w14:paraId="06095D40" w14:textId="5B7CFC2C"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Odpowiedź:</w:t>
      </w:r>
    </w:p>
    <w:p w14:paraId="46DF705F" w14:textId="1B7499B5" w:rsidR="0043662C" w:rsidRDefault="00AD6434" w:rsidP="006212F0">
      <w:pPr>
        <w:suppressAutoHyphens/>
        <w:spacing w:after="0" w:line="271" w:lineRule="auto"/>
        <w:jc w:val="both"/>
        <w:rPr>
          <w:rFonts w:asciiTheme="majorHAnsi" w:eastAsia="Times New Roman" w:hAnsiTheme="majorHAnsi" w:cs="Calibri"/>
          <w:b/>
          <w:bCs/>
          <w:lang w:eastAsia="de-DE"/>
        </w:rPr>
      </w:pPr>
      <w:r w:rsidRPr="00AD6434">
        <w:rPr>
          <w:rFonts w:asciiTheme="majorHAnsi" w:eastAsia="Times New Roman" w:hAnsiTheme="majorHAnsi" w:cs="Calibri"/>
          <w:b/>
          <w:bCs/>
          <w:lang w:eastAsia="de-DE"/>
        </w:rPr>
        <w:t>Zamawiający nie wyraża zgody na zmianę zapisów SWZ.</w:t>
      </w:r>
    </w:p>
    <w:p w14:paraId="2A83F382" w14:textId="77777777" w:rsidR="00AD6434" w:rsidRDefault="00AD6434" w:rsidP="006212F0">
      <w:pPr>
        <w:suppressAutoHyphens/>
        <w:spacing w:after="0" w:line="271" w:lineRule="auto"/>
        <w:jc w:val="both"/>
        <w:rPr>
          <w:rFonts w:asciiTheme="majorHAnsi" w:eastAsia="Times New Roman" w:hAnsiTheme="majorHAnsi" w:cs="Calibri"/>
          <w:b/>
          <w:bCs/>
          <w:lang w:eastAsia="de-DE"/>
        </w:rPr>
      </w:pPr>
    </w:p>
    <w:p w14:paraId="760A8654" w14:textId="1ECE287E"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177CE3">
        <w:rPr>
          <w:rFonts w:asciiTheme="majorHAnsi" w:eastAsia="Times New Roman" w:hAnsiTheme="majorHAnsi" w:cs="Calibri"/>
          <w:b/>
          <w:bCs/>
          <w:lang w:eastAsia="de-DE"/>
        </w:rPr>
        <w:t>Pytanie 26:</w:t>
      </w:r>
    </w:p>
    <w:p w14:paraId="04E6D9C3" w14:textId="36A112DE" w:rsidR="0043662C" w:rsidRDefault="0043662C" w:rsidP="006212F0">
      <w:pPr>
        <w:suppressAutoHyphens/>
        <w:spacing w:after="0" w:line="271" w:lineRule="auto"/>
        <w:jc w:val="both"/>
        <w:rPr>
          <w:rFonts w:asciiTheme="majorHAnsi" w:eastAsia="Times New Roman" w:hAnsiTheme="majorHAnsi" w:cs="Calibri"/>
          <w:lang w:eastAsia="de-DE"/>
        </w:rPr>
      </w:pPr>
      <w:r w:rsidRPr="00B636FC">
        <w:rPr>
          <w:rFonts w:asciiTheme="majorHAnsi" w:eastAsia="Times New Roman" w:hAnsiTheme="majorHAnsi" w:cs="Calibri"/>
          <w:lang w:eastAsia="de-DE"/>
        </w:rPr>
        <w:t xml:space="preserve">Prosimy o wyjaśnienie czy w PAKIECIE 5 poz. 15 Zamawiający dopuści Preparat neutralizujący i eliminujący nieprzyjemne zapachy. Pozostawiający w pomieszczeniu świeżą mgiełkę zapachową na długi czas. Kompozycja zapachowa pozbawiona potencjalnych alergenów. O zapachu czarnych winogron, zielonej herbaty, cytrusowy i morski. Zawierający w swoim składzie: propan-2-ol, wodnista mieszanka na bazie surfaktantów, zapachu i barwnika. </w:t>
      </w:r>
      <w:proofErr w:type="spellStart"/>
      <w:r w:rsidRPr="00B636FC">
        <w:rPr>
          <w:rFonts w:asciiTheme="majorHAnsi" w:eastAsia="Times New Roman" w:hAnsiTheme="majorHAnsi" w:cs="Calibri"/>
          <w:lang w:eastAsia="de-DE"/>
        </w:rPr>
        <w:t>pH</w:t>
      </w:r>
      <w:proofErr w:type="spellEnd"/>
      <w:r w:rsidRPr="00B636FC">
        <w:rPr>
          <w:rFonts w:asciiTheme="majorHAnsi" w:eastAsia="Times New Roman" w:hAnsiTheme="majorHAnsi" w:cs="Calibri"/>
          <w:lang w:eastAsia="de-DE"/>
        </w:rPr>
        <w:t xml:space="preserve"> 6,5 - 7,5. Gęstość: 980 - 1000 kg/m³. Opakowanie 500 ml</w:t>
      </w:r>
      <w:r w:rsidR="00B636FC">
        <w:rPr>
          <w:rFonts w:asciiTheme="majorHAnsi" w:eastAsia="Times New Roman" w:hAnsiTheme="majorHAnsi" w:cs="Calibri"/>
          <w:lang w:eastAsia="de-DE"/>
        </w:rPr>
        <w:t>.</w:t>
      </w:r>
    </w:p>
    <w:p w14:paraId="59EE2A27" w14:textId="63396EF9" w:rsidR="00B636FC" w:rsidRDefault="00B636FC" w:rsidP="006212F0">
      <w:pPr>
        <w:suppressAutoHyphens/>
        <w:spacing w:after="0" w:line="271" w:lineRule="auto"/>
        <w:jc w:val="both"/>
        <w:rPr>
          <w:rFonts w:asciiTheme="majorHAnsi" w:eastAsia="Times New Roman" w:hAnsiTheme="majorHAnsi" w:cs="Calibri"/>
          <w:b/>
          <w:bCs/>
          <w:lang w:eastAsia="de-DE"/>
        </w:rPr>
      </w:pPr>
      <w:r w:rsidRPr="002961E1">
        <w:rPr>
          <w:rFonts w:asciiTheme="majorHAnsi" w:eastAsia="Times New Roman" w:hAnsiTheme="majorHAnsi" w:cs="Calibri"/>
          <w:b/>
          <w:bCs/>
          <w:lang w:eastAsia="de-DE"/>
        </w:rPr>
        <w:t>Odpowiedź:</w:t>
      </w:r>
      <w:r>
        <w:rPr>
          <w:rFonts w:asciiTheme="majorHAnsi" w:eastAsia="Times New Roman" w:hAnsiTheme="majorHAnsi" w:cs="Calibri"/>
          <w:b/>
          <w:bCs/>
          <w:lang w:eastAsia="de-DE"/>
        </w:rPr>
        <w:t xml:space="preserve"> </w:t>
      </w:r>
    </w:p>
    <w:p w14:paraId="273CBAE0" w14:textId="764D41A4" w:rsidR="0043662C" w:rsidRDefault="00EE7F25" w:rsidP="006212F0">
      <w:pPr>
        <w:suppressAutoHyphens/>
        <w:spacing w:after="0" w:line="271" w:lineRule="auto"/>
        <w:jc w:val="both"/>
        <w:rPr>
          <w:rFonts w:asciiTheme="majorHAnsi" w:eastAsia="Times New Roman" w:hAnsiTheme="majorHAnsi" w:cs="Calibri"/>
          <w:b/>
          <w:bCs/>
          <w:lang w:eastAsia="de-DE"/>
        </w:rPr>
      </w:pPr>
      <w:r w:rsidRPr="00EE7F25">
        <w:rPr>
          <w:rFonts w:asciiTheme="majorHAnsi" w:eastAsia="Times New Roman" w:hAnsiTheme="majorHAnsi" w:cs="Calibri"/>
          <w:b/>
          <w:bCs/>
          <w:lang w:eastAsia="de-DE"/>
        </w:rPr>
        <w:t xml:space="preserve">Zamawiający wyraża zgodę na dopuszczenie w Części nr  5 poz. </w:t>
      </w:r>
      <w:r>
        <w:rPr>
          <w:rFonts w:asciiTheme="majorHAnsi" w:eastAsia="Times New Roman" w:hAnsiTheme="majorHAnsi" w:cs="Calibri"/>
          <w:b/>
          <w:bCs/>
          <w:lang w:eastAsia="de-DE"/>
        </w:rPr>
        <w:t>15</w:t>
      </w:r>
      <w:r w:rsidRPr="00EE7F25">
        <w:rPr>
          <w:rFonts w:asciiTheme="majorHAnsi" w:eastAsia="Times New Roman" w:hAnsiTheme="majorHAnsi" w:cs="Calibri"/>
          <w:b/>
          <w:bCs/>
          <w:lang w:eastAsia="de-DE"/>
        </w:rPr>
        <w:t>:</w:t>
      </w:r>
      <w:r w:rsidRPr="00EE7F25">
        <w:t xml:space="preserve"> </w:t>
      </w:r>
      <w:r w:rsidRPr="00EE7F25">
        <w:rPr>
          <w:rFonts w:asciiTheme="majorHAnsi" w:eastAsia="Times New Roman" w:hAnsiTheme="majorHAnsi" w:cs="Calibri"/>
          <w:b/>
          <w:bCs/>
          <w:lang w:eastAsia="de-DE"/>
        </w:rPr>
        <w:t xml:space="preserve">Preparat neutralizujący i eliminujący nieprzyjemne zapachy. Pozostawiający w pomieszczeniu świeżą mgiełkę zapachową na długi czas. Kompozycja zapachowa pozbawiona potencjalnych alergenów. O zapachu czarnych winogron, zielonej herbaty, cytrusowy i morski. Zawierający w swoim składzie: propan-2-ol, wodnista mieszanka na bazie surfaktantów, zapachu i barwnika. </w:t>
      </w:r>
      <w:proofErr w:type="spellStart"/>
      <w:r w:rsidRPr="00EE7F25">
        <w:rPr>
          <w:rFonts w:asciiTheme="majorHAnsi" w:eastAsia="Times New Roman" w:hAnsiTheme="majorHAnsi" w:cs="Calibri"/>
          <w:b/>
          <w:bCs/>
          <w:lang w:eastAsia="de-DE"/>
        </w:rPr>
        <w:t>pH</w:t>
      </w:r>
      <w:proofErr w:type="spellEnd"/>
      <w:r w:rsidRPr="00EE7F25">
        <w:rPr>
          <w:rFonts w:asciiTheme="majorHAnsi" w:eastAsia="Times New Roman" w:hAnsiTheme="majorHAnsi" w:cs="Calibri"/>
          <w:b/>
          <w:bCs/>
          <w:lang w:eastAsia="de-DE"/>
        </w:rPr>
        <w:t xml:space="preserve"> 6,5 - 7,5. Gęstość: 980 - 1000 kg/m³. Opakowanie 500 ml.</w:t>
      </w:r>
    </w:p>
    <w:p w14:paraId="7CAFD43B" w14:textId="6B6D8A24" w:rsidR="00EE7F25" w:rsidRPr="00EE7F25" w:rsidRDefault="00EE7F25" w:rsidP="00EE7F25">
      <w:pPr>
        <w:rPr>
          <w:rFonts w:asciiTheme="majorHAnsi" w:eastAsia="Times New Roman" w:hAnsiTheme="majorHAnsi" w:cs="Calibri"/>
          <w:b/>
          <w:bCs/>
          <w:lang w:eastAsia="de-DE"/>
        </w:rPr>
      </w:pPr>
      <w:r w:rsidRPr="00EE7F25">
        <w:rPr>
          <w:rFonts w:asciiTheme="majorHAnsi" w:eastAsia="Times New Roman" w:hAnsiTheme="majorHAnsi" w:cs="Calibri"/>
          <w:b/>
          <w:bCs/>
          <w:lang w:eastAsia="de-DE"/>
        </w:rPr>
        <w:t>Patrz zmieniony załącznik nr 2 do SWZ – Część nr 5 poz.</w:t>
      </w:r>
      <w:r>
        <w:rPr>
          <w:rFonts w:asciiTheme="majorHAnsi" w:eastAsia="Times New Roman" w:hAnsiTheme="majorHAnsi" w:cs="Calibri"/>
          <w:b/>
          <w:bCs/>
          <w:lang w:eastAsia="de-DE"/>
        </w:rPr>
        <w:t>15</w:t>
      </w:r>
      <w:r w:rsidRPr="00EE7F25">
        <w:rPr>
          <w:rFonts w:asciiTheme="majorHAnsi" w:eastAsia="Times New Roman" w:hAnsiTheme="majorHAnsi" w:cs="Calibri"/>
          <w:b/>
          <w:bCs/>
          <w:lang w:eastAsia="de-DE"/>
        </w:rPr>
        <w:t>.</w:t>
      </w:r>
    </w:p>
    <w:p w14:paraId="6590BE31" w14:textId="5E490F60" w:rsidR="0043662C" w:rsidRPr="0043662C" w:rsidRDefault="0043662C" w:rsidP="006212F0">
      <w:pPr>
        <w:suppressAutoHyphens/>
        <w:spacing w:after="0" w:line="271" w:lineRule="auto"/>
        <w:jc w:val="both"/>
        <w:rPr>
          <w:rFonts w:asciiTheme="majorHAnsi" w:eastAsia="Times New Roman" w:hAnsiTheme="majorHAnsi" w:cs="Calibri"/>
          <w:b/>
          <w:bCs/>
          <w:lang w:eastAsia="de-DE"/>
        </w:rPr>
      </w:pPr>
      <w:r w:rsidRPr="0043662C">
        <w:rPr>
          <w:rFonts w:asciiTheme="majorHAnsi" w:eastAsia="Times New Roman" w:hAnsiTheme="majorHAnsi" w:cs="Calibri"/>
          <w:b/>
          <w:bCs/>
          <w:lang w:eastAsia="de-DE"/>
        </w:rPr>
        <w:t xml:space="preserve">Pytanie </w:t>
      </w:r>
      <w:r>
        <w:rPr>
          <w:rFonts w:asciiTheme="majorHAnsi" w:eastAsia="Times New Roman" w:hAnsiTheme="majorHAnsi" w:cs="Calibri"/>
          <w:b/>
          <w:bCs/>
          <w:lang w:eastAsia="de-DE"/>
        </w:rPr>
        <w:t>27</w:t>
      </w:r>
      <w:r w:rsidRPr="0043662C">
        <w:rPr>
          <w:rFonts w:asciiTheme="majorHAnsi" w:eastAsia="Times New Roman" w:hAnsiTheme="majorHAnsi" w:cs="Calibri"/>
          <w:b/>
          <w:bCs/>
          <w:lang w:eastAsia="de-DE"/>
        </w:rPr>
        <w:t>:</w:t>
      </w:r>
    </w:p>
    <w:p w14:paraId="5FD9DD38" w14:textId="4F64D733" w:rsidR="0043662C" w:rsidRPr="00B636FC" w:rsidRDefault="0043662C" w:rsidP="006212F0">
      <w:pPr>
        <w:suppressAutoHyphens/>
        <w:spacing w:after="0" w:line="271" w:lineRule="auto"/>
        <w:jc w:val="both"/>
        <w:rPr>
          <w:rFonts w:asciiTheme="majorHAnsi" w:eastAsia="Times New Roman" w:hAnsiTheme="majorHAnsi" w:cs="Calibri"/>
          <w:lang w:eastAsia="de-DE"/>
        </w:rPr>
      </w:pPr>
      <w:r w:rsidRPr="00B636FC">
        <w:rPr>
          <w:rFonts w:asciiTheme="majorHAnsi" w:eastAsia="Times New Roman" w:hAnsiTheme="majorHAnsi" w:cs="Calibri"/>
          <w:lang w:eastAsia="de-DE"/>
        </w:rPr>
        <w:t>Prosimy o wydzielenie z PAKIETU nr 5 poz. 1, poz. 2 od poz. 4 do poz. 9 oraz poz. 23 poz. 24 do odrębnego pakietu. Wydzielenie PAKIETU nr 5 poz. 1, poz. 2 od poz. 4 do poz. 9 oraz poz. 23 poz. 24 do odrębnego pakietu pozwoli ubiegać się o zamówienie szerszemu gronu oferentom. Stąd prośba jest uzasadniona i może przynieść Zamawiającemu większe korzyści finansowe związane z większą konkurencyjnością ofert.</w:t>
      </w:r>
    </w:p>
    <w:p w14:paraId="2C5F7162" w14:textId="01B6A7B4" w:rsidR="00B636FC" w:rsidRDefault="00B636FC" w:rsidP="006212F0">
      <w:pPr>
        <w:suppressAutoHyphens/>
        <w:spacing w:after="0" w:line="271" w:lineRule="auto"/>
        <w:jc w:val="both"/>
        <w:rPr>
          <w:rFonts w:asciiTheme="majorHAnsi" w:eastAsia="Times New Roman" w:hAnsiTheme="majorHAnsi" w:cs="Calibri"/>
          <w:b/>
          <w:bCs/>
          <w:lang w:eastAsia="de-DE"/>
        </w:rPr>
      </w:pPr>
      <w:r w:rsidRPr="002961E1">
        <w:rPr>
          <w:rFonts w:asciiTheme="majorHAnsi" w:eastAsia="Times New Roman" w:hAnsiTheme="majorHAnsi" w:cs="Calibri"/>
          <w:b/>
          <w:bCs/>
          <w:lang w:eastAsia="de-DE"/>
        </w:rPr>
        <w:t>Odpowiedź:</w:t>
      </w:r>
      <w:r>
        <w:rPr>
          <w:rFonts w:asciiTheme="majorHAnsi" w:eastAsia="Times New Roman" w:hAnsiTheme="majorHAnsi" w:cs="Calibri"/>
          <w:b/>
          <w:bCs/>
          <w:lang w:eastAsia="de-DE"/>
        </w:rPr>
        <w:t xml:space="preserve"> </w:t>
      </w:r>
    </w:p>
    <w:p w14:paraId="6AA08D73" w14:textId="62BA84A7" w:rsidR="00B636FC" w:rsidRPr="0043662C" w:rsidRDefault="00AD6434" w:rsidP="006212F0">
      <w:pPr>
        <w:suppressAutoHyphens/>
        <w:spacing w:after="0" w:line="271" w:lineRule="auto"/>
        <w:jc w:val="both"/>
        <w:rPr>
          <w:rFonts w:asciiTheme="majorHAnsi" w:eastAsia="Times New Roman" w:hAnsiTheme="majorHAnsi" w:cs="Calibri"/>
          <w:b/>
          <w:bCs/>
          <w:lang w:eastAsia="de-DE"/>
        </w:rPr>
      </w:pPr>
      <w:r w:rsidRPr="00AD6434">
        <w:rPr>
          <w:rFonts w:asciiTheme="majorHAnsi" w:eastAsia="Times New Roman" w:hAnsiTheme="majorHAnsi" w:cs="Calibri"/>
          <w:b/>
          <w:bCs/>
          <w:lang w:eastAsia="de-DE"/>
        </w:rPr>
        <w:t>Zamawiający nie wyraża zgody na zmianę zapisów SWZ.</w:t>
      </w:r>
    </w:p>
    <w:p w14:paraId="06F4166D" w14:textId="5D0CFE28" w:rsidR="0043662C" w:rsidRDefault="0043662C" w:rsidP="006212F0">
      <w:pPr>
        <w:suppressAutoHyphens/>
        <w:spacing w:after="0" w:line="271" w:lineRule="auto"/>
        <w:jc w:val="both"/>
        <w:rPr>
          <w:rFonts w:asciiTheme="majorHAnsi" w:eastAsia="Times New Roman" w:hAnsiTheme="majorHAnsi" w:cs="Calibri"/>
          <w:b/>
          <w:bCs/>
          <w:lang w:eastAsia="de-DE"/>
        </w:rPr>
      </w:pPr>
    </w:p>
    <w:p w14:paraId="510F8C8D" w14:textId="407A7D53" w:rsidR="0090002A" w:rsidRPr="00AD6434" w:rsidRDefault="0090002A" w:rsidP="006212F0">
      <w:pPr>
        <w:pStyle w:val="Default"/>
        <w:numPr>
          <w:ilvl w:val="0"/>
          <w:numId w:val="13"/>
        </w:numPr>
        <w:spacing w:line="271" w:lineRule="auto"/>
        <w:ind w:left="426" w:hanging="426"/>
        <w:jc w:val="both"/>
        <w:rPr>
          <w:rFonts w:ascii="Cambria" w:hAnsi="Cambria" w:cstheme="minorHAnsi"/>
        </w:rPr>
      </w:pPr>
      <w:r w:rsidRPr="00AD6434">
        <w:rPr>
          <w:rFonts w:ascii="Cambria" w:hAnsi="Cambria" w:cstheme="minorHAnsi"/>
        </w:rPr>
        <w:lastRenderedPageBreak/>
        <w:t xml:space="preserve">Zamawiający ponadto informuje, iż zgodnie z art. 284 ust. 3 ustawy </w:t>
      </w:r>
      <w:proofErr w:type="spellStart"/>
      <w:r w:rsidRPr="00AD6434">
        <w:rPr>
          <w:rFonts w:ascii="Cambria" w:hAnsi="Cambria" w:cstheme="minorHAnsi"/>
        </w:rPr>
        <w:t>Pzp</w:t>
      </w:r>
      <w:proofErr w:type="spellEnd"/>
      <w:r w:rsidRPr="00AD6434">
        <w:rPr>
          <w:rFonts w:ascii="Cambria" w:hAnsi="Cambria" w:cstheme="minorHAnsi"/>
        </w:rPr>
        <w:t xml:space="preserve">, dokonuje zmiany terminu składania ofert oraz wprowadza zmiany w przedmiotowym postępowaniu w sposób następujący: </w:t>
      </w:r>
    </w:p>
    <w:p w14:paraId="20D9316C" w14:textId="77777777" w:rsidR="00A636EE" w:rsidRDefault="00A636EE" w:rsidP="006212F0">
      <w:pPr>
        <w:pStyle w:val="Default"/>
        <w:spacing w:line="271" w:lineRule="auto"/>
        <w:jc w:val="both"/>
        <w:rPr>
          <w:rFonts w:ascii="Cambria" w:hAnsi="Cambria" w:cstheme="minorHAnsi"/>
          <w:b/>
          <w:bCs/>
          <w:sz w:val="22"/>
          <w:szCs w:val="22"/>
        </w:rPr>
      </w:pPr>
    </w:p>
    <w:p w14:paraId="7530FBE1" w14:textId="2006F295" w:rsidR="0090002A" w:rsidRPr="00827F7C" w:rsidRDefault="0090002A" w:rsidP="006212F0">
      <w:pPr>
        <w:pStyle w:val="Default"/>
        <w:spacing w:line="271" w:lineRule="auto"/>
        <w:jc w:val="both"/>
        <w:rPr>
          <w:rFonts w:ascii="Cambria" w:hAnsi="Cambria" w:cstheme="minorHAnsi"/>
          <w:sz w:val="22"/>
          <w:szCs w:val="22"/>
        </w:rPr>
      </w:pPr>
      <w:r w:rsidRPr="00827F7C">
        <w:rPr>
          <w:rFonts w:ascii="Cambria" w:hAnsi="Cambria" w:cstheme="minorHAnsi"/>
          <w:b/>
          <w:bCs/>
          <w:sz w:val="22"/>
          <w:szCs w:val="22"/>
        </w:rPr>
        <w:t xml:space="preserve">ROZDZIAŁ XVIII SWZ </w:t>
      </w:r>
      <w:r w:rsidRPr="00251474">
        <w:rPr>
          <w:rFonts w:ascii="Cambria" w:hAnsi="Cambria" w:cstheme="minorHAnsi"/>
          <w:b/>
          <w:bCs/>
          <w:sz w:val="22"/>
          <w:szCs w:val="22"/>
        </w:rPr>
        <w:t>Sposób oraz termin składania ofert</w:t>
      </w:r>
      <w:r w:rsidRPr="00827F7C">
        <w:rPr>
          <w:rFonts w:ascii="Cambria" w:hAnsi="Cambria" w:cstheme="minorHAnsi"/>
          <w:b/>
          <w:bCs/>
          <w:sz w:val="22"/>
          <w:szCs w:val="22"/>
        </w:rPr>
        <w:t xml:space="preserve">: </w:t>
      </w:r>
    </w:p>
    <w:p w14:paraId="733BD508" w14:textId="77777777" w:rsidR="0090002A" w:rsidRPr="00827F7C" w:rsidRDefault="0090002A" w:rsidP="006212F0">
      <w:pPr>
        <w:pStyle w:val="Default"/>
        <w:spacing w:line="271" w:lineRule="auto"/>
        <w:jc w:val="both"/>
        <w:rPr>
          <w:rFonts w:ascii="Cambria" w:hAnsi="Cambria" w:cstheme="minorHAnsi"/>
          <w:sz w:val="22"/>
          <w:szCs w:val="22"/>
        </w:rPr>
      </w:pPr>
      <w:r w:rsidRPr="00827F7C">
        <w:rPr>
          <w:rFonts w:ascii="Cambria" w:hAnsi="Cambria" w:cstheme="minorHAnsi"/>
          <w:b/>
          <w:bCs/>
          <w:sz w:val="22"/>
          <w:szCs w:val="22"/>
        </w:rPr>
        <w:t>Pkt 1</w:t>
      </w:r>
    </w:p>
    <w:p w14:paraId="59687C21" w14:textId="77777777" w:rsidR="0090002A" w:rsidRPr="00827F7C" w:rsidRDefault="0090002A" w:rsidP="006212F0">
      <w:pPr>
        <w:pStyle w:val="Default"/>
        <w:spacing w:line="271" w:lineRule="auto"/>
        <w:jc w:val="both"/>
        <w:rPr>
          <w:rFonts w:ascii="Cambria" w:hAnsi="Cambria" w:cstheme="minorHAnsi"/>
          <w:sz w:val="22"/>
          <w:szCs w:val="22"/>
        </w:rPr>
      </w:pPr>
      <w:r w:rsidRPr="00827F7C">
        <w:rPr>
          <w:rFonts w:ascii="Cambria" w:hAnsi="Cambria" w:cstheme="minorHAnsi"/>
          <w:sz w:val="22"/>
          <w:szCs w:val="22"/>
        </w:rPr>
        <w:t xml:space="preserve">JEST: </w:t>
      </w:r>
    </w:p>
    <w:p w14:paraId="29161AA2" w14:textId="4749D04E" w:rsidR="0090002A" w:rsidRDefault="0090002A" w:rsidP="006212F0">
      <w:pPr>
        <w:pStyle w:val="Akapitzlist"/>
        <w:numPr>
          <w:ilvl w:val="0"/>
          <w:numId w:val="23"/>
        </w:numPr>
        <w:spacing w:after="0" w:line="271" w:lineRule="auto"/>
        <w:ind w:left="284" w:hanging="284"/>
        <w:jc w:val="both"/>
        <w:rPr>
          <w:rFonts w:ascii="Cambria" w:eastAsia="Arial" w:hAnsi="Cambria" w:cstheme="minorHAnsi"/>
          <w:lang w:eastAsia="pl-PL"/>
        </w:rPr>
      </w:pPr>
      <w:r w:rsidRPr="00E86224">
        <w:rPr>
          <w:rFonts w:ascii="Cambria" w:eastAsia="Arial" w:hAnsi="Cambria" w:cstheme="minorHAnsi"/>
          <w:lang w:eastAsia="pl-PL"/>
        </w:rPr>
        <w:t>Ofertę wraz z wymaganymi dokumentami należy umieścić na platformazakupowa.pl pod adresem: https://platformazakupowa.pl/pn/szpitalnowowiejski w myśl Ustawy PZP na stronie internetowej prowadzonego postępowania  do dnia 16.11.2021 r. do godziny 09:30 .</w:t>
      </w:r>
    </w:p>
    <w:p w14:paraId="75C91288" w14:textId="77777777" w:rsidR="00A636EE" w:rsidRPr="00E86224" w:rsidRDefault="00A636EE" w:rsidP="00A636EE">
      <w:pPr>
        <w:pStyle w:val="Akapitzlist"/>
        <w:spacing w:after="0" w:line="271" w:lineRule="auto"/>
        <w:ind w:left="284"/>
        <w:jc w:val="both"/>
        <w:rPr>
          <w:rFonts w:ascii="Cambria" w:eastAsia="Arial" w:hAnsi="Cambria" w:cstheme="minorHAnsi"/>
          <w:lang w:eastAsia="pl-PL"/>
        </w:rPr>
      </w:pPr>
    </w:p>
    <w:p w14:paraId="732C05B7" w14:textId="77777777" w:rsidR="0090002A" w:rsidRPr="00827F7C" w:rsidRDefault="0090002A" w:rsidP="006212F0">
      <w:pPr>
        <w:pStyle w:val="Default"/>
        <w:spacing w:line="271" w:lineRule="auto"/>
        <w:jc w:val="both"/>
        <w:rPr>
          <w:rFonts w:ascii="Cambria" w:hAnsi="Cambria" w:cstheme="minorHAnsi"/>
          <w:b/>
          <w:bCs/>
          <w:sz w:val="22"/>
          <w:szCs w:val="22"/>
        </w:rPr>
      </w:pPr>
      <w:r w:rsidRPr="00827F7C">
        <w:rPr>
          <w:rFonts w:ascii="Cambria" w:hAnsi="Cambria" w:cstheme="minorHAnsi"/>
          <w:b/>
          <w:bCs/>
          <w:sz w:val="22"/>
          <w:szCs w:val="22"/>
        </w:rPr>
        <w:t xml:space="preserve">ZAMAWIAJĄCY ZMIENIA NA: </w:t>
      </w:r>
    </w:p>
    <w:p w14:paraId="0B29D84C" w14:textId="6C4AC89E" w:rsidR="0090002A" w:rsidRPr="00AE2A30" w:rsidRDefault="0090002A" w:rsidP="006212F0">
      <w:pPr>
        <w:pStyle w:val="Akapitzlist"/>
        <w:numPr>
          <w:ilvl w:val="0"/>
          <w:numId w:val="19"/>
        </w:numPr>
        <w:tabs>
          <w:tab w:val="left" w:pos="851"/>
        </w:tabs>
        <w:spacing w:after="0" w:line="271" w:lineRule="auto"/>
        <w:ind w:left="425" w:hanging="425"/>
        <w:jc w:val="both"/>
        <w:rPr>
          <w:rFonts w:asciiTheme="majorHAnsi" w:hAnsiTheme="majorHAnsi" w:cstheme="majorHAnsi"/>
          <w:b/>
          <w:bCs/>
        </w:rPr>
      </w:pPr>
      <w:r w:rsidRPr="00AE2A30">
        <w:rPr>
          <w:rFonts w:asciiTheme="majorHAnsi" w:hAnsiTheme="majorHAnsi" w:cstheme="majorHAnsi"/>
        </w:rPr>
        <w:t xml:space="preserve">Ofertę wraz z wymaganymi dokumentami należy umieścić na </w:t>
      </w:r>
      <w:bookmarkStart w:id="6" w:name="_Hlk65511781"/>
      <w:r w:rsidRPr="00AE2A30">
        <w:rPr>
          <w:rFonts w:asciiTheme="majorHAnsi" w:hAnsiTheme="majorHAnsi" w:cstheme="majorHAnsi"/>
        </w:rPr>
        <w:fldChar w:fldCharType="begin"/>
      </w:r>
      <w:r w:rsidRPr="00AE2A30">
        <w:rPr>
          <w:rFonts w:asciiTheme="majorHAnsi" w:hAnsiTheme="majorHAnsi" w:cstheme="majorHAnsi"/>
        </w:rPr>
        <w:instrText xml:space="preserve"> HYPERLINK "http://platformazakupowa.pl" \h </w:instrText>
      </w:r>
      <w:r w:rsidRPr="00AE2A30">
        <w:rPr>
          <w:rFonts w:asciiTheme="majorHAnsi" w:hAnsiTheme="majorHAnsi" w:cstheme="majorHAnsi"/>
        </w:rPr>
        <w:fldChar w:fldCharType="separate"/>
      </w:r>
      <w:r w:rsidRPr="00AE2A30">
        <w:rPr>
          <w:rFonts w:asciiTheme="majorHAnsi" w:hAnsiTheme="majorHAnsi" w:cstheme="majorHAnsi"/>
          <w:color w:val="1155CC"/>
          <w:u w:val="single"/>
        </w:rPr>
        <w:t>platformazakupowa.pl</w:t>
      </w:r>
      <w:r w:rsidRPr="00AE2A30">
        <w:rPr>
          <w:rFonts w:asciiTheme="majorHAnsi" w:hAnsiTheme="majorHAnsi" w:cstheme="majorHAnsi"/>
          <w:color w:val="1155CC"/>
          <w:u w:val="single"/>
        </w:rPr>
        <w:fldChar w:fldCharType="end"/>
      </w:r>
      <w:r w:rsidRPr="00AE2A30">
        <w:rPr>
          <w:rFonts w:asciiTheme="majorHAnsi" w:hAnsiTheme="majorHAnsi" w:cstheme="majorHAnsi"/>
        </w:rPr>
        <w:t xml:space="preserve"> pod adresem: </w:t>
      </w:r>
      <w:hyperlink r:id="rId7" w:history="1">
        <w:r w:rsidRPr="00AE2A30">
          <w:rPr>
            <w:rStyle w:val="Hipercze"/>
            <w:rFonts w:asciiTheme="majorHAnsi" w:hAnsiTheme="majorHAnsi" w:cstheme="majorHAnsi"/>
          </w:rPr>
          <w:t>https://platformazakupowa.pl/pn/szpitalnowowiejski</w:t>
        </w:r>
      </w:hyperlink>
      <w:bookmarkEnd w:id="6"/>
      <w:r w:rsidRPr="00AE2A30">
        <w:rPr>
          <w:rFonts w:asciiTheme="majorHAnsi" w:hAnsiTheme="majorHAnsi" w:cstheme="majorHAnsi"/>
        </w:rPr>
        <w:t xml:space="preserve"> w myśl Ustawy PZP na stronie internetowej </w:t>
      </w:r>
      <w:r w:rsidRPr="00227D64">
        <w:rPr>
          <w:rFonts w:asciiTheme="majorHAnsi" w:hAnsiTheme="majorHAnsi" w:cstheme="majorHAnsi"/>
        </w:rPr>
        <w:t xml:space="preserve">prowadzonego postępowania  </w:t>
      </w:r>
      <w:r w:rsidRPr="00626F17">
        <w:rPr>
          <w:rFonts w:asciiTheme="majorHAnsi" w:hAnsiTheme="majorHAnsi" w:cstheme="majorHAnsi"/>
          <w:b/>
          <w:bCs/>
          <w:shd w:val="clear" w:color="auto" w:fill="FFFF00"/>
        </w:rPr>
        <w:t xml:space="preserve">do dnia </w:t>
      </w:r>
      <w:bookmarkStart w:id="7" w:name="_Hlk69938409"/>
      <w:r>
        <w:rPr>
          <w:rFonts w:asciiTheme="majorHAnsi" w:hAnsiTheme="majorHAnsi" w:cstheme="majorHAnsi"/>
          <w:b/>
          <w:bCs/>
          <w:shd w:val="clear" w:color="auto" w:fill="FFFF00"/>
        </w:rPr>
        <w:t>19.11</w:t>
      </w:r>
      <w:r w:rsidRPr="00626F17">
        <w:rPr>
          <w:rFonts w:asciiTheme="majorHAnsi" w:hAnsiTheme="majorHAnsi" w:cstheme="majorHAnsi"/>
          <w:b/>
          <w:bCs/>
          <w:shd w:val="clear" w:color="auto" w:fill="FFFF00"/>
        </w:rPr>
        <w:t>.2021 r. do godziny 09:30</w:t>
      </w:r>
      <w:bookmarkEnd w:id="7"/>
      <w:r w:rsidRPr="00626F17">
        <w:rPr>
          <w:rFonts w:asciiTheme="majorHAnsi" w:hAnsiTheme="majorHAnsi" w:cstheme="majorHAnsi"/>
        </w:rPr>
        <w:t>.</w:t>
      </w:r>
    </w:p>
    <w:p w14:paraId="2EF9C082" w14:textId="77777777" w:rsidR="006212F0" w:rsidRPr="00827F7C" w:rsidRDefault="006212F0" w:rsidP="006212F0">
      <w:pPr>
        <w:pStyle w:val="Default"/>
        <w:tabs>
          <w:tab w:val="left" w:pos="426"/>
        </w:tabs>
        <w:spacing w:line="271" w:lineRule="auto"/>
        <w:ind w:left="426" w:hanging="426"/>
        <w:jc w:val="both"/>
        <w:rPr>
          <w:rFonts w:ascii="Cambria" w:hAnsi="Cambria" w:cstheme="minorHAnsi"/>
          <w:sz w:val="22"/>
          <w:szCs w:val="22"/>
        </w:rPr>
      </w:pPr>
    </w:p>
    <w:p w14:paraId="3DC9B82E" w14:textId="77777777" w:rsidR="0090002A" w:rsidRPr="00827F7C" w:rsidRDefault="0090002A" w:rsidP="006212F0">
      <w:pPr>
        <w:pStyle w:val="Default"/>
        <w:spacing w:line="271" w:lineRule="auto"/>
        <w:jc w:val="both"/>
        <w:rPr>
          <w:rFonts w:ascii="Cambria" w:hAnsi="Cambria" w:cstheme="minorHAnsi"/>
          <w:b/>
          <w:bCs/>
          <w:sz w:val="22"/>
          <w:szCs w:val="22"/>
        </w:rPr>
      </w:pPr>
      <w:r w:rsidRPr="00827F7C">
        <w:rPr>
          <w:rFonts w:ascii="Cambria" w:hAnsi="Cambria" w:cstheme="minorHAnsi"/>
          <w:b/>
          <w:bCs/>
          <w:sz w:val="22"/>
          <w:szCs w:val="22"/>
        </w:rPr>
        <w:t>ROZDZIAŁ XIX SWZ Otwarcie ofert:</w:t>
      </w:r>
    </w:p>
    <w:p w14:paraId="7EAB9A38" w14:textId="77777777" w:rsidR="0090002A" w:rsidRPr="00827F7C" w:rsidRDefault="0090002A" w:rsidP="006212F0">
      <w:pPr>
        <w:pStyle w:val="Default"/>
        <w:spacing w:line="271" w:lineRule="auto"/>
        <w:jc w:val="both"/>
        <w:rPr>
          <w:rFonts w:ascii="Cambria" w:hAnsi="Cambria" w:cstheme="minorHAnsi"/>
          <w:b/>
          <w:bCs/>
          <w:sz w:val="22"/>
          <w:szCs w:val="22"/>
        </w:rPr>
      </w:pPr>
      <w:r w:rsidRPr="00827F7C">
        <w:rPr>
          <w:rFonts w:ascii="Cambria" w:hAnsi="Cambria" w:cstheme="minorHAnsi"/>
          <w:b/>
          <w:bCs/>
          <w:sz w:val="22"/>
          <w:szCs w:val="22"/>
        </w:rPr>
        <w:t>Pkt 1</w:t>
      </w:r>
    </w:p>
    <w:p w14:paraId="18484A8F" w14:textId="77777777" w:rsidR="0090002A" w:rsidRPr="00827F7C" w:rsidRDefault="0090002A" w:rsidP="006212F0">
      <w:pPr>
        <w:pStyle w:val="Default"/>
        <w:spacing w:line="271" w:lineRule="auto"/>
        <w:jc w:val="both"/>
        <w:rPr>
          <w:rFonts w:ascii="Cambria" w:hAnsi="Cambria" w:cstheme="minorHAnsi"/>
          <w:sz w:val="22"/>
          <w:szCs w:val="22"/>
        </w:rPr>
      </w:pPr>
      <w:r w:rsidRPr="00827F7C">
        <w:rPr>
          <w:rFonts w:ascii="Cambria" w:hAnsi="Cambria" w:cstheme="minorHAnsi"/>
          <w:sz w:val="22"/>
          <w:szCs w:val="22"/>
        </w:rPr>
        <w:t xml:space="preserve">JEST: </w:t>
      </w:r>
    </w:p>
    <w:p w14:paraId="0A957E3A" w14:textId="64E954EC" w:rsidR="0090002A" w:rsidRPr="00E86224" w:rsidRDefault="0090002A" w:rsidP="006212F0">
      <w:pPr>
        <w:numPr>
          <w:ilvl w:val="0"/>
          <w:numId w:val="20"/>
        </w:numPr>
        <w:spacing w:after="0" w:line="271" w:lineRule="auto"/>
        <w:ind w:left="426" w:hanging="426"/>
        <w:jc w:val="both"/>
        <w:rPr>
          <w:rFonts w:asciiTheme="majorHAnsi" w:hAnsiTheme="majorHAnsi" w:cstheme="majorHAnsi"/>
          <w:b/>
          <w:bCs/>
          <w:color w:val="FF0000"/>
        </w:rPr>
      </w:pPr>
      <w:r w:rsidRPr="003C2624">
        <w:rPr>
          <w:rFonts w:asciiTheme="majorHAnsi" w:hAnsiTheme="majorHAnsi" w:cstheme="majorHAnsi"/>
        </w:rPr>
        <w:t xml:space="preserve">Otwarcie ofert następuje niezwłocznie po upływie terminu składania ofert, nie później niż następnego dnia po dniu, w którym upłynął termin składania </w:t>
      </w:r>
      <w:r w:rsidRPr="00227D64">
        <w:rPr>
          <w:rFonts w:asciiTheme="majorHAnsi" w:hAnsiTheme="majorHAnsi" w:cstheme="majorHAnsi"/>
        </w:rPr>
        <w:t>ofert</w:t>
      </w:r>
      <w:r>
        <w:rPr>
          <w:rFonts w:asciiTheme="majorHAnsi" w:hAnsiTheme="majorHAnsi" w:cstheme="majorHAnsi"/>
        </w:rPr>
        <w:t>,</w:t>
      </w:r>
      <w:r w:rsidRPr="00227D64">
        <w:rPr>
          <w:rFonts w:asciiTheme="majorHAnsi" w:hAnsiTheme="majorHAnsi" w:cstheme="majorHAnsi"/>
        </w:rPr>
        <w:t xml:space="preserve"> </w:t>
      </w:r>
      <w:r w:rsidRPr="00E86224">
        <w:rPr>
          <w:rFonts w:asciiTheme="majorHAnsi" w:hAnsiTheme="majorHAnsi" w:cstheme="majorHAnsi"/>
          <w:shd w:val="clear" w:color="auto" w:fill="FFFFFF" w:themeFill="background1"/>
        </w:rPr>
        <w:t>tj</w:t>
      </w:r>
      <w:r w:rsidRPr="00E86224">
        <w:rPr>
          <w:rFonts w:asciiTheme="majorHAnsi" w:hAnsiTheme="majorHAnsi" w:cstheme="majorHAnsi"/>
        </w:rPr>
        <w:t xml:space="preserve">. </w:t>
      </w:r>
      <w:r w:rsidRPr="00E86224">
        <w:rPr>
          <w:rFonts w:asciiTheme="majorHAnsi" w:hAnsiTheme="majorHAnsi" w:cstheme="majorHAnsi"/>
          <w:b/>
          <w:bCs/>
        </w:rPr>
        <w:t>16.11.2021 r. po godzinie 09:45.</w:t>
      </w:r>
    </w:p>
    <w:p w14:paraId="666BC157" w14:textId="77777777" w:rsidR="0090002A" w:rsidRPr="00E86224" w:rsidRDefault="0090002A" w:rsidP="006212F0">
      <w:pPr>
        <w:spacing w:after="0" w:line="271" w:lineRule="auto"/>
        <w:ind w:left="426"/>
        <w:jc w:val="both"/>
        <w:rPr>
          <w:rFonts w:asciiTheme="majorHAnsi" w:hAnsiTheme="majorHAnsi" w:cstheme="majorHAnsi"/>
          <w:b/>
          <w:bCs/>
          <w:color w:val="FF0000"/>
        </w:rPr>
      </w:pPr>
    </w:p>
    <w:p w14:paraId="30FA8E29" w14:textId="77777777" w:rsidR="0090002A" w:rsidRPr="00827F7C" w:rsidRDefault="0090002A" w:rsidP="006212F0">
      <w:pPr>
        <w:pStyle w:val="Default"/>
        <w:spacing w:line="271" w:lineRule="auto"/>
        <w:jc w:val="both"/>
        <w:rPr>
          <w:rFonts w:ascii="Cambria" w:hAnsi="Cambria" w:cstheme="minorHAnsi"/>
          <w:b/>
          <w:bCs/>
          <w:sz w:val="22"/>
          <w:szCs w:val="22"/>
        </w:rPr>
      </w:pPr>
      <w:r w:rsidRPr="00827F7C">
        <w:rPr>
          <w:rFonts w:ascii="Cambria" w:hAnsi="Cambria" w:cstheme="minorHAnsi"/>
          <w:b/>
          <w:bCs/>
          <w:sz w:val="22"/>
          <w:szCs w:val="22"/>
        </w:rPr>
        <w:t xml:space="preserve">ZAMAWIAJĄCY ZMIENIA NA: </w:t>
      </w:r>
    </w:p>
    <w:p w14:paraId="515C957E" w14:textId="29E218AF" w:rsidR="0090002A" w:rsidRPr="00AE2A30" w:rsidRDefault="0090002A" w:rsidP="006212F0">
      <w:pPr>
        <w:numPr>
          <w:ilvl w:val="0"/>
          <w:numId w:val="24"/>
        </w:numPr>
        <w:spacing w:after="0" w:line="271" w:lineRule="auto"/>
        <w:ind w:left="284" w:hanging="284"/>
        <w:jc w:val="both"/>
        <w:rPr>
          <w:rFonts w:asciiTheme="majorHAnsi" w:hAnsiTheme="majorHAnsi" w:cstheme="majorHAnsi"/>
          <w:b/>
          <w:bCs/>
          <w:color w:val="FF0000"/>
        </w:rPr>
      </w:pPr>
      <w:r w:rsidRPr="005E4AA0">
        <w:t xml:space="preserve"> </w:t>
      </w:r>
      <w:r w:rsidRPr="003C2624">
        <w:rPr>
          <w:rFonts w:asciiTheme="majorHAnsi" w:hAnsiTheme="majorHAnsi" w:cstheme="majorHAnsi"/>
        </w:rPr>
        <w:t xml:space="preserve">Otwarcie ofert następuje niezwłocznie po upływie terminu składania ofert, nie później niż następnego dnia po dniu, w którym upłynął termin składania </w:t>
      </w:r>
      <w:r w:rsidRPr="00227D64">
        <w:rPr>
          <w:rFonts w:asciiTheme="majorHAnsi" w:hAnsiTheme="majorHAnsi" w:cstheme="majorHAnsi"/>
        </w:rPr>
        <w:t>ofert</w:t>
      </w:r>
      <w:r>
        <w:rPr>
          <w:rFonts w:asciiTheme="majorHAnsi" w:hAnsiTheme="majorHAnsi" w:cstheme="majorHAnsi"/>
        </w:rPr>
        <w:t>,</w:t>
      </w:r>
      <w:r w:rsidRPr="00227D64">
        <w:rPr>
          <w:rFonts w:asciiTheme="majorHAnsi" w:hAnsiTheme="majorHAnsi" w:cstheme="majorHAnsi"/>
        </w:rPr>
        <w:t xml:space="preserve"> </w:t>
      </w:r>
      <w:r w:rsidRPr="00227D64">
        <w:rPr>
          <w:rFonts w:asciiTheme="majorHAnsi" w:hAnsiTheme="majorHAnsi" w:cstheme="majorHAnsi"/>
          <w:shd w:val="clear" w:color="auto" w:fill="FFFFFF" w:themeFill="background1"/>
        </w:rPr>
        <w:t>tj</w:t>
      </w:r>
      <w:r w:rsidRPr="00446E2A">
        <w:rPr>
          <w:rFonts w:asciiTheme="majorHAnsi" w:hAnsiTheme="majorHAnsi" w:cstheme="majorHAnsi"/>
          <w:highlight w:val="yellow"/>
          <w:shd w:val="clear" w:color="auto" w:fill="FFFF00"/>
        </w:rPr>
        <w:t xml:space="preserve">. </w:t>
      </w:r>
      <w:r w:rsidRPr="00F561C6">
        <w:rPr>
          <w:rFonts w:asciiTheme="majorHAnsi" w:hAnsiTheme="majorHAnsi" w:cstheme="majorHAnsi"/>
          <w:b/>
          <w:bCs/>
          <w:highlight w:val="yellow"/>
          <w:shd w:val="clear" w:color="auto" w:fill="FFFFFF" w:themeFill="background1"/>
        </w:rPr>
        <w:t>1</w:t>
      </w:r>
      <w:r>
        <w:rPr>
          <w:rFonts w:asciiTheme="majorHAnsi" w:hAnsiTheme="majorHAnsi" w:cstheme="majorHAnsi"/>
          <w:b/>
          <w:bCs/>
          <w:highlight w:val="yellow"/>
          <w:shd w:val="clear" w:color="auto" w:fill="FFFFFF" w:themeFill="background1"/>
        </w:rPr>
        <w:t>9</w:t>
      </w:r>
      <w:r w:rsidRPr="00F561C6">
        <w:rPr>
          <w:rFonts w:asciiTheme="majorHAnsi" w:hAnsiTheme="majorHAnsi" w:cstheme="majorHAnsi"/>
          <w:b/>
          <w:bCs/>
          <w:highlight w:val="yellow"/>
          <w:shd w:val="clear" w:color="auto" w:fill="FFFFFF" w:themeFill="background1"/>
        </w:rPr>
        <w:t>.11.</w:t>
      </w:r>
      <w:r w:rsidRPr="00446E2A">
        <w:rPr>
          <w:rFonts w:asciiTheme="majorHAnsi" w:hAnsiTheme="majorHAnsi" w:cstheme="majorHAnsi"/>
          <w:b/>
          <w:bCs/>
          <w:shd w:val="clear" w:color="auto" w:fill="FFFF00"/>
        </w:rPr>
        <w:t>2021</w:t>
      </w:r>
      <w:r w:rsidRPr="00227D64">
        <w:rPr>
          <w:rFonts w:asciiTheme="majorHAnsi" w:hAnsiTheme="majorHAnsi" w:cstheme="majorHAnsi"/>
          <w:b/>
          <w:bCs/>
          <w:shd w:val="clear" w:color="auto" w:fill="FFFF00"/>
        </w:rPr>
        <w:t xml:space="preserve"> r. </w:t>
      </w:r>
      <w:r>
        <w:rPr>
          <w:rFonts w:asciiTheme="majorHAnsi" w:hAnsiTheme="majorHAnsi" w:cstheme="majorHAnsi"/>
          <w:b/>
          <w:bCs/>
          <w:shd w:val="clear" w:color="auto" w:fill="FFFF00"/>
        </w:rPr>
        <w:t>p</w:t>
      </w:r>
      <w:r w:rsidRPr="00227D64">
        <w:rPr>
          <w:rFonts w:asciiTheme="majorHAnsi" w:hAnsiTheme="majorHAnsi" w:cstheme="majorHAnsi"/>
          <w:b/>
          <w:bCs/>
          <w:shd w:val="clear" w:color="auto" w:fill="FFFF00"/>
        </w:rPr>
        <w:t>o godzinie 09:45.</w:t>
      </w:r>
    </w:p>
    <w:p w14:paraId="1DC1EAF4" w14:textId="77777777" w:rsidR="0090002A" w:rsidRPr="00827F7C" w:rsidRDefault="0090002A" w:rsidP="006212F0">
      <w:pPr>
        <w:spacing w:after="0" w:line="271" w:lineRule="auto"/>
        <w:jc w:val="both"/>
        <w:rPr>
          <w:rFonts w:ascii="Cambria" w:hAnsi="Cambria" w:cstheme="minorHAnsi"/>
        </w:rPr>
      </w:pPr>
    </w:p>
    <w:p w14:paraId="335F661D" w14:textId="77777777" w:rsidR="0090002A" w:rsidRPr="00827F7C" w:rsidRDefault="0090002A" w:rsidP="006212F0">
      <w:pPr>
        <w:spacing w:after="0" w:line="271" w:lineRule="auto"/>
        <w:ind w:firstLine="426"/>
        <w:jc w:val="both"/>
        <w:rPr>
          <w:rFonts w:ascii="Cambria" w:hAnsi="Cambria" w:cstheme="minorHAnsi"/>
        </w:rPr>
      </w:pPr>
      <w:r w:rsidRPr="00827F7C">
        <w:rPr>
          <w:rFonts w:ascii="Cambria" w:hAnsi="Cambria" w:cstheme="minorHAnsi"/>
        </w:rPr>
        <w:t>Wobec powyższego Zamawiający dokonuje zmiany SWZ w poniższym zakresie, tj.:</w:t>
      </w:r>
    </w:p>
    <w:p w14:paraId="6DDD2758" w14:textId="77777777" w:rsidR="0090002A" w:rsidRPr="00827F7C" w:rsidRDefault="0090002A" w:rsidP="006212F0">
      <w:pPr>
        <w:spacing w:after="0" w:line="271" w:lineRule="auto"/>
        <w:jc w:val="both"/>
        <w:rPr>
          <w:rFonts w:ascii="Cambria" w:hAnsi="Cambria" w:cstheme="minorHAnsi"/>
          <w:b/>
          <w:bCs/>
        </w:rPr>
      </w:pPr>
    </w:p>
    <w:p w14:paraId="583B5FBE" w14:textId="77777777" w:rsidR="0090002A" w:rsidRPr="00827F7C" w:rsidRDefault="0090002A" w:rsidP="006212F0">
      <w:pPr>
        <w:spacing w:after="0" w:line="271" w:lineRule="auto"/>
        <w:jc w:val="both"/>
        <w:rPr>
          <w:rFonts w:ascii="Cambria" w:hAnsi="Cambria" w:cstheme="minorHAnsi"/>
          <w:b/>
          <w:bCs/>
        </w:rPr>
      </w:pPr>
      <w:r>
        <w:rPr>
          <w:rFonts w:ascii="Cambria" w:hAnsi="Cambria" w:cstheme="minorHAnsi"/>
          <w:b/>
          <w:bCs/>
        </w:rPr>
        <w:t xml:space="preserve">ROZDZIAŁ </w:t>
      </w:r>
      <w:r w:rsidRPr="00827F7C">
        <w:rPr>
          <w:rFonts w:ascii="Cambria" w:hAnsi="Cambria" w:cstheme="minorHAnsi"/>
          <w:b/>
          <w:bCs/>
        </w:rPr>
        <w:t>XVII</w:t>
      </w:r>
      <w:r>
        <w:rPr>
          <w:rFonts w:ascii="Cambria" w:hAnsi="Cambria" w:cstheme="minorHAnsi"/>
          <w:b/>
          <w:bCs/>
        </w:rPr>
        <w:t xml:space="preserve"> SWZ</w:t>
      </w:r>
      <w:r w:rsidRPr="00827F7C">
        <w:rPr>
          <w:rFonts w:ascii="Cambria" w:hAnsi="Cambria" w:cstheme="minorHAnsi"/>
          <w:b/>
          <w:bCs/>
        </w:rPr>
        <w:t xml:space="preserve"> Termin związania ofertą:</w:t>
      </w:r>
    </w:p>
    <w:p w14:paraId="78D4D0C4" w14:textId="77777777" w:rsidR="0090002A" w:rsidRPr="00827F7C" w:rsidRDefault="0090002A" w:rsidP="006212F0">
      <w:pPr>
        <w:spacing w:after="0" w:line="271" w:lineRule="auto"/>
        <w:jc w:val="both"/>
        <w:rPr>
          <w:rFonts w:ascii="Cambria" w:hAnsi="Cambria" w:cstheme="minorHAnsi"/>
          <w:b/>
          <w:bCs/>
        </w:rPr>
      </w:pPr>
      <w:r w:rsidRPr="00827F7C">
        <w:rPr>
          <w:rFonts w:ascii="Cambria" w:hAnsi="Cambria" w:cstheme="minorHAnsi"/>
          <w:b/>
          <w:bCs/>
        </w:rPr>
        <w:t>Pkt. 1</w:t>
      </w:r>
    </w:p>
    <w:p w14:paraId="1759D9C1" w14:textId="77777777" w:rsidR="0090002A" w:rsidRPr="00827F7C" w:rsidRDefault="0090002A" w:rsidP="006212F0">
      <w:pPr>
        <w:spacing w:after="0" w:line="271" w:lineRule="auto"/>
        <w:jc w:val="both"/>
        <w:rPr>
          <w:rFonts w:ascii="Cambria" w:hAnsi="Cambria" w:cstheme="minorHAnsi"/>
        </w:rPr>
      </w:pPr>
      <w:r w:rsidRPr="00827F7C">
        <w:rPr>
          <w:rFonts w:ascii="Cambria" w:hAnsi="Cambria" w:cstheme="minorHAnsi"/>
        </w:rPr>
        <w:t>JEST:</w:t>
      </w:r>
    </w:p>
    <w:p w14:paraId="33F80DD7" w14:textId="1B3D442F" w:rsidR="0090002A" w:rsidRPr="00AE2A30" w:rsidRDefault="0090002A" w:rsidP="006212F0">
      <w:pPr>
        <w:numPr>
          <w:ilvl w:val="0"/>
          <w:numId w:val="21"/>
        </w:numPr>
        <w:spacing w:after="0" w:line="271" w:lineRule="auto"/>
        <w:ind w:left="425"/>
        <w:jc w:val="both"/>
        <w:rPr>
          <w:rFonts w:asciiTheme="majorHAnsi" w:hAnsiTheme="majorHAnsi" w:cstheme="majorHAnsi"/>
        </w:rPr>
      </w:pPr>
      <w:r w:rsidRPr="00AE2A30">
        <w:rPr>
          <w:rFonts w:asciiTheme="majorHAnsi" w:hAnsiTheme="majorHAnsi" w:cstheme="majorHAnsi"/>
        </w:rPr>
        <w:t xml:space="preserve">Wykonawca będzie związany ofertą przez okres </w:t>
      </w:r>
      <w:r w:rsidRPr="00AE2A30">
        <w:rPr>
          <w:rFonts w:asciiTheme="majorHAnsi" w:hAnsiTheme="majorHAnsi" w:cstheme="majorHAnsi"/>
          <w:b/>
        </w:rPr>
        <w:t>30 dni</w:t>
      </w:r>
      <w:r w:rsidRPr="00AE2A30">
        <w:rPr>
          <w:rFonts w:asciiTheme="majorHAnsi" w:hAnsiTheme="majorHAnsi" w:cstheme="majorHAnsi"/>
        </w:rPr>
        <w:t xml:space="preserve">, </w:t>
      </w:r>
      <w:r w:rsidRPr="00227D64">
        <w:rPr>
          <w:rFonts w:asciiTheme="majorHAnsi" w:hAnsiTheme="majorHAnsi" w:cstheme="majorHAnsi"/>
        </w:rPr>
        <w:t xml:space="preserve">tj. </w:t>
      </w:r>
      <w:r w:rsidRPr="00227D64">
        <w:rPr>
          <w:rFonts w:asciiTheme="majorHAnsi" w:hAnsiTheme="majorHAnsi" w:cstheme="majorHAnsi"/>
          <w:b/>
          <w:bCs/>
        </w:rPr>
        <w:t xml:space="preserve">do dnia </w:t>
      </w:r>
      <w:r w:rsidRPr="00E86224">
        <w:rPr>
          <w:rFonts w:asciiTheme="majorHAnsi" w:hAnsiTheme="majorHAnsi" w:cstheme="majorHAnsi"/>
          <w:b/>
          <w:bCs/>
        </w:rPr>
        <w:t>15.12.2021</w:t>
      </w:r>
      <w:r w:rsidRPr="00E86224">
        <w:rPr>
          <w:rFonts w:asciiTheme="majorHAnsi" w:hAnsiTheme="majorHAnsi" w:cstheme="majorHAnsi"/>
          <w:b/>
          <w:bCs/>
          <w:smallCaps/>
        </w:rPr>
        <w:t xml:space="preserve"> </w:t>
      </w:r>
      <w:r w:rsidRPr="00E86224">
        <w:rPr>
          <w:rFonts w:asciiTheme="majorHAnsi" w:hAnsiTheme="majorHAnsi" w:cstheme="majorHAnsi"/>
          <w:b/>
          <w:bCs/>
        </w:rPr>
        <w:t>r.</w:t>
      </w:r>
      <w:r w:rsidRPr="00227D64">
        <w:rPr>
          <w:rFonts w:asciiTheme="majorHAnsi" w:hAnsiTheme="majorHAnsi" w:cstheme="majorHAnsi"/>
        </w:rPr>
        <w:t xml:space="preserve"> Bieg terminu </w:t>
      </w:r>
      <w:r w:rsidRPr="00AE2A30">
        <w:rPr>
          <w:rFonts w:asciiTheme="majorHAnsi" w:hAnsiTheme="majorHAnsi" w:cstheme="majorHAnsi"/>
        </w:rPr>
        <w:t>związania ofertą rozpoczyna się wraz z upływem terminu składania ofert.</w:t>
      </w:r>
    </w:p>
    <w:p w14:paraId="6D037FFA" w14:textId="4E37AE9F" w:rsidR="0090002A" w:rsidRDefault="0090002A" w:rsidP="006212F0">
      <w:pPr>
        <w:tabs>
          <w:tab w:val="left" w:pos="426"/>
        </w:tabs>
        <w:spacing w:after="0" w:line="271" w:lineRule="auto"/>
        <w:ind w:left="426" w:hanging="426"/>
        <w:jc w:val="both"/>
        <w:rPr>
          <w:rFonts w:ascii="Cambria" w:hAnsi="Cambria" w:cstheme="minorHAnsi"/>
        </w:rPr>
      </w:pPr>
    </w:p>
    <w:p w14:paraId="641671F6" w14:textId="77777777" w:rsidR="0090002A" w:rsidRPr="00827F7C" w:rsidRDefault="0090002A" w:rsidP="006212F0">
      <w:pPr>
        <w:tabs>
          <w:tab w:val="left" w:pos="426"/>
        </w:tabs>
        <w:spacing w:after="0" w:line="271" w:lineRule="auto"/>
        <w:ind w:left="426" w:hanging="426"/>
        <w:jc w:val="both"/>
        <w:rPr>
          <w:rFonts w:ascii="Cambria" w:hAnsi="Cambria" w:cstheme="minorHAnsi"/>
          <w:b/>
          <w:bCs/>
        </w:rPr>
      </w:pPr>
      <w:r w:rsidRPr="00827F7C">
        <w:rPr>
          <w:rFonts w:ascii="Cambria" w:hAnsi="Cambria" w:cstheme="minorHAnsi"/>
          <w:b/>
          <w:bCs/>
        </w:rPr>
        <w:t>ZAMAWIAJĄCY ZMIENIA NA:</w:t>
      </w:r>
    </w:p>
    <w:p w14:paraId="0FA63B35" w14:textId="3A1279EC" w:rsidR="0090002A" w:rsidRPr="00AE2A30" w:rsidRDefault="0090002A" w:rsidP="006212F0">
      <w:pPr>
        <w:numPr>
          <w:ilvl w:val="0"/>
          <w:numId w:val="22"/>
        </w:numPr>
        <w:spacing w:after="0" w:line="271" w:lineRule="auto"/>
        <w:ind w:left="426" w:hanging="426"/>
        <w:jc w:val="both"/>
        <w:rPr>
          <w:rFonts w:asciiTheme="majorHAnsi" w:hAnsiTheme="majorHAnsi" w:cstheme="majorHAnsi"/>
        </w:rPr>
      </w:pPr>
      <w:r w:rsidRPr="00AE2A30">
        <w:rPr>
          <w:rFonts w:asciiTheme="majorHAnsi" w:hAnsiTheme="majorHAnsi" w:cstheme="majorHAnsi"/>
        </w:rPr>
        <w:t xml:space="preserve">Wykonawca będzie związany ofertą przez okres </w:t>
      </w:r>
      <w:r w:rsidRPr="00AE2A30">
        <w:rPr>
          <w:rFonts w:asciiTheme="majorHAnsi" w:hAnsiTheme="majorHAnsi" w:cstheme="majorHAnsi"/>
          <w:b/>
        </w:rPr>
        <w:t>30 dni</w:t>
      </w:r>
      <w:r w:rsidRPr="00AE2A30">
        <w:rPr>
          <w:rFonts w:asciiTheme="majorHAnsi" w:hAnsiTheme="majorHAnsi" w:cstheme="majorHAnsi"/>
        </w:rPr>
        <w:t xml:space="preserve">, </w:t>
      </w:r>
      <w:r w:rsidRPr="00227D64">
        <w:rPr>
          <w:rFonts w:asciiTheme="majorHAnsi" w:hAnsiTheme="majorHAnsi" w:cstheme="majorHAnsi"/>
        </w:rPr>
        <w:t xml:space="preserve">tj. </w:t>
      </w:r>
      <w:r w:rsidRPr="00227D64">
        <w:rPr>
          <w:rFonts w:asciiTheme="majorHAnsi" w:hAnsiTheme="majorHAnsi" w:cstheme="majorHAnsi"/>
          <w:b/>
          <w:bCs/>
        </w:rPr>
        <w:t xml:space="preserve">do dnia </w:t>
      </w:r>
      <w:r>
        <w:rPr>
          <w:rFonts w:asciiTheme="majorHAnsi" w:hAnsiTheme="majorHAnsi" w:cstheme="majorHAnsi"/>
          <w:b/>
          <w:bCs/>
          <w:shd w:val="clear" w:color="auto" w:fill="FFFF00"/>
        </w:rPr>
        <w:t>18.12</w:t>
      </w:r>
      <w:r w:rsidRPr="00227D64">
        <w:rPr>
          <w:rFonts w:asciiTheme="majorHAnsi" w:hAnsiTheme="majorHAnsi" w:cstheme="majorHAnsi"/>
          <w:b/>
          <w:bCs/>
          <w:shd w:val="clear" w:color="auto" w:fill="FFFF00"/>
        </w:rPr>
        <w:t>.2021</w:t>
      </w:r>
      <w:r w:rsidRPr="00227D64">
        <w:rPr>
          <w:rFonts w:asciiTheme="majorHAnsi" w:hAnsiTheme="majorHAnsi" w:cstheme="majorHAnsi"/>
          <w:b/>
          <w:bCs/>
          <w:smallCaps/>
          <w:shd w:val="clear" w:color="auto" w:fill="FFFF00"/>
        </w:rPr>
        <w:t xml:space="preserve"> </w:t>
      </w:r>
      <w:r w:rsidRPr="00227D64">
        <w:rPr>
          <w:rFonts w:asciiTheme="majorHAnsi" w:hAnsiTheme="majorHAnsi" w:cstheme="majorHAnsi"/>
          <w:b/>
          <w:bCs/>
          <w:shd w:val="clear" w:color="auto" w:fill="FFFF00"/>
        </w:rPr>
        <w:t>r.</w:t>
      </w:r>
      <w:r w:rsidRPr="00227D64">
        <w:rPr>
          <w:rFonts w:asciiTheme="majorHAnsi" w:hAnsiTheme="majorHAnsi" w:cstheme="majorHAnsi"/>
        </w:rPr>
        <w:t xml:space="preserve"> Bieg terminu </w:t>
      </w:r>
      <w:r w:rsidRPr="00AE2A30">
        <w:rPr>
          <w:rFonts w:asciiTheme="majorHAnsi" w:hAnsiTheme="majorHAnsi" w:cstheme="majorHAnsi"/>
        </w:rPr>
        <w:t>związania ofertą rozpoczyna się wraz z upływem terminu składania ofert.</w:t>
      </w:r>
    </w:p>
    <w:p w14:paraId="266A50D7" w14:textId="77777777" w:rsidR="0090002A" w:rsidRDefault="0090002A" w:rsidP="006212F0">
      <w:pPr>
        <w:autoSpaceDE w:val="0"/>
        <w:autoSpaceDN w:val="0"/>
        <w:adjustRightInd w:val="0"/>
        <w:spacing w:after="0" w:line="271" w:lineRule="auto"/>
        <w:jc w:val="both"/>
        <w:rPr>
          <w:rFonts w:ascii="Cambria" w:hAnsi="Cambria" w:cstheme="majorHAnsi"/>
          <w:szCs w:val="24"/>
        </w:rPr>
      </w:pPr>
    </w:p>
    <w:p w14:paraId="7EC7C5A3" w14:textId="77777777" w:rsidR="00EE7F25" w:rsidRDefault="006212F0" w:rsidP="006212F0">
      <w:pPr>
        <w:pStyle w:val="Akapitzlist"/>
        <w:numPr>
          <w:ilvl w:val="0"/>
          <w:numId w:val="13"/>
        </w:numPr>
        <w:autoSpaceDE w:val="0"/>
        <w:autoSpaceDN w:val="0"/>
        <w:adjustRightInd w:val="0"/>
        <w:spacing w:after="0" w:line="271" w:lineRule="auto"/>
        <w:ind w:left="567" w:hanging="567"/>
        <w:jc w:val="both"/>
        <w:rPr>
          <w:rFonts w:ascii="Cambria" w:hAnsi="Cambria" w:cstheme="majorHAnsi"/>
          <w:szCs w:val="24"/>
        </w:rPr>
      </w:pPr>
      <w:r w:rsidRPr="006212F0">
        <w:rPr>
          <w:rFonts w:ascii="Cambria" w:hAnsi="Cambria" w:cstheme="majorHAnsi"/>
          <w:szCs w:val="24"/>
        </w:rPr>
        <w:t>Zamawiający  informuje, iż zgodnie z art. 28</w:t>
      </w:r>
      <w:r>
        <w:rPr>
          <w:rFonts w:ascii="Cambria" w:hAnsi="Cambria" w:cstheme="majorHAnsi"/>
          <w:szCs w:val="24"/>
        </w:rPr>
        <w:t>6</w:t>
      </w:r>
      <w:r w:rsidRPr="006212F0">
        <w:rPr>
          <w:rFonts w:ascii="Cambria" w:hAnsi="Cambria" w:cstheme="majorHAnsi"/>
          <w:szCs w:val="24"/>
        </w:rPr>
        <w:t xml:space="preserve"> ust. </w:t>
      </w:r>
      <w:r>
        <w:rPr>
          <w:rFonts w:ascii="Cambria" w:hAnsi="Cambria" w:cstheme="majorHAnsi"/>
          <w:szCs w:val="24"/>
        </w:rPr>
        <w:t>1</w:t>
      </w:r>
      <w:r w:rsidRPr="006212F0">
        <w:rPr>
          <w:rFonts w:ascii="Cambria" w:hAnsi="Cambria" w:cstheme="majorHAnsi"/>
          <w:szCs w:val="24"/>
        </w:rPr>
        <w:t xml:space="preserve"> ustawy </w:t>
      </w:r>
      <w:proofErr w:type="spellStart"/>
      <w:r w:rsidRPr="006212F0">
        <w:rPr>
          <w:rFonts w:ascii="Cambria" w:hAnsi="Cambria" w:cstheme="majorHAnsi"/>
          <w:szCs w:val="24"/>
        </w:rPr>
        <w:t>Pzp</w:t>
      </w:r>
      <w:proofErr w:type="spellEnd"/>
      <w:r w:rsidRPr="006212F0">
        <w:rPr>
          <w:rFonts w:ascii="Cambria" w:hAnsi="Cambria" w:cstheme="majorHAnsi"/>
          <w:szCs w:val="24"/>
        </w:rPr>
        <w:t xml:space="preserve">, </w:t>
      </w:r>
      <w:r>
        <w:rPr>
          <w:rFonts w:ascii="Cambria" w:hAnsi="Cambria" w:cstheme="majorHAnsi"/>
          <w:szCs w:val="24"/>
        </w:rPr>
        <w:t xml:space="preserve">modyfikuje załącznik nr 2 do SWZ – dotyczy </w:t>
      </w:r>
      <w:r w:rsidR="00EE7F25">
        <w:rPr>
          <w:rFonts w:ascii="Cambria" w:hAnsi="Cambria" w:cstheme="majorHAnsi"/>
          <w:szCs w:val="24"/>
        </w:rPr>
        <w:t>:</w:t>
      </w:r>
    </w:p>
    <w:p w14:paraId="600F6D12" w14:textId="6BF11478" w:rsidR="00EE7F25" w:rsidRPr="00EE7F25" w:rsidRDefault="00EE7F25" w:rsidP="00210988">
      <w:pPr>
        <w:pStyle w:val="Akapitzlist"/>
        <w:numPr>
          <w:ilvl w:val="3"/>
          <w:numId w:val="22"/>
        </w:numPr>
        <w:autoSpaceDE w:val="0"/>
        <w:autoSpaceDN w:val="0"/>
        <w:adjustRightInd w:val="0"/>
        <w:spacing w:after="0" w:line="271" w:lineRule="auto"/>
        <w:ind w:left="709" w:hanging="425"/>
        <w:jc w:val="both"/>
        <w:rPr>
          <w:rFonts w:ascii="Cambria" w:hAnsi="Cambria" w:cstheme="majorHAnsi"/>
          <w:b/>
          <w:bCs/>
          <w:szCs w:val="24"/>
          <w:u w:val="single"/>
        </w:rPr>
      </w:pPr>
      <w:r w:rsidRPr="00EE7F25">
        <w:rPr>
          <w:rFonts w:ascii="Cambria" w:hAnsi="Cambria" w:cstheme="majorHAnsi"/>
          <w:b/>
          <w:bCs/>
          <w:szCs w:val="24"/>
          <w:u w:val="single"/>
        </w:rPr>
        <w:t>Części 4 poz. 4:</w:t>
      </w:r>
    </w:p>
    <w:p w14:paraId="467FCAF1" w14:textId="1845C4A2" w:rsidR="00EE7F25" w:rsidRDefault="00EE7F25" w:rsidP="00EE7F25">
      <w:pPr>
        <w:pStyle w:val="Akapitzlist"/>
        <w:autoSpaceDE w:val="0"/>
        <w:autoSpaceDN w:val="0"/>
        <w:adjustRightInd w:val="0"/>
        <w:spacing w:after="0" w:line="271" w:lineRule="auto"/>
        <w:ind w:left="567"/>
        <w:jc w:val="both"/>
        <w:rPr>
          <w:rFonts w:ascii="Cambria" w:hAnsi="Cambria" w:cstheme="majorHAnsi"/>
          <w:b/>
          <w:bCs/>
          <w:szCs w:val="24"/>
        </w:rPr>
      </w:pPr>
      <w:r>
        <w:rPr>
          <w:rFonts w:ascii="Cambria" w:hAnsi="Cambria" w:cstheme="majorHAnsi"/>
          <w:b/>
          <w:bCs/>
          <w:szCs w:val="24"/>
        </w:rPr>
        <w:t>Było: „….</w:t>
      </w:r>
      <w:r w:rsidRPr="00EE7F25">
        <w:t xml:space="preserve"> </w:t>
      </w:r>
      <w:r w:rsidRPr="00EE7F25">
        <w:rPr>
          <w:rFonts w:ascii="Cambria" w:hAnsi="Cambria" w:cstheme="majorHAnsi"/>
          <w:szCs w:val="24"/>
        </w:rPr>
        <w:t xml:space="preserve">o wadze 360 g/m </w:t>
      </w:r>
      <w:r w:rsidRPr="00EE7F25">
        <w:rPr>
          <w:rFonts w:ascii="Cambria" w:hAnsi="Cambria" w:cstheme="majorHAnsi"/>
          <w:szCs w:val="24"/>
        </w:rPr>
        <w:t>3….</w:t>
      </w:r>
      <w:r>
        <w:rPr>
          <w:rFonts w:ascii="Cambria" w:hAnsi="Cambria" w:cstheme="majorHAnsi"/>
          <w:szCs w:val="24"/>
        </w:rPr>
        <w:t>”</w:t>
      </w:r>
    </w:p>
    <w:p w14:paraId="5017932F" w14:textId="0A8E30C4" w:rsidR="00EE7F25" w:rsidRDefault="00EE7F25" w:rsidP="00EE7F25">
      <w:pPr>
        <w:pStyle w:val="Akapitzlist"/>
        <w:autoSpaceDE w:val="0"/>
        <w:autoSpaceDN w:val="0"/>
        <w:adjustRightInd w:val="0"/>
        <w:spacing w:after="0" w:line="271" w:lineRule="auto"/>
        <w:ind w:left="567"/>
        <w:jc w:val="both"/>
        <w:rPr>
          <w:rFonts w:ascii="Cambria" w:hAnsi="Cambria" w:cstheme="majorHAnsi"/>
          <w:b/>
          <w:bCs/>
          <w:szCs w:val="24"/>
        </w:rPr>
      </w:pPr>
      <w:r>
        <w:rPr>
          <w:rFonts w:ascii="Cambria" w:hAnsi="Cambria" w:cstheme="majorHAnsi"/>
          <w:b/>
          <w:bCs/>
          <w:szCs w:val="24"/>
        </w:rPr>
        <w:t>Jest:  „…. o wadze 360g/m2….”</w:t>
      </w:r>
    </w:p>
    <w:p w14:paraId="0BF18142" w14:textId="047CA354" w:rsidR="00210988" w:rsidRDefault="00210988" w:rsidP="00EE7F25">
      <w:pPr>
        <w:pStyle w:val="Akapitzlist"/>
        <w:autoSpaceDE w:val="0"/>
        <w:autoSpaceDN w:val="0"/>
        <w:adjustRightInd w:val="0"/>
        <w:spacing w:after="0" w:line="271" w:lineRule="auto"/>
        <w:ind w:left="567"/>
        <w:jc w:val="both"/>
        <w:rPr>
          <w:rFonts w:ascii="Cambria" w:hAnsi="Cambria" w:cstheme="majorHAnsi"/>
          <w:b/>
          <w:bCs/>
          <w:szCs w:val="24"/>
        </w:rPr>
      </w:pPr>
      <w:r w:rsidRPr="00210988">
        <w:rPr>
          <w:rFonts w:ascii="Cambria" w:hAnsi="Cambria" w:cstheme="majorHAnsi"/>
          <w:b/>
          <w:bCs/>
          <w:szCs w:val="24"/>
        </w:rPr>
        <w:t>Patrz zmieniony załącznik nr 2 do SWZ, Część nr 4 poz. 4</w:t>
      </w:r>
      <w:r>
        <w:rPr>
          <w:rFonts w:ascii="Cambria" w:hAnsi="Cambria" w:cstheme="majorHAnsi"/>
          <w:b/>
          <w:bCs/>
          <w:szCs w:val="24"/>
        </w:rPr>
        <w:t>.</w:t>
      </w:r>
    </w:p>
    <w:p w14:paraId="3EB46F00" w14:textId="77777777" w:rsidR="00210988" w:rsidRDefault="00210988" w:rsidP="00EE7F25">
      <w:pPr>
        <w:pStyle w:val="Akapitzlist"/>
        <w:autoSpaceDE w:val="0"/>
        <w:autoSpaceDN w:val="0"/>
        <w:adjustRightInd w:val="0"/>
        <w:spacing w:after="0" w:line="271" w:lineRule="auto"/>
        <w:ind w:left="567"/>
        <w:jc w:val="both"/>
        <w:rPr>
          <w:rFonts w:ascii="Cambria" w:hAnsi="Cambria" w:cstheme="majorHAnsi"/>
          <w:b/>
          <w:bCs/>
          <w:szCs w:val="24"/>
          <w:u w:val="single"/>
        </w:rPr>
      </w:pPr>
    </w:p>
    <w:p w14:paraId="6F651109" w14:textId="16236350" w:rsidR="006212F0" w:rsidRPr="00EE7F25" w:rsidRDefault="006212F0" w:rsidP="00210988">
      <w:pPr>
        <w:pStyle w:val="Akapitzlist"/>
        <w:numPr>
          <w:ilvl w:val="0"/>
          <w:numId w:val="22"/>
        </w:numPr>
        <w:autoSpaceDE w:val="0"/>
        <w:autoSpaceDN w:val="0"/>
        <w:adjustRightInd w:val="0"/>
        <w:spacing w:after="0" w:line="271" w:lineRule="auto"/>
        <w:ind w:left="567" w:hanging="283"/>
        <w:jc w:val="both"/>
        <w:rPr>
          <w:rFonts w:ascii="Cambria" w:hAnsi="Cambria" w:cstheme="majorHAnsi"/>
          <w:szCs w:val="24"/>
          <w:u w:val="single"/>
        </w:rPr>
      </w:pPr>
      <w:r w:rsidRPr="00EE7F25">
        <w:rPr>
          <w:rFonts w:ascii="Cambria" w:hAnsi="Cambria" w:cstheme="majorHAnsi"/>
          <w:b/>
          <w:bCs/>
          <w:szCs w:val="24"/>
          <w:u w:val="single"/>
        </w:rPr>
        <w:t>Części nr 5 poz. 6:</w:t>
      </w:r>
    </w:p>
    <w:p w14:paraId="5EE46C69" w14:textId="11F2DBF6" w:rsidR="006212F0" w:rsidRDefault="006212F0" w:rsidP="006212F0">
      <w:pPr>
        <w:pStyle w:val="Akapitzlist"/>
        <w:autoSpaceDE w:val="0"/>
        <w:autoSpaceDN w:val="0"/>
        <w:adjustRightInd w:val="0"/>
        <w:spacing w:after="0" w:line="271" w:lineRule="auto"/>
        <w:ind w:left="567"/>
        <w:jc w:val="both"/>
        <w:rPr>
          <w:rFonts w:ascii="Cambria" w:hAnsi="Cambria" w:cstheme="majorHAnsi"/>
          <w:szCs w:val="24"/>
        </w:rPr>
      </w:pPr>
      <w:r w:rsidRPr="006212F0">
        <w:rPr>
          <w:rFonts w:ascii="Cambria" w:hAnsi="Cambria" w:cstheme="majorHAnsi"/>
          <w:b/>
          <w:bCs/>
          <w:szCs w:val="24"/>
        </w:rPr>
        <w:t>Było:</w:t>
      </w:r>
      <w:r w:rsidRPr="006212F0">
        <w:rPr>
          <w:rFonts w:ascii="Cambria" w:hAnsi="Cambria" w:cstheme="majorHAnsi"/>
          <w:szCs w:val="24"/>
        </w:rPr>
        <w:t xml:space="preserve"> </w:t>
      </w:r>
      <w:r w:rsidR="00EE7F25">
        <w:rPr>
          <w:rFonts w:ascii="Cambria" w:hAnsi="Cambria" w:cstheme="majorHAnsi"/>
          <w:szCs w:val="24"/>
        </w:rPr>
        <w:t>„….</w:t>
      </w:r>
      <w:r w:rsidRPr="006212F0">
        <w:rPr>
          <w:rFonts w:ascii="Cambria" w:hAnsi="Cambria" w:cstheme="majorHAnsi"/>
          <w:szCs w:val="24"/>
        </w:rPr>
        <w:t>gęstość 1.01 - 1,01 g/m3</w:t>
      </w:r>
      <w:r w:rsidR="00EE7F25">
        <w:rPr>
          <w:rFonts w:ascii="Cambria" w:hAnsi="Cambria" w:cstheme="majorHAnsi"/>
          <w:szCs w:val="24"/>
        </w:rPr>
        <w:t>…</w:t>
      </w:r>
      <w:r w:rsidRPr="006212F0">
        <w:rPr>
          <w:rFonts w:ascii="Cambria" w:hAnsi="Cambria" w:cstheme="majorHAnsi"/>
          <w:szCs w:val="24"/>
        </w:rPr>
        <w:t xml:space="preserve">" </w:t>
      </w:r>
    </w:p>
    <w:p w14:paraId="7FEA263D" w14:textId="652B509F" w:rsidR="0090002A" w:rsidRDefault="006212F0" w:rsidP="006212F0">
      <w:pPr>
        <w:pStyle w:val="Akapitzlist"/>
        <w:autoSpaceDE w:val="0"/>
        <w:autoSpaceDN w:val="0"/>
        <w:adjustRightInd w:val="0"/>
        <w:spacing w:after="0" w:line="271" w:lineRule="auto"/>
        <w:ind w:left="567"/>
        <w:jc w:val="both"/>
        <w:rPr>
          <w:rFonts w:ascii="Cambria" w:hAnsi="Cambria" w:cstheme="majorHAnsi"/>
          <w:szCs w:val="24"/>
        </w:rPr>
      </w:pPr>
      <w:r w:rsidRPr="006212F0">
        <w:rPr>
          <w:rFonts w:ascii="Cambria" w:hAnsi="Cambria" w:cstheme="majorHAnsi"/>
          <w:b/>
          <w:bCs/>
          <w:szCs w:val="24"/>
        </w:rPr>
        <w:t>Jest:</w:t>
      </w:r>
      <w:r>
        <w:rPr>
          <w:rFonts w:ascii="Cambria" w:hAnsi="Cambria" w:cstheme="majorHAnsi"/>
          <w:b/>
          <w:bCs/>
          <w:szCs w:val="24"/>
        </w:rPr>
        <w:t xml:space="preserve"> </w:t>
      </w:r>
      <w:r w:rsidR="00EE7F25">
        <w:rPr>
          <w:rFonts w:ascii="Cambria" w:hAnsi="Cambria" w:cstheme="majorHAnsi"/>
          <w:szCs w:val="24"/>
        </w:rPr>
        <w:t>„…</w:t>
      </w:r>
      <w:r w:rsidRPr="00C20B2F">
        <w:rPr>
          <w:rFonts w:ascii="Cambria" w:hAnsi="Cambria" w:cstheme="majorHAnsi"/>
          <w:b/>
          <w:bCs/>
          <w:szCs w:val="24"/>
        </w:rPr>
        <w:t>gęstość 1,00 - 1,01 g/m3</w:t>
      </w:r>
      <w:r w:rsidR="00EE7F25" w:rsidRPr="00C20B2F">
        <w:rPr>
          <w:rFonts w:ascii="Cambria" w:hAnsi="Cambria" w:cstheme="majorHAnsi"/>
          <w:b/>
          <w:bCs/>
          <w:szCs w:val="24"/>
        </w:rPr>
        <w:t>…</w:t>
      </w:r>
      <w:r w:rsidRPr="00C20B2F">
        <w:rPr>
          <w:rFonts w:ascii="Cambria" w:hAnsi="Cambria" w:cstheme="majorHAnsi"/>
          <w:b/>
          <w:bCs/>
          <w:szCs w:val="24"/>
        </w:rPr>
        <w:t>".</w:t>
      </w:r>
    </w:p>
    <w:p w14:paraId="49C0CC83" w14:textId="4B1374D7" w:rsidR="00C20B2F" w:rsidRDefault="00C20B2F" w:rsidP="006212F0">
      <w:pPr>
        <w:pStyle w:val="Akapitzlist"/>
        <w:autoSpaceDE w:val="0"/>
        <w:autoSpaceDN w:val="0"/>
        <w:adjustRightInd w:val="0"/>
        <w:spacing w:after="0" w:line="271" w:lineRule="auto"/>
        <w:ind w:left="567"/>
        <w:jc w:val="both"/>
        <w:rPr>
          <w:rFonts w:ascii="Cambria" w:hAnsi="Cambria" w:cstheme="majorHAnsi"/>
          <w:szCs w:val="24"/>
        </w:rPr>
      </w:pPr>
      <w:r>
        <w:rPr>
          <w:rFonts w:ascii="Cambria" w:hAnsi="Cambria" w:cstheme="majorHAnsi"/>
          <w:b/>
          <w:bCs/>
          <w:szCs w:val="24"/>
        </w:rPr>
        <w:t>Było:</w:t>
      </w:r>
      <w:r>
        <w:rPr>
          <w:rFonts w:ascii="Cambria" w:hAnsi="Cambria" w:cstheme="majorHAnsi"/>
          <w:szCs w:val="24"/>
        </w:rPr>
        <w:t xml:space="preserve"> ….opakowanie 1 l…</w:t>
      </w:r>
    </w:p>
    <w:p w14:paraId="6644704D" w14:textId="7C7FF348" w:rsidR="00C20B2F" w:rsidRDefault="00C20B2F" w:rsidP="006212F0">
      <w:pPr>
        <w:pStyle w:val="Akapitzlist"/>
        <w:autoSpaceDE w:val="0"/>
        <w:autoSpaceDN w:val="0"/>
        <w:adjustRightInd w:val="0"/>
        <w:spacing w:after="0" w:line="271" w:lineRule="auto"/>
        <w:ind w:left="567"/>
        <w:jc w:val="both"/>
        <w:rPr>
          <w:rFonts w:ascii="Cambria" w:hAnsi="Cambria" w:cstheme="majorHAnsi"/>
          <w:szCs w:val="24"/>
        </w:rPr>
      </w:pPr>
      <w:r>
        <w:rPr>
          <w:rFonts w:ascii="Cambria" w:hAnsi="Cambria" w:cstheme="majorHAnsi"/>
          <w:b/>
          <w:bCs/>
          <w:szCs w:val="24"/>
        </w:rPr>
        <w:t xml:space="preserve">Jest: </w:t>
      </w:r>
      <w:r w:rsidRPr="00C20B2F">
        <w:rPr>
          <w:rFonts w:ascii="Cambria" w:hAnsi="Cambria" w:cstheme="majorHAnsi"/>
          <w:b/>
          <w:bCs/>
          <w:szCs w:val="24"/>
        </w:rPr>
        <w:t>opakowanie 0,5 l z pompką</w:t>
      </w:r>
      <w:r>
        <w:rPr>
          <w:rFonts w:ascii="Cambria" w:hAnsi="Cambria" w:cstheme="majorHAnsi"/>
          <w:b/>
          <w:bCs/>
          <w:szCs w:val="24"/>
        </w:rPr>
        <w:t>….</w:t>
      </w:r>
    </w:p>
    <w:p w14:paraId="6162F7DD" w14:textId="4AF3B0BD" w:rsidR="00C20B2F" w:rsidRDefault="00C20B2F" w:rsidP="006212F0">
      <w:pPr>
        <w:pStyle w:val="Akapitzlist"/>
        <w:autoSpaceDE w:val="0"/>
        <w:autoSpaceDN w:val="0"/>
        <w:adjustRightInd w:val="0"/>
        <w:spacing w:after="0" w:line="271" w:lineRule="auto"/>
        <w:ind w:left="567"/>
        <w:jc w:val="both"/>
        <w:rPr>
          <w:rFonts w:ascii="Cambria" w:hAnsi="Cambria" w:cstheme="majorHAnsi"/>
          <w:szCs w:val="24"/>
        </w:rPr>
      </w:pPr>
      <w:r>
        <w:rPr>
          <w:rFonts w:ascii="Cambria" w:hAnsi="Cambria" w:cstheme="majorHAnsi"/>
          <w:b/>
          <w:bCs/>
          <w:szCs w:val="24"/>
        </w:rPr>
        <w:t>Było</w:t>
      </w:r>
      <w:r w:rsidRPr="00C20B2F">
        <w:rPr>
          <w:rFonts w:ascii="Cambria" w:hAnsi="Cambria" w:cstheme="majorHAnsi"/>
          <w:szCs w:val="24"/>
        </w:rPr>
        <w:t>:</w:t>
      </w:r>
      <w:r>
        <w:rPr>
          <w:rFonts w:ascii="Cambria" w:hAnsi="Cambria" w:cstheme="majorHAnsi"/>
          <w:szCs w:val="24"/>
        </w:rPr>
        <w:t xml:space="preserve"> 100 szt.</w:t>
      </w:r>
    </w:p>
    <w:p w14:paraId="387DDB99" w14:textId="2B132593" w:rsidR="00C20B2F" w:rsidRDefault="00C20B2F" w:rsidP="006212F0">
      <w:pPr>
        <w:pStyle w:val="Akapitzlist"/>
        <w:autoSpaceDE w:val="0"/>
        <w:autoSpaceDN w:val="0"/>
        <w:adjustRightInd w:val="0"/>
        <w:spacing w:after="0" w:line="271" w:lineRule="auto"/>
        <w:ind w:left="567"/>
        <w:jc w:val="both"/>
        <w:rPr>
          <w:rFonts w:ascii="Cambria" w:hAnsi="Cambria" w:cstheme="majorHAnsi"/>
          <w:szCs w:val="24"/>
        </w:rPr>
      </w:pPr>
      <w:r>
        <w:rPr>
          <w:rFonts w:ascii="Cambria" w:hAnsi="Cambria" w:cstheme="majorHAnsi"/>
          <w:b/>
          <w:bCs/>
          <w:szCs w:val="24"/>
        </w:rPr>
        <w:t>Jest: 200 szt</w:t>
      </w:r>
      <w:r w:rsidRPr="00C20B2F">
        <w:rPr>
          <w:rFonts w:ascii="Cambria" w:hAnsi="Cambria" w:cstheme="majorHAnsi"/>
          <w:szCs w:val="24"/>
        </w:rPr>
        <w:t>.</w:t>
      </w:r>
    </w:p>
    <w:p w14:paraId="18953253" w14:textId="5A9E8DE6" w:rsidR="00210988" w:rsidRPr="00210988" w:rsidRDefault="00210988" w:rsidP="006212F0">
      <w:pPr>
        <w:pStyle w:val="Akapitzlist"/>
        <w:autoSpaceDE w:val="0"/>
        <w:autoSpaceDN w:val="0"/>
        <w:adjustRightInd w:val="0"/>
        <w:spacing w:after="0" w:line="271" w:lineRule="auto"/>
        <w:ind w:left="567"/>
        <w:jc w:val="both"/>
        <w:rPr>
          <w:rFonts w:ascii="Cambria" w:hAnsi="Cambria" w:cstheme="majorHAnsi"/>
          <w:b/>
          <w:bCs/>
          <w:szCs w:val="24"/>
        </w:rPr>
      </w:pPr>
      <w:r>
        <w:rPr>
          <w:rFonts w:ascii="Cambria" w:hAnsi="Cambria" w:cstheme="majorHAnsi"/>
          <w:b/>
          <w:bCs/>
          <w:szCs w:val="24"/>
        </w:rPr>
        <w:t>Pozostałe zapisy zgodnie z opisem zawartym w Części nr 5 poz</w:t>
      </w:r>
      <w:r w:rsidRPr="00210988">
        <w:rPr>
          <w:rFonts w:ascii="Cambria" w:hAnsi="Cambria" w:cstheme="majorHAnsi"/>
          <w:szCs w:val="24"/>
        </w:rPr>
        <w:t>.</w:t>
      </w:r>
      <w:r>
        <w:rPr>
          <w:rFonts w:ascii="Cambria" w:hAnsi="Cambria" w:cstheme="majorHAnsi"/>
          <w:szCs w:val="24"/>
        </w:rPr>
        <w:t xml:space="preserve"> </w:t>
      </w:r>
      <w:r w:rsidRPr="00210988">
        <w:rPr>
          <w:rFonts w:ascii="Cambria" w:hAnsi="Cambria" w:cstheme="majorHAnsi"/>
          <w:b/>
          <w:bCs/>
          <w:szCs w:val="24"/>
        </w:rPr>
        <w:t>6.</w:t>
      </w:r>
    </w:p>
    <w:p w14:paraId="0BFDCE62" w14:textId="51A846D4" w:rsidR="006212F0" w:rsidRPr="00F82124" w:rsidRDefault="006212F0" w:rsidP="006212F0">
      <w:pPr>
        <w:pStyle w:val="Akapitzlist"/>
        <w:autoSpaceDE w:val="0"/>
        <w:autoSpaceDN w:val="0"/>
        <w:adjustRightInd w:val="0"/>
        <w:spacing w:after="0" w:line="271" w:lineRule="auto"/>
        <w:ind w:left="567"/>
        <w:jc w:val="both"/>
        <w:rPr>
          <w:rFonts w:ascii="Cambria" w:hAnsi="Cambria" w:cstheme="majorHAnsi"/>
          <w:b/>
          <w:bCs/>
          <w:szCs w:val="24"/>
        </w:rPr>
      </w:pPr>
      <w:r w:rsidRPr="00F82124">
        <w:rPr>
          <w:rFonts w:ascii="Cambria" w:hAnsi="Cambria" w:cstheme="majorHAnsi"/>
          <w:b/>
          <w:bCs/>
          <w:szCs w:val="24"/>
        </w:rPr>
        <w:t xml:space="preserve">Patrz zmieniony załącznik nr </w:t>
      </w:r>
      <w:r w:rsidR="00F82124" w:rsidRPr="00F82124">
        <w:rPr>
          <w:rFonts w:ascii="Cambria" w:hAnsi="Cambria" w:cstheme="majorHAnsi"/>
          <w:b/>
          <w:bCs/>
          <w:szCs w:val="24"/>
        </w:rPr>
        <w:t>2 do SWZ</w:t>
      </w:r>
      <w:r w:rsidR="00210988">
        <w:rPr>
          <w:rFonts w:ascii="Cambria" w:hAnsi="Cambria" w:cstheme="majorHAnsi"/>
          <w:b/>
          <w:bCs/>
          <w:szCs w:val="24"/>
        </w:rPr>
        <w:t xml:space="preserve"> </w:t>
      </w:r>
      <w:r w:rsidR="00F82124" w:rsidRPr="00F82124">
        <w:rPr>
          <w:rFonts w:ascii="Cambria" w:hAnsi="Cambria" w:cstheme="majorHAnsi"/>
          <w:b/>
          <w:bCs/>
          <w:szCs w:val="24"/>
        </w:rPr>
        <w:t>Część nr 5 poz. 6.</w:t>
      </w:r>
    </w:p>
    <w:p w14:paraId="6EF5A535" w14:textId="60CFC71B" w:rsidR="00EE7F25" w:rsidRDefault="00EE7F25" w:rsidP="0090002A">
      <w:pPr>
        <w:jc w:val="both"/>
        <w:rPr>
          <w:rFonts w:ascii="Cambria" w:hAnsi="Cambria" w:cstheme="minorHAnsi"/>
          <w:b/>
          <w:bCs/>
          <w:i/>
          <w:iCs/>
          <w:sz w:val="24"/>
          <w:szCs w:val="24"/>
        </w:rPr>
      </w:pPr>
    </w:p>
    <w:p w14:paraId="1E164388" w14:textId="77777777" w:rsidR="00EE7F25" w:rsidRDefault="00EE7F25" w:rsidP="0090002A">
      <w:pPr>
        <w:jc w:val="both"/>
        <w:rPr>
          <w:rFonts w:ascii="Cambria" w:hAnsi="Cambria" w:cstheme="minorHAnsi"/>
          <w:b/>
          <w:bCs/>
          <w:i/>
          <w:iCs/>
          <w:sz w:val="24"/>
          <w:szCs w:val="24"/>
        </w:rPr>
      </w:pPr>
    </w:p>
    <w:p w14:paraId="54C9FE80" w14:textId="4930920F" w:rsidR="0090002A" w:rsidRPr="00BA28F1" w:rsidRDefault="0090002A" w:rsidP="0090002A">
      <w:pPr>
        <w:jc w:val="both"/>
        <w:rPr>
          <w:rFonts w:ascii="Cambria" w:hAnsi="Cambria" w:cstheme="minorHAnsi"/>
          <w:b/>
          <w:bCs/>
          <w:i/>
          <w:iCs/>
          <w:sz w:val="24"/>
          <w:szCs w:val="24"/>
        </w:rPr>
      </w:pPr>
      <w:r w:rsidRPr="00BA28F1">
        <w:rPr>
          <w:rFonts w:ascii="Cambria" w:hAnsi="Cambria" w:cstheme="minorHAnsi"/>
          <w:b/>
          <w:bCs/>
          <w:i/>
          <w:iCs/>
          <w:sz w:val="24"/>
          <w:szCs w:val="24"/>
        </w:rPr>
        <w:t>Pozostałe zapisy SWZ bez zmian.</w:t>
      </w:r>
    </w:p>
    <w:p w14:paraId="765C82A7" w14:textId="77777777" w:rsidR="00AD6434" w:rsidRDefault="0090002A" w:rsidP="00A636EE">
      <w:pPr>
        <w:spacing w:after="0" w:line="271" w:lineRule="auto"/>
        <w:jc w:val="both"/>
        <w:rPr>
          <w:rFonts w:ascii="Cambria" w:hAnsi="Cambria" w:cstheme="minorHAnsi"/>
          <w:sz w:val="24"/>
          <w:szCs w:val="24"/>
        </w:rPr>
      </w:pPr>
      <w:r>
        <w:rPr>
          <w:rFonts w:ascii="Cambria" w:hAnsi="Cambria" w:cstheme="minorHAnsi"/>
          <w:b/>
          <w:bCs/>
          <w:i/>
          <w:iCs/>
          <w:sz w:val="24"/>
          <w:szCs w:val="24"/>
        </w:rPr>
        <w:tab/>
      </w:r>
      <w:r>
        <w:rPr>
          <w:rFonts w:ascii="Cambria" w:hAnsi="Cambria" w:cstheme="minorHAnsi"/>
          <w:b/>
          <w:bCs/>
          <w:i/>
          <w:iCs/>
          <w:sz w:val="24"/>
          <w:szCs w:val="24"/>
        </w:rPr>
        <w:tab/>
      </w:r>
      <w:r>
        <w:rPr>
          <w:rFonts w:ascii="Cambria" w:hAnsi="Cambria" w:cstheme="minorHAnsi"/>
          <w:b/>
          <w:bCs/>
          <w:i/>
          <w:iCs/>
          <w:sz w:val="24"/>
          <w:szCs w:val="24"/>
        </w:rPr>
        <w:tab/>
      </w:r>
      <w:r>
        <w:rPr>
          <w:rFonts w:ascii="Cambria" w:hAnsi="Cambria" w:cstheme="minorHAnsi"/>
          <w:b/>
          <w:bCs/>
          <w:i/>
          <w:iCs/>
          <w:sz w:val="24"/>
          <w:szCs w:val="24"/>
        </w:rPr>
        <w:tab/>
      </w:r>
      <w:r>
        <w:rPr>
          <w:rFonts w:ascii="Cambria" w:hAnsi="Cambria" w:cstheme="minorHAnsi"/>
          <w:b/>
          <w:bCs/>
          <w:i/>
          <w:iCs/>
          <w:sz w:val="24"/>
          <w:szCs w:val="24"/>
        </w:rPr>
        <w:tab/>
      </w:r>
      <w:r>
        <w:rPr>
          <w:rFonts w:ascii="Cambria" w:hAnsi="Cambria" w:cstheme="minorHAnsi"/>
          <w:b/>
          <w:bCs/>
          <w:i/>
          <w:iCs/>
          <w:sz w:val="24"/>
          <w:szCs w:val="24"/>
        </w:rPr>
        <w:tab/>
      </w:r>
      <w:r>
        <w:rPr>
          <w:rFonts w:ascii="Cambria" w:hAnsi="Cambria" w:cstheme="minorHAnsi"/>
          <w:b/>
          <w:bCs/>
          <w:i/>
          <w:iCs/>
          <w:sz w:val="24"/>
          <w:szCs w:val="24"/>
        </w:rPr>
        <w:tab/>
      </w:r>
      <w:r w:rsidR="00AD6434">
        <w:rPr>
          <w:rFonts w:ascii="Cambria" w:hAnsi="Cambria" w:cstheme="minorHAnsi"/>
          <w:sz w:val="24"/>
          <w:szCs w:val="24"/>
        </w:rPr>
        <w:t xml:space="preserve">Z-ca Dyrektora </w:t>
      </w:r>
    </w:p>
    <w:p w14:paraId="3B4B20C7" w14:textId="03C9DFFB" w:rsidR="008D7085" w:rsidRDefault="00AD6434" w:rsidP="00A636EE">
      <w:pPr>
        <w:spacing w:after="0" w:line="271" w:lineRule="auto"/>
        <w:ind w:left="4956"/>
        <w:jc w:val="both"/>
        <w:rPr>
          <w:rFonts w:ascii="Cambria" w:hAnsi="Cambria" w:cstheme="minorHAnsi"/>
          <w:sz w:val="24"/>
          <w:szCs w:val="24"/>
        </w:rPr>
      </w:pPr>
      <w:r>
        <w:rPr>
          <w:rFonts w:ascii="Cambria" w:hAnsi="Cambria" w:cstheme="minorHAnsi"/>
          <w:sz w:val="24"/>
          <w:szCs w:val="24"/>
        </w:rPr>
        <w:t>ds. Ekonomiczno-Finansowych</w:t>
      </w:r>
    </w:p>
    <w:p w14:paraId="79CC1147" w14:textId="6A94656F" w:rsidR="00AD6434" w:rsidRDefault="00AD6434" w:rsidP="00A636EE">
      <w:pPr>
        <w:spacing w:after="0" w:line="271" w:lineRule="auto"/>
        <w:ind w:left="4956"/>
        <w:jc w:val="both"/>
        <w:rPr>
          <w:rFonts w:asciiTheme="majorHAnsi" w:eastAsia="Times New Roman" w:hAnsiTheme="majorHAnsi" w:cs="Calibri"/>
          <w:b/>
          <w:bCs/>
          <w:lang w:eastAsia="de-DE"/>
        </w:rPr>
      </w:pPr>
      <w:r>
        <w:rPr>
          <w:rFonts w:ascii="Cambria" w:hAnsi="Cambria" w:cstheme="minorHAnsi"/>
          <w:sz w:val="24"/>
          <w:szCs w:val="24"/>
        </w:rPr>
        <w:t>Barbara Kulis</w:t>
      </w:r>
    </w:p>
    <w:p w14:paraId="78AE5F5C" w14:textId="6B36F6F0" w:rsidR="006212F0" w:rsidRDefault="006212F0" w:rsidP="0041141A">
      <w:pPr>
        <w:spacing w:after="0" w:line="240" w:lineRule="auto"/>
        <w:jc w:val="both"/>
        <w:rPr>
          <w:rFonts w:asciiTheme="majorHAnsi" w:eastAsia="Calibri" w:hAnsiTheme="majorHAnsi" w:cs="Calibri"/>
          <w:i/>
          <w:iCs/>
        </w:rPr>
      </w:pPr>
    </w:p>
    <w:p w14:paraId="36AC4548" w14:textId="76999434" w:rsidR="00F82124" w:rsidRDefault="00F82124" w:rsidP="0041141A">
      <w:pPr>
        <w:spacing w:after="0" w:line="240" w:lineRule="auto"/>
        <w:jc w:val="both"/>
        <w:rPr>
          <w:rFonts w:asciiTheme="majorHAnsi" w:eastAsia="Calibri" w:hAnsiTheme="majorHAnsi" w:cs="Calibri"/>
          <w:i/>
          <w:iCs/>
        </w:rPr>
      </w:pPr>
    </w:p>
    <w:p w14:paraId="7CD796E2" w14:textId="57298163" w:rsidR="00A636EE" w:rsidRDefault="00A636EE" w:rsidP="0041141A">
      <w:pPr>
        <w:spacing w:after="0" w:line="240" w:lineRule="auto"/>
        <w:jc w:val="both"/>
        <w:rPr>
          <w:rFonts w:asciiTheme="majorHAnsi" w:eastAsia="Calibri" w:hAnsiTheme="majorHAnsi" w:cs="Calibri"/>
          <w:i/>
          <w:iCs/>
        </w:rPr>
      </w:pPr>
    </w:p>
    <w:p w14:paraId="6E5589A8" w14:textId="628ED1F0" w:rsidR="00EE7F25" w:rsidRDefault="00EE7F25" w:rsidP="0041141A">
      <w:pPr>
        <w:spacing w:after="0" w:line="240" w:lineRule="auto"/>
        <w:jc w:val="both"/>
        <w:rPr>
          <w:rFonts w:asciiTheme="majorHAnsi" w:eastAsia="Calibri" w:hAnsiTheme="majorHAnsi" w:cs="Calibri"/>
          <w:i/>
          <w:iCs/>
        </w:rPr>
      </w:pPr>
    </w:p>
    <w:p w14:paraId="1C18D136" w14:textId="7F1EC31B" w:rsidR="00EE7F25" w:rsidRDefault="00EE7F25" w:rsidP="0041141A">
      <w:pPr>
        <w:spacing w:after="0" w:line="240" w:lineRule="auto"/>
        <w:jc w:val="both"/>
        <w:rPr>
          <w:rFonts w:asciiTheme="majorHAnsi" w:eastAsia="Calibri" w:hAnsiTheme="majorHAnsi" w:cs="Calibri"/>
          <w:i/>
          <w:iCs/>
        </w:rPr>
      </w:pPr>
    </w:p>
    <w:p w14:paraId="5A2FCF61" w14:textId="77339DB8" w:rsidR="00EE7F25" w:rsidRDefault="00EE7F25" w:rsidP="0041141A">
      <w:pPr>
        <w:spacing w:after="0" w:line="240" w:lineRule="auto"/>
        <w:jc w:val="both"/>
        <w:rPr>
          <w:rFonts w:asciiTheme="majorHAnsi" w:eastAsia="Calibri" w:hAnsiTheme="majorHAnsi" w:cs="Calibri"/>
          <w:i/>
          <w:iCs/>
        </w:rPr>
      </w:pPr>
    </w:p>
    <w:p w14:paraId="123681C0" w14:textId="501C576D" w:rsidR="00EE7F25" w:rsidRDefault="00EE7F25" w:rsidP="0041141A">
      <w:pPr>
        <w:spacing w:after="0" w:line="240" w:lineRule="auto"/>
        <w:jc w:val="both"/>
        <w:rPr>
          <w:rFonts w:asciiTheme="majorHAnsi" w:eastAsia="Calibri" w:hAnsiTheme="majorHAnsi" w:cs="Calibri"/>
          <w:i/>
          <w:iCs/>
        </w:rPr>
      </w:pPr>
    </w:p>
    <w:p w14:paraId="6A52BEAC" w14:textId="0369B0AB" w:rsidR="00EE7F25" w:rsidRDefault="00EE7F25" w:rsidP="0041141A">
      <w:pPr>
        <w:spacing w:after="0" w:line="240" w:lineRule="auto"/>
        <w:jc w:val="both"/>
        <w:rPr>
          <w:rFonts w:asciiTheme="majorHAnsi" w:eastAsia="Calibri" w:hAnsiTheme="majorHAnsi" w:cs="Calibri"/>
          <w:i/>
          <w:iCs/>
        </w:rPr>
      </w:pPr>
    </w:p>
    <w:p w14:paraId="08AB3DFB" w14:textId="2C757FF4" w:rsidR="00EE7F25" w:rsidRDefault="00EE7F25" w:rsidP="0041141A">
      <w:pPr>
        <w:spacing w:after="0" w:line="240" w:lineRule="auto"/>
        <w:jc w:val="both"/>
        <w:rPr>
          <w:rFonts w:asciiTheme="majorHAnsi" w:eastAsia="Calibri" w:hAnsiTheme="majorHAnsi" w:cs="Calibri"/>
          <w:i/>
          <w:iCs/>
        </w:rPr>
      </w:pPr>
    </w:p>
    <w:p w14:paraId="32BA8F34" w14:textId="3A149662" w:rsidR="00EE7F25" w:rsidRDefault="00EE7F25" w:rsidP="0041141A">
      <w:pPr>
        <w:spacing w:after="0" w:line="240" w:lineRule="auto"/>
        <w:jc w:val="both"/>
        <w:rPr>
          <w:rFonts w:asciiTheme="majorHAnsi" w:eastAsia="Calibri" w:hAnsiTheme="majorHAnsi" w:cs="Calibri"/>
          <w:i/>
          <w:iCs/>
        </w:rPr>
      </w:pPr>
    </w:p>
    <w:p w14:paraId="42D9F4EF" w14:textId="3E964BAB" w:rsidR="00EE7F25" w:rsidRDefault="00EE7F25" w:rsidP="0041141A">
      <w:pPr>
        <w:spacing w:after="0" w:line="240" w:lineRule="auto"/>
        <w:jc w:val="both"/>
        <w:rPr>
          <w:rFonts w:asciiTheme="majorHAnsi" w:eastAsia="Calibri" w:hAnsiTheme="majorHAnsi" w:cs="Calibri"/>
          <w:i/>
          <w:iCs/>
        </w:rPr>
      </w:pPr>
    </w:p>
    <w:p w14:paraId="26E1A69B" w14:textId="39C146B9" w:rsidR="00EE7F25" w:rsidRDefault="00EE7F25" w:rsidP="0041141A">
      <w:pPr>
        <w:spacing w:after="0" w:line="240" w:lineRule="auto"/>
        <w:jc w:val="both"/>
        <w:rPr>
          <w:rFonts w:asciiTheme="majorHAnsi" w:eastAsia="Calibri" w:hAnsiTheme="majorHAnsi" w:cs="Calibri"/>
          <w:i/>
          <w:iCs/>
        </w:rPr>
      </w:pPr>
    </w:p>
    <w:p w14:paraId="46C30CCF" w14:textId="43CF46BA" w:rsidR="00EE7F25" w:rsidRDefault="00EE7F25" w:rsidP="0041141A">
      <w:pPr>
        <w:spacing w:after="0" w:line="240" w:lineRule="auto"/>
        <w:jc w:val="both"/>
        <w:rPr>
          <w:rFonts w:asciiTheme="majorHAnsi" w:eastAsia="Calibri" w:hAnsiTheme="majorHAnsi" w:cs="Calibri"/>
          <w:i/>
          <w:iCs/>
        </w:rPr>
      </w:pPr>
    </w:p>
    <w:p w14:paraId="01D92C22" w14:textId="037ED0AC" w:rsidR="00EE7F25" w:rsidRDefault="00EE7F25" w:rsidP="0041141A">
      <w:pPr>
        <w:spacing w:after="0" w:line="240" w:lineRule="auto"/>
        <w:jc w:val="both"/>
        <w:rPr>
          <w:rFonts w:asciiTheme="majorHAnsi" w:eastAsia="Calibri" w:hAnsiTheme="majorHAnsi" w:cs="Calibri"/>
          <w:i/>
          <w:iCs/>
        </w:rPr>
      </w:pPr>
    </w:p>
    <w:p w14:paraId="3318126E" w14:textId="3D87DC6B" w:rsidR="00EE7F25" w:rsidRDefault="00EE7F25" w:rsidP="0041141A">
      <w:pPr>
        <w:spacing w:after="0" w:line="240" w:lineRule="auto"/>
        <w:jc w:val="both"/>
        <w:rPr>
          <w:rFonts w:asciiTheme="majorHAnsi" w:eastAsia="Calibri" w:hAnsiTheme="majorHAnsi" w:cs="Calibri"/>
          <w:i/>
          <w:iCs/>
        </w:rPr>
      </w:pPr>
    </w:p>
    <w:p w14:paraId="201FD6FE" w14:textId="00878F77" w:rsidR="00EE7F25" w:rsidRDefault="00EE7F25" w:rsidP="0041141A">
      <w:pPr>
        <w:spacing w:after="0" w:line="240" w:lineRule="auto"/>
        <w:jc w:val="both"/>
        <w:rPr>
          <w:rFonts w:asciiTheme="majorHAnsi" w:eastAsia="Calibri" w:hAnsiTheme="majorHAnsi" w:cs="Calibri"/>
          <w:i/>
          <w:iCs/>
        </w:rPr>
      </w:pPr>
    </w:p>
    <w:p w14:paraId="6B977CC1" w14:textId="2D99DE9E" w:rsidR="00EE7F25" w:rsidRDefault="00EE7F25" w:rsidP="0041141A">
      <w:pPr>
        <w:spacing w:after="0" w:line="240" w:lineRule="auto"/>
        <w:jc w:val="both"/>
        <w:rPr>
          <w:rFonts w:asciiTheme="majorHAnsi" w:eastAsia="Calibri" w:hAnsiTheme="majorHAnsi" w:cs="Calibri"/>
          <w:i/>
          <w:iCs/>
        </w:rPr>
      </w:pPr>
    </w:p>
    <w:p w14:paraId="02FE2500" w14:textId="6ADE1D0E" w:rsidR="00EE7F25" w:rsidRDefault="00EE7F25" w:rsidP="0041141A">
      <w:pPr>
        <w:spacing w:after="0" w:line="240" w:lineRule="auto"/>
        <w:jc w:val="both"/>
        <w:rPr>
          <w:rFonts w:asciiTheme="majorHAnsi" w:eastAsia="Calibri" w:hAnsiTheme="majorHAnsi" w:cs="Calibri"/>
          <w:i/>
          <w:iCs/>
        </w:rPr>
      </w:pPr>
    </w:p>
    <w:p w14:paraId="660D9ACC" w14:textId="32F8667E" w:rsidR="00EE7F25" w:rsidRDefault="00EE7F25" w:rsidP="0041141A">
      <w:pPr>
        <w:spacing w:after="0" w:line="240" w:lineRule="auto"/>
        <w:jc w:val="both"/>
        <w:rPr>
          <w:rFonts w:asciiTheme="majorHAnsi" w:eastAsia="Calibri" w:hAnsiTheme="majorHAnsi" w:cs="Calibri"/>
          <w:i/>
          <w:iCs/>
        </w:rPr>
      </w:pPr>
    </w:p>
    <w:p w14:paraId="7E80B634" w14:textId="2ADADF34" w:rsidR="00EE7F25" w:rsidRDefault="00EE7F25" w:rsidP="0041141A">
      <w:pPr>
        <w:spacing w:after="0" w:line="240" w:lineRule="auto"/>
        <w:jc w:val="both"/>
        <w:rPr>
          <w:rFonts w:asciiTheme="majorHAnsi" w:eastAsia="Calibri" w:hAnsiTheme="majorHAnsi" w:cs="Calibri"/>
          <w:i/>
          <w:iCs/>
        </w:rPr>
      </w:pPr>
    </w:p>
    <w:p w14:paraId="29B1A08A" w14:textId="1E688F06" w:rsidR="00EE7F25" w:rsidRDefault="00EE7F25" w:rsidP="0041141A">
      <w:pPr>
        <w:spacing w:after="0" w:line="240" w:lineRule="auto"/>
        <w:jc w:val="both"/>
        <w:rPr>
          <w:rFonts w:asciiTheme="majorHAnsi" w:eastAsia="Calibri" w:hAnsiTheme="majorHAnsi" w:cs="Calibri"/>
          <w:i/>
          <w:iCs/>
        </w:rPr>
      </w:pPr>
    </w:p>
    <w:p w14:paraId="2C439832" w14:textId="383286CA" w:rsidR="00EE7F25" w:rsidRDefault="00EE7F25" w:rsidP="0041141A">
      <w:pPr>
        <w:spacing w:after="0" w:line="240" w:lineRule="auto"/>
        <w:jc w:val="both"/>
        <w:rPr>
          <w:rFonts w:asciiTheme="majorHAnsi" w:eastAsia="Calibri" w:hAnsiTheme="majorHAnsi" w:cs="Calibri"/>
          <w:i/>
          <w:iCs/>
        </w:rPr>
      </w:pPr>
    </w:p>
    <w:p w14:paraId="0569B7F2" w14:textId="43C27A1C" w:rsidR="00EE7F25" w:rsidRDefault="00EE7F25" w:rsidP="0041141A">
      <w:pPr>
        <w:spacing w:after="0" w:line="240" w:lineRule="auto"/>
        <w:jc w:val="both"/>
        <w:rPr>
          <w:rFonts w:asciiTheme="majorHAnsi" w:eastAsia="Calibri" w:hAnsiTheme="majorHAnsi" w:cs="Calibri"/>
          <w:i/>
          <w:iCs/>
        </w:rPr>
      </w:pPr>
    </w:p>
    <w:p w14:paraId="16D34AAF" w14:textId="42E4CC21" w:rsidR="00EE7F25" w:rsidRDefault="00EE7F25" w:rsidP="0041141A">
      <w:pPr>
        <w:spacing w:after="0" w:line="240" w:lineRule="auto"/>
        <w:jc w:val="both"/>
        <w:rPr>
          <w:rFonts w:asciiTheme="majorHAnsi" w:eastAsia="Calibri" w:hAnsiTheme="majorHAnsi" w:cs="Calibri"/>
          <w:i/>
          <w:iCs/>
        </w:rPr>
      </w:pPr>
    </w:p>
    <w:p w14:paraId="5E77DC70" w14:textId="37509559" w:rsidR="00EE7F25" w:rsidRDefault="00EE7F25" w:rsidP="0041141A">
      <w:pPr>
        <w:spacing w:after="0" w:line="240" w:lineRule="auto"/>
        <w:jc w:val="both"/>
        <w:rPr>
          <w:rFonts w:asciiTheme="majorHAnsi" w:eastAsia="Calibri" w:hAnsiTheme="majorHAnsi" w:cs="Calibri"/>
          <w:i/>
          <w:iCs/>
        </w:rPr>
      </w:pPr>
    </w:p>
    <w:p w14:paraId="297E36F3" w14:textId="6A0EC3EB" w:rsidR="00EE7F25" w:rsidRDefault="00EE7F25" w:rsidP="0041141A">
      <w:pPr>
        <w:spacing w:after="0" w:line="240" w:lineRule="auto"/>
        <w:jc w:val="both"/>
        <w:rPr>
          <w:rFonts w:asciiTheme="majorHAnsi" w:eastAsia="Calibri" w:hAnsiTheme="majorHAnsi" w:cs="Calibri"/>
          <w:i/>
          <w:iCs/>
        </w:rPr>
      </w:pPr>
    </w:p>
    <w:p w14:paraId="750A4D9F" w14:textId="77777777" w:rsidR="00EE7F25" w:rsidRDefault="00EE7F25" w:rsidP="0041141A">
      <w:pPr>
        <w:spacing w:after="0" w:line="240" w:lineRule="auto"/>
        <w:jc w:val="both"/>
        <w:rPr>
          <w:rFonts w:asciiTheme="majorHAnsi" w:eastAsia="Calibri" w:hAnsiTheme="majorHAnsi" w:cs="Calibri"/>
          <w:i/>
          <w:iCs/>
        </w:rPr>
      </w:pPr>
    </w:p>
    <w:p w14:paraId="0BF87F72" w14:textId="77777777" w:rsidR="0041141A" w:rsidRPr="0041141A" w:rsidRDefault="0041141A" w:rsidP="0041141A">
      <w:pPr>
        <w:spacing w:after="0" w:line="240" w:lineRule="auto"/>
        <w:jc w:val="both"/>
        <w:rPr>
          <w:rFonts w:asciiTheme="majorHAnsi" w:eastAsia="Calibri" w:hAnsiTheme="majorHAnsi" w:cs="Calibri"/>
          <w:i/>
          <w:iCs/>
        </w:rPr>
      </w:pPr>
      <w:r w:rsidRPr="0041141A">
        <w:rPr>
          <w:rFonts w:asciiTheme="majorHAnsi" w:eastAsia="Calibri" w:hAnsiTheme="majorHAnsi" w:cs="Calibri"/>
          <w:i/>
          <w:iCs/>
        </w:rPr>
        <w:t>Sprawę prowadzi:</w:t>
      </w:r>
    </w:p>
    <w:p w14:paraId="573DEA2A" w14:textId="77777777" w:rsidR="0041141A" w:rsidRPr="0041141A" w:rsidRDefault="0041141A" w:rsidP="0041141A">
      <w:pPr>
        <w:spacing w:after="0" w:line="240" w:lineRule="auto"/>
        <w:jc w:val="both"/>
        <w:rPr>
          <w:rFonts w:asciiTheme="majorHAnsi" w:eastAsia="Calibri" w:hAnsiTheme="majorHAnsi" w:cs="Calibri"/>
          <w:i/>
          <w:iCs/>
        </w:rPr>
      </w:pPr>
      <w:r w:rsidRPr="0041141A">
        <w:rPr>
          <w:rFonts w:asciiTheme="majorHAnsi" w:eastAsia="Calibri" w:hAnsiTheme="majorHAnsi" w:cs="Calibri"/>
          <w:i/>
          <w:iCs/>
        </w:rPr>
        <w:t>Anna Karczmarczyk-Tryc</w:t>
      </w:r>
    </w:p>
    <w:p w14:paraId="7D4D3E79" w14:textId="77777777" w:rsidR="0041141A" w:rsidRPr="0041141A" w:rsidRDefault="0041141A" w:rsidP="0041141A">
      <w:pPr>
        <w:spacing w:after="0" w:line="240" w:lineRule="auto"/>
        <w:jc w:val="both"/>
        <w:rPr>
          <w:rFonts w:asciiTheme="majorHAnsi" w:eastAsia="Calibri" w:hAnsiTheme="majorHAnsi" w:cs="Calibri"/>
          <w:i/>
          <w:iCs/>
        </w:rPr>
      </w:pPr>
      <w:r w:rsidRPr="0041141A">
        <w:rPr>
          <w:rFonts w:asciiTheme="majorHAnsi" w:eastAsia="Calibri" w:hAnsiTheme="majorHAnsi" w:cs="Calibri"/>
          <w:i/>
          <w:iCs/>
        </w:rPr>
        <w:t>ul. Nowowiejska 27, 00-665 Warszawa, pok. G103</w:t>
      </w:r>
    </w:p>
    <w:p w14:paraId="17629368" w14:textId="77777777" w:rsidR="0041141A" w:rsidRPr="0041141A" w:rsidRDefault="0041141A" w:rsidP="0041141A">
      <w:pPr>
        <w:spacing w:after="0" w:line="240" w:lineRule="auto"/>
        <w:jc w:val="both"/>
        <w:rPr>
          <w:rFonts w:asciiTheme="majorHAnsi" w:eastAsia="Calibri" w:hAnsiTheme="majorHAnsi" w:cs="Calibri"/>
          <w:i/>
          <w:iCs/>
        </w:rPr>
      </w:pPr>
      <w:r w:rsidRPr="0041141A">
        <w:rPr>
          <w:rFonts w:asciiTheme="majorHAnsi" w:eastAsia="Calibri" w:hAnsiTheme="majorHAnsi" w:cs="Calibri"/>
          <w:i/>
          <w:iCs/>
        </w:rPr>
        <w:t xml:space="preserve">tel.: (022) 11-65-357, fax: (022) 11-65-355 </w:t>
      </w:r>
    </w:p>
    <w:p w14:paraId="7786B563" w14:textId="05E988EF" w:rsidR="00F82124" w:rsidRPr="00F82124" w:rsidRDefault="0041141A">
      <w:pPr>
        <w:spacing w:after="0" w:line="240" w:lineRule="auto"/>
        <w:jc w:val="both"/>
        <w:rPr>
          <w:rFonts w:asciiTheme="majorHAnsi" w:eastAsia="Calibri" w:hAnsiTheme="majorHAnsi" w:cs="Calibri"/>
          <w:i/>
          <w:iCs/>
        </w:rPr>
      </w:pPr>
      <w:r w:rsidRPr="0041141A">
        <w:rPr>
          <w:rFonts w:asciiTheme="majorHAnsi" w:eastAsia="Calibri" w:hAnsiTheme="majorHAnsi" w:cs="Calibri"/>
          <w:i/>
          <w:iCs/>
        </w:rPr>
        <w:t>anna.karczmarczyk-tryc@szpitalnowowiejski.pl</w:t>
      </w:r>
    </w:p>
    <w:sectPr w:rsidR="00F82124" w:rsidRPr="00F82124" w:rsidSect="006119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D760" w14:textId="77777777" w:rsidR="00B8011D" w:rsidRDefault="00B8011D" w:rsidP="00243239">
      <w:pPr>
        <w:spacing w:after="0" w:line="240" w:lineRule="auto"/>
      </w:pPr>
      <w:r>
        <w:separator/>
      </w:r>
    </w:p>
  </w:endnote>
  <w:endnote w:type="continuationSeparator" w:id="0">
    <w:p w14:paraId="16A7E68C" w14:textId="77777777" w:rsidR="00B8011D" w:rsidRDefault="00B8011D" w:rsidP="0024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126222"/>
      <w:docPartObj>
        <w:docPartGallery w:val="Page Numbers (Bottom of Page)"/>
        <w:docPartUnique/>
      </w:docPartObj>
    </w:sdtPr>
    <w:sdtEndPr/>
    <w:sdtContent>
      <w:p w14:paraId="3A6C6054" w14:textId="77777777" w:rsidR="008474B7" w:rsidRDefault="00597A96">
        <w:pPr>
          <w:pStyle w:val="Stopka"/>
          <w:jc w:val="right"/>
        </w:pPr>
        <w:r>
          <w:fldChar w:fldCharType="begin"/>
        </w:r>
        <w:r>
          <w:instrText>PAGE   \* MERGEFORMAT</w:instrText>
        </w:r>
        <w:r>
          <w:fldChar w:fldCharType="separate"/>
        </w:r>
        <w:r w:rsidR="00EC6826">
          <w:rPr>
            <w:noProof/>
          </w:rPr>
          <w:t>4</w:t>
        </w:r>
        <w:r>
          <w:rPr>
            <w:noProof/>
          </w:rPr>
          <w:fldChar w:fldCharType="end"/>
        </w:r>
      </w:p>
    </w:sdtContent>
  </w:sdt>
  <w:p w14:paraId="6AB84749" w14:textId="77777777" w:rsidR="008474B7" w:rsidRDefault="008474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B313" w14:textId="77777777" w:rsidR="00B8011D" w:rsidRDefault="00B8011D" w:rsidP="00243239">
      <w:pPr>
        <w:spacing w:after="0" w:line="240" w:lineRule="auto"/>
      </w:pPr>
      <w:r>
        <w:separator/>
      </w:r>
    </w:p>
  </w:footnote>
  <w:footnote w:type="continuationSeparator" w:id="0">
    <w:p w14:paraId="747AF70A" w14:textId="77777777" w:rsidR="00B8011D" w:rsidRDefault="00B8011D" w:rsidP="00243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54B"/>
    <w:multiLevelType w:val="multilevel"/>
    <w:tmpl w:val="5E94DF82"/>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9694037"/>
    <w:multiLevelType w:val="hybridMultilevel"/>
    <w:tmpl w:val="FC88A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90E8A"/>
    <w:multiLevelType w:val="hybridMultilevel"/>
    <w:tmpl w:val="B2946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C597B"/>
    <w:multiLevelType w:val="hybridMultilevel"/>
    <w:tmpl w:val="E5103888"/>
    <w:lvl w:ilvl="0" w:tplc="9552F9C0">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41EF6"/>
    <w:multiLevelType w:val="hybridMultilevel"/>
    <w:tmpl w:val="2C44A82A"/>
    <w:lvl w:ilvl="0" w:tplc="0B540BD4">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7210B"/>
    <w:multiLevelType w:val="hybridMultilevel"/>
    <w:tmpl w:val="D3C01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FF506D4"/>
    <w:multiLevelType w:val="multilevel"/>
    <w:tmpl w:val="331C068E"/>
    <w:lvl w:ilvl="0">
      <w:start w:val="1"/>
      <w:numFmt w:val="decimal"/>
      <w:lvlText w:val="%1."/>
      <w:lvlJc w:val="left"/>
      <w:pPr>
        <w:ind w:left="1800" w:hanging="363"/>
      </w:pPr>
      <w:rPr>
        <w:rFonts w:asciiTheme="majorHAnsi"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30D4290"/>
    <w:multiLevelType w:val="multilevel"/>
    <w:tmpl w:val="EE0E1BF8"/>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37742A64"/>
    <w:multiLevelType w:val="hybridMultilevel"/>
    <w:tmpl w:val="D390BAC6"/>
    <w:lvl w:ilvl="0" w:tplc="08225E52">
      <w:start w:val="1"/>
      <w:numFmt w:val="upperRoman"/>
      <w:lvlText w:val="%1."/>
      <w:lvlJc w:val="left"/>
      <w:pPr>
        <w:ind w:left="157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32412A"/>
    <w:multiLevelType w:val="hybridMultilevel"/>
    <w:tmpl w:val="BFC448E4"/>
    <w:lvl w:ilvl="0" w:tplc="A284290C">
      <w:start w:val="1"/>
      <w:numFmt w:val="decimal"/>
      <w:lvlText w:val="%1."/>
      <w:lvlJc w:val="left"/>
      <w:pPr>
        <w:tabs>
          <w:tab w:val="num" w:pos="720"/>
        </w:tabs>
        <w:ind w:left="720" w:hanging="360"/>
      </w:pPr>
      <w:rPr>
        <w:rFonts w:cs="Times New Roman"/>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59C4567"/>
    <w:multiLevelType w:val="hybridMultilevel"/>
    <w:tmpl w:val="BD307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C82FE7"/>
    <w:multiLevelType w:val="hybridMultilevel"/>
    <w:tmpl w:val="4F84EF50"/>
    <w:lvl w:ilvl="0" w:tplc="C4AC8B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910B36"/>
    <w:multiLevelType w:val="multilevel"/>
    <w:tmpl w:val="A8CC3286"/>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63F4447C"/>
    <w:multiLevelType w:val="hybridMultilevel"/>
    <w:tmpl w:val="FE640F74"/>
    <w:lvl w:ilvl="0" w:tplc="A99C5B9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43072"/>
    <w:multiLevelType w:val="hybridMultilevel"/>
    <w:tmpl w:val="06DEE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FA2360"/>
    <w:multiLevelType w:val="multilevel"/>
    <w:tmpl w:val="4E28D9A6"/>
    <w:lvl w:ilvl="0">
      <w:start w:val="1"/>
      <w:numFmt w:val="decimal"/>
      <w:lvlText w:val="%1."/>
      <w:lvlJc w:val="left"/>
      <w:pPr>
        <w:ind w:left="1800" w:hanging="363"/>
      </w:pPr>
      <w:rPr>
        <w:rFonts w:asciiTheme="majorHAnsi" w:hAnsiTheme="majorHAnsi" w:cstheme="majorHAnsi" w:hint="default"/>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2"/>
  </w:num>
  <w:num w:numId="3">
    <w:abstractNumId w:val="10"/>
  </w:num>
  <w:num w:numId="4">
    <w:abstractNumId w:val="8"/>
  </w:num>
  <w:num w:numId="5">
    <w:abstractNumId w:val="7"/>
  </w:num>
  <w:num w:numId="6">
    <w:abstractNumId w:val="1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3"/>
  </w:num>
  <w:num w:numId="12">
    <w:abstractNumId w:val="5"/>
  </w:num>
  <w:num w:numId="13">
    <w:abstractNumId w:val="14"/>
  </w:num>
  <w:num w:numId="14">
    <w:abstractNumId w:val="4"/>
  </w:num>
  <w:num w:numId="15">
    <w:abstractNumId w:val="17"/>
  </w:num>
  <w:num w:numId="16">
    <w:abstractNumId w:val="1"/>
  </w:num>
  <w:num w:numId="17">
    <w:abstractNumId w:val="20"/>
  </w:num>
  <w:num w:numId="18">
    <w:abstractNumId w:val="19"/>
  </w:num>
  <w:num w:numId="19">
    <w:abstractNumId w:val="13"/>
  </w:num>
  <w:num w:numId="20">
    <w:abstractNumId w:val="18"/>
  </w:num>
  <w:num w:numId="21">
    <w:abstractNumId w:val="12"/>
  </w:num>
  <w:num w:numId="22">
    <w:abstractNumId w:val="21"/>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1530D"/>
    <w:rsid w:val="00044526"/>
    <w:rsid w:val="00044E9C"/>
    <w:rsid w:val="00056AD2"/>
    <w:rsid w:val="00065D78"/>
    <w:rsid w:val="0008668D"/>
    <w:rsid w:val="00086792"/>
    <w:rsid w:val="000B2333"/>
    <w:rsid w:val="000F2628"/>
    <w:rsid w:val="00102096"/>
    <w:rsid w:val="00105FEA"/>
    <w:rsid w:val="001108BB"/>
    <w:rsid w:val="001314C6"/>
    <w:rsid w:val="0013271E"/>
    <w:rsid w:val="001379E0"/>
    <w:rsid w:val="00143DD1"/>
    <w:rsid w:val="00143FCC"/>
    <w:rsid w:val="00177CE3"/>
    <w:rsid w:val="001904FB"/>
    <w:rsid w:val="001A6AA0"/>
    <w:rsid w:val="001C6A03"/>
    <w:rsid w:val="00210988"/>
    <w:rsid w:val="0021252F"/>
    <w:rsid w:val="00215FAF"/>
    <w:rsid w:val="002368C3"/>
    <w:rsid w:val="00241565"/>
    <w:rsid w:val="00243239"/>
    <w:rsid w:val="00271757"/>
    <w:rsid w:val="002961E1"/>
    <w:rsid w:val="002B1CF6"/>
    <w:rsid w:val="002B292F"/>
    <w:rsid w:val="002E17D2"/>
    <w:rsid w:val="002F04C2"/>
    <w:rsid w:val="003015A3"/>
    <w:rsid w:val="00332931"/>
    <w:rsid w:val="003338A1"/>
    <w:rsid w:val="00336E42"/>
    <w:rsid w:val="00344FE7"/>
    <w:rsid w:val="00352EBC"/>
    <w:rsid w:val="003534F2"/>
    <w:rsid w:val="003B3B50"/>
    <w:rsid w:val="003D4218"/>
    <w:rsid w:val="003F148C"/>
    <w:rsid w:val="004079E7"/>
    <w:rsid w:val="0041141A"/>
    <w:rsid w:val="00415804"/>
    <w:rsid w:val="0043662C"/>
    <w:rsid w:val="004401CA"/>
    <w:rsid w:val="00441682"/>
    <w:rsid w:val="00442150"/>
    <w:rsid w:val="00457971"/>
    <w:rsid w:val="004821C9"/>
    <w:rsid w:val="00491142"/>
    <w:rsid w:val="00492A8C"/>
    <w:rsid w:val="004B1E35"/>
    <w:rsid w:val="004B71FE"/>
    <w:rsid w:val="004F035D"/>
    <w:rsid w:val="00555B92"/>
    <w:rsid w:val="00587CF0"/>
    <w:rsid w:val="00587DFA"/>
    <w:rsid w:val="005973B9"/>
    <w:rsid w:val="00597A96"/>
    <w:rsid w:val="005B1D9C"/>
    <w:rsid w:val="005D4B76"/>
    <w:rsid w:val="005E49E9"/>
    <w:rsid w:val="00611909"/>
    <w:rsid w:val="00611986"/>
    <w:rsid w:val="006212F0"/>
    <w:rsid w:val="00652394"/>
    <w:rsid w:val="00663FE3"/>
    <w:rsid w:val="006770A1"/>
    <w:rsid w:val="006A1233"/>
    <w:rsid w:val="006B6088"/>
    <w:rsid w:val="006B7409"/>
    <w:rsid w:val="006C3B51"/>
    <w:rsid w:val="006D1D73"/>
    <w:rsid w:val="006D5F07"/>
    <w:rsid w:val="00702EA4"/>
    <w:rsid w:val="00732FAE"/>
    <w:rsid w:val="0074390E"/>
    <w:rsid w:val="00743FB7"/>
    <w:rsid w:val="00750058"/>
    <w:rsid w:val="00750734"/>
    <w:rsid w:val="00783AB2"/>
    <w:rsid w:val="00790482"/>
    <w:rsid w:val="007A1BF0"/>
    <w:rsid w:val="007B155E"/>
    <w:rsid w:val="007C7560"/>
    <w:rsid w:val="007D5841"/>
    <w:rsid w:val="00803736"/>
    <w:rsid w:val="00812066"/>
    <w:rsid w:val="00820B53"/>
    <w:rsid w:val="008332B3"/>
    <w:rsid w:val="008474B7"/>
    <w:rsid w:val="00850241"/>
    <w:rsid w:val="008528F9"/>
    <w:rsid w:val="00863DF3"/>
    <w:rsid w:val="00866331"/>
    <w:rsid w:val="00874269"/>
    <w:rsid w:val="008858B7"/>
    <w:rsid w:val="00886FBC"/>
    <w:rsid w:val="00895E57"/>
    <w:rsid w:val="008A1794"/>
    <w:rsid w:val="008D7085"/>
    <w:rsid w:val="008F18BB"/>
    <w:rsid w:val="0090002A"/>
    <w:rsid w:val="00910180"/>
    <w:rsid w:val="00950BE0"/>
    <w:rsid w:val="00966DCB"/>
    <w:rsid w:val="00975B25"/>
    <w:rsid w:val="00991A9F"/>
    <w:rsid w:val="009B25C2"/>
    <w:rsid w:val="009B4CD0"/>
    <w:rsid w:val="00A026E2"/>
    <w:rsid w:val="00A0623C"/>
    <w:rsid w:val="00A636EE"/>
    <w:rsid w:val="00A90887"/>
    <w:rsid w:val="00AB561C"/>
    <w:rsid w:val="00AD543C"/>
    <w:rsid w:val="00AD6434"/>
    <w:rsid w:val="00AE008C"/>
    <w:rsid w:val="00AE6E40"/>
    <w:rsid w:val="00AF6A9A"/>
    <w:rsid w:val="00B14674"/>
    <w:rsid w:val="00B56987"/>
    <w:rsid w:val="00B636FC"/>
    <w:rsid w:val="00B8011D"/>
    <w:rsid w:val="00BA66FA"/>
    <w:rsid w:val="00BC4BDE"/>
    <w:rsid w:val="00BE6948"/>
    <w:rsid w:val="00C01412"/>
    <w:rsid w:val="00C20B2F"/>
    <w:rsid w:val="00C639C1"/>
    <w:rsid w:val="00C71998"/>
    <w:rsid w:val="00CA0B81"/>
    <w:rsid w:val="00CB0555"/>
    <w:rsid w:val="00CB69C6"/>
    <w:rsid w:val="00CB7E30"/>
    <w:rsid w:val="00CC09EE"/>
    <w:rsid w:val="00CE77FF"/>
    <w:rsid w:val="00D0585F"/>
    <w:rsid w:val="00D10EDC"/>
    <w:rsid w:val="00D155B0"/>
    <w:rsid w:val="00D23E0D"/>
    <w:rsid w:val="00D43A9D"/>
    <w:rsid w:val="00D50C3A"/>
    <w:rsid w:val="00D8707A"/>
    <w:rsid w:val="00DD541D"/>
    <w:rsid w:val="00E017FD"/>
    <w:rsid w:val="00E06F4F"/>
    <w:rsid w:val="00E06F77"/>
    <w:rsid w:val="00E44FF1"/>
    <w:rsid w:val="00E50014"/>
    <w:rsid w:val="00E81170"/>
    <w:rsid w:val="00E86224"/>
    <w:rsid w:val="00E9548D"/>
    <w:rsid w:val="00EC4EEC"/>
    <w:rsid w:val="00EC6826"/>
    <w:rsid w:val="00EE1BF6"/>
    <w:rsid w:val="00EE7F25"/>
    <w:rsid w:val="00F63FB5"/>
    <w:rsid w:val="00F82124"/>
    <w:rsid w:val="00F9063A"/>
    <w:rsid w:val="00FB33AA"/>
    <w:rsid w:val="00FD5ECB"/>
    <w:rsid w:val="00FE291E"/>
    <w:rsid w:val="00FF0C6A"/>
    <w:rsid w:val="00FF3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4FE71"/>
  <w15:docId w15:val="{9093FC44-1E1C-4F1D-AEB6-7BC354B2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6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652394"/>
    <w:pPr>
      <w:ind w:left="720"/>
      <w:contextualSpacing/>
    </w:pPr>
  </w:style>
  <w:style w:type="paragraph" w:customStyle="1" w:styleId="Default">
    <w:name w:val="Default"/>
    <w:rsid w:val="00750058"/>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01530D"/>
    <w:rPr>
      <w:color w:val="0000FF" w:themeColor="hyperlink"/>
      <w:u w:val="single"/>
    </w:rPr>
  </w:style>
  <w:style w:type="paragraph" w:styleId="Nagwek">
    <w:name w:val="header"/>
    <w:basedOn w:val="Normalny"/>
    <w:link w:val="NagwekZnak"/>
    <w:uiPriority w:val="99"/>
    <w:unhideWhenUsed/>
    <w:rsid w:val="002432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3239"/>
  </w:style>
  <w:style w:type="paragraph" w:styleId="Stopka">
    <w:name w:val="footer"/>
    <w:basedOn w:val="Normalny"/>
    <w:link w:val="StopkaZnak"/>
    <w:uiPriority w:val="99"/>
    <w:unhideWhenUsed/>
    <w:rsid w:val="002432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3239"/>
  </w:style>
  <w:style w:type="paragraph" w:styleId="Tekstdymka">
    <w:name w:val="Balloon Text"/>
    <w:basedOn w:val="Normalny"/>
    <w:link w:val="TekstdymkaZnak"/>
    <w:uiPriority w:val="99"/>
    <w:semiHidden/>
    <w:unhideWhenUsed/>
    <w:rsid w:val="008D70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7085"/>
    <w:rPr>
      <w:rFonts w:ascii="Tahoma" w:hAnsi="Tahoma" w:cs="Tahoma"/>
      <w:sz w:val="16"/>
      <w:szCs w:val="16"/>
    </w:rPr>
  </w:style>
  <w:style w:type="character" w:styleId="Odwoaniedokomentarza">
    <w:name w:val="annotation reference"/>
    <w:basedOn w:val="Domylnaczcionkaakapitu"/>
    <w:uiPriority w:val="99"/>
    <w:semiHidden/>
    <w:unhideWhenUsed/>
    <w:rsid w:val="006212F0"/>
    <w:rPr>
      <w:sz w:val="16"/>
      <w:szCs w:val="16"/>
    </w:rPr>
  </w:style>
  <w:style w:type="paragraph" w:styleId="Tekstkomentarza">
    <w:name w:val="annotation text"/>
    <w:basedOn w:val="Normalny"/>
    <w:link w:val="TekstkomentarzaZnak"/>
    <w:uiPriority w:val="99"/>
    <w:semiHidden/>
    <w:unhideWhenUsed/>
    <w:rsid w:val="006212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2F0"/>
    <w:rPr>
      <w:sz w:val="20"/>
      <w:szCs w:val="20"/>
    </w:rPr>
  </w:style>
  <w:style w:type="paragraph" w:styleId="Tematkomentarza">
    <w:name w:val="annotation subject"/>
    <w:basedOn w:val="Tekstkomentarza"/>
    <w:next w:val="Tekstkomentarza"/>
    <w:link w:val="TematkomentarzaZnak"/>
    <w:uiPriority w:val="99"/>
    <w:semiHidden/>
    <w:unhideWhenUsed/>
    <w:rsid w:val="006212F0"/>
    <w:rPr>
      <w:b/>
      <w:bCs/>
    </w:rPr>
  </w:style>
  <w:style w:type="character" w:customStyle="1" w:styleId="TematkomentarzaZnak">
    <w:name w:val="Temat komentarza Znak"/>
    <w:basedOn w:val="TekstkomentarzaZnak"/>
    <w:link w:val="Tematkomentarza"/>
    <w:uiPriority w:val="99"/>
    <w:semiHidden/>
    <w:rsid w:val="00621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9668985">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512523148">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20708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szpitalnowowiej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10</Pages>
  <Words>3702</Words>
  <Characters>22215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Bełdowska  Katarzyna</dc:creator>
  <cp:lastModifiedBy>Anna Karczmarczyk-Tryc</cp:lastModifiedBy>
  <cp:revision>19</cp:revision>
  <cp:lastPrinted>2021-11-15T13:13:00Z</cp:lastPrinted>
  <dcterms:created xsi:type="dcterms:W3CDTF">2021-07-09T07:38:00Z</dcterms:created>
  <dcterms:modified xsi:type="dcterms:W3CDTF">2021-11-15T13:13:00Z</dcterms:modified>
</cp:coreProperties>
</file>