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1302" w14:textId="795641F7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C160C9">
        <w:rPr>
          <w:rFonts w:ascii="Calibri" w:hAnsi="Calibri" w:cs="Times New Roman"/>
          <w:b/>
          <w:color w:val="000000" w:themeColor="text1"/>
        </w:rPr>
        <w:t xml:space="preserve"> Miasto </w:t>
      </w:r>
      <w:r w:rsidR="00366B55">
        <w:rPr>
          <w:rFonts w:ascii="Calibri" w:hAnsi="Calibri" w:cs="Times New Roman"/>
          <w:b/>
          <w:color w:val="000000" w:themeColor="text1"/>
        </w:rPr>
        <w:t xml:space="preserve"> </w:t>
      </w:r>
      <w:r w:rsidR="0037074D">
        <w:rPr>
          <w:rFonts w:ascii="Calibri" w:hAnsi="Calibri" w:cs="Times New Roman"/>
          <w:b/>
          <w:color w:val="000000" w:themeColor="text1"/>
        </w:rPr>
        <w:t xml:space="preserve">CZERSK </w:t>
      </w: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5FAADA44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 xml:space="preserve">wania w zależności od zapisów </w:t>
      </w:r>
      <w:r w:rsidR="00C160C9">
        <w:rPr>
          <w:rFonts w:eastAsia="Times New Roman" w:cs="Times New Roman"/>
          <w:bCs/>
          <w:i/>
          <w:color w:val="000000" w:themeColor="text1"/>
          <w:sz w:val="18"/>
          <w:szCs w:val="18"/>
        </w:rPr>
        <w:t>zapytania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49572A6E" w14:textId="160730F1" w:rsidR="002B29FA" w:rsidRPr="00A0177E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B050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zostanie złożone</w:t>
      </w:r>
      <w:r w:rsidR="00711F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zabezpieczenie prawne emisji obligacji w formie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oświadczeni</w:t>
      </w:r>
      <w:r w:rsidR="00711FB2">
        <w:rPr>
          <w:rFonts w:ascii="Calibri" w:eastAsia="Times New Roman" w:hAnsi="Calibri" w:cs="Times New Roman"/>
          <w:color w:val="000000" w:themeColor="text1"/>
          <w:sz w:val="18"/>
          <w:szCs w:val="18"/>
        </w:rPr>
        <w:t>a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– </w:t>
      </w:r>
      <w:r w:rsidR="00A0177E" w:rsidRPr="00A0177E">
        <w:rPr>
          <w:rFonts w:ascii="Calibri" w:eastAsia="Times New Roman" w:hAnsi="Calibri" w:cs="Times New Roman"/>
          <w:color w:val="00B050"/>
          <w:sz w:val="18"/>
          <w:szCs w:val="18"/>
        </w:rPr>
        <w:t>nie dotyczy</w:t>
      </w:r>
    </w:p>
    <w:p w14:paraId="53C32A29" w14:textId="1080E2B1" w:rsidR="00BA66F3" w:rsidRDefault="00BA66F3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Czy kontrasygnata  Skarbnika Miasta zostanie złożona na wekslu?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- </w:t>
      </w:r>
      <w:r w:rsidR="00A0177E">
        <w:rPr>
          <w:rFonts w:ascii="Calibri" w:eastAsia="Times New Roman" w:hAnsi="Calibri" w:cs="Times New Roman"/>
          <w:color w:val="00B050"/>
          <w:sz w:val="18"/>
          <w:szCs w:val="18"/>
        </w:rPr>
        <w:t>NIE</w:t>
      </w:r>
    </w:p>
    <w:p w14:paraId="09008109" w14:textId="11EAFCC5" w:rsidR="00BA66F3" w:rsidRDefault="00BA66F3" w:rsidP="00BA66F3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Czy kontrasygnata  Skarbnika Miasta zostanie złożona na deklaracji wekslowej?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>-</w:t>
      </w:r>
      <w:r w:rsidR="00A0177E" w:rsidRPr="00A0177E">
        <w:rPr>
          <w:rFonts w:ascii="Calibri" w:eastAsia="Times New Roman" w:hAnsi="Calibri" w:cs="Times New Roman"/>
          <w:color w:val="00B050"/>
          <w:sz w:val="18"/>
          <w:szCs w:val="18"/>
        </w:rPr>
        <w:t>TAK</w:t>
      </w:r>
    </w:p>
    <w:p w14:paraId="389693FD" w14:textId="2A4655B5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przewidzianej/-ych do finansowania emisją obligacji</w:t>
      </w:r>
      <w:r w:rsidR="00C160C9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oraz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finansowanej/-ych dotacją/–ami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</w:t>
      </w:r>
      <w:r w:rsidR="00C160C9">
        <w:rPr>
          <w:rFonts w:ascii="Calibri" w:eastAsia="Times New Roman" w:hAnsi="Calibri" w:cs="Times New Roman"/>
          <w:color w:val="000000" w:themeColor="text1"/>
          <w:sz w:val="18"/>
          <w:szCs w:val="18"/>
        </w:rPr>
        <w:t> 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informację, czy założone dofinansowanie z UE wynika z zawartej umowy.</w:t>
      </w:r>
    </w:p>
    <w:p w14:paraId="375D47A4" w14:textId="56D57D5A" w:rsidR="002B29FA" w:rsidRPr="00A0177E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B050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r w:rsidR="00C160C9">
        <w:rPr>
          <w:rFonts w:ascii="Calibri" w:eastAsia="Times New Roman" w:hAnsi="Calibri" w:cs="Times New Roman"/>
          <w:color w:val="000000" w:themeColor="text1"/>
          <w:sz w:val="18"/>
          <w:szCs w:val="18"/>
        </w:rPr>
        <w:t>zapytania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- </w:t>
      </w:r>
      <w:r w:rsidR="00A0177E" w:rsidRPr="00A0177E">
        <w:rPr>
          <w:rFonts w:ascii="Calibri" w:eastAsia="Times New Roman" w:hAnsi="Calibri" w:cs="Times New Roman"/>
          <w:color w:val="00B050"/>
          <w:sz w:val="18"/>
          <w:szCs w:val="18"/>
        </w:rPr>
        <w:t>nie dotyczy</w:t>
      </w:r>
    </w:p>
    <w:p w14:paraId="4E1FAD18" w14:textId="2D0ED24C" w:rsidR="002B29FA" w:rsidRPr="00520660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  <w:r w:rsidR="00A0177E">
        <w:rPr>
          <w:rFonts w:ascii="Calibri" w:hAnsi="Calibri"/>
          <w:color w:val="000000" w:themeColor="text1"/>
          <w:sz w:val="18"/>
          <w:szCs w:val="18"/>
        </w:rPr>
        <w:t xml:space="preserve">- </w:t>
      </w:r>
      <w:r w:rsidR="00A0177E" w:rsidRPr="00A0177E">
        <w:rPr>
          <w:rFonts w:ascii="Calibri" w:hAnsi="Calibri"/>
          <w:color w:val="00B050"/>
          <w:sz w:val="18"/>
          <w:szCs w:val="18"/>
        </w:rPr>
        <w:t>nie dotyczy</w:t>
      </w:r>
    </w:p>
    <w:p w14:paraId="5548BDC1" w14:textId="070787D0" w:rsidR="002D17D0" w:rsidRPr="00A0177E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B050"/>
          <w:sz w:val="18"/>
          <w:szCs w:val="18"/>
        </w:rPr>
      </w:pPr>
      <w:r w:rsidRPr="002D17D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dopuszczają Państwo wprowadzenie zapisu w umowie </w:t>
      </w:r>
      <w:r w:rsidR="00C160C9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dot. emisji zapisu potwierdzającego, że w </w:t>
      </w:r>
      <w:r w:rsidRPr="002D17D0">
        <w:rPr>
          <w:rFonts w:ascii="Calibri" w:eastAsia="Times New Roman" w:hAnsi="Calibri" w:cs="Times New Roman"/>
          <w:color w:val="000000" w:themeColor="text1"/>
          <w:sz w:val="18"/>
          <w:szCs w:val="18"/>
        </w:rPr>
        <w:t>przypadku gdy stawka bazowa jest ujemna to przyjmuje się stawkę bazową na poziomie 0,00%</w:t>
      </w:r>
      <w:r w:rsidR="001870DA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52066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A0177E" w:rsidRPr="00A0177E">
        <w:rPr>
          <w:rFonts w:ascii="Calibri" w:eastAsia="Times New Roman" w:hAnsi="Calibri" w:cs="Times New Roman"/>
          <w:color w:val="00B050"/>
          <w:sz w:val="18"/>
          <w:szCs w:val="18"/>
        </w:rPr>
        <w:t>– jest zapis w umowie Par 4 pkt 6</w:t>
      </w:r>
    </w:p>
    <w:p w14:paraId="7BD8752F" w14:textId="15E060AE" w:rsidR="00C160C9" w:rsidRDefault="005F7A66" w:rsidP="00A9629B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potwierdzenie, że Miasto</w:t>
      </w:r>
      <w:r w:rsidR="00060BDF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645E9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Czersk </w:t>
      </w:r>
      <w:r w:rsidR="00060BDF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wyraża zgodę na uzgodnienie z wybranym </w:t>
      </w:r>
      <w:r w:rsidR="00E069E8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tym procesie </w:t>
      </w:r>
      <w:r w:rsidR="00060BDF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wykonawcą zapisów awaryjnych na wypadek zaprzestania publikowania stawki bazowej, </w:t>
      </w:r>
      <w:r w:rsidR="00060BDF" w:rsidRPr="00645E9C">
        <w:rPr>
          <w:rFonts w:ascii="Calibri" w:eastAsia="Times New Roman" w:hAnsi="Calibri" w:cs="Times New Roman"/>
          <w:color w:val="000000" w:themeColor="text1"/>
          <w:sz w:val="18"/>
          <w:szCs w:val="18"/>
          <w:u w:val="single"/>
        </w:rPr>
        <w:t>co z dużym prawdopodobieństwem nastąpi w 2025r</w:t>
      </w:r>
      <w:r w:rsidR="00060BDF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>. w odniesieniu do stawki WIBOR i umieszczenie tych zapisów w umowie?</w:t>
      </w:r>
      <w:r w:rsid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60BDF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>Postanowienia klauzuli awaryjnej określają sposób ustalenia alternatywnej stawki bazowej, która zastąpi WIBOR lub określają wprost alternatywną stawkę bazową i jednocześnie zapewniają dalszą wykonalność umowy oparte</w:t>
      </w:r>
      <w:r w:rsid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 </w:t>
      </w:r>
      <w:r w:rsidR="00060BDF" w:rsidRPr="00E069E8">
        <w:rPr>
          <w:rFonts w:ascii="Calibri" w:eastAsia="Times New Roman" w:hAnsi="Calibri" w:cs="Times New Roman"/>
          <w:color w:val="000000" w:themeColor="text1"/>
          <w:sz w:val="18"/>
          <w:szCs w:val="18"/>
        </w:rPr>
        <w:t>o formułę zmiennego oprocentowania.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>-</w:t>
      </w:r>
      <w:r w:rsidR="00A0177E" w:rsidRPr="00A0177E">
        <w:rPr>
          <w:rFonts w:ascii="Calibri" w:eastAsia="Times New Roman" w:hAnsi="Calibri" w:cs="Times New Roman"/>
          <w:color w:val="00B050"/>
          <w:sz w:val="18"/>
          <w:szCs w:val="18"/>
        </w:rPr>
        <w:t>TAK</w:t>
      </w:r>
    </w:p>
    <w:p w14:paraId="46602E5D" w14:textId="53688464" w:rsidR="00645E9C" w:rsidRPr="00645E9C" w:rsidRDefault="00645E9C" w:rsidP="007E4547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645E9C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potwierdzenie, że uruchomienie kredytu nastąpi po ustanowieniu prawnego zabezpieczenia wierzytelności banku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Pr="00645E9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>-</w:t>
      </w:r>
      <w:r w:rsidR="00A0177E" w:rsidRPr="00A0177E">
        <w:rPr>
          <w:rFonts w:ascii="Calibri" w:eastAsia="Times New Roman" w:hAnsi="Calibri" w:cs="Times New Roman"/>
          <w:color w:val="00B050"/>
          <w:sz w:val="18"/>
          <w:szCs w:val="18"/>
        </w:rPr>
        <w:t>TAK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A0177E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 w ban</w:t>
      </w:r>
      <w:r w:rsidRP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 w:rsidRP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 w:rsidRP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A0177E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E069E8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A0177E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E069E8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A0177E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A0177E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A0177E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E069E8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A0177E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485F4819" w:rsidR="002B29FA" w:rsidRPr="00A0177E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B050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  <w:r w:rsidR="00A0177E" w:rsidRPr="00E42D45">
        <w:rPr>
          <w:rFonts w:ascii="Calibri" w:eastAsia="Times New Roman" w:hAnsi="Calibri" w:cs="Times New Roman"/>
          <w:color w:val="00B050"/>
          <w:sz w:val="18"/>
          <w:szCs w:val="18"/>
        </w:rPr>
        <w:t>-</w:t>
      </w:r>
      <w:r w:rsidR="002B1D81" w:rsidRPr="00E42D45">
        <w:rPr>
          <w:rFonts w:ascii="Calibri" w:eastAsia="Times New Roman" w:hAnsi="Calibri" w:cs="Times New Roman"/>
          <w:color w:val="00B050"/>
          <w:sz w:val="18"/>
          <w:szCs w:val="18"/>
        </w:rPr>
        <w:t xml:space="preserve">  6 880 tyś zł.</w:t>
      </w:r>
    </w:p>
    <w:p w14:paraId="28BD23D6" w14:textId="5AB882B5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4F15A5">
        <w:rPr>
          <w:rFonts w:ascii="Calibri" w:eastAsia="Times New Roman" w:hAnsi="Calibri" w:cs="Times New Roman"/>
          <w:color w:val="00B050"/>
          <w:sz w:val="18"/>
          <w:szCs w:val="18"/>
        </w:rPr>
        <w:t>:</w:t>
      </w:r>
      <w:r w:rsidR="003D6CE3" w:rsidRPr="004F15A5">
        <w:rPr>
          <w:rFonts w:ascii="Calibri" w:eastAsia="Times New Roman" w:hAnsi="Calibri" w:cs="Times New Roman"/>
          <w:color w:val="00B050"/>
          <w:sz w:val="18"/>
          <w:szCs w:val="18"/>
        </w:rPr>
        <w:t xml:space="preserve"> </w:t>
      </w:r>
      <w:r w:rsidR="0025681C">
        <w:rPr>
          <w:rFonts w:ascii="Calibri" w:eastAsia="Times New Roman" w:hAnsi="Calibri" w:cs="Times New Roman"/>
          <w:color w:val="00B050"/>
          <w:sz w:val="18"/>
          <w:szCs w:val="18"/>
        </w:rPr>
        <w:t>zgodnie z Tabelą z pkt nr 9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6DB72198" w:rsidR="003D6CE3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A0177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– NIE BYŁO</w:t>
      </w:r>
    </w:p>
    <w:p w14:paraId="69E6276E" w14:textId="77777777" w:rsidR="00E069E8" w:rsidRDefault="00E069E8" w:rsidP="00E069E8">
      <w:pPr>
        <w:pStyle w:val="Bezodstpw"/>
        <w:spacing w:line="276" w:lineRule="auto"/>
        <w:ind w:left="720"/>
        <w:jc w:val="both"/>
        <w:rPr>
          <w:rFonts w:cstheme="minorHAnsi"/>
          <w:color w:val="000000" w:themeColor="text1"/>
          <w:sz w:val="18"/>
          <w:szCs w:val="18"/>
        </w:rPr>
      </w:pPr>
    </w:p>
    <w:p w14:paraId="149F392D" w14:textId="1A35C7FB" w:rsidR="00B91BD3" w:rsidRPr="004F15A5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B050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  <w:r w:rsidR="004F15A5">
        <w:rPr>
          <w:rFonts w:cstheme="minorHAnsi"/>
          <w:color w:val="000000" w:themeColor="text1"/>
          <w:sz w:val="18"/>
          <w:szCs w:val="18"/>
        </w:rPr>
        <w:t xml:space="preserve"> - </w:t>
      </w:r>
      <w:r w:rsidR="004F15A5" w:rsidRPr="004F15A5">
        <w:rPr>
          <w:rFonts w:cstheme="minorHAnsi"/>
          <w:color w:val="00B050"/>
          <w:sz w:val="18"/>
          <w:szCs w:val="18"/>
        </w:rPr>
        <w:t>dołączono do przetargu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lastRenderedPageBreak/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32F6F63A" w:rsidR="000811D3" w:rsidRPr="004F15A5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B050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</w:t>
      </w:r>
      <w:r w:rsidR="00E069E8">
        <w:rPr>
          <w:rFonts w:eastAsia="Times New Roman" w:cstheme="minorHAnsi"/>
          <w:color w:val="000000" w:themeColor="text1"/>
          <w:sz w:val="18"/>
          <w:szCs w:val="18"/>
        </w:rPr>
        <w:t xml:space="preserve">MIASTA 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>w 2020</w:t>
      </w:r>
      <w:r w:rsidR="00E069E8">
        <w:rPr>
          <w:rFonts w:eastAsia="Times New Roman" w:cstheme="minorHAnsi"/>
          <w:color w:val="000000" w:themeColor="text1"/>
          <w:sz w:val="18"/>
          <w:szCs w:val="18"/>
        </w:rPr>
        <w:t>-2022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4F15A5">
        <w:rPr>
          <w:rFonts w:eastAsia="Times New Roman" w:cstheme="minorHAnsi"/>
          <w:color w:val="00B050"/>
          <w:sz w:val="18"/>
          <w:szCs w:val="18"/>
        </w:rPr>
        <w:t>;</w:t>
      </w:r>
      <w:r w:rsidR="004F15A5" w:rsidRPr="004F15A5">
        <w:rPr>
          <w:rFonts w:eastAsia="Times New Roman" w:cstheme="minorHAnsi"/>
          <w:color w:val="00B050"/>
          <w:sz w:val="18"/>
          <w:szCs w:val="18"/>
        </w:rPr>
        <w:t xml:space="preserve"> ( nie wpłynęła)</w:t>
      </w:r>
    </w:p>
    <w:p w14:paraId="3BF18A08" w14:textId="0C12A61D" w:rsidR="000811D3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  <w:r w:rsidR="004F15A5">
        <w:rPr>
          <w:rFonts w:cstheme="minorHAnsi"/>
          <w:color w:val="000000" w:themeColor="text1"/>
          <w:sz w:val="18"/>
          <w:szCs w:val="18"/>
        </w:rPr>
        <w:t xml:space="preserve"> - </w:t>
      </w:r>
      <w:r w:rsidR="004F15A5" w:rsidRPr="004F15A5">
        <w:rPr>
          <w:rFonts w:cstheme="minorHAnsi"/>
          <w:color w:val="00B050"/>
          <w:sz w:val="18"/>
          <w:szCs w:val="18"/>
        </w:rPr>
        <w:t>zero zł.</w:t>
      </w:r>
    </w:p>
    <w:p w14:paraId="1F9CB2CB" w14:textId="7E0C1040" w:rsidR="00C341FF" w:rsidRPr="004F15A5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B050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zy przy wyliczeniu wskaźnika zdefiniowanego w art. 243 Uofp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  <w:r w:rsidR="004F15A5">
        <w:rPr>
          <w:rFonts w:cstheme="minorHAnsi"/>
          <w:color w:val="000000" w:themeColor="text1"/>
          <w:sz w:val="18"/>
          <w:szCs w:val="18"/>
        </w:rPr>
        <w:t xml:space="preserve">– </w:t>
      </w:r>
      <w:r w:rsidR="004F15A5" w:rsidRPr="004F15A5">
        <w:rPr>
          <w:rFonts w:cstheme="minorHAnsi"/>
          <w:color w:val="00B050"/>
          <w:sz w:val="18"/>
          <w:szCs w:val="18"/>
        </w:rPr>
        <w:t>nie zastosowano</w:t>
      </w:r>
    </w:p>
    <w:p w14:paraId="6EB05CB9" w14:textId="5B244768" w:rsidR="00E069E8" w:rsidRDefault="00E069E8" w:rsidP="00E069E8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E069E8">
        <w:rPr>
          <w:rFonts w:eastAsia="Times New Roman" w:cstheme="minorHAnsi"/>
          <w:color w:val="000000" w:themeColor="text1"/>
          <w:sz w:val="18"/>
          <w:szCs w:val="18"/>
        </w:rPr>
        <w:t>Jak zmiana stawek PIT przełożył</w:t>
      </w:r>
      <w:r>
        <w:rPr>
          <w:rFonts w:eastAsia="Times New Roman" w:cstheme="minorHAnsi"/>
          <w:color w:val="000000" w:themeColor="text1"/>
          <w:sz w:val="18"/>
          <w:szCs w:val="18"/>
        </w:rPr>
        <w:t>a</w:t>
      </w:r>
      <w:r w:rsidRPr="00E069E8">
        <w:rPr>
          <w:rFonts w:eastAsia="Times New Roman" w:cstheme="minorHAnsi"/>
          <w:color w:val="000000" w:themeColor="text1"/>
          <w:sz w:val="18"/>
          <w:szCs w:val="18"/>
        </w:rPr>
        <w:t xml:space="preserve"> się na sytuację finansową MIASTA?</w:t>
      </w:r>
      <w:r w:rsidR="004F15A5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4F15A5" w:rsidRPr="004F15A5">
        <w:rPr>
          <w:rFonts w:eastAsia="Times New Roman" w:cstheme="minorHAnsi"/>
          <w:color w:val="00B050"/>
          <w:sz w:val="18"/>
          <w:szCs w:val="18"/>
        </w:rPr>
        <w:t>– PIT w 2022 wzrósł o 900 000 zł w porównaniu z rokiem 2021 r</w:t>
      </w:r>
      <w:r w:rsidR="004F15A5">
        <w:rPr>
          <w:rFonts w:eastAsia="Times New Roman" w:cstheme="minorHAnsi"/>
          <w:color w:val="00B050"/>
          <w:sz w:val="18"/>
          <w:szCs w:val="18"/>
        </w:rPr>
        <w:t xml:space="preserve"> natomiast w roku 2023 dochody z tytułu podatku PIT są planowane na poziomie 14 mln zł, natomiast wykonanie roku 2022 to kwota17,04 mln</w:t>
      </w:r>
      <w:r w:rsidR="00B47A96">
        <w:rPr>
          <w:rFonts w:eastAsia="Times New Roman" w:cstheme="minorHAnsi"/>
          <w:color w:val="00B050"/>
          <w:sz w:val="18"/>
          <w:szCs w:val="18"/>
        </w:rPr>
        <w:t>. Gmina ma otrzymać w 2023 r. wyrównanie w postaci uzupełnienia subwencji w kwocie 5,6 mln zł.</w:t>
      </w:r>
    </w:p>
    <w:p w14:paraId="00A5AC66" w14:textId="300C0B80" w:rsidR="00481D16" w:rsidRPr="0049339D" w:rsidRDefault="004E7D9D" w:rsidP="00481D16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B050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</w:t>
      </w:r>
      <w:r w:rsidR="007E1778">
        <w:rPr>
          <w:rFonts w:eastAsia="Times New Roman" w:cstheme="minorHAnsi"/>
          <w:color w:val="000000" w:themeColor="text1"/>
          <w:sz w:val="18"/>
          <w:szCs w:val="18"/>
        </w:rPr>
        <w:t> 2021, w 2022</w:t>
      </w:r>
      <w:r w:rsidRPr="004E7D9D">
        <w:rPr>
          <w:rFonts w:eastAsia="Times New Roman" w:cstheme="minorHAnsi"/>
          <w:color w:val="000000" w:themeColor="text1"/>
          <w:sz w:val="18"/>
          <w:szCs w:val="18"/>
        </w:rPr>
        <w:t xml:space="preserve">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  <w:r w:rsidR="004F15A5">
        <w:rPr>
          <w:rFonts w:eastAsia="Times New Roman" w:cstheme="minorHAnsi"/>
          <w:color w:val="000000" w:themeColor="text1"/>
          <w:sz w:val="18"/>
          <w:szCs w:val="18"/>
        </w:rPr>
        <w:t xml:space="preserve">- </w:t>
      </w:r>
      <w:r w:rsidR="004F15A5" w:rsidRPr="0049339D">
        <w:rPr>
          <w:rFonts w:eastAsia="Times New Roman" w:cstheme="minorHAnsi"/>
          <w:color w:val="00B050"/>
          <w:sz w:val="18"/>
          <w:szCs w:val="18"/>
        </w:rPr>
        <w:t xml:space="preserve">Gmina otrzymała </w:t>
      </w:r>
      <w:r w:rsidR="0049339D" w:rsidRPr="0049339D">
        <w:rPr>
          <w:rFonts w:eastAsia="Times New Roman" w:cstheme="minorHAnsi"/>
          <w:color w:val="00B050"/>
          <w:sz w:val="18"/>
          <w:szCs w:val="18"/>
        </w:rPr>
        <w:t>uzupełnienie subwencji og</w:t>
      </w:r>
      <w:r w:rsidR="0049339D">
        <w:rPr>
          <w:rFonts w:eastAsia="Times New Roman" w:cstheme="minorHAnsi"/>
          <w:color w:val="00B050"/>
          <w:sz w:val="18"/>
          <w:szCs w:val="18"/>
        </w:rPr>
        <w:t>ó</w:t>
      </w:r>
      <w:r w:rsidR="0049339D" w:rsidRPr="0049339D">
        <w:rPr>
          <w:rFonts w:eastAsia="Times New Roman" w:cstheme="minorHAnsi"/>
          <w:color w:val="00B050"/>
          <w:sz w:val="18"/>
          <w:szCs w:val="18"/>
        </w:rPr>
        <w:t>lnej</w:t>
      </w:r>
      <w:r w:rsidR="0049339D">
        <w:rPr>
          <w:rFonts w:eastAsia="Times New Roman" w:cstheme="minorHAnsi"/>
          <w:color w:val="00B050"/>
          <w:sz w:val="18"/>
          <w:szCs w:val="18"/>
        </w:rPr>
        <w:t xml:space="preserve"> w kwocie 2,7 mln zł w 2021 r.</w:t>
      </w:r>
      <w:r w:rsidR="002B1D81">
        <w:rPr>
          <w:rFonts w:eastAsia="Times New Roman" w:cstheme="minorHAnsi"/>
          <w:color w:val="00B050"/>
          <w:sz w:val="18"/>
          <w:szCs w:val="18"/>
        </w:rPr>
        <w:t xml:space="preserve"> Kwota jest ujęta w sprawozdaniu Rb- 27S Dz. 758 rozdz. 75802 par. 2750</w:t>
      </w:r>
    </w:p>
    <w:p w14:paraId="63A6E2AF" w14:textId="41A6ED4A" w:rsidR="00481D16" w:rsidRPr="0049339D" w:rsidRDefault="00481D16" w:rsidP="00481D16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B050"/>
          <w:sz w:val="18"/>
          <w:szCs w:val="18"/>
        </w:rPr>
      </w:pPr>
      <w:r w:rsidRPr="00481D16">
        <w:rPr>
          <w:rFonts w:ascii="Calibri" w:eastAsia="Times New Roman" w:hAnsi="Calibri" w:cs="Times New Roman"/>
          <w:bCs/>
          <w:sz w:val="18"/>
          <w:szCs w:val="18"/>
        </w:rPr>
        <w:t>Uprzejmie prosimy o komentarz/wyjaśnienie/informację dotyczącą przyjęcia w budżecie 2023 znacznie niższych dochodów i wydatków bieżących w porównaniu z wykonaniem budżetu roku 2022</w:t>
      </w:r>
      <w:r w:rsidR="00366B55">
        <w:rPr>
          <w:rFonts w:ascii="Calibri" w:eastAsia="Times New Roman" w:hAnsi="Calibri" w:cs="Times New Roman"/>
          <w:bCs/>
          <w:sz w:val="18"/>
          <w:szCs w:val="18"/>
        </w:rPr>
        <w:t>,</w:t>
      </w:r>
      <w:r w:rsidR="0049339D">
        <w:rPr>
          <w:rFonts w:ascii="Calibri" w:eastAsia="Times New Roman" w:hAnsi="Calibri" w:cs="Times New Roman"/>
          <w:bCs/>
          <w:sz w:val="18"/>
          <w:szCs w:val="18"/>
        </w:rPr>
        <w:t xml:space="preserve"> </w:t>
      </w:r>
      <w:r w:rsidR="0049339D" w:rsidRPr="0049339D">
        <w:rPr>
          <w:rFonts w:ascii="Calibri" w:eastAsia="Times New Roman" w:hAnsi="Calibri" w:cs="Times New Roman"/>
          <w:bCs/>
          <w:color w:val="00B050"/>
          <w:sz w:val="18"/>
          <w:szCs w:val="18"/>
        </w:rPr>
        <w:t>- w projekcie budżetu na rok 2023 nie ujmuje się dochodów z tytułu dotacji z Pomorskiego Urzędu Wojewódzkiego na realizację zadań zleconych i własnych Gminy. Dochody te zostaną przyjęte do budżetu w trakcie roku po otrzymaniu decyzji z  Pomorskiego Urzędu Wojewódzkiego o wysokości przyznanych kwot.</w:t>
      </w:r>
    </w:p>
    <w:p w14:paraId="3DC5387D" w14:textId="254072F7" w:rsidR="00481D16" w:rsidRPr="0049339D" w:rsidRDefault="006A17A7" w:rsidP="006A17A7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B050"/>
          <w:sz w:val="18"/>
          <w:szCs w:val="18"/>
        </w:rPr>
      </w:pPr>
      <w:r w:rsidRPr="006A17A7">
        <w:rPr>
          <w:rFonts w:eastAsia="Times New Roman" w:cstheme="minorHAnsi"/>
          <w:color w:val="000000" w:themeColor="text1"/>
          <w:sz w:val="18"/>
          <w:szCs w:val="18"/>
        </w:rPr>
        <w:t>Prosimy o wyjaśnienie przyczyn planowanego deficytu bieżącego w roku 202</w:t>
      </w:r>
      <w:r w:rsidR="00E069E8">
        <w:rPr>
          <w:rFonts w:eastAsia="Times New Roman" w:cstheme="minorHAnsi"/>
          <w:color w:val="000000" w:themeColor="text1"/>
          <w:sz w:val="18"/>
          <w:szCs w:val="18"/>
        </w:rPr>
        <w:t>3</w:t>
      </w:r>
      <w:r w:rsidR="00366B55">
        <w:rPr>
          <w:rFonts w:eastAsia="Times New Roman" w:cstheme="minorHAnsi"/>
          <w:color w:val="000000" w:themeColor="text1"/>
          <w:sz w:val="18"/>
          <w:szCs w:val="18"/>
        </w:rPr>
        <w:t>,</w:t>
      </w:r>
      <w:r w:rsidR="0049339D">
        <w:rPr>
          <w:rFonts w:eastAsia="Times New Roman" w:cstheme="minorHAnsi"/>
          <w:color w:val="000000" w:themeColor="text1"/>
          <w:sz w:val="18"/>
          <w:szCs w:val="18"/>
        </w:rPr>
        <w:t xml:space="preserve"> - </w:t>
      </w:r>
      <w:r w:rsidR="0049339D" w:rsidRPr="0049339D">
        <w:rPr>
          <w:rFonts w:eastAsia="Times New Roman" w:cstheme="minorHAnsi"/>
          <w:color w:val="00B050"/>
          <w:sz w:val="18"/>
          <w:szCs w:val="18"/>
        </w:rPr>
        <w:t>źródłem pokrycia deficytu bieżącego są wolne środki z lat ubiegłych zgodnie z art. 217 ust 2 pkt 5 ustawy o finansach publicznych</w:t>
      </w:r>
    </w:p>
    <w:p w14:paraId="293E44AD" w14:textId="6D80E768" w:rsidR="0037074D" w:rsidRPr="002B1D81" w:rsidRDefault="0037074D" w:rsidP="002A56C0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color w:val="000000" w:themeColor="text1"/>
          <w:sz w:val="18"/>
          <w:szCs w:val="18"/>
        </w:rPr>
        <w:t>Na jaki okres i komu Miasto udzieliło poręczeń? Czy z tego tytułu były realizowane wypłaty z budżetu Miasta ?</w:t>
      </w:r>
      <w:r w:rsidR="0049339D">
        <w:rPr>
          <w:rFonts w:eastAsia="Times New Roman" w:cstheme="minorHAnsi"/>
          <w:color w:val="000000" w:themeColor="text1"/>
          <w:sz w:val="18"/>
          <w:szCs w:val="18"/>
        </w:rPr>
        <w:t xml:space="preserve"> – </w:t>
      </w:r>
      <w:r w:rsidR="0025681C">
        <w:rPr>
          <w:rFonts w:eastAsia="Times New Roman" w:cstheme="minorHAnsi"/>
          <w:color w:val="00B050"/>
          <w:sz w:val="18"/>
          <w:szCs w:val="18"/>
        </w:rPr>
        <w:t>zgodnie z Tabelą poniżej.</w:t>
      </w:r>
    </w:p>
    <w:p w14:paraId="28A14C82" w14:textId="77777777" w:rsidR="002B1D81" w:rsidRPr="002B1D81" w:rsidRDefault="002B1D81" w:rsidP="002B1D81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2B1D81">
        <w:rPr>
          <w:rFonts w:ascii="Times New Roman" w:hAnsi="Times New Roman" w:cs="Times New Roman"/>
          <w:b/>
        </w:rPr>
        <w:t>Tabela 1: Wydatki bieżące z tytułu poręczeń w latach 2022-2039 w zł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102"/>
        <w:gridCol w:w="474"/>
        <w:gridCol w:w="474"/>
        <w:gridCol w:w="474"/>
        <w:gridCol w:w="475"/>
        <w:gridCol w:w="523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2B1D81" w:rsidRPr="0045668B" w14:paraId="03CA78FE" w14:textId="77777777" w:rsidTr="0045372D">
        <w:trPr>
          <w:trHeight w:val="33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D378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DEE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poręczenia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D6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bieżące z tytułu poręczeń</w:t>
            </w:r>
          </w:p>
        </w:tc>
      </w:tr>
      <w:tr w:rsidR="002B1D81" w:rsidRPr="0045668B" w14:paraId="443C1694" w14:textId="77777777" w:rsidTr="0045372D">
        <w:trPr>
          <w:trHeight w:val="48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6592" w14:textId="77777777" w:rsidR="002B1D81" w:rsidRPr="0045668B" w:rsidRDefault="002B1D81" w:rsidP="00453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357C" w14:textId="77777777" w:rsidR="002B1D81" w:rsidRPr="0045668B" w:rsidRDefault="002B1D81" w:rsidP="00453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864E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10E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ABC9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227F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523C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11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0FB0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3B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B86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B2A9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189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DD1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069C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6F1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533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03DD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310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451E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49A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</w:t>
            </w:r>
          </w:p>
        </w:tc>
      </w:tr>
      <w:tr w:rsidR="002B1D81" w:rsidRPr="0045668B" w14:paraId="6B0FF09C" w14:textId="77777777" w:rsidTr="0045372D">
        <w:trPr>
          <w:trHeight w:val="17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156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61B2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A982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8A6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C219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2A43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2128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ED0C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C650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ECE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9E9B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72B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4248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8F9D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A2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21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2A6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5E0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00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87D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317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2B1D81" w:rsidRPr="0045668B" w14:paraId="10F049CB" w14:textId="77777777" w:rsidTr="0045372D">
        <w:trPr>
          <w:trHeight w:val="4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86E8" w14:textId="77777777" w:rsidR="002B1D81" w:rsidRPr="00FD08C6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6466" w14:textId="77777777" w:rsidR="002B1D81" w:rsidRPr="00FD08C6" w:rsidRDefault="002B1D81" w:rsidP="0045372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 xml:space="preserve">Poręczenie pożyczki na budowę zakładu w kwocie 1.980.571,78 zł zaciągniętej przez Zakład Zagospodarowania Odpadów Nowy Dwór Sp. z  o. o. z WFOŚiGW w Gdańsku w 2011 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6908" w14:textId="77777777" w:rsidR="002B1D81" w:rsidRPr="0045668B" w:rsidRDefault="002B1D81" w:rsidP="0045372D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</w:rPr>
              <w:t>206 993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38CB" w14:textId="77777777" w:rsidR="002B1D81" w:rsidRPr="0045668B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</w:rPr>
              <w:t>206 993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1E6" w14:textId="77777777" w:rsidR="002B1D81" w:rsidRPr="0045668B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</w:rPr>
              <w:t>174 310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808F" w14:textId="77777777" w:rsidR="002B1D81" w:rsidRPr="0045668B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</w:rPr>
              <w:t>45 002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DF78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B943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21CB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5C83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D96B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B0D2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1EB0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1AD6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F80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E57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51A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ACF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468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87D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9CE2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B1D81" w:rsidRPr="0045668B" w14:paraId="679A9CC5" w14:textId="77777777" w:rsidTr="0045372D">
        <w:trPr>
          <w:trHeight w:val="4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B35B" w14:textId="77777777" w:rsidR="002B1D81" w:rsidRPr="00FD08C6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642" w14:textId="77777777" w:rsidR="002B1D81" w:rsidRPr="00FD08C6" w:rsidRDefault="002B1D81" w:rsidP="0045372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 xml:space="preserve">Poręczenie pożyczki na rozbudowę zakładu w kwocie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6.453.478</w:t>
            </w: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>,00 zł zaciąganej przez Zakład Zagospodarowania Odpadów Nowy Dwór Sp. z  o. o. z NFOŚiGW w Warszawie w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08B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1AC" w14:textId="77777777" w:rsidR="002B1D81" w:rsidRPr="0045668B" w:rsidRDefault="002B1D81" w:rsidP="00453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40C6" w14:textId="77777777" w:rsidR="002B1D81" w:rsidRPr="0045668B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4E0" w14:textId="77777777" w:rsidR="002B1D81" w:rsidRPr="0045668B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0104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B04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3A6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DD1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B7B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C22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502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23B3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9265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D03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A5B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CB9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2FA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EA1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037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D81" w:rsidRPr="0045668B" w14:paraId="64A75CA5" w14:textId="77777777" w:rsidTr="0045372D">
        <w:trPr>
          <w:trHeight w:val="34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13A6" w14:textId="77777777" w:rsidR="002B1D81" w:rsidRPr="0045668B" w:rsidRDefault="002B1D81" w:rsidP="0045372D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983B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206 993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C980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206 993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2AF0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174 310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159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690 303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663BC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A2D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2E3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D55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891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6F7A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C20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B8B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46F8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9022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B87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634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2C3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5EE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54D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14:paraId="0399FF56" w14:textId="77777777" w:rsidR="002B1D81" w:rsidRPr="002B1D81" w:rsidRDefault="002B1D81" w:rsidP="002B1D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B1D81">
        <w:rPr>
          <w:rFonts w:ascii="Times New Roman" w:hAnsi="Times New Roman" w:cs="Times New Roman"/>
          <w:sz w:val="18"/>
          <w:szCs w:val="18"/>
        </w:rPr>
        <w:t>Źródło: opracowanie własne na podstawie podpisanych umów.</w:t>
      </w:r>
    </w:p>
    <w:p w14:paraId="40FE25B6" w14:textId="77777777" w:rsidR="002B1D81" w:rsidRPr="002B1D81" w:rsidRDefault="002B1D81" w:rsidP="002B1D81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14:paraId="198FFCF2" w14:textId="77777777" w:rsidR="002B1D81" w:rsidRDefault="002B1D81" w:rsidP="002B1D8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5E52E1B" w14:textId="7B522630" w:rsidR="002B1D81" w:rsidRPr="002B1D81" w:rsidRDefault="002B1D81" w:rsidP="002B1D8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B1D81">
        <w:rPr>
          <w:rFonts w:ascii="Times New Roman" w:hAnsi="Times New Roman" w:cs="Times New Roman"/>
          <w:b/>
        </w:rPr>
        <w:lastRenderedPageBreak/>
        <w:t>Tabela 2: Saldo z tytułu poręczeń w latach 2022-2039 w zł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098"/>
        <w:gridCol w:w="473"/>
        <w:gridCol w:w="473"/>
        <w:gridCol w:w="478"/>
        <w:gridCol w:w="473"/>
        <w:gridCol w:w="542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2B1D81" w:rsidRPr="0045668B" w14:paraId="3A4F0FB9" w14:textId="77777777" w:rsidTr="0045372D">
        <w:trPr>
          <w:trHeight w:val="33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8D91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994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poręczenia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8CC3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bieżące z tytułu poręczeń</w:t>
            </w:r>
          </w:p>
        </w:tc>
      </w:tr>
      <w:tr w:rsidR="002B1D81" w:rsidRPr="0045668B" w14:paraId="2EBAA3B8" w14:textId="77777777" w:rsidTr="0045372D">
        <w:trPr>
          <w:trHeight w:val="484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01DB" w14:textId="77777777" w:rsidR="002B1D81" w:rsidRPr="0045668B" w:rsidRDefault="002B1D81" w:rsidP="00453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D346" w14:textId="77777777" w:rsidR="002B1D81" w:rsidRPr="0045668B" w:rsidRDefault="002B1D81" w:rsidP="00453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FE6B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2E7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F5D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BB5B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56EC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4C70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11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9C8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2C5E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DC67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57B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9643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5571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65E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79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408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387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37F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47C" w14:textId="77777777" w:rsidR="002B1D81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</w:t>
            </w:r>
          </w:p>
        </w:tc>
      </w:tr>
      <w:tr w:rsidR="002B1D81" w:rsidRPr="0045668B" w14:paraId="787477C4" w14:textId="77777777" w:rsidTr="0045372D">
        <w:trPr>
          <w:trHeight w:val="1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785F0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1598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0DB0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C58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5C1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4029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370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714B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FFBF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1064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832C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2DB1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98C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A39E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D60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A1B6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1AE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E3BF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A0A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AA8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B45" w14:textId="77777777" w:rsidR="002B1D81" w:rsidRPr="0045668B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2B1D81" w:rsidRPr="0045668B" w14:paraId="1A9F8471" w14:textId="77777777" w:rsidTr="0045372D">
        <w:trPr>
          <w:trHeight w:val="4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3843A" w14:textId="77777777" w:rsidR="002B1D81" w:rsidRPr="00FD08C6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7FD0" w14:textId="77777777" w:rsidR="002B1D81" w:rsidRPr="00FD08C6" w:rsidRDefault="002B1D81" w:rsidP="0045372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 xml:space="preserve">Poręczenie pożyczki na budowę zakładu w kwocie 1.980.571,78 zł zaciągniętej przez Zakład Zagospodarowania Odpadów Nowy Dwór Sp. z  o. o. z WFOŚiGW w Gdańsku w 2011 r.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00C4" w14:textId="77777777" w:rsidR="002B1D81" w:rsidRPr="0047365F" w:rsidRDefault="002B1D81" w:rsidP="0045372D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</w:rPr>
              <w:t>633 298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2D81" w14:textId="77777777" w:rsidR="002B1D81" w:rsidRPr="0047365F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</w:rPr>
              <w:t>426 305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097" w14:textId="77777777" w:rsidR="002B1D81" w:rsidRPr="0047365F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</w:rPr>
              <w:t xml:space="preserve">219 312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259" w14:textId="77777777" w:rsidR="002B1D81" w:rsidRPr="0047365F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</w:rPr>
              <w:t>45 002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B197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D5DC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10E4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EEF7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688E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B581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C5E4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B1BB" w14:textId="77777777" w:rsidR="002B1D81" w:rsidRPr="0047365F" w:rsidRDefault="002B1D81" w:rsidP="0045372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252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741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F02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13C4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6FB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E8A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895" w14:textId="77777777" w:rsidR="002B1D81" w:rsidRPr="0045668B" w:rsidRDefault="002B1D81" w:rsidP="004537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B1D81" w:rsidRPr="0045668B" w14:paraId="0F7CD82C" w14:textId="77777777" w:rsidTr="0045372D">
        <w:trPr>
          <w:trHeight w:val="4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B23F" w14:textId="77777777" w:rsidR="002B1D81" w:rsidRPr="00FD08C6" w:rsidRDefault="002B1D81" w:rsidP="0045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ADE" w14:textId="77777777" w:rsidR="002B1D81" w:rsidRPr="00FD08C6" w:rsidRDefault="002B1D81" w:rsidP="0045372D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 xml:space="preserve">Poręczenie pożyczki na rozbudowę zakładu w kwocie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6.453.478</w:t>
            </w:r>
            <w:r w:rsidRPr="00FD08C6">
              <w:rPr>
                <w:rFonts w:ascii="Times New Roman" w:hAnsi="Times New Roman" w:cs="Times New Roman"/>
                <w:sz w:val="16"/>
                <w:szCs w:val="16"/>
              </w:rPr>
              <w:t> zł zaciąganej przez Zakład Zagospodarowania Odpadów Nowy Dwór Sp. z  o. o. z NFOŚiGW w Warszawie w 2020 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736B" w14:textId="77777777" w:rsidR="002B1D81" w:rsidRPr="0047365F" w:rsidRDefault="002B1D81" w:rsidP="0045372D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8F42" w14:textId="77777777" w:rsidR="002B1D81" w:rsidRPr="0047365F" w:rsidRDefault="002B1D81" w:rsidP="0045372D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6 453 478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A72" w14:textId="77777777" w:rsidR="002B1D81" w:rsidRPr="0047365F" w:rsidRDefault="002B1D81" w:rsidP="0045372D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6 453 478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2771" w14:textId="77777777" w:rsidR="002B1D81" w:rsidRDefault="002B1D81" w:rsidP="0045372D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6 453 478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B0473" w14:textId="77777777" w:rsidR="002B1D81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5 808 177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86EB" w14:textId="77777777" w:rsidR="002B1D81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5 162 876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C8B9" w14:textId="77777777" w:rsidR="002B1D81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4 517 575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BDE" w14:textId="77777777" w:rsidR="002B1D81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3 872 274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477" w14:textId="77777777" w:rsidR="002B1D81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3 226 973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146" w14:textId="77777777" w:rsidR="002B1D81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2 581 672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589" w14:textId="77777777" w:rsidR="002B1D81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1 936 371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364" w14:textId="77777777" w:rsidR="002B1D81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1 291 070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F74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CBD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0FF5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6EB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1D7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FEFC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722" w14:textId="77777777" w:rsidR="002B1D81" w:rsidRPr="0045668B" w:rsidRDefault="002B1D81" w:rsidP="0045372D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D81" w:rsidRPr="0045668B" w14:paraId="37A7642E" w14:textId="77777777" w:rsidTr="0045372D">
        <w:trPr>
          <w:trHeight w:val="34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DB23" w14:textId="77777777" w:rsidR="002B1D81" w:rsidRPr="0045668B" w:rsidRDefault="002B1D81" w:rsidP="0045372D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38669095"/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EAC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633 298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D7F8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6 879 783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CFB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6 672 790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34A3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6 498 480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327AE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5 808 177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2F93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5 162 876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13C8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4 517 575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9C0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3 872 274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B99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3 226 973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60C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2 581 672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3F8E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1 936 371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F238" w14:textId="77777777" w:rsidR="002B1D81" w:rsidRPr="0047365F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1 291 070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AB3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645 769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C07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875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806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7A7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15B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908" w14:textId="77777777" w:rsidR="002B1D81" w:rsidRPr="0045668B" w:rsidRDefault="002B1D81" w:rsidP="0045372D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bookmarkEnd w:id="0"/>
    <w:p w14:paraId="2BBAFE3F" w14:textId="77777777" w:rsidR="002B1D81" w:rsidRPr="002B1D81" w:rsidRDefault="002B1D81" w:rsidP="002B1D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B1D81">
        <w:rPr>
          <w:rFonts w:ascii="Times New Roman" w:hAnsi="Times New Roman" w:cs="Times New Roman"/>
          <w:sz w:val="18"/>
          <w:szCs w:val="18"/>
        </w:rPr>
        <w:t>Źródło: opracowanie własne na podstawie podpisanych umów.</w:t>
      </w:r>
    </w:p>
    <w:p w14:paraId="075B5EFB" w14:textId="77777777" w:rsidR="002B1D81" w:rsidRDefault="002B1D81" w:rsidP="002B1D81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06C84B1D" w14:textId="77777777" w:rsidR="0037074D" w:rsidRPr="00481D16" w:rsidRDefault="0037074D" w:rsidP="0037074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393C0590" w14:textId="77777777" w:rsidR="00D000F7" w:rsidRDefault="00D000F7" w:rsidP="00D000F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018EA764" w14:textId="5605D7FE" w:rsidR="00D000F7" w:rsidRPr="00912183" w:rsidRDefault="00D000F7" w:rsidP="00D000F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color w:val="FF0000"/>
          <w:sz w:val="18"/>
          <w:szCs w:val="18"/>
        </w:rPr>
      </w:pPr>
      <w:r w:rsidRPr="00912183">
        <w:rPr>
          <w:rFonts w:eastAsia="Times New Roman" w:cstheme="minorHAnsi"/>
          <w:b/>
          <w:bCs/>
          <w:smallCaps/>
          <w:color w:val="FF0000"/>
          <w:sz w:val="18"/>
          <w:szCs w:val="18"/>
        </w:rPr>
        <w:t xml:space="preserve">Pytania dotyczące sytuacji środowiskowo-społecznej </w:t>
      </w:r>
    </w:p>
    <w:p w14:paraId="58B853E9" w14:textId="77777777" w:rsidR="00D000F7" w:rsidRPr="00912183" w:rsidRDefault="00D000F7" w:rsidP="00D000F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color w:val="FF0000"/>
          <w:sz w:val="18"/>
          <w:szCs w:val="18"/>
        </w:rPr>
      </w:pPr>
    </w:p>
    <w:p w14:paraId="3277EE68" w14:textId="77777777" w:rsidR="00D000F7" w:rsidRPr="00912183" w:rsidRDefault="00D000F7" w:rsidP="00D000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color w:val="FF0000"/>
          <w:sz w:val="18"/>
          <w:szCs w:val="18"/>
        </w:rPr>
      </w:pPr>
      <w:r w:rsidRPr="00912183">
        <w:rPr>
          <w:rFonts w:eastAsia="Calibri" w:cstheme="minorHAnsi"/>
          <w:color w:val="FF0000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3E01EC24" w14:textId="77777777" w:rsidR="00D000F7" w:rsidRPr="00912183" w:rsidRDefault="00D000F7" w:rsidP="00D000F7">
      <w:pPr>
        <w:pStyle w:val="Akapitzlist"/>
        <w:spacing w:after="0" w:line="240" w:lineRule="auto"/>
        <w:jc w:val="both"/>
        <w:rPr>
          <w:rFonts w:eastAsia="Calibri" w:cstheme="minorHAnsi"/>
          <w:color w:val="FF0000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912183" w:rsidRPr="00912183" w14:paraId="5C973158" w14:textId="77777777" w:rsidTr="00375C03">
        <w:trPr>
          <w:trHeight w:hRule="exact" w:val="310"/>
        </w:trPr>
        <w:tc>
          <w:tcPr>
            <w:tcW w:w="3889" w:type="pct"/>
          </w:tcPr>
          <w:p w14:paraId="6ACCEB2E" w14:textId="77777777" w:rsidR="00D000F7" w:rsidRPr="00912183" w:rsidRDefault="00D000F7" w:rsidP="00D000F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 xml:space="preserve">ochronę przed suszą, </w:t>
            </w:r>
          </w:p>
        </w:tc>
        <w:tc>
          <w:tcPr>
            <w:tcW w:w="1111" w:type="pct"/>
            <w:vAlign w:val="center"/>
          </w:tcPr>
          <w:p w14:paraId="52673633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>TAK  /  NIE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/ NIE DOTYCZY</w:t>
            </w:r>
          </w:p>
        </w:tc>
      </w:tr>
      <w:tr w:rsidR="00912183" w:rsidRPr="00912183" w14:paraId="183BF237" w14:textId="77777777" w:rsidTr="00375C03">
        <w:trPr>
          <w:trHeight w:hRule="exact" w:val="428"/>
        </w:trPr>
        <w:tc>
          <w:tcPr>
            <w:tcW w:w="3889" w:type="pct"/>
          </w:tcPr>
          <w:p w14:paraId="2F4CEF9C" w14:textId="77777777" w:rsidR="00D000F7" w:rsidRPr="00912183" w:rsidRDefault="00D000F7" w:rsidP="00D000F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35910A11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412958AC" w14:textId="77777777" w:rsidTr="00375C03">
        <w:trPr>
          <w:trHeight w:hRule="exact" w:val="284"/>
        </w:trPr>
        <w:tc>
          <w:tcPr>
            <w:tcW w:w="3889" w:type="pct"/>
          </w:tcPr>
          <w:p w14:paraId="4EC7D8C2" w14:textId="77777777" w:rsidR="00D000F7" w:rsidRPr="00912183" w:rsidRDefault="00D000F7" w:rsidP="00D000F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63D36DD4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41B0A3B0" w14:textId="77777777" w:rsidTr="00375C03">
        <w:trPr>
          <w:trHeight w:hRule="exact" w:val="284"/>
        </w:trPr>
        <w:tc>
          <w:tcPr>
            <w:tcW w:w="3889" w:type="pct"/>
          </w:tcPr>
          <w:p w14:paraId="6A3BA595" w14:textId="77777777" w:rsidR="00D000F7" w:rsidRPr="00912183" w:rsidRDefault="00D000F7" w:rsidP="00D000F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0D4C42F0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D000F7" w:rsidRPr="00912183" w14:paraId="24833049" w14:textId="77777777" w:rsidTr="00375C03">
        <w:trPr>
          <w:trHeight w:hRule="exact" w:val="284"/>
        </w:trPr>
        <w:tc>
          <w:tcPr>
            <w:tcW w:w="3889" w:type="pct"/>
          </w:tcPr>
          <w:p w14:paraId="3084811D" w14:textId="77777777" w:rsidR="00D000F7" w:rsidRPr="00912183" w:rsidRDefault="00D000F7" w:rsidP="00D000F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6659F7C5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</w:tbl>
    <w:p w14:paraId="57E033B0" w14:textId="77777777" w:rsidR="00D000F7" w:rsidRPr="00912183" w:rsidRDefault="00D000F7" w:rsidP="00D000F7">
      <w:pPr>
        <w:spacing w:after="0" w:line="240" w:lineRule="auto"/>
        <w:rPr>
          <w:rFonts w:eastAsia="Calibri" w:cstheme="minorHAnsi"/>
          <w:color w:val="FF0000"/>
          <w:sz w:val="18"/>
          <w:szCs w:val="18"/>
        </w:rPr>
      </w:pPr>
    </w:p>
    <w:p w14:paraId="4F2BD89A" w14:textId="77777777" w:rsidR="00D000F7" w:rsidRPr="00912183" w:rsidRDefault="00D000F7" w:rsidP="00D000F7">
      <w:pPr>
        <w:pStyle w:val="Akapitzlist"/>
        <w:numPr>
          <w:ilvl w:val="0"/>
          <w:numId w:val="28"/>
        </w:numPr>
        <w:spacing w:after="0" w:line="240" w:lineRule="auto"/>
        <w:rPr>
          <w:rFonts w:eastAsia="Calibri" w:cstheme="minorHAnsi"/>
          <w:color w:val="FF0000"/>
          <w:sz w:val="18"/>
          <w:szCs w:val="18"/>
        </w:rPr>
      </w:pPr>
      <w:r w:rsidRPr="00912183">
        <w:rPr>
          <w:rFonts w:eastAsia="Calibri" w:cstheme="minorHAnsi"/>
          <w:color w:val="FF0000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p w14:paraId="60217AD6" w14:textId="77777777" w:rsidR="00D000F7" w:rsidRPr="00912183" w:rsidRDefault="00D000F7" w:rsidP="00D000F7">
      <w:pPr>
        <w:pStyle w:val="Akapitzlist"/>
        <w:spacing w:after="0" w:line="240" w:lineRule="auto"/>
        <w:rPr>
          <w:rFonts w:eastAsia="Calibri" w:cstheme="minorHAnsi"/>
          <w:color w:val="FF0000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912183" w:rsidRPr="00912183" w14:paraId="47BE6D39" w14:textId="77777777" w:rsidTr="00375C03">
        <w:trPr>
          <w:trHeight w:hRule="exact" w:val="284"/>
        </w:trPr>
        <w:tc>
          <w:tcPr>
            <w:tcW w:w="3889" w:type="pct"/>
          </w:tcPr>
          <w:p w14:paraId="7F725D59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617417F7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  <w:p w14:paraId="3DC849A7" w14:textId="77777777" w:rsidR="00D000F7" w:rsidRPr="00912183" w:rsidRDefault="00D000F7" w:rsidP="00375C03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912183" w:rsidRPr="00912183" w14:paraId="199322D7" w14:textId="77777777" w:rsidTr="00375C03">
        <w:trPr>
          <w:trHeight w:hRule="exact" w:val="284"/>
        </w:trPr>
        <w:tc>
          <w:tcPr>
            <w:tcW w:w="3889" w:type="pct"/>
          </w:tcPr>
          <w:p w14:paraId="6F711093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5F95D4AE" w14:textId="77777777" w:rsidR="00D000F7" w:rsidRPr="00B47A96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  <w:p w14:paraId="120D0C07" w14:textId="77777777" w:rsidR="00D000F7" w:rsidRPr="00912183" w:rsidRDefault="00D000F7" w:rsidP="00375C03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912183" w:rsidRPr="00912183" w14:paraId="0800C05D" w14:textId="77777777" w:rsidTr="00375C03">
        <w:trPr>
          <w:trHeight w:hRule="exact" w:val="284"/>
        </w:trPr>
        <w:tc>
          <w:tcPr>
            <w:tcW w:w="3889" w:type="pct"/>
          </w:tcPr>
          <w:p w14:paraId="3CAC51B8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39C7E1DA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  <w:p w14:paraId="44303226" w14:textId="77777777" w:rsidR="00D000F7" w:rsidRPr="00912183" w:rsidRDefault="00D000F7" w:rsidP="00375C03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912183" w:rsidRPr="00912183" w14:paraId="24F64B40" w14:textId="77777777" w:rsidTr="00375C03">
        <w:trPr>
          <w:trHeight w:hRule="exact" w:val="284"/>
        </w:trPr>
        <w:tc>
          <w:tcPr>
            <w:tcW w:w="3889" w:type="pct"/>
          </w:tcPr>
          <w:p w14:paraId="1FE05A1F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7CEE22C9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  <w:p w14:paraId="56B97CD1" w14:textId="77777777" w:rsidR="00D000F7" w:rsidRPr="00912183" w:rsidRDefault="00D000F7" w:rsidP="00375C03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912183" w:rsidRPr="00912183" w14:paraId="6A9AE725" w14:textId="77777777" w:rsidTr="00375C03">
        <w:trPr>
          <w:trHeight w:hRule="exact" w:val="557"/>
        </w:trPr>
        <w:tc>
          <w:tcPr>
            <w:tcW w:w="3889" w:type="pct"/>
          </w:tcPr>
          <w:p w14:paraId="17B18A41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11119557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7F14E28B" w14:textId="77777777" w:rsidTr="00375C03">
        <w:trPr>
          <w:trHeight w:hRule="exact" w:val="579"/>
        </w:trPr>
        <w:tc>
          <w:tcPr>
            <w:tcW w:w="3889" w:type="pct"/>
          </w:tcPr>
          <w:p w14:paraId="53A26DA7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>zalesianie i renaturyzycja, odbetonowanie,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19557923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331B9AFD" w14:textId="77777777" w:rsidTr="00375C03">
        <w:trPr>
          <w:trHeight w:hRule="exact" w:val="424"/>
        </w:trPr>
        <w:tc>
          <w:tcPr>
            <w:tcW w:w="3889" w:type="pct"/>
          </w:tcPr>
          <w:p w14:paraId="5F43DC7D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496E9A20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D000F7" w:rsidRPr="00912183" w14:paraId="7DB36231" w14:textId="77777777" w:rsidTr="00375C03">
        <w:trPr>
          <w:trHeight w:hRule="exact" w:val="284"/>
        </w:trPr>
        <w:tc>
          <w:tcPr>
            <w:tcW w:w="3889" w:type="pct"/>
          </w:tcPr>
          <w:p w14:paraId="45159BD3" w14:textId="77777777" w:rsidR="00D000F7" w:rsidRPr="00912183" w:rsidRDefault="00D000F7" w:rsidP="00D000F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6907C52B" w14:textId="77777777" w:rsidR="00D000F7" w:rsidRPr="00B47A96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  <w:p w14:paraId="6A23E274" w14:textId="77777777" w:rsidR="00D000F7" w:rsidRPr="00912183" w:rsidRDefault="00D000F7" w:rsidP="00375C03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</w:p>
        </w:tc>
      </w:tr>
    </w:tbl>
    <w:p w14:paraId="65CADAC6" w14:textId="77777777" w:rsidR="00D000F7" w:rsidRPr="00912183" w:rsidRDefault="00D000F7" w:rsidP="00D000F7">
      <w:pPr>
        <w:spacing w:after="0" w:line="240" w:lineRule="auto"/>
        <w:rPr>
          <w:rFonts w:eastAsia="Calibri" w:cstheme="minorHAnsi"/>
          <w:color w:val="FF0000"/>
          <w:sz w:val="18"/>
          <w:szCs w:val="18"/>
        </w:rPr>
      </w:pPr>
    </w:p>
    <w:p w14:paraId="3237CA34" w14:textId="77777777" w:rsidR="00D000F7" w:rsidRPr="00912183" w:rsidRDefault="00D000F7" w:rsidP="00D000F7">
      <w:pPr>
        <w:pStyle w:val="Akapitzlist"/>
        <w:numPr>
          <w:ilvl w:val="0"/>
          <w:numId w:val="28"/>
        </w:numPr>
        <w:spacing w:after="0" w:line="240" w:lineRule="auto"/>
        <w:rPr>
          <w:rFonts w:eastAsia="Calibri" w:cstheme="minorHAnsi"/>
          <w:color w:val="FF0000"/>
          <w:sz w:val="18"/>
          <w:szCs w:val="18"/>
        </w:rPr>
      </w:pPr>
      <w:r w:rsidRPr="00912183">
        <w:rPr>
          <w:rFonts w:eastAsia="Calibri" w:cstheme="minorHAnsi"/>
          <w:color w:val="FF0000"/>
          <w:sz w:val="18"/>
          <w:szCs w:val="18"/>
        </w:rPr>
        <w:t>Czy w dokumentach strategicznych uwzględniliście Państwo działania na rzecz niwelowania ryzyk społecznych, obejmujące:</w:t>
      </w:r>
    </w:p>
    <w:p w14:paraId="2154F26D" w14:textId="77777777" w:rsidR="00D000F7" w:rsidRPr="00912183" w:rsidRDefault="00D000F7" w:rsidP="00D000F7">
      <w:pPr>
        <w:pStyle w:val="Akapitzlist"/>
        <w:spacing w:after="0" w:line="240" w:lineRule="auto"/>
        <w:rPr>
          <w:rFonts w:eastAsia="Calibri" w:cstheme="minorHAnsi"/>
          <w:color w:val="FF0000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912183" w:rsidRPr="00912183" w14:paraId="3C708E4E" w14:textId="77777777" w:rsidTr="00375C03">
        <w:trPr>
          <w:trHeight w:hRule="exact" w:val="722"/>
        </w:trPr>
        <w:tc>
          <w:tcPr>
            <w:tcW w:w="3889" w:type="pct"/>
          </w:tcPr>
          <w:p w14:paraId="52E508A7" w14:textId="77777777" w:rsidR="00D000F7" w:rsidRPr="00912183" w:rsidRDefault="00D000F7" w:rsidP="00D000F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3789CC54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3AC836A6" w14:textId="77777777" w:rsidTr="00375C03">
        <w:trPr>
          <w:trHeight w:hRule="exact" w:val="871"/>
        </w:trPr>
        <w:tc>
          <w:tcPr>
            <w:tcW w:w="3889" w:type="pct"/>
          </w:tcPr>
          <w:p w14:paraId="45100D5E" w14:textId="77777777" w:rsidR="00D000F7" w:rsidRPr="00912183" w:rsidRDefault="00D000F7" w:rsidP="00D000F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działania na rzecz równego traktowania i przeciwdziałania dyskryminacji społeczności mniejszościowych (np. mniejszości narodowe i etniczne, religijne, społeczności migranckie, LGBT, itp.),</w:t>
            </w:r>
          </w:p>
        </w:tc>
        <w:tc>
          <w:tcPr>
            <w:tcW w:w="1111" w:type="pct"/>
            <w:vAlign w:val="center"/>
          </w:tcPr>
          <w:p w14:paraId="13DDB07C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743D3125" w14:textId="77777777" w:rsidTr="00375C03">
        <w:trPr>
          <w:trHeight w:hRule="exact" w:val="577"/>
        </w:trPr>
        <w:tc>
          <w:tcPr>
            <w:tcW w:w="3889" w:type="pct"/>
          </w:tcPr>
          <w:p w14:paraId="2DE56196" w14:textId="77777777" w:rsidR="00D000F7" w:rsidRPr="00912183" w:rsidRDefault="00D000F7" w:rsidP="00D000F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53DD84D1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37EA6936" w14:textId="77777777" w:rsidTr="00375C03">
        <w:trPr>
          <w:trHeight w:hRule="exact" w:val="430"/>
        </w:trPr>
        <w:tc>
          <w:tcPr>
            <w:tcW w:w="3889" w:type="pct"/>
          </w:tcPr>
          <w:p w14:paraId="6A9355DE" w14:textId="77777777" w:rsidR="00D000F7" w:rsidRPr="00912183" w:rsidRDefault="00D000F7" w:rsidP="00D000F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3152288D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TAK  /  NIE/ 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NIE DOTYCZY</w:t>
            </w:r>
          </w:p>
        </w:tc>
      </w:tr>
      <w:tr w:rsidR="00912183" w:rsidRPr="00912183" w14:paraId="787E34F5" w14:textId="77777777" w:rsidTr="00375C03">
        <w:trPr>
          <w:trHeight w:hRule="exact" w:val="420"/>
        </w:trPr>
        <w:tc>
          <w:tcPr>
            <w:tcW w:w="3889" w:type="pct"/>
          </w:tcPr>
          <w:p w14:paraId="36D31B1A" w14:textId="77777777" w:rsidR="00D000F7" w:rsidRPr="00912183" w:rsidRDefault="00D000F7" w:rsidP="00D000F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color w:val="FF0000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5BC39028" w14:textId="77777777" w:rsidR="00D000F7" w:rsidRPr="00912183" w:rsidRDefault="00D000F7" w:rsidP="00375C03">
            <w:pPr>
              <w:contextualSpacing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912183">
              <w:rPr>
                <w:rFonts w:eastAsia="Calibri" w:cstheme="minorHAnsi"/>
                <w:b/>
                <w:color w:val="FF0000"/>
                <w:sz w:val="18"/>
                <w:szCs w:val="18"/>
              </w:rPr>
              <w:t>TAK  /  NIE</w:t>
            </w:r>
            <w:r w:rsidRPr="00B47A96">
              <w:rPr>
                <w:rFonts w:eastAsia="Calibri" w:cstheme="minorHAnsi"/>
                <w:b/>
                <w:color w:val="FF0000"/>
                <w:sz w:val="18"/>
                <w:szCs w:val="18"/>
                <w:u w:val="single"/>
              </w:rPr>
              <w:t>/ NIE DOTYCZY</w:t>
            </w:r>
          </w:p>
        </w:tc>
      </w:tr>
    </w:tbl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9922FAF" w14:textId="77777777" w:rsidR="00D000F7" w:rsidRDefault="00D000F7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</w:rPr>
      </w:pPr>
    </w:p>
    <w:p w14:paraId="76A9E49E" w14:textId="1484B40A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15BABD4E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color w:val="00B050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B47A96">
        <w:rPr>
          <w:rFonts w:eastAsia="Times New Roman" w:cs="Times New Roman"/>
          <w:spacing w:val="-2"/>
          <w:sz w:val="18"/>
          <w:szCs w:val="18"/>
        </w:rPr>
        <w:t xml:space="preserve"> </w:t>
      </w:r>
    </w:p>
    <w:tbl>
      <w:tblPr>
        <w:tblW w:w="9209" w:type="dxa"/>
        <w:tblInd w:w="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1416"/>
        <w:gridCol w:w="1699"/>
        <w:gridCol w:w="1417"/>
        <w:gridCol w:w="1276"/>
      </w:tblGrid>
      <w:tr w:rsidR="004A191D" w:rsidRPr="003B5944" w14:paraId="0759657D" w14:textId="77777777" w:rsidTr="004A191D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404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066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Wyszczególnienie papierów wartościowych z podziałem na ich rodzaje i kontrahentów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2765D0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Stan na początek roku obrotowego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D7D2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Stan na koniec roku obrotowego</w:t>
            </w:r>
          </w:p>
        </w:tc>
      </w:tr>
      <w:tr w:rsidR="004A191D" w:rsidRPr="003B5944" w14:paraId="7E3469F4" w14:textId="77777777" w:rsidTr="004A191D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9DB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67F0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3091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E00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01A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0B8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4A191D" w:rsidRPr="003B5944" w14:paraId="165EEFD9" w14:textId="77777777" w:rsidTr="004A191D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AECD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B02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>Udziały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F215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87 092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EC7E6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355 500,00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AC35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87 092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53A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3B594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355 500,00</w:t>
            </w:r>
          </w:p>
        </w:tc>
      </w:tr>
      <w:tr w:rsidR="004A191D" w:rsidRPr="003B5944" w14:paraId="6CA8D1AE" w14:textId="77777777" w:rsidTr="004A191D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023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36C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 xml:space="preserve">Zakład Usług Komunalnych Sp. z o.o.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E81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394 879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483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19 743 950,00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33ED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394 879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D8E0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19 743 950,00</w:t>
            </w:r>
          </w:p>
        </w:tc>
      </w:tr>
      <w:tr w:rsidR="004A191D" w:rsidRPr="003B5944" w14:paraId="3014B9EA" w14:textId="77777777" w:rsidTr="004A191D">
        <w:trPr>
          <w:trHeight w:val="5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E4EB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3A5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Zakład Utylizacji Odpadów Komunalnych "Stary Las" Sp. z o.o.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543A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1341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AD1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479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4A191D" w:rsidRPr="003B5944" w14:paraId="5526BDC2" w14:textId="77777777" w:rsidTr="004A191D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0553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749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Zakład Zagospodarowania Odpadów Nowy Dwór Sp. z o.o.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55F6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32 211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7B0F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1 610 550,00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D3D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32 211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804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1 610 550,00</w:t>
            </w:r>
          </w:p>
        </w:tc>
      </w:tr>
      <w:tr w:rsidR="004A191D" w:rsidRPr="003B5944" w14:paraId="43C68857" w14:textId="77777777" w:rsidTr="004A191D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A281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FF56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Spółdzielnia Socjalna Czersk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633B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1DF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DDC5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AC87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4A191D" w:rsidRPr="003B5944" w14:paraId="65F4CCB6" w14:textId="77777777" w:rsidTr="004A191D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94E85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00C9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Społeczna Inicjatywa Mieszkaniowa KZN Pomorze Sp. z o.o. Malbork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E8E6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9D24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42E7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CB6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sz w:val="16"/>
                <w:szCs w:val="16"/>
              </w:rPr>
              <w:t>3 000 000</w:t>
            </w:r>
          </w:p>
        </w:tc>
      </w:tr>
      <w:tr w:rsidR="004A191D" w:rsidRPr="003B5944" w14:paraId="3ECF7692" w14:textId="77777777" w:rsidTr="004A191D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E3D9A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4D4" w14:textId="77777777" w:rsidR="004A191D" w:rsidRPr="003B5944" w:rsidRDefault="004A191D" w:rsidP="00453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Spółdzielnia Socjalna „Razem Można Więcej”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9AD5" w14:textId="77777777" w:rsidR="004A191D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3D9" w14:textId="77777777" w:rsidR="004A191D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56D6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22C3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5 000</w:t>
            </w:r>
          </w:p>
        </w:tc>
      </w:tr>
      <w:tr w:rsidR="004A191D" w:rsidRPr="003B5944" w14:paraId="33E15C89" w14:textId="77777777" w:rsidTr="004A191D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FE3" w14:textId="77777777" w:rsidR="004A191D" w:rsidRPr="003B5944" w:rsidRDefault="004A191D" w:rsidP="0045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0EE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87 092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0FA7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67AB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</w:t>
            </w: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11C" w14:textId="77777777" w:rsidR="004A191D" w:rsidRPr="003B5944" w:rsidRDefault="004A191D" w:rsidP="00453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  <w:r w:rsidRPr="003B59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500,00</w:t>
            </w:r>
          </w:p>
        </w:tc>
      </w:tr>
    </w:tbl>
    <w:p w14:paraId="5E27261A" w14:textId="77777777" w:rsidR="002B1D81" w:rsidRPr="00B47A96" w:rsidRDefault="002B1D81" w:rsidP="002B1D81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color w:val="00B050"/>
          <w:spacing w:val="-2"/>
          <w:sz w:val="18"/>
          <w:szCs w:val="18"/>
        </w:rPr>
      </w:pPr>
    </w:p>
    <w:p w14:paraId="59C80CE1" w14:textId="4BB4E611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B47A96" w:rsidRPr="00E42D45">
        <w:rPr>
          <w:rFonts w:ascii="Calibri" w:eastAsia="Times New Roman" w:hAnsi="Calibri" w:cs="Times New Roman"/>
          <w:color w:val="00B050"/>
          <w:sz w:val="18"/>
          <w:szCs w:val="18"/>
        </w:rPr>
        <w:t>-NIE</w:t>
      </w: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B47A96">
        <w:rPr>
          <w:rFonts w:ascii="Calibri" w:eastAsia="Times New Roman" w:hAnsi="Calibri" w:cs="Times New Roman"/>
          <w:strike/>
          <w:spacing w:val="-2"/>
          <w:sz w:val="18"/>
          <w:szCs w:val="18"/>
        </w:rPr>
        <w:t>TAK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/ 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lastRenderedPageBreak/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330FB25B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dokumentów:</w:t>
      </w:r>
    </w:p>
    <w:p w14:paraId="1D8C11B1" w14:textId="08683C6A" w:rsidR="00851CC2" w:rsidRPr="00851CC2" w:rsidRDefault="002B7BE1" w:rsidP="0037074D">
      <w:pPr>
        <w:pStyle w:val="Bezodstpw"/>
        <w:numPr>
          <w:ilvl w:val="0"/>
          <w:numId w:val="24"/>
        </w:numPr>
        <w:ind w:left="426" w:hanging="142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851CC2">
        <w:rPr>
          <w:rFonts w:eastAsia="Times New Roman"/>
          <w:sz w:val="18"/>
          <w:szCs w:val="18"/>
        </w:rPr>
        <w:t xml:space="preserve">Uchwałę RM w sprawie zmiany budżetu na rok 2023, jeżeli była po </w:t>
      </w:r>
      <w:r w:rsidR="00851CC2" w:rsidRPr="00851CC2">
        <w:rPr>
          <w:rFonts w:eastAsia="Times New Roman"/>
          <w:sz w:val="18"/>
          <w:szCs w:val="18"/>
        </w:rPr>
        <w:t>dniu 3</w:t>
      </w:r>
      <w:r w:rsidR="0037074D">
        <w:rPr>
          <w:rFonts w:eastAsia="Times New Roman"/>
          <w:sz w:val="18"/>
          <w:szCs w:val="18"/>
        </w:rPr>
        <w:t>0</w:t>
      </w:r>
      <w:r w:rsidR="00851CC2" w:rsidRPr="00851CC2">
        <w:rPr>
          <w:rFonts w:eastAsia="Times New Roman"/>
          <w:sz w:val="18"/>
          <w:szCs w:val="18"/>
        </w:rPr>
        <w:t>-05-</w:t>
      </w:r>
      <w:r w:rsidRPr="00851CC2">
        <w:rPr>
          <w:rFonts w:eastAsia="Times New Roman"/>
          <w:sz w:val="18"/>
          <w:szCs w:val="18"/>
        </w:rPr>
        <w:t>2023 roku</w:t>
      </w:r>
    </w:p>
    <w:p w14:paraId="40921C75" w14:textId="3F588290" w:rsidR="00851CC2" w:rsidRPr="00851CC2" w:rsidRDefault="00851CC2" w:rsidP="0037074D">
      <w:pPr>
        <w:pStyle w:val="Bezodstpw"/>
        <w:numPr>
          <w:ilvl w:val="0"/>
          <w:numId w:val="24"/>
        </w:numPr>
        <w:ind w:left="426" w:hanging="142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851CC2">
        <w:rPr>
          <w:rFonts w:ascii="Calibri" w:hAnsi="Calibri"/>
          <w:color w:val="000000" w:themeColor="text1"/>
          <w:sz w:val="18"/>
          <w:szCs w:val="18"/>
        </w:rPr>
        <w:t xml:space="preserve">Uchwałę RM w sprawie zmiany </w:t>
      </w:r>
      <w:r>
        <w:rPr>
          <w:rFonts w:ascii="Calibri" w:hAnsi="Calibri"/>
          <w:color w:val="000000" w:themeColor="text1"/>
          <w:sz w:val="18"/>
          <w:szCs w:val="18"/>
        </w:rPr>
        <w:t xml:space="preserve">WPF </w:t>
      </w:r>
      <w:r w:rsidRPr="00851CC2">
        <w:rPr>
          <w:rFonts w:ascii="Calibri" w:hAnsi="Calibri"/>
          <w:color w:val="000000" w:themeColor="text1"/>
          <w:sz w:val="18"/>
          <w:szCs w:val="18"/>
        </w:rPr>
        <w:t>2023</w:t>
      </w:r>
      <w:r>
        <w:rPr>
          <w:rFonts w:ascii="Calibri" w:hAnsi="Calibri"/>
          <w:color w:val="000000" w:themeColor="text1"/>
          <w:sz w:val="18"/>
          <w:szCs w:val="18"/>
        </w:rPr>
        <w:t>-40</w:t>
      </w:r>
      <w:r w:rsidRPr="00851CC2">
        <w:rPr>
          <w:rFonts w:ascii="Calibri" w:hAnsi="Calibri"/>
          <w:color w:val="000000" w:themeColor="text1"/>
          <w:sz w:val="18"/>
          <w:szCs w:val="18"/>
        </w:rPr>
        <w:t>, jeżeli była po dniu 3</w:t>
      </w:r>
      <w:r w:rsidR="0037074D">
        <w:rPr>
          <w:rFonts w:ascii="Calibri" w:hAnsi="Calibri"/>
          <w:color w:val="000000" w:themeColor="text1"/>
          <w:sz w:val="18"/>
          <w:szCs w:val="18"/>
        </w:rPr>
        <w:t>0</w:t>
      </w:r>
      <w:r w:rsidRPr="00851CC2">
        <w:rPr>
          <w:rFonts w:ascii="Calibri" w:hAnsi="Calibri"/>
          <w:color w:val="000000" w:themeColor="text1"/>
          <w:sz w:val="18"/>
          <w:szCs w:val="18"/>
        </w:rPr>
        <w:t>-05-2023 roku</w:t>
      </w:r>
      <w:r>
        <w:rPr>
          <w:rFonts w:ascii="Calibri" w:hAnsi="Calibri"/>
          <w:color w:val="000000" w:themeColor="text1"/>
          <w:sz w:val="18"/>
          <w:szCs w:val="18"/>
        </w:rPr>
        <w:t>,</w:t>
      </w:r>
    </w:p>
    <w:p w14:paraId="4B9D869F" w14:textId="5DBCD529" w:rsidR="00835B57" w:rsidRPr="002B7BE1" w:rsidRDefault="00E05F7E" w:rsidP="00851CC2">
      <w:pPr>
        <w:pStyle w:val="Bezodstpw"/>
        <w:ind w:left="567" w:hanging="283"/>
        <w:rPr>
          <w:rFonts w:ascii="Calibri" w:hAnsi="Calibri"/>
          <w:color w:val="000000" w:themeColor="text1"/>
          <w:sz w:val="18"/>
          <w:szCs w:val="18"/>
        </w:rPr>
        <w:sectPr w:rsidR="00835B57" w:rsidRPr="002B7BE1" w:rsidSect="00E05F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 w:rsidRPr="002B7BE1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293BBAE8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Kwoty zaangażowań prezentowane są w PLN według stanu na dzień (rrrr-mm-dd</w:t>
      </w:r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(pozabilans)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7AC6D5A4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D635D4" w:rsidRPr="00AA761C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E42D45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42D45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E42D45">
        <w:rPr>
          <w:rFonts w:ascii="Calibri" w:eastAsia="Times New Roman" w:hAnsi="Calibri" w:cs="Times New Roman"/>
          <w:b/>
        </w:rPr>
        <w:t>aktycznym i</w:t>
      </w:r>
      <w:r w:rsidR="00431EDB" w:rsidRPr="00E42D45">
        <w:rPr>
          <w:rFonts w:ascii="Calibri" w:eastAsia="Times New Roman" w:hAnsi="Calibri" w:cs="Times New Roman"/>
          <w:b/>
        </w:rPr>
        <w:t> </w:t>
      </w:r>
      <w:r w:rsidR="009B6DB3" w:rsidRPr="00E42D45">
        <w:rPr>
          <w:rFonts w:ascii="Calibri" w:eastAsia="Times New Roman" w:hAnsi="Calibri" w:cs="Times New Roman"/>
          <w:b/>
        </w:rPr>
        <w:t>prawnym potwierdzam/y**</w:t>
      </w:r>
      <w:r w:rsidRPr="00E42D45">
        <w:rPr>
          <w:rFonts w:ascii="Calibri" w:eastAsia="Times New Roman" w:hAnsi="Calibri" w:cs="Times New Roman"/>
          <w:b/>
        </w:rPr>
        <w:t xml:space="preserve"> własnoręcznym podpisem</w:t>
      </w:r>
    </w:p>
    <w:p w14:paraId="4E117E4B" w14:textId="77777777" w:rsidR="009E6D9A" w:rsidRPr="00E42D45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E42D45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E42D45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E42D45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E42D45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E42D45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E42D45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5EEF784A" w:rsidR="009E6D9A" w:rsidRPr="00E42D45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E42D45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E42D45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E42D45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="009E6D9A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</w:t>
            </w:r>
            <w:r w:rsidR="00E42D45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Wiesława Modrzejewska – Skarbnik Gminy</w:t>
            </w:r>
            <w:r w:rsidR="009E6D9A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4586C492" w14:textId="65233BAB" w:rsidR="00634337" w:rsidRPr="00E42D45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7177446E" w:rsidR="009E6D9A" w:rsidRPr="00E42D45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="009E6D9A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</w:t>
            </w:r>
            <w:r w:rsidR="00E42D45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2023</w:t>
            </w:r>
            <w:r w:rsidR="009E6D9A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  <w:r w:rsidR="00E42D45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06-27</w:t>
            </w:r>
            <w:r w:rsidR="009E6D9A" w:rsidRPr="00E42D4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5E2FE43D" w14:textId="70F9BFA8" w:rsidR="00634337" w:rsidRPr="00E42D45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E42D45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E42D45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0FD6AA99" w14:textId="77777777" w:rsidR="009E6D9A" w:rsidRPr="00E42D45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E42D45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E42D45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E42D45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E42D45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E42D45">
              <w:rPr>
                <w:rFonts w:ascii="Calibri" w:eastAsia="Times New Roman" w:hAnsi="Calibri" w:cs="Times New Roman"/>
                <w:sz w:val="20"/>
                <w:szCs w:val="20"/>
              </w:rPr>
              <w:t>/ych</w:t>
            </w:r>
            <w:r w:rsidR="005314BC" w:rsidRPr="00E42D45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3FFE2E36" w14:textId="77777777" w:rsidR="00634337" w:rsidRPr="00E42D45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E42D45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E42D45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E42D45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E42D45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4AC3ECB2" w:rsidR="009E6D9A" w:rsidRPr="00E42D45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E42D45">
        <w:rPr>
          <w:rFonts w:ascii="Calibri" w:eastAsia="Times New Roman" w:hAnsi="Calibri" w:cs="Times New Roman"/>
          <w:sz w:val="20"/>
          <w:szCs w:val="20"/>
        </w:rPr>
        <w:t xml:space="preserve">* Wypełnia Pracownik </w:t>
      </w:r>
      <w:r w:rsidR="00806F9D" w:rsidRPr="00E42D45">
        <w:rPr>
          <w:rFonts w:ascii="Calibri" w:eastAsia="Times New Roman" w:hAnsi="Calibri" w:cs="Times New Roman"/>
          <w:sz w:val="20"/>
          <w:szCs w:val="20"/>
        </w:rPr>
        <w:t>Relacji</w:t>
      </w:r>
    </w:p>
    <w:p w14:paraId="2BD5A39F" w14:textId="77777777" w:rsidR="00C94E98" w:rsidRPr="00E42D45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E42D45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14:paraId="3DF2C50E" w14:textId="5B120B9D" w:rsidR="00657F39" w:rsidRPr="00E42D45" w:rsidRDefault="00657F39" w:rsidP="0084539A">
      <w:pPr>
        <w:rPr>
          <w:rFonts w:ascii="Calibri" w:hAnsi="Calibri"/>
          <w:sz w:val="6"/>
          <w:szCs w:val="6"/>
        </w:rPr>
      </w:pPr>
    </w:p>
    <w:p w14:paraId="4CF1C5D2" w14:textId="7B0E4CAE" w:rsidR="0090206F" w:rsidRPr="00E42D45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E42D45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E42D45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E42D45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</w:t>
      </w:r>
      <w:r w:rsidR="00531B73" w:rsidRPr="00E42D45">
        <w:rPr>
          <w:rFonts w:ascii="Calibri" w:eastAsia="Calibri" w:hAnsi="Calibri" w:cs="Times New Roman"/>
          <w:i/>
          <w:sz w:val="20"/>
          <w:szCs w:val="20"/>
          <w:lang w:eastAsia="en-US"/>
        </w:rPr>
        <w:t>Partnerow</w:t>
      </w:r>
      <w:r w:rsidRPr="00E42D45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E42D45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E42D45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E2DB" w14:textId="77777777" w:rsidR="004D5152" w:rsidRDefault="004D5152" w:rsidP="00026BC7">
      <w:pPr>
        <w:spacing w:after="0" w:line="240" w:lineRule="auto"/>
      </w:pPr>
      <w:r>
        <w:separator/>
      </w:r>
    </w:p>
  </w:endnote>
  <w:endnote w:type="continuationSeparator" w:id="0">
    <w:p w14:paraId="6FA52F58" w14:textId="77777777" w:rsidR="004D5152" w:rsidRDefault="004D5152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64BB5FED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645E9C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645E9C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880E" w14:textId="77777777" w:rsidR="004D5152" w:rsidRDefault="004D5152" w:rsidP="00026BC7">
      <w:pPr>
        <w:spacing w:after="0" w:line="240" w:lineRule="auto"/>
      </w:pPr>
      <w:r>
        <w:separator/>
      </w:r>
    </w:p>
  </w:footnote>
  <w:footnote w:type="continuationSeparator" w:id="0">
    <w:p w14:paraId="1D5E354B" w14:textId="77777777" w:rsidR="004D5152" w:rsidRDefault="004D5152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8BB3D59"/>
    <w:multiLevelType w:val="hybridMultilevel"/>
    <w:tmpl w:val="90FA4EAE"/>
    <w:lvl w:ilvl="0" w:tplc="12D032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7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42719">
    <w:abstractNumId w:val="4"/>
  </w:num>
  <w:num w:numId="2" w16cid:durableId="355544067">
    <w:abstractNumId w:val="19"/>
  </w:num>
  <w:num w:numId="3" w16cid:durableId="1833373355">
    <w:abstractNumId w:val="18"/>
  </w:num>
  <w:num w:numId="4" w16cid:durableId="594283518">
    <w:abstractNumId w:val="2"/>
  </w:num>
  <w:num w:numId="5" w16cid:durableId="1929652333">
    <w:abstractNumId w:val="17"/>
  </w:num>
  <w:num w:numId="6" w16cid:durableId="927887358">
    <w:abstractNumId w:val="22"/>
  </w:num>
  <w:num w:numId="7" w16cid:durableId="1181822437">
    <w:abstractNumId w:val="10"/>
  </w:num>
  <w:num w:numId="8" w16cid:durableId="16199801">
    <w:abstractNumId w:val="0"/>
  </w:num>
  <w:num w:numId="9" w16cid:durableId="2087921785">
    <w:abstractNumId w:val="1"/>
  </w:num>
  <w:num w:numId="10" w16cid:durableId="651257545">
    <w:abstractNumId w:val="6"/>
  </w:num>
  <w:num w:numId="11" w16cid:durableId="1900626661">
    <w:abstractNumId w:val="9"/>
  </w:num>
  <w:num w:numId="12" w16cid:durableId="711224033">
    <w:abstractNumId w:val="23"/>
  </w:num>
  <w:num w:numId="13" w16cid:durableId="243732646">
    <w:abstractNumId w:val="26"/>
  </w:num>
  <w:num w:numId="14" w16cid:durableId="100806771">
    <w:abstractNumId w:val="7"/>
  </w:num>
  <w:num w:numId="15" w16cid:durableId="1184855568">
    <w:abstractNumId w:val="8"/>
  </w:num>
  <w:num w:numId="16" w16cid:durableId="145978764">
    <w:abstractNumId w:val="20"/>
  </w:num>
  <w:num w:numId="17" w16cid:durableId="120349502">
    <w:abstractNumId w:val="14"/>
  </w:num>
  <w:num w:numId="18" w16cid:durableId="1510364356">
    <w:abstractNumId w:val="3"/>
  </w:num>
  <w:num w:numId="19" w16cid:durableId="1546211091">
    <w:abstractNumId w:val="21"/>
  </w:num>
  <w:num w:numId="20" w16cid:durableId="1130976188">
    <w:abstractNumId w:val="15"/>
  </w:num>
  <w:num w:numId="21" w16cid:durableId="1695643608">
    <w:abstractNumId w:val="25"/>
  </w:num>
  <w:num w:numId="22" w16cid:durableId="2128504788">
    <w:abstractNumId w:val="13"/>
  </w:num>
  <w:num w:numId="23" w16cid:durableId="1365136469">
    <w:abstractNumId w:val="12"/>
  </w:num>
  <w:num w:numId="24" w16cid:durableId="62143451">
    <w:abstractNumId w:val="16"/>
  </w:num>
  <w:num w:numId="25" w16cid:durableId="1287463892">
    <w:abstractNumId w:val="24"/>
  </w:num>
  <w:num w:numId="26" w16cid:durableId="820005081">
    <w:abstractNumId w:val="27"/>
  </w:num>
  <w:num w:numId="27" w16cid:durableId="86731052">
    <w:abstractNumId w:val="11"/>
  </w:num>
  <w:num w:numId="28" w16cid:durableId="146581018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6A8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0BDF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C4824"/>
    <w:rsid w:val="000D14A1"/>
    <w:rsid w:val="000D278F"/>
    <w:rsid w:val="000D67CB"/>
    <w:rsid w:val="000F30B9"/>
    <w:rsid w:val="000F3C5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5681C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56C0"/>
    <w:rsid w:val="002A7AED"/>
    <w:rsid w:val="002B1237"/>
    <w:rsid w:val="002B1D81"/>
    <w:rsid w:val="002B29FA"/>
    <w:rsid w:val="002B7BE1"/>
    <w:rsid w:val="002C5461"/>
    <w:rsid w:val="002C593F"/>
    <w:rsid w:val="002D17D0"/>
    <w:rsid w:val="002D611E"/>
    <w:rsid w:val="002E76FF"/>
    <w:rsid w:val="002F1C99"/>
    <w:rsid w:val="002F380C"/>
    <w:rsid w:val="0030108E"/>
    <w:rsid w:val="00303877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66B55"/>
    <w:rsid w:val="0037074D"/>
    <w:rsid w:val="00370E3D"/>
    <w:rsid w:val="00383D4A"/>
    <w:rsid w:val="003845AD"/>
    <w:rsid w:val="00392072"/>
    <w:rsid w:val="00392858"/>
    <w:rsid w:val="0039699D"/>
    <w:rsid w:val="003A61F5"/>
    <w:rsid w:val="003B2795"/>
    <w:rsid w:val="003B5227"/>
    <w:rsid w:val="003C0EFD"/>
    <w:rsid w:val="003C25B2"/>
    <w:rsid w:val="003D1AE1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1D16"/>
    <w:rsid w:val="00482B0E"/>
    <w:rsid w:val="004842F7"/>
    <w:rsid w:val="00486D84"/>
    <w:rsid w:val="004903FC"/>
    <w:rsid w:val="00492544"/>
    <w:rsid w:val="0049339D"/>
    <w:rsid w:val="004967DF"/>
    <w:rsid w:val="004A191D"/>
    <w:rsid w:val="004A4615"/>
    <w:rsid w:val="004B2EC6"/>
    <w:rsid w:val="004B3929"/>
    <w:rsid w:val="004D2899"/>
    <w:rsid w:val="004D28F6"/>
    <w:rsid w:val="004D358C"/>
    <w:rsid w:val="004D5152"/>
    <w:rsid w:val="004D5E98"/>
    <w:rsid w:val="004E040F"/>
    <w:rsid w:val="004E2657"/>
    <w:rsid w:val="004E6B8C"/>
    <w:rsid w:val="004E7D9D"/>
    <w:rsid w:val="004F15A5"/>
    <w:rsid w:val="004F35C2"/>
    <w:rsid w:val="004F6A5E"/>
    <w:rsid w:val="005002D4"/>
    <w:rsid w:val="00501E8C"/>
    <w:rsid w:val="00511471"/>
    <w:rsid w:val="00511B08"/>
    <w:rsid w:val="00512680"/>
    <w:rsid w:val="0052066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C7B6C"/>
    <w:rsid w:val="005D2875"/>
    <w:rsid w:val="005D76A6"/>
    <w:rsid w:val="005E3E15"/>
    <w:rsid w:val="005E74E7"/>
    <w:rsid w:val="005F3785"/>
    <w:rsid w:val="005F68E8"/>
    <w:rsid w:val="005F71FA"/>
    <w:rsid w:val="005F7A66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5E9C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94530"/>
    <w:rsid w:val="006A17A7"/>
    <w:rsid w:val="006A51DF"/>
    <w:rsid w:val="006A73F2"/>
    <w:rsid w:val="006C533C"/>
    <w:rsid w:val="006E43D5"/>
    <w:rsid w:val="006E5A30"/>
    <w:rsid w:val="006F3022"/>
    <w:rsid w:val="006F3B46"/>
    <w:rsid w:val="00706455"/>
    <w:rsid w:val="00711FB2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1778"/>
    <w:rsid w:val="007E2DFA"/>
    <w:rsid w:val="007F7C9A"/>
    <w:rsid w:val="00806F9D"/>
    <w:rsid w:val="00820382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1CC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D4CCE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2183"/>
    <w:rsid w:val="009152FF"/>
    <w:rsid w:val="0092214F"/>
    <w:rsid w:val="00924729"/>
    <w:rsid w:val="00931F5A"/>
    <w:rsid w:val="0093495B"/>
    <w:rsid w:val="009357E3"/>
    <w:rsid w:val="00937B0A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3241"/>
    <w:rsid w:val="009E5D42"/>
    <w:rsid w:val="009E6D9A"/>
    <w:rsid w:val="009E6FE5"/>
    <w:rsid w:val="009F2710"/>
    <w:rsid w:val="009F678A"/>
    <w:rsid w:val="00A006CC"/>
    <w:rsid w:val="00A0177E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47348"/>
    <w:rsid w:val="00A502F3"/>
    <w:rsid w:val="00A57C16"/>
    <w:rsid w:val="00A64841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6DF6"/>
    <w:rsid w:val="00AA761C"/>
    <w:rsid w:val="00AC0A77"/>
    <w:rsid w:val="00AC1F3C"/>
    <w:rsid w:val="00AC767E"/>
    <w:rsid w:val="00AD28A4"/>
    <w:rsid w:val="00AE597D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47A96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A66F3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0C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4E48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3164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00F7"/>
    <w:rsid w:val="00D02E94"/>
    <w:rsid w:val="00D06078"/>
    <w:rsid w:val="00D14EAE"/>
    <w:rsid w:val="00D15A30"/>
    <w:rsid w:val="00D25539"/>
    <w:rsid w:val="00D309FF"/>
    <w:rsid w:val="00D3688E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1A7"/>
    <w:rsid w:val="00E04FDA"/>
    <w:rsid w:val="00E05F7E"/>
    <w:rsid w:val="00E0640A"/>
    <w:rsid w:val="00E069E8"/>
    <w:rsid w:val="00E12D05"/>
    <w:rsid w:val="00E20A5D"/>
    <w:rsid w:val="00E22D93"/>
    <w:rsid w:val="00E26AC4"/>
    <w:rsid w:val="00E42D45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D00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50A17-A56A-49A6-8962-F4AB2839D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7</Pages>
  <Words>2289</Words>
  <Characters>13735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Wioletta Rostankowska</cp:lastModifiedBy>
  <cp:revision>17</cp:revision>
  <cp:lastPrinted>2022-09-22T13:48:00Z</cp:lastPrinted>
  <dcterms:created xsi:type="dcterms:W3CDTF">2023-04-28T13:31:00Z</dcterms:created>
  <dcterms:modified xsi:type="dcterms:W3CDTF">2023-06-27T05:24:00Z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