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A6A98" w14:textId="5F1D7D37" w:rsidR="00DA53D1" w:rsidRPr="00F070F5" w:rsidRDefault="00DA53D1" w:rsidP="00DA53D1">
      <w:pPr>
        <w:pageBreakBefore/>
        <w:spacing w:line="360" w:lineRule="auto"/>
        <w:ind w:left="5664" w:firstLine="708"/>
        <w:rPr>
          <w:rFonts w:ascii="Calibri" w:hAnsi="Calibri" w:cs="Calibri"/>
          <w:sz w:val="22"/>
          <w:szCs w:val="22"/>
        </w:rPr>
      </w:pPr>
      <w:r w:rsidRPr="00F070F5">
        <w:rPr>
          <w:rFonts w:ascii="Calibri" w:hAnsi="Calibri" w:cs="Calibri"/>
          <w:b/>
          <w:sz w:val="22"/>
          <w:szCs w:val="22"/>
        </w:rPr>
        <w:t xml:space="preserve">Załącznik nr </w:t>
      </w:r>
      <w:r w:rsidR="003D058E" w:rsidRPr="00F070F5">
        <w:rPr>
          <w:rFonts w:ascii="Calibri" w:hAnsi="Calibri" w:cs="Calibri"/>
          <w:b/>
          <w:sz w:val="22"/>
          <w:szCs w:val="22"/>
        </w:rPr>
        <w:t>7</w:t>
      </w:r>
      <w:r w:rsidR="00876B3B" w:rsidRPr="00F070F5">
        <w:rPr>
          <w:rFonts w:ascii="Calibri" w:hAnsi="Calibri" w:cs="Calibri"/>
          <w:b/>
          <w:sz w:val="22"/>
          <w:szCs w:val="22"/>
        </w:rPr>
        <w:t xml:space="preserve"> </w:t>
      </w:r>
      <w:r w:rsidRPr="00F070F5">
        <w:rPr>
          <w:rFonts w:ascii="Calibri" w:hAnsi="Calibri" w:cs="Calibri"/>
          <w:b/>
          <w:sz w:val="22"/>
          <w:szCs w:val="22"/>
        </w:rPr>
        <w:t>do SWZ</w:t>
      </w:r>
    </w:p>
    <w:p w14:paraId="4C58034A" w14:textId="43E9A832" w:rsidR="00DA53D1" w:rsidRPr="00F13710" w:rsidRDefault="00DA53D1" w:rsidP="00DA53D1">
      <w:pPr>
        <w:spacing w:line="360" w:lineRule="auto"/>
        <w:rPr>
          <w:rFonts w:asciiTheme="minorHAnsi" w:hAnsiTheme="minorHAnsi" w:cstheme="minorHAnsi"/>
          <w:sz w:val="22"/>
          <w:szCs w:val="22"/>
        </w:rPr>
      </w:pPr>
      <w:r w:rsidRPr="00F13710">
        <w:rPr>
          <w:rFonts w:asciiTheme="minorHAnsi" w:hAnsiTheme="minorHAnsi" w:cstheme="minorHAnsi"/>
          <w:b/>
          <w:bCs/>
          <w:sz w:val="22"/>
          <w:szCs w:val="22"/>
        </w:rPr>
        <w:t xml:space="preserve">Nr sprawy: </w:t>
      </w:r>
      <w:r w:rsidR="00F13710" w:rsidRPr="00F13710">
        <w:rPr>
          <w:rFonts w:asciiTheme="minorHAnsi" w:hAnsiTheme="minorHAnsi" w:cstheme="minorHAnsi"/>
          <w:b/>
          <w:sz w:val="22"/>
          <w:szCs w:val="22"/>
        </w:rPr>
        <w:t>ZP.271.2.38.2024.PS</w:t>
      </w:r>
    </w:p>
    <w:p w14:paraId="6782FEF4" w14:textId="77777777" w:rsidR="00DA53D1" w:rsidRPr="00F070F5" w:rsidRDefault="00DA53D1" w:rsidP="00DA53D1">
      <w:pPr>
        <w:spacing w:line="360" w:lineRule="auto"/>
        <w:jc w:val="center"/>
        <w:rPr>
          <w:rFonts w:ascii="Calibri" w:hAnsi="Calibri" w:cs="Calibri"/>
          <w:b/>
          <w:sz w:val="22"/>
          <w:szCs w:val="22"/>
        </w:rPr>
      </w:pPr>
    </w:p>
    <w:p w14:paraId="277BC503" w14:textId="77777777" w:rsidR="00DA53D1" w:rsidRPr="00F070F5" w:rsidRDefault="00DA53D1" w:rsidP="00DA53D1">
      <w:pPr>
        <w:spacing w:line="360" w:lineRule="auto"/>
        <w:jc w:val="center"/>
        <w:rPr>
          <w:rFonts w:ascii="Calibri" w:hAnsi="Calibri" w:cs="Calibri"/>
          <w:sz w:val="22"/>
          <w:szCs w:val="22"/>
        </w:rPr>
      </w:pPr>
      <w:r w:rsidRPr="00F070F5">
        <w:rPr>
          <w:rFonts w:ascii="Calibri" w:hAnsi="Calibri" w:cs="Calibri"/>
          <w:b/>
          <w:sz w:val="22"/>
          <w:szCs w:val="22"/>
        </w:rPr>
        <w:t>Umowa Generalna</w:t>
      </w:r>
    </w:p>
    <w:p w14:paraId="5241CCEB" w14:textId="77777777" w:rsidR="00DA53D1" w:rsidRPr="00F070F5" w:rsidRDefault="00DA53D1" w:rsidP="00DA53D1">
      <w:pPr>
        <w:spacing w:line="360" w:lineRule="auto"/>
        <w:jc w:val="center"/>
        <w:rPr>
          <w:rFonts w:ascii="Calibri" w:hAnsi="Calibri" w:cs="Calibri"/>
          <w:b/>
          <w:sz w:val="22"/>
          <w:szCs w:val="22"/>
        </w:rPr>
      </w:pPr>
      <w:r w:rsidRPr="00F070F5">
        <w:rPr>
          <w:rFonts w:ascii="Calibri" w:hAnsi="Calibri" w:cs="Calibri"/>
          <w:b/>
          <w:sz w:val="22"/>
          <w:szCs w:val="22"/>
        </w:rPr>
        <w:t>Długoterminowa Umowa Ubezpieczeniowa</w:t>
      </w:r>
    </w:p>
    <w:p w14:paraId="7E869D8F" w14:textId="09598A30" w:rsidR="00DA53D1" w:rsidRPr="00F070F5" w:rsidRDefault="00DA53D1" w:rsidP="002B5F76">
      <w:pPr>
        <w:spacing w:line="360" w:lineRule="auto"/>
        <w:jc w:val="center"/>
        <w:rPr>
          <w:rFonts w:ascii="Calibri" w:hAnsi="Calibri" w:cs="Calibri"/>
          <w:sz w:val="22"/>
          <w:szCs w:val="22"/>
        </w:rPr>
      </w:pPr>
      <w:r w:rsidRPr="00F070F5">
        <w:rPr>
          <w:rFonts w:ascii="Calibri" w:hAnsi="Calibri" w:cs="Calibri"/>
          <w:b/>
          <w:sz w:val="22"/>
          <w:szCs w:val="22"/>
        </w:rPr>
        <w:t xml:space="preserve">Dotyczy zadania </w:t>
      </w:r>
      <w:r w:rsidR="003D058E" w:rsidRPr="00F070F5">
        <w:rPr>
          <w:rFonts w:ascii="Calibri" w:hAnsi="Calibri" w:cs="Calibri"/>
          <w:b/>
          <w:sz w:val="22"/>
          <w:szCs w:val="22"/>
        </w:rPr>
        <w:t>V</w:t>
      </w:r>
    </w:p>
    <w:p w14:paraId="0D576339"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Zawarta w dniu ..................... r. w Żyrardowie </w:t>
      </w:r>
    </w:p>
    <w:p w14:paraId="6C864750"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w:t>
      </w:r>
    </w:p>
    <w:p w14:paraId="766ABE72"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 xml:space="preserve">pomiędzy: </w:t>
      </w:r>
    </w:p>
    <w:p w14:paraId="78191B50"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bookmarkStart w:id="0" w:name="_Hlk170821500"/>
      <w:r w:rsidRPr="00F070F5">
        <w:rPr>
          <w:rFonts w:ascii="Calibri" w:hAnsi="Calibri" w:cs="Calibri"/>
          <w:sz w:val="22"/>
          <w:szCs w:val="22"/>
        </w:rPr>
        <w:t xml:space="preserve">Miastem Żyrardów z siedzibą w Żyrardowie, </w:t>
      </w:r>
      <w:bookmarkStart w:id="1" w:name="_Hlk170822435"/>
      <w:r w:rsidRPr="00F070F5">
        <w:rPr>
          <w:rFonts w:ascii="Calibri" w:hAnsi="Calibri" w:cs="Calibri"/>
          <w:sz w:val="22"/>
          <w:szCs w:val="22"/>
        </w:rPr>
        <w:t>ul. Bolesława Limanowskiego 44</w:t>
      </w:r>
      <w:bookmarkEnd w:id="1"/>
      <w:r w:rsidRPr="00F070F5">
        <w:rPr>
          <w:rFonts w:ascii="Calibri" w:hAnsi="Calibri" w:cs="Calibri"/>
          <w:sz w:val="22"/>
          <w:szCs w:val="22"/>
        </w:rPr>
        <w:t xml:space="preserve">, NIP: 838-146-47-22; REGON: 750148650 w imieniu własnym </w:t>
      </w:r>
    </w:p>
    <w:p w14:paraId="7639CEA9"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reprezentowanym przez:</w:t>
      </w:r>
    </w:p>
    <w:p w14:paraId="22BA1A50"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b/>
          <w:bCs/>
          <w:sz w:val="22"/>
          <w:szCs w:val="22"/>
        </w:rPr>
        <w:t xml:space="preserve">Prezydenta – </w:t>
      </w:r>
      <w:r w:rsidRPr="00F070F5">
        <w:rPr>
          <w:rFonts w:ascii="Calibri" w:hAnsi="Calibri" w:cs="Calibri"/>
          <w:sz w:val="22"/>
          <w:szCs w:val="22"/>
        </w:rPr>
        <w:t>Pana Lucjana Krzysztofa Chrzanowskiego</w:t>
      </w:r>
    </w:p>
    <w:p w14:paraId="58903EB6"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przy kontrasygnacie Skarbnika Miasta Pani Anny Krupy</w:t>
      </w:r>
    </w:p>
    <w:p w14:paraId="30C2A92E"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 xml:space="preserve">zwanym w dalszej części </w:t>
      </w:r>
      <w:r w:rsidRPr="00F070F5">
        <w:rPr>
          <w:rFonts w:ascii="Calibri" w:hAnsi="Calibri" w:cs="Calibri"/>
          <w:b/>
          <w:bCs/>
          <w:sz w:val="22"/>
          <w:szCs w:val="22"/>
        </w:rPr>
        <w:t xml:space="preserve">„Zamawiającym” lub „Ubezpieczającym” </w:t>
      </w:r>
    </w:p>
    <w:p w14:paraId="36E1141E" w14:textId="5464B1B9"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oraz w imieniu</w:t>
      </w:r>
      <w:r w:rsidR="0066028E" w:rsidRPr="00F070F5">
        <w:rPr>
          <w:rFonts w:ascii="Calibri" w:hAnsi="Calibri" w:cs="Calibri"/>
          <w:sz w:val="22"/>
          <w:szCs w:val="22"/>
        </w:rPr>
        <w:t xml:space="preserve"> i na rzecz</w:t>
      </w:r>
      <w:r w:rsidRPr="00F070F5">
        <w:rPr>
          <w:rFonts w:ascii="Calibri" w:hAnsi="Calibri" w:cs="Calibri"/>
          <w:sz w:val="22"/>
          <w:szCs w:val="22"/>
        </w:rPr>
        <w:t xml:space="preserve">: </w:t>
      </w:r>
    </w:p>
    <w:p w14:paraId="73CD8488" w14:textId="77777777" w:rsidR="00DA53D1" w:rsidRPr="00F070F5" w:rsidRDefault="00DA53D1" w:rsidP="00DA53D1">
      <w:pPr>
        <w:shd w:val="clear" w:color="auto" w:fill="FFFFFF"/>
        <w:autoSpaceDE w:val="0"/>
        <w:spacing w:line="360" w:lineRule="auto"/>
        <w:jc w:val="both"/>
        <w:rPr>
          <w:rFonts w:ascii="Calibri" w:hAnsi="Calibri" w:cs="Calibri"/>
          <w:sz w:val="22"/>
          <w:szCs w:val="22"/>
        </w:rPr>
      </w:pPr>
      <w:r w:rsidRPr="00F070F5">
        <w:rPr>
          <w:rFonts w:ascii="Calibri" w:hAnsi="Calibri" w:cs="Calibri"/>
          <w:sz w:val="22"/>
          <w:szCs w:val="22"/>
        </w:rPr>
        <w:t>- Muzeum Lniarstwa im. Filipa de Girarda w Żyrardowie (w organizacji), ul. Karola Dittricha 18, 96-300 Żyrardów  NIP: 838 184 67 54, REGON: 147275349,</w:t>
      </w:r>
    </w:p>
    <w:p w14:paraId="2E625A1B" w14:textId="77777777" w:rsidR="00DA53D1" w:rsidRPr="00F070F5"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 Centrum Kultury w Żyrardowie, ul. Plac Jana Pawła II 3, 96-300 Żyrardów NIP: 838-000-68-97, REGON: 001252040,</w:t>
      </w:r>
    </w:p>
    <w:p w14:paraId="0E278BAA" w14:textId="7EF2CC15" w:rsidR="00DA53D1" w:rsidRPr="00F070F5"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 Miejsk</w:t>
      </w:r>
      <w:r w:rsidR="006650D1" w:rsidRPr="00F070F5">
        <w:rPr>
          <w:rFonts w:ascii="Calibri" w:hAnsi="Calibri" w:cs="Calibri"/>
          <w:sz w:val="22"/>
          <w:szCs w:val="22"/>
        </w:rPr>
        <w:t>iej</w:t>
      </w:r>
      <w:r w:rsidRPr="00F070F5">
        <w:rPr>
          <w:rFonts w:ascii="Calibri" w:hAnsi="Calibri" w:cs="Calibri"/>
          <w:sz w:val="22"/>
          <w:szCs w:val="22"/>
        </w:rPr>
        <w:t xml:space="preserve"> i Powiatow</w:t>
      </w:r>
      <w:r w:rsidR="006650D1" w:rsidRPr="00F070F5">
        <w:rPr>
          <w:rFonts w:ascii="Calibri" w:hAnsi="Calibri" w:cs="Calibri"/>
          <w:sz w:val="22"/>
          <w:szCs w:val="22"/>
        </w:rPr>
        <w:t>ej</w:t>
      </w:r>
      <w:r w:rsidRPr="00F070F5">
        <w:rPr>
          <w:rFonts w:ascii="Calibri" w:hAnsi="Calibri" w:cs="Calibri"/>
          <w:sz w:val="22"/>
          <w:szCs w:val="22"/>
        </w:rPr>
        <w:t xml:space="preserve"> Bibliotek</w:t>
      </w:r>
      <w:r w:rsidR="006650D1" w:rsidRPr="00F070F5">
        <w:rPr>
          <w:rFonts w:ascii="Calibri" w:hAnsi="Calibri" w:cs="Calibri"/>
          <w:sz w:val="22"/>
          <w:szCs w:val="22"/>
        </w:rPr>
        <w:t>i</w:t>
      </w:r>
      <w:r w:rsidRPr="00F070F5">
        <w:rPr>
          <w:rFonts w:ascii="Calibri" w:hAnsi="Calibri" w:cs="Calibri"/>
          <w:sz w:val="22"/>
          <w:szCs w:val="22"/>
        </w:rPr>
        <w:t xml:space="preserve"> Publiczn</w:t>
      </w:r>
      <w:r w:rsidR="006650D1" w:rsidRPr="00F070F5">
        <w:rPr>
          <w:rFonts w:ascii="Calibri" w:hAnsi="Calibri" w:cs="Calibri"/>
          <w:sz w:val="22"/>
          <w:szCs w:val="22"/>
        </w:rPr>
        <w:t>ej</w:t>
      </w:r>
      <w:r w:rsidRPr="00F070F5">
        <w:rPr>
          <w:rFonts w:ascii="Calibri" w:hAnsi="Calibri" w:cs="Calibri"/>
          <w:sz w:val="22"/>
          <w:szCs w:val="22"/>
        </w:rPr>
        <w:t xml:space="preserve"> im. Pawła Hulki-Laskowskiego w Żyrardowie</w:t>
      </w:r>
    </w:p>
    <w:p w14:paraId="1E25A1AC" w14:textId="77777777" w:rsidR="00DA53D1" w:rsidRPr="00F070F5"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NIP: 838-12-82-211, REGON: 000958252,</w:t>
      </w:r>
    </w:p>
    <w:p w14:paraId="24B7FDB5" w14:textId="438C41C2" w:rsidR="00DA53D1" w:rsidRPr="00F070F5"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 Przedsiębiorstw</w:t>
      </w:r>
      <w:r w:rsidR="006650D1" w:rsidRPr="00F070F5">
        <w:rPr>
          <w:rFonts w:ascii="Calibri" w:hAnsi="Calibri" w:cs="Calibri"/>
          <w:sz w:val="22"/>
          <w:szCs w:val="22"/>
        </w:rPr>
        <w:t>a</w:t>
      </w:r>
      <w:r w:rsidRPr="00F070F5">
        <w:rPr>
          <w:rFonts w:ascii="Calibri" w:hAnsi="Calibri" w:cs="Calibri"/>
          <w:sz w:val="22"/>
          <w:szCs w:val="22"/>
        </w:rPr>
        <w:t xml:space="preserve"> Gospodarki Mieszkaniowej „Żyrardów” Sp. z o.o. Armii Krajowej 5 96-300 Żyrardów NIP: 838-00-00-417 REGON: 750087960,</w:t>
      </w:r>
    </w:p>
    <w:p w14:paraId="418CC166" w14:textId="76C37A54" w:rsidR="00DA53D1" w:rsidRPr="00F070F5"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 Przedsiębiorstw</w:t>
      </w:r>
      <w:r w:rsidR="006650D1" w:rsidRPr="00F070F5">
        <w:rPr>
          <w:rFonts w:ascii="Calibri" w:hAnsi="Calibri" w:cs="Calibri"/>
          <w:sz w:val="22"/>
          <w:szCs w:val="22"/>
        </w:rPr>
        <w:t>a</w:t>
      </w:r>
      <w:r w:rsidRPr="00F070F5">
        <w:rPr>
          <w:rFonts w:ascii="Calibri" w:hAnsi="Calibri" w:cs="Calibri"/>
          <w:sz w:val="22"/>
          <w:szCs w:val="22"/>
        </w:rPr>
        <w:t xml:space="preserve"> Gospodarki Komunalnej „Żyrardów” Sp. z o. o. ul. Czysta 5, 96-300 Żyrardów NIP: 838 -000-72-01 REGON: 750086653;</w:t>
      </w:r>
    </w:p>
    <w:p w14:paraId="044B70A8" w14:textId="77777777" w:rsidR="00DA53D1" w:rsidRDefault="00DA53D1" w:rsidP="00DA53D1">
      <w:pPr>
        <w:suppressAutoHyphens w:val="0"/>
        <w:spacing w:line="360" w:lineRule="auto"/>
        <w:jc w:val="both"/>
        <w:rPr>
          <w:rFonts w:ascii="Calibri" w:hAnsi="Calibri" w:cs="Calibri"/>
          <w:sz w:val="22"/>
          <w:szCs w:val="22"/>
        </w:rPr>
      </w:pPr>
      <w:r w:rsidRPr="00F070F5">
        <w:rPr>
          <w:rFonts w:ascii="Calibri" w:hAnsi="Calibri" w:cs="Calibri"/>
          <w:sz w:val="22"/>
          <w:szCs w:val="22"/>
        </w:rPr>
        <w:t>- „AQUA Żyrardów” Sp. z o.o. ul. Rotmistrza Witolda Pileckiego 25/27 96-300 Żyrardów NIP: 838-17-74-931, REGON: 140660363;</w:t>
      </w:r>
    </w:p>
    <w:p w14:paraId="13CFD783" w14:textId="5A3C94C9" w:rsidR="006C67BD" w:rsidRPr="00F070F5" w:rsidRDefault="006C67BD" w:rsidP="00637C37">
      <w:pPr>
        <w:suppressAutoHyphens w:val="0"/>
        <w:spacing w:line="360" w:lineRule="auto"/>
        <w:jc w:val="both"/>
        <w:rPr>
          <w:rFonts w:ascii="Calibri" w:hAnsi="Calibri" w:cs="Calibri"/>
          <w:sz w:val="22"/>
          <w:szCs w:val="22"/>
        </w:rPr>
      </w:pPr>
      <w:r>
        <w:rPr>
          <w:rFonts w:ascii="Calibri" w:hAnsi="Calibri" w:cs="Calibri"/>
          <w:sz w:val="22"/>
          <w:szCs w:val="22"/>
        </w:rPr>
        <w:t xml:space="preserve">- </w:t>
      </w:r>
      <w:r w:rsidRPr="00F070F5">
        <w:rPr>
          <w:rFonts w:ascii="Calibri" w:hAnsi="Calibri" w:cs="Calibri"/>
          <w:sz w:val="22"/>
          <w:szCs w:val="22"/>
        </w:rPr>
        <w:t>Żyrardowskie</w:t>
      </w:r>
      <w:r>
        <w:rPr>
          <w:rFonts w:ascii="Calibri" w:hAnsi="Calibri" w:cs="Calibri"/>
          <w:sz w:val="22"/>
          <w:szCs w:val="22"/>
        </w:rPr>
        <w:t>go</w:t>
      </w:r>
      <w:r w:rsidRPr="00F070F5">
        <w:rPr>
          <w:rFonts w:ascii="Calibri" w:hAnsi="Calibri" w:cs="Calibri"/>
          <w:sz w:val="22"/>
          <w:szCs w:val="22"/>
        </w:rPr>
        <w:t xml:space="preserve"> Towarzystwa Budownictwa Społecznego Sp. z o.o 11 Listopada 48 96-300 Żyrardów</w:t>
      </w:r>
      <w:r>
        <w:rPr>
          <w:rFonts w:ascii="Calibri" w:hAnsi="Calibri" w:cs="Calibri"/>
          <w:sz w:val="22"/>
          <w:szCs w:val="22"/>
        </w:rPr>
        <w:t xml:space="preserve">; NIP: </w:t>
      </w:r>
      <w:r w:rsidRPr="006C67BD">
        <w:rPr>
          <w:rFonts w:ascii="Calibri" w:hAnsi="Calibri" w:cs="Calibri"/>
          <w:sz w:val="22"/>
          <w:szCs w:val="22"/>
        </w:rPr>
        <w:t>838</w:t>
      </w:r>
      <w:r>
        <w:rPr>
          <w:rFonts w:ascii="Calibri" w:hAnsi="Calibri" w:cs="Calibri"/>
          <w:sz w:val="22"/>
          <w:szCs w:val="22"/>
        </w:rPr>
        <w:t>-</w:t>
      </w:r>
      <w:r w:rsidRPr="006C67BD">
        <w:rPr>
          <w:rFonts w:ascii="Calibri" w:hAnsi="Calibri" w:cs="Calibri"/>
          <w:sz w:val="22"/>
          <w:szCs w:val="22"/>
        </w:rPr>
        <w:t>164</w:t>
      </w:r>
      <w:r>
        <w:rPr>
          <w:rFonts w:ascii="Calibri" w:hAnsi="Calibri" w:cs="Calibri"/>
          <w:sz w:val="22"/>
          <w:szCs w:val="22"/>
        </w:rPr>
        <w:t>-</w:t>
      </w:r>
      <w:r w:rsidRPr="006C67BD">
        <w:rPr>
          <w:rFonts w:ascii="Calibri" w:hAnsi="Calibri" w:cs="Calibri"/>
          <w:sz w:val="22"/>
          <w:szCs w:val="22"/>
        </w:rPr>
        <w:t>48</w:t>
      </w:r>
      <w:r>
        <w:rPr>
          <w:rFonts w:ascii="Calibri" w:hAnsi="Calibri" w:cs="Calibri"/>
          <w:sz w:val="22"/>
          <w:szCs w:val="22"/>
        </w:rPr>
        <w:t>-</w:t>
      </w:r>
      <w:r w:rsidRPr="006C67BD">
        <w:rPr>
          <w:rFonts w:ascii="Calibri" w:hAnsi="Calibri" w:cs="Calibri"/>
          <w:sz w:val="22"/>
          <w:szCs w:val="22"/>
        </w:rPr>
        <w:t>03</w:t>
      </w:r>
      <w:r>
        <w:rPr>
          <w:rFonts w:ascii="Calibri" w:hAnsi="Calibri" w:cs="Calibri"/>
          <w:sz w:val="22"/>
          <w:szCs w:val="22"/>
        </w:rPr>
        <w:t xml:space="preserve"> </w:t>
      </w:r>
      <w:r w:rsidRPr="00F070F5">
        <w:rPr>
          <w:rFonts w:ascii="Calibri" w:hAnsi="Calibri" w:cs="Calibri"/>
          <w:sz w:val="22"/>
          <w:szCs w:val="22"/>
        </w:rPr>
        <w:t>REGON</w:t>
      </w:r>
      <w:r w:rsidRPr="006C67BD">
        <w:rPr>
          <w:rFonts w:ascii="Calibri" w:hAnsi="Calibri" w:cs="Calibri"/>
          <w:sz w:val="22"/>
          <w:szCs w:val="22"/>
        </w:rPr>
        <w:t>: 016174940</w:t>
      </w:r>
      <w:r>
        <w:rPr>
          <w:rFonts w:ascii="Calibri" w:hAnsi="Calibri" w:cs="Calibri"/>
          <w:sz w:val="22"/>
          <w:szCs w:val="22"/>
        </w:rPr>
        <w:t>;</w:t>
      </w:r>
    </w:p>
    <w:bookmarkEnd w:id="0"/>
    <w:p w14:paraId="5D2D9EBE" w14:textId="77777777" w:rsidR="00DA53D1" w:rsidRPr="00F070F5" w:rsidRDefault="00DA53D1" w:rsidP="00DA53D1">
      <w:pPr>
        <w:suppressAutoHyphens w:val="0"/>
        <w:spacing w:line="360" w:lineRule="auto"/>
        <w:jc w:val="both"/>
        <w:rPr>
          <w:rFonts w:ascii="Calibri" w:hAnsi="Calibri" w:cs="Calibri"/>
          <w:sz w:val="22"/>
          <w:szCs w:val="22"/>
        </w:rPr>
      </w:pPr>
    </w:p>
    <w:p w14:paraId="3A2FC454"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a </w:t>
      </w:r>
    </w:p>
    <w:p w14:paraId="558B942B"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w:t>
      </w:r>
    </w:p>
    <w:p w14:paraId="66C024AA"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z siedzibą w ............................................................................................................................. </w:t>
      </w:r>
    </w:p>
    <w:p w14:paraId="744B6EF0"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w:t>
      </w:r>
    </w:p>
    <w:p w14:paraId="0CEBDD95"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reprezentowanym przez: </w:t>
      </w:r>
    </w:p>
    <w:p w14:paraId="4FA06249"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w:t>
      </w:r>
    </w:p>
    <w:p w14:paraId="56E77D75"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w:t>
      </w:r>
    </w:p>
    <w:p w14:paraId="09C4E3C6"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lastRenderedPageBreak/>
        <w:t xml:space="preserve">zwanym dalej </w:t>
      </w:r>
      <w:r w:rsidRPr="00F070F5">
        <w:rPr>
          <w:rFonts w:ascii="Calibri" w:hAnsi="Calibri" w:cs="Calibri"/>
          <w:b/>
          <w:bCs/>
          <w:sz w:val="22"/>
          <w:szCs w:val="22"/>
        </w:rPr>
        <w:t xml:space="preserve">„Ubezpieczycielem” lub „Wykonawcą” </w:t>
      </w:r>
    </w:p>
    <w:p w14:paraId="6162D67B" w14:textId="77777777" w:rsidR="00DA53D1" w:rsidRPr="00F070F5" w:rsidRDefault="00DA53D1" w:rsidP="00DA53D1">
      <w:pPr>
        <w:spacing w:line="360" w:lineRule="auto"/>
        <w:jc w:val="both"/>
        <w:rPr>
          <w:rFonts w:ascii="Calibri" w:hAnsi="Calibri" w:cs="Calibri"/>
          <w:sz w:val="22"/>
          <w:szCs w:val="22"/>
        </w:rPr>
      </w:pPr>
    </w:p>
    <w:p w14:paraId="27CB0553"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 przy udziale brokera ubezpieczeniowego: </w:t>
      </w:r>
    </w:p>
    <w:p w14:paraId="3298166C"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Broker Ubezpieczeniowy Grażyna Zielińska Mazowiecka Kancelaria Brokerska </w:t>
      </w:r>
    </w:p>
    <w:p w14:paraId="0FA0FBD6"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Al. Partyzantów 7, 96-300 Żyrardów, </w:t>
      </w:r>
    </w:p>
    <w:p w14:paraId="2DEA08F9" w14:textId="77777777"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NIP: 838 110 73 30, Regon: 750253393</w:t>
      </w:r>
    </w:p>
    <w:p w14:paraId="06671632" w14:textId="77777777" w:rsidR="00DA53D1" w:rsidRPr="00F070F5" w:rsidRDefault="00DA53D1" w:rsidP="00DA53D1">
      <w:pPr>
        <w:spacing w:line="360" w:lineRule="auto"/>
        <w:jc w:val="both"/>
        <w:rPr>
          <w:rFonts w:ascii="Calibri" w:hAnsi="Calibri" w:cs="Calibri"/>
          <w:sz w:val="22"/>
          <w:szCs w:val="22"/>
        </w:rPr>
      </w:pPr>
    </w:p>
    <w:p w14:paraId="3BCB388F" w14:textId="45FBEC1C" w:rsidR="00DA53D1" w:rsidRPr="00F070F5" w:rsidRDefault="00DA53D1" w:rsidP="00DA53D1">
      <w:pPr>
        <w:spacing w:line="360" w:lineRule="auto"/>
        <w:jc w:val="both"/>
        <w:rPr>
          <w:rFonts w:ascii="Calibri" w:hAnsi="Calibri" w:cs="Calibri"/>
          <w:sz w:val="22"/>
          <w:szCs w:val="22"/>
        </w:rPr>
      </w:pPr>
      <w:r w:rsidRPr="00F070F5">
        <w:rPr>
          <w:rFonts w:ascii="Calibri" w:hAnsi="Calibri" w:cs="Calibri"/>
          <w:sz w:val="22"/>
          <w:szCs w:val="22"/>
        </w:rPr>
        <w:t xml:space="preserve">na podstawie przepisów ustawy z dnia 11 września 2019 r. Prawo zamówień publicznych (Dz. U. z 2023 r. poz. 1605, 1720 z późn. zm.), zwanej dalej Ustawą oraz w wyniku rozstrzygnięcia postępowania w trybie przetargu nieograniczonego o udzielenie zamówienia publicznego na usługę </w:t>
      </w:r>
      <w:r w:rsidRPr="00637C37">
        <w:rPr>
          <w:rFonts w:ascii="Calibri" w:eastAsia="Calibri" w:hAnsi="Calibri" w:cs="Calibri"/>
          <w:b/>
          <w:bCs/>
          <w:sz w:val="20"/>
          <w:szCs w:val="20"/>
        </w:rPr>
        <w:t>„</w:t>
      </w:r>
      <w:r w:rsidRPr="00637C37">
        <w:rPr>
          <w:rFonts w:ascii="Calibri" w:eastAsia="Calibri" w:hAnsi="Calibri" w:cs="Calibri"/>
          <w:b/>
          <w:sz w:val="20"/>
          <w:szCs w:val="20"/>
        </w:rPr>
        <w:t>KOMPLEKSOWEGO UBEZPIECZENIA MIASTA ŻYRARDOWA</w:t>
      </w:r>
      <w:r w:rsidR="00A03E6A" w:rsidRPr="00637C37">
        <w:rPr>
          <w:rFonts w:ascii="Calibri" w:eastAsia="Calibri" w:hAnsi="Calibri" w:cs="Calibri"/>
          <w:b/>
          <w:sz w:val="20"/>
          <w:szCs w:val="20"/>
        </w:rPr>
        <w:t xml:space="preserve"> I </w:t>
      </w:r>
      <w:r w:rsidRPr="00637C37">
        <w:rPr>
          <w:rFonts w:ascii="Calibri" w:eastAsia="Calibri" w:hAnsi="Calibri" w:cs="Calibri"/>
          <w:b/>
          <w:sz w:val="20"/>
          <w:szCs w:val="20"/>
        </w:rPr>
        <w:t>JEDNOSTEK ORGANIZACYJNYCH</w:t>
      </w:r>
      <w:r w:rsidRPr="00637C37">
        <w:rPr>
          <w:rFonts w:ascii="Calibri" w:eastAsia="Calibri" w:hAnsi="Calibri" w:cs="Calibri"/>
          <w:b/>
          <w:bCs/>
          <w:sz w:val="20"/>
          <w:szCs w:val="20"/>
        </w:rPr>
        <w:t>”</w:t>
      </w:r>
      <w:r w:rsidRPr="00F070F5">
        <w:rPr>
          <w:rFonts w:ascii="Calibri" w:hAnsi="Calibri" w:cs="Calibri"/>
          <w:sz w:val="22"/>
          <w:szCs w:val="22"/>
        </w:rPr>
        <w:t xml:space="preserve">, o następującej treści: </w:t>
      </w:r>
    </w:p>
    <w:p w14:paraId="5E4D42BB" w14:textId="2268B536" w:rsidR="00C44F4E" w:rsidRPr="00F070F5" w:rsidRDefault="00C44F4E" w:rsidP="00396045">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p>
    <w:p w14:paraId="5505FB6A" w14:textId="77777777" w:rsidR="00C44F4E" w:rsidRPr="00F070F5" w:rsidRDefault="00C44F4E" w:rsidP="00C44F4E">
      <w:pPr>
        <w:spacing w:line="276" w:lineRule="auto"/>
        <w:jc w:val="center"/>
        <w:rPr>
          <w:rFonts w:asciiTheme="minorHAnsi" w:hAnsiTheme="minorHAnsi" w:cstheme="minorHAnsi"/>
          <w:sz w:val="22"/>
          <w:szCs w:val="22"/>
        </w:rPr>
      </w:pPr>
    </w:p>
    <w:p w14:paraId="072AD057" w14:textId="77777777" w:rsidR="00DA53D1" w:rsidRPr="00FE0016" w:rsidRDefault="00DA53D1" w:rsidP="00DA53D1">
      <w:pPr>
        <w:numPr>
          <w:ilvl w:val="0"/>
          <w:numId w:val="4"/>
        </w:numPr>
        <w:spacing w:line="360" w:lineRule="auto"/>
        <w:ind w:left="284" w:hanging="284"/>
        <w:jc w:val="both"/>
        <w:rPr>
          <w:rFonts w:ascii="Calibri" w:hAnsi="Calibri" w:cs="Calibri"/>
          <w:sz w:val="22"/>
          <w:szCs w:val="22"/>
          <w:highlight w:val="cyan"/>
        </w:rPr>
      </w:pPr>
      <w:r w:rsidRPr="00FE0016">
        <w:rPr>
          <w:rFonts w:ascii="Calibri" w:hAnsi="Calibri" w:cs="Calibri"/>
          <w:sz w:val="22"/>
          <w:szCs w:val="22"/>
          <w:highlight w:val="cyan"/>
        </w:rPr>
        <w:t>Na podstawie niniejszej Umowy Generalnej Ubezpieczyciel udziela ubezpieczonym:</w:t>
      </w:r>
    </w:p>
    <w:p w14:paraId="10873D46" w14:textId="7BB55449" w:rsidR="00DA53D1" w:rsidRPr="00FE0016" w:rsidRDefault="000311A0" w:rsidP="00DA53D1">
      <w:pPr>
        <w:spacing w:line="360" w:lineRule="auto"/>
        <w:jc w:val="both"/>
        <w:rPr>
          <w:rFonts w:ascii="Calibri" w:hAnsi="Calibri" w:cs="Calibri"/>
          <w:highlight w:val="cyan"/>
        </w:rPr>
      </w:pPr>
      <w:r w:rsidRPr="00FE0016">
        <w:rPr>
          <w:rFonts w:ascii="Calibri" w:hAnsi="Calibri" w:cs="Calibri"/>
          <w:b/>
          <w:bCs/>
          <w:spacing w:val="-4"/>
          <w:sz w:val="22"/>
          <w:szCs w:val="22"/>
          <w:highlight w:val="cyan"/>
        </w:rPr>
        <w:t xml:space="preserve">Miastu </w:t>
      </w:r>
      <w:r w:rsidR="00DA53D1" w:rsidRPr="00FE0016">
        <w:rPr>
          <w:rFonts w:ascii="Calibri" w:hAnsi="Calibri" w:cs="Calibri"/>
          <w:b/>
          <w:bCs/>
          <w:spacing w:val="-4"/>
          <w:sz w:val="22"/>
          <w:szCs w:val="22"/>
          <w:highlight w:val="cyan"/>
        </w:rPr>
        <w:t>Żyrardów</w:t>
      </w:r>
      <w:r w:rsidR="00DC6627" w:rsidRPr="00FE0016">
        <w:rPr>
          <w:rFonts w:ascii="Calibri" w:hAnsi="Calibri" w:cs="Calibri"/>
          <w:b/>
          <w:bCs/>
          <w:spacing w:val="-4"/>
          <w:sz w:val="22"/>
          <w:szCs w:val="22"/>
          <w:highlight w:val="cyan"/>
        </w:rPr>
        <w:t xml:space="preserve"> oraz</w:t>
      </w:r>
      <w:r w:rsidR="00DA53D1" w:rsidRPr="00FE0016">
        <w:rPr>
          <w:rFonts w:ascii="Calibri" w:hAnsi="Calibri" w:cs="Calibri"/>
          <w:b/>
          <w:bCs/>
          <w:spacing w:val="-4"/>
          <w:sz w:val="22"/>
          <w:szCs w:val="22"/>
          <w:highlight w:val="cyan"/>
        </w:rPr>
        <w:t xml:space="preserve"> miejski</w:t>
      </w:r>
      <w:r w:rsidRPr="00FE0016">
        <w:rPr>
          <w:rFonts w:ascii="Calibri" w:hAnsi="Calibri" w:cs="Calibri"/>
          <w:b/>
          <w:bCs/>
          <w:spacing w:val="-4"/>
          <w:sz w:val="22"/>
          <w:szCs w:val="22"/>
          <w:highlight w:val="cyan"/>
        </w:rPr>
        <w:t xml:space="preserve">m </w:t>
      </w:r>
      <w:r w:rsidR="00DA53D1" w:rsidRPr="00FE0016">
        <w:rPr>
          <w:rFonts w:ascii="Calibri" w:hAnsi="Calibri" w:cs="Calibri"/>
          <w:b/>
          <w:bCs/>
          <w:spacing w:val="-4"/>
          <w:sz w:val="22"/>
          <w:szCs w:val="22"/>
          <w:highlight w:val="cyan"/>
        </w:rPr>
        <w:t>jednostk</w:t>
      </w:r>
      <w:r w:rsidRPr="00FE0016">
        <w:rPr>
          <w:rFonts w:ascii="Calibri" w:hAnsi="Calibri" w:cs="Calibri"/>
          <w:b/>
          <w:bCs/>
          <w:spacing w:val="-4"/>
          <w:sz w:val="22"/>
          <w:szCs w:val="22"/>
          <w:highlight w:val="cyan"/>
        </w:rPr>
        <w:t>om</w:t>
      </w:r>
      <w:r w:rsidR="00DA53D1" w:rsidRPr="00FE0016">
        <w:rPr>
          <w:rFonts w:ascii="Calibri" w:hAnsi="Calibri" w:cs="Calibri"/>
          <w:b/>
          <w:bCs/>
          <w:spacing w:val="-4"/>
          <w:sz w:val="22"/>
          <w:szCs w:val="22"/>
          <w:highlight w:val="cyan"/>
        </w:rPr>
        <w:t xml:space="preserve"> organizacyjn</w:t>
      </w:r>
      <w:r w:rsidRPr="00FE0016">
        <w:rPr>
          <w:rFonts w:ascii="Calibri" w:hAnsi="Calibri" w:cs="Calibri"/>
          <w:b/>
          <w:bCs/>
          <w:spacing w:val="-4"/>
          <w:sz w:val="22"/>
          <w:szCs w:val="22"/>
          <w:highlight w:val="cyan"/>
        </w:rPr>
        <w:t>ym</w:t>
      </w:r>
      <w:r w:rsidR="00883FCD" w:rsidRPr="00FE0016">
        <w:rPr>
          <w:rFonts w:ascii="Calibri" w:hAnsi="Calibri" w:cs="Calibri"/>
          <w:b/>
          <w:bCs/>
          <w:spacing w:val="-4"/>
          <w:sz w:val="22"/>
          <w:szCs w:val="22"/>
          <w:highlight w:val="cyan"/>
        </w:rPr>
        <w:t xml:space="preserve"> </w:t>
      </w:r>
      <w:r w:rsidR="00DA53D1" w:rsidRPr="00FE0016">
        <w:rPr>
          <w:rFonts w:ascii="Calibri" w:hAnsi="Calibri" w:cs="Calibri"/>
          <w:b/>
          <w:bCs/>
          <w:spacing w:val="-4"/>
          <w:sz w:val="22"/>
          <w:szCs w:val="22"/>
          <w:highlight w:val="cyan"/>
        </w:rPr>
        <w:t>wykazan</w:t>
      </w:r>
      <w:r w:rsidRPr="00FE0016">
        <w:rPr>
          <w:rFonts w:ascii="Calibri" w:hAnsi="Calibri" w:cs="Calibri"/>
          <w:b/>
          <w:bCs/>
          <w:spacing w:val="-4"/>
          <w:sz w:val="22"/>
          <w:szCs w:val="22"/>
          <w:highlight w:val="cyan"/>
        </w:rPr>
        <w:t>ym</w:t>
      </w:r>
      <w:r w:rsidR="00DA53D1" w:rsidRPr="00FE0016">
        <w:rPr>
          <w:rFonts w:ascii="Calibri" w:hAnsi="Calibri" w:cs="Calibri"/>
          <w:b/>
          <w:bCs/>
          <w:spacing w:val="-4"/>
          <w:sz w:val="22"/>
          <w:szCs w:val="22"/>
          <w:highlight w:val="cyan"/>
        </w:rPr>
        <w:t xml:space="preserve"> poniżej:</w:t>
      </w:r>
    </w:p>
    <w:p w14:paraId="31181250" w14:textId="77777777"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 xml:space="preserve">1) Centrum Usług Społecznych w Żyrardowie ul. Piaskowa 21/23, 96-300 Żyrardów  </w:t>
      </w:r>
    </w:p>
    <w:p w14:paraId="5D7AA584" w14:textId="2BF7DD5A"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2</w:t>
      </w:r>
      <w:r w:rsidR="00AB16BA" w:rsidRPr="00FE0016">
        <w:rPr>
          <w:rFonts w:ascii="Calibri" w:hAnsi="Calibri" w:cs="Calibri"/>
          <w:sz w:val="22"/>
          <w:szCs w:val="22"/>
          <w:highlight w:val="cyan"/>
        </w:rPr>
        <w:t xml:space="preserve">) Szkoła Podstawowa Nr 2 im. Marii Konopnickiej w Żyrardowie, ul. Gabriela Narutowicza 35,   </w:t>
      </w:r>
    </w:p>
    <w:p w14:paraId="452CB0D7" w14:textId="77777777"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 xml:space="preserve">96-300 Żyrardów   </w:t>
      </w:r>
    </w:p>
    <w:p w14:paraId="5E88F38F" w14:textId="3EA75135"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3</w:t>
      </w:r>
      <w:r w:rsidR="00AB16BA" w:rsidRPr="00FE0016">
        <w:rPr>
          <w:rFonts w:ascii="Calibri" w:hAnsi="Calibri" w:cs="Calibri"/>
          <w:sz w:val="22"/>
          <w:szCs w:val="22"/>
          <w:highlight w:val="cyan"/>
        </w:rPr>
        <w:t xml:space="preserve">) Liceum Ogólnokształcące im. Stefana Żeromskiego w Żyrardowie, ul. Jadwigi Janiny Kacperskiej 6A, 96-300 Żyrardów  </w:t>
      </w:r>
    </w:p>
    <w:p w14:paraId="2E9552E0" w14:textId="2DDD8E8C"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4</w:t>
      </w:r>
      <w:r w:rsidR="00AB16BA" w:rsidRPr="00FE0016">
        <w:rPr>
          <w:rFonts w:ascii="Calibri" w:hAnsi="Calibri" w:cs="Calibri"/>
          <w:sz w:val="22"/>
          <w:szCs w:val="22"/>
          <w:highlight w:val="cyan"/>
        </w:rPr>
        <w:t xml:space="preserve">) Miejski Ogród Jordanowski, ul. Władysława Reymonta 13, 96-300 Żyrardów  </w:t>
      </w:r>
    </w:p>
    <w:p w14:paraId="31992E66" w14:textId="0332A103"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5</w:t>
      </w:r>
      <w:r w:rsidR="00AB16BA" w:rsidRPr="00FE0016">
        <w:rPr>
          <w:rFonts w:ascii="Calibri" w:hAnsi="Calibri" w:cs="Calibri"/>
          <w:sz w:val="22"/>
          <w:szCs w:val="22"/>
          <w:highlight w:val="cyan"/>
        </w:rPr>
        <w:t xml:space="preserve">) Straż Miejska, ul. 1 Maja 50, 96-300 Żyrardów  </w:t>
      </w:r>
    </w:p>
    <w:p w14:paraId="5C95BC6B" w14:textId="66ABF205"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6</w:t>
      </w:r>
      <w:r w:rsidR="00AB16BA" w:rsidRPr="00FE0016">
        <w:rPr>
          <w:rFonts w:ascii="Calibri" w:hAnsi="Calibri" w:cs="Calibri"/>
          <w:sz w:val="22"/>
          <w:szCs w:val="22"/>
          <w:highlight w:val="cyan"/>
        </w:rPr>
        <w:t xml:space="preserve">) Urząd Miasta Żyrardowa, ul. Bolesława Limanowskiego 44, 96-300 Żyrardów  </w:t>
      </w:r>
    </w:p>
    <w:p w14:paraId="776A4C01" w14:textId="119428E7"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7</w:t>
      </w:r>
      <w:r w:rsidR="00AB16BA" w:rsidRPr="00FE0016">
        <w:rPr>
          <w:rFonts w:ascii="Calibri" w:hAnsi="Calibri" w:cs="Calibri"/>
          <w:sz w:val="22"/>
          <w:szCs w:val="22"/>
          <w:highlight w:val="cyan"/>
        </w:rPr>
        <w:t xml:space="preserve">) Muzeum Lniarstwa im. Filipa de Girarda w Żyrardowie (w organizacji), ul. Karola Dittricha 18, 96-300 Żyrardów  </w:t>
      </w:r>
    </w:p>
    <w:p w14:paraId="43F2BB39" w14:textId="0A38F1D4"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8</w:t>
      </w:r>
      <w:r w:rsidR="00AB16BA" w:rsidRPr="00FE0016">
        <w:rPr>
          <w:rFonts w:ascii="Calibri" w:hAnsi="Calibri" w:cs="Calibri"/>
          <w:sz w:val="22"/>
          <w:szCs w:val="22"/>
          <w:highlight w:val="cyan"/>
        </w:rPr>
        <w:t xml:space="preserve">) Centrum Kultury w Żyrardowie, ul. Plac Jana Pawła II 3, 96-300 Żyrardów  </w:t>
      </w:r>
    </w:p>
    <w:p w14:paraId="52055319" w14:textId="2CB78A50" w:rsidR="00AB16BA" w:rsidRPr="00FE0016" w:rsidRDefault="008878CE"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9</w:t>
      </w:r>
      <w:r w:rsidR="00AB16BA" w:rsidRPr="00FE0016">
        <w:rPr>
          <w:rFonts w:ascii="Calibri" w:hAnsi="Calibri" w:cs="Calibri"/>
          <w:sz w:val="22"/>
          <w:szCs w:val="22"/>
          <w:highlight w:val="cyan"/>
        </w:rPr>
        <w:t>) Miejska i Powiatowa Biblioteka Publiczna im. Pawła Hulki-Laskowskiego w Żyrardowie</w:t>
      </w:r>
    </w:p>
    <w:p w14:paraId="58678C40" w14:textId="354FCF17"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1</w:t>
      </w:r>
      <w:r w:rsidR="008878CE" w:rsidRPr="00FE0016">
        <w:rPr>
          <w:rFonts w:ascii="Calibri" w:hAnsi="Calibri" w:cs="Calibri"/>
          <w:sz w:val="22"/>
          <w:szCs w:val="22"/>
          <w:highlight w:val="cyan"/>
        </w:rPr>
        <w:t>0</w:t>
      </w:r>
      <w:r w:rsidRPr="00FE0016">
        <w:rPr>
          <w:rFonts w:ascii="Calibri" w:hAnsi="Calibri" w:cs="Calibri"/>
          <w:sz w:val="22"/>
          <w:szCs w:val="22"/>
          <w:highlight w:val="cyan"/>
        </w:rPr>
        <w:t>) Przedsiębiorstwo Gospodarki Mieszkaniowej „Żyrardów” Sp. z o.o. Armii Krajowej 5 96-300 Żyrardów wraz ze Wspólnotami Mieszkaniowymi</w:t>
      </w:r>
    </w:p>
    <w:p w14:paraId="177C4FF0" w14:textId="1506645B"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1</w:t>
      </w:r>
      <w:r w:rsidR="008878CE" w:rsidRPr="00FE0016">
        <w:rPr>
          <w:rFonts w:ascii="Calibri" w:hAnsi="Calibri" w:cs="Calibri"/>
          <w:sz w:val="22"/>
          <w:szCs w:val="22"/>
          <w:highlight w:val="cyan"/>
        </w:rPr>
        <w:t>1</w:t>
      </w:r>
      <w:r w:rsidRPr="00FE0016">
        <w:rPr>
          <w:rFonts w:ascii="Calibri" w:hAnsi="Calibri" w:cs="Calibri"/>
          <w:sz w:val="22"/>
          <w:szCs w:val="22"/>
          <w:highlight w:val="cyan"/>
        </w:rPr>
        <w:t>) Przedsiębiorstwo Gospodarki Komunalnej „Żyrardów” Sp. z o. o. ul. Czysta 5, 96-300 Żyrardów</w:t>
      </w:r>
    </w:p>
    <w:p w14:paraId="1713781E" w14:textId="320FDE4A"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1</w:t>
      </w:r>
      <w:r w:rsidR="008878CE" w:rsidRPr="00FE0016">
        <w:rPr>
          <w:rFonts w:ascii="Calibri" w:hAnsi="Calibri" w:cs="Calibri"/>
          <w:sz w:val="22"/>
          <w:szCs w:val="22"/>
          <w:highlight w:val="cyan"/>
        </w:rPr>
        <w:t>2</w:t>
      </w:r>
      <w:r w:rsidRPr="00FE0016">
        <w:rPr>
          <w:rFonts w:ascii="Calibri" w:hAnsi="Calibri" w:cs="Calibri"/>
          <w:sz w:val="22"/>
          <w:szCs w:val="22"/>
          <w:highlight w:val="cyan"/>
        </w:rPr>
        <w:t>) „AQUA Żyrardów” Sp. z o.o ul. Rotmistrza Witolda Pileckiego 25/27 96-300 Żyrardów</w:t>
      </w:r>
    </w:p>
    <w:p w14:paraId="784F8573" w14:textId="241BB3D1" w:rsidR="00AB16BA" w:rsidRPr="00FE0016" w:rsidRDefault="00AB16BA" w:rsidP="00AB16BA">
      <w:pPr>
        <w:suppressAutoHyphens w:val="0"/>
        <w:spacing w:line="360" w:lineRule="auto"/>
        <w:ind w:left="360"/>
        <w:jc w:val="both"/>
        <w:rPr>
          <w:rFonts w:ascii="Calibri" w:hAnsi="Calibri" w:cs="Calibri"/>
          <w:sz w:val="22"/>
          <w:szCs w:val="22"/>
          <w:highlight w:val="cyan"/>
        </w:rPr>
      </w:pPr>
      <w:r w:rsidRPr="00FE0016">
        <w:rPr>
          <w:rFonts w:ascii="Calibri" w:hAnsi="Calibri" w:cs="Calibri"/>
          <w:sz w:val="22"/>
          <w:szCs w:val="22"/>
          <w:highlight w:val="cyan"/>
        </w:rPr>
        <w:t>1</w:t>
      </w:r>
      <w:r w:rsidR="008878CE" w:rsidRPr="00FE0016">
        <w:rPr>
          <w:rFonts w:ascii="Calibri" w:hAnsi="Calibri" w:cs="Calibri"/>
          <w:sz w:val="22"/>
          <w:szCs w:val="22"/>
          <w:highlight w:val="cyan"/>
        </w:rPr>
        <w:t>3</w:t>
      </w:r>
      <w:r w:rsidRPr="00FE0016">
        <w:rPr>
          <w:rFonts w:ascii="Calibri" w:hAnsi="Calibri" w:cs="Calibri"/>
          <w:sz w:val="22"/>
          <w:szCs w:val="22"/>
          <w:highlight w:val="cyan"/>
        </w:rPr>
        <w:t>) Żyrardowskie Towarzystw</w:t>
      </w:r>
      <w:r w:rsidR="006C67BD" w:rsidRPr="00FE0016">
        <w:rPr>
          <w:rFonts w:ascii="Calibri" w:hAnsi="Calibri" w:cs="Calibri"/>
          <w:sz w:val="22"/>
          <w:szCs w:val="22"/>
          <w:highlight w:val="cyan"/>
        </w:rPr>
        <w:t>o</w:t>
      </w:r>
      <w:r w:rsidRPr="00FE0016">
        <w:rPr>
          <w:rFonts w:ascii="Calibri" w:hAnsi="Calibri" w:cs="Calibri"/>
          <w:sz w:val="22"/>
          <w:szCs w:val="22"/>
          <w:highlight w:val="cyan"/>
        </w:rPr>
        <w:t xml:space="preserve"> Budownictw</w:t>
      </w:r>
      <w:r w:rsidR="006C67BD" w:rsidRPr="00FE0016">
        <w:rPr>
          <w:rFonts w:ascii="Calibri" w:hAnsi="Calibri" w:cs="Calibri"/>
          <w:sz w:val="22"/>
          <w:szCs w:val="22"/>
          <w:highlight w:val="cyan"/>
        </w:rPr>
        <w:t>a</w:t>
      </w:r>
      <w:r w:rsidRPr="00FE0016">
        <w:rPr>
          <w:rFonts w:ascii="Calibri" w:hAnsi="Calibri" w:cs="Calibri"/>
          <w:sz w:val="22"/>
          <w:szCs w:val="22"/>
          <w:highlight w:val="cyan"/>
        </w:rPr>
        <w:t xml:space="preserve"> Społecznego Sp. z o.o</w:t>
      </w:r>
      <w:r w:rsidR="00425ACD" w:rsidRPr="00FE0016">
        <w:rPr>
          <w:rFonts w:ascii="Calibri" w:hAnsi="Calibri" w:cs="Calibri"/>
          <w:sz w:val="22"/>
          <w:szCs w:val="22"/>
          <w:highlight w:val="cyan"/>
        </w:rPr>
        <w:t xml:space="preserve"> 11 Listopada 48 96-300 Żyrardów</w:t>
      </w:r>
    </w:p>
    <w:p w14:paraId="0C1A92A5" w14:textId="77777777" w:rsidR="00DA53D1" w:rsidRPr="00FE0016" w:rsidRDefault="00DA53D1" w:rsidP="00DA53D1">
      <w:pPr>
        <w:suppressAutoHyphens w:val="0"/>
        <w:spacing w:line="360" w:lineRule="auto"/>
        <w:jc w:val="both"/>
        <w:rPr>
          <w:rFonts w:ascii="Calibri" w:hAnsi="Calibri" w:cs="Calibri"/>
          <w:sz w:val="22"/>
          <w:szCs w:val="22"/>
        </w:rPr>
      </w:pPr>
      <w:r w:rsidRPr="00FE0016">
        <w:rPr>
          <w:rFonts w:ascii="Calibri" w:hAnsi="Calibri" w:cs="Calibri"/>
          <w:sz w:val="22"/>
          <w:szCs w:val="22"/>
          <w:highlight w:val="cyan"/>
        </w:rPr>
        <w:t>ochrony ubezpieczeniowej w zakresie określonym przez Zamawiającego w SWZ nr ……………………...</w:t>
      </w:r>
      <w:r w:rsidRPr="00FE0016">
        <w:rPr>
          <w:rFonts w:ascii="Calibri" w:hAnsi="Calibri" w:cs="Calibri"/>
          <w:sz w:val="22"/>
          <w:szCs w:val="22"/>
        </w:rPr>
        <w:t xml:space="preserve"> </w:t>
      </w:r>
    </w:p>
    <w:p w14:paraId="2B6D703E" w14:textId="4A4CD411" w:rsidR="00C44F4E" w:rsidRPr="00637C37" w:rsidRDefault="00C44F4E" w:rsidP="00C44F4E">
      <w:pPr>
        <w:spacing w:line="276" w:lineRule="auto"/>
        <w:jc w:val="both"/>
        <w:rPr>
          <w:rFonts w:asciiTheme="minorHAnsi" w:hAnsiTheme="minorHAnsi" w:cstheme="minorHAnsi"/>
          <w:b/>
          <w:bCs/>
          <w:sz w:val="22"/>
          <w:szCs w:val="22"/>
        </w:rPr>
      </w:pPr>
      <w:r w:rsidRPr="00F070F5">
        <w:rPr>
          <w:rFonts w:asciiTheme="minorHAnsi" w:hAnsiTheme="minorHAnsi" w:cstheme="minorHAnsi"/>
          <w:sz w:val="22"/>
          <w:szCs w:val="22"/>
        </w:rPr>
        <w:t xml:space="preserve">2.  Przedmiotem umowy ubezpieczenia zawieranej w ramach niniejszej Umowy Generalnej jest  </w:t>
      </w:r>
      <w:r w:rsidR="00876B3B" w:rsidRPr="00F070F5">
        <w:rPr>
          <w:rFonts w:asciiTheme="minorHAnsi" w:hAnsiTheme="minorHAnsi" w:cstheme="minorHAnsi"/>
          <w:b/>
          <w:bCs/>
          <w:sz w:val="22"/>
          <w:szCs w:val="22"/>
        </w:rPr>
        <w:t>G</w:t>
      </w:r>
      <w:r w:rsidR="00650C15" w:rsidRPr="00637C37">
        <w:rPr>
          <w:rFonts w:asciiTheme="minorHAnsi" w:hAnsiTheme="minorHAnsi" w:cstheme="minorHAnsi"/>
          <w:b/>
          <w:bCs/>
          <w:sz w:val="22"/>
          <w:szCs w:val="22"/>
        </w:rPr>
        <w:t xml:space="preserve">rupowe </w:t>
      </w:r>
      <w:r w:rsidRPr="00637C37">
        <w:rPr>
          <w:rFonts w:asciiTheme="minorHAnsi" w:hAnsiTheme="minorHAnsi" w:cstheme="minorHAnsi"/>
          <w:b/>
          <w:bCs/>
          <w:sz w:val="22"/>
          <w:szCs w:val="22"/>
        </w:rPr>
        <w:t xml:space="preserve">ubezpieczenie </w:t>
      </w:r>
      <w:r w:rsidR="00650C15" w:rsidRPr="00637C37">
        <w:rPr>
          <w:rFonts w:asciiTheme="minorHAnsi" w:hAnsiTheme="minorHAnsi" w:cstheme="minorHAnsi"/>
          <w:b/>
          <w:bCs/>
          <w:sz w:val="22"/>
          <w:szCs w:val="22"/>
        </w:rPr>
        <w:t>na życie</w:t>
      </w:r>
      <w:r w:rsidR="00396045" w:rsidRPr="00637C37">
        <w:rPr>
          <w:rFonts w:asciiTheme="minorHAnsi" w:hAnsiTheme="minorHAnsi" w:cstheme="minorHAnsi"/>
          <w:b/>
          <w:bCs/>
          <w:sz w:val="22"/>
          <w:szCs w:val="22"/>
        </w:rPr>
        <w:t xml:space="preserve"> dla pracowników oraz członków ich rodzin</w:t>
      </w:r>
      <w:r w:rsidRPr="00637C37">
        <w:rPr>
          <w:rFonts w:asciiTheme="minorHAnsi" w:hAnsiTheme="minorHAnsi" w:cstheme="minorHAnsi"/>
          <w:b/>
          <w:bCs/>
          <w:sz w:val="22"/>
          <w:szCs w:val="22"/>
        </w:rPr>
        <w:t>.</w:t>
      </w:r>
    </w:p>
    <w:p w14:paraId="2077D783" w14:textId="77777777" w:rsidR="00C44F4E" w:rsidRPr="00F070F5" w:rsidRDefault="00C44F4E" w:rsidP="00C44F4E">
      <w:pPr>
        <w:spacing w:line="276" w:lineRule="auto"/>
        <w:jc w:val="both"/>
        <w:rPr>
          <w:rFonts w:asciiTheme="minorHAnsi" w:hAnsiTheme="minorHAnsi" w:cstheme="minorHAnsi"/>
          <w:sz w:val="22"/>
          <w:szCs w:val="22"/>
        </w:rPr>
      </w:pPr>
    </w:p>
    <w:p w14:paraId="30938007"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2</w:t>
      </w:r>
    </w:p>
    <w:p w14:paraId="25A3524E" w14:textId="77777777" w:rsidR="00C44F4E" w:rsidRPr="00F070F5" w:rsidRDefault="00C44F4E" w:rsidP="00C44F4E">
      <w:pPr>
        <w:spacing w:line="276" w:lineRule="auto"/>
        <w:jc w:val="center"/>
        <w:rPr>
          <w:rFonts w:asciiTheme="minorHAnsi" w:hAnsiTheme="minorHAnsi" w:cstheme="minorHAnsi"/>
          <w:sz w:val="22"/>
          <w:szCs w:val="22"/>
        </w:rPr>
      </w:pPr>
    </w:p>
    <w:p w14:paraId="059931F0" w14:textId="10331922"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Niniejsza Umowa Generalna dotycząca ubezpieczeń, o których mowa w § 1 ust. 2 zawarta zostaje  na okres </w:t>
      </w:r>
      <w:r w:rsidR="00E84B1B" w:rsidRPr="00F070F5">
        <w:rPr>
          <w:rFonts w:asciiTheme="minorHAnsi" w:hAnsiTheme="minorHAnsi" w:cstheme="minorHAnsi"/>
          <w:sz w:val="22"/>
          <w:szCs w:val="22"/>
        </w:rPr>
        <w:t>36</w:t>
      </w:r>
      <w:r w:rsidRPr="00F070F5">
        <w:rPr>
          <w:rFonts w:asciiTheme="minorHAnsi" w:hAnsiTheme="minorHAnsi" w:cstheme="minorHAnsi"/>
          <w:sz w:val="22"/>
          <w:szCs w:val="22"/>
        </w:rPr>
        <w:t xml:space="preserve">  miesięcy od dnia zawarcia umowy</w:t>
      </w:r>
      <w:r w:rsidR="00C60121" w:rsidRPr="00F070F5">
        <w:rPr>
          <w:rFonts w:asciiTheme="minorHAnsi" w:hAnsiTheme="minorHAnsi" w:cstheme="minorHAnsi"/>
          <w:sz w:val="22"/>
          <w:szCs w:val="22"/>
        </w:rPr>
        <w:t xml:space="preserve"> tj. od 01.04.2025r. do 31.03.202</w:t>
      </w:r>
      <w:r w:rsidR="00FF33CD" w:rsidRPr="00F070F5">
        <w:rPr>
          <w:rFonts w:asciiTheme="minorHAnsi" w:hAnsiTheme="minorHAnsi" w:cstheme="minorHAnsi"/>
          <w:sz w:val="22"/>
          <w:szCs w:val="22"/>
        </w:rPr>
        <w:t>8</w:t>
      </w:r>
      <w:r w:rsidR="00C60121" w:rsidRPr="00F070F5">
        <w:rPr>
          <w:rFonts w:asciiTheme="minorHAnsi" w:hAnsiTheme="minorHAnsi" w:cstheme="minorHAnsi"/>
          <w:sz w:val="22"/>
          <w:szCs w:val="22"/>
        </w:rPr>
        <w:t>r</w:t>
      </w:r>
      <w:r w:rsidR="006A4518" w:rsidRPr="00F070F5">
        <w:rPr>
          <w:rFonts w:asciiTheme="minorHAnsi" w:hAnsiTheme="minorHAnsi" w:cstheme="minorHAnsi"/>
          <w:sz w:val="22"/>
          <w:szCs w:val="22"/>
        </w:rPr>
        <w:t>.</w:t>
      </w:r>
      <w:r w:rsidRPr="00F070F5">
        <w:rPr>
          <w:rFonts w:asciiTheme="minorHAnsi" w:hAnsiTheme="minorHAnsi" w:cstheme="minorHAnsi"/>
          <w:sz w:val="22"/>
          <w:szCs w:val="22"/>
        </w:rPr>
        <w:t xml:space="preserve"> </w:t>
      </w:r>
    </w:p>
    <w:p w14:paraId="611D6F1F"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lastRenderedPageBreak/>
        <w:t xml:space="preserve"> </w:t>
      </w:r>
    </w:p>
    <w:p w14:paraId="55CADBD0" w14:textId="6F69E446" w:rsidR="00C44F4E" w:rsidRPr="00F070F5" w:rsidRDefault="00C44F4E" w:rsidP="00904D91">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3</w:t>
      </w:r>
    </w:p>
    <w:p w14:paraId="47B6A338" w14:textId="77777777" w:rsidR="00851BAF" w:rsidRPr="00087628" w:rsidRDefault="00851BAF" w:rsidP="00904D91">
      <w:pPr>
        <w:spacing w:line="276" w:lineRule="auto"/>
        <w:jc w:val="center"/>
        <w:rPr>
          <w:rFonts w:asciiTheme="minorHAnsi" w:hAnsiTheme="minorHAnsi" w:cstheme="minorHAnsi"/>
          <w:sz w:val="22"/>
          <w:szCs w:val="22"/>
        </w:rPr>
      </w:pPr>
    </w:p>
    <w:p w14:paraId="625FAACE" w14:textId="77777777" w:rsidR="00C44F4E" w:rsidRPr="00087628" w:rsidRDefault="00C44F4E" w:rsidP="00C44F4E">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1.Zawarcie  umowy  ubezpieczenia  Ubezpieczyciel  potwierdza  poprzez  wystawienie stosownych polis ubezpieczeniowych zgodnych z ofertą złożoną Zamawiającemu. </w:t>
      </w:r>
    </w:p>
    <w:p w14:paraId="6DCD8932" w14:textId="77777777" w:rsidR="00631A3F" w:rsidRPr="00087628" w:rsidRDefault="00A465D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2. </w:t>
      </w:r>
      <w:r w:rsidR="00631A3F" w:rsidRPr="00087628">
        <w:rPr>
          <w:rFonts w:asciiTheme="minorHAnsi" w:hAnsiTheme="minorHAnsi" w:cstheme="minorHAnsi"/>
          <w:sz w:val="22"/>
          <w:szCs w:val="22"/>
          <w:highlight w:val="cyan"/>
        </w:rPr>
        <w:t>Polisy będą wystawiane dla następujących Ubezpieczających:</w:t>
      </w:r>
    </w:p>
    <w:p w14:paraId="011537FB"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1) Miasto Żyrardów,</w:t>
      </w:r>
    </w:p>
    <w:p w14:paraId="2611528E"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2) Miasto Żyrardów w tym:</w:t>
      </w:r>
    </w:p>
    <w:p w14:paraId="5FA9D302"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Szkoła Podstawowa Nr 2 im. Marii Konopnickiej w Żyrardowie,</w:t>
      </w:r>
    </w:p>
    <w:p w14:paraId="1110CCB5"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Liceum Ogólnokształcące im. Stefana Żeromskiego w Żyrardowie,</w:t>
      </w:r>
    </w:p>
    <w:p w14:paraId="4C8A0256"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Miejski Ogród Jordanowski,</w:t>
      </w:r>
    </w:p>
    <w:p w14:paraId="65887B20"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Straż Miejska,</w:t>
      </w:r>
    </w:p>
    <w:p w14:paraId="3FE86B51"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3) Centrum Usług Społecznych w Żyrardowie </w:t>
      </w:r>
    </w:p>
    <w:p w14:paraId="5269E375"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4) Muzeum Lniarstwa im. Filipa de Girarda w Żyrardowie (w organizacji), </w:t>
      </w:r>
    </w:p>
    <w:p w14:paraId="4347E1F6"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5) Centrum Kultury w Żyrardowie, </w:t>
      </w:r>
    </w:p>
    <w:p w14:paraId="37B467C5"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6) Miejska i Powiatowa Biblioteka Publiczna im. Pawła Hulki-Laskowskiego w Żyrardowie</w:t>
      </w:r>
    </w:p>
    <w:p w14:paraId="1EFDBC65"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7) Przedsiębiorstwo Gospodarki Mieszkaniowej „Żyrardów” Sp. z o.o.</w:t>
      </w:r>
    </w:p>
    <w:p w14:paraId="073141A4"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8) Przedsiębiorstwo Gospodarki Komunalnej „Żyrardów” Sp. z o. o.</w:t>
      </w:r>
    </w:p>
    <w:p w14:paraId="07AFE6FB" w14:textId="77777777" w:rsidR="00631A3F" w:rsidRPr="00087628" w:rsidRDefault="00631A3F" w:rsidP="00637C37">
      <w:pPr>
        <w:spacing w:line="276" w:lineRule="auto"/>
        <w:jc w:val="both"/>
        <w:rPr>
          <w:rFonts w:asciiTheme="minorHAnsi" w:hAnsiTheme="minorHAnsi" w:cstheme="minorHAnsi"/>
          <w:sz w:val="22"/>
          <w:szCs w:val="22"/>
          <w:highlight w:val="cyan"/>
        </w:rPr>
      </w:pPr>
      <w:r w:rsidRPr="00087628">
        <w:rPr>
          <w:rFonts w:asciiTheme="minorHAnsi" w:hAnsiTheme="minorHAnsi" w:cstheme="minorHAnsi"/>
          <w:sz w:val="22"/>
          <w:szCs w:val="22"/>
          <w:highlight w:val="cyan"/>
        </w:rPr>
        <w:t xml:space="preserve">9) „AQUA Żyrardów” Sp. z o.o </w:t>
      </w:r>
    </w:p>
    <w:p w14:paraId="023CD9B8" w14:textId="75211BCB" w:rsidR="00631A3F" w:rsidRPr="00087628" w:rsidRDefault="00631A3F" w:rsidP="00637C37">
      <w:pPr>
        <w:spacing w:line="276" w:lineRule="auto"/>
        <w:jc w:val="both"/>
        <w:rPr>
          <w:rFonts w:asciiTheme="minorHAnsi" w:hAnsiTheme="minorHAnsi" w:cstheme="minorHAnsi"/>
          <w:sz w:val="22"/>
          <w:szCs w:val="22"/>
        </w:rPr>
      </w:pPr>
      <w:r w:rsidRPr="00087628">
        <w:rPr>
          <w:rFonts w:asciiTheme="minorHAnsi" w:hAnsiTheme="minorHAnsi" w:cstheme="minorHAnsi"/>
          <w:sz w:val="22"/>
          <w:szCs w:val="22"/>
          <w:highlight w:val="cyan"/>
        </w:rPr>
        <w:t>10) Żyrardowskie Towarzystw</w:t>
      </w:r>
      <w:r w:rsidR="00F070F5" w:rsidRPr="00087628">
        <w:rPr>
          <w:rFonts w:asciiTheme="minorHAnsi" w:hAnsiTheme="minorHAnsi" w:cstheme="minorHAnsi"/>
          <w:sz w:val="22"/>
          <w:szCs w:val="22"/>
          <w:highlight w:val="cyan"/>
        </w:rPr>
        <w:t>o</w:t>
      </w:r>
      <w:r w:rsidRPr="00087628">
        <w:rPr>
          <w:rFonts w:asciiTheme="minorHAnsi" w:hAnsiTheme="minorHAnsi" w:cstheme="minorHAnsi"/>
          <w:sz w:val="22"/>
          <w:szCs w:val="22"/>
          <w:highlight w:val="cyan"/>
        </w:rPr>
        <w:t xml:space="preserve"> Budownictw</w:t>
      </w:r>
      <w:r w:rsidR="00F070F5" w:rsidRPr="00087628">
        <w:rPr>
          <w:rFonts w:asciiTheme="minorHAnsi" w:hAnsiTheme="minorHAnsi" w:cstheme="minorHAnsi"/>
          <w:sz w:val="22"/>
          <w:szCs w:val="22"/>
          <w:highlight w:val="cyan"/>
        </w:rPr>
        <w:t>a</w:t>
      </w:r>
      <w:r w:rsidRPr="00087628">
        <w:rPr>
          <w:rFonts w:asciiTheme="minorHAnsi" w:hAnsiTheme="minorHAnsi" w:cstheme="minorHAnsi"/>
          <w:sz w:val="22"/>
          <w:szCs w:val="22"/>
          <w:highlight w:val="cyan"/>
        </w:rPr>
        <w:t xml:space="preserve"> Społecznego Sp. z o.o</w:t>
      </w:r>
    </w:p>
    <w:p w14:paraId="781B8A87" w14:textId="77777777" w:rsidR="00631A3F" w:rsidRPr="00637C37" w:rsidRDefault="00631A3F" w:rsidP="00637C37">
      <w:pPr>
        <w:spacing w:line="360" w:lineRule="auto"/>
        <w:jc w:val="center"/>
        <w:rPr>
          <w:rFonts w:ascii="Calibri" w:hAnsi="Calibri" w:cs="Calibri"/>
          <w:sz w:val="22"/>
          <w:szCs w:val="22"/>
        </w:rPr>
      </w:pPr>
    </w:p>
    <w:p w14:paraId="0B4D731F" w14:textId="6B4C9D19" w:rsidR="00C44F4E" w:rsidRPr="00F070F5" w:rsidRDefault="00C44F4E" w:rsidP="00637C37">
      <w:pPr>
        <w:spacing w:line="360" w:lineRule="auto"/>
        <w:jc w:val="center"/>
        <w:rPr>
          <w:rFonts w:asciiTheme="minorHAnsi" w:hAnsiTheme="minorHAnsi" w:cstheme="minorHAnsi"/>
          <w:sz w:val="22"/>
          <w:szCs w:val="22"/>
        </w:rPr>
      </w:pPr>
      <w:r w:rsidRPr="00F070F5">
        <w:rPr>
          <w:rFonts w:asciiTheme="minorHAnsi" w:hAnsiTheme="minorHAnsi" w:cstheme="minorHAnsi"/>
          <w:sz w:val="22"/>
          <w:szCs w:val="22"/>
        </w:rPr>
        <w:t>§ 4</w:t>
      </w:r>
    </w:p>
    <w:p w14:paraId="2E7A909F" w14:textId="77777777" w:rsidR="00851BAF" w:rsidRPr="00F070F5" w:rsidRDefault="00851BAF" w:rsidP="0019369D">
      <w:pPr>
        <w:spacing w:line="276" w:lineRule="auto"/>
        <w:jc w:val="center"/>
        <w:rPr>
          <w:rFonts w:asciiTheme="minorHAnsi" w:hAnsiTheme="minorHAnsi" w:cstheme="minorHAnsi"/>
          <w:sz w:val="22"/>
          <w:szCs w:val="22"/>
        </w:rPr>
      </w:pPr>
    </w:p>
    <w:p w14:paraId="35462189"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Integralną część niniejszej Umowy Generalnej stanowią: </w:t>
      </w:r>
    </w:p>
    <w:p w14:paraId="5E81643A"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a) SWZ nr ……………….; </w:t>
      </w:r>
    </w:p>
    <w:p w14:paraId="24EEEEA5" w14:textId="45879B11"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b) Oferta Ubezpieczyciela na formularzu ofertowym wg Załącznika nr </w:t>
      </w:r>
      <w:r w:rsidR="00F070F5" w:rsidRPr="00F070F5">
        <w:rPr>
          <w:rFonts w:asciiTheme="minorHAnsi" w:hAnsiTheme="minorHAnsi" w:cstheme="minorHAnsi"/>
          <w:sz w:val="22"/>
          <w:szCs w:val="22"/>
        </w:rPr>
        <w:t xml:space="preserve">1 </w:t>
      </w:r>
      <w:r w:rsidRPr="00F070F5">
        <w:rPr>
          <w:rFonts w:asciiTheme="minorHAnsi" w:hAnsiTheme="minorHAnsi" w:cstheme="minorHAnsi"/>
          <w:sz w:val="22"/>
          <w:szCs w:val="22"/>
        </w:rPr>
        <w:t xml:space="preserve">do SWZ; </w:t>
      </w:r>
    </w:p>
    <w:p w14:paraId="7F5879A9" w14:textId="4CD1D1E3" w:rsidR="00063ED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c) Ogólne Warunki Ubezpieczenia; </w:t>
      </w:r>
    </w:p>
    <w:p w14:paraId="05355354" w14:textId="161A8CA6" w:rsidR="00063EDE" w:rsidRPr="00F070F5" w:rsidRDefault="00063EDE" w:rsidP="00063ED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d) Tabela oceny procentowej trwałego uszczerbku na zdrowiu; </w:t>
      </w:r>
    </w:p>
    <w:p w14:paraId="69CA69CC" w14:textId="779CF1DF" w:rsidR="00063EDE" w:rsidRPr="00F070F5" w:rsidRDefault="00063EDE" w:rsidP="00063ED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e)  Katalog operacji chirurgicznych; </w:t>
      </w:r>
    </w:p>
    <w:p w14:paraId="15499E5D" w14:textId="10E540D2" w:rsidR="00063EDE" w:rsidRPr="00F070F5" w:rsidRDefault="00063EDE" w:rsidP="00063ED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f) Warunki indywidualnej kontynuacji ubezpieczenia wg Załącznika nr </w:t>
      </w:r>
      <w:r w:rsidR="00F070F5" w:rsidRPr="00F070F5">
        <w:rPr>
          <w:rFonts w:asciiTheme="minorHAnsi" w:hAnsiTheme="minorHAnsi" w:cstheme="minorHAnsi"/>
          <w:sz w:val="22"/>
          <w:szCs w:val="22"/>
        </w:rPr>
        <w:t xml:space="preserve">41 </w:t>
      </w:r>
      <w:r w:rsidRPr="00F070F5">
        <w:rPr>
          <w:rFonts w:asciiTheme="minorHAnsi" w:hAnsiTheme="minorHAnsi" w:cstheme="minorHAnsi"/>
          <w:sz w:val="22"/>
          <w:szCs w:val="22"/>
        </w:rPr>
        <w:t xml:space="preserve">do SWZ </w:t>
      </w:r>
    </w:p>
    <w:p w14:paraId="028D73DC" w14:textId="77777777" w:rsidR="00C44F4E" w:rsidRPr="00F070F5" w:rsidRDefault="00C44F4E" w:rsidP="00C44F4E">
      <w:pPr>
        <w:spacing w:line="276" w:lineRule="auto"/>
        <w:jc w:val="both"/>
        <w:rPr>
          <w:rFonts w:asciiTheme="minorHAnsi" w:hAnsiTheme="minorHAnsi" w:cstheme="minorHAnsi"/>
          <w:sz w:val="22"/>
          <w:szCs w:val="22"/>
        </w:rPr>
      </w:pPr>
    </w:p>
    <w:p w14:paraId="7C9B9547" w14:textId="4C674BCA" w:rsidR="00C44F4E" w:rsidRPr="00F070F5" w:rsidRDefault="00C44F4E" w:rsidP="00904D91">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5</w:t>
      </w:r>
    </w:p>
    <w:p w14:paraId="3A272335" w14:textId="77777777" w:rsidR="00851BAF" w:rsidRPr="00F070F5" w:rsidRDefault="00851BAF" w:rsidP="00904D91">
      <w:pPr>
        <w:spacing w:line="276" w:lineRule="auto"/>
        <w:jc w:val="center"/>
        <w:rPr>
          <w:rFonts w:asciiTheme="minorHAnsi" w:hAnsiTheme="minorHAnsi" w:cstheme="minorHAnsi"/>
          <w:sz w:val="22"/>
          <w:szCs w:val="22"/>
        </w:rPr>
      </w:pPr>
    </w:p>
    <w:p w14:paraId="77BAD1F2"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Zakres  umów  ubezpieczenia  zawartych  na  podstawie  niniejszej  Umowy  Generalnej określony jest szczegółowo w SWZ wraz z załącznikami.  Do poszczególnych rodzajów ubezpieczeń mają zastosowanie postanowienia SWZ, niniejszej Umowy Generalnej oraz właściwych ogólnych warunków ubezpieczeń (zwanych dalej OWU). </w:t>
      </w:r>
    </w:p>
    <w:p w14:paraId="55152A12"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Wszelkie warunki określone w SWZ i niniejszej Umowie Generalnej mają pierwszeństwo przed  postanowieniami  zawartymi  w  OWU.  Ustala  się,  że  w  przypadku  rozbieżności pomiędzy  zapisami  OWU  Ubezpieczyciela  a  SWZ  zastosowanie  mają  zapisy  SWZ.  </w:t>
      </w:r>
    </w:p>
    <w:p w14:paraId="27FBE9CE"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3. W sprawach  nieuregulowanych  w  SWZ  zastosowanie  mają  postanowienia  OWU Ubezpieczyciela. </w:t>
      </w:r>
    </w:p>
    <w:p w14:paraId="06454195"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w:t>
      </w:r>
    </w:p>
    <w:p w14:paraId="6BE8CF6C" w14:textId="77777777" w:rsidR="00BB301D" w:rsidRDefault="00BB301D" w:rsidP="00904D91">
      <w:pPr>
        <w:spacing w:line="276" w:lineRule="auto"/>
        <w:jc w:val="center"/>
        <w:rPr>
          <w:rFonts w:asciiTheme="minorHAnsi" w:hAnsiTheme="minorHAnsi" w:cstheme="minorHAnsi"/>
          <w:sz w:val="22"/>
          <w:szCs w:val="22"/>
        </w:rPr>
      </w:pPr>
    </w:p>
    <w:p w14:paraId="54F33892" w14:textId="77777777" w:rsidR="00BB301D" w:rsidRDefault="00BB301D" w:rsidP="00904D91">
      <w:pPr>
        <w:spacing w:line="276" w:lineRule="auto"/>
        <w:jc w:val="center"/>
        <w:rPr>
          <w:rFonts w:asciiTheme="minorHAnsi" w:hAnsiTheme="minorHAnsi" w:cstheme="minorHAnsi"/>
          <w:sz w:val="22"/>
          <w:szCs w:val="22"/>
        </w:rPr>
      </w:pPr>
    </w:p>
    <w:p w14:paraId="2D350B31" w14:textId="77777777" w:rsidR="00BB301D" w:rsidRDefault="00BB301D" w:rsidP="00904D91">
      <w:pPr>
        <w:spacing w:line="276" w:lineRule="auto"/>
        <w:jc w:val="center"/>
        <w:rPr>
          <w:rFonts w:asciiTheme="minorHAnsi" w:hAnsiTheme="minorHAnsi" w:cstheme="minorHAnsi"/>
          <w:sz w:val="22"/>
          <w:szCs w:val="22"/>
        </w:rPr>
      </w:pPr>
    </w:p>
    <w:p w14:paraId="4B1BD10E" w14:textId="77777777" w:rsidR="00BB301D" w:rsidRDefault="00BB301D" w:rsidP="00904D91">
      <w:pPr>
        <w:spacing w:line="276" w:lineRule="auto"/>
        <w:jc w:val="center"/>
        <w:rPr>
          <w:rFonts w:asciiTheme="minorHAnsi" w:hAnsiTheme="minorHAnsi" w:cstheme="minorHAnsi"/>
          <w:sz w:val="22"/>
          <w:szCs w:val="22"/>
        </w:rPr>
      </w:pPr>
    </w:p>
    <w:p w14:paraId="5B096C6F" w14:textId="77777777" w:rsidR="003E7D8B" w:rsidRDefault="003E7D8B" w:rsidP="00904D91">
      <w:pPr>
        <w:spacing w:line="276" w:lineRule="auto"/>
        <w:jc w:val="center"/>
        <w:rPr>
          <w:rFonts w:asciiTheme="minorHAnsi" w:hAnsiTheme="minorHAnsi" w:cstheme="minorHAnsi"/>
          <w:sz w:val="22"/>
          <w:szCs w:val="22"/>
        </w:rPr>
      </w:pPr>
    </w:p>
    <w:p w14:paraId="5AB73962" w14:textId="77777777" w:rsidR="003E7D8B" w:rsidRDefault="003E7D8B" w:rsidP="00904D91">
      <w:pPr>
        <w:spacing w:line="276" w:lineRule="auto"/>
        <w:jc w:val="center"/>
        <w:rPr>
          <w:rFonts w:asciiTheme="minorHAnsi" w:hAnsiTheme="minorHAnsi" w:cstheme="minorHAnsi"/>
          <w:sz w:val="22"/>
          <w:szCs w:val="22"/>
        </w:rPr>
      </w:pPr>
    </w:p>
    <w:p w14:paraId="1929F336" w14:textId="77777777" w:rsidR="00BB301D" w:rsidRDefault="00BB301D" w:rsidP="00904D91">
      <w:pPr>
        <w:spacing w:line="276" w:lineRule="auto"/>
        <w:jc w:val="center"/>
        <w:rPr>
          <w:rFonts w:asciiTheme="minorHAnsi" w:hAnsiTheme="minorHAnsi" w:cstheme="minorHAnsi"/>
          <w:sz w:val="22"/>
          <w:szCs w:val="22"/>
        </w:rPr>
      </w:pPr>
    </w:p>
    <w:p w14:paraId="3461B5B5" w14:textId="052FE327" w:rsidR="00C44F4E" w:rsidRPr="00F070F5" w:rsidRDefault="00C44F4E" w:rsidP="00904D91">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lastRenderedPageBreak/>
        <w:t>§ 6</w:t>
      </w:r>
    </w:p>
    <w:p w14:paraId="521D60B9" w14:textId="77777777" w:rsidR="00851BAF" w:rsidRPr="00F070F5" w:rsidRDefault="00851BAF" w:rsidP="00904D91">
      <w:pPr>
        <w:spacing w:line="276" w:lineRule="auto"/>
        <w:jc w:val="center"/>
        <w:rPr>
          <w:rFonts w:asciiTheme="minorHAnsi" w:hAnsiTheme="minorHAnsi" w:cstheme="minorHAnsi"/>
          <w:sz w:val="22"/>
          <w:szCs w:val="22"/>
        </w:rPr>
      </w:pPr>
    </w:p>
    <w:p w14:paraId="46E9E2D7" w14:textId="5FFFF741" w:rsidR="00810D6F" w:rsidRPr="00F070F5" w:rsidRDefault="00810D6F" w:rsidP="00810D6F">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1.  Składki  za  udzielaną  ochronę  ubezpieczeniową  wynikającą  z  niniejszej  Umowy Generalnej,  ustalone  w  wyniku  postępowania  przetargowego</w:t>
      </w:r>
      <w:r w:rsidR="00C33C16" w:rsidRPr="00F070F5">
        <w:rPr>
          <w:rFonts w:asciiTheme="minorHAnsi" w:hAnsiTheme="minorHAnsi" w:cstheme="minorHAnsi"/>
          <w:sz w:val="22"/>
          <w:szCs w:val="22"/>
        </w:rPr>
        <w:t>,</w:t>
      </w:r>
      <w:r w:rsidRPr="00F070F5">
        <w:rPr>
          <w:rFonts w:asciiTheme="minorHAnsi" w:hAnsiTheme="minorHAnsi" w:cstheme="minorHAnsi"/>
          <w:sz w:val="22"/>
          <w:szCs w:val="22"/>
        </w:rPr>
        <w:t xml:space="preserve">  naliczane  są  za  okres miesiąca za jedną osobę ubezpieczoną wynoszą: </w:t>
      </w:r>
    </w:p>
    <w:p w14:paraId="362AE890"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GRUPA I: ………… zł (słownie: …………………..), </w:t>
      </w:r>
    </w:p>
    <w:p w14:paraId="2728B840"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GRUPA II:  ……….. zł (słownie: …………………..). </w:t>
      </w:r>
    </w:p>
    <w:p w14:paraId="60314438"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GRUPA III: ……….. zł (słownie: …………………..), </w:t>
      </w:r>
    </w:p>
    <w:p w14:paraId="764F8212" w14:textId="2979A020" w:rsidR="00810D6F" w:rsidRPr="00F070F5" w:rsidRDefault="00810D6F"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GRUPA IV: …………. Zł ( słownie………………..).</w:t>
      </w:r>
    </w:p>
    <w:p w14:paraId="1ED5D1CC" w14:textId="77777777" w:rsidR="00810D6F" w:rsidRPr="00F070F5" w:rsidRDefault="00810D6F" w:rsidP="00810D6F">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Suma składek za każdy miesięczny okres ochrony ubezpieczeniowej nie może przekroczyć </w:t>
      </w:r>
    </w:p>
    <w:p w14:paraId="0BDE45EC" w14:textId="77777777" w:rsidR="00810D6F" w:rsidRPr="00F070F5" w:rsidRDefault="00810D6F" w:rsidP="00810D6F">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wartości wynikającej z iloczynu liczby osób aktualnie objętych ochroną w ramach GRUPY I, II, III, IV i stawki składki za jednego ubezpieczonego w GRUPY I, II, III, IV. </w:t>
      </w:r>
    </w:p>
    <w:p w14:paraId="0009DCD9" w14:textId="150E469A" w:rsidR="00BB301D" w:rsidRPr="00702430" w:rsidRDefault="00BB301D" w:rsidP="00BB301D">
      <w:pPr>
        <w:jc w:val="both"/>
        <w:rPr>
          <w:rFonts w:asciiTheme="minorHAnsi" w:hAnsiTheme="minorHAnsi" w:cstheme="minorHAnsi"/>
          <w:b/>
          <w:bCs/>
          <w:sz w:val="22"/>
          <w:szCs w:val="22"/>
        </w:rPr>
      </w:pPr>
      <w:r w:rsidRPr="00702430">
        <w:rPr>
          <w:rFonts w:asciiTheme="minorHAnsi" w:hAnsiTheme="minorHAnsi" w:cstheme="minorHAnsi"/>
          <w:b/>
          <w:bCs/>
          <w:sz w:val="22"/>
          <w:szCs w:val="22"/>
          <w:highlight w:val="cyan"/>
        </w:rPr>
        <w:t>3. Podstawą do naliczania  składki  jest  comiesięczny, imienny wykaz osób  ubezpieczonych przygotowany w formie elektronicznej  przez Ubezpieczającego i przesłany na wskazany adres/ mail do Ubezpieczyciela W przypadku gdy będzie wykorzystywany elektroniczny system , powyższy obowiązek nie będzie miał zastosowania.</w:t>
      </w:r>
    </w:p>
    <w:p w14:paraId="6571C0A8" w14:textId="4AB9AE08" w:rsidR="008905CB" w:rsidRPr="00F070F5" w:rsidRDefault="008905CB" w:rsidP="008905CB">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4.  Składki  ubezpieczeniowe  przekazywane  będą przez Ubezpieczającego miesięcznie    w    terminie  płatności    do 26  dnia  każdego  miesiąca  za  który  składka  jest  należna na  wskazane  przez Ubezpieczyciela konta o numerach</w:t>
      </w:r>
    </w:p>
    <w:p w14:paraId="3F548661" w14:textId="2E3EFB7D" w:rsidR="00C44F4E" w:rsidRPr="00F070F5" w:rsidRDefault="00C44F4E" w:rsidP="008905CB">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5.  Nieopłacenie  przez  Ubezpieczającego  składki  w  całości  lub  w  części  w  terminie wskazanym  w  dokumentacji  przetargowej  lub  ubezpieczeniowej  nie  powoduje  ustania odpowiedzialności  ubezpieczeniowej  Wykonawcy,  nie  ma  wpływu  na  uprawnienia ubezpieczonego,  jak  również  nie  powoduje  przerwania  ciągłości  ochrony ubezpieczeniowej. Wykonawca w takim przypadku wzywa Ubezpieczającego do zapłaty składki  (lub  jej  części),  wskazując  co  najmniej  14-dniowy  dodatkowy  termin  zapłaty składki (lub jej części) oraz informując o skutku nieprzekazania składki. </w:t>
      </w:r>
    </w:p>
    <w:p w14:paraId="630CB030" w14:textId="73A8A8EA" w:rsidR="008905CB" w:rsidRPr="001D5511" w:rsidRDefault="00C44F4E" w:rsidP="00C44F4E">
      <w:pPr>
        <w:spacing w:line="276" w:lineRule="auto"/>
        <w:jc w:val="both"/>
        <w:rPr>
          <w:rFonts w:asciiTheme="minorHAnsi" w:hAnsiTheme="minorHAnsi" w:cstheme="minorHAnsi"/>
          <w:strike/>
          <w:sz w:val="22"/>
          <w:szCs w:val="22"/>
          <w:highlight w:val="cyan"/>
        </w:rPr>
      </w:pPr>
      <w:r w:rsidRPr="001D5511">
        <w:rPr>
          <w:rFonts w:asciiTheme="minorHAnsi" w:hAnsiTheme="minorHAnsi" w:cstheme="minorHAnsi"/>
          <w:strike/>
          <w:sz w:val="22"/>
          <w:szCs w:val="22"/>
          <w:highlight w:val="cyan"/>
        </w:rPr>
        <w:t xml:space="preserve">6.  Zawiniony bak  wystawienia  terminowo  polisy  spowoduje  naliczenie  Ubezpieczycielowi  kary umownej wysokości </w:t>
      </w:r>
      <w:r w:rsidR="00C33C16" w:rsidRPr="001D5511">
        <w:rPr>
          <w:rFonts w:asciiTheme="minorHAnsi" w:hAnsiTheme="minorHAnsi" w:cstheme="minorHAnsi"/>
          <w:strike/>
          <w:sz w:val="22"/>
          <w:szCs w:val="22"/>
          <w:highlight w:val="cyan"/>
        </w:rPr>
        <w:t>5</w:t>
      </w:r>
      <w:r w:rsidR="00792FC8" w:rsidRPr="001D5511">
        <w:rPr>
          <w:rFonts w:asciiTheme="minorHAnsi" w:hAnsiTheme="minorHAnsi" w:cstheme="minorHAnsi"/>
          <w:strike/>
          <w:sz w:val="22"/>
          <w:szCs w:val="22"/>
          <w:highlight w:val="cyan"/>
        </w:rPr>
        <w:t xml:space="preserve">00 </w:t>
      </w:r>
      <w:r w:rsidR="00AB6C0C" w:rsidRPr="001D5511">
        <w:rPr>
          <w:rFonts w:asciiTheme="minorHAnsi" w:hAnsiTheme="minorHAnsi" w:cstheme="minorHAnsi"/>
          <w:strike/>
          <w:sz w:val="22"/>
          <w:szCs w:val="22"/>
          <w:highlight w:val="cyan"/>
        </w:rPr>
        <w:t>zł</w:t>
      </w:r>
      <w:r w:rsidRPr="001D5511">
        <w:rPr>
          <w:rFonts w:asciiTheme="minorHAnsi" w:hAnsiTheme="minorHAnsi" w:cstheme="minorHAnsi"/>
          <w:strike/>
          <w:sz w:val="22"/>
          <w:szCs w:val="22"/>
          <w:highlight w:val="cyan"/>
        </w:rPr>
        <w:t xml:space="preserve"> za każdy stwierdzony przypadek.  </w:t>
      </w:r>
    </w:p>
    <w:p w14:paraId="1F485D46" w14:textId="2D05046F" w:rsidR="00810D6F" w:rsidRPr="001D5511" w:rsidRDefault="008905CB" w:rsidP="00810D6F">
      <w:pPr>
        <w:spacing w:line="276" w:lineRule="auto"/>
        <w:jc w:val="both"/>
        <w:rPr>
          <w:rFonts w:asciiTheme="minorHAnsi" w:hAnsiTheme="minorHAnsi" w:cstheme="minorHAnsi"/>
          <w:strike/>
          <w:sz w:val="22"/>
          <w:szCs w:val="22"/>
        </w:rPr>
      </w:pPr>
      <w:r w:rsidRPr="001D5511">
        <w:rPr>
          <w:rFonts w:asciiTheme="minorHAnsi" w:hAnsiTheme="minorHAnsi" w:cstheme="minorHAnsi"/>
          <w:strike/>
          <w:sz w:val="22"/>
          <w:szCs w:val="22"/>
          <w:highlight w:val="cyan"/>
        </w:rPr>
        <w:t xml:space="preserve">7. Zawiniony brak dostarczenia przez Ubezpieczyciela deklaracji przystąpienia pracownika do programu spowoduje naliczenie kary umownej Ubezpieczycielowi w wysokości </w:t>
      </w:r>
      <w:r w:rsidR="00792FC8" w:rsidRPr="001D5511">
        <w:rPr>
          <w:rFonts w:asciiTheme="minorHAnsi" w:hAnsiTheme="minorHAnsi" w:cstheme="minorHAnsi"/>
          <w:strike/>
          <w:sz w:val="22"/>
          <w:szCs w:val="22"/>
          <w:highlight w:val="cyan"/>
        </w:rPr>
        <w:t>300</w:t>
      </w:r>
      <w:r w:rsidRPr="001D5511">
        <w:rPr>
          <w:rFonts w:asciiTheme="minorHAnsi" w:hAnsiTheme="minorHAnsi" w:cstheme="minorHAnsi"/>
          <w:strike/>
          <w:sz w:val="22"/>
          <w:szCs w:val="22"/>
          <w:highlight w:val="cyan"/>
        </w:rPr>
        <w:t xml:space="preserve"> zł za każdy stwierdzony przypadek.</w:t>
      </w:r>
    </w:p>
    <w:p w14:paraId="051DCB09" w14:textId="77777777" w:rsidR="00C44F4E" w:rsidRPr="00F070F5" w:rsidRDefault="00C44F4E" w:rsidP="00C44F4E">
      <w:pPr>
        <w:spacing w:line="276" w:lineRule="auto"/>
        <w:jc w:val="both"/>
        <w:rPr>
          <w:rFonts w:asciiTheme="minorHAnsi" w:hAnsiTheme="minorHAnsi" w:cstheme="minorHAnsi"/>
          <w:sz w:val="22"/>
          <w:szCs w:val="22"/>
        </w:rPr>
      </w:pPr>
    </w:p>
    <w:p w14:paraId="7BD980DE" w14:textId="25FAD3E7" w:rsidR="00C44F4E" w:rsidRPr="00F070F5" w:rsidRDefault="00C44F4E" w:rsidP="004D654D">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w:t>
      </w:r>
      <w:r w:rsidR="003D58B0" w:rsidRPr="00F070F5">
        <w:rPr>
          <w:rFonts w:asciiTheme="minorHAnsi" w:hAnsiTheme="minorHAnsi" w:cstheme="minorHAnsi"/>
          <w:sz w:val="22"/>
          <w:szCs w:val="22"/>
        </w:rPr>
        <w:t>7</w:t>
      </w:r>
    </w:p>
    <w:p w14:paraId="148914CF" w14:textId="77777777" w:rsidR="00851BAF" w:rsidRPr="00F070F5" w:rsidRDefault="00851BAF" w:rsidP="004D654D">
      <w:pPr>
        <w:spacing w:line="276" w:lineRule="auto"/>
        <w:jc w:val="center"/>
        <w:rPr>
          <w:rFonts w:asciiTheme="minorHAnsi" w:hAnsiTheme="minorHAnsi" w:cstheme="minorHAnsi"/>
          <w:sz w:val="22"/>
          <w:szCs w:val="22"/>
        </w:rPr>
      </w:pPr>
    </w:p>
    <w:p w14:paraId="6231C30D" w14:textId="2ED38914" w:rsidR="00C44F4E"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1.Zamawiający, działając na podstawie art. 95 ustawy Prawo zamówień publicznych, wymaga zatrudnienia przez Wykonawcę i Podwykonawcę na podstawie stosunku pracy osób wykonujących wskazane przez Zamawiającego czynności w zakresie realizacji umowy, tj. czynności polegające na sprawdzeniu  zaksięgowania  wpływu  składki  ubezpieczeniowej  za  okres wynikający z umowy oraz czynności polegające na wypłacie odszkodowań za szkody, jeżeli wykonywanie tych czynności polega na wykonywaniu pracy w sposób określony w art. 22 § 1 ustawy z dnia 26 czerwca 1974 r. – Kodeks Pracy (Dz. U. z 202</w:t>
      </w:r>
      <w:r w:rsidR="000C46E7" w:rsidRPr="00F070F5">
        <w:rPr>
          <w:rFonts w:asciiTheme="minorHAnsi" w:hAnsiTheme="minorHAnsi" w:cstheme="minorHAnsi"/>
          <w:sz w:val="22"/>
          <w:szCs w:val="22"/>
        </w:rPr>
        <w:t>3</w:t>
      </w:r>
      <w:r w:rsidRPr="00F070F5">
        <w:rPr>
          <w:rFonts w:asciiTheme="minorHAnsi" w:hAnsiTheme="minorHAnsi" w:cstheme="minorHAnsi"/>
          <w:sz w:val="22"/>
          <w:szCs w:val="22"/>
        </w:rPr>
        <w:t xml:space="preserve"> r. poz. 1</w:t>
      </w:r>
      <w:r w:rsidR="000C46E7" w:rsidRPr="00F070F5">
        <w:rPr>
          <w:rFonts w:asciiTheme="minorHAnsi" w:hAnsiTheme="minorHAnsi" w:cstheme="minorHAnsi"/>
          <w:sz w:val="22"/>
          <w:szCs w:val="22"/>
        </w:rPr>
        <w:t>465</w:t>
      </w:r>
      <w:r w:rsidRPr="00F070F5">
        <w:rPr>
          <w:rFonts w:asciiTheme="minorHAnsi" w:hAnsiTheme="minorHAnsi" w:cstheme="minorHAnsi"/>
          <w:sz w:val="22"/>
          <w:szCs w:val="22"/>
        </w:rPr>
        <w:t>)</w:t>
      </w:r>
    </w:p>
    <w:p w14:paraId="2178A98A" w14:textId="40DF9821" w:rsidR="00DF6725" w:rsidRPr="00DF6725" w:rsidRDefault="00DF6725" w:rsidP="00DF6725">
      <w:pPr>
        <w:spacing w:line="360" w:lineRule="auto"/>
        <w:jc w:val="both"/>
      </w:pPr>
      <w:r w:rsidRPr="00DF6725">
        <w:rPr>
          <w:highlight w:val="cyan"/>
        </w:rPr>
        <w:t>Zamawiający  uzna  warunek  za  spełniony,    jeżeli  Wykonawca  poda  dane  opiekunów  kontraktu odpowiedzialnych za wszelkie kontakty z Zamawiającym, nadzorujących między innymi  prawidłową  obsługę  umowy,  aneksowanie,    rozliczenia  płatności  oraz    inne czynności związane z poprawną  realizacją przedmiotu zamówienia</w:t>
      </w:r>
    </w:p>
    <w:p w14:paraId="2A14B40C"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Wymóg określony w ust. 1 nie dotyczy osób, odnośnie których Wykonawca lub Podwykonawca wykaże, że czynności określone w ust 1 nie będą przez nie wykonywane w żadnym zakresie pod kierownictwem oraz w miejscu i czasie wyznaczonym przez Wykonawcę lub Podwykonawcę. Wymóg ten nie dotyczy również osób wykonujących daną czynność w ramach prowadzonej przez nie działalności gospodarczej. </w:t>
      </w:r>
    </w:p>
    <w:p w14:paraId="774C0088"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lastRenderedPageBreak/>
        <w:t xml:space="preserve">3. W  czasie  trwania  niniejszej  Umowy  Generalnej  Ubezpieczający  ma  prawo  do skontrolowania  Ubezpieczyciela  w  zakresie  zatrudnienia  na  podstawie  stosunku  pracy przez Wykonawcę lub Podwykonawcę osób wykonujących czynności w trakcie realizacji zamówienia  polegające  na sprawdzeniu  zaksięgowania  wpływu  składki  ubezpieczeniowej  za  okres wynikający z umowy oraz wypłacie odszkodowań za szkody.    </w:t>
      </w:r>
    </w:p>
    <w:p w14:paraId="39BD48E2"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4.  Ubezpieczający może żądać od Ubezpieczyciela udokumentowania faktu zatrudnienia na podstawie  umowy  o  pracę,  poprzez  przedłożenie  Ubezpieczającemu  w  ciągu  </w:t>
      </w:r>
      <w:r w:rsidR="002079F1" w:rsidRPr="00F070F5">
        <w:rPr>
          <w:rFonts w:asciiTheme="minorHAnsi" w:hAnsiTheme="minorHAnsi" w:cstheme="minorHAnsi"/>
          <w:sz w:val="22"/>
          <w:szCs w:val="22"/>
        </w:rPr>
        <w:t>14</w:t>
      </w:r>
      <w:r w:rsidRPr="00F070F5">
        <w:rPr>
          <w:rFonts w:asciiTheme="minorHAnsi" w:hAnsiTheme="minorHAnsi" w:cstheme="minorHAnsi"/>
          <w:sz w:val="22"/>
          <w:szCs w:val="22"/>
        </w:rPr>
        <w:t xml:space="preserve">  dni  od momentu żądania: </w:t>
      </w:r>
    </w:p>
    <w:p w14:paraId="2DA1DA19"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oświadczenia  Ubezpieczyciela  lub  podwykonawcy  o  zatrudnieniu  pracownika  na podstawie umowy o pracę, lub </w:t>
      </w:r>
    </w:p>
    <w:p w14:paraId="3538BC50"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poświadczonej  za  zgodność  z  oryginałem  kopii  umowy  o  pracę  zatrudnionego pracownika, lub </w:t>
      </w:r>
    </w:p>
    <w:p w14:paraId="5C9D0AA0"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3)  innych  dokumentów  zawierających  informacje,  w  tym  dane  osobowe,  niezbędne  do </w:t>
      </w:r>
    </w:p>
    <w:p w14:paraId="0FAD737F"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weryfikacji  zatrudnienia  na  podstawie  umowy  o  pracę,  w  szczególności  imię  i nazwisko zatrudnionego pracownika, datę zawarcia umowy o pracę, rodzaj umowy  o pracę i zakres obowiązków pracownika. </w:t>
      </w:r>
    </w:p>
    <w:p w14:paraId="0C347AAC"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5.  Ubezpieczający  zastrzega  sobie  prawo  do  wykonywania  czynności  kontrolnych  wobec Ubezpieczyciela odnośnie spełniania przez Ubezpieczyciela lub podwykonawcę wymogu zatrudnienia  na  podstawie  umowy  o  pracę  osób,  o  których  mowa  w  ust.  1  niniejszego paragrafu, w całym okresie obowiązywania Umowy. Ubezpieczający jest w szczególności uprawniony do żądania: </w:t>
      </w:r>
    </w:p>
    <w:p w14:paraId="5452E06A"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aktualnych  oświadczeń  i  dokumentów,  o  których  mowa  w  ust.  2  niniejszego paragrafu, </w:t>
      </w:r>
    </w:p>
    <w:p w14:paraId="0A782ABD"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wyjaśnień w przypadku wątpliwości w zakresie potwierdzenia spełniania wymogu, o którym mowa w ust. 1 niniejszego paragrafu. </w:t>
      </w:r>
    </w:p>
    <w:p w14:paraId="57973D91" w14:textId="77777777" w:rsidR="00DF672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6.  Ubezpieczyciel zapłaci Ubezpieczającemu karę umowną w przypadku stwierdzenia przez Ubezpieczającego  lub  przez  jego  przedstawicieli  lub  Państwową  Inspekcję  Pracy  braku spełnienia wymogu, o którym mowa w ust. 1 niniejszego paragrafu, w wysokości </w:t>
      </w:r>
      <w:r w:rsidR="00E376AC" w:rsidRPr="00637C37">
        <w:rPr>
          <w:rFonts w:asciiTheme="minorHAnsi" w:hAnsiTheme="minorHAnsi" w:cstheme="minorHAnsi"/>
          <w:sz w:val="22"/>
          <w:szCs w:val="22"/>
        </w:rPr>
        <w:t>5</w:t>
      </w:r>
      <w:r w:rsidR="002079F1" w:rsidRPr="00637C37">
        <w:rPr>
          <w:rFonts w:asciiTheme="minorHAnsi" w:hAnsiTheme="minorHAnsi" w:cstheme="minorHAnsi"/>
          <w:sz w:val="22"/>
          <w:szCs w:val="22"/>
        </w:rPr>
        <w:t>00</w:t>
      </w:r>
      <w:r w:rsidRPr="00637C37">
        <w:rPr>
          <w:rFonts w:asciiTheme="minorHAnsi" w:hAnsiTheme="minorHAnsi" w:cstheme="minorHAnsi"/>
          <w:sz w:val="22"/>
          <w:szCs w:val="22"/>
        </w:rPr>
        <w:t xml:space="preserve"> złotych</w:t>
      </w:r>
      <w:r w:rsidRPr="00F070F5">
        <w:rPr>
          <w:rFonts w:asciiTheme="minorHAnsi" w:hAnsiTheme="minorHAnsi" w:cstheme="minorHAnsi"/>
          <w:sz w:val="22"/>
          <w:szCs w:val="22"/>
        </w:rPr>
        <w:t xml:space="preserve"> za każdy taki przypadek.</w:t>
      </w:r>
    </w:p>
    <w:p w14:paraId="3F0C3B2C" w14:textId="42D1477F" w:rsidR="00C44F4E" w:rsidRPr="00F070F5" w:rsidRDefault="00C44F4E" w:rsidP="00C44F4E">
      <w:pPr>
        <w:spacing w:line="276" w:lineRule="auto"/>
        <w:jc w:val="both"/>
        <w:rPr>
          <w:rFonts w:asciiTheme="minorHAnsi" w:hAnsiTheme="minorHAnsi" w:cstheme="minorHAnsi"/>
          <w:sz w:val="22"/>
          <w:szCs w:val="22"/>
        </w:rPr>
      </w:pPr>
    </w:p>
    <w:p w14:paraId="5346EEC2" w14:textId="77777777" w:rsidR="00C44F4E" w:rsidRPr="00F070F5" w:rsidRDefault="00C44F4E" w:rsidP="00C44F4E">
      <w:pPr>
        <w:spacing w:line="276" w:lineRule="auto"/>
        <w:jc w:val="both"/>
        <w:rPr>
          <w:rFonts w:asciiTheme="minorHAnsi" w:hAnsiTheme="minorHAnsi" w:cstheme="minorHAnsi"/>
          <w:sz w:val="22"/>
          <w:szCs w:val="22"/>
        </w:rPr>
      </w:pPr>
    </w:p>
    <w:p w14:paraId="63427845" w14:textId="71A9829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w:t>
      </w:r>
      <w:r w:rsidR="003D58B0" w:rsidRPr="00F070F5">
        <w:rPr>
          <w:rFonts w:asciiTheme="minorHAnsi" w:hAnsiTheme="minorHAnsi" w:cstheme="minorHAnsi"/>
          <w:sz w:val="22"/>
          <w:szCs w:val="22"/>
        </w:rPr>
        <w:t>8</w:t>
      </w:r>
    </w:p>
    <w:p w14:paraId="080CC935" w14:textId="77777777" w:rsidR="00C44F4E" w:rsidRPr="00F070F5" w:rsidRDefault="00C44F4E" w:rsidP="00C44F4E">
      <w:pPr>
        <w:spacing w:line="276" w:lineRule="auto"/>
        <w:jc w:val="center"/>
        <w:rPr>
          <w:rFonts w:asciiTheme="minorHAnsi" w:hAnsiTheme="minorHAnsi" w:cstheme="minorHAnsi"/>
          <w:sz w:val="22"/>
          <w:szCs w:val="22"/>
        </w:rPr>
      </w:pPr>
    </w:p>
    <w:p w14:paraId="6D8FBD6F" w14:textId="77777777" w:rsidR="00C44F4E" w:rsidRPr="00F070F5" w:rsidRDefault="00C44F4E" w:rsidP="00C44F4E">
      <w:pPr>
        <w:pStyle w:val="Bezodstpw"/>
        <w:jc w:val="both"/>
        <w:rPr>
          <w:rFonts w:asciiTheme="minorHAnsi" w:hAnsiTheme="minorHAnsi" w:cstheme="minorHAnsi"/>
        </w:rPr>
      </w:pPr>
      <w:r w:rsidRPr="00F070F5">
        <w:rPr>
          <w:rFonts w:asciiTheme="minorHAnsi" w:hAnsiTheme="minorHAnsi" w:cstheme="minorHAnsi"/>
        </w:rPr>
        <w:t xml:space="preserve">1.  Zmiana postanowień niniejszej umowy w stosunku do treści oferty, na podstawie, której dokonano  wyboru  Ubezpieczyciela,  jest  dopuszczalna  na  zasadach  wskazanych  w  art. 455 ustawy Prawo zamówień publicznych  oraz w ust. 2-8  z  wyłączeniem  takich  zmian,  których  wprowadzenie  spowodowałoby  rozszerzenie przedmiotu  umowy  poza  zakres  przedmiotowy  oferty,  na  podstawie  której  dokonano wyboru  Ubezpieczyciela,  a  które  to  zmiany  nie  zostały  wymienione  jako  możliwe  do wprowadzenia  na  podstawie  art.  455  ustawy  Prawa  Zamówień  Publicznych  lub  nie zostały przewidziane w ust. 2. </w:t>
      </w:r>
    </w:p>
    <w:p w14:paraId="3E633A98" w14:textId="5FB56BFB" w:rsidR="00C44F4E" w:rsidRPr="00F070F5" w:rsidRDefault="00C11066" w:rsidP="00C44F4E">
      <w:pPr>
        <w:pStyle w:val="Bezodstpw"/>
        <w:jc w:val="both"/>
        <w:rPr>
          <w:rFonts w:asciiTheme="minorHAnsi" w:hAnsiTheme="minorHAnsi" w:cstheme="minorHAnsi"/>
        </w:rPr>
      </w:pPr>
      <w:r w:rsidRPr="00F070F5">
        <w:rPr>
          <w:rFonts w:asciiTheme="minorHAnsi" w:hAnsiTheme="minorHAnsi" w:cstheme="minorHAnsi"/>
        </w:rPr>
        <w:t>2.</w:t>
      </w:r>
      <w:r w:rsidR="00C44F4E" w:rsidRPr="00F070F5">
        <w:rPr>
          <w:rFonts w:asciiTheme="minorHAnsi" w:hAnsiTheme="minorHAnsi" w:cstheme="minorHAnsi"/>
        </w:rPr>
        <w:t>Wprowadzenie zmian postanowień zawartej umowy wymaga:</w:t>
      </w:r>
    </w:p>
    <w:p w14:paraId="7FCBA904" w14:textId="64A813E9" w:rsidR="00C44F4E" w:rsidRPr="00F070F5" w:rsidRDefault="00C11066" w:rsidP="00C44F4E">
      <w:pPr>
        <w:pStyle w:val="Bezodstpw"/>
        <w:jc w:val="both"/>
        <w:rPr>
          <w:rFonts w:asciiTheme="minorHAnsi" w:hAnsiTheme="minorHAnsi" w:cstheme="minorHAnsi"/>
        </w:rPr>
      </w:pPr>
      <w:r w:rsidRPr="00F070F5">
        <w:rPr>
          <w:rFonts w:asciiTheme="minorHAnsi" w:hAnsiTheme="minorHAnsi" w:cstheme="minorHAnsi"/>
        </w:rPr>
        <w:t>1</w:t>
      </w:r>
      <w:r w:rsidR="00C44F4E" w:rsidRPr="00F070F5">
        <w:rPr>
          <w:rFonts w:asciiTheme="minorHAnsi" w:hAnsiTheme="minorHAnsi" w:cstheme="minorHAnsi"/>
        </w:rPr>
        <w:t>) zgodnego oświadczenia stron,</w:t>
      </w:r>
    </w:p>
    <w:p w14:paraId="431FE973" w14:textId="5FBA4CC2" w:rsidR="00C44F4E" w:rsidRPr="00F070F5" w:rsidRDefault="00C11066" w:rsidP="00C44F4E">
      <w:pPr>
        <w:pStyle w:val="Bezodstpw"/>
        <w:jc w:val="both"/>
        <w:rPr>
          <w:rFonts w:asciiTheme="minorHAnsi" w:hAnsiTheme="minorHAnsi" w:cstheme="minorHAnsi"/>
        </w:rPr>
      </w:pPr>
      <w:r w:rsidRPr="00F070F5">
        <w:rPr>
          <w:rFonts w:asciiTheme="minorHAnsi" w:hAnsiTheme="minorHAnsi" w:cstheme="minorHAnsi"/>
        </w:rPr>
        <w:t>2</w:t>
      </w:r>
      <w:r w:rsidR="00C44F4E" w:rsidRPr="00F070F5">
        <w:rPr>
          <w:rFonts w:asciiTheme="minorHAnsi" w:hAnsiTheme="minorHAnsi" w:cstheme="minorHAnsi"/>
        </w:rPr>
        <w:t>) zachowania formy pisemnej w postaci aneksu pod rygorem nieważności</w:t>
      </w:r>
    </w:p>
    <w:p w14:paraId="3A4BC94E" w14:textId="77777777" w:rsidR="00C44F4E" w:rsidRPr="00F070F5" w:rsidRDefault="00C44F4E" w:rsidP="00C44F4E">
      <w:pPr>
        <w:spacing w:line="276" w:lineRule="auto"/>
        <w:jc w:val="both"/>
        <w:rPr>
          <w:rFonts w:asciiTheme="minorHAnsi" w:hAnsiTheme="minorHAnsi" w:cstheme="minorHAnsi"/>
          <w:sz w:val="22"/>
          <w:szCs w:val="22"/>
        </w:rPr>
      </w:pPr>
    </w:p>
    <w:p w14:paraId="087677BA" w14:textId="1B35EC29" w:rsidR="00C44F4E" w:rsidRPr="00F070F5" w:rsidRDefault="00C110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3</w:t>
      </w:r>
      <w:r w:rsidR="00C44F4E" w:rsidRPr="00F070F5">
        <w:rPr>
          <w:rFonts w:asciiTheme="minorHAnsi" w:hAnsiTheme="minorHAnsi" w:cstheme="minorHAnsi"/>
          <w:sz w:val="22"/>
          <w:szCs w:val="22"/>
        </w:rPr>
        <w:t xml:space="preserve">.  Zmiana może dotyczyć: </w:t>
      </w:r>
    </w:p>
    <w:p w14:paraId="43DBCB80" w14:textId="32B64915"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aktualizacji  przedmiotu  ubezpieczenia  oraz  sum  ubezpieczenia ( suma ubezpieczenia to wypłacane przez Wykonawcę świadczenia określone w Tabeli cenowej OPZ ) w przypadku np. urealnienia wartości. Zmiany mogą być wynikiem inflacji o której mowa w §8 ust 17 umowy. W  przypadku aktualizacji przedmiotu i sum ubezpieczenia Wykonawca przygotuje aneksy potwierdzające wprowadzone  zmiany  z  naliczeniem  urealnionej składki .Wysokość dodatkowej składki lub wysokość jej zwrotu zostanie naliczona przy użyciu stawki zastosowanej w ofercie przetargowej w systemie pro rata temporis. </w:t>
      </w:r>
    </w:p>
    <w:p w14:paraId="621AB86D" w14:textId="7D1A37BE" w:rsidR="00C44F4E" w:rsidRPr="00F070F5" w:rsidRDefault="00C110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3</w:t>
      </w:r>
      <w:r w:rsidR="00C44F4E" w:rsidRPr="00F070F5">
        <w:rPr>
          <w:rFonts w:asciiTheme="minorHAnsi" w:hAnsiTheme="minorHAnsi" w:cstheme="minorHAnsi"/>
          <w:sz w:val="22"/>
          <w:szCs w:val="22"/>
        </w:rPr>
        <w:t xml:space="preserve">) terminu realizacji zamówienia, w tym wcześniejszego rozwiązania umowy na skutek okoliczności,  których  Zamawiający  nie  mógł  przewidzieć  udzielając  zamówienia  lub przedłużenia umowy do czasu zawarcia w postępowaniu o udzielenie zamówienia nowej umowy. Oświadczenie Zamawiającego dotyczące zmiany okresu obowiązywania umowy wymaga  formy  pisemnej  pod  rygorem  nieważności.  </w:t>
      </w:r>
      <w:r w:rsidR="00C44F4E" w:rsidRPr="00F070F5">
        <w:rPr>
          <w:rFonts w:asciiTheme="minorHAnsi" w:hAnsiTheme="minorHAnsi" w:cstheme="minorHAnsi"/>
          <w:sz w:val="22"/>
          <w:szCs w:val="22"/>
        </w:rPr>
        <w:lastRenderedPageBreak/>
        <w:t>W  przypadku  zmiany  terminu   realizacji zamówienia, Wykonawca przygotuje aneksy potwierdzające wprowadzone zmiany</w:t>
      </w:r>
    </w:p>
    <w:p w14:paraId="36222004" w14:textId="68CA007E" w:rsidR="00C44F4E" w:rsidRPr="00F070F5" w:rsidRDefault="00C110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4</w:t>
      </w:r>
      <w:r w:rsidR="00C44F4E" w:rsidRPr="00F070F5">
        <w:rPr>
          <w:rFonts w:asciiTheme="minorHAnsi" w:hAnsiTheme="minorHAnsi" w:cstheme="minorHAnsi"/>
          <w:sz w:val="22"/>
          <w:szCs w:val="22"/>
        </w:rPr>
        <w:t xml:space="preserve">) sytuacji, gdy spełnione zostaną przesłanki określone w  art. 455 ust. 1 pkt 2-4 ustawy; </w:t>
      </w:r>
    </w:p>
    <w:p w14:paraId="5632FAF0" w14:textId="2881C8BA" w:rsidR="00C44F4E" w:rsidRPr="00F070F5" w:rsidRDefault="00C110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5</w:t>
      </w:r>
      <w:r w:rsidR="00C44F4E" w:rsidRPr="00F070F5">
        <w:rPr>
          <w:rFonts w:asciiTheme="minorHAnsi" w:hAnsiTheme="minorHAnsi" w:cstheme="minorHAnsi"/>
          <w:sz w:val="22"/>
          <w:szCs w:val="22"/>
        </w:rPr>
        <w:t xml:space="preserve">) przedmiotu ochrony ubezpieczeniowej polegająca na objęciu ochroną dodatkowego ryzyka ubezpieczeniowego, jeśli konieczność objęcia tego ryzyka ochroną  ubezpieczeniową  ujawniła  się  po  terminie  składania  ofert  w  postępowaniu  o udzielenie zamówienia publicznego. </w:t>
      </w:r>
    </w:p>
    <w:p w14:paraId="7DE53578" w14:textId="2291CDDF" w:rsidR="00B93755" w:rsidRPr="00F070F5" w:rsidRDefault="00B93755"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6) zmiany obowiązujących przepisów prawa powodującej konieczność dostosowania do nich warunków umowy i zasad wykonania zamówienia</w:t>
      </w:r>
    </w:p>
    <w:p w14:paraId="108924F9" w14:textId="77777777" w:rsidR="002F2BFA" w:rsidRPr="00F070F5" w:rsidRDefault="00B93755" w:rsidP="002F2BFA">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7)konieczności ubezpieczenia </w:t>
      </w:r>
      <w:r w:rsidR="002F2BFA" w:rsidRPr="00F070F5">
        <w:t>innych placówek/jednostek organizacyjnych</w:t>
      </w:r>
      <w:r w:rsidR="002F2BFA" w:rsidRPr="00F070F5">
        <w:rPr>
          <w:rFonts w:asciiTheme="minorHAnsi" w:hAnsiTheme="minorHAnsi" w:cstheme="minorHAnsi"/>
          <w:sz w:val="22"/>
          <w:szCs w:val="22"/>
        </w:rPr>
        <w:t xml:space="preserve"> </w:t>
      </w:r>
    </w:p>
    <w:p w14:paraId="462B82FB" w14:textId="778A526D" w:rsidR="00513381" w:rsidRPr="00F070F5" w:rsidRDefault="00513381" w:rsidP="002F2BFA">
      <w:pPr>
        <w:spacing w:line="276" w:lineRule="auto"/>
        <w:jc w:val="both"/>
        <w:rPr>
          <w:rFonts w:ascii="Calibri" w:hAnsi="Calibri" w:cs="Calibri"/>
          <w:sz w:val="22"/>
          <w:szCs w:val="22"/>
        </w:rPr>
      </w:pPr>
      <w:r w:rsidRPr="00F070F5">
        <w:rPr>
          <w:rFonts w:asciiTheme="minorHAnsi" w:hAnsiTheme="minorHAnsi" w:cstheme="minorHAnsi"/>
          <w:sz w:val="22"/>
          <w:szCs w:val="22"/>
        </w:rPr>
        <w:t xml:space="preserve">8) </w:t>
      </w:r>
      <w:r w:rsidRPr="00F070F5">
        <w:rPr>
          <w:rFonts w:ascii="Calibri" w:hAnsi="Calibri" w:cs="Calibri"/>
          <w:sz w:val="22"/>
          <w:szCs w:val="22"/>
        </w:rPr>
        <w:t>zmian korzystnych dla Zamawiającego dokonanych w treści OWU w zakresie w jakim mają one zastosowanie do niniejszej umowy,</w:t>
      </w:r>
    </w:p>
    <w:p w14:paraId="579206EB" w14:textId="7A10ACCF" w:rsidR="00513381" w:rsidRPr="00F070F5" w:rsidRDefault="00513381" w:rsidP="00513381">
      <w:pPr>
        <w:spacing w:line="360" w:lineRule="auto"/>
        <w:jc w:val="both"/>
        <w:rPr>
          <w:rFonts w:ascii="Calibri" w:hAnsi="Calibri" w:cs="Calibri"/>
          <w:sz w:val="22"/>
          <w:szCs w:val="22"/>
        </w:rPr>
      </w:pPr>
      <w:r w:rsidRPr="00F070F5">
        <w:rPr>
          <w:rFonts w:asciiTheme="minorHAnsi" w:hAnsiTheme="minorHAnsi" w:cstheme="minorHAnsi"/>
          <w:sz w:val="22"/>
          <w:szCs w:val="22"/>
        </w:rPr>
        <w:t>9)</w:t>
      </w:r>
      <w:r w:rsidRPr="00F070F5">
        <w:rPr>
          <w:rFonts w:ascii="Calibri" w:hAnsi="Calibri" w:cs="Calibri"/>
          <w:sz w:val="22"/>
          <w:szCs w:val="22"/>
        </w:rPr>
        <w:t xml:space="preserve"> zmianie Ubezpieczonego/Ubezpieczającego w przypadku przekształcenia;</w:t>
      </w:r>
    </w:p>
    <w:p w14:paraId="2DC7441D" w14:textId="7DB109BC" w:rsidR="00513381" w:rsidRPr="00F070F5" w:rsidRDefault="00513381" w:rsidP="00513381">
      <w:pPr>
        <w:spacing w:line="360" w:lineRule="auto"/>
        <w:jc w:val="both"/>
        <w:rPr>
          <w:rFonts w:ascii="Calibri" w:hAnsi="Calibri" w:cs="Calibri"/>
          <w:sz w:val="22"/>
          <w:szCs w:val="22"/>
        </w:rPr>
      </w:pPr>
      <w:r w:rsidRPr="00F070F5">
        <w:rPr>
          <w:rFonts w:ascii="Calibri" w:hAnsi="Calibri" w:cs="Calibri"/>
          <w:sz w:val="22"/>
          <w:szCs w:val="22"/>
        </w:rPr>
        <w:t>10) rozszerzenia zakresu ubezpieczenia,</w:t>
      </w:r>
    </w:p>
    <w:p w14:paraId="7CD1BFF2" w14:textId="606B7F98" w:rsidR="00C44F4E" w:rsidRPr="00F070F5" w:rsidRDefault="00B93755"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4</w:t>
      </w:r>
      <w:r w:rsidR="00C44F4E" w:rsidRPr="00F070F5">
        <w:rPr>
          <w:rFonts w:asciiTheme="minorHAnsi" w:hAnsiTheme="minorHAnsi" w:cstheme="minorHAnsi"/>
          <w:sz w:val="22"/>
          <w:szCs w:val="22"/>
        </w:rPr>
        <w:t xml:space="preserve">. Każda ze stron przedkładając drugiej  stronie  propozycję  zmian  spełniającą  wymogi określone w ust. </w:t>
      </w:r>
      <w:r w:rsidRPr="00F070F5">
        <w:rPr>
          <w:rFonts w:asciiTheme="minorHAnsi" w:hAnsiTheme="minorHAnsi" w:cstheme="minorHAnsi"/>
          <w:sz w:val="22"/>
          <w:szCs w:val="22"/>
        </w:rPr>
        <w:t>3</w:t>
      </w:r>
      <w:r w:rsidR="00C44F4E" w:rsidRPr="00F070F5">
        <w:rPr>
          <w:rFonts w:asciiTheme="minorHAnsi" w:hAnsiTheme="minorHAnsi" w:cstheme="minorHAnsi"/>
          <w:sz w:val="22"/>
          <w:szCs w:val="22"/>
        </w:rPr>
        <w:t xml:space="preserve"> wraz z tą propozycją przedłoży: </w:t>
      </w:r>
    </w:p>
    <w:p w14:paraId="15BDA34C"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1)</w:t>
      </w:r>
      <w:r w:rsidR="005C51D0" w:rsidRPr="00F070F5">
        <w:rPr>
          <w:rFonts w:asciiTheme="minorHAnsi" w:hAnsiTheme="minorHAnsi" w:cstheme="minorHAnsi"/>
          <w:sz w:val="22"/>
          <w:szCs w:val="22"/>
        </w:rPr>
        <w:tab/>
      </w:r>
      <w:r w:rsidRPr="00F070F5">
        <w:rPr>
          <w:rFonts w:asciiTheme="minorHAnsi" w:hAnsiTheme="minorHAnsi" w:cstheme="minorHAnsi"/>
          <w:sz w:val="22"/>
          <w:szCs w:val="22"/>
        </w:rPr>
        <w:t xml:space="preserve"> opis proponowanych zmian; </w:t>
      </w:r>
    </w:p>
    <w:p w14:paraId="272E622B"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w:t>
      </w:r>
      <w:r w:rsidR="005C51D0" w:rsidRPr="00F070F5">
        <w:rPr>
          <w:rFonts w:asciiTheme="minorHAnsi" w:hAnsiTheme="minorHAnsi" w:cstheme="minorHAnsi"/>
          <w:sz w:val="22"/>
          <w:szCs w:val="22"/>
        </w:rPr>
        <w:tab/>
      </w:r>
      <w:r w:rsidRPr="00F070F5">
        <w:rPr>
          <w:rFonts w:asciiTheme="minorHAnsi" w:hAnsiTheme="minorHAnsi" w:cstheme="minorHAnsi"/>
          <w:sz w:val="22"/>
          <w:szCs w:val="22"/>
        </w:rPr>
        <w:t xml:space="preserve">uzasadnienie. </w:t>
      </w:r>
    </w:p>
    <w:p w14:paraId="3978D101" w14:textId="2A81EEBA" w:rsidR="00C44F4E" w:rsidRPr="00F070F5" w:rsidRDefault="00B93755"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5</w:t>
      </w:r>
      <w:r w:rsidR="00C44F4E" w:rsidRPr="00F070F5">
        <w:rPr>
          <w:rFonts w:asciiTheme="minorHAnsi" w:hAnsiTheme="minorHAnsi" w:cstheme="minorHAnsi"/>
          <w:sz w:val="22"/>
          <w:szCs w:val="22"/>
        </w:rPr>
        <w:t xml:space="preserve">. </w:t>
      </w:r>
      <w:r w:rsidR="005C51D0" w:rsidRPr="00F070F5">
        <w:rPr>
          <w:rFonts w:asciiTheme="minorHAnsi" w:hAnsiTheme="minorHAnsi" w:cstheme="minorHAnsi"/>
          <w:sz w:val="22"/>
          <w:szCs w:val="22"/>
        </w:rPr>
        <w:t xml:space="preserve">Po otrzymaniu propozycji, Ubezpieczający albo Ubezpieczyciel </w:t>
      </w:r>
      <w:r w:rsidR="00C44F4E" w:rsidRPr="00F070F5">
        <w:rPr>
          <w:rFonts w:asciiTheme="minorHAnsi" w:hAnsiTheme="minorHAnsi" w:cstheme="minorHAnsi"/>
          <w:sz w:val="22"/>
          <w:szCs w:val="22"/>
        </w:rPr>
        <w:t>(w  zależności</w:t>
      </w:r>
      <w:r w:rsidR="005C51D0" w:rsidRPr="00F070F5">
        <w:rPr>
          <w:rFonts w:asciiTheme="minorHAnsi" w:hAnsiTheme="minorHAnsi" w:cstheme="minorHAnsi"/>
          <w:sz w:val="22"/>
          <w:szCs w:val="22"/>
        </w:rPr>
        <w:t xml:space="preserve">  od przypadku) w terminie 3 dni zatwierdzi, bądź odrzuci otrzymaną propozycję zmiany, bądź w tym terminie wystąpi  do  strony występującej z propozycją zmian </w:t>
      </w:r>
      <w:r w:rsidR="00C44F4E" w:rsidRPr="00F070F5">
        <w:rPr>
          <w:rFonts w:asciiTheme="minorHAnsi" w:hAnsiTheme="minorHAnsi" w:cstheme="minorHAnsi"/>
          <w:sz w:val="22"/>
          <w:szCs w:val="22"/>
        </w:rPr>
        <w:t xml:space="preserve">przesyłając zmodyfikowaną propozycję zmian spełniającą wymogi opisane w ust. </w:t>
      </w:r>
      <w:r w:rsidRPr="00F070F5">
        <w:rPr>
          <w:rFonts w:asciiTheme="minorHAnsi" w:hAnsiTheme="minorHAnsi" w:cstheme="minorHAnsi"/>
          <w:sz w:val="22"/>
          <w:szCs w:val="22"/>
        </w:rPr>
        <w:t>3 i 4</w:t>
      </w:r>
      <w:r w:rsidR="00C44F4E" w:rsidRPr="00F070F5">
        <w:rPr>
          <w:rFonts w:asciiTheme="minorHAnsi" w:hAnsiTheme="minorHAnsi" w:cstheme="minorHAnsi"/>
          <w:sz w:val="22"/>
          <w:szCs w:val="22"/>
        </w:rPr>
        <w:t xml:space="preserve">. </w:t>
      </w:r>
    </w:p>
    <w:p w14:paraId="6AF6F4D8" w14:textId="2082C731" w:rsidR="00C44F4E" w:rsidRPr="00F070F5" w:rsidRDefault="002865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6</w:t>
      </w:r>
      <w:r w:rsidR="005C51D0" w:rsidRPr="00F070F5">
        <w:rPr>
          <w:rFonts w:asciiTheme="minorHAnsi" w:hAnsiTheme="minorHAnsi" w:cstheme="minorHAnsi"/>
          <w:sz w:val="22"/>
          <w:szCs w:val="22"/>
        </w:rPr>
        <w:t>.</w:t>
      </w:r>
      <w:r w:rsidR="00C44F4E" w:rsidRPr="00F070F5">
        <w:rPr>
          <w:rFonts w:asciiTheme="minorHAnsi" w:hAnsiTheme="minorHAnsi" w:cstheme="minorHAnsi"/>
          <w:sz w:val="22"/>
          <w:szCs w:val="22"/>
        </w:rPr>
        <w:t xml:space="preserve"> W przypadku upływu terminu podanego w ust. </w:t>
      </w:r>
      <w:r w:rsidRPr="00F070F5">
        <w:rPr>
          <w:rFonts w:asciiTheme="minorHAnsi" w:hAnsiTheme="minorHAnsi" w:cstheme="minorHAnsi"/>
          <w:sz w:val="22"/>
          <w:szCs w:val="22"/>
        </w:rPr>
        <w:t>5</w:t>
      </w:r>
      <w:r w:rsidR="00C44F4E" w:rsidRPr="00F070F5">
        <w:rPr>
          <w:rFonts w:asciiTheme="minorHAnsi" w:hAnsiTheme="minorHAnsi" w:cstheme="minorHAnsi"/>
          <w:sz w:val="22"/>
          <w:szCs w:val="22"/>
        </w:rPr>
        <w:t xml:space="preserve"> traktuje się, że propozycja wprowadzenia zmian została odrzucona. </w:t>
      </w:r>
    </w:p>
    <w:p w14:paraId="1F1BE860" w14:textId="1890615C" w:rsidR="00C44F4E" w:rsidRPr="00F070F5" w:rsidRDefault="002865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7</w:t>
      </w:r>
      <w:r w:rsidR="005C51D0" w:rsidRPr="00F070F5">
        <w:rPr>
          <w:rFonts w:asciiTheme="minorHAnsi" w:hAnsiTheme="minorHAnsi" w:cstheme="minorHAnsi"/>
          <w:sz w:val="22"/>
          <w:szCs w:val="22"/>
        </w:rPr>
        <w:t>.</w:t>
      </w:r>
      <w:r w:rsidR="00C44F4E" w:rsidRPr="00F070F5">
        <w:rPr>
          <w:rFonts w:asciiTheme="minorHAnsi" w:hAnsiTheme="minorHAnsi" w:cstheme="minorHAnsi"/>
          <w:sz w:val="22"/>
          <w:szCs w:val="22"/>
        </w:rPr>
        <w:t xml:space="preserve"> Do  przesłanych  zmodyfikowanych  propozycji  zmian  mają  zastosowanie  postanowienia ust. </w:t>
      </w:r>
      <w:r w:rsidRPr="00F070F5">
        <w:rPr>
          <w:rFonts w:asciiTheme="minorHAnsi" w:hAnsiTheme="minorHAnsi" w:cstheme="minorHAnsi"/>
          <w:sz w:val="22"/>
          <w:szCs w:val="22"/>
        </w:rPr>
        <w:t xml:space="preserve">5 i 6 </w:t>
      </w:r>
      <w:r w:rsidR="00C44F4E" w:rsidRPr="00F070F5">
        <w:rPr>
          <w:rFonts w:asciiTheme="minorHAnsi" w:hAnsiTheme="minorHAnsi" w:cstheme="minorHAnsi"/>
          <w:sz w:val="22"/>
          <w:szCs w:val="22"/>
        </w:rPr>
        <w:t xml:space="preserve">. </w:t>
      </w:r>
    </w:p>
    <w:p w14:paraId="0CAE5F8E" w14:textId="25379B4F" w:rsidR="00C44F4E" w:rsidRPr="00F070F5" w:rsidRDefault="002865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8</w:t>
      </w:r>
      <w:r w:rsidR="00C44F4E" w:rsidRPr="00F070F5">
        <w:rPr>
          <w:rFonts w:asciiTheme="minorHAnsi" w:hAnsiTheme="minorHAnsi" w:cstheme="minorHAnsi"/>
          <w:sz w:val="22"/>
          <w:szCs w:val="22"/>
        </w:rPr>
        <w:t xml:space="preserve">.  Każda  zmiana  umowy  wymaga  formy  pisemnej  pod  rygorem  nieważności  i  musi  być dokonana poprzez sporządzenie zmiany do umowy – aneksu. </w:t>
      </w:r>
    </w:p>
    <w:p w14:paraId="1894724D" w14:textId="30D4C883" w:rsidR="00C44F4E" w:rsidRPr="00F070F5" w:rsidRDefault="00286566"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9</w:t>
      </w:r>
      <w:r w:rsidR="005C51D0" w:rsidRPr="00F070F5">
        <w:rPr>
          <w:rFonts w:asciiTheme="minorHAnsi" w:hAnsiTheme="minorHAnsi" w:cstheme="minorHAnsi"/>
          <w:sz w:val="22"/>
          <w:szCs w:val="22"/>
        </w:rPr>
        <w:t xml:space="preserve">. </w:t>
      </w:r>
      <w:r w:rsidR="00C44F4E" w:rsidRPr="00F070F5">
        <w:rPr>
          <w:rFonts w:asciiTheme="minorHAnsi" w:hAnsiTheme="minorHAnsi" w:cstheme="minorHAnsi"/>
          <w:sz w:val="22"/>
          <w:szCs w:val="22"/>
        </w:rPr>
        <w:t xml:space="preserve">Zmiana umowy dokonana z naruszeniem postanowień ust. </w:t>
      </w:r>
      <w:r w:rsidRPr="00F070F5">
        <w:rPr>
          <w:rFonts w:asciiTheme="minorHAnsi" w:hAnsiTheme="minorHAnsi" w:cstheme="minorHAnsi"/>
          <w:sz w:val="22"/>
          <w:szCs w:val="22"/>
        </w:rPr>
        <w:t>3-8</w:t>
      </w:r>
      <w:r w:rsidR="00C44F4E" w:rsidRPr="00F070F5">
        <w:rPr>
          <w:rFonts w:asciiTheme="minorHAnsi" w:hAnsiTheme="minorHAnsi" w:cstheme="minorHAnsi"/>
          <w:sz w:val="22"/>
          <w:szCs w:val="22"/>
        </w:rPr>
        <w:t xml:space="preserve"> jest nieważna.  </w:t>
      </w:r>
    </w:p>
    <w:p w14:paraId="11F1B1CB" w14:textId="6C93E551" w:rsidR="005C51D0" w:rsidRPr="00F070F5" w:rsidRDefault="00286566" w:rsidP="005C51D0">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10.</w:t>
      </w:r>
      <w:r w:rsidR="005C51D0" w:rsidRPr="00F070F5">
        <w:rPr>
          <w:rFonts w:asciiTheme="minorHAnsi" w:hAnsiTheme="minorHAnsi" w:cstheme="minorHAnsi"/>
          <w:sz w:val="22"/>
          <w:szCs w:val="22"/>
        </w:rPr>
        <w:t xml:space="preserve"> </w:t>
      </w:r>
      <w:r w:rsidR="00C44F4E" w:rsidRPr="00F070F5">
        <w:rPr>
          <w:rFonts w:asciiTheme="minorHAnsi" w:hAnsiTheme="minorHAnsi" w:cstheme="minorHAnsi"/>
          <w:sz w:val="22"/>
          <w:szCs w:val="22"/>
        </w:rPr>
        <w:t>Wysokość  wynagrodzenia  Ubezpieczyciela  może  ulec  zmianie  w  przypadkach  i  na warunkach oraz zasadach opisanych poniżej w ust. 1</w:t>
      </w:r>
      <w:r w:rsidRPr="00F070F5">
        <w:rPr>
          <w:rFonts w:asciiTheme="minorHAnsi" w:hAnsiTheme="minorHAnsi" w:cstheme="minorHAnsi"/>
          <w:sz w:val="22"/>
          <w:szCs w:val="22"/>
        </w:rPr>
        <w:t>1</w:t>
      </w:r>
      <w:r w:rsidR="00C44F4E" w:rsidRPr="00F070F5">
        <w:rPr>
          <w:rFonts w:asciiTheme="minorHAnsi" w:hAnsiTheme="minorHAnsi" w:cstheme="minorHAnsi"/>
          <w:sz w:val="22"/>
          <w:szCs w:val="22"/>
        </w:rPr>
        <w:t xml:space="preserve"> – ust. 2</w:t>
      </w:r>
      <w:r w:rsidRPr="00F070F5">
        <w:rPr>
          <w:rFonts w:asciiTheme="minorHAnsi" w:hAnsiTheme="minorHAnsi" w:cstheme="minorHAnsi"/>
          <w:sz w:val="22"/>
          <w:szCs w:val="22"/>
        </w:rPr>
        <w:t>7</w:t>
      </w:r>
    </w:p>
    <w:p w14:paraId="003E669B" w14:textId="38783865" w:rsidR="00C44F4E" w:rsidRPr="00F070F5" w:rsidRDefault="00C44F4E" w:rsidP="005C51D0">
      <w:pPr>
        <w:spacing w:line="276" w:lineRule="auto"/>
        <w:jc w:val="both"/>
        <w:rPr>
          <w:rFonts w:asciiTheme="minorHAnsi" w:hAnsiTheme="minorHAnsi" w:cstheme="minorHAnsi"/>
          <w:sz w:val="22"/>
          <w:szCs w:val="22"/>
        </w:rPr>
      </w:pPr>
      <w:r w:rsidRPr="00637C37">
        <w:rPr>
          <w:rFonts w:asciiTheme="minorHAnsi" w:hAnsiTheme="minorHAnsi" w:cstheme="minorHAnsi"/>
          <w:sz w:val="22"/>
          <w:szCs w:val="22"/>
        </w:rPr>
        <w:t>1</w:t>
      </w:r>
      <w:r w:rsidR="00286566" w:rsidRPr="00637C37">
        <w:rPr>
          <w:rFonts w:asciiTheme="minorHAnsi" w:hAnsiTheme="minorHAnsi" w:cstheme="minorHAnsi"/>
          <w:sz w:val="22"/>
          <w:szCs w:val="22"/>
        </w:rPr>
        <w:t>1</w:t>
      </w:r>
      <w:r w:rsidRPr="00637C37">
        <w:rPr>
          <w:rFonts w:asciiTheme="minorHAnsi" w:hAnsiTheme="minorHAnsi" w:cstheme="minorHAnsi"/>
          <w:sz w:val="22"/>
          <w:szCs w:val="22"/>
        </w:rPr>
        <w:t xml:space="preserve">. </w:t>
      </w:r>
      <w:r w:rsidRPr="00F070F5">
        <w:rPr>
          <w:rFonts w:asciiTheme="minorHAnsi" w:eastAsia="Calibri" w:hAnsiTheme="minorHAnsi" w:cstheme="minorHAnsi"/>
          <w:sz w:val="22"/>
          <w:szCs w:val="22"/>
          <w:lang w:eastAsia="en-US"/>
        </w:rPr>
        <w:t>Zamawiający przewiduje możliwość zmiany wysokości składek, o których mowa w § 6 ust. 1 i 2 umowy, w następujących przypadkach:</w:t>
      </w:r>
    </w:p>
    <w:p w14:paraId="74F30213" w14:textId="77777777" w:rsidR="00C44F4E" w:rsidRPr="00F070F5" w:rsidRDefault="00C44F4E" w:rsidP="00C44F4E">
      <w:pPr>
        <w:numPr>
          <w:ilvl w:val="0"/>
          <w:numId w:val="2"/>
        </w:num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w przypadku zmiany stawki podatku od towarów i usług lub podatku akcyzowego,</w:t>
      </w:r>
    </w:p>
    <w:p w14:paraId="29A394D5" w14:textId="77777777" w:rsidR="00C44F4E" w:rsidRPr="00F070F5" w:rsidRDefault="00C44F4E" w:rsidP="00C44F4E">
      <w:pPr>
        <w:numPr>
          <w:ilvl w:val="0"/>
          <w:numId w:val="2"/>
        </w:num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wysokości minimalnego wynagrodzenia za pracę albo wysokości minimalnej stawki godzinowej, ustalonych na podstawie ustawy z dnia 10 października 2002 r. o minimalnym wynagrodzeniu za pracę,</w:t>
      </w:r>
    </w:p>
    <w:p w14:paraId="03916FE5" w14:textId="77777777" w:rsidR="00C44F4E" w:rsidRPr="00F070F5" w:rsidRDefault="00C44F4E" w:rsidP="00C44F4E">
      <w:pPr>
        <w:numPr>
          <w:ilvl w:val="0"/>
          <w:numId w:val="2"/>
        </w:num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zasad podlegania ubezpieczeniom społecznym lub ubezpieczeniu zdrowotnemu lub wysokości stawki składki na ubezpieczenia społeczne lub ubezpieczenie zdrowotne.</w:t>
      </w:r>
    </w:p>
    <w:p w14:paraId="7D7E66B9"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4)</w:t>
      </w:r>
      <w:r w:rsidRPr="00F070F5">
        <w:rPr>
          <w:rFonts w:asciiTheme="minorHAnsi" w:eastAsia="Calibri" w:hAnsiTheme="minorHAnsi" w:cstheme="minorHAnsi"/>
          <w:sz w:val="22"/>
          <w:szCs w:val="22"/>
          <w:lang w:eastAsia="en-US"/>
        </w:rPr>
        <w:tab/>
        <w:t>zasad gromadzenia i wysokości wpłat do pracowniczych planów kapitałowych, o których mowa w ustawie z dnia 4 października 2018 r. o pracowniczych planach kapitałowych</w:t>
      </w:r>
    </w:p>
    <w:p w14:paraId="7537D2CC" w14:textId="6398C046"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bCs/>
          <w:sz w:val="22"/>
          <w:szCs w:val="22"/>
          <w:lang w:eastAsia="en-US"/>
        </w:rPr>
        <w:t>- jeśli zmiany określone w ust. 1</w:t>
      </w:r>
      <w:r w:rsidR="00832CE3" w:rsidRPr="00F070F5">
        <w:rPr>
          <w:rFonts w:asciiTheme="minorHAnsi" w:eastAsia="Calibri" w:hAnsiTheme="minorHAnsi" w:cstheme="minorHAnsi"/>
          <w:bCs/>
          <w:sz w:val="22"/>
          <w:szCs w:val="22"/>
          <w:lang w:eastAsia="en-US"/>
        </w:rPr>
        <w:t>1</w:t>
      </w:r>
      <w:r w:rsidRPr="00F070F5">
        <w:rPr>
          <w:rFonts w:asciiTheme="minorHAnsi" w:eastAsia="Calibri" w:hAnsiTheme="minorHAnsi" w:cstheme="minorHAnsi"/>
          <w:bCs/>
          <w:sz w:val="22"/>
          <w:szCs w:val="22"/>
          <w:lang w:eastAsia="en-US"/>
        </w:rPr>
        <w:t xml:space="preserve"> pkt 1 - 4 będą miały wpływ na koszty wykonania Umowy przez Wykonawcę.</w:t>
      </w:r>
    </w:p>
    <w:p w14:paraId="799EC53B" w14:textId="584902E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2</w:t>
      </w:r>
      <w:r w:rsidRPr="00F070F5">
        <w:rPr>
          <w:rFonts w:asciiTheme="minorHAnsi" w:eastAsia="Calibri" w:hAnsiTheme="minorHAnsi" w:cstheme="minorHAnsi"/>
          <w:sz w:val="22"/>
          <w:szCs w:val="22"/>
          <w:lang w:eastAsia="en-US"/>
        </w:rPr>
        <w:t>. W sytuacji wystąpienia okoliczności wskazanych w ust. 1</w:t>
      </w:r>
      <w:r w:rsidR="00286566" w:rsidRPr="00F070F5">
        <w:rPr>
          <w:rFonts w:asciiTheme="minorHAnsi" w:eastAsia="Calibri" w:hAnsiTheme="minorHAnsi" w:cstheme="minorHAnsi"/>
          <w:sz w:val="22"/>
          <w:szCs w:val="22"/>
          <w:lang w:eastAsia="en-US"/>
        </w:rPr>
        <w:t xml:space="preserve">1 </w:t>
      </w:r>
      <w:r w:rsidRPr="00F070F5">
        <w:rPr>
          <w:rFonts w:asciiTheme="minorHAnsi" w:eastAsia="Calibri" w:hAnsiTheme="minorHAnsi" w:cstheme="minorHAnsi"/>
          <w:sz w:val="22"/>
          <w:szCs w:val="22"/>
          <w:lang w:eastAsia="en-US"/>
        </w:rPr>
        <w:t xml:space="preserve">pkt 1) niniejszego paragrafu Wykonawca jest uprawniony złożyć Zamawiającemu pisemny wniosek o zmianę Umowy w zakresie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w:t>
      </w:r>
      <w:r w:rsidRPr="00F070F5">
        <w:rPr>
          <w:rFonts w:asciiTheme="minorHAnsi" w:eastAsia="Calibri" w:hAnsiTheme="minorHAnsi" w:cstheme="minorHAnsi"/>
          <w:sz w:val="22"/>
          <w:szCs w:val="22"/>
          <w:lang w:eastAsia="en-US"/>
        </w:rPr>
        <w:lastRenderedPageBreak/>
        <w:t xml:space="preserve">podatku akcyzowego. Wniosek powinien zawierać wyczerpujące uzasadnienie faktyczne i wskazanie podstaw prawnych zmiany stawki podatku od towarów i usług oraz dokładne wyliczenie składek po zmianie Umowy. Zmiana składki  ubezpieczeniowej powinna  odpowiadać zmianie stawki podatku. W  przypadku  zmiany  stawki  podatku  od  towarów  i  usług  wartość  składki netto nie zmieni się, a wartość składki brutto zostanie wyliczona na podstawie nowych przepisów. </w:t>
      </w:r>
    </w:p>
    <w:p w14:paraId="5B0162A4" w14:textId="5A0B4203" w:rsidR="005C51D0"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3</w:t>
      </w:r>
      <w:r w:rsidRPr="00F070F5">
        <w:rPr>
          <w:rFonts w:asciiTheme="minorHAnsi" w:eastAsia="Calibri" w:hAnsiTheme="minorHAnsi" w:cstheme="minorHAnsi"/>
          <w:sz w:val="22"/>
          <w:szCs w:val="22"/>
          <w:lang w:eastAsia="en-US"/>
        </w:rPr>
        <w:t>. W sytuacji wystąpienia okoliczności wskazanych w ust. 1</w:t>
      </w:r>
      <w:r w:rsidR="00286566" w:rsidRPr="00F070F5">
        <w:rPr>
          <w:rFonts w:asciiTheme="minorHAnsi" w:eastAsia="Calibri" w:hAnsiTheme="minorHAnsi" w:cstheme="minorHAnsi"/>
          <w:sz w:val="22"/>
          <w:szCs w:val="22"/>
          <w:lang w:eastAsia="en-US"/>
        </w:rPr>
        <w:t>1</w:t>
      </w:r>
      <w:r w:rsidRPr="00F070F5">
        <w:rPr>
          <w:rFonts w:asciiTheme="minorHAnsi" w:eastAsia="Calibri" w:hAnsiTheme="minorHAnsi" w:cstheme="minorHAnsi"/>
          <w:sz w:val="22"/>
          <w:szCs w:val="22"/>
          <w:lang w:eastAsia="en-US"/>
        </w:rPr>
        <w:t xml:space="preserve"> pkt 2) niniejszego paragrafu Wykonawca jest uprawniony złożyć Zamawiającemu pisemny wniosek o zmianę Umowy, który</w:t>
      </w:r>
      <w:r w:rsidRPr="00F070F5">
        <w:rPr>
          <w:rFonts w:asciiTheme="minorHAnsi" w:hAnsiTheme="minorHAnsi" w:cstheme="minorHAnsi"/>
          <w:sz w:val="22"/>
          <w:szCs w:val="22"/>
        </w:rPr>
        <w:t xml:space="preserve"> </w:t>
      </w:r>
      <w:r w:rsidR="005C51D0" w:rsidRPr="00F070F5">
        <w:rPr>
          <w:rFonts w:asciiTheme="minorHAnsi" w:hAnsiTheme="minorHAnsi" w:cstheme="minorHAnsi"/>
          <w:sz w:val="22"/>
          <w:szCs w:val="22"/>
        </w:rPr>
        <w:t>będzie  obejmować  wyłącznie</w:t>
      </w:r>
      <w:r w:rsidRPr="00F070F5">
        <w:rPr>
          <w:rFonts w:asciiTheme="minorHAnsi" w:hAnsiTheme="minorHAnsi" w:cstheme="minorHAnsi"/>
          <w:sz w:val="22"/>
          <w:szCs w:val="22"/>
        </w:rPr>
        <w:t xml:space="preserve"> część  przedmiotu umowy, w odniesieniu do której nastąpiła zmiana wysokości kosztów wykonania umowy przez Wykonawcę w związku z wejściem w życie zmian przepisów i wyłącznie pracowników zatrudnionych przy wykonaniu umowy, którzy przed wejściem w życie zmian przepisów otrzymywali minimalne wynagrodzenie za pracę lub minimalną stawkę godzinową. </w:t>
      </w:r>
    </w:p>
    <w:p w14:paraId="5F32114E" w14:textId="77777777" w:rsidR="005C51D0" w:rsidRPr="00F070F5" w:rsidRDefault="005C51D0" w:rsidP="00C44F4E">
      <w:pPr>
        <w:spacing w:line="360" w:lineRule="auto"/>
        <w:jc w:val="both"/>
        <w:rPr>
          <w:rFonts w:asciiTheme="minorHAnsi" w:eastAsia="Calibri" w:hAnsiTheme="minorHAnsi" w:cstheme="minorHAnsi"/>
          <w:sz w:val="22"/>
          <w:szCs w:val="22"/>
          <w:lang w:eastAsia="en-US"/>
        </w:rPr>
      </w:pPr>
      <w:r w:rsidRPr="00F070F5">
        <w:rPr>
          <w:rFonts w:asciiTheme="minorHAnsi" w:hAnsiTheme="minorHAnsi" w:cstheme="minorHAnsi"/>
          <w:sz w:val="22"/>
          <w:szCs w:val="22"/>
        </w:rPr>
        <w:t xml:space="preserve">1) </w:t>
      </w:r>
      <w:r w:rsidRPr="00F070F5">
        <w:rPr>
          <w:rFonts w:asciiTheme="minorHAnsi" w:hAnsiTheme="minorHAnsi" w:cstheme="minorHAnsi"/>
          <w:sz w:val="22"/>
          <w:szCs w:val="22"/>
        </w:rPr>
        <w:tab/>
        <w:t>S</w:t>
      </w:r>
      <w:r w:rsidR="00C44F4E" w:rsidRPr="00F070F5">
        <w:rPr>
          <w:rFonts w:asciiTheme="minorHAnsi" w:hAnsiTheme="minorHAnsi" w:cstheme="minorHAnsi"/>
          <w:sz w:val="22"/>
          <w:szCs w:val="22"/>
        </w:rPr>
        <w:t xml:space="preserve">kładka ubezpieczeniowa ulegnie zmianie </w:t>
      </w:r>
      <w:r w:rsidR="00C44F4E" w:rsidRPr="00F070F5">
        <w:rPr>
          <w:rFonts w:asciiTheme="minorHAnsi" w:eastAsia="Calibri" w:hAnsiTheme="minorHAnsi" w:cstheme="minorHAnsi"/>
          <w:sz w:val="22"/>
          <w:szCs w:val="22"/>
          <w:lang w:eastAsia="en-US"/>
        </w:rPr>
        <w:t xml:space="preserve">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w:t>
      </w:r>
    </w:p>
    <w:p w14:paraId="1ECED479" w14:textId="77777777" w:rsidR="005C51D0" w:rsidRPr="00F070F5" w:rsidRDefault="005C51D0" w:rsidP="00C44F4E">
      <w:pPr>
        <w:spacing w:line="360" w:lineRule="auto"/>
        <w:jc w:val="both"/>
        <w:rPr>
          <w:rFonts w:asciiTheme="minorHAnsi" w:eastAsia="Calibri" w:hAnsiTheme="minorHAnsi" w:cstheme="minorHAnsi"/>
          <w:sz w:val="22"/>
          <w:szCs w:val="22"/>
          <w:lang w:eastAsia="en-US"/>
        </w:rPr>
      </w:pPr>
      <w:r w:rsidRPr="00F070F5">
        <w:rPr>
          <w:rFonts w:asciiTheme="minorHAnsi" w:eastAsia="Calibri" w:hAnsiTheme="minorHAnsi" w:cstheme="minorHAnsi"/>
          <w:sz w:val="22"/>
          <w:szCs w:val="22"/>
          <w:lang w:eastAsia="en-US"/>
        </w:rPr>
        <w:t xml:space="preserve">2) </w:t>
      </w:r>
      <w:r w:rsidRPr="00F070F5">
        <w:rPr>
          <w:rFonts w:asciiTheme="minorHAnsi" w:eastAsia="Calibri" w:hAnsiTheme="minorHAnsi" w:cstheme="minorHAnsi"/>
          <w:sz w:val="22"/>
          <w:szCs w:val="22"/>
          <w:lang w:eastAsia="en-US"/>
        </w:rPr>
        <w:tab/>
      </w:r>
      <w:r w:rsidR="00C44F4E" w:rsidRPr="00F070F5">
        <w:rPr>
          <w:rFonts w:asciiTheme="minorHAnsi" w:eastAsia="Calibri" w:hAnsiTheme="minorHAnsi" w:cstheme="minorHAnsi"/>
          <w:sz w:val="22"/>
          <w:szCs w:val="22"/>
          <w:lang w:eastAsia="en-US"/>
        </w:rPr>
        <w:t xml:space="preserve">Kwota odpowiadająca wzrostowi  kosztu Wykonawcy  będzie odnosić się  wyłącznie do części wynagrodzenia pracowników odpowiadającej  zakresowi,  w  jakim  wykonują  oni  prace bezpośrednio związane z realizacją przedmiotu umowy po wejściu w życie przepisów zmieniających wysokość minimalnego wynagrodzenia za pracę lub minimalnej stawki godzinowej. </w:t>
      </w:r>
    </w:p>
    <w:p w14:paraId="7FB9F873" w14:textId="77777777" w:rsidR="00C44F4E" w:rsidRPr="00F070F5" w:rsidRDefault="005C51D0"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 xml:space="preserve">3) </w:t>
      </w:r>
      <w:r w:rsidRPr="00F070F5">
        <w:rPr>
          <w:rFonts w:asciiTheme="minorHAnsi" w:eastAsia="Calibri" w:hAnsiTheme="minorHAnsi" w:cstheme="minorHAnsi"/>
          <w:sz w:val="22"/>
          <w:szCs w:val="22"/>
          <w:lang w:eastAsia="en-US"/>
        </w:rPr>
        <w:tab/>
      </w:r>
      <w:r w:rsidR="00C44F4E" w:rsidRPr="00F070F5">
        <w:rPr>
          <w:rFonts w:asciiTheme="minorHAnsi" w:eastAsia="Calibri" w:hAnsiTheme="minorHAnsi" w:cstheme="minorHAnsi"/>
          <w:sz w:val="22"/>
          <w:szCs w:val="22"/>
          <w:lang w:eastAsia="en-US"/>
        </w:rPr>
        <w:t>Wniosek powinien zawierać wyczerpujące uzasadnienie faktyczne i wskazanie podstaw prawnych oraz dokładne wyliczenie stawki należn</w:t>
      </w:r>
      <w:r w:rsidRPr="00F070F5">
        <w:rPr>
          <w:rFonts w:asciiTheme="minorHAnsi" w:eastAsia="Calibri" w:hAnsiTheme="minorHAnsi" w:cstheme="minorHAnsi"/>
          <w:sz w:val="22"/>
          <w:szCs w:val="22"/>
          <w:lang w:eastAsia="en-US"/>
        </w:rPr>
        <w:t xml:space="preserve">ej Wykonawcy po zmianie Umowy. </w:t>
      </w:r>
      <w:r w:rsidR="00C44F4E" w:rsidRPr="00F070F5">
        <w:rPr>
          <w:rFonts w:asciiTheme="minorHAnsi" w:eastAsia="Calibri" w:hAnsiTheme="minorHAnsi" w:cstheme="minorHAnsi"/>
          <w:sz w:val="22"/>
          <w:szCs w:val="22"/>
          <w:lang w:eastAsia="en-US"/>
        </w:rPr>
        <w:t xml:space="preserve">W szczególności Wykonawca zobowiązuje się wykazać związek pomiędzy wnioskowaną kwotą podwyższenia stawki, a wpływem zmiany minimalnego wynagrodzenia za pracę lub minimalnej stawki godzinowej na kalkulację stawki ubezpieczeniowej. W przypadku wzrostu minimalnego wynagrodzenia lub minimalnej stawki godzinowej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lub stawki godzinowej pracownikom Wykonawcy, które nie są konieczne w celu ich dostosowania do wysokości minimalnego wynagrodzenia za pracę lub minimalnej stawki godzinowej. </w:t>
      </w:r>
    </w:p>
    <w:p w14:paraId="1C7D5375" w14:textId="74F01A1F"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4</w:t>
      </w:r>
      <w:r w:rsidRPr="00F070F5">
        <w:rPr>
          <w:rFonts w:asciiTheme="minorHAnsi" w:eastAsia="Calibri" w:hAnsiTheme="minorHAnsi" w:cstheme="minorHAnsi"/>
          <w:sz w:val="22"/>
          <w:szCs w:val="22"/>
          <w:lang w:eastAsia="en-US"/>
        </w:rPr>
        <w:t>. W sytuacji wystąpienia okoliczności wskazanych w ust. 1</w:t>
      </w:r>
      <w:r w:rsidR="00286566" w:rsidRPr="00F070F5">
        <w:rPr>
          <w:rFonts w:asciiTheme="minorHAnsi" w:eastAsia="Calibri" w:hAnsiTheme="minorHAnsi" w:cstheme="minorHAnsi"/>
          <w:sz w:val="22"/>
          <w:szCs w:val="22"/>
          <w:lang w:eastAsia="en-US"/>
        </w:rPr>
        <w:t>1</w:t>
      </w:r>
      <w:r w:rsidRPr="00F070F5">
        <w:rPr>
          <w:rFonts w:asciiTheme="minorHAnsi" w:eastAsia="Calibri" w:hAnsiTheme="minorHAnsi" w:cstheme="minorHAnsi"/>
          <w:sz w:val="22"/>
          <w:szCs w:val="22"/>
          <w:lang w:eastAsia="en-US"/>
        </w:rPr>
        <w:t xml:space="preserve"> pkt 3) lub 4) niniejszego paragrafu Wykonawca jest uprawniony złożyć Zamawiającemu pisemny wniosek o zmianę Umowy w zakresie płatności, które będą wynikać z zakresu umowy realizowanego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składki ubezpieczeniowej po zmianie Umowy, w szczególności Wykonawca zobowiązuje się wykazać związek pomiędzy wnioskowaną kwotą zmiany składki ubezpieczeniowej a wpływem zmiany zasad, o których mowa w ust.1</w:t>
      </w:r>
      <w:r w:rsidR="00FD2DAD" w:rsidRPr="00F070F5">
        <w:rPr>
          <w:rFonts w:asciiTheme="minorHAnsi" w:eastAsia="Calibri" w:hAnsiTheme="minorHAnsi" w:cstheme="minorHAnsi"/>
          <w:sz w:val="22"/>
          <w:szCs w:val="22"/>
          <w:lang w:eastAsia="en-US"/>
        </w:rPr>
        <w:t>1</w:t>
      </w:r>
      <w:r w:rsidRPr="00F070F5">
        <w:rPr>
          <w:rFonts w:asciiTheme="minorHAnsi" w:eastAsia="Calibri" w:hAnsiTheme="minorHAnsi" w:cstheme="minorHAnsi"/>
          <w:sz w:val="22"/>
          <w:szCs w:val="22"/>
          <w:lang w:eastAsia="en-US"/>
        </w:rPr>
        <w:t xml:space="preserve"> pkt 3) lub 4) niniejszego paragrafu </w:t>
      </w:r>
      <w:r w:rsidRPr="00F070F5">
        <w:rPr>
          <w:rFonts w:asciiTheme="minorHAnsi" w:eastAsia="Calibri" w:hAnsiTheme="minorHAnsi" w:cstheme="minorHAnsi"/>
          <w:sz w:val="22"/>
          <w:szCs w:val="22"/>
          <w:lang w:eastAsia="en-US"/>
        </w:rPr>
        <w:lastRenderedPageBreak/>
        <w:t>na kalkulację składki ubezpieczeniowej. Wniosek może obejmować jedynie dodatkowe koszty realizacji Umowy, które Wykonawca obowiązkowo ponosi w związku ze zmianą zasad, o których mowa w ust. 1</w:t>
      </w:r>
      <w:r w:rsidR="00286566" w:rsidRPr="00F070F5">
        <w:rPr>
          <w:rFonts w:asciiTheme="minorHAnsi" w:eastAsia="Calibri" w:hAnsiTheme="minorHAnsi" w:cstheme="minorHAnsi"/>
          <w:sz w:val="22"/>
          <w:szCs w:val="22"/>
          <w:lang w:eastAsia="en-US"/>
        </w:rPr>
        <w:t>1</w:t>
      </w:r>
      <w:r w:rsidRPr="00F070F5">
        <w:rPr>
          <w:rFonts w:asciiTheme="minorHAnsi" w:eastAsia="Calibri" w:hAnsiTheme="minorHAnsi" w:cstheme="minorHAnsi"/>
          <w:sz w:val="22"/>
          <w:szCs w:val="22"/>
          <w:lang w:eastAsia="en-US"/>
        </w:rPr>
        <w:t xml:space="preserve"> pkt 3 lub 4 niniejszego paragrafu.</w:t>
      </w:r>
    </w:p>
    <w:p w14:paraId="0EF776C4" w14:textId="1F62A218"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5</w:t>
      </w:r>
      <w:r w:rsidRPr="00F070F5">
        <w:rPr>
          <w:rFonts w:asciiTheme="minorHAnsi" w:eastAsia="Calibri" w:hAnsiTheme="minorHAnsi" w:cstheme="minorHAnsi"/>
          <w:sz w:val="22"/>
          <w:szCs w:val="22"/>
          <w:lang w:eastAsia="en-US"/>
        </w:rPr>
        <w:t xml:space="preserve">. Zmiana Umowy w zakresie zmiany składki z przyczyn określonych w ust. </w:t>
      </w:r>
      <w:r w:rsidR="00286566" w:rsidRPr="00F070F5">
        <w:rPr>
          <w:rFonts w:asciiTheme="minorHAnsi" w:eastAsia="Calibri" w:hAnsiTheme="minorHAnsi" w:cstheme="minorHAnsi"/>
          <w:sz w:val="22"/>
          <w:szCs w:val="22"/>
          <w:lang w:eastAsia="en-US"/>
        </w:rPr>
        <w:t>11</w:t>
      </w:r>
      <w:r w:rsidRPr="00F070F5">
        <w:rPr>
          <w:rFonts w:asciiTheme="minorHAnsi" w:eastAsia="Calibri" w:hAnsiTheme="minorHAnsi" w:cstheme="minorHAnsi"/>
          <w:sz w:val="22"/>
          <w:szCs w:val="22"/>
          <w:lang w:eastAsia="en-US"/>
        </w:rPr>
        <w:t xml:space="preserve"> pkt 1-4 obejmować będzie wyłącznie płatności za usługi, których w dniu zmiany odpowiednio stawki podatku VAT, akcyzowego, wysokości minimalnego wynagrodzenia za pracę lub minimalnej stawki godzinowej i zasad podlegania ubezpieczeniom społecznym lub zdrowotnym lub  zasad gromadzenia i  wysokości  wpłat  do  pracowniczych planów kapitałowych, jeszcze nie wykonano.</w:t>
      </w:r>
    </w:p>
    <w:p w14:paraId="4693E6B7" w14:textId="452913AA"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6</w:t>
      </w:r>
      <w:r w:rsidRPr="00F070F5">
        <w:rPr>
          <w:rFonts w:asciiTheme="minorHAnsi" w:eastAsia="Calibri" w:hAnsiTheme="minorHAnsi" w:cstheme="minorHAnsi"/>
          <w:sz w:val="22"/>
          <w:szCs w:val="22"/>
          <w:lang w:eastAsia="en-US"/>
        </w:rPr>
        <w:t xml:space="preserve">. Obowiązek wykazania wpływu zmian, o których mowa w ust. </w:t>
      </w:r>
      <w:r w:rsidR="00286566" w:rsidRPr="00F070F5">
        <w:rPr>
          <w:rFonts w:asciiTheme="minorHAnsi" w:eastAsia="Calibri" w:hAnsiTheme="minorHAnsi" w:cstheme="minorHAnsi"/>
          <w:sz w:val="22"/>
          <w:szCs w:val="22"/>
          <w:lang w:eastAsia="en-US"/>
        </w:rPr>
        <w:t>11-15</w:t>
      </w:r>
      <w:r w:rsidRPr="00F070F5">
        <w:rPr>
          <w:rFonts w:asciiTheme="minorHAnsi" w:eastAsia="Calibri" w:hAnsiTheme="minorHAnsi" w:cstheme="minorHAnsi"/>
          <w:sz w:val="22"/>
          <w:szCs w:val="22"/>
          <w:lang w:eastAsia="en-US"/>
        </w:rPr>
        <w:t xml:space="preserve"> niniejszego paragrafu na zmianę składki, o której mowa w § 6 ust. 1 i 2 umowy, należy do Wykonawcy pod rygorem odmowy dokonania zmiany Umowy przez Zamawiającego. Wykonawca  jest  zobowiązany dołączyć do wniosku o zmianę wysokości składki dokumenty, z których będzie wynikać, w jakim zakresie zmiany te mają wpływ na koszty wykonania umowy, w szczególności: </w:t>
      </w:r>
    </w:p>
    <w:p w14:paraId="3306C616" w14:textId="74725F38" w:rsidR="00C44F4E" w:rsidRPr="00F070F5" w:rsidRDefault="00286566" w:rsidP="005C51D0">
      <w:pPr>
        <w:spacing w:line="360" w:lineRule="auto"/>
        <w:jc w:val="both"/>
        <w:rPr>
          <w:rFonts w:asciiTheme="minorHAnsi" w:eastAsia="Calibri" w:hAnsiTheme="minorHAnsi" w:cstheme="minorHAnsi"/>
          <w:sz w:val="22"/>
          <w:szCs w:val="22"/>
          <w:lang w:eastAsia="en-US"/>
        </w:rPr>
      </w:pPr>
      <w:r w:rsidRPr="00F070F5">
        <w:rPr>
          <w:rFonts w:asciiTheme="minorHAnsi" w:eastAsia="Calibri" w:hAnsiTheme="minorHAnsi" w:cstheme="minorHAnsi"/>
          <w:sz w:val="22"/>
          <w:szCs w:val="22"/>
          <w:lang w:eastAsia="en-US"/>
        </w:rPr>
        <w:t>1</w:t>
      </w:r>
      <w:r w:rsidR="00C44F4E" w:rsidRPr="00F070F5">
        <w:rPr>
          <w:rFonts w:asciiTheme="minorHAnsi" w:eastAsia="Calibri" w:hAnsiTheme="minorHAnsi" w:cstheme="minorHAnsi"/>
          <w:sz w:val="22"/>
          <w:szCs w:val="22"/>
          <w:lang w:eastAsia="en-US"/>
        </w:rPr>
        <w:t xml:space="preserve">)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wysokości  minimalnego  wynagrodzenia  ustalonego  na podstawie przepisów o minimalnym wynagrodzeniu za pracę, </w:t>
      </w:r>
    </w:p>
    <w:p w14:paraId="25E9F809" w14:textId="5B5312C3" w:rsidR="00C44F4E" w:rsidRPr="00F070F5" w:rsidRDefault="00286566" w:rsidP="005C51D0">
      <w:pPr>
        <w:spacing w:line="360" w:lineRule="auto"/>
        <w:jc w:val="both"/>
        <w:rPr>
          <w:rFonts w:asciiTheme="minorHAnsi" w:eastAsia="Calibri" w:hAnsiTheme="minorHAnsi" w:cstheme="minorHAnsi"/>
          <w:sz w:val="22"/>
          <w:szCs w:val="22"/>
          <w:lang w:eastAsia="en-US"/>
        </w:rPr>
      </w:pPr>
      <w:r w:rsidRPr="00F070F5">
        <w:rPr>
          <w:rFonts w:asciiTheme="minorHAnsi" w:eastAsia="Calibri" w:hAnsiTheme="minorHAnsi" w:cstheme="minorHAnsi"/>
          <w:sz w:val="22"/>
          <w:szCs w:val="22"/>
          <w:lang w:eastAsia="en-US"/>
        </w:rPr>
        <w:t>2</w:t>
      </w:r>
      <w:r w:rsidR="00C44F4E" w:rsidRPr="00F070F5">
        <w:rPr>
          <w:rFonts w:asciiTheme="minorHAnsi" w:eastAsia="Calibri" w:hAnsiTheme="minorHAnsi" w:cstheme="minorHAnsi"/>
          <w:sz w:val="22"/>
          <w:szCs w:val="22"/>
          <w:lang w:eastAsia="en-US"/>
        </w:rPr>
        <w:t xml:space="preserve">)  pisemne  zestawienie  wynagrodzeń  (zarówno  przed,  jak  i  po  zmianie) pracowników  świadczących  usługi  wraz  z  kwotami  odpowiednio  składek  lub wpłat  podstawowych  uiszczanych  do  Zakładu  Ubezpieczeń  Społecznych/Kasy Rolniczego  Ubezpieczenia  Społecznego/PPK  w  części  finansowanej  przez Wykonawcę, z określeniem zakresu (części etatu), w jakim wykonują oni prace bezpośrednio  związane  z  realizacją  przedmiotu  umowy,  oraz  części wynagrodzenia  odpowiadającej  temu  zakresowi  -  w  przypadku  zmiany  zasad </w:t>
      </w:r>
    </w:p>
    <w:p w14:paraId="1BDD3408" w14:textId="77777777" w:rsidR="00C44F4E" w:rsidRPr="00F070F5" w:rsidRDefault="00C44F4E" w:rsidP="005C51D0">
      <w:pPr>
        <w:spacing w:line="360" w:lineRule="auto"/>
        <w:jc w:val="both"/>
        <w:rPr>
          <w:rFonts w:asciiTheme="minorHAnsi" w:eastAsia="Calibri" w:hAnsiTheme="minorHAnsi" w:cstheme="minorHAnsi"/>
          <w:sz w:val="22"/>
          <w:szCs w:val="22"/>
          <w:lang w:eastAsia="en-US"/>
        </w:rPr>
      </w:pPr>
      <w:r w:rsidRPr="00F070F5">
        <w:rPr>
          <w:rFonts w:asciiTheme="minorHAnsi" w:eastAsia="Calibri" w:hAnsiTheme="minorHAnsi" w:cstheme="minorHAnsi"/>
          <w:sz w:val="22"/>
          <w:szCs w:val="22"/>
          <w:lang w:eastAsia="en-US"/>
        </w:rPr>
        <w:t xml:space="preserve">podlegania  ubezpieczeniom  społecznym  lub  ubezpieczeniu  zdrowotnemu  lub wysokości stawki składki na ubezpieczenia społeczne lub zdrowotne lub zmiany zasad gromadzenia i wysokości wpłat do pracowniczych planów kapitałowych. </w:t>
      </w:r>
    </w:p>
    <w:p w14:paraId="1021EAAE" w14:textId="77777777" w:rsidR="00C44F4E" w:rsidRPr="00F070F5" w:rsidRDefault="00C44F4E" w:rsidP="00C44F4E">
      <w:pPr>
        <w:spacing w:line="360" w:lineRule="auto"/>
        <w:jc w:val="both"/>
        <w:rPr>
          <w:rFonts w:asciiTheme="minorHAnsi" w:eastAsia="Calibri" w:hAnsiTheme="minorHAnsi" w:cstheme="minorHAnsi"/>
          <w:sz w:val="22"/>
          <w:szCs w:val="22"/>
          <w:lang w:eastAsia="en-US"/>
        </w:rPr>
      </w:pPr>
    </w:p>
    <w:p w14:paraId="0034CB8A" w14:textId="0A074632"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1</w:t>
      </w:r>
      <w:r w:rsidR="00286566" w:rsidRPr="00F070F5">
        <w:rPr>
          <w:rFonts w:asciiTheme="minorHAnsi" w:eastAsia="Calibri" w:hAnsiTheme="minorHAnsi" w:cstheme="minorHAnsi"/>
          <w:sz w:val="22"/>
          <w:szCs w:val="22"/>
          <w:lang w:eastAsia="en-US"/>
        </w:rPr>
        <w:t>7</w:t>
      </w:r>
      <w:r w:rsidRPr="00F070F5">
        <w:rPr>
          <w:rFonts w:asciiTheme="minorHAnsi" w:eastAsia="Calibri" w:hAnsiTheme="minorHAnsi" w:cstheme="minorHAnsi"/>
          <w:sz w:val="22"/>
          <w:szCs w:val="22"/>
          <w:lang w:eastAsia="en-US"/>
        </w:rPr>
        <w:t>. Zmiany Umowy, o których mowa w ust. 1</w:t>
      </w:r>
      <w:r w:rsidR="00286566" w:rsidRPr="00F070F5">
        <w:rPr>
          <w:rFonts w:asciiTheme="minorHAnsi" w:eastAsia="Calibri" w:hAnsiTheme="minorHAnsi" w:cstheme="minorHAnsi"/>
          <w:sz w:val="22"/>
          <w:szCs w:val="22"/>
          <w:lang w:eastAsia="en-US"/>
        </w:rPr>
        <w:t>1</w:t>
      </w:r>
      <w:r w:rsidRPr="00F070F5">
        <w:rPr>
          <w:rFonts w:asciiTheme="minorHAnsi" w:eastAsia="Calibri" w:hAnsiTheme="minorHAnsi" w:cstheme="minorHAnsi"/>
          <w:sz w:val="22"/>
          <w:szCs w:val="22"/>
          <w:lang w:eastAsia="en-US"/>
        </w:rPr>
        <w:t>-ust. 1</w:t>
      </w:r>
      <w:r w:rsidR="00286566" w:rsidRPr="00F070F5">
        <w:rPr>
          <w:rFonts w:asciiTheme="minorHAnsi" w:eastAsia="Calibri" w:hAnsiTheme="minorHAnsi" w:cstheme="minorHAnsi"/>
          <w:sz w:val="22"/>
          <w:szCs w:val="22"/>
          <w:lang w:eastAsia="en-US"/>
        </w:rPr>
        <w:t>6</w:t>
      </w:r>
      <w:r w:rsidRPr="00F070F5">
        <w:rPr>
          <w:rFonts w:asciiTheme="minorHAnsi" w:eastAsia="Calibri" w:hAnsiTheme="minorHAnsi" w:cstheme="minorHAnsi"/>
          <w:sz w:val="22"/>
          <w:szCs w:val="22"/>
          <w:lang w:eastAsia="en-US"/>
        </w:rPr>
        <w:t xml:space="preserve"> wymagają formy pisemnej pod rygorem nieważności w postaci aneksu.</w:t>
      </w:r>
    </w:p>
    <w:p w14:paraId="047114B3" w14:textId="6B6CADFF" w:rsidR="00C44F4E" w:rsidRPr="00F070F5" w:rsidRDefault="00C44F4E" w:rsidP="00C44F4E">
      <w:pPr>
        <w:spacing w:line="360" w:lineRule="auto"/>
        <w:jc w:val="both"/>
        <w:rPr>
          <w:rFonts w:asciiTheme="minorHAnsi" w:eastAsia="Calibri" w:hAnsiTheme="minorHAnsi" w:cstheme="minorHAnsi"/>
          <w:sz w:val="22"/>
          <w:szCs w:val="22"/>
          <w:lang w:eastAsia="en-US"/>
        </w:rPr>
      </w:pPr>
      <w:r w:rsidRPr="00F070F5">
        <w:rPr>
          <w:rFonts w:asciiTheme="minorHAnsi" w:hAnsiTheme="minorHAnsi" w:cstheme="minorHAnsi"/>
          <w:sz w:val="22"/>
          <w:szCs w:val="22"/>
        </w:rPr>
        <w:t>1</w:t>
      </w:r>
      <w:r w:rsidR="00286566" w:rsidRPr="00F070F5">
        <w:rPr>
          <w:rFonts w:asciiTheme="minorHAnsi" w:hAnsiTheme="minorHAnsi" w:cstheme="minorHAnsi"/>
          <w:sz w:val="22"/>
          <w:szCs w:val="22"/>
        </w:rPr>
        <w:t>8</w:t>
      </w:r>
      <w:r w:rsidRPr="00F070F5">
        <w:rPr>
          <w:rFonts w:asciiTheme="minorHAnsi" w:hAnsiTheme="minorHAnsi" w:cstheme="minorHAnsi"/>
          <w:sz w:val="22"/>
          <w:szCs w:val="22"/>
        </w:rPr>
        <w:t xml:space="preserve">. Zgodnie z art. 439 ustawy Prawo zamówień publicznych </w:t>
      </w:r>
      <w:r w:rsidRPr="00F070F5">
        <w:rPr>
          <w:rFonts w:asciiTheme="minorHAnsi" w:eastAsia="Calibri" w:hAnsiTheme="minorHAnsi" w:cstheme="minorHAnsi"/>
          <w:sz w:val="22"/>
          <w:szCs w:val="22"/>
          <w:lang w:eastAsia="en-US"/>
        </w:rPr>
        <w:t xml:space="preserve">Zamawiający przewiduje możliwość zmiany wysokości składek, o których mowa w § 6 ust. 1 i ust. 2 umowy, w przypadku </w:t>
      </w:r>
      <w:r w:rsidRPr="00F070F5">
        <w:rPr>
          <w:rFonts w:asciiTheme="minorHAnsi" w:hAnsiTheme="minorHAnsi" w:cstheme="minorHAnsi"/>
          <w:sz w:val="22"/>
          <w:szCs w:val="22"/>
        </w:rPr>
        <w:t>zmiany</w:t>
      </w:r>
      <w:r w:rsidRPr="00F070F5">
        <w:rPr>
          <w:rFonts w:asciiTheme="minorHAnsi" w:eastAsia="Calibri" w:hAnsiTheme="minorHAnsi" w:cstheme="minorHAnsi"/>
          <w:sz w:val="22"/>
          <w:szCs w:val="22"/>
          <w:lang w:eastAsia="en-US"/>
        </w:rPr>
        <w:t xml:space="preserve"> cen materiałów lub kosztów związanych z realizacją zamówienia tj. ich wzrostu lub obniżenia względem ceny lub kosztu przyjętych dla kalkulacji składek zadeklarowanych przez Wykonawcę w ofercie. Zmiana wysokości składek następować będzie w oparciu o comiesięczny wskaźnik </w:t>
      </w:r>
      <w:r w:rsidRPr="00F070F5">
        <w:rPr>
          <w:rStyle w:val="markedcontent"/>
          <w:rFonts w:asciiTheme="minorHAnsi" w:hAnsiTheme="minorHAnsi" w:cstheme="minorHAnsi"/>
          <w:sz w:val="22"/>
          <w:szCs w:val="22"/>
        </w:rPr>
        <w:t>cen towarów i usług konsumpcyjnych  ( poz. ubezpieczenia)</w:t>
      </w:r>
      <w:r w:rsidRPr="00F070F5">
        <w:rPr>
          <w:rFonts w:asciiTheme="minorHAnsi" w:eastAsia="Calibri" w:hAnsiTheme="minorHAnsi" w:cstheme="minorHAnsi"/>
          <w:sz w:val="22"/>
          <w:szCs w:val="22"/>
          <w:lang w:eastAsia="en-US"/>
        </w:rPr>
        <w:t>.. określony przez GUS, dotyczący cen lub kosztów wpływających na realizację przedmiotu umowy.</w:t>
      </w:r>
    </w:p>
    <w:p w14:paraId="0133C6EA" w14:textId="392412F7" w:rsidR="00C44F4E" w:rsidRPr="00637C37" w:rsidRDefault="00C44F4E" w:rsidP="00C44F4E">
      <w:pPr>
        <w:pStyle w:val="Default"/>
        <w:spacing w:line="360" w:lineRule="auto"/>
        <w:jc w:val="both"/>
        <w:rPr>
          <w:rFonts w:asciiTheme="minorHAnsi" w:hAnsiTheme="minorHAnsi" w:cstheme="minorHAnsi"/>
          <w:color w:val="auto"/>
          <w:sz w:val="22"/>
          <w:szCs w:val="22"/>
        </w:rPr>
      </w:pPr>
      <w:r w:rsidRPr="00637C37">
        <w:rPr>
          <w:rFonts w:asciiTheme="minorHAnsi" w:hAnsiTheme="minorHAnsi" w:cstheme="minorHAnsi"/>
          <w:color w:val="auto"/>
          <w:sz w:val="22"/>
          <w:szCs w:val="22"/>
          <w:lang w:eastAsia="en-US"/>
        </w:rPr>
        <w:lastRenderedPageBreak/>
        <w:t>1</w:t>
      </w:r>
      <w:r w:rsidR="00286566" w:rsidRPr="00637C37">
        <w:rPr>
          <w:rFonts w:asciiTheme="minorHAnsi" w:hAnsiTheme="minorHAnsi" w:cstheme="minorHAnsi"/>
          <w:color w:val="auto"/>
          <w:sz w:val="22"/>
          <w:szCs w:val="22"/>
          <w:lang w:eastAsia="en-US"/>
        </w:rPr>
        <w:t>9</w:t>
      </w:r>
      <w:r w:rsidRPr="00637C37">
        <w:rPr>
          <w:rFonts w:asciiTheme="minorHAnsi" w:hAnsiTheme="minorHAnsi" w:cstheme="minorHAnsi"/>
          <w:color w:val="auto"/>
          <w:sz w:val="22"/>
          <w:szCs w:val="22"/>
          <w:lang w:eastAsia="en-US"/>
        </w:rPr>
        <w:t>. Strona umowy we wniosku o zmianę wysokości składki  dołącza dowody potwierdzające wzrost lub obniżenie cen lub kosztów mających wpływ na kalkulację składki.</w:t>
      </w:r>
    </w:p>
    <w:p w14:paraId="3A629D1E" w14:textId="286BC387" w:rsidR="00C44F4E" w:rsidRPr="00637C37" w:rsidRDefault="00286566" w:rsidP="00C44F4E">
      <w:pPr>
        <w:pStyle w:val="Default"/>
        <w:spacing w:line="360" w:lineRule="auto"/>
        <w:jc w:val="both"/>
        <w:rPr>
          <w:rFonts w:asciiTheme="minorHAnsi" w:hAnsiTheme="minorHAnsi" w:cstheme="minorHAnsi"/>
          <w:color w:val="auto"/>
          <w:sz w:val="22"/>
          <w:szCs w:val="22"/>
        </w:rPr>
      </w:pPr>
      <w:r w:rsidRPr="00637C37">
        <w:rPr>
          <w:rFonts w:asciiTheme="minorHAnsi" w:hAnsiTheme="minorHAnsi" w:cstheme="minorHAnsi"/>
          <w:color w:val="auto"/>
          <w:sz w:val="22"/>
          <w:szCs w:val="22"/>
          <w:lang w:eastAsia="en-US"/>
        </w:rPr>
        <w:t>20</w:t>
      </w:r>
      <w:r w:rsidR="00C44F4E" w:rsidRPr="00637C37">
        <w:rPr>
          <w:rFonts w:asciiTheme="minorHAnsi" w:hAnsiTheme="minorHAnsi" w:cstheme="minorHAnsi"/>
          <w:color w:val="auto"/>
          <w:sz w:val="22"/>
          <w:szCs w:val="22"/>
          <w:lang w:eastAsia="en-US"/>
        </w:rPr>
        <w:t>. Wysokość składki należna Wykonawcy z tytułu realizacji niniejszej Umowy może być zmieniana o wartość zmiany wskaźnika, o którym mowa w ust. 1</w:t>
      </w:r>
      <w:r w:rsidRPr="00637C37">
        <w:rPr>
          <w:rFonts w:asciiTheme="minorHAnsi" w:hAnsiTheme="minorHAnsi" w:cstheme="minorHAnsi"/>
          <w:color w:val="auto"/>
          <w:sz w:val="22"/>
          <w:szCs w:val="22"/>
          <w:lang w:eastAsia="en-US"/>
        </w:rPr>
        <w:t>8</w:t>
      </w:r>
      <w:r w:rsidR="00C44F4E" w:rsidRPr="00637C37">
        <w:rPr>
          <w:rFonts w:asciiTheme="minorHAnsi" w:hAnsiTheme="minorHAnsi" w:cstheme="minorHAnsi"/>
          <w:color w:val="auto"/>
          <w:sz w:val="22"/>
          <w:szCs w:val="22"/>
          <w:lang w:eastAsia="en-US"/>
        </w:rPr>
        <w:t>, z zastrzeżeniem, że pierwsza waloryzacja może nastąpić nie wcześniej niż po upływie 12 miesięcy od dnia podpisania Umowy. Kolejna waloryzacja może mieć miejsce w odstępach dwunastomiesięcznych.</w:t>
      </w:r>
    </w:p>
    <w:p w14:paraId="74324B99" w14:textId="2301055A" w:rsidR="00C44F4E" w:rsidRPr="00637C37" w:rsidRDefault="00C44F4E" w:rsidP="00C44F4E">
      <w:pPr>
        <w:pStyle w:val="Default"/>
        <w:spacing w:line="360" w:lineRule="auto"/>
        <w:jc w:val="both"/>
        <w:rPr>
          <w:rFonts w:asciiTheme="minorHAnsi" w:hAnsiTheme="minorHAnsi" w:cstheme="minorHAnsi"/>
          <w:color w:val="auto"/>
          <w:sz w:val="22"/>
          <w:szCs w:val="22"/>
        </w:rPr>
      </w:pPr>
      <w:r w:rsidRPr="00637C37">
        <w:rPr>
          <w:rFonts w:asciiTheme="minorHAnsi" w:hAnsiTheme="minorHAnsi" w:cstheme="minorHAnsi"/>
          <w:color w:val="auto"/>
          <w:sz w:val="22"/>
          <w:szCs w:val="22"/>
          <w:lang w:eastAsia="en-US"/>
        </w:rPr>
        <w:t>2</w:t>
      </w:r>
      <w:r w:rsidR="00286566" w:rsidRPr="00637C37">
        <w:rPr>
          <w:rFonts w:asciiTheme="minorHAnsi" w:hAnsiTheme="minorHAnsi" w:cstheme="minorHAnsi"/>
          <w:color w:val="auto"/>
          <w:sz w:val="22"/>
          <w:szCs w:val="22"/>
          <w:lang w:eastAsia="en-US"/>
        </w:rPr>
        <w:t>1</w:t>
      </w:r>
      <w:r w:rsidRPr="00637C37">
        <w:rPr>
          <w:rFonts w:asciiTheme="minorHAnsi" w:hAnsiTheme="minorHAnsi" w:cstheme="minorHAnsi"/>
          <w:color w:val="auto"/>
          <w:sz w:val="22"/>
          <w:szCs w:val="22"/>
          <w:lang w:eastAsia="en-US"/>
        </w:rPr>
        <w:t xml:space="preserve">. Strona wnioskująca o zmianę wysokości składek dokona wyliczenia zmian składek jednostkowych i różnic po waloryzacji. </w:t>
      </w:r>
    </w:p>
    <w:p w14:paraId="488B310E" w14:textId="5157C274" w:rsidR="00C44F4E" w:rsidRPr="00637C37" w:rsidRDefault="00C44F4E" w:rsidP="00C44F4E">
      <w:pPr>
        <w:pStyle w:val="Default"/>
        <w:spacing w:line="360" w:lineRule="auto"/>
        <w:jc w:val="both"/>
        <w:rPr>
          <w:rFonts w:asciiTheme="minorHAnsi" w:hAnsiTheme="minorHAnsi" w:cstheme="minorHAnsi"/>
          <w:color w:val="auto"/>
          <w:sz w:val="22"/>
          <w:szCs w:val="22"/>
        </w:rPr>
      </w:pPr>
      <w:r w:rsidRPr="00637C37">
        <w:rPr>
          <w:rFonts w:asciiTheme="minorHAnsi" w:hAnsiTheme="minorHAnsi" w:cstheme="minorHAnsi"/>
          <w:color w:val="auto"/>
          <w:sz w:val="22"/>
          <w:szCs w:val="22"/>
          <w:lang w:eastAsia="en-US"/>
        </w:rPr>
        <w:t>2</w:t>
      </w:r>
      <w:r w:rsidR="00286566" w:rsidRPr="00637C37">
        <w:rPr>
          <w:rFonts w:asciiTheme="minorHAnsi" w:hAnsiTheme="minorHAnsi" w:cstheme="minorHAnsi"/>
          <w:color w:val="auto"/>
          <w:sz w:val="22"/>
          <w:szCs w:val="22"/>
          <w:lang w:eastAsia="en-US"/>
        </w:rPr>
        <w:t>2</w:t>
      </w:r>
      <w:r w:rsidRPr="00637C37">
        <w:rPr>
          <w:rFonts w:asciiTheme="minorHAnsi" w:hAnsiTheme="minorHAnsi" w:cstheme="minorHAnsi"/>
          <w:color w:val="auto"/>
          <w:sz w:val="22"/>
          <w:szCs w:val="22"/>
          <w:lang w:eastAsia="en-US"/>
        </w:rPr>
        <w:t>. Strony dopuszczają waloryzację składki w przypadku, o którym mowa w ust. 1</w:t>
      </w:r>
      <w:r w:rsidR="00286566" w:rsidRPr="00637C37">
        <w:rPr>
          <w:rFonts w:asciiTheme="minorHAnsi" w:hAnsiTheme="minorHAnsi" w:cstheme="minorHAnsi"/>
          <w:color w:val="auto"/>
          <w:sz w:val="22"/>
          <w:szCs w:val="22"/>
          <w:lang w:eastAsia="en-US"/>
        </w:rPr>
        <w:t>8</w:t>
      </w:r>
      <w:r w:rsidRPr="00637C37">
        <w:rPr>
          <w:rFonts w:asciiTheme="minorHAnsi" w:hAnsiTheme="minorHAnsi" w:cstheme="minorHAnsi"/>
          <w:color w:val="auto"/>
          <w:sz w:val="22"/>
          <w:szCs w:val="22"/>
          <w:lang w:eastAsia="en-US"/>
        </w:rPr>
        <w:t xml:space="preserve"> , jeżeli zmiana comiesięcznego wskaźnika </w:t>
      </w:r>
      <w:r w:rsidRPr="00637C37">
        <w:rPr>
          <w:rStyle w:val="markedcontent"/>
          <w:rFonts w:asciiTheme="minorHAnsi" w:hAnsiTheme="minorHAnsi" w:cstheme="minorHAnsi"/>
          <w:color w:val="auto"/>
          <w:sz w:val="22"/>
          <w:szCs w:val="22"/>
        </w:rPr>
        <w:t>cen towarów i usług konsumpcyjnych ( poz. ubezpieczenia)</w:t>
      </w:r>
      <w:r w:rsidRPr="00637C37">
        <w:rPr>
          <w:rFonts w:asciiTheme="minorHAnsi" w:hAnsiTheme="minorHAnsi" w:cstheme="minorHAnsi"/>
          <w:color w:val="auto"/>
          <w:sz w:val="22"/>
          <w:szCs w:val="22"/>
          <w:lang w:eastAsia="en-US"/>
        </w:rPr>
        <w:t>.</w:t>
      </w:r>
      <w:r w:rsidRPr="00637C37">
        <w:rPr>
          <w:rStyle w:val="markedcontent"/>
          <w:rFonts w:asciiTheme="minorHAnsi" w:hAnsiTheme="minorHAnsi" w:cstheme="minorHAnsi"/>
          <w:color w:val="auto"/>
          <w:sz w:val="22"/>
          <w:szCs w:val="22"/>
        </w:rPr>
        <w:t xml:space="preserve">  </w:t>
      </w:r>
      <w:r w:rsidRPr="00637C37">
        <w:rPr>
          <w:rFonts w:asciiTheme="minorHAnsi" w:hAnsiTheme="minorHAnsi" w:cstheme="minorHAnsi"/>
          <w:color w:val="auto"/>
          <w:sz w:val="22"/>
          <w:szCs w:val="22"/>
          <w:lang w:eastAsia="en-US"/>
        </w:rPr>
        <w:t xml:space="preserve">przekroczy 30% w stosunku do wielkości wskaźnika liczonego na dzień podpisania Umowy. Wzrost liczony jest wyłącznie w stosunku do zakresu pozostającego do wykonania po upływie 12 miesięcy od dnia zawarcia umowy. </w:t>
      </w:r>
    </w:p>
    <w:p w14:paraId="1EE5C552" w14:textId="5DD74D47" w:rsidR="00C44F4E" w:rsidRPr="00F070F5" w:rsidRDefault="00C44F4E" w:rsidP="00C44F4E">
      <w:pPr>
        <w:autoSpaceDE w:val="0"/>
        <w:spacing w:line="360" w:lineRule="auto"/>
        <w:jc w:val="both"/>
        <w:rPr>
          <w:rFonts w:asciiTheme="minorHAnsi" w:hAnsiTheme="minorHAnsi" w:cstheme="minorHAnsi"/>
          <w:sz w:val="22"/>
          <w:szCs w:val="22"/>
        </w:rPr>
      </w:pPr>
      <w:r w:rsidRPr="00637C37">
        <w:rPr>
          <w:rFonts w:asciiTheme="minorHAnsi" w:hAnsiTheme="minorHAnsi" w:cstheme="minorHAnsi"/>
          <w:sz w:val="22"/>
          <w:szCs w:val="22"/>
        </w:rPr>
        <w:t>2</w:t>
      </w:r>
      <w:r w:rsidR="00286566" w:rsidRPr="00637C37">
        <w:rPr>
          <w:rFonts w:asciiTheme="minorHAnsi" w:hAnsiTheme="minorHAnsi" w:cstheme="minorHAnsi"/>
          <w:sz w:val="22"/>
          <w:szCs w:val="22"/>
        </w:rPr>
        <w:t>3</w:t>
      </w:r>
      <w:r w:rsidRPr="00637C37">
        <w:rPr>
          <w:rFonts w:asciiTheme="minorHAnsi" w:hAnsiTheme="minorHAnsi" w:cstheme="minorHAnsi"/>
          <w:sz w:val="22"/>
          <w:szCs w:val="22"/>
        </w:rPr>
        <w:t xml:space="preserve">. Maksymalna wartość zmiany wysokości składki, jaką dopuszcza Zamawiający nie przekroczy  30 % wysokości składki ustalonej w § 6 ust. 1. </w:t>
      </w:r>
    </w:p>
    <w:p w14:paraId="6FCFAF75" w14:textId="08AF0205" w:rsidR="00C44F4E" w:rsidRPr="00F070F5" w:rsidRDefault="00C44F4E" w:rsidP="00C44F4E">
      <w:pPr>
        <w:autoSpaceDE w:val="0"/>
        <w:spacing w:line="360" w:lineRule="auto"/>
        <w:jc w:val="both"/>
        <w:rPr>
          <w:rFonts w:asciiTheme="minorHAnsi" w:hAnsiTheme="minorHAnsi" w:cstheme="minorHAnsi"/>
          <w:sz w:val="22"/>
          <w:szCs w:val="22"/>
        </w:rPr>
      </w:pPr>
      <w:r w:rsidRPr="00637C37">
        <w:rPr>
          <w:rFonts w:asciiTheme="minorHAnsi" w:hAnsiTheme="minorHAnsi" w:cstheme="minorHAnsi"/>
          <w:sz w:val="22"/>
          <w:szCs w:val="22"/>
        </w:rPr>
        <w:t>2</w:t>
      </w:r>
      <w:r w:rsidR="00286566" w:rsidRPr="00637C37">
        <w:rPr>
          <w:rFonts w:asciiTheme="minorHAnsi" w:hAnsiTheme="minorHAnsi" w:cstheme="minorHAnsi"/>
          <w:sz w:val="22"/>
          <w:szCs w:val="22"/>
        </w:rPr>
        <w:t>4</w:t>
      </w:r>
      <w:r w:rsidRPr="00637C37">
        <w:rPr>
          <w:rFonts w:asciiTheme="minorHAnsi" w:hAnsiTheme="minorHAnsi" w:cstheme="minorHAnsi"/>
          <w:sz w:val="22"/>
          <w:szCs w:val="22"/>
        </w:rPr>
        <w:t xml:space="preserve">. Waloryzowane na podstawie ust. </w:t>
      </w:r>
      <w:r w:rsidR="00286566" w:rsidRPr="00637C37">
        <w:rPr>
          <w:rFonts w:asciiTheme="minorHAnsi" w:hAnsiTheme="minorHAnsi" w:cstheme="minorHAnsi"/>
          <w:sz w:val="22"/>
          <w:szCs w:val="22"/>
        </w:rPr>
        <w:t>18-22</w:t>
      </w:r>
      <w:r w:rsidRPr="00637C37">
        <w:rPr>
          <w:rFonts w:asciiTheme="minorHAnsi" w:hAnsiTheme="minorHAnsi" w:cstheme="minorHAnsi"/>
          <w:sz w:val="22"/>
          <w:szCs w:val="22"/>
        </w:rPr>
        <w:t xml:space="preserve"> składki będą obowiązywać od daty podpisania Aneksu do </w:t>
      </w:r>
      <w:r w:rsidRPr="00F070F5">
        <w:rPr>
          <w:rFonts w:asciiTheme="minorHAnsi" w:hAnsiTheme="minorHAnsi" w:cstheme="minorHAnsi"/>
          <w:sz w:val="22"/>
          <w:szCs w:val="22"/>
        </w:rPr>
        <w:t>Umowy i dotyczyć mogą wyłącznie zakresu Umowy jeszcze niewykonanego.</w:t>
      </w:r>
    </w:p>
    <w:p w14:paraId="0D8AFF16" w14:textId="08770516" w:rsidR="00C44F4E" w:rsidRPr="00F070F5" w:rsidRDefault="00C44F4E" w:rsidP="00C44F4E">
      <w:pPr>
        <w:autoSpaceDE w:val="0"/>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t>2</w:t>
      </w:r>
      <w:r w:rsidR="00286566" w:rsidRPr="00F070F5">
        <w:rPr>
          <w:rFonts w:asciiTheme="minorHAnsi" w:hAnsiTheme="minorHAnsi" w:cstheme="minorHAnsi"/>
          <w:sz w:val="22"/>
          <w:szCs w:val="22"/>
        </w:rPr>
        <w:t>5</w:t>
      </w:r>
      <w:r w:rsidRPr="00F070F5">
        <w:rPr>
          <w:rFonts w:asciiTheme="minorHAnsi" w:hAnsiTheme="minorHAnsi" w:cstheme="minorHAnsi"/>
          <w:sz w:val="22"/>
          <w:szCs w:val="22"/>
        </w:rPr>
        <w:t>. Pierwsza waloryzacja może nastąpić o różnicę między wartością wskaźnika, o którym mowa w ust. 1</w:t>
      </w:r>
      <w:r w:rsidR="00FD2DAD" w:rsidRPr="00F070F5">
        <w:rPr>
          <w:rFonts w:asciiTheme="minorHAnsi" w:hAnsiTheme="minorHAnsi" w:cstheme="minorHAnsi"/>
          <w:sz w:val="22"/>
          <w:szCs w:val="22"/>
        </w:rPr>
        <w:t>8</w:t>
      </w:r>
      <w:r w:rsidRPr="00F070F5">
        <w:rPr>
          <w:rFonts w:asciiTheme="minorHAnsi" w:hAnsiTheme="minorHAnsi" w:cstheme="minorHAnsi"/>
          <w:sz w:val="22"/>
          <w:szCs w:val="22"/>
        </w:rPr>
        <w:t>, ustaloną na dzień złożenia oferty a wartością tego wskaźnika ustaloną na dzień złożenia pierwszego wniosku o waloryzację. Druga (lub kolejna) waloryzacja może nastąpić o różnicę między wartością wskaźnika, o którym mowa w ust. 1</w:t>
      </w:r>
      <w:r w:rsidR="00286566" w:rsidRPr="00F070F5">
        <w:rPr>
          <w:rFonts w:asciiTheme="minorHAnsi" w:hAnsiTheme="minorHAnsi" w:cstheme="minorHAnsi"/>
          <w:sz w:val="22"/>
          <w:szCs w:val="22"/>
        </w:rPr>
        <w:t>8</w:t>
      </w:r>
      <w:r w:rsidRPr="00F070F5">
        <w:rPr>
          <w:rFonts w:asciiTheme="minorHAnsi" w:hAnsiTheme="minorHAnsi" w:cstheme="minorHAnsi"/>
          <w:sz w:val="22"/>
          <w:szCs w:val="22"/>
        </w:rPr>
        <w:t xml:space="preserve">, ustaloną – odpowiednio- na dzień pierwszej (lub kolejnej waloryzacji) a wartością tego wskaźnika ustaloną na dzień złożenia wniosku o drugą (lub kolejną ) waloryzację.  </w:t>
      </w:r>
    </w:p>
    <w:p w14:paraId="2868B1E8" w14:textId="01248F5F"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lang w:eastAsia="en-US"/>
        </w:rPr>
        <w:t>2</w:t>
      </w:r>
      <w:r w:rsidR="00286566" w:rsidRPr="00F070F5">
        <w:rPr>
          <w:rFonts w:asciiTheme="minorHAnsi" w:eastAsia="Calibri" w:hAnsiTheme="minorHAnsi" w:cstheme="minorHAnsi"/>
          <w:sz w:val="22"/>
          <w:szCs w:val="22"/>
          <w:lang w:eastAsia="en-US"/>
        </w:rPr>
        <w:t>6</w:t>
      </w:r>
      <w:r w:rsidRPr="00F070F5">
        <w:rPr>
          <w:rFonts w:asciiTheme="minorHAnsi" w:eastAsia="Calibri" w:hAnsiTheme="minorHAnsi" w:cstheme="minorHAnsi"/>
          <w:sz w:val="22"/>
          <w:szCs w:val="22"/>
          <w:lang w:eastAsia="en-US"/>
        </w:rPr>
        <w:t xml:space="preserve">. </w:t>
      </w:r>
      <w:r w:rsidRPr="00F070F5">
        <w:rPr>
          <w:rFonts w:asciiTheme="minorHAnsi" w:hAnsiTheme="minorHAnsi" w:cstheme="minorHAnsi"/>
          <w:sz w:val="22"/>
          <w:szCs w:val="22"/>
        </w:rPr>
        <w:t>Wykonawca, któremu wysokość należnej składki ubezpieczeniowej została zmieniona zgodnie z niniejszym paragrafem, zobowiązany jest do zmiany wynagrodzenia przysługującego podwykonawcy, z którym zawarł umowę, w zakresie odpowiadającym zmianom kosztów lub cen  dotyczących zobowiązania podwykonawcy, jeżeli łącznie spełnione są następujące warunki:</w:t>
      </w:r>
    </w:p>
    <w:p w14:paraId="537DCCA0" w14:textId="77777777" w:rsidR="00C44F4E" w:rsidRPr="00F070F5" w:rsidRDefault="00C44F4E" w:rsidP="00C44F4E">
      <w:pPr>
        <w:numPr>
          <w:ilvl w:val="0"/>
          <w:numId w:val="3"/>
        </w:numPr>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t>przedmiotem umowy są usługi lub dostawy;</w:t>
      </w:r>
    </w:p>
    <w:p w14:paraId="1C1FEA92" w14:textId="77777777" w:rsidR="00C44F4E" w:rsidRPr="00F070F5" w:rsidRDefault="00C44F4E" w:rsidP="00C44F4E">
      <w:pPr>
        <w:numPr>
          <w:ilvl w:val="0"/>
          <w:numId w:val="3"/>
        </w:numPr>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t>okres obowiązywania umowy przekracza 6 miesięcy.</w:t>
      </w:r>
    </w:p>
    <w:p w14:paraId="0F76B1B8" w14:textId="2B40AE81"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t>2</w:t>
      </w:r>
      <w:r w:rsidR="00286566" w:rsidRPr="00F070F5">
        <w:rPr>
          <w:rFonts w:asciiTheme="minorHAnsi" w:hAnsiTheme="minorHAnsi" w:cstheme="minorHAnsi"/>
          <w:sz w:val="22"/>
          <w:szCs w:val="22"/>
        </w:rPr>
        <w:t>7</w:t>
      </w:r>
      <w:r w:rsidRPr="00F070F5">
        <w:rPr>
          <w:rFonts w:asciiTheme="minorHAnsi" w:hAnsiTheme="minorHAnsi" w:cstheme="minorHAnsi"/>
          <w:sz w:val="22"/>
          <w:szCs w:val="22"/>
        </w:rPr>
        <w:t xml:space="preserve">. Wykonawca zapłaci Zamawiającemu karę umową z tytułu braku zapłaty lub nieterminowej zapłaty wynagrodzenia należnego podwykonawcom z tytułu zmiany wysokości wynagrodzenia, o której mowa w ust. </w:t>
      </w:r>
      <w:r w:rsidR="007E35FC" w:rsidRPr="00F070F5">
        <w:rPr>
          <w:rFonts w:asciiTheme="minorHAnsi" w:hAnsiTheme="minorHAnsi" w:cstheme="minorHAnsi"/>
          <w:sz w:val="22"/>
          <w:szCs w:val="22"/>
        </w:rPr>
        <w:t>18-25</w:t>
      </w:r>
      <w:r w:rsidRPr="00F070F5">
        <w:rPr>
          <w:rFonts w:asciiTheme="minorHAnsi" w:hAnsiTheme="minorHAnsi" w:cstheme="minorHAnsi"/>
          <w:sz w:val="22"/>
          <w:szCs w:val="22"/>
        </w:rPr>
        <w:t xml:space="preserve">, w wysokości </w:t>
      </w:r>
      <w:r w:rsidRPr="00637C37">
        <w:rPr>
          <w:rFonts w:asciiTheme="minorHAnsi" w:hAnsiTheme="minorHAnsi" w:cstheme="minorHAnsi"/>
          <w:sz w:val="22"/>
          <w:szCs w:val="22"/>
        </w:rPr>
        <w:t xml:space="preserve">2000,00 zł </w:t>
      </w:r>
      <w:r w:rsidRPr="00F070F5">
        <w:rPr>
          <w:rFonts w:asciiTheme="minorHAnsi" w:hAnsiTheme="minorHAnsi" w:cstheme="minorHAnsi"/>
          <w:sz w:val="22"/>
          <w:szCs w:val="22"/>
        </w:rPr>
        <w:t>za każdy stwierdzony przypadek.</w:t>
      </w:r>
    </w:p>
    <w:p w14:paraId="578C88AE" w14:textId="77777777" w:rsidR="00C44F4E" w:rsidRPr="00F070F5" w:rsidRDefault="00C44F4E" w:rsidP="00C44F4E">
      <w:pPr>
        <w:tabs>
          <w:tab w:val="left" w:pos="360"/>
        </w:tabs>
        <w:autoSpaceDE w:val="0"/>
        <w:spacing w:line="360" w:lineRule="auto"/>
        <w:jc w:val="both"/>
        <w:rPr>
          <w:rFonts w:asciiTheme="minorHAnsi" w:hAnsiTheme="minorHAnsi" w:cstheme="minorHAnsi"/>
          <w:b/>
          <w:bCs/>
          <w:sz w:val="22"/>
          <w:szCs w:val="22"/>
        </w:rPr>
      </w:pPr>
    </w:p>
    <w:p w14:paraId="456454D3"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9</w:t>
      </w:r>
    </w:p>
    <w:p w14:paraId="1B4E4A7D" w14:textId="77777777" w:rsidR="00851BAF" w:rsidRPr="00F070F5" w:rsidRDefault="00851BAF" w:rsidP="00C44F4E">
      <w:pPr>
        <w:spacing w:line="276" w:lineRule="auto"/>
        <w:jc w:val="center"/>
        <w:rPr>
          <w:rFonts w:asciiTheme="minorHAnsi" w:hAnsiTheme="minorHAnsi" w:cstheme="minorHAnsi"/>
          <w:sz w:val="22"/>
          <w:szCs w:val="22"/>
        </w:rPr>
      </w:pPr>
    </w:p>
    <w:p w14:paraId="351705C9"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Zamawiający  nie  uwzględnia  w  opisie  przedmiotu  zamówienia  wymagań  określonych  w art. 100 ust 1 ustawy </w:t>
      </w:r>
      <w:proofErr w:type="spellStart"/>
      <w:r w:rsidRPr="00F070F5">
        <w:rPr>
          <w:rFonts w:asciiTheme="minorHAnsi" w:hAnsiTheme="minorHAnsi" w:cstheme="minorHAnsi"/>
          <w:sz w:val="22"/>
          <w:szCs w:val="22"/>
        </w:rPr>
        <w:t>Pzp</w:t>
      </w:r>
      <w:proofErr w:type="spellEnd"/>
      <w:r w:rsidRPr="00F070F5">
        <w:rPr>
          <w:rFonts w:asciiTheme="minorHAnsi" w:hAnsiTheme="minorHAnsi" w:cstheme="minorHAnsi"/>
          <w:sz w:val="22"/>
          <w:szCs w:val="22"/>
        </w:rPr>
        <w:t>, ponieważ nie jest to uzasadnione charakterem zamówienia jakim jest usługa ubezpieczenia.</w:t>
      </w:r>
    </w:p>
    <w:p w14:paraId="4F45AF69" w14:textId="77777777" w:rsidR="00C44F4E" w:rsidRPr="00F070F5" w:rsidRDefault="00C44F4E" w:rsidP="00C44F4E">
      <w:pPr>
        <w:spacing w:line="276" w:lineRule="auto"/>
        <w:jc w:val="both"/>
        <w:rPr>
          <w:rFonts w:asciiTheme="minorHAnsi" w:hAnsiTheme="minorHAnsi" w:cstheme="minorHAnsi"/>
          <w:sz w:val="22"/>
          <w:szCs w:val="22"/>
        </w:rPr>
      </w:pPr>
    </w:p>
    <w:p w14:paraId="71B37334" w14:textId="6E15C54E" w:rsidR="005C51D0" w:rsidRPr="00F070F5" w:rsidRDefault="00C44F4E" w:rsidP="00913E3D">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10</w:t>
      </w:r>
    </w:p>
    <w:p w14:paraId="1F912137" w14:textId="77777777" w:rsidR="00851BAF" w:rsidRPr="00F070F5" w:rsidRDefault="00851BAF" w:rsidP="00913E3D">
      <w:pPr>
        <w:spacing w:line="276" w:lineRule="auto"/>
        <w:jc w:val="center"/>
        <w:rPr>
          <w:rFonts w:asciiTheme="minorHAnsi" w:hAnsiTheme="minorHAnsi" w:cstheme="minorHAnsi"/>
          <w:sz w:val="22"/>
          <w:szCs w:val="22"/>
        </w:rPr>
      </w:pPr>
    </w:p>
    <w:p w14:paraId="0C577553" w14:textId="77777777" w:rsidR="00C44F4E" w:rsidRPr="00F070F5" w:rsidRDefault="00C44F4E" w:rsidP="00C44F4E">
      <w:pPr>
        <w:spacing w:after="160" w:line="360" w:lineRule="auto"/>
        <w:contextualSpacing/>
        <w:jc w:val="both"/>
        <w:rPr>
          <w:rFonts w:asciiTheme="minorHAnsi" w:hAnsiTheme="minorHAnsi" w:cstheme="minorHAnsi"/>
          <w:sz w:val="22"/>
          <w:szCs w:val="22"/>
        </w:rPr>
      </w:pPr>
      <w:r w:rsidRPr="00F070F5">
        <w:rPr>
          <w:rFonts w:asciiTheme="minorHAnsi" w:hAnsiTheme="minorHAnsi" w:cstheme="minorHAnsi"/>
          <w:sz w:val="22"/>
          <w:szCs w:val="22"/>
        </w:rPr>
        <w:lastRenderedPageBreak/>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123CA621"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w:t>
      </w:r>
    </w:p>
    <w:p w14:paraId="3BBE0393"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1</w:t>
      </w:r>
    </w:p>
    <w:p w14:paraId="039BF21A" w14:textId="77777777" w:rsidR="005C51D0" w:rsidRPr="00F070F5" w:rsidRDefault="005C51D0" w:rsidP="00C44F4E">
      <w:pPr>
        <w:spacing w:line="276" w:lineRule="auto"/>
        <w:jc w:val="center"/>
        <w:rPr>
          <w:rFonts w:asciiTheme="minorHAnsi" w:hAnsiTheme="minorHAnsi" w:cstheme="minorHAnsi"/>
          <w:sz w:val="22"/>
          <w:szCs w:val="22"/>
        </w:rPr>
      </w:pPr>
    </w:p>
    <w:p w14:paraId="10A37ECE"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w:t>
      </w:r>
      <w:r w:rsidRPr="00F070F5">
        <w:rPr>
          <w:rFonts w:asciiTheme="minorHAnsi" w:eastAsia="Calibri" w:hAnsiTheme="minorHAnsi" w:cstheme="minorHAnsi"/>
          <w:b/>
          <w:bCs/>
          <w:sz w:val="22"/>
          <w:szCs w:val="22"/>
        </w:rPr>
        <w:t xml:space="preserve"> </w:t>
      </w:r>
      <w:r w:rsidRPr="00F070F5">
        <w:rPr>
          <w:rFonts w:asciiTheme="minorHAnsi" w:eastAsia="Calibri" w:hAnsiTheme="minorHAnsi" w:cstheme="minorHAnsi"/>
          <w:sz w:val="22"/>
          <w:szCs w:val="22"/>
        </w:rPr>
        <w:t>Umowa jest jawna i może podlegać udostępnieniu na zasad</w:t>
      </w:r>
      <w:r w:rsidR="005C51D0" w:rsidRPr="00F070F5">
        <w:rPr>
          <w:rFonts w:asciiTheme="minorHAnsi" w:eastAsia="Calibri" w:hAnsiTheme="minorHAnsi" w:cstheme="minorHAnsi"/>
          <w:sz w:val="22"/>
          <w:szCs w:val="22"/>
        </w:rPr>
        <w:t xml:space="preserve">ach określonych w przepisach </w:t>
      </w:r>
      <w:r w:rsidRPr="00F070F5">
        <w:rPr>
          <w:rFonts w:asciiTheme="minorHAnsi" w:eastAsia="Calibri" w:hAnsiTheme="minorHAnsi" w:cstheme="minorHAnsi"/>
          <w:sz w:val="22"/>
          <w:szCs w:val="22"/>
        </w:rPr>
        <w:t>o dostępie do informacji publicznej. Strony zobowiązują się do przestrzegania przy realizacji przedmiotu umowy wszystkich postanowień zawartych w obowiązujących przepisach prawnych związanych z ochroną danych osobowych, w tym w szczególności</w:t>
      </w:r>
      <w:r w:rsidR="005C51D0" w:rsidRPr="00F070F5">
        <w:rPr>
          <w:rFonts w:asciiTheme="minorHAnsi" w:eastAsia="Calibri" w:hAnsiTheme="minorHAnsi" w:cstheme="minorHAnsi"/>
          <w:sz w:val="22"/>
          <w:szCs w:val="22"/>
        </w:rPr>
        <w:t xml:space="preserve"> </w:t>
      </w:r>
      <w:r w:rsidRPr="00F070F5">
        <w:rPr>
          <w:rFonts w:asciiTheme="minorHAnsi" w:eastAsia="Calibri" w:hAnsiTheme="minorHAnsi" w:cstheme="minorHAnsi"/>
          <w:sz w:val="22"/>
          <w:szCs w:val="22"/>
        </w:rP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w:t>
      </w:r>
    </w:p>
    <w:p w14:paraId="6B445084"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w:t>
      </w:r>
      <w:r w:rsidRPr="00F070F5">
        <w:rPr>
          <w:rFonts w:asciiTheme="minorHAnsi" w:eastAsia="Calibri" w:hAnsiTheme="minorHAnsi" w:cstheme="minorHAnsi"/>
          <w:sz w:val="22"/>
          <w:szCs w:val="22"/>
        </w:rPr>
        <w:t>2. Nie będą uznawane za niejawne informacje, które:</w:t>
      </w:r>
    </w:p>
    <w:p w14:paraId="36D1D42F" w14:textId="77777777" w:rsidR="00C44F4E" w:rsidRPr="00F070F5" w:rsidRDefault="00C44F4E" w:rsidP="00C44F4E">
      <w:pPr>
        <w:numPr>
          <w:ilvl w:val="1"/>
          <w:numId w:val="1"/>
        </w:numPr>
        <w:spacing w:line="360" w:lineRule="auto"/>
        <w:ind w:left="737" w:hanging="283"/>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zostały ujawnione do wiadomości publicznej; </w:t>
      </w:r>
    </w:p>
    <w:p w14:paraId="2AC5EF35" w14:textId="77777777" w:rsidR="00C44F4E" w:rsidRPr="00F070F5" w:rsidRDefault="00C44F4E" w:rsidP="00C44F4E">
      <w:pPr>
        <w:numPr>
          <w:ilvl w:val="1"/>
          <w:numId w:val="1"/>
        </w:numPr>
        <w:spacing w:line="360" w:lineRule="auto"/>
        <w:ind w:left="737" w:hanging="283"/>
        <w:jc w:val="both"/>
        <w:rPr>
          <w:rFonts w:asciiTheme="minorHAnsi" w:hAnsiTheme="minorHAnsi" w:cstheme="minorHAnsi"/>
          <w:sz w:val="22"/>
          <w:szCs w:val="22"/>
        </w:rPr>
      </w:pPr>
      <w:r w:rsidRPr="00F070F5">
        <w:rPr>
          <w:rFonts w:asciiTheme="minorHAnsi" w:eastAsia="Calibri" w:hAnsiTheme="minorHAnsi" w:cstheme="minorHAnsi"/>
          <w:sz w:val="22"/>
          <w:szCs w:val="22"/>
        </w:rPr>
        <w:t>staną się informacją publiczną w okolicznościach nie będących wynikiem czynu bezprawnego;</w:t>
      </w:r>
    </w:p>
    <w:p w14:paraId="06769FD2" w14:textId="77777777" w:rsidR="00C44F4E" w:rsidRPr="00F070F5" w:rsidRDefault="00C44F4E" w:rsidP="00C44F4E">
      <w:pPr>
        <w:numPr>
          <w:ilvl w:val="1"/>
          <w:numId w:val="1"/>
        </w:numPr>
        <w:spacing w:line="360" w:lineRule="auto"/>
        <w:ind w:left="737" w:hanging="283"/>
        <w:jc w:val="both"/>
        <w:rPr>
          <w:rFonts w:asciiTheme="minorHAnsi" w:hAnsiTheme="minorHAnsi" w:cstheme="minorHAnsi"/>
          <w:sz w:val="22"/>
          <w:szCs w:val="22"/>
        </w:rPr>
      </w:pPr>
      <w:r w:rsidRPr="00F070F5">
        <w:rPr>
          <w:rFonts w:asciiTheme="minorHAnsi" w:eastAsia="Calibri" w:hAnsiTheme="minorHAnsi" w:cstheme="minorHAnsi"/>
          <w:sz w:val="22"/>
          <w:szCs w:val="22"/>
        </w:rPr>
        <w:t>są już znane Stronom, o czym świadczą wiarygodne dowody;</w:t>
      </w:r>
    </w:p>
    <w:p w14:paraId="0FDDED6B" w14:textId="77777777" w:rsidR="00C44F4E" w:rsidRPr="00F070F5" w:rsidRDefault="00C44F4E" w:rsidP="00C44F4E">
      <w:pPr>
        <w:numPr>
          <w:ilvl w:val="1"/>
          <w:numId w:val="1"/>
        </w:numPr>
        <w:spacing w:line="360" w:lineRule="auto"/>
        <w:ind w:left="737" w:hanging="283"/>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są zatwierdzone do rozpowszechnienia na podstawie uprzedniej pisemnej zgody Stron; </w:t>
      </w:r>
    </w:p>
    <w:p w14:paraId="4FE9E934" w14:textId="77777777" w:rsidR="00C44F4E" w:rsidRPr="00F070F5" w:rsidRDefault="00C44F4E" w:rsidP="00C44F4E">
      <w:pPr>
        <w:numPr>
          <w:ilvl w:val="1"/>
          <w:numId w:val="1"/>
        </w:numPr>
        <w:spacing w:line="360" w:lineRule="auto"/>
        <w:ind w:left="737" w:hanging="283"/>
        <w:jc w:val="both"/>
        <w:rPr>
          <w:rFonts w:asciiTheme="minorHAnsi" w:hAnsiTheme="minorHAnsi" w:cstheme="minorHAnsi"/>
          <w:sz w:val="22"/>
          <w:szCs w:val="22"/>
        </w:rPr>
      </w:pPr>
      <w:r w:rsidRPr="00F070F5">
        <w:rPr>
          <w:rFonts w:asciiTheme="minorHAnsi" w:eastAsia="Calibri" w:hAnsiTheme="minorHAnsi" w:cstheme="minorHAnsi"/>
          <w:sz w:val="22"/>
          <w:szCs w:val="22"/>
        </w:rPr>
        <w:t>zostaną przekazane Stronom przez osobę fizyczną lub prawną nie będącą Stroną umowy zgodnie z prawem, bez ograniczeń i nie naruszając postanowień umowy.</w:t>
      </w:r>
    </w:p>
    <w:p w14:paraId="5BA446BB"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3. 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483A61C7"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4.</w:t>
      </w:r>
      <w:r w:rsidRPr="00F070F5">
        <w:rPr>
          <w:rFonts w:asciiTheme="minorHAnsi" w:eastAsia="Calibri" w:hAnsiTheme="minorHAnsi" w:cstheme="minorHAnsi"/>
          <w:b/>
          <w:bCs/>
          <w:sz w:val="22"/>
          <w:szCs w:val="22"/>
        </w:rPr>
        <w:t xml:space="preserve"> </w:t>
      </w:r>
      <w:r w:rsidRPr="00F070F5">
        <w:rPr>
          <w:rFonts w:asciiTheme="minorHAnsi" w:eastAsia="Calibri" w:hAnsiTheme="minorHAnsi" w:cstheme="minorHAnsi"/>
          <w:sz w:val="22"/>
          <w:szCs w:val="22"/>
        </w:rPr>
        <w:t xml:space="preserve">Każda ze Stron zobowiązuje się do wykorzystywania dokumentów, danych (w tym danych osobowych) i innych materiałów otrzymanych od drugiej Strony wyłącznie w celu wykonania umowy. </w:t>
      </w:r>
    </w:p>
    <w:p w14:paraId="02C5F413"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5. 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7F313C23"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6. W przypadku naruszenia powyżej opisanych zobowiązań dotyczących poufności danych druga Strona będzie miała prawo do żądania natychmiastowego zaniechania naruszeń </w:t>
      </w:r>
      <w:r w:rsidRPr="00F070F5">
        <w:rPr>
          <w:rFonts w:asciiTheme="minorHAnsi" w:eastAsia="Calibri" w:hAnsiTheme="minorHAnsi" w:cstheme="minorHAnsi"/>
          <w:sz w:val="22"/>
          <w:szCs w:val="22"/>
        </w:rPr>
        <w:br/>
        <w:t xml:space="preserve">i usunięcia ich skutków. Wezwanie do zaniechania naruszeń i usunięcia skutków winno być wysłane drugiej Stronie w formie pisemnej. </w:t>
      </w:r>
    </w:p>
    <w:p w14:paraId="1EDD169C"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lastRenderedPageBreak/>
        <w:t xml:space="preserve">7. Do zachowania poufności Wykonawca zobowiązuje się w okresie trwania niniejszej Umowy oraz w ciągu 5 lat po jej rozwiązaniu, niezależnie od przyczyn jej rozwiązania. Termin ten nie uchybia terminowi przedawnienia roszczeń, określonemu w art. 20 </w:t>
      </w:r>
      <w:bookmarkStart w:id="2" w:name="__DdeLink__1668_1357399566"/>
      <w:r w:rsidRPr="00F070F5">
        <w:rPr>
          <w:rFonts w:asciiTheme="minorHAnsi" w:eastAsia="Calibri" w:hAnsiTheme="minorHAnsi" w:cstheme="minorHAnsi"/>
          <w:sz w:val="22"/>
          <w:szCs w:val="22"/>
        </w:rPr>
        <w:t>Ustawy o zwalczaniu nieuczciwej konkurencji z dnia 16 kwietnia 1993 r.</w:t>
      </w:r>
      <w:bookmarkEnd w:id="2"/>
      <w:r w:rsidRPr="00F070F5">
        <w:rPr>
          <w:rFonts w:asciiTheme="minorHAnsi" w:eastAsia="Calibri" w:hAnsiTheme="minorHAnsi" w:cstheme="minorHAnsi"/>
          <w:sz w:val="22"/>
          <w:szCs w:val="22"/>
        </w:rPr>
        <w:t xml:space="preserve"> ( Dz. U. z 2022 r. poz. 1233).</w:t>
      </w:r>
    </w:p>
    <w:p w14:paraId="22B92DE0"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8. Każda ze stron informuje, że jest administratorem danych osobowych osób uprawnionych do reprezentowania tejże Strony oraz pracowników tejże Strony, podanych w związku z podpisaniem i wykonywaniem Umowy.</w:t>
      </w:r>
    </w:p>
    <w:p w14:paraId="35219DA0"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9. Każda ze Stron w celu należytej ochrony danych osobowych powołała Inspektora Ochrony Danych lub osobę odpowiedzialną za ochronę danych osobowych, z którymi będzie można się skontaktować przy wykorzystaniu danych kontaktowych danej Strony.</w:t>
      </w:r>
    </w:p>
    <w:p w14:paraId="65A8E641"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10. Każda ze Stron przetwarza podane dane osobowe osób reprezentujących i pracowników drugiej Strony w celu realizacji Umowy. Podstawą prawną przetwarzania danych osobowych jest prawnie usprawiedliwiony cel – kontakt w sprawie wykonania Umowy. Podanie danych osobowych jest dobrowolne, lecz konieczne w celu podpisania Umowy.</w:t>
      </w:r>
    </w:p>
    <w:p w14:paraId="1B96315E"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11. Dane osobowe przetwarzane będą przez okres 5 lat od daty ostatniej płatności na rzecz Wykonawcy.</w:t>
      </w:r>
    </w:p>
    <w:p w14:paraId="6BF0B03F"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12. Odbiorcami danych osobowych będą: podmioty, którym udostępniona zostanie dokumentacja postępowania oraz podmiot, z którym zawarto stosowne umowy powierzenia przetwarzania danych osobowych, przy zapewnieniu stosowania przez ww. podmioty adekwatnych środków technicznych i organizacyjnych zapewniających ochronę danych.</w:t>
      </w:r>
    </w:p>
    <w:p w14:paraId="0BA65D92"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13. Każdej osobie, której dane są przetwarzane, w zakresie wynikającym z przepisów prawa, przysługuje prawo dostępu do swoich danych oraz ich sprostowania, usunięcia, ograniczenia przetwarzania oraz prawo wniesienia sprzeciwu wobec przetwarzania danych.</w:t>
      </w:r>
    </w:p>
    <w:p w14:paraId="0860671C"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14. W przypadku wątpliwości związanych z przetwarzaniem danych osobowych każda osoba może zwrócić się do danej Strony z prośbą o udzielenie informacji. Niezależnie od powyższego, każdemu przysługuje prawo wniesienia skargi do Prezesa Urzędu Ochrony Danych Osobowych.</w:t>
      </w:r>
    </w:p>
    <w:p w14:paraId="75605211"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15. Strona jest zobowiązana do przekazania informacji, o których mowa w ust. 10-16 powyżej, osobom reprezentującym i pracownikom Strony, których dane zostały przekazane drugiej Stronie. </w:t>
      </w:r>
    </w:p>
    <w:p w14:paraId="0B395F86"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16. Wykonawca jest osobnym administratorem danych osobowych w związku ze świadczeniem usług ubezpieczeniowych. Wykonawca jest zobligowany do wdrożenia wszelkich środków organizacyjnych  i technicznych, których wyboru dokonał na podstawie szacowania ryzyka, aby przetwarzanie danych osobowych spełniało wymogi przepisów o ochronie danych osobowych, w tym Wykonawca zobowiązany jest do spełnienia obowiązku informacyjnego wobec osób, których dane będzie przetwarzał w ramach realizacji Umowy, w tym uzyskania, jeżeli zajdzie taka potrzeba, niezbędnych zgód, o których mowa w art. 6 ust. 1 lit a) RODO. </w:t>
      </w:r>
    </w:p>
    <w:p w14:paraId="33124935" w14:textId="77777777" w:rsidR="00C44F4E" w:rsidRPr="00F070F5" w:rsidRDefault="00C44F4E" w:rsidP="00C44F4E">
      <w:pPr>
        <w:spacing w:line="360" w:lineRule="auto"/>
        <w:jc w:val="both"/>
        <w:rPr>
          <w:rFonts w:asciiTheme="minorHAnsi" w:hAnsiTheme="minorHAnsi" w:cstheme="minorHAnsi"/>
          <w:sz w:val="22"/>
          <w:szCs w:val="22"/>
        </w:rPr>
      </w:pPr>
      <w:r w:rsidRPr="00F070F5">
        <w:rPr>
          <w:rFonts w:asciiTheme="minorHAnsi" w:eastAsia="Calibri" w:hAnsiTheme="minorHAnsi" w:cstheme="minorHAnsi"/>
          <w:sz w:val="22"/>
          <w:szCs w:val="22"/>
        </w:rPr>
        <w:t xml:space="preserve">17. </w:t>
      </w:r>
      <w:r w:rsidRPr="00F070F5">
        <w:rPr>
          <w:rFonts w:asciiTheme="minorHAnsi" w:hAnsiTheme="minorHAnsi" w:cstheme="minorHAnsi"/>
          <w:sz w:val="22"/>
          <w:szCs w:val="22"/>
        </w:rPr>
        <w:t>Wykonawca ponosi odpowiedzialność materialną za szkody wyrządzone przez osoby, którym powierzył obowiązki określone w niniejszej umowie w razie niewykonania lub nienależytego wykonania tych obowiązków.</w:t>
      </w:r>
    </w:p>
    <w:p w14:paraId="5F8F5290" w14:textId="77777777" w:rsidR="00C44F4E" w:rsidRPr="00F070F5" w:rsidRDefault="00C44F4E" w:rsidP="00C44F4E">
      <w:pPr>
        <w:autoSpaceDE w:val="0"/>
        <w:spacing w:line="360" w:lineRule="auto"/>
        <w:jc w:val="both"/>
        <w:rPr>
          <w:rFonts w:asciiTheme="minorHAnsi" w:hAnsiTheme="minorHAnsi" w:cstheme="minorHAnsi"/>
          <w:sz w:val="22"/>
          <w:szCs w:val="22"/>
        </w:rPr>
      </w:pPr>
      <w:r w:rsidRPr="00F070F5">
        <w:rPr>
          <w:rFonts w:asciiTheme="minorHAnsi" w:hAnsiTheme="minorHAnsi" w:cstheme="minorHAnsi"/>
          <w:sz w:val="22"/>
          <w:szCs w:val="22"/>
        </w:rPr>
        <w:lastRenderedPageBreak/>
        <w:t xml:space="preserve">18. Wykonawca realizując świadczenie usług  ubezpieczeniowych, </w:t>
      </w:r>
      <w:r w:rsidRPr="00637C37">
        <w:rPr>
          <w:rFonts w:asciiTheme="minorHAnsi" w:hAnsiTheme="minorHAnsi" w:cstheme="minorHAnsi"/>
          <w:sz w:val="22"/>
          <w:szCs w:val="22"/>
        </w:rPr>
        <w:t>z czego może wynikać możliwość zapoznania się Wykonawcy z posiadanymi przez Zamawiającego danymi osobowymi i innymi informacjami, dokumenta</w:t>
      </w:r>
      <w:r w:rsidR="005C51D0" w:rsidRPr="00637C37">
        <w:rPr>
          <w:rFonts w:asciiTheme="minorHAnsi" w:hAnsiTheme="minorHAnsi" w:cstheme="minorHAnsi"/>
          <w:sz w:val="22"/>
          <w:szCs w:val="22"/>
        </w:rPr>
        <w:t xml:space="preserve">mi i materiałami, oświadcza, iż </w:t>
      </w:r>
      <w:r w:rsidRPr="00637C37">
        <w:rPr>
          <w:rFonts w:asciiTheme="minorHAnsi" w:hAnsiTheme="minorHAnsi" w:cstheme="minorHAnsi"/>
          <w:sz w:val="22"/>
          <w:szCs w:val="22"/>
        </w:rPr>
        <w:t xml:space="preserve">zna przepisy ustawy z dnia 10 maja 2018 r. o ochronie danych osobowych  (Dz. U. z 2019 r. poz. </w:t>
      </w:r>
      <w:r w:rsidRPr="00F070F5">
        <w:rPr>
          <w:rFonts w:asciiTheme="minorHAnsi" w:hAnsiTheme="minorHAnsi" w:cstheme="minorHAnsi"/>
          <w:sz w:val="22"/>
          <w:szCs w:val="22"/>
        </w:rPr>
        <w:t xml:space="preserve">1781) oraz </w:t>
      </w:r>
      <w:hyperlink r:id="rId8" w:history="1">
        <w:r w:rsidRPr="00F070F5">
          <w:rPr>
            <w:rStyle w:val="Hipercze"/>
            <w:rFonts w:asciiTheme="minorHAnsi" w:hAnsiTheme="minorHAnsi" w:cstheme="minorHAnsi"/>
            <w:color w:val="auto"/>
            <w:sz w:val="22"/>
            <w:szCs w:val="22"/>
            <w:u w:val="none"/>
          </w:rPr>
          <w:t xml:space="preserve">Rozporządzenie Parlamentu Europejskiego i Rady (UE) 2016/679 z dnia 27 kwietnia 2016 r. </w:t>
        </w:r>
      </w:hyperlink>
      <w:r w:rsidRPr="00F070F5">
        <w:rPr>
          <w:rFonts w:asciiTheme="minorHAnsi" w:hAnsiTheme="minorHAnsi" w:cstheme="minorHAnsi"/>
          <w:sz w:val="22"/>
          <w:szCs w:val="22"/>
        </w:rPr>
        <w:t>i zobowiązuje się do zachowania najwyższej staranności, w tym do postępowania zgodnie z przepisami ww. ustawy oraz z innymi przepisami prawa powszechnie obowiązującego, które chronią prawa</w:t>
      </w:r>
      <w:r w:rsidRPr="00637C37">
        <w:rPr>
          <w:rFonts w:asciiTheme="minorHAnsi" w:hAnsiTheme="minorHAnsi" w:cstheme="minorHAnsi"/>
          <w:sz w:val="22"/>
          <w:szCs w:val="22"/>
        </w:rPr>
        <w:t xml:space="preserve"> osób, których dane dotyczą. </w:t>
      </w:r>
    </w:p>
    <w:p w14:paraId="185F5620"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2</w:t>
      </w:r>
    </w:p>
    <w:p w14:paraId="1C77CE1D" w14:textId="77777777" w:rsidR="005149F9" w:rsidRPr="00F070F5" w:rsidRDefault="005149F9" w:rsidP="00C44F4E">
      <w:pPr>
        <w:spacing w:line="276" w:lineRule="auto"/>
        <w:jc w:val="center"/>
        <w:rPr>
          <w:rFonts w:asciiTheme="minorHAnsi" w:hAnsiTheme="minorHAnsi" w:cstheme="minorHAnsi"/>
          <w:sz w:val="22"/>
          <w:szCs w:val="22"/>
        </w:rPr>
      </w:pPr>
    </w:p>
    <w:p w14:paraId="3B2AE2C3"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Wszelkie  zmiany  warunków  niniejszej  Umowy  Generalnej  oraz  umów  ubezpieczenia zawartych w jej ramach wymagają formy pisemnej pod rygorem nieważności w postaci aneksu. </w:t>
      </w:r>
    </w:p>
    <w:p w14:paraId="774A1D77"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w:t>
      </w:r>
    </w:p>
    <w:p w14:paraId="71595B22"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3</w:t>
      </w:r>
    </w:p>
    <w:p w14:paraId="0C0A1FC4" w14:textId="77777777" w:rsidR="005149F9" w:rsidRPr="00F070F5" w:rsidRDefault="005149F9" w:rsidP="00C44F4E">
      <w:pPr>
        <w:spacing w:line="276" w:lineRule="auto"/>
        <w:jc w:val="center"/>
        <w:rPr>
          <w:rFonts w:asciiTheme="minorHAnsi" w:hAnsiTheme="minorHAnsi" w:cstheme="minorHAnsi"/>
          <w:sz w:val="22"/>
          <w:szCs w:val="22"/>
        </w:rPr>
      </w:pPr>
    </w:p>
    <w:p w14:paraId="0C394A62" w14:textId="77777777" w:rsidR="00C74CD5" w:rsidRPr="00F070F5" w:rsidRDefault="00C74CD5" w:rsidP="00C74CD5">
      <w:pPr>
        <w:spacing w:line="360" w:lineRule="auto"/>
        <w:jc w:val="both"/>
        <w:rPr>
          <w:rFonts w:ascii="Calibri" w:hAnsi="Calibri" w:cs="Calibri"/>
          <w:sz w:val="22"/>
          <w:szCs w:val="22"/>
        </w:rPr>
      </w:pPr>
      <w:r w:rsidRPr="00F070F5">
        <w:rPr>
          <w:rFonts w:ascii="Calibri" w:hAnsi="Calibri" w:cs="Calibri"/>
          <w:sz w:val="22"/>
          <w:szCs w:val="22"/>
        </w:rPr>
        <w:t xml:space="preserve">W sprawach nieuregulowanych niniejszą Umową Generalną mają zastosowanie odpowiednie przepisy ustawy z dnia 23 kwietnia 1964 r. kodeks cywilny (Dz. U. z 2023 r. poz. 1610, 1615, 1890, 1933 z późn. zm.) w tym w szczególności przepisy dotyczące umów ubezpieczenia (tytuł XXVII kodeksu cywilnego), ustawy z dnia 11 września 2015 r. o działalności ubezpieczeniowej i reasekuracyjnej (Dz.U. z 2023 r. poz. 656, 614, 825, 1723, 1843,1941 z późn. zm.), ustawy z dnia 15 grudnia 2017 r. o dystrybucji ubezpieczeń (Dz. U. z 2023 r. poz. 1111, 1723 z późn. zm.), ustawy z dnia 22 maja 2003 r. o ubezpieczeniach obowiązkowych, Ubezpieczeniowym Funduszu Gwarancyjnym i Polskim Biurze Ubezpieczycieli Komunikacyjnych (Dz. U. z 2023 r. poz. 2500 z późn. zm.) a także dokumentacja postępowania o udzielenie zamówienia publicznego – znak sprawy SWZ nr …………………. </w:t>
      </w:r>
    </w:p>
    <w:p w14:paraId="455B4C9C"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w:t>
      </w:r>
    </w:p>
    <w:p w14:paraId="5A96C653"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4</w:t>
      </w:r>
    </w:p>
    <w:p w14:paraId="65434D32" w14:textId="77777777" w:rsidR="005149F9" w:rsidRPr="00F070F5" w:rsidRDefault="005149F9" w:rsidP="00C44F4E">
      <w:pPr>
        <w:spacing w:line="276" w:lineRule="auto"/>
        <w:jc w:val="center"/>
        <w:rPr>
          <w:rFonts w:asciiTheme="minorHAnsi" w:hAnsiTheme="minorHAnsi" w:cstheme="minorHAnsi"/>
          <w:sz w:val="22"/>
          <w:szCs w:val="22"/>
        </w:rPr>
      </w:pPr>
    </w:p>
    <w:p w14:paraId="61F55858"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Odstąpienie od umowy może nastąpić w przypadkach wymienionych  w  przepisach  kodeksu  cywilnego  oraz ustawy Prawo zamówień publicznych.  </w:t>
      </w:r>
    </w:p>
    <w:p w14:paraId="1C4B185D"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2.  Odstąpienie  od  niniejszej  Umowy  Generalnej  powinno  nastąpić  w  formie  pisemnej  pod rygorem nieważności  takiego  oświadczenia  o  odstąpieniu  i  powinno  zawierać uzasadnienie.</w:t>
      </w:r>
    </w:p>
    <w:p w14:paraId="07F26CF3" w14:textId="7E1774D5"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3. W przypadku odstąpienia od umowy przez Zamawiającego </w:t>
      </w:r>
      <w:r w:rsidR="005637F8" w:rsidRPr="00F070F5">
        <w:rPr>
          <w:rFonts w:asciiTheme="minorHAnsi" w:hAnsiTheme="minorHAnsi" w:cstheme="minorHAnsi"/>
          <w:sz w:val="22"/>
          <w:szCs w:val="22"/>
        </w:rPr>
        <w:t xml:space="preserve">lub Wykonawcę </w:t>
      </w:r>
      <w:r w:rsidRPr="00F070F5">
        <w:rPr>
          <w:rFonts w:asciiTheme="minorHAnsi" w:hAnsiTheme="minorHAnsi" w:cstheme="minorHAnsi"/>
          <w:sz w:val="22"/>
          <w:szCs w:val="22"/>
        </w:rPr>
        <w:t xml:space="preserve">z winy Wykonawcy, Wykonawca zapłaci Zamawiającemu karę umowną w wysokości </w:t>
      </w:r>
      <w:r w:rsidR="00C74CD5" w:rsidRPr="00637C37">
        <w:rPr>
          <w:rFonts w:asciiTheme="minorHAnsi" w:hAnsiTheme="minorHAnsi" w:cstheme="minorHAnsi"/>
          <w:sz w:val="22"/>
          <w:szCs w:val="22"/>
        </w:rPr>
        <w:t>5</w:t>
      </w:r>
      <w:r w:rsidR="00D23E0B" w:rsidRPr="00637C37">
        <w:rPr>
          <w:rFonts w:asciiTheme="minorHAnsi" w:hAnsiTheme="minorHAnsi" w:cstheme="minorHAnsi"/>
          <w:sz w:val="22"/>
          <w:szCs w:val="22"/>
        </w:rPr>
        <w:t xml:space="preserve"> %</w:t>
      </w:r>
      <w:r w:rsidR="002079F1" w:rsidRPr="00637C37">
        <w:rPr>
          <w:rFonts w:asciiTheme="minorHAnsi" w:hAnsiTheme="minorHAnsi" w:cstheme="minorHAnsi"/>
          <w:sz w:val="22"/>
          <w:szCs w:val="22"/>
        </w:rPr>
        <w:t xml:space="preserve"> wartości zamówienia.</w:t>
      </w:r>
    </w:p>
    <w:p w14:paraId="7A4A4C7D" w14:textId="77777777" w:rsidR="00C44F4E" w:rsidRPr="00F070F5" w:rsidRDefault="00C44F4E" w:rsidP="00C44F4E">
      <w:pPr>
        <w:spacing w:line="276" w:lineRule="auto"/>
        <w:jc w:val="both"/>
        <w:rPr>
          <w:rFonts w:asciiTheme="minorHAnsi" w:hAnsiTheme="minorHAnsi" w:cstheme="minorHAnsi"/>
          <w:sz w:val="22"/>
          <w:szCs w:val="22"/>
        </w:rPr>
      </w:pPr>
    </w:p>
    <w:p w14:paraId="0F6549AE"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5</w:t>
      </w:r>
    </w:p>
    <w:p w14:paraId="3BC84BD6" w14:textId="77777777" w:rsidR="005149F9" w:rsidRPr="00F070F5" w:rsidRDefault="005149F9" w:rsidP="00C44F4E">
      <w:pPr>
        <w:spacing w:line="276" w:lineRule="auto"/>
        <w:jc w:val="center"/>
        <w:rPr>
          <w:rFonts w:asciiTheme="minorHAnsi" w:hAnsiTheme="minorHAnsi" w:cstheme="minorHAnsi"/>
          <w:sz w:val="22"/>
          <w:szCs w:val="22"/>
        </w:rPr>
      </w:pPr>
    </w:p>
    <w:p w14:paraId="0E12305B"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1.  Łączna  wartość  kar  umownych  nie  może  przekroczyć  </w:t>
      </w:r>
      <w:r w:rsidR="002079F1" w:rsidRPr="00637C37">
        <w:rPr>
          <w:rFonts w:asciiTheme="minorHAnsi" w:hAnsiTheme="minorHAnsi" w:cstheme="minorHAnsi"/>
          <w:sz w:val="22"/>
          <w:szCs w:val="22"/>
        </w:rPr>
        <w:t>10</w:t>
      </w:r>
      <w:r w:rsidR="00434CB6" w:rsidRPr="00637C37">
        <w:rPr>
          <w:rFonts w:asciiTheme="minorHAnsi" w:hAnsiTheme="minorHAnsi" w:cstheme="minorHAnsi"/>
          <w:sz w:val="22"/>
          <w:szCs w:val="22"/>
        </w:rPr>
        <w:t xml:space="preserve"> </w:t>
      </w:r>
      <w:r w:rsidR="00D23E0B" w:rsidRPr="00637C37">
        <w:rPr>
          <w:rFonts w:asciiTheme="minorHAnsi" w:hAnsiTheme="minorHAnsi" w:cstheme="minorHAnsi"/>
          <w:sz w:val="22"/>
          <w:szCs w:val="22"/>
        </w:rPr>
        <w:t>%</w:t>
      </w:r>
      <w:r w:rsidR="002079F1" w:rsidRPr="00637C37">
        <w:rPr>
          <w:rFonts w:asciiTheme="minorHAnsi" w:hAnsiTheme="minorHAnsi" w:cstheme="minorHAnsi"/>
          <w:sz w:val="22"/>
          <w:szCs w:val="22"/>
        </w:rPr>
        <w:t xml:space="preserve"> wartości zamówienia.</w:t>
      </w:r>
    </w:p>
    <w:p w14:paraId="6AD5BDD7"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2. Zamawiający uprawniony jest dochodzić odszkodowania przewyższającego wysokość zastrzeżonych kar umownych na zasadach ogólnych, w przypadku gdy wysokość szkody przewyższa wysokość zastrzeżonych kar umownych. </w:t>
      </w:r>
    </w:p>
    <w:p w14:paraId="24E0D672" w14:textId="77777777" w:rsidR="00C44F4E" w:rsidRPr="00F070F5" w:rsidRDefault="00C44F4E" w:rsidP="00C44F4E">
      <w:pPr>
        <w:spacing w:line="276" w:lineRule="auto"/>
        <w:jc w:val="center"/>
        <w:rPr>
          <w:rFonts w:asciiTheme="minorHAnsi" w:hAnsiTheme="minorHAnsi" w:cstheme="minorHAnsi"/>
          <w:sz w:val="22"/>
          <w:szCs w:val="22"/>
        </w:rPr>
      </w:pPr>
    </w:p>
    <w:p w14:paraId="608F9846"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6</w:t>
      </w:r>
    </w:p>
    <w:p w14:paraId="7FD18C7E" w14:textId="77777777" w:rsidR="005149F9" w:rsidRPr="00F070F5" w:rsidRDefault="005149F9" w:rsidP="00C44F4E">
      <w:pPr>
        <w:spacing w:line="276" w:lineRule="auto"/>
        <w:jc w:val="center"/>
        <w:rPr>
          <w:rFonts w:asciiTheme="minorHAnsi" w:hAnsiTheme="minorHAnsi" w:cstheme="minorHAnsi"/>
          <w:sz w:val="22"/>
          <w:szCs w:val="22"/>
        </w:rPr>
      </w:pPr>
    </w:p>
    <w:p w14:paraId="2507C086"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Spory  między  Ubezpieczającym  a  Ubezpieczycielem  wynikające  z  niniejszej  Umowy Generalnej rozstrzygane będą przez sąd właściwy dla siedziby Ubezpieczającego. </w:t>
      </w:r>
    </w:p>
    <w:p w14:paraId="3571AD2C"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lastRenderedPageBreak/>
        <w:t xml:space="preserve"> </w:t>
      </w:r>
    </w:p>
    <w:p w14:paraId="650D3850" w14:textId="77777777" w:rsidR="00C44F4E" w:rsidRPr="00F070F5" w:rsidRDefault="00C44F4E" w:rsidP="00C44F4E">
      <w:pPr>
        <w:spacing w:line="276" w:lineRule="auto"/>
        <w:jc w:val="center"/>
        <w:rPr>
          <w:rFonts w:asciiTheme="minorHAnsi" w:hAnsiTheme="minorHAnsi" w:cstheme="minorHAnsi"/>
          <w:sz w:val="22"/>
          <w:szCs w:val="22"/>
        </w:rPr>
      </w:pPr>
      <w:r w:rsidRPr="00F070F5">
        <w:rPr>
          <w:rFonts w:asciiTheme="minorHAnsi" w:hAnsiTheme="minorHAnsi" w:cstheme="minorHAnsi"/>
          <w:sz w:val="22"/>
          <w:szCs w:val="22"/>
        </w:rPr>
        <w:t>§ 1</w:t>
      </w:r>
      <w:r w:rsidR="003A4D2A" w:rsidRPr="00F070F5">
        <w:rPr>
          <w:rFonts w:asciiTheme="minorHAnsi" w:hAnsiTheme="minorHAnsi" w:cstheme="minorHAnsi"/>
          <w:sz w:val="22"/>
          <w:szCs w:val="22"/>
        </w:rPr>
        <w:t>7</w:t>
      </w:r>
    </w:p>
    <w:p w14:paraId="47365244" w14:textId="77777777" w:rsidR="005149F9" w:rsidRPr="00F070F5" w:rsidRDefault="005149F9" w:rsidP="00C44F4E">
      <w:pPr>
        <w:spacing w:line="276" w:lineRule="auto"/>
        <w:jc w:val="center"/>
        <w:rPr>
          <w:rFonts w:asciiTheme="minorHAnsi" w:hAnsiTheme="minorHAnsi" w:cstheme="minorHAnsi"/>
          <w:sz w:val="22"/>
          <w:szCs w:val="22"/>
        </w:rPr>
      </w:pPr>
    </w:p>
    <w:p w14:paraId="09FEE88D"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Umowę  sporządzono  w  trzech  jednobrzmiących  egzemplarzach,  dwa  egzemplarze  dla Ubezpieczającego, jeden dla Ubezpieczyciela. </w:t>
      </w:r>
    </w:p>
    <w:p w14:paraId="132C27A4" w14:textId="77777777" w:rsidR="005149F9" w:rsidRPr="00F070F5" w:rsidRDefault="005149F9" w:rsidP="00C44F4E">
      <w:pPr>
        <w:spacing w:line="276" w:lineRule="auto"/>
        <w:jc w:val="both"/>
        <w:rPr>
          <w:rFonts w:asciiTheme="minorHAnsi" w:hAnsiTheme="minorHAnsi" w:cstheme="minorHAnsi"/>
          <w:sz w:val="22"/>
          <w:szCs w:val="22"/>
        </w:rPr>
      </w:pPr>
    </w:p>
    <w:p w14:paraId="1FF97DD2" w14:textId="77777777" w:rsidR="005149F9" w:rsidRPr="00F070F5" w:rsidRDefault="005149F9" w:rsidP="00C44F4E">
      <w:pPr>
        <w:spacing w:line="276" w:lineRule="auto"/>
        <w:jc w:val="both"/>
        <w:rPr>
          <w:rFonts w:asciiTheme="minorHAnsi" w:hAnsiTheme="minorHAnsi" w:cstheme="minorHAnsi"/>
          <w:sz w:val="22"/>
          <w:szCs w:val="22"/>
        </w:rPr>
      </w:pPr>
    </w:p>
    <w:p w14:paraId="415CA074"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 </w:t>
      </w:r>
    </w:p>
    <w:p w14:paraId="198460B4" w14:textId="77777777" w:rsidR="00C44F4E" w:rsidRPr="00F070F5" w:rsidRDefault="00C44F4E" w:rsidP="00C44F4E">
      <w:pPr>
        <w:spacing w:line="276" w:lineRule="auto"/>
        <w:jc w:val="both"/>
        <w:rPr>
          <w:rFonts w:asciiTheme="minorHAnsi" w:hAnsiTheme="minorHAnsi" w:cstheme="minorHAnsi"/>
          <w:sz w:val="22"/>
          <w:szCs w:val="22"/>
        </w:rPr>
      </w:pPr>
      <w:r w:rsidRPr="00F070F5">
        <w:rPr>
          <w:rFonts w:asciiTheme="minorHAnsi" w:hAnsiTheme="minorHAnsi" w:cstheme="minorHAnsi"/>
          <w:sz w:val="22"/>
          <w:szCs w:val="22"/>
        </w:rPr>
        <w:t xml:space="preserve">       Ubezpieczyciel                                                                                        Ubezpieczający</w:t>
      </w:r>
    </w:p>
    <w:p w14:paraId="138C43AD" w14:textId="77777777" w:rsidR="00714B44" w:rsidRPr="00F070F5" w:rsidRDefault="00714B44" w:rsidP="00C44F4E">
      <w:pPr>
        <w:spacing w:line="276" w:lineRule="auto"/>
        <w:jc w:val="both"/>
        <w:rPr>
          <w:rFonts w:asciiTheme="minorHAnsi" w:hAnsiTheme="minorHAnsi" w:cstheme="minorHAnsi"/>
          <w:sz w:val="22"/>
          <w:szCs w:val="22"/>
        </w:rPr>
      </w:pPr>
    </w:p>
    <w:p w14:paraId="1C9F45F0" w14:textId="77777777" w:rsidR="00714B44" w:rsidRPr="00F070F5" w:rsidRDefault="00714B44" w:rsidP="00C44F4E">
      <w:pPr>
        <w:spacing w:line="276" w:lineRule="auto"/>
        <w:jc w:val="both"/>
        <w:rPr>
          <w:rFonts w:asciiTheme="minorHAnsi" w:hAnsiTheme="minorHAnsi" w:cstheme="minorHAnsi"/>
          <w:sz w:val="22"/>
          <w:szCs w:val="22"/>
        </w:rPr>
      </w:pPr>
    </w:p>
    <w:p w14:paraId="153FC815" w14:textId="77777777" w:rsidR="00714B44" w:rsidRPr="00F070F5" w:rsidRDefault="00714B44" w:rsidP="00C44F4E">
      <w:pPr>
        <w:spacing w:line="276" w:lineRule="auto"/>
        <w:jc w:val="both"/>
        <w:rPr>
          <w:rFonts w:asciiTheme="minorHAnsi" w:hAnsiTheme="minorHAnsi" w:cstheme="minorHAnsi"/>
          <w:sz w:val="22"/>
          <w:szCs w:val="22"/>
        </w:rPr>
      </w:pPr>
    </w:p>
    <w:p w14:paraId="067E95B6" w14:textId="470F354A" w:rsidR="00A478CF" w:rsidRPr="00F070F5" w:rsidRDefault="001C3089" w:rsidP="00C44F4E">
      <w:r w:rsidRPr="001F517A">
        <w:rPr>
          <w:rFonts w:ascii="Calibri" w:hAnsi="Calibri" w:cs="Calibri"/>
          <w:noProof/>
          <w:sz w:val="22"/>
          <w:szCs w:val="22"/>
          <w:lang w:eastAsia="pl-PL"/>
        </w:rPr>
        <w:drawing>
          <wp:inline distT="0" distB="0" distL="0" distR="0" wp14:anchorId="27BFB4DA" wp14:editId="40BA5301">
            <wp:extent cx="29337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04875"/>
                    </a:xfrm>
                    <a:prstGeom prst="rect">
                      <a:avLst/>
                    </a:prstGeom>
                    <a:noFill/>
                    <a:ln>
                      <a:noFill/>
                    </a:ln>
                  </pic:spPr>
                </pic:pic>
              </a:graphicData>
            </a:graphic>
          </wp:inline>
        </w:drawing>
      </w:r>
    </w:p>
    <w:sectPr w:rsidR="00A478CF" w:rsidRPr="00F070F5" w:rsidSect="00EF5D9A">
      <w:footerReference w:type="default" r:id="rId10"/>
      <w:footerReference w:type="first" r:id="rId11"/>
      <w:pgSz w:w="11906" w:h="16838"/>
      <w:pgMar w:top="397" w:right="1416" w:bottom="1134" w:left="1134" w:header="708" w:footer="708" w:gutter="0"/>
      <w:pgBorders>
        <w:top w:val="single" w:sz="4" w:space="0" w:color="000000"/>
        <w:left w:val="single" w:sz="4" w:space="31" w:color="000000"/>
        <w:bottom w:val="single" w:sz="4" w:space="11" w:color="000000"/>
        <w:right w:val="single" w:sz="4" w:space="31"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7C0D" w14:textId="77777777" w:rsidR="008D2504" w:rsidRDefault="008D2504">
      <w:r>
        <w:separator/>
      </w:r>
    </w:p>
  </w:endnote>
  <w:endnote w:type="continuationSeparator" w:id="0">
    <w:p w14:paraId="1E50EF85" w14:textId="77777777" w:rsidR="008D2504" w:rsidRDefault="008D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A665" w14:textId="77777777" w:rsidR="00991CDC" w:rsidRDefault="00FE0C0A">
    <w:pPr>
      <w:pStyle w:val="Stopka"/>
    </w:pPr>
    <w:r>
      <w:rPr>
        <w:lang w:val="en-US"/>
      </w:rPr>
      <w:tab/>
    </w:r>
    <w:r>
      <w:rPr>
        <w:lang w:val="en-US"/>
      </w:rPr>
      <w:tab/>
    </w:r>
    <w:r>
      <w:t xml:space="preserve">Strona </w:t>
    </w:r>
    <w:r w:rsidR="00877083">
      <w:rPr>
        <w:b/>
        <w:bCs/>
      </w:rPr>
      <w:fldChar w:fldCharType="begin"/>
    </w:r>
    <w:r>
      <w:rPr>
        <w:b/>
        <w:bCs/>
      </w:rPr>
      <w:instrText xml:space="preserve"> PAGE \* ARABIC </w:instrText>
    </w:r>
    <w:r w:rsidR="00877083">
      <w:rPr>
        <w:b/>
        <w:bCs/>
      </w:rPr>
      <w:fldChar w:fldCharType="separate"/>
    </w:r>
    <w:r w:rsidR="00F13710">
      <w:rPr>
        <w:b/>
        <w:bCs/>
        <w:noProof/>
      </w:rPr>
      <w:t>13</w:t>
    </w:r>
    <w:r w:rsidR="00877083">
      <w:rPr>
        <w:b/>
        <w:bCs/>
      </w:rPr>
      <w:fldChar w:fldCharType="end"/>
    </w:r>
    <w:r>
      <w:t xml:space="preserve"> z </w:t>
    </w:r>
    <w:r w:rsidR="00877083">
      <w:rPr>
        <w:b/>
        <w:bCs/>
      </w:rPr>
      <w:fldChar w:fldCharType="begin"/>
    </w:r>
    <w:r>
      <w:rPr>
        <w:b/>
        <w:bCs/>
      </w:rPr>
      <w:instrText xml:space="preserve"> NUMPAGES \* ARABIC </w:instrText>
    </w:r>
    <w:r w:rsidR="00877083">
      <w:rPr>
        <w:b/>
        <w:bCs/>
      </w:rPr>
      <w:fldChar w:fldCharType="separate"/>
    </w:r>
    <w:r w:rsidR="00F13710">
      <w:rPr>
        <w:b/>
        <w:bCs/>
        <w:noProof/>
      </w:rPr>
      <w:t>13</w:t>
    </w:r>
    <w:r w:rsidR="00877083">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46E9" w14:textId="77777777" w:rsidR="00991CDC" w:rsidRDefault="00FE0C0A">
    <w:pPr>
      <w:pStyle w:val="Stopka"/>
    </w:pPr>
    <w:r>
      <w:rPr>
        <w:lang w:val="en-US"/>
      </w:rPr>
      <w:tab/>
    </w:r>
    <w:r>
      <w:rPr>
        <w:lang w:val="en-US"/>
      </w:rPr>
      <w:tab/>
    </w:r>
    <w:r>
      <w:rPr>
        <w:sz w:val="18"/>
        <w:szCs w:val="18"/>
      </w:rPr>
      <w:t xml:space="preserve">Strona </w:t>
    </w:r>
    <w:r w:rsidR="00877083">
      <w:rPr>
        <w:b/>
        <w:bCs/>
        <w:sz w:val="18"/>
        <w:szCs w:val="18"/>
      </w:rPr>
      <w:fldChar w:fldCharType="begin"/>
    </w:r>
    <w:r>
      <w:rPr>
        <w:b/>
        <w:bCs/>
        <w:sz w:val="18"/>
        <w:szCs w:val="18"/>
      </w:rPr>
      <w:instrText xml:space="preserve"> PAGE \* ARABIC </w:instrText>
    </w:r>
    <w:r w:rsidR="00877083">
      <w:rPr>
        <w:b/>
        <w:bCs/>
        <w:sz w:val="18"/>
        <w:szCs w:val="18"/>
      </w:rPr>
      <w:fldChar w:fldCharType="separate"/>
    </w:r>
    <w:r w:rsidR="00F13710">
      <w:rPr>
        <w:b/>
        <w:bCs/>
        <w:noProof/>
        <w:sz w:val="18"/>
        <w:szCs w:val="18"/>
      </w:rPr>
      <w:t>1</w:t>
    </w:r>
    <w:r w:rsidR="00877083">
      <w:rPr>
        <w:b/>
        <w:bCs/>
        <w:sz w:val="18"/>
        <w:szCs w:val="18"/>
      </w:rPr>
      <w:fldChar w:fldCharType="end"/>
    </w:r>
    <w:r>
      <w:rPr>
        <w:sz w:val="18"/>
        <w:szCs w:val="18"/>
      </w:rPr>
      <w:t xml:space="preserve"> z </w:t>
    </w:r>
    <w:r w:rsidR="00877083">
      <w:rPr>
        <w:b/>
        <w:bCs/>
        <w:sz w:val="18"/>
        <w:szCs w:val="18"/>
      </w:rPr>
      <w:fldChar w:fldCharType="begin"/>
    </w:r>
    <w:r>
      <w:rPr>
        <w:b/>
        <w:bCs/>
        <w:sz w:val="18"/>
        <w:szCs w:val="18"/>
      </w:rPr>
      <w:instrText xml:space="preserve"> NUMPAGES \* ARABIC </w:instrText>
    </w:r>
    <w:r w:rsidR="00877083">
      <w:rPr>
        <w:b/>
        <w:bCs/>
        <w:sz w:val="18"/>
        <w:szCs w:val="18"/>
      </w:rPr>
      <w:fldChar w:fldCharType="separate"/>
    </w:r>
    <w:r w:rsidR="00F13710">
      <w:rPr>
        <w:b/>
        <w:bCs/>
        <w:noProof/>
        <w:sz w:val="18"/>
        <w:szCs w:val="18"/>
      </w:rPr>
      <w:t>13</w:t>
    </w:r>
    <w:r w:rsidR="00877083">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FBEF1" w14:textId="77777777" w:rsidR="008D2504" w:rsidRDefault="008D2504">
      <w:r>
        <w:separator/>
      </w:r>
    </w:p>
  </w:footnote>
  <w:footnote w:type="continuationSeparator" w:id="0">
    <w:p w14:paraId="6B059A07" w14:textId="77777777" w:rsidR="008D2504" w:rsidRDefault="008D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rPr>
        <w:rFonts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3" w15:restartNumberingAfterBreak="0">
    <w:nsid w:val="63737598"/>
    <w:multiLevelType w:val="hybridMultilevel"/>
    <w:tmpl w:val="B1221196"/>
    <w:lvl w:ilvl="0" w:tplc="04150011">
      <w:start w:val="1"/>
      <w:numFmt w:val="decimal"/>
      <w:lvlText w:val="%1)"/>
      <w:lvlJc w:val="left"/>
      <w:pPr>
        <w:ind w:left="720" w:hanging="360"/>
      </w:pPr>
    </w:lvl>
    <w:lvl w:ilvl="1" w:tplc="08A2A7A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5753FB"/>
    <w:multiLevelType w:val="hybridMultilevel"/>
    <w:tmpl w:val="1B9A3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330995">
    <w:abstractNumId w:val="0"/>
  </w:num>
  <w:num w:numId="2" w16cid:durableId="1936085932">
    <w:abstractNumId w:val="1"/>
  </w:num>
  <w:num w:numId="3" w16cid:durableId="856189215">
    <w:abstractNumId w:val="2"/>
  </w:num>
  <w:num w:numId="4" w16cid:durableId="749082955">
    <w:abstractNumId w:val="4"/>
  </w:num>
  <w:num w:numId="5" w16cid:durableId="705905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85"/>
    <w:rsid w:val="000311A0"/>
    <w:rsid w:val="00032AA3"/>
    <w:rsid w:val="00034C91"/>
    <w:rsid w:val="000555A4"/>
    <w:rsid w:val="00063EDE"/>
    <w:rsid w:val="0007286B"/>
    <w:rsid w:val="0007649A"/>
    <w:rsid w:val="000811F5"/>
    <w:rsid w:val="00087628"/>
    <w:rsid w:val="00090EF6"/>
    <w:rsid w:val="000921C6"/>
    <w:rsid w:val="000A04D9"/>
    <w:rsid w:val="000C2049"/>
    <w:rsid w:val="000C46E7"/>
    <w:rsid w:val="000D2381"/>
    <w:rsid w:val="000F7AA6"/>
    <w:rsid w:val="00124ADE"/>
    <w:rsid w:val="00155C83"/>
    <w:rsid w:val="00170557"/>
    <w:rsid w:val="0019369D"/>
    <w:rsid w:val="001A1256"/>
    <w:rsid w:val="001C3089"/>
    <w:rsid w:val="001D5511"/>
    <w:rsid w:val="002079F1"/>
    <w:rsid w:val="002272BD"/>
    <w:rsid w:val="00236B0B"/>
    <w:rsid w:val="00251F41"/>
    <w:rsid w:val="00253769"/>
    <w:rsid w:val="00286566"/>
    <w:rsid w:val="00294DCD"/>
    <w:rsid w:val="002B5F76"/>
    <w:rsid w:val="002C1215"/>
    <w:rsid w:val="002C5391"/>
    <w:rsid w:val="002F2292"/>
    <w:rsid w:val="002F2BFA"/>
    <w:rsid w:val="00311898"/>
    <w:rsid w:val="00330B11"/>
    <w:rsid w:val="00345FBF"/>
    <w:rsid w:val="00374208"/>
    <w:rsid w:val="00387026"/>
    <w:rsid w:val="00396045"/>
    <w:rsid w:val="003A4D2A"/>
    <w:rsid w:val="003B5A20"/>
    <w:rsid w:val="003D058E"/>
    <w:rsid w:val="003D0D4C"/>
    <w:rsid w:val="003D58B0"/>
    <w:rsid w:val="003E7D8B"/>
    <w:rsid w:val="003F6DE2"/>
    <w:rsid w:val="004028E8"/>
    <w:rsid w:val="00415226"/>
    <w:rsid w:val="00425ACD"/>
    <w:rsid w:val="0043308C"/>
    <w:rsid w:val="00434CB6"/>
    <w:rsid w:val="0045740C"/>
    <w:rsid w:val="004C4285"/>
    <w:rsid w:val="004C5E40"/>
    <w:rsid w:val="004D654D"/>
    <w:rsid w:val="004E4913"/>
    <w:rsid w:val="00511910"/>
    <w:rsid w:val="00513381"/>
    <w:rsid w:val="005149F9"/>
    <w:rsid w:val="00546557"/>
    <w:rsid w:val="00560714"/>
    <w:rsid w:val="005637F8"/>
    <w:rsid w:val="00583192"/>
    <w:rsid w:val="00590CBA"/>
    <w:rsid w:val="005A4FE5"/>
    <w:rsid w:val="005A5148"/>
    <w:rsid w:val="005B6B25"/>
    <w:rsid w:val="005C51D0"/>
    <w:rsid w:val="005C7FE4"/>
    <w:rsid w:val="005D48FB"/>
    <w:rsid w:val="005F4A6B"/>
    <w:rsid w:val="00600F23"/>
    <w:rsid w:val="00603AA8"/>
    <w:rsid w:val="00605681"/>
    <w:rsid w:val="00612E66"/>
    <w:rsid w:val="00613853"/>
    <w:rsid w:val="00631A3F"/>
    <w:rsid w:val="00637C37"/>
    <w:rsid w:val="00650C15"/>
    <w:rsid w:val="00651073"/>
    <w:rsid w:val="0065274F"/>
    <w:rsid w:val="006538FC"/>
    <w:rsid w:val="00653B09"/>
    <w:rsid w:val="00655650"/>
    <w:rsid w:val="0066028E"/>
    <w:rsid w:val="006650D1"/>
    <w:rsid w:val="00671728"/>
    <w:rsid w:val="006A150F"/>
    <w:rsid w:val="006A1DCD"/>
    <w:rsid w:val="006A4518"/>
    <w:rsid w:val="006A5D6B"/>
    <w:rsid w:val="006B2BD0"/>
    <w:rsid w:val="006B5819"/>
    <w:rsid w:val="006C44EC"/>
    <w:rsid w:val="006C67BD"/>
    <w:rsid w:val="006D7283"/>
    <w:rsid w:val="006F7FBE"/>
    <w:rsid w:val="00702430"/>
    <w:rsid w:val="007031AF"/>
    <w:rsid w:val="00703E7C"/>
    <w:rsid w:val="00714B44"/>
    <w:rsid w:val="00736E5B"/>
    <w:rsid w:val="00745119"/>
    <w:rsid w:val="0077651C"/>
    <w:rsid w:val="00792FC8"/>
    <w:rsid w:val="007D36D8"/>
    <w:rsid w:val="007D4352"/>
    <w:rsid w:val="007E20CF"/>
    <w:rsid w:val="007E35FC"/>
    <w:rsid w:val="00810D6F"/>
    <w:rsid w:val="0081379E"/>
    <w:rsid w:val="008163AB"/>
    <w:rsid w:val="00821123"/>
    <w:rsid w:val="00832CE3"/>
    <w:rsid w:val="00851BAF"/>
    <w:rsid w:val="0086237F"/>
    <w:rsid w:val="00876B3B"/>
    <w:rsid w:val="00877083"/>
    <w:rsid w:val="00883FCD"/>
    <w:rsid w:val="008878CE"/>
    <w:rsid w:val="008905CB"/>
    <w:rsid w:val="00891775"/>
    <w:rsid w:val="008A1AD3"/>
    <w:rsid w:val="008D2504"/>
    <w:rsid w:val="008E4520"/>
    <w:rsid w:val="008F2458"/>
    <w:rsid w:val="00904D91"/>
    <w:rsid w:val="00913E3D"/>
    <w:rsid w:val="0091785C"/>
    <w:rsid w:val="00926A1B"/>
    <w:rsid w:val="00963334"/>
    <w:rsid w:val="0098257B"/>
    <w:rsid w:val="00991CDC"/>
    <w:rsid w:val="009D0B6B"/>
    <w:rsid w:val="009D23CB"/>
    <w:rsid w:val="009E19A9"/>
    <w:rsid w:val="009E7612"/>
    <w:rsid w:val="00A03E6A"/>
    <w:rsid w:val="00A07BBC"/>
    <w:rsid w:val="00A1524F"/>
    <w:rsid w:val="00A15446"/>
    <w:rsid w:val="00A247E5"/>
    <w:rsid w:val="00A465DF"/>
    <w:rsid w:val="00A478CF"/>
    <w:rsid w:val="00A501DD"/>
    <w:rsid w:val="00A75216"/>
    <w:rsid w:val="00A76FF7"/>
    <w:rsid w:val="00A845A8"/>
    <w:rsid w:val="00AB16BA"/>
    <w:rsid w:val="00AB2B65"/>
    <w:rsid w:val="00AB6C0C"/>
    <w:rsid w:val="00AE0C9A"/>
    <w:rsid w:val="00AF5542"/>
    <w:rsid w:val="00B1287D"/>
    <w:rsid w:val="00B12A0D"/>
    <w:rsid w:val="00B335C1"/>
    <w:rsid w:val="00B93755"/>
    <w:rsid w:val="00B9411F"/>
    <w:rsid w:val="00BB301D"/>
    <w:rsid w:val="00BC0EF4"/>
    <w:rsid w:val="00BD18CB"/>
    <w:rsid w:val="00C01356"/>
    <w:rsid w:val="00C11066"/>
    <w:rsid w:val="00C12B9A"/>
    <w:rsid w:val="00C20B22"/>
    <w:rsid w:val="00C33C16"/>
    <w:rsid w:val="00C363E1"/>
    <w:rsid w:val="00C44F4E"/>
    <w:rsid w:val="00C60121"/>
    <w:rsid w:val="00C74CD5"/>
    <w:rsid w:val="00C8542E"/>
    <w:rsid w:val="00CE7E53"/>
    <w:rsid w:val="00D109BD"/>
    <w:rsid w:val="00D23E0B"/>
    <w:rsid w:val="00D24328"/>
    <w:rsid w:val="00D2445F"/>
    <w:rsid w:val="00D30719"/>
    <w:rsid w:val="00D422CD"/>
    <w:rsid w:val="00D511FA"/>
    <w:rsid w:val="00D52159"/>
    <w:rsid w:val="00D55164"/>
    <w:rsid w:val="00D61114"/>
    <w:rsid w:val="00D613A0"/>
    <w:rsid w:val="00D74AE4"/>
    <w:rsid w:val="00D923C2"/>
    <w:rsid w:val="00D93CF3"/>
    <w:rsid w:val="00D95E04"/>
    <w:rsid w:val="00DA53D1"/>
    <w:rsid w:val="00DC6627"/>
    <w:rsid w:val="00DF398D"/>
    <w:rsid w:val="00DF6725"/>
    <w:rsid w:val="00E01C30"/>
    <w:rsid w:val="00E111C8"/>
    <w:rsid w:val="00E17050"/>
    <w:rsid w:val="00E32211"/>
    <w:rsid w:val="00E36E95"/>
    <w:rsid w:val="00E376AC"/>
    <w:rsid w:val="00E56AEB"/>
    <w:rsid w:val="00E742F6"/>
    <w:rsid w:val="00E84B1B"/>
    <w:rsid w:val="00EB6206"/>
    <w:rsid w:val="00EE623A"/>
    <w:rsid w:val="00EF2ED4"/>
    <w:rsid w:val="00EF5D9A"/>
    <w:rsid w:val="00F03042"/>
    <w:rsid w:val="00F0467F"/>
    <w:rsid w:val="00F070F5"/>
    <w:rsid w:val="00F13710"/>
    <w:rsid w:val="00F16E69"/>
    <w:rsid w:val="00F555DC"/>
    <w:rsid w:val="00F70BD4"/>
    <w:rsid w:val="00F7395F"/>
    <w:rsid w:val="00F81C42"/>
    <w:rsid w:val="00F956A5"/>
    <w:rsid w:val="00F9705E"/>
    <w:rsid w:val="00FB52A7"/>
    <w:rsid w:val="00FD2DAD"/>
    <w:rsid w:val="00FE0016"/>
    <w:rsid w:val="00FE0C0A"/>
    <w:rsid w:val="00FE177F"/>
    <w:rsid w:val="00FF052D"/>
    <w:rsid w:val="00FF3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2284"/>
  <w15:docId w15:val="{B56D227D-2BDF-468C-BF83-283F2092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ACD"/>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44F4E"/>
    <w:rPr>
      <w:color w:val="000080"/>
      <w:u w:val="single"/>
    </w:rPr>
  </w:style>
  <w:style w:type="paragraph" w:styleId="Stopka">
    <w:name w:val="footer"/>
    <w:basedOn w:val="Normalny"/>
    <w:link w:val="StopkaZnak"/>
    <w:rsid w:val="00C44F4E"/>
    <w:pPr>
      <w:tabs>
        <w:tab w:val="center" w:pos="4536"/>
        <w:tab w:val="right" w:pos="9072"/>
      </w:tabs>
    </w:pPr>
  </w:style>
  <w:style w:type="character" w:customStyle="1" w:styleId="StopkaZnak">
    <w:name w:val="Stopka Znak"/>
    <w:basedOn w:val="Domylnaczcionkaakapitu"/>
    <w:link w:val="Stopka"/>
    <w:rsid w:val="00C44F4E"/>
    <w:rPr>
      <w:rFonts w:ascii="Times New Roman" w:eastAsia="Times New Roman" w:hAnsi="Times New Roman" w:cs="Times New Roman"/>
      <w:sz w:val="24"/>
      <w:szCs w:val="24"/>
      <w:lang w:eastAsia="zh-CN"/>
    </w:rPr>
  </w:style>
  <w:style w:type="paragraph" w:customStyle="1" w:styleId="Default">
    <w:name w:val="Default"/>
    <w:rsid w:val="00C44F4E"/>
    <w:pPr>
      <w:suppressAutoHyphens/>
      <w:autoSpaceDE w:val="0"/>
      <w:spacing w:after="0" w:line="240" w:lineRule="auto"/>
    </w:pPr>
    <w:rPr>
      <w:rFonts w:ascii="Arial" w:eastAsia="Calibri" w:hAnsi="Arial" w:cs="Arial"/>
      <w:color w:val="000000"/>
      <w:sz w:val="24"/>
      <w:szCs w:val="24"/>
      <w:lang w:eastAsia="zh-CN"/>
    </w:rPr>
  </w:style>
  <w:style w:type="paragraph" w:styleId="Bezodstpw">
    <w:name w:val="No Spacing"/>
    <w:qFormat/>
    <w:rsid w:val="00C44F4E"/>
    <w:pPr>
      <w:suppressAutoHyphens/>
      <w:spacing w:after="0" w:line="240" w:lineRule="auto"/>
    </w:pPr>
    <w:rPr>
      <w:rFonts w:ascii="Calibri" w:eastAsia="Calibri" w:hAnsi="Calibri" w:cs="Calibri"/>
      <w:lang w:eastAsia="zh-CN"/>
    </w:rPr>
  </w:style>
  <w:style w:type="character" w:customStyle="1" w:styleId="markedcontent">
    <w:name w:val="markedcontent"/>
    <w:basedOn w:val="Domylnaczcionkaakapitu"/>
    <w:rsid w:val="00C44F4E"/>
  </w:style>
  <w:style w:type="character" w:styleId="Odwoaniedokomentarza">
    <w:name w:val="annotation reference"/>
    <w:uiPriority w:val="99"/>
    <w:semiHidden/>
    <w:unhideWhenUsed/>
    <w:rsid w:val="00C44F4E"/>
    <w:rPr>
      <w:sz w:val="16"/>
      <w:szCs w:val="16"/>
    </w:rPr>
  </w:style>
  <w:style w:type="paragraph" w:styleId="Tekstkomentarza">
    <w:name w:val="annotation text"/>
    <w:basedOn w:val="Normalny"/>
    <w:link w:val="TekstkomentarzaZnak1"/>
    <w:uiPriority w:val="99"/>
    <w:semiHidden/>
    <w:unhideWhenUsed/>
    <w:rsid w:val="00C44F4E"/>
    <w:rPr>
      <w:sz w:val="20"/>
      <w:szCs w:val="20"/>
    </w:rPr>
  </w:style>
  <w:style w:type="character" w:customStyle="1" w:styleId="TekstkomentarzaZnak">
    <w:name w:val="Tekst komentarza Znak"/>
    <w:basedOn w:val="Domylnaczcionkaakapitu"/>
    <w:uiPriority w:val="99"/>
    <w:semiHidden/>
    <w:rsid w:val="00C44F4E"/>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C44F4E"/>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C44F4E"/>
    <w:rPr>
      <w:rFonts w:ascii="Tahoma" w:hAnsi="Tahoma" w:cs="Tahoma"/>
      <w:sz w:val="16"/>
      <w:szCs w:val="16"/>
    </w:rPr>
  </w:style>
  <w:style w:type="character" w:customStyle="1" w:styleId="TekstdymkaZnak">
    <w:name w:val="Tekst dymka Znak"/>
    <w:basedOn w:val="Domylnaczcionkaakapitu"/>
    <w:link w:val="Tekstdymka"/>
    <w:uiPriority w:val="99"/>
    <w:semiHidden/>
    <w:rsid w:val="00C44F4E"/>
    <w:rPr>
      <w:rFonts w:ascii="Tahoma" w:eastAsia="Times New Roman" w:hAnsi="Tahoma" w:cs="Tahoma"/>
      <w:sz w:val="16"/>
      <w:szCs w:val="16"/>
      <w:lang w:eastAsia="zh-CN"/>
    </w:rPr>
  </w:style>
  <w:style w:type="paragraph" w:styleId="Poprawka">
    <w:name w:val="Revision"/>
    <w:hidden/>
    <w:uiPriority w:val="99"/>
    <w:semiHidden/>
    <w:rsid w:val="005637F8"/>
    <w:pPr>
      <w:spacing w:after="0" w:line="240" w:lineRule="auto"/>
    </w:pPr>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
    <w:uiPriority w:val="99"/>
    <w:semiHidden/>
    <w:unhideWhenUsed/>
    <w:rsid w:val="0007286B"/>
    <w:rPr>
      <w:b/>
      <w:bCs/>
    </w:rPr>
  </w:style>
  <w:style w:type="character" w:customStyle="1" w:styleId="TematkomentarzaZnak">
    <w:name w:val="Temat komentarza Znak"/>
    <w:basedOn w:val="TekstkomentarzaZnak1"/>
    <w:link w:val="Tematkomentarza"/>
    <w:uiPriority w:val="99"/>
    <w:semiHidden/>
    <w:rsid w:val="0007286B"/>
    <w:rPr>
      <w:rFonts w:ascii="Times New Roman" w:eastAsia="Times New Roman" w:hAnsi="Times New Roman" w:cs="Times New Roman"/>
      <w:b/>
      <w:bCs/>
      <w:sz w:val="20"/>
      <w:szCs w:val="20"/>
      <w:lang w:eastAsia="zh-CN"/>
    </w:rPr>
  </w:style>
  <w:style w:type="character" w:customStyle="1" w:styleId="xbe">
    <w:name w:val="_xbe"/>
    <w:basedOn w:val="Domylnaczcionkaakapitu"/>
    <w:rsid w:val="00DA53D1"/>
  </w:style>
  <w:style w:type="paragraph" w:styleId="Akapitzlist">
    <w:name w:val="List Paragraph"/>
    <w:basedOn w:val="Normalny"/>
    <w:uiPriority w:val="34"/>
    <w:qFormat/>
    <w:rsid w:val="00BB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404/2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830C-AA5C-4435-94A0-1E6FCA61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5064</Words>
  <Characters>30388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Siedlecka</dc:creator>
  <cp:lastModifiedBy>Katarzyna Zielonka</cp:lastModifiedBy>
  <cp:revision>27</cp:revision>
  <cp:lastPrinted>2023-06-19T12:20:00Z</cp:lastPrinted>
  <dcterms:created xsi:type="dcterms:W3CDTF">2024-08-22T10:54:00Z</dcterms:created>
  <dcterms:modified xsi:type="dcterms:W3CDTF">2024-11-12T13:09:00Z</dcterms:modified>
</cp:coreProperties>
</file>