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7C81E3" w14:textId="796025B0" w:rsidR="00802A09" w:rsidRPr="00802A09" w:rsidRDefault="00802A09" w:rsidP="00802A09">
      <w:pPr>
        <w:jc w:val="right"/>
        <w:rPr>
          <w:rFonts w:ascii="Arial" w:hAnsi="Arial" w:cs="Arial"/>
          <w:b/>
          <w:bCs/>
          <w:i/>
          <w:iCs/>
        </w:rPr>
      </w:pPr>
      <w:r w:rsidRPr="00B445BB">
        <w:rPr>
          <w:rFonts w:ascii="Arial" w:hAnsi="Arial" w:cs="Arial"/>
          <w:b/>
          <w:bCs/>
          <w:i/>
          <w:iCs/>
          <w:noProof/>
        </w:rPr>
        <w:t>załącznik nr 1 do Rozdziału II SWZ</w:t>
      </w:r>
    </w:p>
    <w:p w14:paraId="4D7C4EC1" w14:textId="47B7A7FC" w:rsidR="00802A09" w:rsidRPr="00FC6804" w:rsidRDefault="00802A09" w:rsidP="00FC6804">
      <w:pPr>
        <w:ind w:right="284"/>
        <w:jc w:val="center"/>
        <w:outlineLvl w:val="0"/>
        <w:rPr>
          <w:rFonts w:ascii="Arial" w:hAnsi="Arial" w:cs="Arial"/>
          <w:b/>
          <w:color w:val="000000"/>
        </w:rPr>
      </w:pPr>
      <w:r w:rsidRPr="00B445BB">
        <w:rPr>
          <w:rFonts w:ascii="Arial" w:hAnsi="Arial" w:cs="Arial"/>
          <w:b/>
          <w:color w:val="000000"/>
        </w:rPr>
        <w:t>UMOWA nr ………………..</w:t>
      </w:r>
    </w:p>
    <w:p w14:paraId="34E61044" w14:textId="77777777" w:rsidR="00802A09" w:rsidRPr="00FC6804" w:rsidRDefault="00802A09" w:rsidP="00802A09">
      <w:pPr>
        <w:jc w:val="both"/>
        <w:rPr>
          <w:rFonts w:cs="Arial"/>
        </w:rPr>
      </w:pPr>
      <w:bookmarkStart w:id="1" w:name="_Hlk179440815"/>
      <w:r w:rsidRPr="00FC6804">
        <w:rPr>
          <w:rFonts w:cs="Arial"/>
        </w:rPr>
        <w:t>zawarta w dniu ………..w Rzeszowie pomi</w:t>
      </w:r>
      <w:r w:rsidRPr="00FC6804">
        <w:rPr>
          <w:rFonts w:eastAsia="TimesNewRoman" w:cs="Arial"/>
        </w:rPr>
        <w:t>ę</w:t>
      </w:r>
      <w:r w:rsidRPr="00FC6804">
        <w:rPr>
          <w:rFonts w:cs="Arial"/>
        </w:rPr>
        <w:t>dzy:</w:t>
      </w:r>
    </w:p>
    <w:p w14:paraId="2D471C83" w14:textId="77777777" w:rsidR="00802A09" w:rsidRPr="00FC6804" w:rsidRDefault="00802A09" w:rsidP="00802A09">
      <w:pPr>
        <w:jc w:val="both"/>
        <w:rPr>
          <w:rFonts w:cs="Arial"/>
          <w:b/>
          <w:bCs/>
        </w:rPr>
      </w:pPr>
    </w:p>
    <w:p w14:paraId="1C1D87D0" w14:textId="77777777" w:rsidR="00802A09" w:rsidRPr="00FC6804" w:rsidRDefault="00802A09" w:rsidP="00802A09">
      <w:pPr>
        <w:jc w:val="both"/>
        <w:rPr>
          <w:rFonts w:cs="Arial"/>
        </w:rPr>
      </w:pPr>
      <w:r w:rsidRPr="00FC6804">
        <w:rPr>
          <w:rFonts w:cs="Arial"/>
          <w:b/>
          <w:bCs/>
        </w:rPr>
        <w:t>Podkarpackim Centrum Innowacji Sp. z o.o.</w:t>
      </w:r>
      <w:r w:rsidRPr="00FC6804">
        <w:rPr>
          <w:rFonts w:cs="Arial"/>
        </w:rPr>
        <w:t xml:space="preserve"> z siedzibą w Rzeszowie, wpisaną do Rejestru przedsiębiorców Krajowego Rejestru Sądowego, prowadzonego przez Sąd Rejonowy w Rzeszowie, XII Wydział Gospodarczy KRS, pod numerem KRS: 0000710883, kapitał zakładowy 500 000,00 zł, adres: ul. Lenartowicza 4, 35-051 Rzeszów, NIP: 813-376-51-54, REGON: 368953574, </w:t>
      </w:r>
    </w:p>
    <w:p w14:paraId="33EFEF36" w14:textId="77777777" w:rsidR="00802A09" w:rsidRPr="00FC6804" w:rsidRDefault="00802A09" w:rsidP="00802A09">
      <w:pPr>
        <w:jc w:val="both"/>
        <w:rPr>
          <w:rFonts w:cs="Arial"/>
        </w:rPr>
      </w:pPr>
    </w:p>
    <w:p w14:paraId="16B8AA62" w14:textId="77777777" w:rsidR="00802A09" w:rsidRPr="00FC6804" w:rsidRDefault="00802A09" w:rsidP="00802A09">
      <w:pPr>
        <w:jc w:val="both"/>
        <w:rPr>
          <w:rFonts w:cs="Arial"/>
          <w:b/>
        </w:rPr>
      </w:pPr>
      <w:r w:rsidRPr="00FC6804">
        <w:rPr>
          <w:rFonts w:cs="Arial"/>
          <w:b/>
        </w:rPr>
        <w:t xml:space="preserve">zwanym w dalszej części umowy „Zamawiającym”, </w:t>
      </w:r>
    </w:p>
    <w:p w14:paraId="456D3B2E" w14:textId="77777777" w:rsidR="00802A09" w:rsidRPr="00FC6804" w:rsidRDefault="00802A09" w:rsidP="00802A09">
      <w:pPr>
        <w:jc w:val="both"/>
        <w:rPr>
          <w:rFonts w:cs="Arial"/>
          <w:b/>
        </w:rPr>
      </w:pPr>
    </w:p>
    <w:p w14:paraId="0A843BCA" w14:textId="77777777" w:rsidR="00802A09" w:rsidRPr="00FC6804" w:rsidRDefault="00802A09" w:rsidP="00802A09">
      <w:pPr>
        <w:jc w:val="both"/>
        <w:rPr>
          <w:rFonts w:cs="Arial"/>
          <w:bCs/>
        </w:rPr>
      </w:pPr>
      <w:r w:rsidRPr="00FC6804">
        <w:rPr>
          <w:rFonts w:cs="Arial"/>
          <w:bCs/>
        </w:rPr>
        <w:t>reprezentowanym przez:</w:t>
      </w:r>
    </w:p>
    <w:p w14:paraId="0DF67353" w14:textId="77777777" w:rsidR="00802A09" w:rsidRPr="00FC6804" w:rsidRDefault="00802A09" w:rsidP="00802A09">
      <w:pPr>
        <w:pStyle w:val="Akapitzlist"/>
        <w:numPr>
          <w:ilvl w:val="0"/>
          <w:numId w:val="2"/>
        </w:numPr>
        <w:spacing w:after="0" w:line="276" w:lineRule="auto"/>
        <w:contextualSpacing w:val="0"/>
        <w:jc w:val="both"/>
        <w:rPr>
          <w:rFonts w:cs="Arial"/>
          <w:b/>
        </w:rPr>
      </w:pPr>
      <w:r w:rsidRPr="00FC6804">
        <w:rPr>
          <w:rFonts w:cs="Arial"/>
          <w:b/>
        </w:rPr>
        <w:t>……………………………….;</w:t>
      </w:r>
    </w:p>
    <w:p w14:paraId="42B300CF" w14:textId="77777777" w:rsidR="00802A09" w:rsidRPr="00FC6804" w:rsidRDefault="00802A09" w:rsidP="00802A09">
      <w:pPr>
        <w:pStyle w:val="Akapitzlist"/>
        <w:numPr>
          <w:ilvl w:val="0"/>
          <w:numId w:val="2"/>
        </w:numPr>
        <w:spacing w:after="0" w:line="276" w:lineRule="auto"/>
        <w:contextualSpacing w:val="0"/>
        <w:jc w:val="both"/>
        <w:rPr>
          <w:rFonts w:cs="Arial"/>
          <w:b/>
        </w:rPr>
      </w:pPr>
      <w:r w:rsidRPr="00FC6804">
        <w:rPr>
          <w:rFonts w:cs="Arial"/>
          <w:b/>
        </w:rPr>
        <w:t>……………………………… .</w:t>
      </w:r>
    </w:p>
    <w:p w14:paraId="6832CDE1" w14:textId="77777777" w:rsidR="00802A09" w:rsidRPr="00FC6804" w:rsidRDefault="00802A09" w:rsidP="00802A09">
      <w:pPr>
        <w:jc w:val="both"/>
        <w:rPr>
          <w:rFonts w:cs="Arial"/>
          <w:bCs/>
        </w:rPr>
      </w:pPr>
    </w:p>
    <w:p w14:paraId="001111ED" w14:textId="77777777" w:rsidR="00802A09" w:rsidRPr="00FC6804" w:rsidRDefault="00802A09" w:rsidP="00802A09">
      <w:pPr>
        <w:jc w:val="both"/>
        <w:rPr>
          <w:rFonts w:cs="Arial"/>
          <w:bCs/>
        </w:rPr>
      </w:pPr>
      <w:r w:rsidRPr="00FC6804">
        <w:rPr>
          <w:rFonts w:cs="Arial"/>
          <w:bCs/>
        </w:rPr>
        <w:t xml:space="preserve">uprawnionych do reprezentacji spółki zgodnie z informacją odpowiadającą odpisowi aktualnemu z rejestru przedsiębiorców KRS z dnia ……………………………. </w:t>
      </w:r>
    </w:p>
    <w:p w14:paraId="29E954C4" w14:textId="77777777" w:rsidR="00802A09" w:rsidRPr="00FC6804" w:rsidRDefault="00802A09" w:rsidP="00802A09">
      <w:pPr>
        <w:jc w:val="both"/>
        <w:rPr>
          <w:rFonts w:cs="Arial"/>
        </w:rPr>
      </w:pPr>
    </w:p>
    <w:p w14:paraId="7765A85C" w14:textId="77777777" w:rsidR="00802A09" w:rsidRPr="00FC6804" w:rsidRDefault="00802A09" w:rsidP="00802A09">
      <w:pPr>
        <w:jc w:val="both"/>
        <w:rPr>
          <w:rFonts w:cs="Arial"/>
        </w:rPr>
      </w:pPr>
      <w:r w:rsidRPr="00FC6804">
        <w:rPr>
          <w:rFonts w:cs="Arial"/>
        </w:rPr>
        <w:t xml:space="preserve">a </w:t>
      </w:r>
    </w:p>
    <w:p w14:paraId="11F8D201" w14:textId="77777777" w:rsidR="00802A09" w:rsidRPr="00FC6804" w:rsidRDefault="00802A09" w:rsidP="00802A09">
      <w:pPr>
        <w:jc w:val="both"/>
        <w:rPr>
          <w:rFonts w:cs="Arial"/>
          <w:b/>
          <w:bCs/>
        </w:rPr>
      </w:pPr>
    </w:p>
    <w:p w14:paraId="119D1827" w14:textId="77777777" w:rsidR="00802A09" w:rsidRPr="00FC6804" w:rsidRDefault="00802A09" w:rsidP="00802A09">
      <w:pPr>
        <w:jc w:val="both"/>
        <w:rPr>
          <w:rFonts w:cs="Arial"/>
        </w:rPr>
      </w:pPr>
      <w:r w:rsidRPr="00FC6804">
        <w:rPr>
          <w:rFonts w:cs="Arial"/>
          <w:b/>
          <w:bCs/>
        </w:rPr>
        <w:t>…………………………………………………………………………………………………………………………………………………………………………………………………..</w:t>
      </w:r>
    </w:p>
    <w:p w14:paraId="52B454F4" w14:textId="77777777" w:rsidR="00802A09" w:rsidRPr="00FC6804" w:rsidRDefault="00802A09" w:rsidP="00802A09">
      <w:pPr>
        <w:jc w:val="both"/>
        <w:rPr>
          <w:rFonts w:cs="Arial"/>
        </w:rPr>
      </w:pPr>
    </w:p>
    <w:p w14:paraId="623A1048" w14:textId="371BFAD5" w:rsidR="00802A09" w:rsidRPr="00FC6804" w:rsidRDefault="00802A09" w:rsidP="00802A09">
      <w:pPr>
        <w:jc w:val="both"/>
        <w:rPr>
          <w:rFonts w:cs="Arial"/>
        </w:rPr>
      </w:pPr>
      <w:r w:rsidRPr="00FC6804">
        <w:rPr>
          <w:rFonts w:cs="Arial"/>
        </w:rPr>
        <w:t>zwanym w dalszej części „</w:t>
      </w:r>
      <w:r w:rsidRPr="00FC6804">
        <w:rPr>
          <w:rFonts w:cs="Arial"/>
          <w:b/>
          <w:bCs/>
        </w:rPr>
        <w:t>Wykonawcą</w:t>
      </w:r>
      <w:r w:rsidRPr="00FC6804">
        <w:rPr>
          <w:rFonts w:cs="Arial"/>
        </w:rPr>
        <w:t>”</w:t>
      </w:r>
    </w:p>
    <w:bookmarkEnd w:id="1"/>
    <w:p w14:paraId="3E1CADB0" w14:textId="041BBC85" w:rsidR="00802A09" w:rsidRDefault="00802A09" w:rsidP="00802A09">
      <w:pPr>
        <w:jc w:val="center"/>
      </w:pPr>
      <w:r w:rsidRPr="00802A09">
        <w:lastRenderedPageBreak/>
        <w:t>§ 1.</w:t>
      </w:r>
    </w:p>
    <w:p w14:paraId="0EA2193D" w14:textId="77777777" w:rsidR="00802A09" w:rsidRDefault="00802A09" w:rsidP="00802A09">
      <w:pPr>
        <w:pStyle w:val="Akapitzlist"/>
        <w:numPr>
          <w:ilvl w:val="0"/>
          <w:numId w:val="1"/>
        </w:numPr>
        <w:jc w:val="both"/>
      </w:pPr>
      <w:r w:rsidRPr="00802A09">
        <w:t xml:space="preserve">Przedmiotem Umowy jest wykonanie przez Wykonawcę na rzecz Zamawiającego, usługi polegającej na: </w:t>
      </w:r>
    </w:p>
    <w:p w14:paraId="22F02D27" w14:textId="1B788915" w:rsidR="006C030B" w:rsidRDefault="00802A09" w:rsidP="006C030B">
      <w:pPr>
        <w:pStyle w:val="Akapitzlist"/>
        <w:numPr>
          <w:ilvl w:val="1"/>
          <w:numId w:val="1"/>
        </w:numPr>
        <w:jc w:val="both"/>
      </w:pPr>
      <w:r w:rsidRPr="00802A09">
        <w:t xml:space="preserve">przeprowadzeniu badania: </w:t>
      </w:r>
    </w:p>
    <w:p w14:paraId="0B6A3E34" w14:textId="74F3ED8F" w:rsidR="006C030B" w:rsidRDefault="00802A09" w:rsidP="006C030B">
      <w:pPr>
        <w:pStyle w:val="Akapitzlist"/>
        <w:numPr>
          <w:ilvl w:val="2"/>
          <w:numId w:val="1"/>
        </w:numPr>
        <w:jc w:val="both"/>
      </w:pPr>
      <w:r w:rsidRPr="00802A09">
        <w:t>sprawozdania finansowego Zamawiającego za rok obrotowy 202</w:t>
      </w:r>
      <w:r w:rsidR="00B13A8E">
        <w:t>4</w:t>
      </w:r>
      <w:r w:rsidRPr="00802A09">
        <w:t xml:space="preserve">; </w:t>
      </w:r>
    </w:p>
    <w:p w14:paraId="6F02B4D7" w14:textId="77777777" w:rsidR="00651ED4" w:rsidRDefault="00802A09" w:rsidP="00802A09">
      <w:pPr>
        <w:pStyle w:val="Akapitzlist"/>
        <w:numPr>
          <w:ilvl w:val="2"/>
          <w:numId w:val="1"/>
        </w:numPr>
        <w:jc w:val="both"/>
      </w:pPr>
      <w:r w:rsidRPr="00802A09">
        <w:t>sprawozdania finansowego Zamawiającego za rok obrotowy 202</w:t>
      </w:r>
      <w:r w:rsidR="00B13A8E">
        <w:t>5</w:t>
      </w:r>
      <w:r w:rsidRPr="00802A09">
        <w:t xml:space="preserve"> </w:t>
      </w:r>
    </w:p>
    <w:p w14:paraId="03D3D7D0" w14:textId="672419E8" w:rsidR="006C030B" w:rsidRDefault="00802A09" w:rsidP="00691457">
      <w:pPr>
        <w:jc w:val="both"/>
      </w:pPr>
      <w:r w:rsidRPr="00802A09">
        <w:t>oraz stanowiących podstawę ich sporządzania ksiąg rachunkowych (dalej łącznie jako: „Badanie”),</w:t>
      </w:r>
    </w:p>
    <w:p w14:paraId="6065A0E6" w14:textId="77777777" w:rsidR="006C030B" w:rsidRDefault="00802A09" w:rsidP="006C030B">
      <w:pPr>
        <w:pStyle w:val="Akapitzlist"/>
        <w:numPr>
          <w:ilvl w:val="1"/>
          <w:numId w:val="1"/>
        </w:numPr>
        <w:jc w:val="both"/>
      </w:pPr>
      <w:r w:rsidRPr="00802A09">
        <w:t xml:space="preserve">sporządzeniu dwóch pisemnych sprawozdań, tj. </w:t>
      </w:r>
    </w:p>
    <w:p w14:paraId="66513EDF" w14:textId="2B75B2B1" w:rsidR="006C030B" w:rsidRDefault="00802A09" w:rsidP="006C030B">
      <w:pPr>
        <w:pStyle w:val="Akapitzlist"/>
        <w:numPr>
          <w:ilvl w:val="2"/>
          <w:numId w:val="1"/>
        </w:numPr>
        <w:jc w:val="both"/>
      </w:pPr>
      <w:r w:rsidRPr="00802A09">
        <w:t>z zakresu badania sprawozdania finansowego Zamawiającego za rok obrotowy 202</w:t>
      </w:r>
      <w:r w:rsidR="00B13A8E">
        <w:t>4</w:t>
      </w:r>
      <w:r w:rsidRPr="00802A09">
        <w:t xml:space="preserve">, </w:t>
      </w:r>
    </w:p>
    <w:p w14:paraId="7616622D" w14:textId="462EEFE1" w:rsidR="006C030B" w:rsidRDefault="00802A09" w:rsidP="006C030B">
      <w:pPr>
        <w:pStyle w:val="Akapitzlist"/>
        <w:numPr>
          <w:ilvl w:val="2"/>
          <w:numId w:val="1"/>
        </w:numPr>
        <w:jc w:val="both"/>
      </w:pPr>
      <w:r w:rsidRPr="00802A09">
        <w:t>z zakresu badania sprawozdania finansowego Zamawiającego za rok obrotowy 202</w:t>
      </w:r>
      <w:r w:rsidR="00B13A8E">
        <w:t>5</w:t>
      </w:r>
      <w:r w:rsidRPr="00802A09">
        <w:t xml:space="preserve">, </w:t>
      </w:r>
    </w:p>
    <w:p w14:paraId="57089D23" w14:textId="11B56E79" w:rsidR="006C030B" w:rsidRDefault="00651ED4" w:rsidP="006C030B">
      <w:pPr>
        <w:ind w:left="708"/>
        <w:jc w:val="both"/>
      </w:pPr>
      <w:r w:rsidRPr="00802A09">
        <w:t>(</w:t>
      </w:r>
      <w:r>
        <w:t xml:space="preserve">obydwa dokumenty z ust. 1 pkt 2 lit, a) i b), </w:t>
      </w:r>
      <w:r w:rsidRPr="00802A09">
        <w:t>dalej łącznie jako „Sprawozdanie”)</w:t>
      </w:r>
      <w:r>
        <w:t xml:space="preserve">, </w:t>
      </w:r>
      <w:r w:rsidR="00802A09" w:rsidRPr="00802A09">
        <w:t>stwierdzających czy roczne sprawozdania finansowe Zamawiającego zostały sporządzone na podstawie prawidłowo prowadzonych ksiąg rachunkowych i przedstawiają w sposób rzetelny, we wszystkich istotnych aspektach, sytuację finansową oraz wynik finansowy Zamawiającego, zgodnie z postanowieniami określonymi w ustawie z dnia 29 września 1994 r. o rachunkowości</w:t>
      </w:r>
      <w:r w:rsidR="006C030B">
        <w:t xml:space="preserve"> </w:t>
      </w:r>
      <w:r w:rsidR="00802A09" w:rsidRPr="00802A09">
        <w:t>(dalej jako: „Ustawa o rachunkowości”), stosowanymi w sposób ciągły</w:t>
      </w:r>
      <w:r>
        <w:t xml:space="preserve"> </w:t>
      </w:r>
      <w:r w:rsidR="00802A09" w:rsidRPr="00802A09">
        <w:t xml:space="preserve">zwanej dalej łącznie: „Przedmiotem Umowy”. </w:t>
      </w:r>
    </w:p>
    <w:p w14:paraId="79EB19B9" w14:textId="733C62A4" w:rsidR="006C030B" w:rsidRDefault="00802A09" w:rsidP="006C030B">
      <w:pPr>
        <w:pStyle w:val="Akapitzlist"/>
        <w:numPr>
          <w:ilvl w:val="0"/>
          <w:numId w:val="1"/>
        </w:numPr>
        <w:jc w:val="both"/>
      </w:pPr>
      <w:r w:rsidRPr="00802A09">
        <w:t xml:space="preserve">Szczegółowe wymagania Zamawiającego dotyczące wykonania Przedmiotu Umowy zawiera </w:t>
      </w:r>
      <w:r w:rsidR="006C030B">
        <w:t>opis przedmiotu zamówienia</w:t>
      </w:r>
      <w:r w:rsidRPr="00802A09">
        <w:t xml:space="preserve"> stanowi</w:t>
      </w:r>
      <w:r w:rsidR="006C030B">
        <w:t>ący</w:t>
      </w:r>
      <w:r w:rsidRPr="00802A09">
        <w:t xml:space="preserve"> </w:t>
      </w:r>
      <w:r w:rsidR="00651ED4">
        <w:t>Z</w:t>
      </w:r>
      <w:r w:rsidRPr="00802A09">
        <w:t xml:space="preserve">ałącznik nr </w:t>
      </w:r>
      <w:r w:rsidR="006C030B">
        <w:t>1</w:t>
      </w:r>
      <w:r w:rsidRPr="00802A09">
        <w:t xml:space="preserve"> do Umowy (dalej jako: „</w:t>
      </w:r>
      <w:r w:rsidR="006C030B">
        <w:t>OPZ</w:t>
      </w:r>
      <w:r w:rsidRPr="00802A09">
        <w:t>”) oraz oferta Wykonawcy, któr</w:t>
      </w:r>
      <w:r w:rsidR="006C030B">
        <w:t>a</w:t>
      </w:r>
      <w:r w:rsidRPr="00802A09">
        <w:t xml:space="preserve"> stanowi </w:t>
      </w:r>
      <w:r w:rsidR="00651ED4">
        <w:t>Z</w:t>
      </w:r>
      <w:r w:rsidRPr="00802A09">
        <w:t>ałącznik nr</w:t>
      </w:r>
      <w:r w:rsidR="006C030B">
        <w:t xml:space="preserve"> 2</w:t>
      </w:r>
      <w:r w:rsidRPr="00802A09">
        <w:t xml:space="preserve"> do Umowy (dalej jako: „Oferta”). </w:t>
      </w:r>
    </w:p>
    <w:p w14:paraId="1FB1CF10" w14:textId="19E9F9CC" w:rsidR="00B13A8E" w:rsidRDefault="00B13A8E" w:rsidP="006C030B">
      <w:pPr>
        <w:pStyle w:val="Akapitzlist"/>
        <w:numPr>
          <w:ilvl w:val="0"/>
          <w:numId w:val="1"/>
        </w:numPr>
        <w:jc w:val="both"/>
      </w:pPr>
      <w:r>
        <w:t xml:space="preserve">Zamawiający zastrzega, że jeżeli nie </w:t>
      </w:r>
      <w:r w:rsidR="008118E4">
        <w:t>wystąpi</w:t>
      </w:r>
      <w:r>
        <w:t xml:space="preserve"> konieczność przeprowadzenia badania </w:t>
      </w:r>
      <w:r w:rsidR="008118E4">
        <w:t xml:space="preserve">sprawozdania finansowego za rok 2025, wówczas Wykonawca nie będzie zobligowany do przeprowadzenia badania i sporządzenia sprawozdania, za co nie będzie rościł sobie żadnych praw, ani nie będzie przysługiwało mu jakiekolwiek wynagrodzenie z tego tytułu. </w:t>
      </w:r>
    </w:p>
    <w:p w14:paraId="4288FF54" w14:textId="6EA12D54" w:rsidR="008118E4" w:rsidRDefault="008118E4" w:rsidP="006C030B">
      <w:pPr>
        <w:pStyle w:val="Akapitzlist"/>
        <w:numPr>
          <w:ilvl w:val="0"/>
          <w:numId w:val="1"/>
        </w:numPr>
        <w:jc w:val="both"/>
      </w:pPr>
      <w:r>
        <w:t xml:space="preserve">Zgodnie z ust. 3 powyżej w przypadku wystąpienia braku konieczności przeprowadzenia badania za rok 2025, Wykonawcy nie zostanie zlecony do wykonania przedmiot </w:t>
      </w:r>
      <w:r>
        <w:lastRenderedPageBreak/>
        <w:t xml:space="preserve">zamówienia, a tym samym zapisy niniejszej umowy w zakresie </w:t>
      </w:r>
      <w:r w:rsidR="00F83384">
        <w:t>roku 2025 nie będą miały mocy i konsekwencji prawnych</w:t>
      </w:r>
      <w:r w:rsidR="00651ED4">
        <w:t>, oraz skutków finansowych</w:t>
      </w:r>
      <w:r w:rsidR="00F83384">
        <w:t xml:space="preserve"> </w:t>
      </w:r>
    </w:p>
    <w:p w14:paraId="030762D2" w14:textId="64576A65" w:rsidR="00C03DFB" w:rsidRPr="00691457" w:rsidRDefault="00C03DFB" w:rsidP="00F51119">
      <w:pPr>
        <w:pStyle w:val="Akapitzlist"/>
        <w:numPr>
          <w:ilvl w:val="0"/>
          <w:numId w:val="1"/>
        </w:numPr>
        <w:jc w:val="both"/>
      </w:pPr>
      <w:r w:rsidRPr="00691457">
        <w:t xml:space="preserve">Zamawiający przewiduje udzielenie zamówień polegających na powtórzeniu podobnych usług, o których mowa w art. 214 ust. 1 pkt 7) ustawy </w:t>
      </w:r>
      <w:proofErr w:type="spellStart"/>
      <w:r w:rsidRPr="00691457">
        <w:t>Pzp</w:t>
      </w:r>
      <w:proofErr w:type="spellEnd"/>
      <w:r w:rsidRPr="00691457">
        <w:t xml:space="preserve"> do wysokości kwoty 64 000,00 zł netto. Zakres i ostateczna wartość zamówienia polegającego na powtórzeniu podobnych usług zostaną ustalone wstępnie w zaproszeniu do negocjacji oraz ostatecznie podczas negocjacji z Wykonawcą przy zachowaniu zasad udzielania zamówienia z wolnej ręki na podstawie art. 214 ust. 1 pkt. 7 ustawy </w:t>
      </w:r>
      <w:proofErr w:type="spellStart"/>
      <w:r w:rsidRPr="00691457">
        <w:t>Pzp</w:t>
      </w:r>
      <w:proofErr w:type="spellEnd"/>
      <w:r w:rsidRPr="00691457">
        <w:t>. Powyższe zastrzeżenie nie stanowi o obowiązku Zamawiającego do zlecenia Wykonawcy zamówień polegających na powtórzeniu podobnych usług, a jedynie wskazuje możliwość zastosowania opisanej instytucji przez Zamawiającego.</w:t>
      </w:r>
    </w:p>
    <w:p w14:paraId="73082AE4" w14:textId="77777777" w:rsidR="006C030B" w:rsidRDefault="006C030B" w:rsidP="006C030B">
      <w:pPr>
        <w:pStyle w:val="Akapitzlist"/>
        <w:jc w:val="both"/>
      </w:pPr>
    </w:p>
    <w:p w14:paraId="16A5356B" w14:textId="77777777" w:rsidR="008118E4" w:rsidRDefault="008118E4" w:rsidP="006C030B">
      <w:pPr>
        <w:pStyle w:val="Akapitzlist"/>
        <w:jc w:val="both"/>
      </w:pPr>
    </w:p>
    <w:p w14:paraId="0769018C" w14:textId="77777777" w:rsidR="008118E4" w:rsidRDefault="008118E4" w:rsidP="006C030B">
      <w:pPr>
        <w:pStyle w:val="Akapitzlist"/>
        <w:jc w:val="both"/>
      </w:pPr>
    </w:p>
    <w:p w14:paraId="6443501D" w14:textId="05656093" w:rsidR="006C030B" w:rsidRDefault="00802A09" w:rsidP="006C030B">
      <w:pPr>
        <w:pStyle w:val="Akapitzlist"/>
        <w:jc w:val="center"/>
      </w:pPr>
      <w:r w:rsidRPr="00802A09">
        <w:t>§ 2.</w:t>
      </w:r>
    </w:p>
    <w:p w14:paraId="52CF3C2F" w14:textId="77777777" w:rsidR="006C030B" w:rsidRDefault="006C030B" w:rsidP="006C030B">
      <w:pPr>
        <w:pStyle w:val="Akapitzlist"/>
        <w:jc w:val="both"/>
      </w:pPr>
    </w:p>
    <w:p w14:paraId="25279512" w14:textId="77777777" w:rsidR="006C030B" w:rsidRDefault="00802A09" w:rsidP="006C030B">
      <w:pPr>
        <w:pStyle w:val="Akapitzlist"/>
        <w:numPr>
          <w:ilvl w:val="0"/>
          <w:numId w:val="3"/>
        </w:numPr>
        <w:jc w:val="both"/>
      </w:pPr>
      <w:r w:rsidRPr="00802A09">
        <w:t xml:space="preserve">Wykonawca zobowiązuje się do: </w:t>
      </w:r>
    </w:p>
    <w:p w14:paraId="5ECC045D" w14:textId="4DF4F776" w:rsidR="006C030B" w:rsidRDefault="00802A09" w:rsidP="006C030B">
      <w:pPr>
        <w:pStyle w:val="Akapitzlist"/>
        <w:numPr>
          <w:ilvl w:val="1"/>
          <w:numId w:val="1"/>
        </w:numPr>
        <w:jc w:val="both"/>
      </w:pPr>
      <w:r w:rsidRPr="00802A09">
        <w:t xml:space="preserve">wykonania Przedmiotu Umowy zgodnie ze swoją najlepszą wiedzą </w:t>
      </w:r>
      <w:r w:rsidR="00651ED4">
        <w:t xml:space="preserve">wynikającą z posiadanych uprawnień </w:t>
      </w:r>
      <w:r w:rsidRPr="00802A09">
        <w:t>oraz zgodnie z</w:t>
      </w:r>
      <w:r w:rsidR="006C030B">
        <w:t> </w:t>
      </w:r>
      <w:r w:rsidRPr="00802A09">
        <w:t xml:space="preserve">obowiązującymi przepisami prawa polskiego i unijnego; </w:t>
      </w:r>
    </w:p>
    <w:p w14:paraId="7765CE75" w14:textId="59EBF6E7" w:rsidR="006C030B" w:rsidRDefault="00802A09" w:rsidP="006C030B">
      <w:pPr>
        <w:pStyle w:val="Akapitzlist"/>
        <w:numPr>
          <w:ilvl w:val="1"/>
          <w:numId w:val="1"/>
        </w:numPr>
        <w:jc w:val="both"/>
      </w:pPr>
      <w:r w:rsidRPr="00802A09">
        <w:t xml:space="preserve">wykonania Przedmiotu Umowy z zachowaniem najwyższej staranności wynikającej z zawodowego charakteru prowadzonej działalności; </w:t>
      </w:r>
    </w:p>
    <w:p w14:paraId="15DEC9D0" w14:textId="4C6BD442" w:rsidR="006C030B" w:rsidRDefault="00802A09" w:rsidP="006C030B">
      <w:pPr>
        <w:pStyle w:val="Akapitzlist"/>
        <w:numPr>
          <w:ilvl w:val="1"/>
          <w:numId w:val="1"/>
        </w:numPr>
        <w:jc w:val="both"/>
      </w:pPr>
      <w:r w:rsidRPr="00802A09">
        <w:t xml:space="preserve">zapewnienia profesjonalnego standardu wykonania Przedmiotu Umowy. </w:t>
      </w:r>
    </w:p>
    <w:p w14:paraId="4F13EB99" w14:textId="77777777" w:rsidR="006C030B" w:rsidRDefault="00802A09" w:rsidP="006C030B">
      <w:pPr>
        <w:pStyle w:val="Akapitzlist"/>
        <w:numPr>
          <w:ilvl w:val="0"/>
          <w:numId w:val="3"/>
        </w:numPr>
        <w:jc w:val="both"/>
      </w:pPr>
      <w:r w:rsidRPr="00802A09">
        <w:t xml:space="preserve">Wykonawca oświadcza, że: </w:t>
      </w:r>
    </w:p>
    <w:p w14:paraId="70C698F5" w14:textId="634D0702" w:rsidR="00AA6CF2" w:rsidRDefault="00802A09" w:rsidP="00AA6CF2">
      <w:pPr>
        <w:pStyle w:val="Akapitzlist"/>
        <w:numPr>
          <w:ilvl w:val="1"/>
          <w:numId w:val="3"/>
        </w:numPr>
        <w:jc w:val="both"/>
      </w:pPr>
      <w:r w:rsidRPr="00802A09">
        <w:t xml:space="preserve">posiada odpowiednie środki, uprawnienia, umiejętności i kwalifikacje niezbędne do należytego wykonania Umowy; </w:t>
      </w:r>
    </w:p>
    <w:p w14:paraId="6EFDBB60" w14:textId="3CDA29B0" w:rsidR="00AA6CF2" w:rsidRDefault="00802A09" w:rsidP="00AA6CF2">
      <w:pPr>
        <w:pStyle w:val="Akapitzlist"/>
        <w:numPr>
          <w:ilvl w:val="1"/>
          <w:numId w:val="3"/>
        </w:numPr>
        <w:jc w:val="both"/>
      </w:pPr>
      <w:r w:rsidRPr="00802A09">
        <w:t xml:space="preserve">nie są mu znane żadne przeszkody natury technicznej, prawnej ani finansowej, które mogą uniemożliwić wykonanie Przedmiotu Umowy; </w:t>
      </w:r>
    </w:p>
    <w:p w14:paraId="58D3712A" w14:textId="187E1796" w:rsidR="00AA6CF2" w:rsidRDefault="00802A09" w:rsidP="00AA6CF2">
      <w:pPr>
        <w:pStyle w:val="Akapitzlist"/>
        <w:numPr>
          <w:ilvl w:val="1"/>
          <w:numId w:val="3"/>
        </w:numPr>
        <w:jc w:val="both"/>
      </w:pPr>
      <w:r w:rsidRPr="00802A09">
        <w:t>nie zachodzą w stosunku do Wykonawcy okoliczności opisane w art. 69 ust. 9 ustawy z dnia 11 maja 2017 r. o biegłych rewidentach, firmach audytorskich oraz nadzorze publicznym</w:t>
      </w:r>
      <w:r w:rsidR="00AA6CF2">
        <w:t xml:space="preserve">, </w:t>
      </w:r>
      <w:r w:rsidRPr="00802A09">
        <w:t xml:space="preserve">dalej jako: „Ustawa o biegłych rewidentach” (niezachowanie bezstronności i niezależności). </w:t>
      </w:r>
    </w:p>
    <w:p w14:paraId="4715CA64" w14:textId="77777777" w:rsidR="00AA6CF2" w:rsidRDefault="00802A09" w:rsidP="00AA6CF2">
      <w:pPr>
        <w:pStyle w:val="Akapitzlist"/>
        <w:numPr>
          <w:ilvl w:val="0"/>
          <w:numId w:val="3"/>
        </w:numPr>
        <w:jc w:val="both"/>
      </w:pPr>
      <w:r w:rsidRPr="00802A09">
        <w:t xml:space="preserve">Wykonawca ponosi pełną i wyłączną odpowiedzialność za: </w:t>
      </w:r>
    </w:p>
    <w:p w14:paraId="3112283A" w14:textId="75CB6CA4" w:rsidR="00AA6CF2" w:rsidRDefault="00802A09" w:rsidP="00AA6CF2">
      <w:pPr>
        <w:pStyle w:val="Akapitzlist"/>
        <w:numPr>
          <w:ilvl w:val="1"/>
          <w:numId w:val="3"/>
        </w:numPr>
        <w:jc w:val="both"/>
      </w:pPr>
      <w:r w:rsidRPr="00802A09">
        <w:lastRenderedPageBreak/>
        <w:t>działania lub zaniechania w wykonaniu Przedmiotu Umowy, w tym za działania lub zaniechania osób, którymi posługuje się przy wykonywaniu Umowy, jak za</w:t>
      </w:r>
      <w:r w:rsidR="00ED46EA">
        <w:t> </w:t>
      </w:r>
      <w:r w:rsidRPr="00802A09">
        <w:t xml:space="preserve">własne działania lub zaniechania; </w:t>
      </w:r>
    </w:p>
    <w:p w14:paraId="69BB9829" w14:textId="5E6E9539" w:rsidR="00AA6CF2" w:rsidRDefault="00802A09" w:rsidP="00AA6CF2">
      <w:pPr>
        <w:pStyle w:val="Akapitzlist"/>
        <w:numPr>
          <w:ilvl w:val="1"/>
          <w:numId w:val="3"/>
        </w:numPr>
        <w:jc w:val="both"/>
      </w:pPr>
      <w:r w:rsidRPr="00802A09">
        <w:t xml:space="preserve">prawidłową realizację Umowy, w tym za zapewnienie wysokich kwalifikacji osób kierowanych do jej wykonywania oraz dobór najlepszych środków i metod, mających na celu zagwarantowanie realizacji Przedmiotu Umowy wysokiej jakości; </w:t>
      </w:r>
    </w:p>
    <w:p w14:paraId="32F1662C" w14:textId="4C11123A" w:rsidR="00AA6CF2" w:rsidRDefault="00802A09" w:rsidP="00AA6CF2">
      <w:pPr>
        <w:pStyle w:val="Akapitzlist"/>
        <w:numPr>
          <w:ilvl w:val="1"/>
          <w:numId w:val="3"/>
        </w:numPr>
        <w:jc w:val="both"/>
      </w:pPr>
      <w:r w:rsidRPr="00802A09">
        <w:t>nadzór nad osobami wyznaczonymi do realizacji Przedmiotu Umowy oraz dopełnienie wszelkich prawnych zobowiązań związanych z ich zatrudnieniem i</w:t>
      </w:r>
      <w:r w:rsidR="00ED46EA">
        <w:t> </w:t>
      </w:r>
      <w:r w:rsidRPr="00802A09">
        <w:t xml:space="preserve">wynagrodzeniem oraz za ogólną i techniczną kontrolę nad wykonaniem Przedmiotu Umowy. </w:t>
      </w:r>
    </w:p>
    <w:p w14:paraId="21D481A0" w14:textId="77777777" w:rsidR="00AA6CF2" w:rsidRDefault="00AA6CF2" w:rsidP="00AA6CF2">
      <w:pPr>
        <w:pStyle w:val="Akapitzlist"/>
        <w:ind w:left="786"/>
        <w:jc w:val="both"/>
      </w:pPr>
    </w:p>
    <w:p w14:paraId="2AF50E48" w14:textId="66389FED" w:rsidR="00AA6CF2" w:rsidRDefault="00802A09" w:rsidP="00AA6CF2">
      <w:pPr>
        <w:pStyle w:val="Akapitzlist"/>
        <w:numPr>
          <w:ilvl w:val="0"/>
          <w:numId w:val="3"/>
        </w:numPr>
        <w:jc w:val="both"/>
      </w:pPr>
      <w:r w:rsidRPr="00802A09">
        <w:t>Zamawiający zobowiązuje się współpracować z Wykonawcą w zakresie niezbędnym do</w:t>
      </w:r>
      <w:r w:rsidR="00ED46EA">
        <w:t> </w:t>
      </w:r>
      <w:r w:rsidRPr="00802A09">
        <w:t xml:space="preserve">prawidłowego wykonania Przedmiotu Umowy. </w:t>
      </w:r>
    </w:p>
    <w:p w14:paraId="2F84DE23" w14:textId="5E3C9CC2" w:rsidR="00AA6CF2" w:rsidRDefault="00802A09" w:rsidP="00AA6CF2">
      <w:pPr>
        <w:pStyle w:val="Akapitzlist"/>
        <w:numPr>
          <w:ilvl w:val="0"/>
          <w:numId w:val="3"/>
        </w:numPr>
        <w:jc w:val="both"/>
      </w:pPr>
      <w:r w:rsidRPr="00802A09">
        <w:t>Zamawiający oświadcza, że wyboru Wykonawcy dokonał organ uprawniony, zgodnie z</w:t>
      </w:r>
      <w:r w:rsidR="00ED46EA">
        <w:t> </w:t>
      </w:r>
      <w:r w:rsidRPr="00802A09">
        <w:t xml:space="preserve">art. 66 ust. 4 Ustawy o rachunkowości. </w:t>
      </w:r>
    </w:p>
    <w:p w14:paraId="3A636301" w14:textId="73042B04" w:rsidR="00AA6CF2" w:rsidRDefault="00802A09" w:rsidP="00AA6CF2">
      <w:pPr>
        <w:jc w:val="center"/>
      </w:pPr>
      <w:r w:rsidRPr="00802A09">
        <w:t>§ 3.</w:t>
      </w:r>
    </w:p>
    <w:p w14:paraId="5BFF50F1" w14:textId="77777777" w:rsidR="00AA6CF2" w:rsidRDefault="00802A09" w:rsidP="00802A09">
      <w:pPr>
        <w:pStyle w:val="Akapitzlist"/>
        <w:numPr>
          <w:ilvl w:val="0"/>
          <w:numId w:val="6"/>
        </w:numPr>
        <w:jc w:val="both"/>
      </w:pPr>
      <w:r w:rsidRPr="00802A09">
        <w:t>Wykonawca może powierzyć wykonanie części Przedmiot Umowy innemu podmiotowi wyłącznie na zasadach opisanych w niniejszym paragrafie</w:t>
      </w:r>
    </w:p>
    <w:p w14:paraId="3B8B7F8C" w14:textId="77777777" w:rsidR="00AA6CF2" w:rsidRDefault="00802A09" w:rsidP="00802A09">
      <w:pPr>
        <w:pStyle w:val="Akapitzlist"/>
        <w:numPr>
          <w:ilvl w:val="0"/>
          <w:numId w:val="6"/>
        </w:numPr>
        <w:jc w:val="both"/>
      </w:pPr>
      <w:r w:rsidRPr="00802A09">
        <w:t xml:space="preserve">W przypadku, gdy Wykonawca chce powierzyć do realizacji Przedmiot Umowy w części innemu podmiotowi, zobowiązany jest niezwłocznie poinformować o tym Zamawiającego, w formie pisemnej lub za pomocą poczty elektronicznej, na adres wskazany w § 16 ust.1 pkt 2 Umowy. </w:t>
      </w:r>
    </w:p>
    <w:p w14:paraId="3F9489D1" w14:textId="77777777" w:rsidR="00AA6CF2" w:rsidRDefault="00802A09" w:rsidP="00802A09">
      <w:pPr>
        <w:pStyle w:val="Akapitzlist"/>
        <w:numPr>
          <w:ilvl w:val="0"/>
          <w:numId w:val="6"/>
        </w:numPr>
        <w:jc w:val="both"/>
      </w:pPr>
      <w:r w:rsidRPr="00802A09">
        <w:t xml:space="preserve">Wykonawca może powierzyć do realizacji Przedmiot Umowy w części innemu podmiotowi, jeżeli Zamawiający po otrzymaniu od Wykonawcy informacji, o której mowa w ust. 2, wyrazi zgodę w formie pisemnej pod rygorem nieważności w terminie 7 (siedmiu) dni kalendarzowych od dnia otrzymania informacji, o której mowa w ust. 2. </w:t>
      </w:r>
    </w:p>
    <w:p w14:paraId="515D0BFA" w14:textId="77777777" w:rsidR="00AA6CF2" w:rsidRDefault="00802A09" w:rsidP="00802A09">
      <w:pPr>
        <w:pStyle w:val="Akapitzlist"/>
        <w:numPr>
          <w:ilvl w:val="0"/>
          <w:numId w:val="6"/>
        </w:numPr>
        <w:jc w:val="both"/>
      </w:pPr>
      <w:r w:rsidRPr="00802A09">
        <w:t xml:space="preserve">Wykonawca zobowiązany jest do poinformowania Zamawiającego w formie pisemnej lub za pomocą poczty elektronicznej na adres wskazany w § 16 ust.1 pkt 2, o każdej zmianie danych dotyczących podwykonawców. Informacja o zmianie danych dotyczących podwykonawców powinna zostać przekazana Zamawiającemu w terminie 2 (dwóch) dni roboczych od daty zmiany danych podwykonawców, w celu zachowania niezakłóconej współpracy nad realizacją Przedmiotu Umowy. </w:t>
      </w:r>
    </w:p>
    <w:p w14:paraId="159E1552" w14:textId="552C356E" w:rsidR="00AA6CF2" w:rsidRDefault="00802A09" w:rsidP="00802A09">
      <w:pPr>
        <w:pStyle w:val="Akapitzlist"/>
        <w:numPr>
          <w:ilvl w:val="0"/>
          <w:numId w:val="6"/>
        </w:numPr>
        <w:jc w:val="both"/>
      </w:pPr>
      <w:r w:rsidRPr="00802A09">
        <w:lastRenderedPageBreak/>
        <w:t>W przypadku niewykonania zobowiązania, o którym mowa w ust. 4 powyżej, Zamawiający może żądać od Wykonawcy zapłaty kary umownej w wysokości 0,3 % kwoty wynagrodzenia brutto, określonego w § 9 ust. 1 Umowy, za każdy dzień zwłoki w</w:t>
      </w:r>
      <w:r w:rsidR="00ED46EA">
        <w:t> </w:t>
      </w:r>
      <w:r w:rsidRPr="00802A09">
        <w:t xml:space="preserve">przekazaniu informacji. </w:t>
      </w:r>
    </w:p>
    <w:p w14:paraId="5FABAC9A" w14:textId="77777777" w:rsidR="00AA6CF2" w:rsidRDefault="00802A09" w:rsidP="00802A09">
      <w:pPr>
        <w:pStyle w:val="Akapitzlist"/>
        <w:numPr>
          <w:ilvl w:val="0"/>
          <w:numId w:val="6"/>
        </w:numPr>
        <w:jc w:val="both"/>
      </w:pPr>
      <w:r w:rsidRPr="00802A09">
        <w:t xml:space="preserve">Wykonawca zapewnia, że podwykonawcy, z których świadczeń będzie korzystał w trakcie wykonywania Przedmiotu Umowy będą podmiotami profesjonalnie świadczącymi zlecone im przez Wykonawcę zadania oraz posiadającymi wszelkie niezbędne kwalifikacje do wykonywania zleconych im przez Wykonawcę zadań. </w:t>
      </w:r>
    </w:p>
    <w:p w14:paraId="08935713" w14:textId="5F2DD249" w:rsidR="00AA6CF2" w:rsidRDefault="00802A09" w:rsidP="00802A09">
      <w:pPr>
        <w:pStyle w:val="Akapitzlist"/>
        <w:numPr>
          <w:ilvl w:val="0"/>
          <w:numId w:val="6"/>
        </w:numPr>
        <w:jc w:val="both"/>
      </w:pPr>
      <w:r w:rsidRPr="00802A09">
        <w:t>Korzystając w ramach wykonywania Umowy ze świadczeń podwykonawców, Wykonawca zobowiązany jest nałożyć na podwykonawców obowiązek przestrzegania wszelkich zasad, reguł i zobowiązań określonych w Umowie, w zakresie, w jakim odnosić się one będą do</w:t>
      </w:r>
      <w:r w:rsidR="00ED46EA">
        <w:t> </w:t>
      </w:r>
      <w:r w:rsidRPr="00802A09">
        <w:t xml:space="preserve">zakresu prac danego podwykonawcy. </w:t>
      </w:r>
    </w:p>
    <w:p w14:paraId="4DB733D7" w14:textId="77777777" w:rsidR="00AA6CF2" w:rsidRDefault="00802A09" w:rsidP="00802A09">
      <w:pPr>
        <w:pStyle w:val="Akapitzlist"/>
        <w:numPr>
          <w:ilvl w:val="0"/>
          <w:numId w:val="6"/>
        </w:numPr>
        <w:jc w:val="both"/>
      </w:pPr>
      <w:r w:rsidRPr="00802A09">
        <w:t xml:space="preserve">Wykonawca pozostaje gwarantem wykonywania i przestrzegania przez podwykonawców wszelkich zasad, reguł i zobowiązań określonych w Umowie. </w:t>
      </w:r>
    </w:p>
    <w:p w14:paraId="268CDF8D" w14:textId="5B7A2E42" w:rsidR="00AA6CF2" w:rsidRDefault="00802A09" w:rsidP="00802A09">
      <w:pPr>
        <w:pStyle w:val="Akapitzlist"/>
        <w:numPr>
          <w:ilvl w:val="0"/>
          <w:numId w:val="6"/>
        </w:numPr>
        <w:jc w:val="both"/>
      </w:pPr>
      <w:r w:rsidRPr="00802A09">
        <w:t>Zmiany, o których mowa w niniejszym paragrafie nie wymagają dokonywania zmiany Umowy w formie aneksu</w:t>
      </w:r>
      <w:r w:rsidR="00AA6CF2">
        <w:t>, niemniej jednak Wykonawca musi zawrzeć umowę z danym podwykonawca, która przedstawi do zatwierdzenia Zamawiającemu, po wyrażeniu przez niego zgody na możliwość wprowadzenia podwykonawcy.</w:t>
      </w:r>
    </w:p>
    <w:p w14:paraId="2B414C06" w14:textId="3C8A47DF" w:rsidR="00AA6CF2" w:rsidRDefault="00AA6CF2" w:rsidP="00802A09">
      <w:pPr>
        <w:pStyle w:val="Akapitzlist"/>
        <w:numPr>
          <w:ilvl w:val="0"/>
          <w:numId w:val="6"/>
        </w:numPr>
        <w:jc w:val="both"/>
      </w:pPr>
      <w:r>
        <w:t xml:space="preserve">Umowę, o której mowa powyżej </w:t>
      </w:r>
      <w:r w:rsidR="00DF3A79">
        <w:t>Wykonawca jest zobligowany przekazać za</w:t>
      </w:r>
      <w:r w:rsidR="00ED46EA">
        <w:t> </w:t>
      </w:r>
      <w:r w:rsidR="00DF3A79">
        <w:t xml:space="preserve">pośrednictwem środków komunikacji elektronicznej, na adres poczty elektronicznej </w:t>
      </w:r>
      <w:r w:rsidR="00DF3A79" w:rsidRPr="00802A09">
        <w:t>wskazany w § 16 ust.1 pkt 2</w:t>
      </w:r>
      <w:r w:rsidR="00DF3A79">
        <w:t xml:space="preserve">.   </w:t>
      </w:r>
    </w:p>
    <w:p w14:paraId="72DD96B2" w14:textId="77777777" w:rsidR="00AA6CF2" w:rsidRDefault="00802A09" w:rsidP="00802A09">
      <w:pPr>
        <w:pStyle w:val="Akapitzlist"/>
        <w:numPr>
          <w:ilvl w:val="0"/>
          <w:numId w:val="6"/>
        </w:numPr>
        <w:jc w:val="both"/>
      </w:pPr>
      <w:r w:rsidRPr="00802A09">
        <w:t xml:space="preserve">Wykonawca ponosi pełną odpowiedzialność za działania i zaniechania podmiotów, którym powierzył do realizacji Przedmiot Umowy w części, tak, jak za własne działania lub zaniechania. </w:t>
      </w:r>
    </w:p>
    <w:p w14:paraId="0DC4393B" w14:textId="77777777" w:rsidR="00AA6CF2" w:rsidRDefault="00802A09" w:rsidP="00802A09">
      <w:pPr>
        <w:pStyle w:val="Akapitzlist"/>
        <w:numPr>
          <w:ilvl w:val="0"/>
          <w:numId w:val="6"/>
        </w:numPr>
        <w:jc w:val="both"/>
      </w:pPr>
      <w:r w:rsidRPr="00802A09">
        <w:t xml:space="preserve">Korzystanie ze świadczeń podwykonawców niezgodnie z postanowieniami niniejszego paragrafu stanowić będzie istotne naruszenie postanowień Umowy oraz może stanowić okoliczność uzasadniającą odstąpienie od Umowy przez Zamawiającego w terminie 30 (trzydziestu) dni od powzięcia wiadomości o naruszeniu przez Wykonawcę postanowień niniejszego paragrafu. </w:t>
      </w:r>
    </w:p>
    <w:p w14:paraId="3AFE471F" w14:textId="77777777" w:rsidR="00DF3A79" w:rsidRDefault="00DF3A79" w:rsidP="00DF3A79">
      <w:pPr>
        <w:pStyle w:val="Akapitzlist"/>
        <w:jc w:val="both"/>
      </w:pPr>
    </w:p>
    <w:p w14:paraId="0D70A377" w14:textId="353BD609" w:rsidR="00DF3A79" w:rsidRDefault="00802A09" w:rsidP="00DF3A79">
      <w:pPr>
        <w:pStyle w:val="Akapitzlist"/>
        <w:jc w:val="center"/>
      </w:pPr>
      <w:r w:rsidRPr="00802A09">
        <w:t>§ 4.</w:t>
      </w:r>
    </w:p>
    <w:p w14:paraId="2D48F668" w14:textId="77777777" w:rsidR="00DF3A79" w:rsidRDefault="00DF3A79" w:rsidP="00DF3A79">
      <w:pPr>
        <w:pStyle w:val="Akapitzlist"/>
        <w:jc w:val="center"/>
      </w:pPr>
    </w:p>
    <w:p w14:paraId="2F54E7D5" w14:textId="71C327D9" w:rsidR="00DF3A79" w:rsidRDefault="00802A09" w:rsidP="00DF3A79">
      <w:pPr>
        <w:pStyle w:val="Akapitzlist"/>
        <w:numPr>
          <w:ilvl w:val="0"/>
          <w:numId w:val="7"/>
        </w:numPr>
        <w:jc w:val="both"/>
      </w:pPr>
      <w:r w:rsidRPr="00802A09">
        <w:t>Badanie zostanie przeprowadzone zgodnie z Ustawą o rachunkowości oraz Ustawą o</w:t>
      </w:r>
      <w:r w:rsidR="00ED46EA">
        <w:t> </w:t>
      </w:r>
      <w:r w:rsidRPr="00802A09">
        <w:t xml:space="preserve">biegłych rewidentach, Krajowymi Standardami Badania przyjętymi uchwałą Nr </w:t>
      </w:r>
      <w:r w:rsidRPr="00802A09">
        <w:lastRenderedPageBreak/>
        <w:t xml:space="preserve">3430/52a/2019 Krajowej Rady Biegłych Rewidentów z dnia 21 marca 2019 r. w sprawie krajowych standardów badania oraz innych dokumentów (z późn. zm.),w terminie uzgodnionym przez Strony. </w:t>
      </w:r>
    </w:p>
    <w:p w14:paraId="2B45B3F8" w14:textId="2FC6A6CC" w:rsidR="00DF3A79" w:rsidRDefault="00802A09" w:rsidP="00DF3A79">
      <w:pPr>
        <w:pStyle w:val="Akapitzlist"/>
        <w:numPr>
          <w:ilvl w:val="0"/>
          <w:numId w:val="7"/>
        </w:numPr>
        <w:jc w:val="both"/>
      </w:pPr>
      <w:r w:rsidRPr="00802A09">
        <w:t>Wykonawca przeprowadzi Badanie na próbach operacji gospodarczych, wynikających z</w:t>
      </w:r>
      <w:r w:rsidR="00563775">
        <w:t> </w:t>
      </w:r>
      <w:r w:rsidRPr="00802A09">
        <w:t xml:space="preserve">ksiąg rachunkowych i dowodów księgowych Zamawiającego. Wykonawca zobowiązuje się tak dobrać próby operacji gospodarczych, aby dokumentacja z Badania stanowiła wystarczającą podstawę do sformułowania Sprawozdania. </w:t>
      </w:r>
    </w:p>
    <w:p w14:paraId="616DA5A1" w14:textId="77777777" w:rsidR="00DF3A79" w:rsidRDefault="00802A09" w:rsidP="00DF3A79">
      <w:pPr>
        <w:pStyle w:val="Akapitzlist"/>
        <w:numPr>
          <w:ilvl w:val="0"/>
          <w:numId w:val="7"/>
        </w:numPr>
        <w:jc w:val="both"/>
      </w:pPr>
      <w:r w:rsidRPr="00802A09">
        <w:t xml:space="preserve">Dobór prób operacji gospodarczych, o których mowa w ust. 2, zostanie poprzedzony przeglądem funkcjonowania u Zamawiającego systemów: organizacyjnego, rachunkowości i kontroli wewnętrznej, w zakresie, jaki Wykonawca uzna za konieczny do wykonania Przedmiotu Umowy. </w:t>
      </w:r>
    </w:p>
    <w:p w14:paraId="1D3B33C6" w14:textId="5288D5F3" w:rsidR="00DF3A79" w:rsidRPr="00691457" w:rsidRDefault="00802A09" w:rsidP="00DF3A79">
      <w:pPr>
        <w:pStyle w:val="Akapitzlist"/>
        <w:numPr>
          <w:ilvl w:val="0"/>
          <w:numId w:val="7"/>
        </w:numPr>
        <w:jc w:val="both"/>
      </w:pPr>
      <w:r w:rsidRPr="00691457">
        <w:t>Wykonawca zobowiązuje się do przekazania Zamawiającemu Sprawozdania w formie pisemnej w terminach uzgodnionych przez Strony w zakresie Badania i Sprawozdania za rok obrotowy 202</w:t>
      </w:r>
      <w:r w:rsidR="00B13A8E" w:rsidRPr="00691457">
        <w:t>4</w:t>
      </w:r>
      <w:r w:rsidRPr="00691457">
        <w:t xml:space="preserve"> </w:t>
      </w:r>
      <w:r w:rsidR="0000152F" w:rsidRPr="00691457">
        <w:t xml:space="preserve">- </w:t>
      </w:r>
      <w:r w:rsidRPr="00691457">
        <w:t xml:space="preserve">nie później niż do </w:t>
      </w:r>
      <w:r w:rsidR="00DF3A79" w:rsidRPr="00691457">
        <w:t>30 kwietnia</w:t>
      </w:r>
      <w:r w:rsidRPr="00691457">
        <w:t xml:space="preserve"> 202</w:t>
      </w:r>
      <w:r w:rsidR="00DF3A79" w:rsidRPr="00691457">
        <w:t>5</w:t>
      </w:r>
      <w:r w:rsidRPr="00691457">
        <w:t xml:space="preserve"> roku, a w zakresie Badania i Sprawozdania za rok obrotowy 202</w:t>
      </w:r>
      <w:r w:rsidR="00B13A8E" w:rsidRPr="00691457">
        <w:t>5</w:t>
      </w:r>
      <w:r w:rsidRPr="00691457">
        <w:t xml:space="preserve"> </w:t>
      </w:r>
      <w:r w:rsidR="0000152F" w:rsidRPr="00691457">
        <w:t xml:space="preserve">- </w:t>
      </w:r>
      <w:r w:rsidRPr="00691457">
        <w:t xml:space="preserve">nie później niż do </w:t>
      </w:r>
      <w:r w:rsidR="00DF3A79" w:rsidRPr="00691457">
        <w:t>30 kwietnia</w:t>
      </w:r>
      <w:r w:rsidRPr="00691457">
        <w:t xml:space="preserve"> 202</w:t>
      </w:r>
      <w:r w:rsidR="00DF3A79" w:rsidRPr="00691457">
        <w:t>6</w:t>
      </w:r>
      <w:r w:rsidRPr="00691457">
        <w:t xml:space="preserve"> roku. </w:t>
      </w:r>
    </w:p>
    <w:p w14:paraId="58B528BD" w14:textId="77777777" w:rsidR="00DF3A79" w:rsidRDefault="00DF3A79" w:rsidP="00DF3A79">
      <w:pPr>
        <w:pStyle w:val="Akapitzlist"/>
        <w:jc w:val="both"/>
      </w:pPr>
    </w:p>
    <w:p w14:paraId="51533054" w14:textId="7F71E3A6" w:rsidR="00DF3A79" w:rsidRDefault="00802A09" w:rsidP="00DF3A79">
      <w:pPr>
        <w:pStyle w:val="Akapitzlist"/>
        <w:jc w:val="center"/>
      </w:pPr>
      <w:r w:rsidRPr="00802A09">
        <w:t>§ 5.</w:t>
      </w:r>
    </w:p>
    <w:p w14:paraId="17E016AA" w14:textId="77777777" w:rsidR="00DF3A79" w:rsidRDefault="00DF3A79" w:rsidP="00DF3A79">
      <w:pPr>
        <w:pStyle w:val="Akapitzlist"/>
        <w:jc w:val="center"/>
      </w:pPr>
    </w:p>
    <w:p w14:paraId="4C750AD1" w14:textId="740AB4CE" w:rsidR="008118E4" w:rsidRDefault="00802A09" w:rsidP="008118E4">
      <w:pPr>
        <w:pStyle w:val="Akapitzlist"/>
        <w:numPr>
          <w:ilvl w:val="1"/>
          <w:numId w:val="7"/>
        </w:numPr>
        <w:jc w:val="both"/>
      </w:pPr>
      <w:r w:rsidRPr="00802A09">
        <w:t xml:space="preserve">Należyte wykonanie przez Wykonawcę Przedmiotu Umowy zostanie potwierdzone podpisaniem przez Strony protokołu odbioru w terminie: </w:t>
      </w:r>
    </w:p>
    <w:p w14:paraId="0720F308" w14:textId="7045BD9F" w:rsidR="008118E4" w:rsidRDefault="00802A09" w:rsidP="008118E4">
      <w:pPr>
        <w:pStyle w:val="Akapitzlist"/>
        <w:numPr>
          <w:ilvl w:val="1"/>
          <w:numId w:val="3"/>
        </w:numPr>
        <w:jc w:val="both"/>
      </w:pPr>
      <w:r w:rsidRPr="00802A09">
        <w:t>7 (siedmiu) dni od daty zakończenia realizacji części Przedmiotu Umowy, w</w:t>
      </w:r>
      <w:r w:rsidR="00563775">
        <w:t> </w:t>
      </w:r>
      <w:r w:rsidRPr="00802A09">
        <w:t>zakresie Badania i Sprawozdania za rok obrotowy 202</w:t>
      </w:r>
      <w:r w:rsidR="008118E4">
        <w:t>4</w:t>
      </w:r>
      <w:r w:rsidRPr="00802A09">
        <w:t xml:space="preserve">, </w:t>
      </w:r>
    </w:p>
    <w:p w14:paraId="4B87E8D6" w14:textId="1266018E" w:rsidR="008118E4" w:rsidRDefault="00802A09" w:rsidP="008118E4">
      <w:pPr>
        <w:pStyle w:val="Akapitzlist"/>
        <w:numPr>
          <w:ilvl w:val="1"/>
          <w:numId w:val="3"/>
        </w:numPr>
        <w:jc w:val="both"/>
      </w:pPr>
      <w:r w:rsidRPr="00802A09">
        <w:t>7 (siedmiu) dni od daty zakończenia realizacji części Przedmiotu Umowy w</w:t>
      </w:r>
      <w:r w:rsidR="00563775">
        <w:t> </w:t>
      </w:r>
      <w:r w:rsidRPr="00802A09">
        <w:t>zakresie Badania i Sprawozdania za rok obrotowy 202</w:t>
      </w:r>
      <w:r w:rsidR="008118E4">
        <w:t>5</w:t>
      </w:r>
      <w:r w:rsidRPr="00802A09">
        <w:t xml:space="preserve">, </w:t>
      </w:r>
    </w:p>
    <w:p w14:paraId="4D363A99" w14:textId="6D8C1943" w:rsidR="008118E4" w:rsidRDefault="00802A09" w:rsidP="008118E4">
      <w:pPr>
        <w:pStyle w:val="Akapitzlist"/>
        <w:jc w:val="both"/>
      </w:pPr>
      <w:r w:rsidRPr="00802A09">
        <w:t xml:space="preserve">(dalej łącznie jako: „Protokoły odbioru”, a każdy osobno jako „Protokół odbioru”), stanowiącym podstawę do wystawienia przez Wykonawcę faktur VAT, o których mowa w § 9 ust. 4 Umowy. Wzór Protokołu odbioru stanowi Załącznik nr </w:t>
      </w:r>
      <w:r w:rsidR="008118E4">
        <w:t>3</w:t>
      </w:r>
      <w:r w:rsidRPr="00802A09">
        <w:t xml:space="preserve"> do Umowy. Sporządzone i podpisane Protokoły odbioru zostaną przesłane Wykonawcy w formie elektronicznej (w</w:t>
      </w:r>
      <w:r w:rsidR="00563775">
        <w:t> </w:t>
      </w:r>
      <w:r w:rsidRPr="00802A09">
        <w:t>postaci skanu podpisanego dokumentu lub dokumentu opatrzonego kwalifikowanym podpisem elektronicznym), na adres mailowy wskazany w § 16 ust. 1 pkt 1 Umowy. W</w:t>
      </w:r>
      <w:r w:rsidR="00563775">
        <w:t> </w:t>
      </w:r>
      <w:r w:rsidRPr="00802A09">
        <w:t xml:space="preserve">terminie do 3 (słownie: trzech) dni roboczych od dnia otrzymania podpisanych przez Zamawiającego Protokołów odbioru, Wykonawca podpisze i prześle zwrotnie Zamawiającemu Protokoły obioru (w postaci skanu podpisanego dokumentu lub </w:t>
      </w:r>
      <w:r w:rsidRPr="00802A09">
        <w:lastRenderedPageBreak/>
        <w:t>dokumentu opatrzonego kwalifikowanym podpisem elektronicznym) na adres e-mail, o</w:t>
      </w:r>
      <w:r w:rsidR="00563775">
        <w:t> </w:t>
      </w:r>
      <w:r w:rsidRPr="00802A09">
        <w:t xml:space="preserve">którym mowa w § 16 ust. 1 pkt 2 Umowy. </w:t>
      </w:r>
    </w:p>
    <w:p w14:paraId="17FE8810" w14:textId="6F1F3D44" w:rsidR="008118E4" w:rsidRDefault="00802A09" w:rsidP="008118E4">
      <w:pPr>
        <w:pStyle w:val="Akapitzlist"/>
        <w:numPr>
          <w:ilvl w:val="1"/>
          <w:numId w:val="7"/>
        </w:numPr>
        <w:jc w:val="both"/>
      </w:pPr>
      <w:r w:rsidRPr="00802A09">
        <w:t xml:space="preserve">Protokoły odbioru powinny zawierać w szczególności: </w:t>
      </w:r>
    </w:p>
    <w:p w14:paraId="52F635C6" w14:textId="5EF16A94" w:rsidR="008118E4" w:rsidRDefault="00802A09" w:rsidP="008118E4">
      <w:pPr>
        <w:pStyle w:val="Akapitzlist"/>
        <w:numPr>
          <w:ilvl w:val="2"/>
          <w:numId w:val="7"/>
        </w:numPr>
        <w:jc w:val="both"/>
      </w:pPr>
      <w:r w:rsidRPr="00802A09">
        <w:t xml:space="preserve">oznaczenie Zamawiającego i Wykonawcy; </w:t>
      </w:r>
    </w:p>
    <w:p w14:paraId="3F4C4866" w14:textId="36C28237" w:rsidR="008118E4" w:rsidRDefault="00802A09" w:rsidP="008118E4">
      <w:pPr>
        <w:pStyle w:val="Akapitzlist"/>
        <w:numPr>
          <w:ilvl w:val="2"/>
          <w:numId w:val="7"/>
        </w:numPr>
        <w:jc w:val="both"/>
      </w:pPr>
      <w:r w:rsidRPr="00802A09">
        <w:t xml:space="preserve">wskazanie Umowy, na podstawie której realizowane jest zamówienie; </w:t>
      </w:r>
    </w:p>
    <w:p w14:paraId="5DB0E2AA" w14:textId="5F0A40BC" w:rsidR="008118E4" w:rsidRDefault="00802A09" w:rsidP="008118E4">
      <w:pPr>
        <w:pStyle w:val="Akapitzlist"/>
        <w:numPr>
          <w:ilvl w:val="2"/>
          <w:numId w:val="7"/>
        </w:numPr>
        <w:jc w:val="both"/>
      </w:pPr>
      <w:r w:rsidRPr="00802A09">
        <w:t xml:space="preserve">stwierdzenie należytego wykonania Przedmiotu Umowy albo istnienia braków, wad lub zastrzeżeń do wykonania Przedmiotu Umowy wraz ze wskazaniem sposobu dalszego postępowania; </w:t>
      </w:r>
    </w:p>
    <w:p w14:paraId="6E0ECD63" w14:textId="27625473" w:rsidR="008118E4" w:rsidRDefault="00802A09" w:rsidP="008118E4">
      <w:pPr>
        <w:pStyle w:val="Akapitzlist"/>
        <w:numPr>
          <w:ilvl w:val="2"/>
          <w:numId w:val="7"/>
        </w:numPr>
        <w:jc w:val="both"/>
      </w:pPr>
      <w:r w:rsidRPr="00802A09">
        <w:t xml:space="preserve">datę sporządzenia; </w:t>
      </w:r>
    </w:p>
    <w:p w14:paraId="5FB838B2" w14:textId="024E85B1" w:rsidR="008118E4" w:rsidRDefault="00802A09" w:rsidP="008118E4">
      <w:pPr>
        <w:pStyle w:val="Akapitzlist"/>
        <w:numPr>
          <w:ilvl w:val="2"/>
          <w:numId w:val="7"/>
        </w:numPr>
        <w:jc w:val="both"/>
      </w:pPr>
      <w:r w:rsidRPr="00802A09">
        <w:t xml:space="preserve">podpisy osób upoważnionych do odbioru Przedmiotu Umowy. </w:t>
      </w:r>
    </w:p>
    <w:p w14:paraId="4C60218F" w14:textId="74E43B16" w:rsidR="00F83384" w:rsidRDefault="00802A09" w:rsidP="008118E4">
      <w:pPr>
        <w:pStyle w:val="Akapitzlist"/>
        <w:numPr>
          <w:ilvl w:val="1"/>
          <w:numId w:val="7"/>
        </w:numPr>
        <w:jc w:val="both"/>
      </w:pPr>
      <w:r w:rsidRPr="00802A09">
        <w:t>W przypadku podpisania przez Zamawiającego Protokołów odbioru ze stwierdzonymi brakami, zastrzeżeniami lub wadami wskazującymi, w jakim zakresie Przedmiot Umowy nie został wykonany lub został wykonany nienależycie, Wykonawca, w terminie nieprzekraczającym 5 (słownie: pięciu) dni kalendarzowych od dnia podpisania każdego z Protokołów odbioru, usunie wady lub uwzględni zgłoszone zastrzeżenia lub udzieli Zamawiającemu stosownych wyjaśnień odnośnie zgłoszonych braków, zastrzeżeń lub wad, bez prawa do odrębnego wynagrodzenia z tego tytułu. Termin, o którym mowa w</w:t>
      </w:r>
      <w:r w:rsidR="00563775">
        <w:t> </w:t>
      </w:r>
      <w:r w:rsidRPr="00802A09">
        <w:t xml:space="preserve">zdaniu poprzedzającym, liczony będzie od dnia przekazania każdego z Protokołów odbioru ze stwierdzonymi brakami, zastrzeżeniami lub wadami na adres mailowy wskazany w § 16 ust. 1 pkt 1 Umowy. </w:t>
      </w:r>
    </w:p>
    <w:p w14:paraId="0C5C0AE3" w14:textId="77777777" w:rsidR="00F83384" w:rsidRDefault="00802A09" w:rsidP="008118E4">
      <w:pPr>
        <w:pStyle w:val="Akapitzlist"/>
        <w:numPr>
          <w:ilvl w:val="1"/>
          <w:numId w:val="7"/>
        </w:numPr>
        <w:jc w:val="both"/>
      </w:pPr>
      <w:r w:rsidRPr="00802A09">
        <w:t xml:space="preserve">Stwierdzenie przez Zamawiającego usunięcia przez Wykonawcę braków, wad lub zastrzeżeń wskazanych zgodnie z ust. 3 lub zaakceptowanie przez Zamawiającego wyjaśnień Wykonawcy, stanowi podstawę do sporządzenia Protokołów odbioru bez zastrzeżeń, potwierdzających prawidłową realizację Przedmiotu Umowy. </w:t>
      </w:r>
    </w:p>
    <w:p w14:paraId="3C026F65" w14:textId="77777777" w:rsidR="00F83384" w:rsidRDefault="00802A09" w:rsidP="008118E4">
      <w:pPr>
        <w:pStyle w:val="Akapitzlist"/>
        <w:numPr>
          <w:ilvl w:val="1"/>
          <w:numId w:val="7"/>
        </w:numPr>
        <w:jc w:val="both"/>
      </w:pPr>
      <w:r w:rsidRPr="00802A09">
        <w:t xml:space="preserve">Podpisanie przez Zamawiającego każdego z Protokołów odbioru bez zastrzeżeń, stanowić będzie podstawę do wystawienia przez Wykonawcę faktur VAT, o których mowa w § 9 ust. 4 Umowy. </w:t>
      </w:r>
    </w:p>
    <w:p w14:paraId="519146E2" w14:textId="566AE2D7" w:rsidR="00F83384" w:rsidRDefault="00802A09" w:rsidP="008118E4">
      <w:pPr>
        <w:pStyle w:val="Akapitzlist"/>
        <w:numPr>
          <w:ilvl w:val="1"/>
          <w:numId w:val="7"/>
        </w:numPr>
        <w:jc w:val="both"/>
      </w:pPr>
      <w:r w:rsidRPr="00802A09">
        <w:t>W terminie 30 (trzydziestu) dni od dnia bezskutecznego upływu terminu wskazanego w</w:t>
      </w:r>
      <w:r w:rsidR="00563775">
        <w:t> </w:t>
      </w:r>
      <w:r w:rsidRPr="00802A09">
        <w:t xml:space="preserve">ust. 3 lub od stwierdzenia przez Zamawiającego, że Wykonawca nie usunął stwierdzonych Protokołem odbioru wad, </w:t>
      </w:r>
      <w:r w:rsidR="00F83384">
        <w:t>Zamawiający</w:t>
      </w:r>
      <w:r w:rsidRPr="00802A09">
        <w:t xml:space="preserve"> może od Umowy odstąpić i</w:t>
      </w:r>
      <w:r w:rsidR="00563775">
        <w:t> </w:t>
      </w:r>
      <w:r w:rsidRPr="00802A09">
        <w:t xml:space="preserve">naliczyć Wykonawcy karę umowną określoną w § 11 ust. 5 Umowy. </w:t>
      </w:r>
    </w:p>
    <w:p w14:paraId="4909D4D2" w14:textId="77777777" w:rsidR="00F83384" w:rsidRDefault="00802A09" w:rsidP="008118E4">
      <w:pPr>
        <w:pStyle w:val="Akapitzlist"/>
        <w:numPr>
          <w:ilvl w:val="1"/>
          <w:numId w:val="7"/>
        </w:numPr>
        <w:jc w:val="both"/>
      </w:pPr>
      <w:r w:rsidRPr="00802A09">
        <w:t xml:space="preserve">W sytuacji, w której </w:t>
      </w:r>
      <w:r w:rsidR="00F83384">
        <w:t>Zamawiający</w:t>
      </w:r>
      <w:r w:rsidRPr="00802A09">
        <w:t xml:space="preserve">, mimo zastrzeżeń zgłoszonych w Protokole odbioru, przyjmie Przedmiot Umowy, wówczas wynagrodzenie, o którym mowa w § 9 ust. 3 Umowy może ulec obniżeniu proporcjonalnie do zakresu wadliwości Przedmiotu Umowy. </w:t>
      </w:r>
    </w:p>
    <w:p w14:paraId="4D5E2AC4" w14:textId="77777777" w:rsidR="00F83384" w:rsidRDefault="00F83384" w:rsidP="00F83384">
      <w:pPr>
        <w:pStyle w:val="Akapitzlist"/>
        <w:ind w:left="786"/>
        <w:jc w:val="both"/>
      </w:pPr>
    </w:p>
    <w:p w14:paraId="5411A77B" w14:textId="309B7A85" w:rsidR="00F83384" w:rsidRDefault="00802A09" w:rsidP="00F83384">
      <w:pPr>
        <w:pStyle w:val="Akapitzlist"/>
        <w:ind w:left="786"/>
        <w:jc w:val="center"/>
      </w:pPr>
      <w:r w:rsidRPr="00802A09">
        <w:t>§ 6.</w:t>
      </w:r>
    </w:p>
    <w:p w14:paraId="3C4F991F" w14:textId="77777777" w:rsidR="00F83384" w:rsidRDefault="00F83384" w:rsidP="00F83384">
      <w:pPr>
        <w:pStyle w:val="Akapitzlist"/>
        <w:ind w:left="786"/>
        <w:jc w:val="both"/>
      </w:pPr>
    </w:p>
    <w:p w14:paraId="18EC8C3A" w14:textId="77777777" w:rsidR="00BD23DD" w:rsidRDefault="00802A09" w:rsidP="00F83384">
      <w:pPr>
        <w:pStyle w:val="Akapitzlist"/>
        <w:numPr>
          <w:ilvl w:val="1"/>
          <w:numId w:val="6"/>
        </w:numPr>
        <w:jc w:val="both"/>
      </w:pPr>
      <w:r w:rsidRPr="00802A09">
        <w:t>W ramach wykonania Przedmiotu Umowy Wykonawca przekaże Zamawiającemu Sprawozdania, tj. jedno w zakresie Badania za rok 202</w:t>
      </w:r>
      <w:r w:rsidR="00BD23DD">
        <w:t>4</w:t>
      </w:r>
      <w:r w:rsidRPr="00802A09">
        <w:t xml:space="preserve"> oraz drugie w zakresie Badania za rok 202</w:t>
      </w:r>
      <w:r w:rsidR="00BD23DD">
        <w:t>5</w:t>
      </w:r>
      <w:r w:rsidRPr="00802A09">
        <w:t xml:space="preserve">, sporządzone w języku polskim, w wersji elektronicznej, w postaci dokumentu opatrzonego kwalifikowanym podpisem elektronicznym, każde podpisane przez biegłego rewidenta wskazanego przez Wykonawcę, elektronicznie na adres mailowy: ……………………………. </w:t>
      </w:r>
    </w:p>
    <w:p w14:paraId="6E2F5482" w14:textId="77777777" w:rsidR="00BD23DD" w:rsidRDefault="00802A09" w:rsidP="00F83384">
      <w:pPr>
        <w:pStyle w:val="Akapitzlist"/>
        <w:numPr>
          <w:ilvl w:val="1"/>
          <w:numId w:val="6"/>
        </w:numPr>
        <w:jc w:val="both"/>
      </w:pPr>
      <w:r w:rsidRPr="00802A09">
        <w:t>Sprawozdanie zawierające zastrzeżenia, co do prawidłowości i rzetelności sprawozdania finansowego za rok obrotowy 202</w:t>
      </w:r>
      <w:r w:rsidR="00BD23DD">
        <w:t>4</w:t>
      </w:r>
      <w:r w:rsidRPr="00802A09">
        <w:t xml:space="preserve"> lub 202</w:t>
      </w:r>
      <w:r w:rsidR="00BD23DD">
        <w:t>5</w:t>
      </w:r>
      <w:r w:rsidRPr="00802A09">
        <w:t xml:space="preserve"> powinno zawierać uzasadnienie. </w:t>
      </w:r>
    </w:p>
    <w:p w14:paraId="217F3936" w14:textId="282CB815" w:rsidR="00BD23DD" w:rsidRDefault="00802A09" w:rsidP="00BD23DD">
      <w:pPr>
        <w:pStyle w:val="Akapitzlist"/>
        <w:numPr>
          <w:ilvl w:val="1"/>
          <w:numId w:val="6"/>
        </w:numPr>
        <w:jc w:val="both"/>
      </w:pPr>
      <w:r w:rsidRPr="00802A09">
        <w:t xml:space="preserve">Sprawozdanie będzie zawierać, w szczególności, stwierdzenia wymagane przepisami Ustawy o biegłych rewidentach oraz Krajowymi Standardami Badania przyjętymi uchwałą Nr 3430/52a/2019 Krajowej Rady Biegłych Rewidentów z dnia 21 marca 2019 r. w sprawie krajowych standardów badania oraz innych dokumentów (z późn. zm.). </w:t>
      </w:r>
    </w:p>
    <w:p w14:paraId="24CB9EA4" w14:textId="77777777" w:rsidR="00BD23DD" w:rsidRDefault="00BD23DD" w:rsidP="00BD23DD">
      <w:pPr>
        <w:pStyle w:val="Akapitzlist"/>
        <w:ind w:left="927"/>
        <w:jc w:val="both"/>
      </w:pPr>
    </w:p>
    <w:p w14:paraId="7D2DD6D5" w14:textId="6C88AAF2" w:rsidR="00BD23DD" w:rsidRDefault="00802A09" w:rsidP="00BD23DD">
      <w:pPr>
        <w:jc w:val="center"/>
      </w:pPr>
      <w:r w:rsidRPr="00802A09">
        <w:t>§ 7.</w:t>
      </w:r>
    </w:p>
    <w:p w14:paraId="078683CB" w14:textId="345232A5" w:rsidR="00BD23DD" w:rsidRDefault="00802A09" w:rsidP="00BD23DD">
      <w:pPr>
        <w:pStyle w:val="Akapitzlist"/>
        <w:numPr>
          <w:ilvl w:val="0"/>
          <w:numId w:val="10"/>
        </w:numPr>
        <w:jc w:val="both"/>
      </w:pPr>
      <w:r w:rsidRPr="00802A09">
        <w:t xml:space="preserve">Strony ustalają, iż </w:t>
      </w:r>
      <w:r w:rsidR="00BD23DD">
        <w:t>zakończenie</w:t>
      </w:r>
      <w:r w:rsidRPr="00802A09">
        <w:t xml:space="preserve"> Badania nastąpi </w:t>
      </w:r>
      <w:r w:rsidR="00BD23DD">
        <w:t xml:space="preserve">do dnia 31 marca </w:t>
      </w:r>
      <w:r w:rsidRPr="00802A09">
        <w:t>202</w:t>
      </w:r>
      <w:r w:rsidR="00BD23DD">
        <w:t>5</w:t>
      </w:r>
      <w:r w:rsidRPr="00802A09">
        <w:t xml:space="preserve"> roku – w zakresie Badania i Sprawozdania za rok obrotowy 202</w:t>
      </w:r>
      <w:r w:rsidR="00BD23DD">
        <w:t>4</w:t>
      </w:r>
      <w:r w:rsidRPr="00802A09">
        <w:t xml:space="preserve"> oraz </w:t>
      </w:r>
      <w:r w:rsidR="00BD23DD">
        <w:t>do dnia</w:t>
      </w:r>
      <w:r w:rsidRPr="00802A09">
        <w:t xml:space="preserve"> </w:t>
      </w:r>
      <w:r w:rsidR="00BD23DD">
        <w:t>31 marca</w:t>
      </w:r>
      <w:r w:rsidRPr="00802A09">
        <w:t xml:space="preserve"> 202</w:t>
      </w:r>
      <w:r w:rsidR="00BD23DD">
        <w:t>6</w:t>
      </w:r>
      <w:r w:rsidRPr="00802A09">
        <w:t xml:space="preserve"> roku </w:t>
      </w:r>
      <w:r w:rsidR="00563775">
        <w:t>–</w:t>
      </w:r>
      <w:r w:rsidRPr="00802A09">
        <w:t xml:space="preserve"> w</w:t>
      </w:r>
      <w:r w:rsidR="00563775">
        <w:t> </w:t>
      </w:r>
      <w:r w:rsidRPr="00802A09">
        <w:t>zakresie Badania i Sprawozdania za rok obrotowy 202</w:t>
      </w:r>
      <w:r w:rsidR="00BD23DD">
        <w:t>5</w:t>
      </w:r>
      <w:r w:rsidRPr="00802A09">
        <w:t xml:space="preserve">. </w:t>
      </w:r>
    </w:p>
    <w:p w14:paraId="630EDDF9" w14:textId="77777777" w:rsidR="00BD23DD" w:rsidRDefault="00802A09" w:rsidP="00BD23DD">
      <w:pPr>
        <w:pStyle w:val="Akapitzlist"/>
        <w:numPr>
          <w:ilvl w:val="0"/>
          <w:numId w:val="10"/>
        </w:numPr>
        <w:jc w:val="both"/>
      </w:pPr>
      <w:r w:rsidRPr="00802A09">
        <w:t xml:space="preserve">Badanie będzie wykonywane w siedzibie Zamawiającego lub w innym miejscu wskazanym przez Zamawiającego. </w:t>
      </w:r>
    </w:p>
    <w:p w14:paraId="540EDA5B" w14:textId="1D10B397" w:rsidR="00BD23DD" w:rsidRPr="00691457" w:rsidRDefault="00802A09" w:rsidP="00BD23DD">
      <w:pPr>
        <w:pStyle w:val="Akapitzlist"/>
        <w:numPr>
          <w:ilvl w:val="0"/>
          <w:numId w:val="10"/>
        </w:numPr>
        <w:jc w:val="both"/>
      </w:pPr>
      <w:r w:rsidRPr="00691457">
        <w:t>Ostateczny termin wykonania Przedmiotu Umowy, w zakresie Badania i Sprawozdania za rok obrotowy 202</w:t>
      </w:r>
      <w:r w:rsidR="00BD23DD" w:rsidRPr="00691457">
        <w:t>4</w:t>
      </w:r>
      <w:r w:rsidRPr="00691457">
        <w:t xml:space="preserve"> ustala się na dzień </w:t>
      </w:r>
      <w:r w:rsidR="00BD23DD" w:rsidRPr="00691457">
        <w:t>30 kwietnia</w:t>
      </w:r>
      <w:r w:rsidRPr="00691457">
        <w:t xml:space="preserve"> 202</w:t>
      </w:r>
      <w:r w:rsidR="00BD23DD" w:rsidRPr="00691457">
        <w:t>5</w:t>
      </w:r>
      <w:r w:rsidRPr="00691457">
        <w:t xml:space="preserve"> roku, a w zakresie Badania i</w:t>
      </w:r>
      <w:r w:rsidR="00563775" w:rsidRPr="00691457">
        <w:t> </w:t>
      </w:r>
      <w:r w:rsidRPr="00691457">
        <w:t>Sprawozdania za rok obrotowy 202</w:t>
      </w:r>
      <w:r w:rsidR="00BD23DD" w:rsidRPr="00691457">
        <w:t>5</w:t>
      </w:r>
      <w:r w:rsidRPr="00691457">
        <w:t xml:space="preserve"> ustala się na dzień </w:t>
      </w:r>
      <w:r w:rsidR="00BD23DD" w:rsidRPr="00691457">
        <w:t>30 kwietnia</w:t>
      </w:r>
      <w:r w:rsidRPr="00691457">
        <w:t xml:space="preserve"> 202</w:t>
      </w:r>
      <w:r w:rsidR="00BD23DD" w:rsidRPr="00691457">
        <w:t>6</w:t>
      </w:r>
      <w:r w:rsidRPr="00691457">
        <w:t xml:space="preserve"> roku. </w:t>
      </w:r>
    </w:p>
    <w:p w14:paraId="7D4F6F9F" w14:textId="6B7A2863" w:rsidR="00BD23DD" w:rsidRDefault="00802A09" w:rsidP="00BD23DD">
      <w:pPr>
        <w:jc w:val="center"/>
      </w:pPr>
      <w:r w:rsidRPr="00802A09">
        <w:t>§ 8.</w:t>
      </w:r>
    </w:p>
    <w:p w14:paraId="7C0A1B8B" w14:textId="77777777" w:rsidR="00BD23DD" w:rsidRDefault="00802A09" w:rsidP="00BD23DD">
      <w:pPr>
        <w:jc w:val="both"/>
      </w:pPr>
      <w:r w:rsidRPr="00802A09">
        <w:t xml:space="preserve">Zamawiający zobowiązuje się do: </w:t>
      </w:r>
    </w:p>
    <w:p w14:paraId="55845871" w14:textId="3E2C0850" w:rsidR="00BD23DD" w:rsidRDefault="00802A09" w:rsidP="00DF10B5">
      <w:pPr>
        <w:pStyle w:val="Akapitzlist"/>
        <w:numPr>
          <w:ilvl w:val="2"/>
          <w:numId w:val="7"/>
        </w:numPr>
        <w:jc w:val="both"/>
      </w:pPr>
      <w:r w:rsidRPr="00802A09">
        <w:t>sporządzenia i udostępnienia Wykonawcy sprawozdania finansowego za rok obrotowy 202</w:t>
      </w:r>
      <w:r w:rsidR="00BD23DD">
        <w:t>4</w:t>
      </w:r>
      <w:r w:rsidRPr="00802A09">
        <w:t xml:space="preserve"> oraz 202</w:t>
      </w:r>
      <w:r w:rsidR="00BD23DD">
        <w:t>5</w:t>
      </w:r>
      <w:r w:rsidRPr="00802A09">
        <w:t xml:space="preserve"> obejmujących: </w:t>
      </w:r>
    </w:p>
    <w:p w14:paraId="64B1040E" w14:textId="45AEA636" w:rsidR="00BD23DD" w:rsidRDefault="00802A09" w:rsidP="00DF10B5">
      <w:pPr>
        <w:pStyle w:val="Akapitzlist"/>
        <w:numPr>
          <w:ilvl w:val="2"/>
          <w:numId w:val="1"/>
        </w:numPr>
        <w:jc w:val="both"/>
      </w:pPr>
      <w:r w:rsidRPr="00802A09">
        <w:t xml:space="preserve">wprowadzenie do sprawozdania finansowego; </w:t>
      </w:r>
    </w:p>
    <w:p w14:paraId="0F3452CA" w14:textId="77EEC7E3" w:rsidR="00802A09" w:rsidRDefault="00802A09" w:rsidP="00DF10B5">
      <w:pPr>
        <w:pStyle w:val="Akapitzlist"/>
        <w:numPr>
          <w:ilvl w:val="2"/>
          <w:numId w:val="1"/>
        </w:numPr>
        <w:jc w:val="both"/>
      </w:pPr>
      <w:r w:rsidRPr="00802A09">
        <w:lastRenderedPageBreak/>
        <w:t>bilans</w:t>
      </w:r>
      <w:r w:rsidR="00BD23DD">
        <w:t>;</w:t>
      </w:r>
    </w:p>
    <w:p w14:paraId="3EDD85A7" w14:textId="4BA20CD0" w:rsidR="00BD23DD" w:rsidRDefault="00802A09" w:rsidP="00DF10B5">
      <w:pPr>
        <w:pStyle w:val="Akapitzlist"/>
        <w:numPr>
          <w:ilvl w:val="2"/>
          <w:numId w:val="1"/>
        </w:numPr>
        <w:jc w:val="both"/>
      </w:pPr>
      <w:r w:rsidRPr="00802A09">
        <w:t xml:space="preserve">zestawienie zmian w kapitale własnym; </w:t>
      </w:r>
    </w:p>
    <w:p w14:paraId="3B046598" w14:textId="794464FB" w:rsidR="00BD23DD" w:rsidRDefault="00802A09" w:rsidP="00DF10B5">
      <w:pPr>
        <w:pStyle w:val="Akapitzlist"/>
        <w:numPr>
          <w:ilvl w:val="2"/>
          <w:numId w:val="1"/>
        </w:numPr>
        <w:jc w:val="both"/>
      </w:pPr>
      <w:r w:rsidRPr="00802A09">
        <w:t xml:space="preserve">rachunek zysków i strat; </w:t>
      </w:r>
    </w:p>
    <w:p w14:paraId="319FF2FA" w14:textId="673FAE13" w:rsidR="00BD23DD" w:rsidRDefault="00802A09" w:rsidP="00DF10B5">
      <w:pPr>
        <w:pStyle w:val="Akapitzlist"/>
        <w:numPr>
          <w:ilvl w:val="2"/>
          <w:numId w:val="1"/>
        </w:numPr>
        <w:jc w:val="both"/>
      </w:pPr>
      <w:r w:rsidRPr="00802A09">
        <w:t xml:space="preserve">rachunek przepływów pieniężnych; </w:t>
      </w:r>
    </w:p>
    <w:p w14:paraId="0A114AAC" w14:textId="69D59019" w:rsidR="00BD23DD" w:rsidRDefault="00802A09" w:rsidP="00DF10B5">
      <w:pPr>
        <w:pStyle w:val="Akapitzlist"/>
        <w:numPr>
          <w:ilvl w:val="2"/>
          <w:numId w:val="1"/>
        </w:numPr>
        <w:jc w:val="both"/>
      </w:pPr>
      <w:r w:rsidRPr="00802A09">
        <w:t>dodatkowe informacje i objaśnienia, sporządzone według wzoru i ujawniające informacje w zakresie określonym odpowiednimi przepisami Ustawy o</w:t>
      </w:r>
      <w:r w:rsidR="00563775">
        <w:t> </w:t>
      </w:r>
      <w:r w:rsidRPr="00802A09">
        <w:t xml:space="preserve">rachunkowości oraz aktów wykonawczych wydanych na podstawie Ustawy o rachunkowości, </w:t>
      </w:r>
    </w:p>
    <w:p w14:paraId="4FCD9FF3" w14:textId="3FC920CE" w:rsidR="00BD23DD" w:rsidRDefault="00802A09" w:rsidP="00DF10B5">
      <w:pPr>
        <w:pStyle w:val="Akapitzlist"/>
        <w:numPr>
          <w:ilvl w:val="2"/>
          <w:numId w:val="7"/>
        </w:numPr>
        <w:jc w:val="both"/>
      </w:pPr>
      <w:r w:rsidRPr="00802A09">
        <w:t>zamknięcia ksiąg rachunkowych stanowiących podstawę do sporządzenia sprawozdania finansowego Zamawiającego za rok obrotowy 202</w:t>
      </w:r>
      <w:r w:rsidR="00BD23DD">
        <w:t>4</w:t>
      </w:r>
      <w:r w:rsidRPr="00802A09">
        <w:t xml:space="preserve"> oraz 202</w:t>
      </w:r>
      <w:r w:rsidR="00BD23DD">
        <w:t>5</w:t>
      </w:r>
      <w:r w:rsidRPr="00802A09">
        <w:t xml:space="preserve"> i ich udostępnienia Wykonawcy, </w:t>
      </w:r>
    </w:p>
    <w:p w14:paraId="66539F81" w14:textId="0764CC93" w:rsidR="00BD23DD" w:rsidRDefault="00802A09" w:rsidP="00DF10B5">
      <w:pPr>
        <w:pStyle w:val="Akapitzlist"/>
        <w:numPr>
          <w:ilvl w:val="2"/>
          <w:numId w:val="7"/>
        </w:numPr>
        <w:jc w:val="both"/>
      </w:pPr>
      <w:r w:rsidRPr="00802A09">
        <w:t xml:space="preserve">udostępnienia Wykonawcy: </w:t>
      </w:r>
    </w:p>
    <w:p w14:paraId="759CCB2F" w14:textId="47741CED" w:rsidR="00BD23DD" w:rsidRDefault="00802A09" w:rsidP="00DF10B5">
      <w:pPr>
        <w:pStyle w:val="Akapitzlist"/>
        <w:numPr>
          <w:ilvl w:val="3"/>
          <w:numId w:val="7"/>
        </w:numPr>
        <w:jc w:val="both"/>
      </w:pPr>
      <w:r w:rsidRPr="00802A09">
        <w:t xml:space="preserve">dokumentów założycielskich i organizacyjnych Zamawiającego; </w:t>
      </w:r>
    </w:p>
    <w:p w14:paraId="78554A79" w14:textId="5BDEE864" w:rsidR="00BD23DD" w:rsidRDefault="00802A09" w:rsidP="00DF10B5">
      <w:pPr>
        <w:pStyle w:val="Akapitzlist"/>
        <w:numPr>
          <w:ilvl w:val="3"/>
          <w:numId w:val="7"/>
        </w:numPr>
        <w:jc w:val="both"/>
      </w:pPr>
      <w:r w:rsidRPr="00802A09">
        <w:t xml:space="preserve">umów zawartych przez Zamawiającego, a także innych dokumentów potwierdzających dokonanie przez Zamawiającego określonych czynności prawnych; </w:t>
      </w:r>
    </w:p>
    <w:p w14:paraId="3BC29955" w14:textId="38D12B51" w:rsidR="00BD23DD" w:rsidRDefault="00802A09" w:rsidP="00DF10B5">
      <w:pPr>
        <w:pStyle w:val="Akapitzlist"/>
        <w:numPr>
          <w:ilvl w:val="3"/>
          <w:numId w:val="7"/>
        </w:numPr>
        <w:jc w:val="both"/>
      </w:pPr>
      <w:r w:rsidRPr="00802A09">
        <w:t xml:space="preserve">dowodów księgowych, dokumentacji finansowo-księgowej oraz wszelkich innych sprawozdań i zestawień sporządzonych na ich podstawie, wszelkich innych dokumentów niezbędnych dla przeprowadzenia Badania, </w:t>
      </w:r>
    </w:p>
    <w:p w14:paraId="7A8BA523" w14:textId="5279A171" w:rsidR="00BD23DD" w:rsidRDefault="00802A09" w:rsidP="00DF10B5">
      <w:pPr>
        <w:pStyle w:val="Akapitzlist"/>
        <w:numPr>
          <w:ilvl w:val="2"/>
          <w:numId w:val="7"/>
        </w:numPr>
        <w:jc w:val="both"/>
      </w:pPr>
      <w:r w:rsidRPr="00802A09">
        <w:t xml:space="preserve">udzielenia wyczerpujących wyjaśnień i informacji niezbędnych do przeprowadzenia Badania, </w:t>
      </w:r>
    </w:p>
    <w:p w14:paraId="0EBEA2BC" w14:textId="5C1E7FCF" w:rsidR="00BD23DD" w:rsidRDefault="00802A09" w:rsidP="00DF10B5">
      <w:pPr>
        <w:pStyle w:val="Akapitzlist"/>
        <w:numPr>
          <w:ilvl w:val="2"/>
          <w:numId w:val="7"/>
        </w:numPr>
        <w:jc w:val="both"/>
      </w:pPr>
      <w:r w:rsidRPr="00802A09">
        <w:t>podania Wykonawcy czasowego harmonogramu zamknięcia ksiąg i sporządzenia sprawozdania finansowego Zamawiającego za rok obrotowy 202</w:t>
      </w:r>
      <w:r w:rsidR="00BD23DD">
        <w:t>4</w:t>
      </w:r>
      <w:r w:rsidRPr="00802A09">
        <w:t xml:space="preserve"> i 202</w:t>
      </w:r>
      <w:r w:rsidR="00BD23DD">
        <w:t>5</w:t>
      </w:r>
      <w:r w:rsidRPr="00802A09">
        <w:t xml:space="preserve">, </w:t>
      </w:r>
    </w:p>
    <w:p w14:paraId="3C391203" w14:textId="48375B39" w:rsidR="00BD23DD" w:rsidRDefault="00802A09" w:rsidP="00DF10B5">
      <w:pPr>
        <w:pStyle w:val="Akapitzlist"/>
        <w:numPr>
          <w:ilvl w:val="2"/>
          <w:numId w:val="7"/>
        </w:numPr>
        <w:jc w:val="both"/>
      </w:pPr>
      <w:r w:rsidRPr="00802A09">
        <w:t xml:space="preserve">składania Wykonawcy pisemnych oświadczeń dotyczących, w szczególności: </w:t>
      </w:r>
    </w:p>
    <w:p w14:paraId="1E607D04" w14:textId="05231859" w:rsidR="00BD23DD" w:rsidRDefault="00802A09" w:rsidP="00DF10B5">
      <w:pPr>
        <w:pStyle w:val="Akapitzlist"/>
        <w:numPr>
          <w:ilvl w:val="3"/>
          <w:numId w:val="7"/>
        </w:numPr>
        <w:jc w:val="both"/>
      </w:pPr>
      <w:r w:rsidRPr="00802A09">
        <w:t>uznania przez Zamawiającego odpowiedzialności za sporządzenie sprawozdań finansowych za rok obrotowy 202</w:t>
      </w:r>
      <w:r w:rsidR="00BD23DD">
        <w:t>4</w:t>
      </w:r>
      <w:r w:rsidRPr="00802A09">
        <w:t xml:space="preserve"> i 202</w:t>
      </w:r>
      <w:r w:rsidR="00BD23DD">
        <w:t>5</w:t>
      </w:r>
      <w:r w:rsidRPr="00802A09">
        <w:t xml:space="preserve"> oraz ich prawidłowość, rzetelność i jasność; </w:t>
      </w:r>
    </w:p>
    <w:p w14:paraId="52243045" w14:textId="423689C2" w:rsidR="00BD23DD" w:rsidRDefault="00802A09" w:rsidP="00DF10B5">
      <w:pPr>
        <w:pStyle w:val="Akapitzlist"/>
        <w:numPr>
          <w:ilvl w:val="3"/>
          <w:numId w:val="7"/>
        </w:numPr>
        <w:jc w:val="both"/>
      </w:pPr>
      <w:r w:rsidRPr="00802A09">
        <w:t>stwierdzenia, że według wiedzy i najlepszej wiary Zamawiającego, przedłożone sprawozdania finansowe za rok obrotowy 202</w:t>
      </w:r>
      <w:r w:rsidR="00BD23DD">
        <w:t>4</w:t>
      </w:r>
      <w:r w:rsidRPr="00802A09">
        <w:t xml:space="preserve"> i 202</w:t>
      </w:r>
      <w:r w:rsidR="00BD23DD">
        <w:t>5</w:t>
      </w:r>
      <w:r w:rsidRPr="00802A09">
        <w:t xml:space="preserve"> są wolne od istotnych błędów i przeoczeń; </w:t>
      </w:r>
    </w:p>
    <w:p w14:paraId="3721116D" w14:textId="77C2294D" w:rsidR="00BD23DD" w:rsidRDefault="00802A09" w:rsidP="00DF10B5">
      <w:pPr>
        <w:pStyle w:val="Akapitzlist"/>
        <w:numPr>
          <w:ilvl w:val="3"/>
          <w:numId w:val="7"/>
        </w:numPr>
        <w:jc w:val="both"/>
      </w:pPr>
      <w:r w:rsidRPr="00802A09">
        <w:t>potwierdzenia kompletności udostępnionych Wykonawcy ksiąg rachunkowych i sprawozdań finansowych za rok obrotowy 202</w:t>
      </w:r>
      <w:r w:rsidR="00BD23DD">
        <w:t>4</w:t>
      </w:r>
      <w:r w:rsidRPr="00802A09">
        <w:t xml:space="preserve"> i 202</w:t>
      </w:r>
      <w:r w:rsidR="00BD23DD">
        <w:t>5</w:t>
      </w:r>
      <w:r w:rsidRPr="00802A09">
        <w:t xml:space="preserve">; </w:t>
      </w:r>
    </w:p>
    <w:p w14:paraId="285AE736" w14:textId="15705390" w:rsidR="00BD23DD" w:rsidRDefault="00802A09" w:rsidP="00DF10B5">
      <w:pPr>
        <w:pStyle w:val="Akapitzlist"/>
        <w:numPr>
          <w:ilvl w:val="3"/>
          <w:numId w:val="7"/>
        </w:numPr>
        <w:jc w:val="both"/>
      </w:pPr>
      <w:r w:rsidRPr="00802A09">
        <w:lastRenderedPageBreak/>
        <w:t xml:space="preserve">przestrzegania przez Zamawiającego, według jego wiedzy i najlepszej wiary, przepisów prawa i warunków zawartych umów, istotnych z punktu widzenia prowadzonej działalności, a zwłaszcza możliwości jej kontynuacji; </w:t>
      </w:r>
    </w:p>
    <w:p w14:paraId="3E8EC020" w14:textId="26984BBD" w:rsidR="00BD23DD" w:rsidRDefault="00802A09" w:rsidP="00DF10B5">
      <w:pPr>
        <w:pStyle w:val="Akapitzlist"/>
        <w:numPr>
          <w:ilvl w:val="3"/>
          <w:numId w:val="7"/>
        </w:numPr>
        <w:jc w:val="both"/>
      </w:pPr>
      <w:r w:rsidRPr="00802A09">
        <w:t>kompletności ujęcia w ewidencji pozabilansowej i sprawozdaniach finansowych za rok obrotowy 202</w:t>
      </w:r>
      <w:r w:rsidR="00BD23DD">
        <w:t>4</w:t>
      </w:r>
      <w:r w:rsidRPr="00802A09">
        <w:t xml:space="preserve"> i 202</w:t>
      </w:r>
      <w:r w:rsidR="00BD23DD">
        <w:t>5</w:t>
      </w:r>
      <w:r w:rsidRPr="00802A09">
        <w:t xml:space="preserve"> zdarzeń, które mogą rzutować na przyszłą sytuację majątkową i finansową Zamawiającego, a w szczególności zastawów, poręczeń, zobowiązań warunkowych; f) posiadania tytułów prawnych do wszystkich aktywów; </w:t>
      </w:r>
    </w:p>
    <w:p w14:paraId="50F7169C" w14:textId="1F77015A" w:rsidR="00BD23DD" w:rsidRDefault="00802A09" w:rsidP="00DF10B5">
      <w:pPr>
        <w:pStyle w:val="Akapitzlist"/>
        <w:numPr>
          <w:ilvl w:val="3"/>
          <w:numId w:val="7"/>
        </w:numPr>
        <w:jc w:val="both"/>
      </w:pPr>
      <w:r w:rsidRPr="00802A09">
        <w:t>kompletności udostępnionych Wykonawcy umów dotyczących pożyczek i</w:t>
      </w:r>
      <w:r w:rsidR="00563775">
        <w:t> </w:t>
      </w:r>
      <w:r w:rsidRPr="00802A09">
        <w:t xml:space="preserve">kredytów; </w:t>
      </w:r>
    </w:p>
    <w:p w14:paraId="3EA550F4" w14:textId="73CB6D40" w:rsidR="00BD23DD" w:rsidRDefault="00802A09" w:rsidP="00DF10B5">
      <w:pPr>
        <w:pStyle w:val="Akapitzlist"/>
        <w:numPr>
          <w:ilvl w:val="3"/>
          <w:numId w:val="7"/>
        </w:numPr>
        <w:jc w:val="both"/>
      </w:pPr>
      <w:r w:rsidRPr="00802A09">
        <w:t xml:space="preserve">spraw przygotowanych do postępowania sądowego oraz spraw znajdujących się w toku postępowania sądowego; </w:t>
      </w:r>
    </w:p>
    <w:p w14:paraId="42AEE818" w14:textId="3A6CB085" w:rsidR="00DF10B5" w:rsidRDefault="00802A09" w:rsidP="00DF10B5">
      <w:pPr>
        <w:pStyle w:val="Akapitzlist"/>
        <w:numPr>
          <w:ilvl w:val="3"/>
          <w:numId w:val="7"/>
        </w:numPr>
        <w:jc w:val="both"/>
      </w:pPr>
      <w:r w:rsidRPr="00802A09">
        <w:t xml:space="preserve">zdarzeń mogących mieć wpływ na treść Sprawozdania, które nie zostały ujęte w przedłożonych dokumentach, a były znane Zamawiającemu w czasie wykonywania Umowy; </w:t>
      </w:r>
    </w:p>
    <w:p w14:paraId="21134E2F" w14:textId="12A9F8BA" w:rsidR="00DF10B5" w:rsidRDefault="00802A09" w:rsidP="00DF10B5">
      <w:pPr>
        <w:pStyle w:val="Akapitzlist"/>
        <w:numPr>
          <w:ilvl w:val="3"/>
          <w:numId w:val="7"/>
        </w:numPr>
        <w:jc w:val="both"/>
      </w:pPr>
      <w:r w:rsidRPr="00802A09">
        <w:t>kompletności ujawnionych Wykonawcy zdarzeń po dacie sprawozdania finansowego Zamawiającego za rok obrotowy 202</w:t>
      </w:r>
      <w:r w:rsidR="00DF10B5">
        <w:t>4</w:t>
      </w:r>
      <w:r w:rsidRPr="00802A09">
        <w:t xml:space="preserve"> i 202</w:t>
      </w:r>
      <w:r w:rsidR="00DF10B5">
        <w:t>5</w:t>
      </w:r>
      <w:r w:rsidRPr="00802A09">
        <w:t xml:space="preserve">, mogących mieć wpływ na trafność formułowanego przez Wykonawcę Sprawozdania, </w:t>
      </w:r>
    </w:p>
    <w:p w14:paraId="4C28E0E9" w14:textId="53BE1DBA" w:rsidR="00DF10B5" w:rsidRDefault="00802A09" w:rsidP="00DF10B5">
      <w:pPr>
        <w:pStyle w:val="Akapitzlist"/>
        <w:numPr>
          <w:ilvl w:val="2"/>
          <w:numId w:val="7"/>
        </w:numPr>
        <w:jc w:val="both"/>
      </w:pPr>
      <w:r w:rsidRPr="00802A09">
        <w:t xml:space="preserve">współdziałania z Wykonawcą w celu zapewnienia sprawnego przebiegu realizacji Umowy, tj. do: </w:t>
      </w:r>
    </w:p>
    <w:p w14:paraId="3433D58B" w14:textId="1C3A93DA" w:rsidR="00DF10B5" w:rsidRDefault="00802A09" w:rsidP="00DF10B5">
      <w:pPr>
        <w:pStyle w:val="Akapitzlist"/>
        <w:numPr>
          <w:ilvl w:val="3"/>
          <w:numId w:val="7"/>
        </w:numPr>
        <w:jc w:val="both"/>
      </w:pPr>
      <w:r w:rsidRPr="00802A09">
        <w:t xml:space="preserve">ustosunkowania się do zastrzeżeń i wątpliwości Wykonawcy, w sprawach prawidłowości, rzetelności i jasności przedstawionej do badania wersji sprawozdania finansowego w terminie umożliwiającym prawidłową realizację Przedmiotu Umowy; </w:t>
      </w:r>
    </w:p>
    <w:p w14:paraId="6A21AAB6" w14:textId="26621CF8" w:rsidR="00DF10B5" w:rsidRDefault="00802A09" w:rsidP="00DF10B5">
      <w:pPr>
        <w:pStyle w:val="Akapitzlist"/>
        <w:numPr>
          <w:ilvl w:val="3"/>
          <w:numId w:val="7"/>
        </w:numPr>
        <w:jc w:val="both"/>
      </w:pPr>
      <w:r w:rsidRPr="00802A09">
        <w:t>korygowania ksiąg rachunkowych i sprawozdań finansowych za rok obrotowy 202</w:t>
      </w:r>
      <w:r w:rsidR="00DF10B5">
        <w:t>4</w:t>
      </w:r>
      <w:r w:rsidRPr="00802A09">
        <w:t xml:space="preserve"> i 202</w:t>
      </w:r>
      <w:r w:rsidR="00DF10B5">
        <w:t>5</w:t>
      </w:r>
      <w:r w:rsidRPr="00802A09">
        <w:t xml:space="preserve"> w zakresie, w którym Strony będą przekonane o celowości i</w:t>
      </w:r>
      <w:r w:rsidR="00563775">
        <w:t> </w:t>
      </w:r>
      <w:r w:rsidRPr="00802A09">
        <w:t xml:space="preserve">zasadności wprowadzenia zmian; </w:t>
      </w:r>
    </w:p>
    <w:p w14:paraId="74D048D5" w14:textId="5A432661" w:rsidR="00DF10B5" w:rsidRDefault="00802A09" w:rsidP="00DF10B5">
      <w:pPr>
        <w:pStyle w:val="Akapitzlist"/>
        <w:numPr>
          <w:ilvl w:val="3"/>
          <w:numId w:val="7"/>
        </w:numPr>
        <w:jc w:val="both"/>
      </w:pPr>
      <w:r w:rsidRPr="00802A09">
        <w:t>wydania dyspozycji, na wniosek Wykonawcy, w sprawie wykonania przez pracowników Zamawiającego niezbędnych czynności administracyjnych w</w:t>
      </w:r>
      <w:r w:rsidR="00563775">
        <w:t> </w:t>
      </w:r>
      <w:r w:rsidRPr="00802A09">
        <w:t xml:space="preserve">tym umożliwienia Wykonawcy korzystania z urządzeń biurowych oraz Internetu, w zakresie niezbędnym do prawidłowej realizacji Przedmiotu Umowy. </w:t>
      </w:r>
    </w:p>
    <w:p w14:paraId="5A37EA9A" w14:textId="77777777" w:rsidR="00DF10B5" w:rsidRDefault="00DF10B5" w:rsidP="00802A09">
      <w:pPr>
        <w:jc w:val="both"/>
      </w:pPr>
    </w:p>
    <w:p w14:paraId="7B86B236" w14:textId="796FC81C" w:rsidR="00DF10B5" w:rsidRDefault="00802A09" w:rsidP="00DF10B5">
      <w:pPr>
        <w:jc w:val="center"/>
      </w:pPr>
      <w:r w:rsidRPr="00802A09">
        <w:lastRenderedPageBreak/>
        <w:t>§ 9.</w:t>
      </w:r>
    </w:p>
    <w:p w14:paraId="66B98272" w14:textId="75CE469F" w:rsidR="009E12EC" w:rsidRDefault="00802A09" w:rsidP="009E12EC">
      <w:pPr>
        <w:pStyle w:val="Akapitzlist"/>
        <w:numPr>
          <w:ilvl w:val="0"/>
          <w:numId w:val="12"/>
        </w:numPr>
        <w:jc w:val="both"/>
      </w:pPr>
      <w:r w:rsidRPr="00802A09">
        <w:t>Z tytułu należytego wykonania Umowy Zamawiający wypłaci Wykonawcy wynagrodzenie w wysokości</w:t>
      </w:r>
      <w:r w:rsidR="009E12EC">
        <w:t>:</w:t>
      </w:r>
    </w:p>
    <w:p w14:paraId="681ACB1B" w14:textId="580F2942" w:rsidR="009C66CB" w:rsidRDefault="009C66CB" w:rsidP="009E12EC">
      <w:pPr>
        <w:pStyle w:val="Akapitzlist"/>
        <w:numPr>
          <w:ilvl w:val="2"/>
          <w:numId w:val="6"/>
        </w:numPr>
        <w:jc w:val="both"/>
      </w:pPr>
      <w:r>
        <w:t>za</w:t>
      </w:r>
      <w:r w:rsidR="009E12EC">
        <w:t xml:space="preserve"> rok 2024 - </w:t>
      </w:r>
      <w:r w:rsidR="00802A09" w:rsidRPr="00802A09">
        <w:t xml:space="preserve">……………… (słownie:……………………) złotych </w:t>
      </w:r>
      <w:r>
        <w:t>brutto</w:t>
      </w:r>
      <w:r w:rsidR="00802A09" w:rsidRPr="00802A09">
        <w:t xml:space="preserve">, </w:t>
      </w:r>
    </w:p>
    <w:p w14:paraId="2E670669" w14:textId="42DC0D3B" w:rsidR="009C66CB" w:rsidRDefault="009C66CB" w:rsidP="009E12EC">
      <w:pPr>
        <w:pStyle w:val="Akapitzlist"/>
        <w:numPr>
          <w:ilvl w:val="2"/>
          <w:numId w:val="6"/>
        </w:numPr>
        <w:jc w:val="both"/>
      </w:pPr>
      <w:r>
        <w:t>za rok 2025 - …………….(słownie: …………….) złotych brutto.</w:t>
      </w:r>
    </w:p>
    <w:p w14:paraId="2E0B9E12" w14:textId="77777777" w:rsidR="009C66CB" w:rsidRDefault="00802A09" w:rsidP="009C66CB">
      <w:pPr>
        <w:pStyle w:val="Akapitzlist"/>
        <w:numPr>
          <w:ilvl w:val="0"/>
          <w:numId w:val="12"/>
        </w:numPr>
        <w:jc w:val="both"/>
      </w:pPr>
      <w:r w:rsidRPr="00802A09">
        <w:t xml:space="preserve">Strony zgodnie postanawiają, że kwota wynagrodzenia brutto, wskazana w ust. 1 jest całkowitą kwotą wynagrodzenia, należną Wykonawcy z tytułu należytego wykonania Przedmiotu Umowy oraz, że wynagrodzenie pokrywa wszelkie koszty, jakie Wykonawca poniesie w związku z realizacją Przedmiotu Umowy. </w:t>
      </w:r>
    </w:p>
    <w:p w14:paraId="109F0042" w14:textId="485C99A8" w:rsidR="009C66CB" w:rsidRDefault="00802A09" w:rsidP="009C66CB">
      <w:pPr>
        <w:pStyle w:val="Akapitzlist"/>
        <w:numPr>
          <w:ilvl w:val="0"/>
          <w:numId w:val="12"/>
        </w:numPr>
        <w:jc w:val="both"/>
      </w:pPr>
      <w:r w:rsidRPr="00802A09">
        <w:t>Wynagrodzenie będzie płatne</w:t>
      </w:r>
      <w:r w:rsidR="009C66CB">
        <w:t xml:space="preserve"> za faktycznie zrealizowaną usługę. Po wykonaniu badania za rok 2024 w terminie do 30 dni, licząc od dnia złożenia przez </w:t>
      </w:r>
      <w:r w:rsidR="008041F3">
        <w:t>Wykonawcę</w:t>
      </w:r>
      <w:r w:rsidR="009C66CB">
        <w:t xml:space="preserve"> prawidłowo wystawionej faktury VAT</w:t>
      </w:r>
      <w:r w:rsidRPr="00802A09">
        <w:t xml:space="preserve"> </w:t>
      </w:r>
      <w:r w:rsidR="008041F3">
        <w:t>oraz po ewentualnym wykonaniu badania za rok 2025 w terminie 30 dni, licząc od dnia złożenia przez Wykonawcę prawidłowo wystawionej faktury VAT.</w:t>
      </w:r>
    </w:p>
    <w:p w14:paraId="7895143F" w14:textId="53E5769F" w:rsidR="008041F3" w:rsidRDefault="00802A09" w:rsidP="009C66CB">
      <w:pPr>
        <w:pStyle w:val="Akapitzlist"/>
        <w:numPr>
          <w:ilvl w:val="0"/>
          <w:numId w:val="12"/>
        </w:numPr>
        <w:jc w:val="both"/>
      </w:pPr>
      <w:r w:rsidRPr="00802A09">
        <w:t xml:space="preserve">Wynagrodzenie będzie płatne, z zastrzeżeniem </w:t>
      </w:r>
      <w:r w:rsidR="007A460A">
        <w:t>podpisania</w:t>
      </w:r>
      <w:r w:rsidRPr="00802A09">
        <w:t xml:space="preserve"> przez Strony Protokołu odbioru bez zastrzeżeń, o którym mowa w § 5 Umowy, na podstawie prawidłowo wystawionej i</w:t>
      </w:r>
      <w:r w:rsidR="00563775">
        <w:t> </w:t>
      </w:r>
      <w:r w:rsidRPr="00802A09">
        <w:t xml:space="preserve">doręczonej faktury VAT w formie papierowej albo odebrania przez Zamawiającego przesłanej przez Wykonawcę w formie elektronicznej, za pośrednictwem adresu e-mail: </w:t>
      </w:r>
      <w:hyperlink r:id="rId10" w:history="1">
        <w:r w:rsidR="008041F3" w:rsidRPr="00B007E5">
          <w:rPr>
            <w:rStyle w:val="Hipercze"/>
          </w:rPr>
          <w:t>biuro@pcinn.org</w:t>
        </w:r>
      </w:hyperlink>
      <w:r w:rsidR="008041F3">
        <w:t xml:space="preserve">. </w:t>
      </w:r>
      <w:r w:rsidRPr="00802A09">
        <w:t>Zapłata wynagrodzenia nastąpi przelewem na rachunek bankowy wskazany na fakturze VAT wystawionej przez Wykonawcę, o której mowa powyżej.</w:t>
      </w:r>
    </w:p>
    <w:p w14:paraId="2E244594" w14:textId="14EF8815" w:rsidR="008041F3" w:rsidRDefault="00802A09" w:rsidP="009C66CB">
      <w:pPr>
        <w:pStyle w:val="Akapitzlist"/>
        <w:numPr>
          <w:ilvl w:val="0"/>
          <w:numId w:val="12"/>
        </w:numPr>
        <w:jc w:val="both"/>
      </w:pPr>
      <w:r w:rsidRPr="00802A09">
        <w:t>Brak rachunku bankowego Wykonawcy, znajdującego się w wykazie podatników VAT udostępnianym w Biuletynie Informacji Publicznej na stronie podmiotowej urzędu obsługującego ministra właściwego do spraw finansów publicznych, uprawnia Zamawiającego do poinformowania o tym fakcie Wykonawcy drogą elektroniczną i</w:t>
      </w:r>
      <w:r w:rsidR="00563775">
        <w:t> </w:t>
      </w:r>
      <w:r w:rsidRPr="00802A09">
        <w:t>wstrzymania płatności z faktury do czasu spełnienia wymogów opisanych powyżej, a</w:t>
      </w:r>
      <w:r w:rsidR="00563775">
        <w:t> </w:t>
      </w:r>
      <w:r w:rsidRPr="00802A09">
        <w:t xml:space="preserve">termin płatności tej faktury VAT ulega wydłużeniu o czas tego opóźnienia. W takim przypadku Wykonawcy nie przysługują odsetki za nieterminową płatność ani uprawnienie do wstrzymania lub braku realizacji obowiązków wynikających z Umowy. </w:t>
      </w:r>
    </w:p>
    <w:p w14:paraId="1147BA4A" w14:textId="09AAB8AC" w:rsidR="008041F3" w:rsidRDefault="00802A09" w:rsidP="009C66CB">
      <w:pPr>
        <w:pStyle w:val="Akapitzlist"/>
        <w:numPr>
          <w:ilvl w:val="0"/>
          <w:numId w:val="12"/>
        </w:numPr>
        <w:jc w:val="both"/>
      </w:pPr>
      <w:r w:rsidRPr="00802A09">
        <w:t>W przypadku gdy termin zapłaty za fakturę VAT, w związku z wydłużeniem terminu płatności, o którym mowa w ust. 5, przekroczyłby 30 (trzydzieści) dni kalendarzowych, do</w:t>
      </w:r>
      <w:r w:rsidR="00563775">
        <w:t> </w:t>
      </w:r>
      <w:r w:rsidRPr="00802A09">
        <w:t xml:space="preserve">którego zachowania Zamawiający jest zobowiązany na podstawie art. 8 ust. 2 ustawy o przeciwdziałaniu nadmiernym opóźnieniom w transakcjach handlowych z dnia 8 marca 2013 r., liczonych od dnia doręczenia Zamawiającemu prawidłowo wystawionej faktury, Zamawiający zrealizuje płatność na rachunek wskazany przez Wykonawcę i na podstawie </w:t>
      </w:r>
      <w:r w:rsidRPr="00802A09">
        <w:lastRenderedPageBreak/>
        <w:t xml:space="preserve">art. 117 § 1 w związku z § 3 pkt 2 </w:t>
      </w:r>
      <w:r w:rsidR="007A460A" w:rsidRPr="00802A09">
        <w:t>Ustawy</w:t>
      </w:r>
      <w:r w:rsidRPr="00802A09">
        <w:t xml:space="preserve"> </w:t>
      </w:r>
      <w:r w:rsidR="007A460A" w:rsidRPr="00802A09">
        <w:t>Ordynacja</w:t>
      </w:r>
      <w:r w:rsidRPr="00802A09">
        <w:t xml:space="preserve"> podatkowa z dnia 29 sierpnia 1997 r. złoży zawiadomienie o zapłacie należności na ten rachunek do naczelnika urzędu skarbowego właściwego dla Wykonawcy w terminie 7 (siedmiu) dni kalendarzowych od dnia zlecenia przelewu oraz poinformuje Wykonawcę drogą elektroniczną o płatności. </w:t>
      </w:r>
    </w:p>
    <w:p w14:paraId="3D902CD5" w14:textId="19CCFBF8" w:rsidR="008041F3" w:rsidRDefault="00802A09" w:rsidP="009C66CB">
      <w:pPr>
        <w:pStyle w:val="Akapitzlist"/>
        <w:numPr>
          <w:ilvl w:val="0"/>
          <w:numId w:val="12"/>
        </w:numPr>
        <w:jc w:val="both"/>
      </w:pPr>
      <w:r w:rsidRPr="00802A09">
        <w:t>Wykonawca na fakturze, w której kwota należności ogółem stanowi kwotę, o której mowa w art. 19 pkt 2 ustawy z dnia 6 marca 2018 r. Prawo przedsiębiorców</w:t>
      </w:r>
      <w:r w:rsidR="008041F3">
        <w:t xml:space="preserve">, </w:t>
      </w:r>
      <w:r w:rsidRPr="00802A09">
        <w:t xml:space="preserve">obejmującą dokonaną na rzecz Zamawiającego dostawę towarów/świadczenie usług, o których mowa w załączniku nr 15 do Ustawy o podatku od towarów i usług umieści wyrazy „mechanizm podzielonej płatności” zgodnie z art. 106e ust. 1 pkt 18a </w:t>
      </w:r>
      <w:r w:rsidR="008041F3" w:rsidRPr="00802A09">
        <w:t>Ustawy</w:t>
      </w:r>
      <w:r w:rsidRPr="00802A09">
        <w:t xml:space="preserve"> o podatku od towarów i</w:t>
      </w:r>
      <w:r w:rsidR="00563775">
        <w:t> </w:t>
      </w:r>
      <w:r w:rsidRPr="00802A09">
        <w:t>usług</w:t>
      </w:r>
      <w:r w:rsidR="008041F3">
        <w:t>.</w:t>
      </w:r>
    </w:p>
    <w:p w14:paraId="204C37AA" w14:textId="77777777" w:rsidR="008041F3" w:rsidRDefault="00802A09" w:rsidP="009C66CB">
      <w:pPr>
        <w:pStyle w:val="Akapitzlist"/>
        <w:numPr>
          <w:ilvl w:val="0"/>
          <w:numId w:val="12"/>
        </w:numPr>
        <w:jc w:val="both"/>
      </w:pPr>
      <w:r w:rsidRPr="00802A09">
        <w:t xml:space="preserve">Nieprawidłowo wystawiona faktura nie będzie stanowiła podstawy do zapłaty wynagrodzenia i zostanie zwrócona Wykonawcy. W takim przypadku, termin zapłaty należnego Wykonawcy wynagrodzenia biegnie od dnia doręczenia Zamawiającemu prawidłowo wystawionej faktury. </w:t>
      </w:r>
    </w:p>
    <w:p w14:paraId="20B78F70" w14:textId="77777777" w:rsidR="008041F3" w:rsidRDefault="00802A09" w:rsidP="009C66CB">
      <w:pPr>
        <w:pStyle w:val="Akapitzlist"/>
        <w:numPr>
          <w:ilvl w:val="0"/>
          <w:numId w:val="12"/>
        </w:numPr>
        <w:jc w:val="both"/>
      </w:pPr>
      <w:r w:rsidRPr="00802A09">
        <w:t>Za dzień dokonania płatności przyjmuje się dzień wydania dyspozycji z rachunku bankowego Zamawiającego.</w:t>
      </w:r>
    </w:p>
    <w:p w14:paraId="3E0E0B76" w14:textId="0594EEF4" w:rsidR="008041F3" w:rsidRDefault="00802A09" w:rsidP="009C66CB">
      <w:pPr>
        <w:pStyle w:val="Akapitzlist"/>
        <w:numPr>
          <w:ilvl w:val="0"/>
          <w:numId w:val="12"/>
        </w:numPr>
        <w:jc w:val="both"/>
      </w:pPr>
      <w:r w:rsidRPr="00802A09">
        <w:t>Zamawiający dopuszcza zmianę postanowień Umowy w stosunku do treści Oferty w</w:t>
      </w:r>
      <w:r w:rsidR="00563775">
        <w:t> </w:t>
      </w:r>
      <w:r w:rsidRPr="00802A09">
        <w:t>sytuacji, gdy nie była możliwa do przewidzenia na etapie zawarcia Umowy, a ponadto jej dokonanie podyktowane jest zmianą stanu prawnego w zakresie mającym wpływ na</w:t>
      </w:r>
      <w:r w:rsidR="00563775">
        <w:t> </w:t>
      </w:r>
      <w:r w:rsidRPr="00802A09">
        <w:t xml:space="preserve">realizację Umowy, tj. w szczególności: </w:t>
      </w:r>
    </w:p>
    <w:p w14:paraId="47D4909A" w14:textId="4694679A" w:rsidR="008041F3" w:rsidRDefault="00802A09" w:rsidP="007A460A">
      <w:pPr>
        <w:pStyle w:val="Akapitzlist"/>
        <w:numPr>
          <w:ilvl w:val="1"/>
          <w:numId w:val="12"/>
        </w:numPr>
        <w:jc w:val="both"/>
      </w:pPr>
      <w:r w:rsidRPr="00802A09">
        <w:t xml:space="preserve">stawki podatku od towarów i usług oraz podatku akcyzowego; </w:t>
      </w:r>
    </w:p>
    <w:p w14:paraId="5609BE2A" w14:textId="4821B5B3" w:rsidR="008041F3" w:rsidRDefault="00802A09" w:rsidP="007A460A">
      <w:pPr>
        <w:pStyle w:val="Akapitzlist"/>
        <w:numPr>
          <w:ilvl w:val="1"/>
          <w:numId w:val="12"/>
        </w:numPr>
        <w:jc w:val="both"/>
      </w:pPr>
      <w:r w:rsidRPr="00802A09">
        <w:t>wysokości minimalnego wynagrodzenia za pracę albo wysokości minimalnej stawki godzinowej, ustalonych na podstawie ustawy z dnia 10 października 2002 r. o minimalnym wynagrodzeniu za pracę</w:t>
      </w:r>
      <w:r w:rsidR="008041F3">
        <w:t>;</w:t>
      </w:r>
    </w:p>
    <w:p w14:paraId="4CB0CA40" w14:textId="50447BBA" w:rsidR="008041F3" w:rsidRDefault="00802A09" w:rsidP="007A460A">
      <w:pPr>
        <w:pStyle w:val="Akapitzlist"/>
        <w:numPr>
          <w:ilvl w:val="1"/>
          <w:numId w:val="12"/>
        </w:numPr>
        <w:jc w:val="both"/>
      </w:pPr>
      <w:r w:rsidRPr="00802A09">
        <w:t xml:space="preserve">zasad podlegania ubezpieczeniom społecznym lub ubezpieczeniu zdrowotnemu lub wysokości stawki składki na ubezpieczenia społeczne lub ubezpieczenie zdrowotne; </w:t>
      </w:r>
    </w:p>
    <w:p w14:paraId="317976F9" w14:textId="3454DB54" w:rsidR="007A460A" w:rsidRDefault="00802A09" w:rsidP="007A460A">
      <w:pPr>
        <w:pStyle w:val="Akapitzlist"/>
        <w:numPr>
          <w:ilvl w:val="1"/>
          <w:numId w:val="12"/>
        </w:numPr>
        <w:jc w:val="both"/>
      </w:pPr>
      <w:r w:rsidRPr="00802A09">
        <w:t>zasad gromadzenia i wysokości wpłat do pracowniczych planów kapitałowych, o</w:t>
      </w:r>
      <w:r w:rsidR="00563775">
        <w:t> </w:t>
      </w:r>
      <w:r w:rsidRPr="00802A09">
        <w:t>których mowa w ustawie z dnia 4 października 2018 r. o pracowniczych planach kapitałowych</w:t>
      </w:r>
      <w:r w:rsidR="008041F3">
        <w:t xml:space="preserve">, </w:t>
      </w:r>
      <w:r w:rsidRPr="00802A09">
        <w:t xml:space="preserve">jeżeli zmiany te będą miały wpływ na koszty wykonania Przedmiotu Umowy przez Wykonawcę. Każda ze Stron Umowy, w terminie 30 (trzydziestu) dni kalendarzowych od dnia wejścia w życie przepisów dokonujących tych zmian, może zwrócić się do drugiej Strony o przeprowadzenie negocjacji w sprawie odpowiedniej zmiany wysokości wynagrodzenia. </w:t>
      </w:r>
    </w:p>
    <w:p w14:paraId="42CF3FAD" w14:textId="595F32F4" w:rsidR="004E0627" w:rsidRDefault="004E0627" w:rsidP="004E0627">
      <w:pPr>
        <w:pStyle w:val="Akapitzlist"/>
        <w:numPr>
          <w:ilvl w:val="0"/>
          <w:numId w:val="12"/>
        </w:numPr>
        <w:jc w:val="both"/>
      </w:pPr>
      <w:r>
        <w:lastRenderedPageBreak/>
        <w:t>Wykonawca oświadcza, że faktura elektroniczna zostanie przesłana na adres poczty elektronicznej Zamawiającego, o którym mowa w ust. 4 powyżej, z adresu e-mail:……………</w:t>
      </w:r>
    </w:p>
    <w:p w14:paraId="69D58626" w14:textId="1D1719E3" w:rsidR="005857B7" w:rsidRDefault="004E0627" w:rsidP="004E0627">
      <w:pPr>
        <w:pStyle w:val="Akapitzlist"/>
        <w:numPr>
          <w:ilvl w:val="0"/>
          <w:numId w:val="12"/>
        </w:numPr>
        <w:jc w:val="both"/>
      </w:pPr>
      <w:r>
        <w:t xml:space="preserve">Spełnienie przesłanek wynikających z ust. </w:t>
      </w:r>
      <w:r w:rsidR="00ED46EA">
        <w:t>4</w:t>
      </w:r>
      <w:r>
        <w:t xml:space="preserve"> i </w:t>
      </w:r>
      <w:r w:rsidR="00ED46EA">
        <w:t>11</w:t>
      </w:r>
      <w:r>
        <w:t xml:space="preserve"> powyżej, uznaje się jako właściwe przekazanie faktury, za pomocą środków komunikacji elektronicznej. Przesłanie faktury na inny adres e-mail, bądź z innego adres e-mail uznaje się za niewiążące dla Zamawiającego.</w:t>
      </w:r>
    </w:p>
    <w:p w14:paraId="7D8D5754" w14:textId="77777777" w:rsidR="007A460A" w:rsidRDefault="007A460A" w:rsidP="008041F3">
      <w:pPr>
        <w:pStyle w:val="Akapitzlist"/>
        <w:jc w:val="both"/>
      </w:pPr>
    </w:p>
    <w:p w14:paraId="40BB6961" w14:textId="538FB329" w:rsidR="007A460A" w:rsidRDefault="00802A09" w:rsidP="007A460A">
      <w:pPr>
        <w:pStyle w:val="Akapitzlist"/>
        <w:jc w:val="center"/>
      </w:pPr>
      <w:r w:rsidRPr="00802A09">
        <w:t>§ 10.</w:t>
      </w:r>
    </w:p>
    <w:p w14:paraId="09AD2C78" w14:textId="77777777" w:rsidR="007A460A" w:rsidRDefault="007A460A" w:rsidP="008041F3">
      <w:pPr>
        <w:pStyle w:val="Akapitzlist"/>
        <w:jc w:val="both"/>
      </w:pPr>
    </w:p>
    <w:p w14:paraId="0510D434" w14:textId="459E62B1" w:rsidR="007A460A" w:rsidRDefault="00802A09" w:rsidP="007A460A">
      <w:pPr>
        <w:pStyle w:val="Akapitzlist"/>
        <w:numPr>
          <w:ilvl w:val="0"/>
          <w:numId w:val="14"/>
        </w:numPr>
        <w:jc w:val="both"/>
      </w:pPr>
      <w:r w:rsidRPr="00802A09">
        <w:t xml:space="preserve">Wykonawca nie ponosi odpowiedzialności: </w:t>
      </w:r>
    </w:p>
    <w:p w14:paraId="0D8E1240" w14:textId="45FF86DD" w:rsidR="007A460A" w:rsidRDefault="00802A09" w:rsidP="007A460A">
      <w:pPr>
        <w:pStyle w:val="Akapitzlist"/>
        <w:numPr>
          <w:ilvl w:val="1"/>
          <w:numId w:val="14"/>
        </w:numPr>
        <w:jc w:val="both"/>
      </w:pPr>
      <w:r w:rsidRPr="00802A09">
        <w:t xml:space="preserve">za niewykrycie pewnych nieprawidłowości w sprawozdaniu finansowym, prowadzeniu ksiąg rachunkowych oraz rozliczeniach podatków i innych zobowiązań publicznych, jeżeli pomimo zachowania przez Wykonawcę należytej staranności nie można było ich wykryć, gdyż losowo wybrane próby nie wskazywały na istnienie tych nieprawidłowości; </w:t>
      </w:r>
    </w:p>
    <w:p w14:paraId="44B25ACA" w14:textId="5B1ED98A" w:rsidR="007A460A" w:rsidRDefault="00802A09" w:rsidP="007A460A">
      <w:pPr>
        <w:pStyle w:val="Akapitzlist"/>
        <w:numPr>
          <w:ilvl w:val="1"/>
          <w:numId w:val="14"/>
        </w:numPr>
        <w:jc w:val="both"/>
      </w:pPr>
      <w:r w:rsidRPr="00802A09">
        <w:t>gdy brak jest dokumentów ujmujących zdarzenia mogące mieć wpływ na treść Sprawozdania, bądź nie zostały one udostępnione przez Zamawiającego, albo gdy dokumenty lub oświadczenia Zamawiającego nieprawdziwie ujmują te</w:t>
      </w:r>
      <w:r w:rsidR="00563775">
        <w:t> </w:t>
      </w:r>
      <w:r w:rsidRPr="00802A09">
        <w:t>zdarzenia</w:t>
      </w:r>
      <w:r w:rsidR="007A460A">
        <w:t>.</w:t>
      </w:r>
    </w:p>
    <w:p w14:paraId="0DFAEA6F" w14:textId="3854E42E" w:rsidR="007A460A" w:rsidRDefault="00802A09" w:rsidP="007A460A">
      <w:pPr>
        <w:pStyle w:val="Akapitzlist"/>
        <w:numPr>
          <w:ilvl w:val="0"/>
          <w:numId w:val="14"/>
        </w:numPr>
        <w:jc w:val="both"/>
      </w:pPr>
      <w:r w:rsidRPr="00802A09">
        <w:t xml:space="preserve">Wykonawca nie odpowiada za skutki wynikające ze zmian w obowiązujących przepisach prawa, które nie były ogłoszone w </w:t>
      </w:r>
      <w:r w:rsidR="0000152F">
        <w:t xml:space="preserve">we właściwych dziennikach </w:t>
      </w:r>
      <w:r w:rsidRPr="00802A09">
        <w:t xml:space="preserve">urzędowych  w dacie podpisania Sprawozdania. </w:t>
      </w:r>
    </w:p>
    <w:p w14:paraId="2821AF54" w14:textId="77777777" w:rsidR="007A460A" w:rsidRDefault="007A460A" w:rsidP="007A460A">
      <w:pPr>
        <w:pStyle w:val="Akapitzlist"/>
        <w:ind w:left="1080"/>
        <w:jc w:val="both"/>
      </w:pPr>
    </w:p>
    <w:p w14:paraId="2170FFE7" w14:textId="2F4FE66F" w:rsidR="007A460A" w:rsidRDefault="00802A09" w:rsidP="007A460A">
      <w:pPr>
        <w:pStyle w:val="Akapitzlist"/>
        <w:ind w:left="1080"/>
        <w:jc w:val="center"/>
      </w:pPr>
      <w:r w:rsidRPr="00802A09">
        <w:t>§ 11.</w:t>
      </w:r>
    </w:p>
    <w:p w14:paraId="709E14BD" w14:textId="77777777" w:rsidR="007A460A" w:rsidRDefault="007A460A" w:rsidP="007A460A">
      <w:pPr>
        <w:pStyle w:val="Akapitzlist"/>
        <w:ind w:left="1080"/>
        <w:jc w:val="both"/>
      </w:pPr>
    </w:p>
    <w:p w14:paraId="3B11C254" w14:textId="2BABED8A" w:rsidR="00691F0F" w:rsidRDefault="00802A09" w:rsidP="00691F0F">
      <w:pPr>
        <w:pStyle w:val="Akapitzlist"/>
        <w:numPr>
          <w:ilvl w:val="0"/>
          <w:numId w:val="15"/>
        </w:numPr>
        <w:jc w:val="both"/>
      </w:pPr>
      <w:r w:rsidRPr="00802A09">
        <w:t>W przypadku niewykonania Umowy w całości Zamawiający może żądać od</w:t>
      </w:r>
      <w:r w:rsidR="00563775">
        <w:t> </w:t>
      </w:r>
      <w:r w:rsidRPr="00802A09">
        <w:t>Wykonawcy zapłaty kary umownej w wysokości 20 % kwoty wynagrodzenia brutto, określonego w § 9 ust. 1</w:t>
      </w:r>
      <w:r w:rsidR="007A460A">
        <w:t xml:space="preserve"> </w:t>
      </w:r>
      <w:r w:rsidR="00691F0F">
        <w:t>pkt. 1</w:t>
      </w:r>
      <w:r w:rsidR="007A460A">
        <w:t xml:space="preserve">) lub </w:t>
      </w:r>
      <w:r w:rsidR="00691F0F">
        <w:t>2</w:t>
      </w:r>
      <w:r w:rsidR="007A460A">
        <w:t>)</w:t>
      </w:r>
      <w:r w:rsidRPr="00802A09">
        <w:t xml:space="preserve"> Umowy</w:t>
      </w:r>
      <w:r w:rsidR="007A460A">
        <w:t xml:space="preserve"> – w zależności od tego, którego roku obrotowego dotyczy przedmiot zamówienia</w:t>
      </w:r>
      <w:r w:rsidRPr="00802A09">
        <w:t xml:space="preserve">. </w:t>
      </w:r>
    </w:p>
    <w:p w14:paraId="661F22B7" w14:textId="377CC006" w:rsidR="00691F0F" w:rsidRDefault="00802A09" w:rsidP="00691F0F">
      <w:pPr>
        <w:pStyle w:val="Akapitzlist"/>
        <w:numPr>
          <w:ilvl w:val="0"/>
          <w:numId w:val="15"/>
        </w:numPr>
        <w:jc w:val="both"/>
      </w:pPr>
      <w:r w:rsidRPr="00802A09">
        <w:t>W przypadku niewykonania Umowy w części Zamawiający może żądać od Wykonawcy zapłaty kary umownej w wysokości 20 % kwoty wynagrodzenia brutto, określonego w</w:t>
      </w:r>
      <w:r w:rsidR="00563775">
        <w:t> </w:t>
      </w:r>
      <w:r w:rsidRPr="00802A09">
        <w:t>§</w:t>
      </w:r>
      <w:r w:rsidR="00563775">
        <w:t> </w:t>
      </w:r>
      <w:r w:rsidRPr="00802A09">
        <w:t xml:space="preserve">9 ust. </w:t>
      </w:r>
      <w:r w:rsidR="00691F0F">
        <w:t>1</w:t>
      </w:r>
      <w:r w:rsidRPr="00802A09">
        <w:t xml:space="preserve"> pkt. 1</w:t>
      </w:r>
      <w:r w:rsidR="00691F0F">
        <w:t>)</w:t>
      </w:r>
      <w:r w:rsidRPr="00802A09">
        <w:t xml:space="preserve"> </w:t>
      </w:r>
      <w:r w:rsidR="00691F0F">
        <w:t>lub</w:t>
      </w:r>
      <w:r w:rsidRPr="00802A09">
        <w:t xml:space="preserve"> 2</w:t>
      </w:r>
      <w:r w:rsidR="00691F0F">
        <w:t>)</w:t>
      </w:r>
      <w:r w:rsidRPr="00802A09">
        <w:t xml:space="preserve"> Umowy, w zależności od tego </w:t>
      </w:r>
      <w:r w:rsidR="00691F0F">
        <w:t>którego roku obrotowego dotyczy przedmiot zamówienia.</w:t>
      </w:r>
      <w:r w:rsidRPr="00802A09">
        <w:t xml:space="preserve"> </w:t>
      </w:r>
    </w:p>
    <w:p w14:paraId="4A3F22BB" w14:textId="77777777" w:rsidR="00691F0F" w:rsidRDefault="00802A09" w:rsidP="00691F0F">
      <w:pPr>
        <w:pStyle w:val="Akapitzlist"/>
        <w:numPr>
          <w:ilvl w:val="0"/>
          <w:numId w:val="15"/>
        </w:numPr>
        <w:jc w:val="both"/>
      </w:pPr>
      <w:r w:rsidRPr="00802A09">
        <w:lastRenderedPageBreak/>
        <w:t xml:space="preserve">W przypadku nienależytego wykonania przez Wykonawcę Przedmiotu Umowy, Zamawiający jest uprawniony do naliczenia kary umownej w wysokości 10 % kwoty wynagrodzenia brutto, określonego w § 9 ust. </w:t>
      </w:r>
      <w:r w:rsidR="00691F0F">
        <w:t>1</w:t>
      </w:r>
      <w:r w:rsidRPr="00802A09">
        <w:t xml:space="preserve"> pkt. 1</w:t>
      </w:r>
      <w:r w:rsidR="00691F0F">
        <w:t>)</w:t>
      </w:r>
      <w:r w:rsidRPr="00802A09">
        <w:t xml:space="preserve"> </w:t>
      </w:r>
      <w:r w:rsidR="00691F0F">
        <w:t>lub</w:t>
      </w:r>
      <w:r w:rsidRPr="00802A09">
        <w:t xml:space="preserve"> 2</w:t>
      </w:r>
      <w:r w:rsidR="00691F0F">
        <w:t>)</w:t>
      </w:r>
      <w:r w:rsidRPr="00802A09">
        <w:t xml:space="preserve"> Umowy, w zależności od tego </w:t>
      </w:r>
      <w:r w:rsidR="00691F0F">
        <w:t>którego roku obrotowego dotyczy przedmiot zamówienia</w:t>
      </w:r>
      <w:r w:rsidRPr="00802A09">
        <w:t xml:space="preserve">, za każdy przypadek naruszenia. </w:t>
      </w:r>
    </w:p>
    <w:p w14:paraId="23C49B71" w14:textId="62594758" w:rsidR="00691F0F" w:rsidRDefault="00802A09" w:rsidP="00691F0F">
      <w:pPr>
        <w:pStyle w:val="Akapitzlist"/>
        <w:numPr>
          <w:ilvl w:val="0"/>
          <w:numId w:val="15"/>
        </w:numPr>
        <w:jc w:val="both"/>
      </w:pPr>
      <w:r w:rsidRPr="00802A09">
        <w:t xml:space="preserve">Za każdy rozpoczęty dzień zwłoki w stosunku do terminów wynikających z Umowy, Zamawiający ma prawo naliczyć Wykonawcy karę umowną – w wysokości 1 % kwoty wynagrodzenia brutto, określonego w § 9 ust. </w:t>
      </w:r>
      <w:r w:rsidR="00691F0F">
        <w:t>1</w:t>
      </w:r>
      <w:r w:rsidRPr="00802A09">
        <w:t>pkt. 1</w:t>
      </w:r>
      <w:r w:rsidR="00691F0F">
        <w:t>)</w:t>
      </w:r>
      <w:r w:rsidRPr="00802A09">
        <w:t xml:space="preserve"> </w:t>
      </w:r>
      <w:r w:rsidR="00691F0F">
        <w:t>lub</w:t>
      </w:r>
      <w:r w:rsidRPr="00802A09">
        <w:t xml:space="preserve"> 2</w:t>
      </w:r>
      <w:r w:rsidR="00691F0F">
        <w:t>)</w:t>
      </w:r>
      <w:r w:rsidRPr="00802A09">
        <w:t xml:space="preserve"> Umowy, </w:t>
      </w:r>
      <w:r w:rsidR="00691F0F" w:rsidRPr="00802A09">
        <w:t>w zależności od</w:t>
      </w:r>
      <w:r w:rsidR="00563775">
        <w:t> </w:t>
      </w:r>
      <w:r w:rsidR="00691F0F" w:rsidRPr="00802A09">
        <w:t xml:space="preserve">tego </w:t>
      </w:r>
      <w:r w:rsidR="00691F0F">
        <w:t>którego roku obrotowego dotyczy przedmiot zamówienia,</w:t>
      </w:r>
      <w:r w:rsidRPr="00802A09">
        <w:t xml:space="preserve"> naruszenie dotyczy, za każdy dzień opóźnienia. </w:t>
      </w:r>
    </w:p>
    <w:p w14:paraId="23E1ED14" w14:textId="6C4CB16E" w:rsidR="00691F0F" w:rsidRDefault="00802A09" w:rsidP="00691F0F">
      <w:pPr>
        <w:pStyle w:val="Akapitzlist"/>
        <w:numPr>
          <w:ilvl w:val="0"/>
          <w:numId w:val="15"/>
        </w:numPr>
        <w:jc w:val="both"/>
      </w:pPr>
      <w:r w:rsidRPr="00802A09">
        <w:t>W razie odstąpienia od Umowy z przyczyn leżących po stronie Wykonawcy, Zamawiającemu przysługuje prawo do naliczenia Wykonawcy kary umownej w</w:t>
      </w:r>
      <w:r w:rsidR="00563775">
        <w:t> </w:t>
      </w:r>
      <w:r w:rsidRPr="00802A09">
        <w:t>wysokości 20 % kwoty wynagrodzenia brutto, określonego w § 9 ust. 1</w:t>
      </w:r>
      <w:r w:rsidR="00691F0F">
        <w:t xml:space="preserve"> pkt 1) lub 2), w zależności od tego którego roku obrotowego dotyczy przedmiot zamówienia.</w:t>
      </w:r>
    </w:p>
    <w:p w14:paraId="683C2FD7" w14:textId="062CFA99" w:rsidR="00691F0F" w:rsidRDefault="00802A09" w:rsidP="00691F0F">
      <w:pPr>
        <w:pStyle w:val="Akapitzlist"/>
        <w:numPr>
          <w:ilvl w:val="0"/>
          <w:numId w:val="15"/>
        </w:numPr>
        <w:jc w:val="both"/>
      </w:pPr>
      <w:r w:rsidRPr="00802A09">
        <w:t>Odstąpienie nie powoduje odpowiedzialności odszkodowawczej Zamawiającego w</w:t>
      </w:r>
      <w:r w:rsidR="00563775">
        <w:t> </w:t>
      </w:r>
      <w:r w:rsidRPr="00802A09">
        <w:t xml:space="preserve">związku ze skróceniem okresu obowiązywania Umowy. </w:t>
      </w:r>
    </w:p>
    <w:p w14:paraId="1CE81E21" w14:textId="77777777" w:rsidR="00691F0F" w:rsidRDefault="00802A09" w:rsidP="00691F0F">
      <w:pPr>
        <w:pStyle w:val="Akapitzlist"/>
        <w:numPr>
          <w:ilvl w:val="0"/>
          <w:numId w:val="15"/>
        </w:numPr>
        <w:jc w:val="both"/>
      </w:pPr>
      <w:r w:rsidRPr="00802A09">
        <w:t xml:space="preserve">Zamawiający może dochodzić na zasadach ogólnych odszkodowania przewyższającego wysokość kar umownych, jeżeli wysokość szkody poniesionej przez Zamawiającego jest większa od naliczonych kar umownych. </w:t>
      </w:r>
    </w:p>
    <w:p w14:paraId="3040B066" w14:textId="7C618182" w:rsidR="00691F0F" w:rsidRDefault="00802A09" w:rsidP="00691F0F">
      <w:pPr>
        <w:pStyle w:val="Akapitzlist"/>
        <w:numPr>
          <w:ilvl w:val="0"/>
          <w:numId w:val="15"/>
        </w:numPr>
        <w:jc w:val="both"/>
      </w:pPr>
      <w:r w:rsidRPr="00802A09">
        <w:t>Wykonawca wyraża zgodę na potrącanie naliczonych kar umownych przez Zamawiającego z kwoty przysługującego mu wynagrodzenia netto, o którym mowa w</w:t>
      </w:r>
      <w:r w:rsidR="00563775">
        <w:t> </w:t>
      </w:r>
      <w:r w:rsidRPr="00802A09">
        <w:t>§</w:t>
      </w:r>
      <w:r w:rsidR="00563775">
        <w:t> </w:t>
      </w:r>
      <w:r w:rsidRPr="00802A09">
        <w:t>9 ust. 1</w:t>
      </w:r>
      <w:r w:rsidR="00691F0F">
        <w:t xml:space="preserve"> pkt 1) lub 2)</w:t>
      </w:r>
      <w:r w:rsidRPr="00802A09">
        <w:t xml:space="preserve"> Umowy, choćby którakolwiek z wierzytelności przedstawionych do potrącenia przez Zamawiającego była niewymagalna lub niezaskarżalna. W przypadku braku pokrycia nałożonych kar umownych w kwotach pozostałych do zapłaty, Wykonawca zobowiązuje się do uregulowania kary w terminie 14 (czternastu) dni kalendarzowych od dnia doręczenia mu wezwania do zapłaty/noty obciążeniowej. </w:t>
      </w:r>
    </w:p>
    <w:p w14:paraId="2665E5A6" w14:textId="77777777" w:rsidR="00691F0F" w:rsidRDefault="00802A09" w:rsidP="00691F0F">
      <w:pPr>
        <w:pStyle w:val="Akapitzlist"/>
        <w:numPr>
          <w:ilvl w:val="0"/>
          <w:numId w:val="15"/>
        </w:numPr>
        <w:jc w:val="both"/>
      </w:pPr>
      <w:r w:rsidRPr="00802A09">
        <w:t xml:space="preserve">Zapłata kar umownych nie zwalnia Wykonawcy od obowiązku wykonania Przedmiotu Umowy. </w:t>
      </w:r>
    </w:p>
    <w:p w14:paraId="5B42C3B4" w14:textId="2AA6F4EA" w:rsidR="00691F0F" w:rsidRDefault="00802A09" w:rsidP="00691F0F">
      <w:pPr>
        <w:pStyle w:val="Akapitzlist"/>
        <w:numPr>
          <w:ilvl w:val="0"/>
          <w:numId w:val="15"/>
        </w:numPr>
        <w:jc w:val="both"/>
      </w:pPr>
      <w:r w:rsidRPr="00802A09">
        <w:t>Łączna maksymalna wysokość kar umownych, jaką Zamawiający może nałożyć na</w:t>
      </w:r>
      <w:r w:rsidR="00563775">
        <w:t> </w:t>
      </w:r>
      <w:r w:rsidRPr="00802A09">
        <w:t xml:space="preserve">Wykonawcę nie może przekroczyć </w:t>
      </w:r>
      <w:r w:rsidR="00691F0F">
        <w:t>3</w:t>
      </w:r>
      <w:r w:rsidRPr="00802A09">
        <w:t>0% wartości brutto Umowy, określonej w § 9 ust. 1</w:t>
      </w:r>
      <w:r w:rsidR="00691F0F">
        <w:t xml:space="preserve"> pkt 1) lub 2)</w:t>
      </w:r>
      <w:r w:rsidRPr="00802A09">
        <w:t xml:space="preserve"> Umowy</w:t>
      </w:r>
      <w:r w:rsidR="00691F0F">
        <w:t>, w zależności od tego, którego roku obrotowego dotyczy przedmiot zamówienia</w:t>
      </w:r>
      <w:r w:rsidRPr="00802A09">
        <w:t xml:space="preserve">. </w:t>
      </w:r>
    </w:p>
    <w:p w14:paraId="5258130D" w14:textId="77777777" w:rsidR="00691F0F" w:rsidRDefault="00802A09" w:rsidP="00691F0F">
      <w:pPr>
        <w:pStyle w:val="Akapitzlist"/>
        <w:numPr>
          <w:ilvl w:val="0"/>
          <w:numId w:val="15"/>
        </w:numPr>
        <w:jc w:val="both"/>
      </w:pPr>
      <w:r w:rsidRPr="00802A09">
        <w:lastRenderedPageBreak/>
        <w:t xml:space="preserve">Za nienależyte wykonanie Umowy należy uznać w szczególności wykonanie Przedmiotu Umowy w sposób niezgodny z Umową lub Ofertą, w tym realizację Umowy odbiegającą jakościowo od ustalonej przez Strony. </w:t>
      </w:r>
    </w:p>
    <w:p w14:paraId="5EB57E4C" w14:textId="77777777" w:rsidR="00691F0F" w:rsidRDefault="00691F0F" w:rsidP="00691F0F">
      <w:pPr>
        <w:pStyle w:val="Akapitzlist"/>
        <w:ind w:left="1069"/>
        <w:jc w:val="both"/>
      </w:pPr>
    </w:p>
    <w:p w14:paraId="6B1266D5" w14:textId="3BFFE234" w:rsidR="00691F0F" w:rsidRDefault="00802A09" w:rsidP="00691F0F">
      <w:pPr>
        <w:pStyle w:val="Akapitzlist"/>
        <w:ind w:left="1069"/>
        <w:jc w:val="center"/>
      </w:pPr>
      <w:r w:rsidRPr="00802A09">
        <w:t>§ 12.</w:t>
      </w:r>
    </w:p>
    <w:p w14:paraId="266F55D9" w14:textId="77777777" w:rsidR="00691F0F" w:rsidRDefault="00691F0F" w:rsidP="00691F0F">
      <w:pPr>
        <w:pStyle w:val="Akapitzlist"/>
        <w:ind w:left="1069"/>
        <w:jc w:val="center"/>
      </w:pPr>
    </w:p>
    <w:p w14:paraId="7AF4D353" w14:textId="72532B27" w:rsidR="00137717" w:rsidRDefault="00802A09" w:rsidP="00137717">
      <w:pPr>
        <w:pStyle w:val="Akapitzlist"/>
        <w:numPr>
          <w:ilvl w:val="1"/>
          <w:numId w:val="15"/>
        </w:numPr>
        <w:jc w:val="both"/>
      </w:pPr>
      <w:r w:rsidRPr="00802A09">
        <w:t xml:space="preserve">Zamawiający może odstąpić od Umowy w przypadku: </w:t>
      </w:r>
    </w:p>
    <w:p w14:paraId="74E1C850" w14:textId="4E5D90A7" w:rsidR="00137717" w:rsidRDefault="00802A09" w:rsidP="00137717">
      <w:pPr>
        <w:pStyle w:val="Akapitzlist"/>
        <w:numPr>
          <w:ilvl w:val="1"/>
          <w:numId w:val="14"/>
        </w:numPr>
        <w:jc w:val="both"/>
      </w:pPr>
      <w:r w:rsidRPr="00802A09">
        <w:t xml:space="preserve">wystąpienia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Odstąpienie od Umowy w tym wypadku może nastąpić w terminie 30 (trzydziestu) dni kalendarzowych od powzięcia wiadomości o tych okolicznościach; </w:t>
      </w:r>
    </w:p>
    <w:p w14:paraId="56EBF058" w14:textId="7683257D" w:rsidR="00137717" w:rsidRDefault="00802A09" w:rsidP="00137717">
      <w:pPr>
        <w:pStyle w:val="Akapitzlist"/>
        <w:numPr>
          <w:ilvl w:val="1"/>
          <w:numId w:val="14"/>
        </w:numPr>
        <w:jc w:val="both"/>
      </w:pPr>
      <w:r w:rsidRPr="00802A09">
        <w:t xml:space="preserve">w celu zawarcia Umowy Wykonawca przedstawił fałszywe oświadczenia lub dokumenty – w terminie 30 (trzydziestu) dni kalendarzowych od powzięcia wiadomości o tych okolicznościach; </w:t>
      </w:r>
    </w:p>
    <w:p w14:paraId="0E681847" w14:textId="20422FE9" w:rsidR="00137717" w:rsidRDefault="00802A09" w:rsidP="00137717">
      <w:pPr>
        <w:pStyle w:val="Akapitzlist"/>
        <w:numPr>
          <w:ilvl w:val="1"/>
          <w:numId w:val="14"/>
        </w:numPr>
        <w:jc w:val="both"/>
      </w:pPr>
      <w:r w:rsidRPr="00802A09">
        <w:t>w przypadku gdy Wykonawca wykonuje Przedmiot Umowy w sposób wadliwy albo sprzeczny z Umową i mimo wezwania Wykonawcy przez Zamawiającego do zaniechania tych naruszeń, Wykonawca w wyznaczonym terminie, nie krótszym niż 2 (dwa) dni robocze, nie czyni tego – w terminie 30 (trzydziestu) dni kalendarzowych od upływu wyznaczonego Wykonawcy terminu</w:t>
      </w:r>
      <w:r w:rsidR="00137717">
        <w:t xml:space="preserve"> </w:t>
      </w:r>
      <w:r w:rsidRPr="00802A09">
        <w:t xml:space="preserve">powzięcia wiadomości o tych okolicznościach; </w:t>
      </w:r>
    </w:p>
    <w:p w14:paraId="78F4B27F" w14:textId="2634CF18" w:rsidR="00137717" w:rsidRDefault="00802A09" w:rsidP="00137717">
      <w:pPr>
        <w:pStyle w:val="Akapitzlist"/>
        <w:numPr>
          <w:ilvl w:val="1"/>
          <w:numId w:val="14"/>
        </w:numPr>
        <w:jc w:val="both"/>
      </w:pPr>
      <w:r w:rsidRPr="00802A09">
        <w:t xml:space="preserve">gdy Wykonawca nie realizuje Umowy w terminach, w których Umowa miała być realizowana – w terminie 30 (trzydziestu) dni kalendarzowych od upływu terminu wyznaczonego w wezwaniu; </w:t>
      </w:r>
    </w:p>
    <w:p w14:paraId="23DB4C56" w14:textId="52F99034" w:rsidR="00137717" w:rsidRDefault="00802A09" w:rsidP="00137717">
      <w:pPr>
        <w:pStyle w:val="Akapitzlist"/>
        <w:numPr>
          <w:ilvl w:val="1"/>
          <w:numId w:val="14"/>
        </w:numPr>
        <w:jc w:val="both"/>
      </w:pPr>
      <w:r w:rsidRPr="00802A09">
        <w:t xml:space="preserve">gdy Wykonawca nie rozpoczął realizacji Umowy bez uzasadnionych przyczyn oraz nie podejmuje jej realizacji, pomimo wezwania go przez Zamawiającego, w terminie 30 (trzydziestu) dni kalendarzowych od dnia upływu terminu wyznaczonego w wezwaniu; </w:t>
      </w:r>
    </w:p>
    <w:p w14:paraId="07972E3F" w14:textId="4B1DF57B" w:rsidR="00137717" w:rsidRDefault="00802A09" w:rsidP="00137717">
      <w:pPr>
        <w:pStyle w:val="Akapitzlist"/>
        <w:numPr>
          <w:ilvl w:val="1"/>
          <w:numId w:val="14"/>
        </w:numPr>
        <w:jc w:val="both"/>
      </w:pPr>
      <w:r w:rsidRPr="00802A09">
        <w:t xml:space="preserve">w przypadku innych uchybień ze strony Wykonawcy dotyczących wykonywania Umowy, powodujących, że dalsze wykonywanie Umowy jest niemożliwe lub niecelowe - w terminie 30 (trzydziestu) dni kalendarzowych powzięcia wiadomości o tych okolicznościach; </w:t>
      </w:r>
    </w:p>
    <w:p w14:paraId="1DD9ADF9" w14:textId="631511CE" w:rsidR="00137717" w:rsidRDefault="00802A09" w:rsidP="00137717">
      <w:pPr>
        <w:pStyle w:val="Akapitzlist"/>
        <w:numPr>
          <w:ilvl w:val="1"/>
          <w:numId w:val="14"/>
        </w:numPr>
        <w:jc w:val="both"/>
      </w:pPr>
      <w:r w:rsidRPr="00802A09">
        <w:lastRenderedPageBreak/>
        <w:t>w przypadku zaistnienia przypadku siły wyższej uniemożliwiającej realizację w</w:t>
      </w:r>
      <w:r w:rsidR="00563775">
        <w:t> </w:t>
      </w:r>
      <w:r w:rsidRPr="00802A09">
        <w:t xml:space="preserve">części lub w całości Przedmiotu Umowy - w terminie 30 (trzydziestu) dni kalendarzowych od zaistnienia przesłanki; </w:t>
      </w:r>
    </w:p>
    <w:p w14:paraId="207DEDDA" w14:textId="01B1B587" w:rsidR="00137717" w:rsidRDefault="00802A09" w:rsidP="00137717">
      <w:pPr>
        <w:pStyle w:val="Akapitzlist"/>
        <w:numPr>
          <w:ilvl w:val="1"/>
          <w:numId w:val="14"/>
        </w:numPr>
        <w:jc w:val="both"/>
      </w:pPr>
      <w:r w:rsidRPr="00802A09">
        <w:t>w przypadku, gdy Wykonawca dokonał zmian organizacyjno – prawnych zagrażających realizacji Umowy lub nie poinformował Zamawiającego o</w:t>
      </w:r>
      <w:r w:rsidR="00563775">
        <w:t> </w:t>
      </w:r>
      <w:r w:rsidRPr="00802A09">
        <w:t xml:space="preserve">zamiarze dokonania zmian </w:t>
      </w:r>
      <w:proofErr w:type="spellStart"/>
      <w:r w:rsidRPr="00802A09">
        <w:t>prawno</w:t>
      </w:r>
      <w:proofErr w:type="spellEnd"/>
      <w:r w:rsidRPr="00802A09">
        <w:t xml:space="preserve"> - organizacyjnych, które mogą mieć wpływ na realizację Umowy - w terminie 30 (trzydziestu) dni kalendarzowych od dnia powzięcia wiadomości o powyższych okolicznościach. </w:t>
      </w:r>
    </w:p>
    <w:p w14:paraId="57EDD76B" w14:textId="5A6E0E7E" w:rsidR="00137717" w:rsidRDefault="00802A09" w:rsidP="00137717">
      <w:pPr>
        <w:pStyle w:val="Akapitzlist"/>
        <w:numPr>
          <w:ilvl w:val="0"/>
          <w:numId w:val="17"/>
        </w:numPr>
        <w:jc w:val="both"/>
      </w:pPr>
      <w:r w:rsidRPr="00802A09">
        <w:t xml:space="preserve">Prawo do odstąpienia od Umowy z przyczyn, o których mowa w ust. 1 przysługuje Zamawiającemu przez cały okres obowiązywania Umowy. </w:t>
      </w:r>
    </w:p>
    <w:p w14:paraId="49C432DC" w14:textId="6DDAD8BC" w:rsidR="00137717" w:rsidRDefault="00802A09" w:rsidP="00137717">
      <w:pPr>
        <w:pStyle w:val="Akapitzlist"/>
        <w:numPr>
          <w:ilvl w:val="0"/>
          <w:numId w:val="17"/>
        </w:numPr>
        <w:jc w:val="both"/>
      </w:pPr>
      <w:r w:rsidRPr="00802A09">
        <w:t>W przypadkach określonych w ust. 1, Wykonawca może żądać od Zamawiającego wyłącznie wynagrodzenia z tytułu należytego wykonania części Umowy do momentu złożenia przez Zamawiającego oświadczenia o odstąpieniu od Umowy. Pomimo odstąpienia od Umowy, Zamawiający zachowuje prawa do rezultatu świadczenia zrealizowanego przez Wykonawcę na podstawie Umowy do momentu złożenia przez Zamawiającego oświadczenia o odstąpieniu od Umowy. W przypadku, o którym mowa w niniejszym ustępie tj. gdy, pomimo odstąpienia od Umowy przez Zamawiającego, Wykonawca zachowuje prawo do wynagrodzenia z tytułu należytego wykonania części Przedmiotu Umowy i Zamawiający zachowuje prawa do rezultatu świadczenia zrealizowanego przez Wykonawcę na podstawie Umowy, odstąpienie od Umowy ma skutek na przyszłość tj. nie obejmuje Umowy w części, w której Przedmiot Umowy został należycie wykonany i Wykonawcy przysługuje z tego tytułu wynagrodzenie. W</w:t>
      </w:r>
      <w:r w:rsidR="00563775">
        <w:t> </w:t>
      </w:r>
      <w:r w:rsidRPr="00802A09">
        <w:t xml:space="preserve">przypadku powstania wątpliwości, po odstąpieniu od Umowy przez Zamawiającego, Strony zgodnie podejmą działania, celem ustalenia zakresu świadczenia zrealizowanego przez Wykonawcę na podstawie Umowy do momentu złożenia przez Zamawiającego oświadczenia o odstąpieniu od Umowy oraz wysokości wynagrodzenia przysługującego Wykonawcy w powyższym zakresie. </w:t>
      </w:r>
    </w:p>
    <w:p w14:paraId="241D52A0" w14:textId="77777777" w:rsidR="00DE115C" w:rsidRDefault="00802A09" w:rsidP="00137717">
      <w:pPr>
        <w:pStyle w:val="Akapitzlist"/>
        <w:numPr>
          <w:ilvl w:val="0"/>
          <w:numId w:val="17"/>
        </w:numPr>
        <w:jc w:val="both"/>
      </w:pPr>
      <w:r w:rsidRPr="00802A09">
        <w:t xml:space="preserve">Odstąpienie od Umowy następuje w formie pisemnej pod rygorem nieważności. </w:t>
      </w:r>
    </w:p>
    <w:p w14:paraId="24310525" w14:textId="77777777" w:rsidR="00DE115C" w:rsidRDefault="00802A09" w:rsidP="00137717">
      <w:pPr>
        <w:pStyle w:val="Akapitzlist"/>
        <w:numPr>
          <w:ilvl w:val="0"/>
          <w:numId w:val="17"/>
        </w:numPr>
        <w:jc w:val="both"/>
      </w:pPr>
      <w:r w:rsidRPr="00802A09">
        <w:t xml:space="preserve">Odstąpienie od Umowy nie powoduje odpowiedzialności odszkodowawczej Zamawiającego w związku ze skróceniem okresu obowiązywania Umowy. </w:t>
      </w:r>
    </w:p>
    <w:p w14:paraId="7C26FC8F" w14:textId="77777777" w:rsidR="00DE115C" w:rsidRDefault="00802A09" w:rsidP="00137717">
      <w:pPr>
        <w:pStyle w:val="Akapitzlist"/>
        <w:numPr>
          <w:ilvl w:val="0"/>
          <w:numId w:val="17"/>
        </w:numPr>
        <w:jc w:val="both"/>
      </w:pPr>
      <w:r w:rsidRPr="00802A09">
        <w:t xml:space="preserve">Powyższe postanowienia w żadnym przypadku nie ograniczają Zamawiającemu możliwości wypowiedzenia lub odstąpienia od Umowy na podstawie przepisów powszechnie obowiązującego prawa, ani nie modyfikują tych przepisów lub warunków na niekorzyść Zamawiającego. </w:t>
      </w:r>
    </w:p>
    <w:p w14:paraId="5637E274" w14:textId="77777777" w:rsidR="00DE115C" w:rsidRDefault="00DE115C" w:rsidP="00DE115C">
      <w:pPr>
        <w:pStyle w:val="Akapitzlist"/>
        <w:ind w:left="1080"/>
        <w:jc w:val="both"/>
      </w:pPr>
    </w:p>
    <w:p w14:paraId="59C8924D" w14:textId="1A042ED8" w:rsidR="00DE115C" w:rsidRDefault="00802A09" w:rsidP="00DE115C">
      <w:pPr>
        <w:pStyle w:val="Akapitzlist"/>
        <w:ind w:left="1080"/>
        <w:jc w:val="center"/>
      </w:pPr>
      <w:r w:rsidRPr="00802A09">
        <w:t>§13</w:t>
      </w:r>
    </w:p>
    <w:p w14:paraId="12DBEC48" w14:textId="77777777" w:rsidR="00DE115C" w:rsidRDefault="00DE115C" w:rsidP="00DE115C">
      <w:pPr>
        <w:pStyle w:val="Akapitzlist"/>
        <w:ind w:left="1080"/>
        <w:jc w:val="both"/>
      </w:pPr>
    </w:p>
    <w:p w14:paraId="1D2B121C"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t xml:space="preserve">Zamawiający przewiduje możliwość dokonania zmian postanowień zawartej umowy w zakresie dotyczącym: </w:t>
      </w:r>
    </w:p>
    <w:p w14:paraId="18627199" w14:textId="0FD3AFA6" w:rsidR="00DE115C" w:rsidRPr="00DE115C" w:rsidRDefault="00DE115C" w:rsidP="00DE115C">
      <w:pPr>
        <w:pStyle w:val="Akapitzlist"/>
        <w:numPr>
          <w:ilvl w:val="0"/>
          <w:numId w:val="21"/>
        </w:numPr>
        <w:spacing w:before="100" w:beforeAutospacing="1" w:after="100" w:afterAutospacing="1" w:line="240" w:lineRule="auto"/>
        <w:jc w:val="both"/>
        <w:rPr>
          <w:rFonts w:cs="Arial"/>
          <w:color w:val="000000"/>
        </w:rPr>
      </w:pPr>
      <w:r w:rsidRPr="00DE115C">
        <w:rPr>
          <w:rFonts w:cs="Arial"/>
          <w:color w:val="000000"/>
        </w:rPr>
        <w:t xml:space="preserve">wynagrodzenia - w przypadku: </w:t>
      </w:r>
    </w:p>
    <w:p w14:paraId="13ACC19E" w14:textId="77777777" w:rsidR="00DE115C" w:rsidRPr="00DE115C" w:rsidRDefault="00DE115C" w:rsidP="00DE115C">
      <w:pPr>
        <w:pStyle w:val="Akapitzlist"/>
        <w:numPr>
          <w:ilvl w:val="1"/>
          <w:numId w:val="20"/>
        </w:numPr>
        <w:spacing w:before="100" w:beforeAutospacing="1" w:after="100" w:afterAutospacing="1" w:line="240" w:lineRule="auto"/>
        <w:jc w:val="both"/>
        <w:rPr>
          <w:rFonts w:cs="Arial"/>
          <w:color w:val="000000"/>
        </w:rPr>
      </w:pPr>
      <w:r w:rsidRPr="00DE115C">
        <w:rPr>
          <w:rFonts w:cs="Arial"/>
          <w:color w:val="000000"/>
        </w:rPr>
        <w:t xml:space="preserve">wystąpienia którejkolwiek ze zmian przepisów wskazanych w art. 436 pkt 4 lit. b) ustawy Pzp tj. zmiany: </w:t>
      </w:r>
    </w:p>
    <w:p w14:paraId="658C855D" w14:textId="77777777" w:rsidR="00DE115C" w:rsidRPr="00DE115C" w:rsidRDefault="00DE115C" w:rsidP="00DE115C">
      <w:pPr>
        <w:pStyle w:val="Akapitzlist"/>
        <w:numPr>
          <w:ilvl w:val="1"/>
          <w:numId w:val="19"/>
        </w:numPr>
        <w:spacing w:before="100" w:beforeAutospacing="1" w:after="100" w:afterAutospacing="1" w:line="240" w:lineRule="auto"/>
        <w:jc w:val="both"/>
        <w:rPr>
          <w:rFonts w:cs="Arial"/>
          <w:color w:val="000000"/>
        </w:rPr>
      </w:pPr>
      <w:r w:rsidRPr="00DE115C">
        <w:rPr>
          <w:rFonts w:cs="Arial"/>
          <w:color w:val="000000"/>
        </w:rPr>
        <w:t xml:space="preserve">stawki podatku od towarów i usług oraz podatku akcyzowego, </w:t>
      </w:r>
    </w:p>
    <w:p w14:paraId="5AE53F1D" w14:textId="77777777" w:rsidR="00DE115C" w:rsidRPr="00DE115C" w:rsidRDefault="00DE115C" w:rsidP="00DE115C">
      <w:pPr>
        <w:pStyle w:val="Akapitzlist"/>
        <w:numPr>
          <w:ilvl w:val="1"/>
          <w:numId w:val="19"/>
        </w:numPr>
        <w:spacing w:before="100" w:beforeAutospacing="1" w:after="100" w:afterAutospacing="1" w:line="240" w:lineRule="auto"/>
        <w:jc w:val="both"/>
        <w:rPr>
          <w:rFonts w:cs="Arial"/>
          <w:color w:val="000000"/>
        </w:rPr>
      </w:pPr>
      <w:r w:rsidRPr="00DE115C">
        <w:rPr>
          <w:rFonts w:cs="Arial"/>
          <w:color w:val="000000"/>
        </w:rPr>
        <w:t xml:space="preserve">wysokości minimalnego wynagrodzenia za pracę albo wysokości minimalnej stawki godzinowej, ustalonych na podstawie przepisów ustawy z dnia 10 października 2002 r. o minimalnym wynagrodzeniu za pracę, </w:t>
      </w:r>
    </w:p>
    <w:p w14:paraId="27B31ED1" w14:textId="77777777" w:rsidR="00DE115C" w:rsidRPr="00DE115C" w:rsidRDefault="00DE115C" w:rsidP="00DE115C">
      <w:pPr>
        <w:pStyle w:val="Akapitzlist"/>
        <w:numPr>
          <w:ilvl w:val="1"/>
          <w:numId w:val="19"/>
        </w:numPr>
        <w:spacing w:before="100" w:beforeAutospacing="1" w:after="100" w:afterAutospacing="1" w:line="240" w:lineRule="auto"/>
        <w:jc w:val="both"/>
        <w:rPr>
          <w:rFonts w:cs="Arial"/>
          <w:color w:val="000000"/>
        </w:rPr>
      </w:pPr>
      <w:r w:rsidRPr="00DE115C">
        <w:rPr>
          <w:rFonts w:cs="Arial"/>
          <w:color w:val="000000"/>
        </w:rPr>
        <w:t xml:space="preserve">zasad podlegania ubezpieczeniom społecznym lub ubezpieczeniu zdrowotnemu lub wysokości stawki składki na ubezpieczenia społeczne lub zdrowotne, </w:t>
      </w:r>
    </w:p>
    <w:p w14:paraId="1DB20541" w14:textId="77777777" w:rsidR="00DE115C" w:rsidRPr="00DE115C" w:rsidRDefault="00DE115C" w:rsidP="00DE115C">
      <w:pPr>
        <w:pStyle w:val="Akapitzlist"/>
        <w:numPr>
          <w:ilvl w:val="1"/>
          <w:numId w:val="19"/>
        </w:numPr>
        <w:spacing w:before="100" w:beforeAutospacing="1" w:after="100" w:afterAutospacing="1" w:line="240" w:lineRule="auto"/>
        <w:jc w:val="both"/>
        <w:rPr>
          <w:rFonts w:cs="Arial"/>
          <w:color w:val="000000"/>
        </w:rPr>
      </w:pPr>
      <w:r w:rsidRPr="00DE115C">
        <w:rPr>
          <w:rFonts w:cs="Arial"/>
          <w:color w:val="000000"/>
        </w:rPr>
        <w:t xml:space="preserve">zasad gromadzenia i wysokości wpłat do pracowniczych planów kapitałowych, o których mowa w ustawie z dnia 4 października 2018 r. o pracowniczych planach kapitałowych </w:t>
      </w:r>
    </w:p>
    <w:p w14:paraId="51805379" w14:textId="77777777" w:rsidR="00DE115C" w:rsidRPr="00DE115C" w:rsidRDefault="00DE115C" w:rsidP="00DE115C">
      <w:pPr>
        <w:pStyle w:val="Akapitzlist"/>
        <w:spacing w:before="100" w:beforeAutospacing="1" w:after="100" w:afterAutospacing="1" w:line="240" w:lineRule="auto"/>
        <w:jc w:val="both"/>
        <w:rPr>
          <w:rFonts w:cs="Arial"/>
          <w:color w:val="000000"/>
        </w:rPr>
      </w:pPr>
      <w:r w:rsidRPr="00DE115C">
        <w:rPr>
          <w:rFonts w:cs="Arial"/>
          <w:color w:val="000000"/>
        </w:rPr>
        <w:t xml:space="preserve">jeżeli zmiany te będą miały wpływ na koszty wykonania zamówienia przez Wykonawcę. </w:t>
      </w:r>
    </w:p>
    <w:p w14:paraId="430F2006"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t xml:space="preserve">Zmiana wysokości wynagrodzenia obowiązywać będzie od dnia wejścia w życie zmian o których mowa w ust. 1 pkt 1) lit a). </w:t>
      </w:r>
    </w:p>
    <w:p w14:paraId="364C6291"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t xml:space="preserve">W przypadku zmiany, o której mowa w ust.1 pkt 1) lit a) tiret 1 wartość netto wynagrodzenia Wykonawcy nie zmieni się, a określona w aneksie wartość brutto wynagrodzenia zostanie wyliczona na podstawie nowych przepisów. </w:t>
      </w:r>
    </w:p>
    <w:p w14:paraId="2B6E2D18"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t xml:space="preserve">W przypadku zmiany, o której mowa w ust.1 pkt 1) lit a) tiret 2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 </w:t>
      </w:r>
    </w:p>
    <w:p w14:paraId="3CC4B215"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t xml:space="preserve">W przypadku zmiany, o którym mowa w ust.1 pkt 1) lit a) tiret 3 i 4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14:paraId="60F0AA97"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lastRenderedPageBreak/>
        <w:t xml:space="preserve">Za wyjątkiem sytuacji o której mowa w ust. 1 pkt 1) lit a) tiret 1 wprowadzenie zmian wysokości wynagrodzenia wymaga uprzedniego złożenia przez Wykonawcę oświadczenia o wysokości dodatkowych koszów wynikających z wprowadzenia zmian, o których mowa w ust. 1 pkt 1) lit a) tiret 2 -4. </w:t>
      </w:r>
    </w:p>
    <w:p w14:paraId="0BCD5054"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t xml:space="preserve">Warunkiem dokonania zmian umowy jest złożenie uzasadnionego wniosku przez stronę inicjującą zmianę i jego akceptacja przez drugą stronę lub sporządzenie przez strony stosownego protokołu. </w:t>
      </w:r>
    </w:p>
    <w:p w14:paraId="5E8F6873" w14:textId="77777777" w:rsidR="00DE115C" w:rsidRPr="00DE115C" w:rsidRDefault="00DE115C" w:rsidP="00DE115C">
      <w:pPr>
        <w:pStyle w:val="Akapitzlist"/>
        <w:numPr>
          <w:ilvl w:val="0"/>
          <w:numId w:val="18"/>
        </w:numPr>
        <w:spacing w:before="100" w:beforeAutospacing="1" w:after="100" w:afterAutospacing="1" w:line="240" w:lineRule="auto"/>
        <w:jc w:val="both"/>
        <w:rPr>
          <w:rFonts w:cs="Arial"/>
          <w:color w:val="000000"/>
        </w:rPr>
      </w:pPr>
      <w:r w:rsidRPr="00DE115C">
        <w:rPr>
          <w:rFonts w:cs="Arial"/>
          <w:color w:val="000000"/>
        </w:rPr>
        <w:t xml:space="preserve">Zmiany treści umowy wymagają formy pisemnej pod rygorem nieważności. </w:t>
      </w:r>
    </w:p>
    <w:p w14:paraId="1D3721A2" w14:textId="77777777" w:rsidR="00563775" w:rsidRDefault="00563775" w:rsidP="00691457"/>
    <w:p w14:paraId="09BDF699" w14:textId="73479BF6" w:rsidR="00DE115C" w:rsidRDefault="00802A09" w:rsidP="00C213F4">
      <w:pPr>
        <w:jc w:val="center"/>
      </w:pPr>
      <w:r w:rsidRPr="00802A09">
        <w:t>§ 14.</w:t>
      </w:r>
    </w:p>
    <w:p w14:paraId="31628056" w14:textId="77777777" w:rsidR="00DE115C" w:rsidRDefault="00DE115C" w:rsidP="00DE115C">
      <w:pPr>
        <w:pStyle w:val="Akapitzlist"/>
        <w:ind w:left="1080"/>
        <w:jc w:val="center"/>
      </w:pPr>
    </w:p>
    <w:p w14:paraId="34E2FF4F" w14:textId="77777777" w:rsidR="007044AF" w:rsidRDefault="00802A09" w:rsidP="00DE115C">
      <w:pPr>
        <w:ind w:left="708"/>
        <w:jc w:val="both"/>
      </w:pPr>
      <w:r w:rsidRPr="00802A09">
        <w:t xml:space="preserve">Strony wraz z zawarciem Umowy zawrą odrębną umowę o zachowaniu poufności informacji, zgodnie ze wzorem zamieszczonym w Załączniku nr </w:t>
      </w:r>
      <w:r w:rsidR="007044AF">
        <w:t>4</w:t>
      </w:r>
      <w:r w:rsidRPr="00802A09">
        <w:t xml:space="preserve"> do Umowy. </w:t>
      </w:r>
    </w:p>
    <w:p w14:paraId="056E3EA8" w14:textId="77777777" w:rsidR="00C213F4" w:rsidRDefault="00C213F4" w:rsidP="00C213F4">
      <w:pPr>
        <w:jc w:val="center"/>
      </w:pPr>
    </w:p>
    <w:p w14:paraId="209ED553" w14:textId="4C26BEB0" w:rsidR="007044AF" w:rsidRDefault="00802A09" w:rsidP="00C213F4">
      <w:pPr>
        <w:jc w:val="center"/>
      </w:pPr>
      <w:r w:rsidRPr="00802A09">
        <w:t>§ 15.</w:t>
      </w:r>
    </w:p>
    <w:p w14:paraId="7F07DD79" w14:textId="314CDBA1" w:rsidR="00C213F4" w:rsidRDefault="00802A09" w:rsidP="00C213F4">
      <w:pPr>
        <w:ind w:left="708"/>
        <w:jc w:val="both"/>
      </w:pPr>
      <w:r w:rsidRPr="00802A09">
        <w:t xml:space="preserve">Strony zobowiązują się, że w trakcie obowiązywania Umowy nie podejmą działalności sprzecznej z interesem Stron, polegającej na nakłanianiu osoby świadczącej na rzecz Strony pracę na podstawie stosunku pracy lub innego stosunku prawnego do rozwiązania umowy, niewykonywania lub nienależytego wykonania obowiązków pracowniczych albo innych obowiązków umownych, w celu przysporzenia korzyści sobie lub osobom trzecim albo szkodzenia Stronie, jak również na nawiązywaniu z tymi osobami stosunku pracy lub innego stosunku prawnego. </w:t>
      </w:r>
    </w:p>
    <w:p w14:paraId="4BDC3680" w14:textId="77777777" w:rsidR="00C213F4" w:rsidRDefault="00C213F4" w:rsidP="00C213F4">
      <w:pPr>
        <w:ind w:left="708"/>
        <w:jc w:val="both"/>
      </w:pPr>
    </w:p>
    <w:p w14:paraId="2395A7E5" w14:textId="5A239BD9" w:rsidR="00C213F4" w:rsidRDefault="00802A09" w:rsidP="00C213F4">
      <w:pPr>
        <w:ind w:left="708"/>
        <w:jc w:val="center"/>
      </w:pPr>
      <w:r w:rsidRPr="00802A09">
        <w:t>§ 16.</w:t>
      </w:r>
    </w:p>
    <w:p w14:paraId="6D07797D" w14:textId="38D6D157" w:rsidR="00C213F4" w:rsidRDefault="00802A09" w:rsidP="00B45A49">
      <w:pPr>
        <w:pStyle w:val="Akapitzlist"/>
        <w:numPr>
          <w:ilvl w:val="3"/>
          <w:numId w:val="20"/>
        </w:numPr>
        <w:jc w:val="both"/>
      </w:pPr>
      <w:r w:rsidRPr="00802A09">
        <w:t>Dla celów koordynacji realizacji Umowy oraz do podpisania Protokołów odbioru, o</w:t>
      </w:r>
      <w:r w:rsidR="00563775">
        <w:t> </w:t>
      </w:r>
      <w:r w:rsidRPr="00802A09">
        <w:t xml:space="preserve">których mowa w § 5 Umowy, Strony wyznaczają swoich przedstawicieli w osobach: </w:t>
      </w:r>
    </w:p>
    <w:p w14:paraId="293B2B2C" w14:textId="77777777" w:rsidR="00B45A49" w:rsidRDefault="00802A09" w:rsidP="00691457">
      <w:pPr>
        <w:pStyle w:val="Akapitzlist"/>
        <w:numPr>
          <w:ilvl w:val="0"/>
          <w:numId w:val="26"/>
        </w:numPr>
        <w:jc w:val="both"/>
      </w:pPr>
      <w:r w:rsidRPr="00802A09">
        <w:t xml:space="preserve">ze strony Wykonawcy: Pani/Pan……………….. tel.: …………….., adres e-mail;………………. </w:t>
      </w:r>
    </w:p>
    <w:p w14:paraId="0DC65512" w14:textId="3493508E" w:rsidR="00C213F4" w:rsidRDefault="00802A09" w:rsidP="00B45A49">
      <w:pPr>
        <w:pStyle w:val="Akapitzlist"/>
        <w:numPr>
          <w:ilvl w:val="2"/>
          <w:numId w:val="20"/>
        </w:numPr>
        <w:jc w:val="both"/>
      </w:pPr>
      <w:r w:rsidRPr="00802A09">
        <w:lastRenderedPageBreak/>
        <w:t xml:space="preserve">ze strony Zamawiającego: Pani ………………., tel.: ………………….; adres e-mail: ……………… </w:t>
      </w:r>
    </w:p>
    <w:p w14:paraId="65B943CF" w14:textId="77777777" w:rsidR="00B45A49" w:rsidRDefault="00802A09" w:rsidP="00B45A49">
      <w:pPr>
        <w:pStyle w:val="Akapitzlist"/>
        <w:numPr>
          <w:ilvl w:val="0"/>
          <w:numId w:val="23"/>
        </w:numPr>
        <w:jc w:val="both"/>
      </w:pPr>
      <w:r w:rsidRPr="00802A09">
        <w:t xml:space="preserve">Zmiana danych i osób, o których mowa w ust.1, następuje poprzez powiadomienie pisemnie lub za pośrednictwem środków komunikacji elektronicznej i nie stanowi zmiany Umowy. </w:t>
      </w:r>
    </w:p>
    <w:p w14:paraId="234BA671" w14:textId="741FEC38" w:rsidR="00AE627A" w:rsidRDefault="00802A09" w:rsidP="00B45A49">
      <w:pPr>
        <w:pStyle w:val="Akapitzlist"/>
        <w:numPr>
          <w:ilvl w:val="0"/>
          <w:numId w:val="23"/>
        </w:numPr>
        <w:jc w:val="both"/>
      </w:pPr>
      <w:r w:rsidRPr="00802A09">
        <w:t>Uznaje się, iż dotarcie informacji do osób wskazanych w ust. 1, jest równoznaczne z</w:t>
      </w:r>
      <w:r w:rsidR="00563775">
        <w:t> </w:t>
      </w:r>
      <w:r w:rsidRPr="00802A09">
        <w:t xml:space="preserve">poinformowaniem Stron Umowy. </w:t>
      </w:r>
    </w:p>
    <w:p w14:paraId="488D528E" w14:textId="77777777" w:rsidR="00AE627A" w:rsidRDefault="00802A09" w:rsidP="00B45A49">
      <w:pPr>
        <w:pStyle w:val="Akapitzlist"/>
        <w:numPr>
          <w:ilvl w:val="0"/>
          <w:numId w:val="23"/>
        </w:numPr>
        <w:jc w:val="both"/>
      </w:pPr>
      <w:r w:rsidRPr="00802A09">
        <w:t xml:space="preserve">Wszelkie zmiany Umowy wymagają zachowania formy pisemnej pod rygorem nieważności, z zastrzeżeniem wyjątków wskazanych w Umowie. </w:t>
      </w:r>
    </w:p>
    <w:p w14:paraId="01BA8858" w14:textId="77777777" w:rsidR="00AE627A" w:rsidRDefault="00AE627A" w:rsidP="00AE627A">
      <w:pPr>
        <w:pStyle w:val="Akapitzlist"/>
        <w:ind w:left="1080"/>
        <w:jc w:val="both"/>
      </w:pPr>
    </w:p>
    <w:p w14:paraId="2B3D164A" w14:textId="3911CEDB" w:rsidR="00D62FBE" w:rsidRDefault="00802A09" w:rsidP="00D62FBE">
      <w:pPr>
        <w:pStyle w:val="Akapitzlist"/>
        <w:ind w:left="1080"/>
        <w:jc w:val="center"/>
      </w:pPr>
      <w:r w:rsidRPr="00802A09">
        <w:t>§ 17.</w:t>
      </w:r>
    </w:p>
    <w:p w14:paraId="743F3CF1" w14:textId="77777777" w:rsidR="00D62FBE" w:rsidRDefault="00D62FBE" w:rsidP="00AE627A">
      <w:pPr>
        <w:pStyle w:val="Akapitzlist"/>
        <w:ind w:left="1080"/>
        <w:jc w:val="both"/>
      </w:pPr>
    </w:p>
    <w:p w14:paraId="65B913A9" w14:textId="5FC83E6E" w:rsidR="00D62FBE" w:rsidRDefault="00802A09" w:rsidP="00000BEB">
      <w:pPr>
        <w:pStyle w:val="Akapitzlist"/>
        <w:numPr>
          <w:ilvl w:val="3"/>
          <w:numId w:val="20"/>
        </w:numPr>
        <w:jc w:val="both"/>
      </w:pPr>
      <w:r w:rsidRPr="00802A09">
        <w:t xml:space="preserve">Strony oświadczają, że przetwarzanie w zakresie udostępnionych im przez drugą Stronę Umowy danych osobowych dokonywane będzie przez każdą ze Stron jako administratora w celu zawarcia i realizacji Umowy. </w:t>
      </w:r>
    </w:p>
    <w:p w14:paraId="52188689" w14:textId="70D7AEEE" w:rsidR="00D62FBE" w:rsidRDefault="00802A09" w:rsidP="00000BEB">
      <w:pPr>
        <w:pStyle w:val="Akapitzlist"/>
        <w:numPr>
          <w:ilvl w:val="3"/>
          <w:numId w:val="20"/>
        </w:numPr>
        <w:jc w:val="both"/>
      </w:pPr>
      <w:r w:rsidRPr="00802A09">
        <w:t>Dane osobowe przedstawicieli Stron, w tym wymienionych w § 16 ust. 1 Umowy, udostępniane będą drugiej Stronie, która stanie się ich administratorem i</w:t>
      </w:r>
      <w:r w:rsidR="00563775">
        <w:t> </w:t>
      </w:r>
      <w:r w:rsidRPr="00802A09">
        <w:t xml:space="preserve">przetwarzane będą przez nią w celu realizacji Umowy. </w:t>
      </w:r>
    </w:p>
    <w:p w14:paraId="50CBD657" w14:textId="1B957777" w:rsidR="00DC2E91" w:rsidRDefault="00802A09" w:rsidP="00000BEB">
      <w:pPr>
        <w:pStyle w:val="Akapitzlist"/>
        <w:numPr>
          <w:ilvl w:val="3"/>
          <w:numId w:val="20"/>
        </w:numPr>
        <w:jc w:val="both"/>
      </w:pPr>
      <w:r w:rsidRPr="00802A09">
        <w:t xml:space="preserve">Informacje dotyczące przetwarzania danych osobowych przez Zamawiającego jako administratora znajdują się w klauzuli informacyjnej, o której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„RODO”), która stanowi Załącznik nr </w:t>
      </w:r>
      <w:r w:rsidR="00DC2E91">
        <w:t>5</w:t>
      </w:r>
      <w:r w:rsidRPr="00802A09">
        <w:t xml:space="preserve"> do Umowy. </w:t>
      </w:r>
    </w:p>
    <w:p w14:paraId="75FA84E2" w14:textId="5C760493" w:rsidR="00133DF0" w:rsidRDefault="00802A09" w:rsidP="00000BEB">
      <w:pPr>
        <w:pStyle w:val="Akapitzlist"/>
        <w:numPr>
          <w:ilvl w:val="3"/>
          <w:numId w:val="20"/>
        </w:numPr>
        <w:jc w:val="both"/>
      </w:pPr>
      <w:r w:rsidRPr="00802A09">
        <w:t xml:space="preserve">W przypadku, gdy Zamawiający będzie przetwarzał w ramach Umowy dane pracowników lub współpracowników Wykonawcy lub dane podwykonawców, Zamawiający realizuje obowiązek informacyjny, o którym mowa w art. 14 RODO poprzez klauzulę stanowiącą załącznik nr </w:t>
      </w:r>
      <w:r w:rsidR="00DC2E91">
        <w:t>5</w:t>
      </w:r>
      <w:r w:rsidRPr="00802A09">
        <w:t xml:space="preserve"> do Umowy i zobowiązuje Wykonawcę do</w:t>
      </w:r>
      <w:r w:rsidR="00563775">
        <w:t> </w:t>
      </w:r>
      <w:r w:rsidRPr="00802A09">
        <w:t xml:space="preserve">udostępnienia tych informacji wskazanym osobom w imieniu Zamawiającego. </w:t>
      </w:r>
    </w:p>
    <w:p w14:paraId="7F6CE0C5" w14:textId="4B0BC13D" w:rsidR="00133DF0" w:rsidRDefault="00802A09" w:rsidP="00000BEB">
      <w:pPr>
        <w:pStyle w:val="Akapitzlist"/>
        <w:numPr>
          <w:ilvl w:val="3"/>
          <w:numId w:val="20"/>
        </w:numPr>
        <w:jc w:val="both"/>
      </w:pPr>
      <w:r w:rsidRPr="00802A09">
        <w:t xml:space="preserve">Zmiana klauzul informacyjnych, o których mowa w ust. 3 i 4 powyżej nie wymaga zmiany Umowy. Zamawiający może je aktualizować w formie dokumentowej. </w:t>
      </w:r>
    </w:p>
    <w:p w14:paraId="594490B8" w14:textId="1D012BDC" w:rsidR="00133DF0" w:rsidRDefault="00802A09" w:rsidP="00000BEB">
      <w:pPr>
        <w:pStyle w:val="Akapitzlist"/>
        <w:numPr>
          <w:ilvl w:val="3"/>
          <w:numId w:val="20"/>
        </w:numPr>
        <w:jc w:val="both"/>
      </w:pPr>
      <w:r w:rsidRPr="00802A09">
        <w:t xml:space="preserve">Dla celów związanych z realizacją przedmiotu Umowy oraz wykonaniem obowiązków prawnych spoczywających na Wykonawcy, Zamawiający przekaże Wykonawcy </w:t>
      </w:r>
      <w:r w:rsidRPr="00802A09">
        <w:lastRenderedPageBreak/>
        <w:t xml:space="preserve">wszelkie niezbędne informacje, w tym w niezbędnym zakresie dane osobowe, dla prawidłowej realizacji Umowy. </w:t>
      </w:r>
    </w:p>
    <w:p w14:paraId="0EC482D7" w14:textId="50FC6393" w:rsidR="00000BEB" w:rsidRDefault="00802A09" w:rsidP="00000BEB">
      <w:pPr>
        <w:pStyle w:val="Akapitzlist"/>
        <w:numPr>
          <w:ilvl w:val="3"/>
          <w:numId w:val="20"/>
        </w:numPr>
        <w:jc w:val="both"/>
      </w:pPr>
      <w:r w:rsidRPr="00802A09">
        <w:t xml:space="preserve">Wykonawca w ramach wykonywania swoich funkcji oraz realizacji przedmiotu Umowy jest administratorem danych osobowych, które zostały mu udostępnione przez Zamawiającego w związku z realizacją Umowy. Z uwagi na charakter przedmiotu Umowy, w tym konieczność udostępnienia Wykonawcy danych osobowych przez Zamawiającego, Strony zawierają umowę o udostępnieniu danych osobowych, zgodnie z załącznikiem nr </w:t>
      </w:r>
      <w:r w:rsidR="00D41283">
        <w:t>6</w:t>
      </w:r>
      <w:r w:rsidRPr="00802A09">
        <w:t xml:space="preserve"> do Umowy. </w:t>
      </w:r>
    </w:p>
    <w:p w14:paraId="51FEDB41" w14:textId="77777777" w:rsidR="00000BEB" w:rsidRDefault="00000BEB" w:rsidP="00AE627A">
      <w:pPr>
        <w:pStyle w:val="Akapitzlist"/>
        <w:ind w:left="1080"/>
        <w:jc w:val="both"/>
      </w:pPr>
    </w:p>
    <w:p w14:paraId="3B241AB3" w14:textId="77777777" w:rsidR="00000BEB" w:rsidRDefault="00000BEB" w:rsidP="00AE627A">
      <w:pPr>
        <w:pStyle w:val="Akapitzlist"/>
        <w:ind w:left="1080"/>
        <w:jc w:val="both"/>
      </w:pPr>
    </w:p>
    <w:p w14:paraId="72657200" w14:textId="2345B3A8" w:rsidR="00000BEB" w:rsidRDefault="00802A09" w:rsidP="00000BEB">
      <w:pPr>
        <w:pStyle w:val="Akapitzlist"/>
        <w:ind w:left="1080"/>
        <w:jc w:val="center"/>
      </w:pPr>
      <w:r w:rsidRPr="00802A09">
        <w:t>§ 18.</w:t>
      </w:r>
    </w:p>
    <w:p w14:paraId="1DE98951" w14:textId="77777777" w:rsidR="00000BEB" w:rsidRDefault="00000BEB" w:rsidP="00AE627A">
      <w:pPr>
        <w:pStyle w:val="Akapitzlist"/>
        <w:ind w:left="1080"/>
        <w:jc w:val="both"/>
      </w:pPr>
    </w:p>
    <w:p w14:paraId="719689AC" w14:textId="5B7709AA" w:rsidR="007C5564" w:rsidRDefault="00802A09" w:rsidP="007C5564">
      <w:pPr>
        <w:pStyle w:val="Akapitzlist"/>
        <w:numPr>
          <w:ilvl w:val="1"/>
          <w:numId w:val="23"/>
        </w:numPr>
        <w:jc w:val="both"/>
      </w:pPr>
      <w:r w:rsidRPr="00802A09">
        <w:t>W przypadku stwierdzenia, że którekolwiek z postanowień Umowy jest z mocy prawa nieważne lub bezskuteczne, okoliczność ta nie będzie miała wpływu na ważność, skuteczność lub możliwość wyegzekwowania pozostałych postanowień, chyba że z</w:t>
      </w:r>
      <w:r w:rsidR="00563775">
        <w:t> </w:t>
      </w:r>
      <w:r w:rsidRPr="00802A09">
        <w:t xml:space="preserve">okoliczności wynikać będzie w sposób oczywisty, że bez postanowień nieważnych lub bezskutecznych, Umowa nie zostałaby zawarta. </w:t>
      </w:r>
    </w:p>
    <w:p w14:paraId="3EF85EBA" w14:textId="15E6A46F" w:rsidR="007C5564" w:rsidRDefault="00802A09" w:rsidP="007C5564">
      <w:pPr>
        <w:pStyle w:val="Akapitzlist"/>
        <w:numPr>
          <w:ilvl w:val="1"/>
          <w:numId w:val="23"/>
        </w:numPr>
        <w:jc w:val="both"/>
      </w:pPr>
      <w:r w:rsidRPr="00802A09">
        <w:t>W sytuacji, o której mowa w ust. 1, Strony zobowiązują się zawrzeć aneks do Umowy, w którym sformułują postanowienia zastępcze, których cel gospodarczy i</w:t>
      </w:r>
      <w:r w:rsidR="00563775">
        <w:t> </w:t>
      </w:r>
      <w:r w:rsidRPr="00802A09">
        <w:t xml:space="preserve">ekonomiczny będzie równoważny lub maksymalnie zbliżony do celu postanowień nieważnych lub bezskutecznych. </w:t>
      </w:r>
    </w:p>
    <w:p w14:paraId="716457BE" w14:textId="549FA7FB" w:rsidR="007C5564" w:rsidRDefault="00802A09" w:rsidP="007C5564">
      <w:pPr>
        <w:pStyle w:val="Akapitzlist"/>
        <w:numPr>
          <w:ilvl w:val="1"/>
          <w:numId w:val="23"/>
        </w:numPr>
        <w:jc w:val="both"/>
      </w:pPr>
      <w:r w:rsidRPr="00802A09">
        <w:t>Jeżeli z okoliczności wynikać będzie w sposób oczywisty, że bez postanowień nieważnych lub bezskutecznych Umowa nie zostałaby zawarta, Strony zobowiązują się niezwłocznie przystąpić do negocjacji zmierzających do zawarcia nowej umowy, której cel gospodarczy i ekonomiczny będzie równoważny lub maksymalnie zbliżony do celu Umowy. Do czasu zakończenia negocjacji, o których mowa w zdaniu poprzednim, Strony zobowiązane będą do realizacji obowiązków przewidzianych w</w:t>
      </w:r>
      <w:r w:rsidR="00563775">
        <w:t> </w:t>
      </w:r>
      <w:r w:rsidRPr="00802A09">
        <w:t xml:space="preserve">Umowie w takim zakresie, w jakim nie będzie to sprzeczne z bezwzględnie obowiązującymi przepisami prawa oraz słusznymi interesami Stron. </w:t>
      </w:r>
    </w:p>
    <w:p w14:paraId="223A539F" w14:textId="77777777" w:rsidR="007C5564" w:rsidRDefault="007C5564" w:rsidP="00AE627A">
      <w:pPr>
        <w:pStyle w:val="Akapitzlist"/>
        <w:ind w:left="1080"/>
        <w:jc w:val="both"/>
      </w:pPr>
    </w:p>
    <w:p w14:paraId="0BE2A749" w14:textId="77777777" w:rsidR="00691457" w:rsidRDefault="00691457" w:rsidP="00AE627A">
      <w:pPr>
        <w:pStyle w:val="Akapitzlist"/>
        <w:ind w:left="1080"/>
        <w:jc w:val="both"/>
      </w:pPr>
    </w:p>
    <w:p w14:paraId="3BADD69B" w14:textId="77777777" w:rsidR="00691457" w:rsidRDefault="00691457" w:rsidP="00AE627A">
      <w:pPr>
        <w:pStyle w:val="Akapitzlist"/>
        <w:ind w:left="1080"/>
        <w:jc w:val="both"/>
      </w:pPr>
    </w:p>
    <w:p w14:paraId="2EAF2CD5" w14:textId="77777777" w:rsidR="00691457" w:rsidRDefault="00691457" w:rsidP="00AE627A">
      <w:pPr>
        <w:pStyle w:val="Akapitzlist"/>
        <w:ind w:left="1080"/>
        <w:jc w:val="both"/>
      </w:pPr>
    </w:p>
    <w:p w14:paraId="7E3BB8B7" w14:textId="77777777" w:rsidR="00691457" w:rsidRDefault="00691457" w:rsidP="00AE627A">
      <w:pPr>
        <w:pStyle w:val="Akapitzlist"/>
        <w:ind w:left="1080"/>
        <w:jc w:val="both"/>
      </w:pPr>
    </w:p>
    <w:p w14:paraId="283A21EA" w14:textId="010782B6" w:rsidR="007C5564" w:rsidRDefault="00802A09" w:rsidP="007C5564">
      <w:pPr>
        <w:pStyle w:val="Akapitzlist"/>
        <w:ind w:left="1080"/>
        <w:jc w:val="center"/>
      </w:pPr>
      <w:r w:rsidRPr="00802A09">
        <w:lastRenderedPageBreak/>
        <w:t>§ 19.</w:t>
      </w:r>
    </w:p>
    <w:p w14:paraId="37638C3B" w14:textId="77777777" w:rsidR="007C5564" w:rsidRDefault="007C5564" w:rsidP="00AE627A">
      <w:pPr>
        <w:pStyle w:val="Akapitzlist"/>
        <w:ind w:left="1080"/>
        <w:jc w:val="both"/>
      </w:pPr>
    </w:p>
    <w:p w14:paraId="50E83BF4" w14:textId="61E11CE9" w:rsidR="007C5564" w:rsidRDefault="00802A09" w:rsidP="007C5564">
      <w:pPr>
        <w:pStyle w:val="Akapitzlist"/>
        <w:numPr>
          <w:ilvl w:val="1"/>
          <w:numId w:val="21"/>
        </w:numPr>
        <w:jc w:val="both"/>
      </w:pPr>
      <w:r w:rsidRPr="00802A09">
        <w:t xml:space="preserve">Prawa i obowiązki oraz wierzytelności Wykonawcy wobec </w:t>
      </w:r>
      <w:r w:rsidR="007C5564">
        <w:t>Zamawiającego</w:t>
      </w:r>
      <w:r w:rsidRPr="00802A09">
        <w:t xml:space="preserve"> wynikające z Umowy nie mogą być przenoszone na osoby trzecie, bez uprzedniej pisemnej zgody </w:t>
      </w:r>
      <w:r w:rsidR="007C5564">
        <w:t>Zamawiającego</w:t>
      </w:r>
      <w:r w:rsidRPr="00802A09">
        <w:t xml:space="preserve"> wyrażonej pod rygorem nieważności. </w:t>
      </w:r>
    </w:p>
    <w:p w14:paraId="534097FF" w14:textId="67E3B3FE" w:rsidR="007C5564" w:rsidRDefault="00802A09" w:rsidP="007C5564">
      <w:pPr>
        <w:pStyle w:val="Akapitzlist"/>
        <w:numPr>
          <w:ilvl w:val="1"/>
          <w:numId w:val="21"/>
        </w:numPr>
        <w:jc w:val="both"/>
      </w:pPr>
      <w:r w:rsidRPr="00802A09">
        <w:t xml:space="preserve">Wszelkie zmiany Umowy, z zastrzeżeniem § 3 ust. 9 i § 16 ust. 2 Umowy, wymagają zachowania formy pisemnej pod rygorem nieważności. </w:t>
      </w:r>
    </w:p>
    <w:p w14:paraId="014CD0AF" w14:textId="631F4CEF" w:rsidR="007C5564" w:rsidRDefault="00802A09" w:rsidP="007C5564">
      <w:pPr>
        <w:pStyle w:val="Akapitzlist"/>
        <w:numPr>
          <w:ilvl w:val="1"/>
          <w:numId w:val="21"/>
        </w:numPr>
        <w:jc w:val="both"/>
      </w:pPr>
      <w:r w:rsidRPr="00802A09">
        <w:t>Wszelkie spory wynikłe w związku z realizacją Umowy, Strony będą się starały rozwiązać polubownie. W przypadku braku możliwości dojścia do porozumienia w</w:t>
      </w:r>
      <w:r w:rsidR="00563775">
        <w:t> </w:t>
      </w:r>
      <w:r w:rsidRPr="00802A09">
        <w:t xml:space="preserve">sposób wskazany w zdaniu poprzedzającym, spory te rozstrzygać będzie sąd powszechny właściwy miejscowo dla siedziby </w:t>
      </w:r>
      <w:r w:rsidR="007C5564">
        <w:t>Zamawiającego</w:t>
      </w:r>
      <w:r w:rsidRPr="00802A09">
        <w:t xml:space="preserve">. </w:t>
      </w:r>
    </w:p>
    <w:p w14:paraId="2990D549" w14:textId="5CF47D6C" w:rsidR="007C5564" w:rsidRDefault="00802A09" w:rsidP="007C5564">
      <w:pPr>
        <w:pStyle w:val="Akapitzlist"/>
        <w:numPr>
          <w:ilvl w:val="1"/>
          <w:numId w:val="21"/>
        </w:numPr>
        <w:jc w:val="both"/>
      </w:pPr>
      <w:r w:rsidRPr="00802A09">
        <w:t>Umowę sporządzono i podpisano w formie pisemnej w dwóch jednobrzmiących egzemplarzach, w tym jeden dla Zamawiającego i jeden dla Wykonawcy/Umowę sporządzono i podpisano w formie elektronicznej w rozumieniu art. 78¹ § 1 Kodeksu cywilnego co oznacza, że zawarcie Umowy nastąpi w momencie opatrzenia Umowy ostatnim wymaganym do jej zawarcia kwalifikowanym podpisem elektronicznym. W</w:t>
      </w:r>
      <w:r w:rsidR="00563775">
        <w:t> </w:t>
      </w:r>
      <w:r w:rsidRPr="00802A09">
        <w:t xml:space="preserve">przypadku zawarcia umowy w formie elektronicznej każda ze Stron jest uprawniona do druku dowolnej liczby egzemplarzy. </w:t>
      </w:r>
    </w:p>
    <w:p w14:paraId="74CD4470" w14:textId="762FED26" w:rsidR="007C5564" w:rsidRDefault="00802A09" w:rsidP="007C5564">
      <w:pPr>
        <w:pStyle w:val="Akapitzlist"/>
        <w:numPr>
          <w:ilvl w:val="1"/>
          <w:numId w:val="21"/>
        </w:numPr>
        <w:jc w:val="both"/>
      </w:pPr>
      <w:r w:rsidRPr="00802A09">
        <w:t xml:space="preserve">W zakresie nieuregulowanym Umową mają zastosowanie powszechnie obowiązujące przepisy prawa, w szczególności Kodeksu cywilnego. </w:t>
      </w:r>
    </w:p>
    <w:p w14:paraId="5AA7E440" w14:textId="27A9C697" w:rsidR="007C5564" w:rsidRDefault="00802A09" w:rsidP="007C5564">
      <w:pPr>
        <w:pStyle w:val="Akapitzlist"/>
        <w:numPr>
          <w:ilvl w:val="1"/>
          <w:numId w:val="21"/>
        </w:numPr>
        <w:jc w:val="both"/>
      </w:pPr>
      <w:r w:rsidRPr="00802A09">
        <w:t xml:space="preserve">Umowa wchodzi w życie z dniem podpisania przez ostatnią ze stron. </w:t>
      </w:r>
    </w:p>
    <w:p w14:paraId="050C418F" w14:textId="37344508" w:rsidR="007C5564" w:rsidRDefault="00802A09" w:rsidP="007C5564">
      <w:pPr>
        <w:pStyle w:val="Akapitzlist"/>
        <w:numPr>
          <w:ilvl w:val="1"/>
          <w:numId w:val="21"/>
        </w:numPr>
        <w:jc w:val="both"/>
      </w:pPr>
      <w:r w:rsidRPr="00802A09">
        <w:t xml:space="preserve">Integralną część Umowy stanowią następujące załączniki: </w:t>
      </w:r>
    </w:p>
    <w:p w14:paraId="192A2EEC" w14:textId="4901A871" w:rsidR="007C5564" w:rsidRDefault="007C5564" w:rsidP="007C5564">
      <w:pPr>
        <w:pStyle w:val="Akapitzlist"/>
        <w:numPr>
          <w:ilvl w:val="0"/>
          <w:numId w:val="25"/>
        </w:numPr>
        <w:jc w:val="both"/>
      </w:pPr>
      <w:r>
        <w:t>Załącznik nr 1 – opis przedmiotu zamówienia;</w:t>
      </w:r>
    </w:p>
    <w:p w14:paraId="2051C35A" w14:textId="01A8EEE3" w:rsidR="007C5564" w:rsidRDefault="007C5564" w:rsidP="007C5564">
      <w:pPr>
        <w:pStyle w:val="Akapitzlist"/>
        <w:numPr>
          <w:ilvl w:val="0"/>
          <w:numId w:val="25"/>
        </w:numPr>
        <w:jc w:val="both"/>
      </w:pPr>
      <w:r>
        <w:t xml:space="preserve">Załącznik nr 2 </w:t>
      </w:r>
      <w:r w:rsidR="0008686C">
        <w:t>–</w:t>
      </w:r>
      <w:r>
        <w:t xml:space="preserve"> </w:t>
      </w:r>
      <w:r w:rsidR="0008686C">
        <w:t>formularz ofertowy Wykonawcy;</w:t>
      </w:r>
    </w:p>
    <w:p w14:paraId="0089F54A" w14:textId="0E447784" w:rsidR="0008686C" w:rsidRDefault="00C314ED" w:rsidP="007C5564">
      <w:pPr>
        <w:pStyle w:val="Akapitzlist"/>
        <w:numPr>
          <w:ilvl w:val="0"/>
          <w:numId w:val="25"/>
        </w:numPr>
        <w:jc w:val="both"/>
      </w:pPr>
      <w:r>
        <w:t>Załącznik nr 3 – wzór protokołu;</w:t>
      </w:r>
    </w:p>
    <w:p w14:paraId="659670ED" w14:textId="1D0F9447" w:rsidR="00C314ED" w:rsidRDefault="007B174D" w:rsidP="007C5564">
      <w:pPr>
        <w:pStyle w:val="Akapitzlist"/>
        <w:numPr>
          <w:ilvl w:val="0"/>
          <w:numId w:val="25"/>
        </w:numPr>
        <w:jc w:val="both"/>
      </w:pPr>
      <w:r>
        <w:t>Załącznik</w:t>
      </w:r>
      <w:r w:rsidR="00C314ED">
        <w:t xml:space="preserve"> nr 4 </w:t>
      </w:r>
      <w:r>
        <w:t>–</w:t>
      </w:r>
      <w:r w:rsidR="00C314ED">
        <w:t xml:space="preserve"> </w:t>
      </w:r>
      <w:r>
        <w:t>wzór umowy o zachowaniu poufności informacji;</w:t>
      </w:r>
    </w:p>
    <w:p w14:paraId="2A259345" w14:textId="54F0F146" w:rsidR="007B174D" w:rsidRDefault="007B174D" w:rsidP="007C5564">
      <w:pPr>
        <w:pStyle w:val="Akapitzlist"/>
        <w:numPr>
          <w:ilvl w:val="0"/>
          <w:numId w:val="25"/>
        </w:numPr>
        <w:jc w:val="both"/>
      </w:pPr>
      <w:r>
        <w:t>Załącznik nr 5 – Klauzula informacyjna;</w:t>
      </w:r>
    </w:p>
    <w:p w14:paraId="4C1756EB" w14:textId="145AC815" w:rsidR="007B174D" w:rsidRDefault="007B174D" w:rsidP="007C5564">
      <w:pPr>
        <w:pStyle w:val="Akapitzlist"/>
        <w:numPr>
          <w:ilvl w:val="0"/>
          <w:numId w:val="25"/>
        </w:numPr>
        <w:jc w:val="both"/>
      </w:pPr>
      <w:r>
        <w:t xml:space="preserve">Załącznik nr 6 </w:t>
      </w:r>
      <w:r w:rsidR="009E49C3">
        <w:t xml:space="preserve">– wzór umowy o udostepnieniu danych osobowych. </w:t>
      </w:r>
    </w:p>
    <w:p w14:paraId="4B35EA36" w14:textId="77777777" w:rsidR="009E49C3" w:rsidRDefault="009E49C3" w:rsidP="009E49C3">
      <w:pPr>
        <w:jc w:val="both"/>
      </w:pPr>
    </w:p>
    <w:p w14:paraId="33584731" w14:textId="77777777" w:rsidR="009E49C3" w:rsidRDefault="009E49C3" w:rsidP="009E49C3">
      <w:pPr>
        <w:jc w:val="both"/>
      </w:pPr>
    </w:p>
    <w:p w14:paraId="6795A493" w14:textId="66EBB4F2" w:rsidR="009E49C3" w:rsidRPr="005857B7" w:rsidRDefault="009E49C3" w:rsidP="005857B7">
      <w:pPr>
        <w:ind w:firstLine="708"/>
        <w:jc w:val="both"/>
        <w:rPr>
          <w:b/>
          <w:bCs/>
        </w:rPr>
      </w:pPr>
      <w:r w:rsidRPr="005857B7">
        <w:rPr>
          <w:b/>
          <w:bCs/>
        </w:rPr>
        <w:t>ZAMAWIAJĄCY</w:t>
      </w:r>
      <w:r w:rsidR="005857B7" w:rsidRPr="005857B7">
        <w:rPr>
          <w:b/>
          <w:bCs/>
        </w:rPr>
        <w:tab/>
      </w:r>
      <w:r w:rsidR="005857B7" w:rsidRPr="005857B7">
        <w:rPr>
          <w:b/>
          <w:bCs/>
        </w:rPr>
        <w:tab/>
      </w:r>
      <w:r w:rsidR="005857B7" w:rsidRPr="005857B7">
        <w:rPr>
          <w:b/>
          <w:bCs/>
        </w:rPr>
        <w:tab/>
      </w:r>
      <w:r w:rsidR="005857B7" w:rsidRPr="005857B7">
        <w:rPr>
          <w:b/>
          <w:bCs/>
        </w:rPr>
        <w:tab/>
      </w:r>
      <w:r w:rsidR="005857B7" w:rsidRPr="005857B7">
        <w:rPr>
          <w:b/>
          <w:bCs/>
        </w:rPr>
        <w:tab/>
      </w:r>
      <w:r w:rsidR="005857B7" w:rsidRPr="005857B7">
        <w:rPr>
          <w:b/>
          <w:bCs/>
        </w:rPr>
        <w:tab/>
      </w:r>
      <w:r w:rsidR="005857B7" w:rsidRPr="005857B7">
        <w:rPr>
          <w:b/>
          <w:bCs/>
        </w:rPr>
        <w:tab/>
        <w:t>WYKONAWCA</w:t>
      </w:r>
    </w:p>
    <w:sectPr w:rsidR="009E49C3" w:rsidRPr="005857B7" w:rsidSect="00DB0617">
      <w:headerReference w:type="default" r:id="rId11"/>
      <w:footerReference w:type="defaul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610E8" w14:textId="77777777" w:rsidR="000515D5" w:rsidRDefault="000515D5" w:rsidP="00802A09">
      <w:pPr>
        <w:spacing w:after="0" w:line="240" w:lineRule="auto"/>
      </w:pPr>
      <w:r>
        <w:separator/>
      </w:r>
    </w:p>
  </w:endnote>
  <w:endnote w:type="continuationSeparator" w:id="0">
    <w:p w14:paraId="3E44B366" w14:textId="77777777" w:rsidR="000515D5" w:rsidRDefault="000515D5" w:rsidP="00802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551A4" w14:textId="77777777" w:rsidR="00802A09" w:rsidRDefault="00802A09">
    <w:pPr>
      <w:pStyle w:val="Stopka"/>
      <w:jc w:val="center"/>
    </w:pPr>
  </w:p>
  <w:p w14:paraId="4CFDCF63" w14:textId="77777777" w:rsidR="00802A09" w:rsidRDefault="00802A09">
    <w:pPr>
      <w:pStyle w:val="Stopka"/>
      <w:jc w:val="center"/>
    </w:pPr>
  </w:p>
  <w:p w14:paraId="46FD40E0" w14:textId="77777777" w:rsidR="00802A09" w:rsidRDefault="00802A09">
    <w:pPr>
      <w:pStyle w:val="Stopka"/>
      <w:jc w:val="center"/>
    </w:pPr>
  </w:p>
  <w:p w14:paraId="719CF1F9" w14:textId="77777777" w:rsidR="00802A09" w:rsidRDefault="00802A09">
    <w:pPr>
      <w:pStyle w:val="Stopka"/>
      <w:jc w:val="center"/>
    </w:pPr>
  </w:p>
  <w:p w14:paraId="206ADBC2" w14:textId="7B34F570" w:rsidR="00802A09" w:rsidRDefault="00802A09">
    <w:pPr>
      <w:pStyle w:val="Stopka"/>
      <w:jc w:val="center"/>
    </w:pPr>
    <w:r w:rsidRPr="006314D1">
      <w:rPr>
        <w:noProof/>
      </w:rPr>
      <w:drawing>
        <wp:inline distT="0" distB="0" distL="0" distR="0" wp14:anchorId="1DFB4987" wp14:editId="2F0F5B79">
          <wp:extent cx="5707380" cy="998220"/>
          <wp:effectExtent l="0" t="0" r="7620" b="0"/>
          <wp:docPr id="925503001" name="Obraz 2" descr="Obraz zawierający tekst, Czcionka, zrzut ekranu, wizyt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zawierający tekst, Czcionka, zrzut ekranu, wizytów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7380" cy="998220"/>
                  </a:xfrm>
                  <a:prstGeom prst="rect">
                    <a:avLst/>
                  </a:prstGeom>
                  <a:noFill/>
                  <a:ln>
                    <a:noFill/>
                  </a:ln>
                </pic:spPr>
              </pic:pic>
            </a:graphicData>
          </a:graphic>
        </wp:inline>
      </w:drawing>
    </w:r>
  </w:p>
  <w:p w14:paraId="6B870FB7" w14:textId="77777777" w:rsidR="00802A09" w:rsidRDefault="00802A09" w:rsidP="00802A09">
    <w:pPr>
      <w:pStyle w:val="Stopka"/>
    </w:pPr>
  </w:p>
  <w:p w14:paraId="4F0F4011" w14:textId="77777777" w:rsidR="00802A09" w:rsidRDefault="00802A09">
    <w:pPr>
      <w:pStyle w:val="Stopka"/>
      <w:jc w:val="center"/>
    </w:pPr>
  </w:p>
  <w:p w14:paraId="6B5D0D1D" w14:textId="77777777" w:rsidR="00802A09" w:rsidRDefault="00802A09">
    <w:pPr>
      <w:pStyle w:val="Stopka"/>
      <w:jc w:val="center"/>
    </w:pPr>
  </w:p>
  <w:sdt>
    <w:sdtPr>
      <w:id w:val="-53467420"/>
      <w:docPartObj>
        <w:docPartGallery w:val="Page Numbers (Bottom of Page)"/>
        <w:docPartUnique/>
      </w:docPartObj>
    </w:sdtPr>
    <w:sdtContent>
      <w:sdt>
        <w:sdtPr>
          <w:id w:val="1728636285"/>
          <w:docPartObj>
            <w:docPartGallery w:val="Page Numbers (Top of Page)"/>
            <w:docPartUnique/>
          </w:docPartObj>
        </w:sdtPr>
        <w:sdtContent>
          <w:p w14:paraId="17694FD4" w14:textId="68038D9F" w:rsidR="00802A09" w:rsidRDefault="00802A0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B99FBEB" w14:textId="486D72E4" w:rsidR="00802A09" w:rsidRDefault="00802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C510D" w14:textId="77777777" w:rsidR="000515D5" w:rsidRDefault="000515D5" w:rsidP="00802A09">
      <w:pPr>
        <w:spacing w:after="0" w:line="240" w:lineRule="auto"/>
      </w:pPr>
      <w:bookmarkStart w:id="0" w:name="_Hlk179368772"/>
      <w:bookmarkEnd w:id="0"/>
      <w:r>
        <w:separator/>
      </w:r>
    </w:p>
  </w:footnote>
  <w:footnote w:type="continuationSeparator" w:id="0">
    <w:p w14:paraId="1133CD47" w14:textId="77777777" w:rsidR="000515D5" w:rsidRDefault="000515D5" w:rsidP="00802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2AC07" w14:textId="722EAFD0" w:rsidR="00802A09" w:rsidRDefault="00802A09">
    <w:pPr>
      <w:pStyle w:val="Nagwek"/>
    </w:pPr>
    <w:r>
      <w:rPr>
        <w:noProof/>
      </w:rPr>
      <w:drawing>
        <wp:anchor distT="0" distB="0" distL="114300" distR="114300" simplePos="0" relativeHeight="251658240" behindDoc="0" locked="0" layoutInCell="1" allowOverlap="1" wp14:anchorId="20239320" wp14:editId="7D8D50BD">
          <wp:simplePos x="0" y="0"/>
          <wp:positionH relativeFrom="margin">
            <wp:align>right</wp:align>
          </wp:positionH>
          <wp:positionV relativeFrom="paragraph">
            <wp:posOffset>167640</wp:posOffset>
          </wp:positionV>
          <wp:extent cx="5760720" cy="474345"/>
          <wp:effectExtent l="0" t="0" r="0" b="1905"/>
          <wp:wrapSquare wrapText="bothSides"/>
          <wp:docPr id="100222966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3679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0A14A1" w14:textId="77777777" w:rsidR="00802A09" w:rsidRDefault="00802A09" w:rsidP="00802A09">
    <w:pPr>
      <w:pStyle w:val="Nagwek"/>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34BB7"/>
    <w:multiLevelType w:val="hybridMultilevel"/>
    <w:tmpl w:val="04881010"/>
    <w:lvl w:ilvl="0" w:tplc="1884CD6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4601A3"/>
    <w:multiLevelType w:val="hybridMultilevel"/>
    <w:tmpl w:val="BF548650"/>
    <w:lvl w:ilvl="0" w:tplc="0415000F">
      <w:start w:val="1"/>
      <w:numFmt w:val="decimal"/>
      <w:lvlText w:val="%1."/>
      <w:lvlJc w:val="left"/>
      <w:pPr>
        <w:ind w:left="720" w:hanging="360"/>
      </w:pPr>
      <w:rPr>
        <w:rFonts w:hint="default"/>
      </w:rPr>
    </w:lvl>
    <w:lvl w:ilvl="1" w:tplc="0B285A74">
      <w:start w:val="1"/>
      <w:numFmt w:val="decimal"/>
      <w:lvlText w:val="%2."/>
      <w:lvlJc w:val="left"/>
      <w:pPr>
        <w:ind w:left="927" w:hanging="360"/>
      </w:pPr>
      <w:rPr>
        <w:rFonts w:hint="default"/>
      </w:rPr>
    </w:lvl>
    <w:lvl w:ilvl="2" w:tplc="04150011">
      <w:start w:val="1"/>
      <w:numFmt w:val="decimal"/>
      <w:lvlText w:val="%3)"/>
      <w:lvlJc w:val="left"/>
      <w:pPr>
        <w:ind w:left="149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C2363B"/>
    <w:multiLevelType w:val="hybridMultilevel"/>
    <w:tmpl w:val="22F69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2570F"/>
    <w:multiLevelType w:val="hybridMultilevel"/>
    <w:tmpl w:val="369EA01A"/>
    <w:lvl w:ilvl="0" w:tplc="04150011">
      <w:start w:val="1"/>
      <w:numFmt w:val="decimal"/>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 w15:restartNumberingAfterBreak="0">
    <w:nsid w:val="11AE6938"/>
    <w:multiLevelType w:val="hybridMultilevel"/>
    <w:tmpl w:val="CE80AD90"/>
    <w:lvl w:ilvl="0" w:tplc="E778A15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B22E67"/>
    <w:multiLevelType w:val="hybridMultilevel"/>
    <w:tmpl w:val="7C1241F8"/>
    <w:lvl w:ilvl="0" w:tplc="0415000F">
      <w:start w:val="1"/>
      <w:numFmt w:val="decimal"/>
      <w:lvlText w:val="%1."/>
      <w:lvlJc w:val="left"/>
      <w:pPr>
        <w:ind w:left="1211" w:hanging="360"/>
      </w:pPr>
      <w:rPr>
        <w:rFonts w:hint="default"/>
      </w:rPr>
    </w:lvl>
    <w:lvl w:ilvl="1" w:tplc="AFE4590C">
      <w:start w:val="1"/>
      <w:numFmt w:val="lowerLetter"/>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AC51C40"/>
    <w:multiLevelType w:val="hybridMultilevel"/>
    <w:tmpl w:val="C824C610"/>
    <w:lvl w:ilvl="0" w:tplc="1884CD64">
      <w:start w:val="1"/>
      <w:numFmt w:val="decimal"/>
      <w:lvlText w:val="%1."/>
      <w:lvlJc w:val="left"/>
      <w:pPr>
        <w:ind w:left="786" w:hanging="360"/>
      </w:pPr>
      <w:rPr>
        <w:rFonts w:hint="default"/>
      </w:rPr>
    </w:lvl>
    <w:lvl w:ilvl="1" w:tplc="3490D28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D3C48C3"/>
    <w:multiLevelType w:val="hybridMultilevel"/>
    <w:tmpl w:val="4D44BBD0"/>
    <w:lvl w:ilvl="0" w:tplc="DBA4CCBC">
      <w:start w:val="1"/>
      <w:numFmt w:val="decimal"/>
      <w:lvlText w:val="%1."/>
      <w:lvlJc w:val="left"/>
      <w:pPr>
        <w:ind w:left="2149"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25ED1DFA"/>
    <w:multiLevelType w:val="hybridMultilevel"/>
    <w:tmpl w:val="3E967B2A"/>
    <w:lvl w:ilvl="0" w:tplc="FFFFFFFF">
      <w:start w:val="1"/>
      <w:numFmt w:val="bullet"/>
      <w:lvlText w:val=""/>
      <w:lvlJc w:val="left"/>
      <w:pPr>
        <w:ind w:left="1440" w:hanging="360"/>
      </w:pPr>
      <w:rPr>
        <w:rFonts w:ascii="Symbol" w:hAnsi="Symbol" w:hint="default"/>
      </w:rPr>
    </w:lvl>
    <w:lvl w:ilvl="1" w:tplc="9B2C5BFE">
      <w:start w:val="1"/>
      <w:numFmt w:val="bullet"/>
      <w:lvlText w:val=""/>
      <w:lvlJc w:val="left"/>
      <w:pPr>
        <w:ind w:left="277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2636204D"/>
    <w:multiLevelType w:val="hybridMultilevel"/>
    <w:tmpl w:val="95C42142"/>
    <w:lvl w:ilvl="0" w:tplc="5064853E">
      <w:start w:val="1"/>
      <w:numFmt w:val="decimal"/>
      <w:lvlText w:val="%1."/>
      <w:lvlJc w:val="left"/>
      <w:pPr>
        <w:ind w:left="1080" w:hanging="360"/>
      </w:pPr>
      <w:rPr>
        <w:rFonts w:hint="default"/>
      </w:rPr>
    </w:lvl>
    <w:lvl w:ilvl="1" w:tplc="43568C72">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D721B14"/>
    <w:multiLevelType w:val="hybridMultilevel"/>
    <w:tmpl w:val="F4BA2984"/>
    <w:lvl w:ilvl="0" w:tplc="5B66EFD6">
      <w:start w:val="1"/>
      <w:numFmt w:val="decimal"/>
      <w:lvlText w:val="%1)"/>
      <w:lvlJc w:val="left"/>
      <w:pPr>
        <w:ind w:left="2280"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1" w15:restartNumberingAfterBreak="0">
    <w:nsid w:val="2E9D0447"/>
    <w:multiLevelType w:val="hybridMultilevel"/>
    <w:tmpl w:val="4DC28B86"/>
    <w:lvl w:ilvl="0" w:tplc="FFFFFFFF">
      <w:start w:val="1"/>
      <w:numFmt w:val="decimal"/>
      <w:lvlText w:val="%1."/>
      <w:lvlJc w:val="left"/>
      <w:pPr>
        <w:ind w:left="720" w:hanging="360"/>
      </w:pPr>
      <w:rPr>
        <w:rFonts w:hint="default"/>
      </w:rPr>
    </w:lvl>
    <w:lvl w:ilvl="1" w:tplc="4768BDDA">
      <w:start w:val="1"/>
      <w:numFmt w:val="decimal"/>
      <w:lvlText w:val="%2."/>
      <w:lvlJc w:val="left"/>
      <w:pPr>
        <w:ind w:left="786" w:hanging="360"/>
      </w:pPr>
      <w:rPr>
        <w:rFonts w:hint="default"/>
      </w:rPr>
    </w:lvl>
    <w:lvl w:ilvl="2" w:tplc="5B66EFD6">
      <w:start w:val="1"/>
      <w:numFmt w:val="decimal"/>
      <w:lvlText w:val="%3)"/>
      <w:lvlJc w:val="left"/>
      <w:pPr>
        <w:ind w:left="1211" w:hanging="360"/>
      </w:pPr>
      <w:rPr>
        <w:rFonts w:hint="default"/>
      </w:rPr>
    </w:lvl>
    <w:lvl w:ilvl="3" w:tplc="6EE81430">
      <w:start w:val="1"/>
      <w:numFmt w:val="lowerLetter"/>
      <w:lvlText w:val="%4)"/>
      <w:lvlJc w:val="left"/>
      <w:pPr>
        <w:ind w:left="1778"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A876D3"/>
    <w:multiLevelType w:val="hybridMultilevel"/>
    <w:tmpl w:val="58BEED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425601"/>
    <w:multiLevelType w:val="hybridMultilevel"/>
    <w:tmpl w:val="4DDA0B0C"/>
    <w:lvl w:ilvl="0" w:tplc="1884CD64">
      <w:start w:val="1"/>
      <w:numFmt w:val="decimal"/>
      <w:lvlText w:val="%1."/>
      <w:lvlJc w:val="left"/>
      <w:pPr>
        <w:ind w:left="1506"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5E425D7"/>
    <w:multiLevelType w:val="hybridMultilevel"/>
    <w:tmpl w:val="AEC2CBF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D5764D0"/>
    <w:multiLevelType w:val="hybridMultilevel"/>
    <w:tmpl w:val="7458B974"/>
    <w:lvl w:ilvl="0" w:tplc="1884CD6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4A6B88"/>
    <w:multiLevelType w:val="hybridMultilevel"/>
    <w:tmpl w:val="CB5C1FD6"/>
    <w:lvl w:ilvl="0" w:tplc="1A7C4720">
      <w:start w:val="1"/>
      <w:numFmt w:val="decimal"/>
      <w:lvlText w:val="%1)"/>
      <w:lvlJc w:val="left"/>
      <w:pPr>
        <w:ind w:left="1920" w:hanging="360"/>
      </w:pPr>
      <w:rPr>
        <w:rFonts w:hint="default"/>
      </w:rPr>
    </w:lvl>
    <w:lvl w:ilvl="1" w:tplc="CF4C458E">
      <w:start w:val="1"/>
      <w:numFmt w:val="decimal"/>
      <w:lvlText w:val="%2."/>
      <w:lvlJc w:val="left"/>
      <w:pPr>
        <w:ind w:left="1069" w:hanging="360"/>
      </w:pPr>
      <w:rPr>
        <w:rFonts w:hint="default"/>
      </w:r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7" w15:restartNumberingAfterBreak="0">
    <w:nsid w:val="4341538A"/>
    <w:multiLevelType w:val="hybridMultilevel"/>
    <w:tmpl w:val="58A40DB8"/>
    <w:lvl w:ilvl="0" w:tplc="9238F5A0">
      <w:start w:val="1"/>
      <w:numFmt w:val="decimal"/>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8" w15:restartNumberingAfterBreak="0">
    <w:nsid w:val="445649AF"/>
    <w:multiLevelType w:val="hybridMultilevel"/>
    <w:tmpl w:val="393ABA8A"/>
    <w:lvl w:ilvl="0" w:tplc="68420238">
      <w:start w:val="2"/>
      <w:numFmt w:val="decimal"/>
      <w:lvlText w:val="%1."/>
      <w:lvlJc w:val="left"/>
      <w:pPr>
        <w:ind w:left="1080" w:hanging="360"/>
      </w:pPr>
      <w:rPr>
        <w:rFonts w:hint="default"/>
      </w:rPr>
    </w:lvl>
    <w:lvl w:ilvl="1" w:tplc="DBA4CCBC">
      <w:start w:val="1"/>
      <w:numFmt w:val="decimal"/>
      <w:lvlText w:val="%2."/>
      <w:lvlJc w:val="left"/>
      <w:pPr>
        <w:ind w:left="1069"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2474E0"/>
    <w:multiLevelType w:val="hybridMultilevel"/>
    <w:tmpl w:val="094627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BE6BA3"/>
    <w:multiLevelType w:val="hybridMultilevel"/>
    <w:tmpl w:val="DED05E82"/>
    <w:lvl w:ilvl="0" w:tplc="F536BB26">
      <w:start w:val="1"/>
      <w:numFmt w:val="decimal"/>
      <w:lvlText w:val="%1."/>
      <w:lvlJc w:val="left"/>
      <w:pPr>
        <w:ind w:left="1069" w:hanging="360"/>
      </w:pPr>
      <w:rPr>
        <w:rFonts w:hint="default"/>
      </w:rPr>
    </w:lvl>
    <w:lvl w:ilvl="1" w:tplc="3D205D4C">
      <w:start w:val="1"/>
      <w:numFmt w:val="decimal"/>
      <w:lvlText w:val="%2."/>
      <w:lvlJc w:val="left"/>
      <w:pPr>
        <w:ind w:left="1211"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62744ADD"/>
    <w:multiLevelType w:val="hybridMultilevel"/>
    <w:tmpl w:val="AB2C6BBE"/>
    <w:lvl w:ilvl="0" w:tplc="1BA007A4">
      <w:start w:val="1"/>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2F121C"/>
    <w:multiLevelType w:val="hybridMultilevel"/>
    <w:tmpl w:val="04600EF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7022235F"/>
    <w:multiLevelType w:val="hybridMultilevel"/>
    <w:tmpl w:val="CC649108"/>
    <w:lvl w:ilvl="0" w:tplc="0415000F">
      <w:start w:val="1"/>
      <w:numFmt w:val="decimal"/>
      <w:lvlText w:val="%1."/>
      <w:lvlJc w:val="left"/>
      <w:pPr>
        <w:ind w:left="720" w:hanging="360"/>
      </w:pPr>
      <w:rPr>
        <w:rFonts w:hint="default"/>
      </w:rPr>
    </w:lvl>
    <w:lvl w:ilvl="1" w:tplc="E7DA1CEC">
      <w:start w:val="1"/>
      <w:numFmt w:val="decimal"/>
      <w:lvlText w:val="%2)"/>
      <w:lvlJc w:val="left"/>
      <w:pPr>
        <w:ind w:left="1440" w:hanging="360"/>
      </w:pPr>
      <w:rPr>
        <w:rFonts w:hint="default"/>
      </w:rPr>
    </w:lvl>
    <w:lvl w:ilvl="2" w:tplc="F7CA8DE4">
      <w:start w:val="1"/>
      <w:numFmt w:val="lowerLetter"/>
      <w:lvlText w:val="%3)"/>
      <w:lvlJc w:val="left"/>
      <w:pPr>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A229B5"/>
    <w:multiLevelType w:val="hybridMultilevel"/>
    <w:tmpl w:val="FEF0CD1E"/>
    <w:lvl w:ilvl="0" w:tplc="0415000F">
      <w:start w:val="1"/>
      <w:numFmt w:val="decimal"/>
      <w:lvlText w:val="%1."/>
      <w:lvlJc w:val="left"/>
      <w:pPr>
        <w:ind w:left="720" w:hanging="360"/>
      </w:pPr>
      <w:rPr>
        <w:rFonts w:hint="default"/>
      </w:rPr>
    </w:lvl>
    <w:lvl w:ilvl="1" w:tplc="6D8032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03015C"/>
    <w:multiLevelType w:val="hybridMultilevel"/>
    <w:tmpl w:val="0A083C94"/>
    <w:lvl w:ilvl="0" w:tplc="04150017">
      <w:start w:val="1"/>
      <w:numFmt w:val="lowerLetter"/>
      <w:lvlText w:val="%1)"/>
      <w:lvlJc w:val="left"/>
      <w:pPr>
        <w:ind w:left="1440" w:hanging="360"/>
      </w:pPr>
    </w:lvl>
    <w:lvl w:ilvl="1" w:tplc="04150017">
      <w:start w:val="1"/>
      <w:numFmt w:val="lowerLetter"/>
      <w:lvlText w:val="%2)"/>
      <w:lvlJc w:val="left"/>
      <w:pPr>
        <w:ind w:left="2345" w:hanging="360"/>
      </w:pPr>
    </w:lvl>
    <w:lvl w:ilvl="2" w:tplc="9238F5A0">
      <w:start w:val="1"/>
      <w:numFmt w:val="decimal"/>
      <w:lvlText w:val="%3)"/>
      <w:lvlJc w:val="left"/>
      <w:pPr>
        <w:ind w:left="1720" w:hanging="444"/>
      </w:pPr>
      <w:rPr>
        <w:rFonts w:hint="default"/>
      </w:rPr>
    </w:lvl>
    <w:lvl w:ilvl="3" w:tplc="1BA007A4">
      <w:start w:val="1"/>
      <w:numFmt w:val="decimal"/>
      <w:lvlText w:val="%4."/>
      <w:lvlJc w:val="left"/>
      <w:pPr>
        <w:ind w:left="1069" w:hanging="36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460226764">
    <w:abstractNumId w:val="23"/>
  </w:num>
  <w:num w:numId="2" w16cid:durableId="1466121054">
    <w:abstractNumId w:val="12"/>
  </w:num>
  <w:num w:numId="3" w16cid:durableId="1471093057">
    <w:abstractNumId w:val="6"/>
  </w:num>
  <w:num w:numId="4" w16cid:durableId="1059010531">
    <w:abstractNumId w:val="15"/>
  </w:num>
  <w:num w:numId="5" w16cid:durableId="1309818169">
    <w:abstractNumId w:val="0"/>
  </w:num>
  <w:num w:numId="6" w16cid:durableId="1742366543">
    <w:abstractNumId w:val="1"/>
  </w:num>
  <w:num w:numId="7" w16cid:durableId="1341812663">
    <w:abstractNumId w:val="11"/>
  </w:num>
  <w:num w:numId="8" w16cid:durableId="1884517378">
    <w:abstractNumId w:val="13"/>
  </w:num>
  <w:num w:numId="9" w16cid:durableId="1337153289">
    <w:abstractNumId w:val="10"/>
  </w:num>
  <w:num w:numId="10" w16cid:durableId="368578597">
    <w:abstractNumId w:val="2"/>
  </w:num>
  <w:num w:numId="11" w16cid:durableId="473104722">
    <w:abstractNumId w:val="19"/>
  </w:num>
  <w:num w:numId="12" w16cid:durableId="1291670802">
    <w:abstractNumId w:val="24"/>
  </w:num>
  <w:num w:numId="13" w16cid:durableId="500893804">
    <w:abstractNumId w:val="14"/>
  </w:num>
  <w:num w:numId="14" w16cid:durableId="829489522">
    <w:abstractNumId w:val="9"/>
  </w:num>
  <w:num w:numId="15" w16cid:durableId="1635210058">
    <w:abstractNumId w:val="20"/>
  </w:num>
  <w:num w:numId="16" w16cid:durableId="1228152370">
    <w:abstractNumId w:val="3"/>
  </w:num>
  <w:num w:numId="17" w16cid:durableId="397096630">
    <w:abstractNumId w:val="4"/>
  </w:num>
  <w:num w:numId="18" w16cid:durableId="1238591771">
    <w:abstractNumId w:val="5"/>
  </w:num>
  <w:num w:numId="19" w16cid:durableId="1914781055">
    <w:abstractNumId w:val="8"/>
  </w:num>
  <w:num w:numId="20" w16cid:durableId="1675107450">
    <w:abstractNumId w:val="25"/>
  </w:num>
  <w:num w:numId="21" w16cid:durableId="355425179">
    <w:abstractNumId w:val="16"/>
  </w:num>
  <w:num w:numId="22" w16cid:durableId="1298535901">
    <w:abstractNumId w:val="22"/>
  </w:num>
  <w:num w:numId="23" w16cid:durableId="1278173785">
    <w:abstractNumId w:val="18"/>
  </w:num>
  <w:num w:numId="24" w16cid:durableId="1835147750">
    <w:abstractNumId w:val="7"/>
  </w:num>
  <w:num w:numId="25" w16cid:durableId="515658638">
    <w:abstractNumId w:val="17"/>
  </w:num>
  <w:num w:numId="26" w16cid:durableId="143879526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09"/>
    <w:rsid w:val="00000BEB"/>
    <w:rsid w:val="0000152F"/>
    <w:rsid w:val="000515D5"/>
    <w:rsid w:val="0008686C"/>
    <w:rsid w:val="00133DF0"/>
    <w:rsid w:val="00137717"/>
    <w:rsid w:val="001C27B0"/>
    <w:rsid w:val="001C3957"/>
    <w:rsid w:val="00244013"/>
    <w:rsid w:val="00302FC0"/>
    <w:rsid w:val="003F0D16"/>
    <w:rsid w:val="00435CDA"/>
    <w:rsid w:val="00487368"/>
    <w:rsid w:val="004B1B68"/>
    <w:rsid w:val="004B2143"/>
    <w:rsid w:val="004E0627"/>
    <w:rsid w:val="00537D11"/>
    <w:rsid w:val="00563775"/>
    <w:rsid w:val="005857B7"/>
    <w:rsid w:val="00651ED4"/>
    <w:rsid w:val="00691457"/>
    <w:rsid w:val="00691F0F"/>
    <w:rsid w:val="006C030B"/>
    <w:rsid w:val="00703A69"/>
    <w:rsid w:val="007044AF"/>
    <w:rsid w:val="007A460A"/>
    <w:rsid w:val="007B174D"/>
    <w:rsid w:val="007C5564"/>
    <w:rsid w:val="00802A09"/>
    <w:rsid w:val="008041F3"/>
    <w:rsid w:val="008118E4"/>
    <w:rsid w:val="009530C5"/>
    <w:rsid w:val="009C66CB"/>
    <w:rsid w:val="009E12EC"/>
    <w:rsid w:val="009E49C3"/>
    <w:rsid w:val="00AA6CF2"/>
    <w:rsid w:val="00AB00B5"/>
    <w:rsid w:val="00AE627A"/>
    <w:rsid w:val="00B13A8E"/>
    <w:rsid w:val="00B30C0E"/>
    <w:rsid w:val="00B45A49"/>
    <w:rsid w:val="00B627B1"/>
    <w:rsid w:val="00BD23DD"/>
    <w:rsid w:val="00C03DFB"/>
    <w:rsid w:val="00C06DEF"/>
    <w:rsid w:val="00C213F4"/>
    <w:rsid w:val="00C314ED"/>
    <w:rsid w:val="00D41283"/>
    <w:rsid w:val="00D62FBE"/>
    <w:rsid w:val="00DB0617"/>
    <w:rsid w:val="00DC2E91"/>
    <w:rsid w:val="00DE115C"/>
    <w:rsid w:val="00DF10B5"/>
    <w:rsid w:val="00DF3A79"/>
    <w:rsid w:val="00E0738E"/>
    <w:rsid w:val="00ED46EA"/>
    <w:rsid w:val="00EE21D9"/>
    <w:rsid w:val="00F51119"/>
    <w:rsid w:val="00F52A82"/>
    <w:rsid w:val="00F83384"/>
    <w:rsid w:val="00FC68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6C699"/>
  <w15:chartTrackingRefBased/>
  <w15:docId w15:val="{1CB3FBD6-4017-42A5-858D-93E5A4395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02A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02A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02A0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02A0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02A0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02A0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02A0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02A0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02A0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2A0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02A0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02A0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02A0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02A0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02A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02A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02A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02A09"/>
    <w:rPr>
      <w:rFonts w:eastAsiaTheme="majorEastAsia" w:cstheme="majorBidi"/>
      <w:color w:val="272727" w:themeColor="text1" w:themeTint="D8"/>
    </w:rPr>
  </w:style>
  <w:style w:type="paragraph" w:styleId="Tytu">
    <w:name w:val="Title"/>
    <w:basedOn w:val="Normalny"/>
    <w:next w:val="Normalny"/>
    <w:link w:val="TytuZnak"/>
    <w:uiPriority w:val="10"/>
    <w:qFormat/>
    <w:rsid w:val="00802A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02A0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02A0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02A0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02A09"/>
    <w:pPr>
      <w:spacing w:before="160"/>
      <w:jc w:val="center"/>
    </w:pPr>
    <w:rPr>
      <w:i/>
      <w:iCs/>
      <w:color w:val="404040" w:themeColor="text1" w:themeTint="BF"/>
    </w:rPr>
  </w:style>
  <w:style w:type="character" w:customStyle="1" w:styleId="CytatZnak">
    <w:name w:val="Cytat Znak"/>
    <w:basedOn w:val="Domylnaczcionkaakapitu"/>
    <w:link w:val="Cytat"/>
    <w:uiPriority w:val="29"/>
    <w:rsid w:val="00802A09"/>
    <w:rPr>
      <w:i/>
      <w:iCs/>
      <w:color w:val="404040" w:themeColor="text1" w:themeTint="BF"/>
    </w:r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802A09"/>
    <w:pPr>
      <w:ind w:left="720"/>
      <w:contextualSpacing/>
    </w:pPr>
  </w:style>
  <w:style w:type="character" w:styleId="Wyrnienieintensywne">
    <w:name w:val="Intense Emphasis"/>
    <w:basedOn w:val="Domylnaczcionkaakapitu"/>
    <w:uiPriority w:val="21"/>
    <w:qFormat/>
    <w:rsid w:val="00802A09"/>
    <w:rPr>
      <w:i/>
      <w:iCs/>
      <w:color w:val="0F4761" w:themeColor="accent1" w:themeShade="BF"/>
    </w:rPr>
  </w:style>
  <w:style w:type="paragraph" w:styleId="Cytatintensywny">
    <w:name w:val="Intense Quote"/>
    <w:basedOn w:val="Normalny"/>
    <w:next w:val="Normalny"/>
    <w:link w:val="CytatintensywnyZnak"/>
    <w:uiPriority w:val="30"/>
    <w:qFormat/>
    <w:rsid w:val="00802A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02A09"/>
    <w:rPr>
      <w:i/>
      <w:iCs/>
      <w:color w:val="0F4761" w:themeColor="accent1" w:themeShade="BF"/>
    </w:rPr>
  </w:style>
  <w:style w:type="character" w:styleId="Odwoanieintensywne">
    <w:name w:val="Intense Reference"/>
    <w:basedOn w:val="Domylnaczcionkaakapitu"/>
    <w:uiPriority w:val="32"/>
    <w:qFormat/>
    <w:rsid w:val="00802A09"/>
    <w:rPr>
      <w:b/>
      <w:bCs/>
      <w:smallCaps/>
      <w:color w:val="0F4761" w:themeColor="accent1" w:themeShade="BF"/>
      <w:spacing w:val="5"/>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rsid w:val="00802A09"/>
  </w:style>
  <w:style w:type="paragraph" w:styleId="Nagwek">
    <w:name w:val="header"/>
    <w:basedOn w:val="Normalny"/>
    <w:link w:val="NagwekZnak"/>
    <w:uiPriority w:val="99"/>
    <w:unhideWhenUsed/>
    <w:rsid w:val="00802A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2A09"/>
  </w:style>
  <w:style w:type="paragraph" w:styleId="Stopka">
    <w:name w:val="footer"/>
    <w:basedOn w:val="Normalny"/>
    <w:link w:val="StopkaZnak"/>
    <w:uiPriority w:val="99"/>
    <w:unhideWhenUsed/>
    <w:rsid w:val="00802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2A09"/>
  </w:style>
  <w:style w:type="character" w:styleId="Hipercze">
    <w:name w:val="Hyperlink"/>
    <w:basedOn w:val="Domylnaczcionkaakapitu"/>
    <w:uiPriority w:val="99"/>
    <w:unhideWhenUsed/>
    <w:rsid w:val="008041F3"/>
    <w:rPr>
      <w:color w:val="467886" w:themeColor="hyperlink"/>
      <w:u w:val="single"/>
    </w:rPr>
  </w:style>
  <w:style w:type="character" w:styleId="Nierozpoznanawzmianka">
    <w:name w:val="Unresolved Mention"/>
    <w:basedOn w:val="Domylnaczcionkaakapitu"/>
    <w:uiPriority w:val="99"/>
    <w:semiHidden/>
    <w:unhideWhenUsed/>
    <w:rsid w:val="008041F3"/>
    <w:rPr>
      <w:color w:val="605E5C"/>
      <w:shd w:val="clear" w:color="auto" w:fill="E1DFDD"/>
    </w:rPr>
  </w:style>
  <w:style w:type="paragraph" w:styleId="Poprawka">
    <w:name w:val="Revision"/>
    <w:hidden/>
    <w:uiPriority w:val="99"/>
    <w:semiHidden/>
    <w:rsid w:val="00651E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biuro@pcinn.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EC4CCE7CD039438B135AAEFF7B5D3F" ma:contentTypeVersion="15" ma:contentTypeDescription="Utwórz nowy dokument." ma:contentTypeScope="" ma:versionID="7d37ec9c164489504ef21ee663cbf98f">
  <xsd:schema xmlns:xsd="http://www.w3.org/2001/XMLSchema" xmlns:xs="http://www.w3.org/2001/XMLSchema" xmlns:p="http://schemas.microsoft.com/office/2006/metadata/properties" xmlns:ns3="2844b286-f12a-46d8-88a5-97a7d0abc5e7" xmlns:ns4="2df9a963-0db7-4793-b25e-2bc5c28f22eb" targetNamespace="http://schemas.microsoft.com/office/2006/metadata/properties" ma:root="true" ma:fieldsID="74561837112f2b8d73b5b8316af57f50" ns3:_="" ns4:_="">
    <xsd:import namespace="2844b286-f12a-46d8-88a5-97a7d0abc5e7"/>
    <xsd:import namespace="2df9a963-0db7-4793-b25e-2bc5c28f22eb"/>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4b286-f12a-46d8-88a5-97a7d0abc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df9a963-0db7-4793-b25e-2bc5c28f22eb"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SharingHintHash" ma:index="13"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844b286-f12a-46d8-88a5-97a7d0abc5e7" xsi:nil="true"/>
  </documentManagement>
</p:properties>
</file>

<file path=customXml/itemProps1.xml><?xml version="1.0" encoding="utf-8"?>
<ds:datastoreItem xmlns:ds="http://schemas.openxmlformats.org/officeDocument/2006/customXml" ds:itemID="{36505DAD-C565-45CE-B071-971FE3BAB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4b286-f12a-46d8-88a5-97a7d0abc5e7"/>
    <ds:schemaRef ds:uri="2df9a963-0db7-4793-b25e-2bc5c28f22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891BB6-5B83-4FAA-A587-05CB8A312A27}">
  <ds:schemaRefs>
    <ds:schemaRef ds:uri="http://schemas.microsoft.com/sharepoint/v3/contenttype/forms"/>
  </ds:schemaRefs>
</ds:datastoreItem>
</file>

<file path=customXml/itemProps3.xml><?xml version="1.0" encoding="utf-8"?>
<ds:datastoreItem xmlns:ds="http://schemas.openxmlformats.org/officeDocument/2006/customXml" ds:itemID="{A7B5BA57-556C-4275-8D92-A644FDBEC66D}">
  <ds:schemaRefs>
    <ds:schemaRef ds:uri="http://schemas.microsoft.com/office/2006/metadata/properties"/>
    <ds:schemaRef ds:uri="http://schemas.microsoft.com/office/infopath/2007/PartnerControls"/>
    <ds:schemaRef ds:uri="2844b286-f12a-46d8-88a5-97a7d0abc5e7"/>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5777</Words>
  <Characters>34663</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Baracz</dc:creator>
  <cp:keywords/>
  <dc:description/>
  <cp:lastModifiedBy>Judyta Baracz</cp:lastModifiedBy>
  <cp:revision>2</cp:revision>
  <dcterms:created xsi:type="dcterms:W3CDTF">2024-10-16T11:43:00Z</dcterms:created>
  <dcterms:modified xsi:type="dcterms:W3CDTF">2024-10-16T11:43:00Z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0x0101006FEC4CCE7CD039438B135AAEFF7B5D3F</vt:lpwstr>
  </property>
</Properties>
</file>