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CA6E" w14:textId="6627F60D" w:rsidR="00E67330" w:rsidRDefault="00E67330" w:rsidP="002570D8">
      <w:pPr>
        <w:spacing w:line="276" w:lineRule="auto"/>
        <w:ind w:right="-1"/>
        <w:rPr>
          <w:b/>
          <w:sz w:val="22"/>
          <w:szCs w:val="22"/>
        </w:rPr>
      </w:pPr>
    </w:p>
    <w:p w14:paraId="3F0B85A2" w14:textId="5067ED99" w:rsidR="00441B46" w:rsidRDefault="00B57090" w:rsidP="0047552A">
      <w:pPr>
        <w:spacing w:line="276" w:lineRule="auto"/>
        <w:ind w:right="-1" w:firstLine="540"/>
        <w:rPr>
          <w:b/>
          <w:sz w:val="22"/>
          <w:szCs w:val="22"/>
        </w:rPr>
      </w:pPr>
      <w:r>
        <w:rPr>
          <w:b/>
          <w:sz w:val="22"/>
          <w:szCs w:val="22"/>
        </w:rPr>
        <w:t xml:space="preserve">  </w:t>
      </w:r>
      <w:r w:rsidR="00441B46" w:rsidRPr="0051712F">
        <w:rPr>
          <w:noProof/>
          <w:sz w:val="22"/>
          <w:szCs w:val="22"/>
        </w:rPr>
        <w:drawing>
          <wp:inline distT="0" distB="0" distL="0" distR="0" wp14:anchorId="73F20759" wp14:editId="178F07F3">
            <wp:extent cx="5341620" cy="88392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620" cy="883920"/>
                    </a:xfrm>
                    <a:prstGeom prst="rect">
                      <a:avLst/>
                    </a:prstGeom>
                    <a:noFill/>
                    <a:ln>
                      <a:noFill/>
                    </a:ln>
                  </pic:spPr>
                </pic:pic>
              </a:graphicData>
            </a:graphic>
          </wp:inline>
        </w:drawing>
      </w: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4A114939" w:rsidR="00BF5B75" w:rsidRDefault="00BF5B75" w:rsidP="00637338">
      <w:pPr>
        <w:spacing w:line="360" w:lineRule="auto"/>
        <w:jc w:val="center"/>
        <w:rPr>
          <w:rFonts w:asciiTheme="majorHAnsi" w:hAnsiTheme="majorHAnsi"/>
          <w:sz w:val="22"/>
          <w:szCs w:val="22"/>
        </w:rPr>
      </w:pPr>
      <w:r w:rsidRPr="00A12C74">
        <w:rPr>
          <w:rFonts w:asciiTheme="majorHAnsi" w:hAnsiTheme="majorHAnsi"/>
          <w:sz w:val="22"/>
          <w:szCs w:val="22"/>
        </w:rPr>
        <w:t xml:space="preserve">Zaprasza do złożenia oferty w </w:t>
      </w:r>
      <w:r w:rsidR="00AC68AC" w:rsidRPr="00A12C74">
        <w:rPr>
          <w:rFonts w:asciiTheme="majorHAnsi" w:hAnsiTheme="majorHAnsi"/>
          <w:sz w:val="22"/>
          <w:szCs w:val="22"/>
        </w:rPr>
        <w:t>postępowan</w:t>
      </w:r>
      <w:r w:rsidR="00A12C74">
        <w:rPr>
          <w:rFonts w:asciiTheme="majorHAnsi" w:hAnsiTheme="majorHAnsi"/>
          <w:sz w:val="22"/>
          <w:szCs w:val="22"/>
        </w:rPr>
        <w:t xml:space="preserve">iu prowadzonym w trybie art. 275 ust. 1 </w:t>
      </w:r>
      <w:r w:rsidR="006204E8" w:rsidRPr="00A12C74">
        <w:rPr>
          <w:rFonts w:asciiTheme="majorHAnsi" w:hAnsiTheme="majorHAnsi"/>
          <w:sz w:val="22"/>
          <w:szCs w:val="22"/>
        </w:rPr>
        <w:t>ustawy z 11 września 2019 r. - Prawo zamówień publicznych (</w:t>
      </w:r>
      <w:r w:rsidR="00A12C74" w:rsidRPr="00A12C74">
        <w:rPr>
          <w:rFonts w:asciiTheme="majorHAnsi" w:hAnsiTheme="majorHAnsi"/>
          <w:bCs/>
        </w:rPr>
        <w:t>tj. z dnia 18 maja 2021 r. Dz. U. z 2021 r. poz.1129</w:t>
      </w:r>
      <w:r w:rsidR="006204E8" w:rsidRPr="00A12C74">
        <w:rPr>
          <w:rFonts w:asciiTheme="majorHAnsi" w:hAnsiTheme="majorHAnsi"/>
          <w:sz w:val="22"/>
          <w:szCs w:val="22"/>
        </w:rPr>
        <w:t xml:space="preserve">) – dalej </w:t>
      </w:r>
      <w:proofErr w:type="spellStart"/>
      <w:r w:rsidR="00A93CE0" w:rsidRPr="00A12C74">
        <w:rPr>
          <w:rFonts w:asciiTheme="majorHAnsi" w:hAnsiTheme="majorHAnsi"/>
          <w:sz w:val="22"/>
          <w:szCs w:val="22"/>
        </w:rPr>
        <w:t>Pzp</w:t>
      </w:r>
      <w:proofErr w:type="spellEnd"/>
      <w:r w:rsidR="003528D4" w:rsidRPr="00A12C74">
        <w:rPr>
          <w:rFonts w:asciiTheme="majorHAnsi" w:hAnsiTheme="majorHAnsi"/>
          <w:sz w:val="22"/>
          <w:szCs w:val="22"/>
        </w:rPr>
        <w:t xml:space="preserve">. </w:t>
      </w:r>
      <w:r w:rsidR="00A93CE0" w:rsidRPr="00A12C74">
        <w:rPr>
          <w:rFonts w:asciiTheme="majorHAnsi" w:hAnsiTheme="majorHAnsi"/>
          <w:sz w:val="22"/>
          <w:szCs w:val="22"/>
        </w:rPr>
        <w:t>n</w:t>
      </w:r>
      <w:r w:rsidR="00C92942" w:rsidRPr="00A12C74">
        <w:rPr>
          <w:rFonts w:asciiTheme="majorHAnsi" w:hAnsiTheme="majorHAnsi"/>
          <w:sz w:val="22"/>
          <w:szCs w:val="22"/>
        </w:rPr>
        <w:t>a</w:t>
      </w:r>
      <w:r w:rsidR="00A93CE0" w:rsidRPr="00A12C74">
        <w:rPr>
          <w:rFonts w:asciiTheme="majorHAnsi" w:hAnsiTheme="majorHAnsi"/>
          <w:sz w:val="22"/>
          <w:szCs w:val="22"/>
        </w:rPr>
        <w:t xml:space="preserve"> </w:t>
      </w:r>
      <w:r w:rsidR="008F18F5" w:rsidRPr="00A12C74">
        <w:rPr>
          <w:rFonts w:asciiTheme="majorHAnsi" w:hAnsiTheme="majorHAnsi"/>
          <w:sz w:val="22"/>
          <w:szCs w:val="22"/>
        </w:rPr>
        <w:t>usługę</w:t>
      </w:r>
      <w:r w:rsidR="006204E8" w:rsidRPr="00A12C74">
        <w:rPr>
          <w:rFonts w:asciiTheme="majorHAnsi" w:hAnsiTheme="majorHAnsi"/>
          <w:sz w:val="22"/>
          <w:szCs w:val="22"/>
        </w:rPr>
        <w:t xml:space="preserve"> </w:t>
      </w:r>
      <w:r w:rsidR="00570717" w:rsidRPr="00A12C74">
        <w:rPr>
          <w:rFonts w:asciiTheme="majorHAnsi" w:hAnsiTheme="majorHAnsi"/>
          <w:sz w:val="22"/>
          <w:szCs w:val="22"/>
        </w:rPr>
        <w:t xml:space="preserve"> pn</w:t>
      </w:r>
      <w:r w:rsidR="00570717" w:rsidRPr="00DA258E">
        <w:rPr>
          <w:rFonts w:asciiTheme="majorHAnsi" w:hAnsiTheme="majorHAnsi"/>
          <w:sz w:val="22"/>
          <w:szCs w:val="22"/>
        </w:rPr>
        <w:t>.</w:t>
      </w:r>
    </w:p>
    <w:p w14:paraId="360F14D6" w14:textId="77777777" w:rsidR="00E67330" w:rsidRPr="00DA258E" w:rsidRDefault="00E67330" w:rsidP="00637338">
      <w:pPr>
        <w:spacing w:line="360" w:lineRule="auto"/>
        <w:jc w:val="center"/>
        <w:rPr>
          <w:rFonts w:asciiTheme="majorHAnsi" w:hAnsiTheme="majorHAnsi"/>
          <w:sz w:val="22"/>
          <w:szCs w:val="22"/>
        </w:rPr>
      </w:pPr>
    </w:p>
    <w:p w14:paraId="4927EE31" w14:textId="47A00365" w:rsidR="00A42A2A" w:rsidRPr="00A42A2A" w:rsidRDefault="00A42A2A" w:rsidP="00A42A2A">
      <w:pPr>
        <w:spacing w:line="276" w:lineRule="auto"/>
        <w:jc w:val="center"/>
        <w:rPr>
          <w:rFonts w:ascii="Calibri" w:hAnsi="Calibri"/>
          <w:b/>
          <w:i/>
          <w:sz w:val="28"/>
          <w:szCs w:val="28"/>
        </w:rPr>
      </w:pPr>
      <w:r w:rsidRPr="00A42A2A">
        <w:rPr>
          <w:rFonts w:ascii="Calibri" w:hAnsi="Calibri"/>
          <w:b/>
          <w:i/>
          <w:sz w:val="28"/>
          <w:szCs w:val="28"/>
        </w:rPr>
        <w:t>Modernizacja stron internetowych wraz z opracowaniem i wd</w:t>
      </w:r>
      <w:r>
        <w:rPr>
          <w:rFonts w:ascii="Calibri" w:hAnsi="Calibri"/>
          <w:b/>
          <w:i/>
          <w:sz w:val="28"/>
          <w:szCs w:val="28"/>
        </w:rPr>
        <w:t xml:space="preserve">rożeniem nowych funkcjonalności </w:t>
      </w:r>
      <w:r w:rsidRPr="00A42A2A">
        <w:rPr>
          <w:rFonts w:ascii="Calibri" w:hAnsi="Calibri"/>
          <w:b/>
          <w:i/>
          <w:sz w:val="28"/>
          <w:szCs w:val="28"/>
        </w:rPr>
        <w:t>umożliwiających optymalizację pracy nad dokumentacją</w:t>
      </w:r>
    </w:p>
    <w:p w14:paraId="04D9B2BB" w14:textId="603304A5" w:rsidR="00A42A2A" w:rsidRPr="00A42A2A" w:rsidRDefault="00A42A2A" w:rsidP="00A42A2A">
      <w:pPr>
        <w:spacing w:line="276" w:lineRule="auto"/>
        <w:jc w:val="center"/>
        <w:rPr>
          <w:rFonts w:ascii="Calibri" w:hAnsi="Calibri"/>
          <w:b/>
          <w:i/>
          <w:sz w:val="28"/>
          <w:szCs w:val="28"/>
        </w:rPr>
      </w:pPr>
      <w:r w:rsidRPr="00A42A2A">
        <w:rPr>
          <w:rFonts w:ascii="Calibri" w:hAnsi="Calibri"/>
          <w:b/>
          <w:i/>
          <w:sz w:val="28"/>
          <w:szCs w:val="28"/>
        </w:rPr>
        <w:t>dla Bi</w:t>
      </w:r>
      <w:r>
        <w:rPr>
          <w:rFonts w:ascii="Calibri" w:hAnsi="Calibri"/>
          <w:b/>
          <w:i/>
          <w:sz w:val="28"/>
          <w:szCs w:val="28"/>
        </w:rPr>
        <w:t xml:space="preserve">ura Współpracy Międzynarodowej  </w:t>
      </w:r>
      <w:r w:rsidRPr="00A42A2A">
        <w:rPr>
          <w:rFonts w:ascii="Calibri" w:hAnsi="Calibri"/>
          <w:b/>
          <w:i/>
          <w:sz w:val="28"/>
          <w:szCs w:val="28"/>
        </w:rPr>
        <w:t>Uniwersytetu Kazi</w:t>
      </w:r>
      <w:r>
        <w:rPr>
          <w:rFonts w:ascii="Calibri" w:hAnsi="Calibri"/>
          <w:b/>
          <w:i/>
          <w:sz w:val="28"/>
          <w:szCs w:val="28"/>
        </w:rPr>
        <w:t xml:space="preserve">mierza Wielkiego </w:t>
      </w:r>
      <w:r w:rsidR="00740D99">
        <w:rPr>
          <w:rFonts w:ascii="Calibri" w:hAnsi="Calibri"/>
          <w:b/>
          <w:i/>
          <w:sz w:val="28"/>
          <w:szCs w:val="28"/>
        </w:rPr>
        <w:br/>
      </w:r>
      <w:r>
        <w:rPr>
          <w:rFonts w:ascii="Calibri" w:hAnsi="Calibri"/>
          <w:b/>
          <w:i/>
          <w:sz w:val="28"/>
          <w:szCs w:val="28"/>
        </w:rPr>
        <w:t xml:space="preserve">w Bydgoszczy,  </w:t>
      </w:r>
      <w:r w:rsidRPr="00A42A2A">
        <w:rPr>
          <w:rFonts w:ascii="Calibri" w:hAnsi="Calibri"/>
          <w:b/>
          <w:i/>
          <w:sz w:val="28"/>
          <w:szCs w:val="28"/>
        </w:rPr>
        <w:t>w ramach Programu Operacyjnego Wiedza Edukacja Rozwój</w:t>
      </w:r>
    </w:p>
    <w:p w14:paraId="390C7A20" w14:textId="528DB6EF" w:rsidR="00A12C74" w:rsidRPr="00AF4596" w:rsidRDefault="00A42A2A" w:rsidP="00A42A2A">
      <w:pPr>
        <w:spacing w:line="276" w:lineRule="auto"/>
        <w:jc w:val="center"/>
        <w:rPr>
          <w:rFonts w:ascii="Calibri" w:hAnsi="Calibri"/>
          <w:b/>
          <w:i/>
          <w:sz w:val="28"/>
          <w:szCs w:val="28"/>
        </w:rPr>
      </w:pPr>
      <w:r w:rsidRPr="00A42A2A">
        <w:rPr>
          <w:rFonts w:ascii="Calibri" w:hAnsi="Calibri"/>
          <w:b/>
          <w:i/>
          <w:sz w:val="28"/>
          <w:szCs w:val="28"/>
        </w:rPr>
        <w:t xml:space="preserve">2014-2020 na realizację projektu „Stawiamy na rozwój UKW” </w:t>
      </w:r>
      <w:r w:rsidR="00740D99">
        <w:rPr>
          <w:rFonts w:ascii="Calibri" w:hAnsi="Calibri"/>
          <w:b/>
          <w:i/>
          <w:sz w:val="28"/>
          <w:szCs w:val="28"/>
        </w:rPr>
        <w:br/>
      </w:r>
      <w:r w:rsidRPr="00A42A2A">
        <w:rPr>
          <w:rFonts w:ascii="Calibri" w:hAnsi="Calibri"/>
          <w:b/>
          <w:i/>
          <w:sz w:val="28"/>
          <w:szCs w:val="28"/>
        </w:rPr>
        <w:t>dofinansowanego ze środków Unii Europejskiej</w:t>
      </w:r>
    </w:p>
    <w:p w14:paraId="7105185E" w14:textId="3BBAD75A" w:rsidR="00B72548" w:rsidRPr="00E67330" w:rsidRDefault="00B72548" w:rsidP="00A12C74">
      <w:pPr>
        <w:spacing w:line="360" w:lineRule="auto"/>
        <w:rPr>
          <w:rFonts w:asciiTheme="majorHAnsi" w:hAnsiTheme="majorHAnsi"/>
          <w:sz w:val="22"/>
          <w:szCs w:val="22"/>
        </w:rPr>
      </w:pPr>
    </w:p>
    <w:p w14:paraId="21071CE5" w14:textId="062AF302" w:rsidR="009312FE" w:rsidRPr="00E45D2F" w:rsidRDefault="004865D5" w:rsidP="00C739A4">
      <w:pPr>
        <w:spacing w:line="360"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04DF6197" w14:textId="51117828" w:rsidR="003C0502" w:rsidRDefault="0047552A" w:rsidP="00A42A2A">
      <w:pPr>
        <w:spacing w:line="360" w:lineRule="auto"/>
        <w:jc w:val="center"/>
        <w:rPr>
          <w:rFonts w:asciiTheme="majorHAnsi" w:hAnsiTheme="majorHAnsi"/>
          <w:b/>
          <w:bCs/>
          <w:sz w:val="22"/>
          <w:szCs w:val="22"/>
          <w:u w:val="single"/>
        </w:rPr>
      </w:pPr>
      <w:hyperlink r:id="rId10" w:history="1">
        <w:r w:rsidRPr="001630CA">
          <w:rPr>
            <w:rStyle w:val="Hipercze"/>
            <w:rFonts w:asciiTheme="majorHAnsi" w:hAnsiTheme="majorHAnsi"/>
            <w:b/>
            <w:bCs/>
            <w:sz w:val="22"/>
            <w:szCs w:val="22"/>
          </w:rPr>
          <w:t>https://platformazakupowa.pl</w:t>
        </w:r>
      </w:hyperlink>
    </w:p>
    <w:p w14:paraId="17DD9742" w14:textId="77777777" w:rsidR="0047552A" w:rsidRPr="00A42A2A" w:rsidRDefault="0047552A" w:rsidP="00A42A2A">
      <w:pPr>
        <w:spacing w:line="360" w:lineRule="auto"/>
        <w:jc w:val="center"/>
        <w:rPr>
          <w:rFonts w:asciiTheme="majorHAnsi" w:hAnsiTheme="majorHAnsi"/>
          <w:b/>
          <w:bCs/>
          <w:sz w:val="22"/>
          <w:szCs w:val="22"/>
        </w:rPr>
      </w:pPr>
    </w:p>
    <w:p w14:paraId="5C1BBFD2" w14:textId="1912575E" w:rsidR="00E249D4" w:rsidRPr="00A42A2A"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1E63CA">
        <w:rPr>
          <w:rFonts w:asciiTheme="majorHAnsi" w:hAnsiTheme="majorHAnsi"/>
          <w:b/>
          <w:sz w:val="22"/>
          <w:szCs w:val="22"/>
        </w:rPr>
        <w:t xml:space="preserve">: </w:t>
      </w:r>
      <w:r w:rsidR="008128A5" w:rsidRPr="001E63CA">
        <w:rPr>
          <w:rFonts w:asciiTheme="majorHAnsi" w:hAnsiTheme="majorHAnsi"/>
          <w:b/>
          <w:caps/>
          <w:sz w:val="22"/>
          <w:szCs w:val="22"/>
        </w:rPr>
        <w:t>ukw/DZP-281-</w:t>
      </w:r>
      <w:r w:rsidR="00E249D4" w:rsidRPr="001E63CA">
        <w:rPr>
          <w:rFonts w:asciiTheme="majorHAnsi" w:hAnsiTheme="majorHAnsi"/>
          <w:b/>
          <w:caps/>
          <w:sz w:val="22"/>
          <w:szCs w:val="22"/>
        </w:rPr>
        <w:t>U-</w:t>
      </w:r>
      <w:r w:rsidR="00BB43A6">
        <w:rPr>
          <w:rFonts w:asciiTheme="majorHAnsi" w:hAnsiTheme="majorHAnsi"/>
          <w:b/>
          <w:caps/>
          <w:sz w:val="22"/>
          <w:szCs w:val="22"/>
        </w:rPr>
        <w:t>155</w:t>
      </w:r>
      <w:r w:rsidR="008128A5" w:rsidRPr="001E63CA">
        <w:rPr>
          <w:rFonts w:asciiTheme="majorHAnsi" w:hAnsiTheme="majorHAnsi"/>
          <w:b/>
          <w:caps/>
          <w:sz w:val="22"/>
          <w:szCs w:val="22"/>
        </w:rPr>
        <w:t>/2021</w:t>
      </w:r>
    </w:p>
    <w:p w14:paraId="003B3940" w14:textId="3D300EB7" w:rsidR="00A93CE0" w:rsidRPr="001B287E"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A12C74">
        <w:rPr>
          <w:rFonts w:asciiTheme="majorHAnsi" w:hAnsiTheme="majorHAnsi"/>
          <w:sz w:val="22"/>
          <w:szCs w:val="22"/>
        </w:rPr>
        <w:t>30</w:t>
      </w:r>
      <w:r w:rsidR="003C0502">
        <w:rPr>
          <w:rFonts w:asciiTheme="majorHAnsi" w:hAnsiTheme="majorHAnsi"/>
          <w:sz w:val="22"/>
          <w:szCs w:val="22"/>
        </w:rPr>
        <w:t>.12</w:t>
      </w:r>
      <w:r w:rsidR="00F51546" w:rsidRPr="001B287E">
        <w:rPr>
          <w:rFonts w:asciiTheme="majorHAnsi" w:hAnsiTheme="majorHAnsi"/>
          <w:sz w:val="22"/>
          <w:szCs w:val="22"/>
        </w:rPr>
        <w:t>.</w:t>
      </w:r>
      <w:r w:rsidRPr="001B287E">
        <w:rPr>
          <w:rFonts w:asciiTheme="majorHAnsi" w:hAnsiTheme="majorHAnsi"/>
          <w:sz w:val="22"/>
          <w:szCs w:val="22"/>
        </w:rPr>
        <w:t>2021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0C16A134" w14:textId="77777777" w:rsidR="00A93CE0" w:rsidRPr="00E45D2F" w:rsidRDefault="00A93CE0" w:rsidP="00A93CE0">
      <w:pPr>
        <w:spacing w:line="276" w:lineRule="auto"/>
        <w:ind w:right="-1"/>
        <w:rPr>
          <w:rFonts w:asciiTheme="majorHAnsi" w:hAnsiTheme="majorHAnsi"/>
          <w:sz w:val="22"/>
          <w:szCs w:val="22"/>
          <w:lang w:val="en-US"/>
        </w:rPr>
      </w:pPr>
      <w:r w:rsidRPr="001B287E">
        <w:rPr>
          <w:rFonts w:asciiTheme="majorHAnsi" w:hAnsiTheme="majorHAnsi"/>
          <w:sz w:val="22"/>
          <w:szCs w:val="22"/>
          <w:lang w:val="en-US"/>
        </w:rPr>
        <w:t>e-</w:t>
      </w:r>
      <w:r w:rsidRPr="00E45D2F">
        <w:rPr>
          <w:rFonts w:asciiTheme="majorHAnsi" w:hAnsiTheme="majorHAnsi"/>
          <w:sz w:val="22"/>
          <w:szCs w:val="22"/>
          <w:lang w:val="en-US"/>
        </w:rPr>
        <w:t xml:space="preserve">mail: </w:t>
      </w:r>
      <w:r w:rsidRPr="00E45D2F">
        <w:rPr>
          <w:rFonts w:asciiTheme="majorHAnsi" w:hAnsiTheme="majorHAnsi"/>
          <w:b/>
          <w:sz w:val="22"/>
          <w:szCs w:val="22"/>
          <w:lang w:val="en-US"/>
        </w:rPr>
        <w:t>kancelaria@ukw.edu.pl</w:t>
      </w:r>
      <w:r w:rsidRPr="00E45D2F">
        <w:rPr>
          <w:rFonts w:asciiTheme="majorHAnsi" w:hAnsiTheme="majorHAnsi"/>
          <w:sz w:val="22"/>
          <w:szCs w:val="22"/>
          <w:lang w:val="en-US"/>
        </w:rPr>
        <w:t xml:space="preserve"> </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373D3CD1" w14:textId="73AEFEF8" w:rsidR="003C0502" w:rsidRPr="003C0502" w:rsidRDefault="00055167" w:rsidP="003C0502">
      <w:pPr>
        <w:spacing w:line="360" w:lineRule="auto"/>
        <w:rPr>
          <w:rFonts w:asciiTheme="majorHAnsi" w:hAnsiTheme="majorHAnsi"/>
          <w:b/>
          <w:bCs/>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r w:rsidR="003C0502">
        <w:rPr>
          <w:rFonts w:asciiTheme="majorHAnsi" w:hAnsiTheme="majorHAnsi"/>
          <w:b/>
          <w:sz w:val="22"/>
          <w:szCs w:val="22"/>
        </w:rPr>
        <w:t xml:space="preserve"> </w:t>
      </w:r>
      <w:hyperlink r:id="rId13" w:history="1">
        <w:r w:rsidR="003C0502" w:rsidRPr="00D17198">
          <w:rPr>
            <w:rStyle w:val="Hipercze"/>
            <w:rFonts w:asciiTheme="majorHAnsi" w:hAnsiTheme="majorHAnsi"/>
            <w:b/>
            <w:bCs/>
            <w:sz w:val="22"/>
            <w:szCs w:val="22"/>
          </w:rPr>
          <w:t>https://platformazakupowa.pl</w:t>
        </w:r>
      </w:hyperlink>
      <w:r w:rsidR="003C0502">
        <w:rPr>
          <w:rFonts w:asciiTheme="majorHAnsi" w:hAnsiTheme="majorHAnsi"/>
          <w:b/>
          <w:bCs/>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E45D2F" w:rsidRDefault="003D6AA5" w:rsidP="00614485">
      <w:pPr>
        <w:pStyle w:val="pkt"/>
        <w:numPr>
          <w:ilvl w:val="0"/>
          <w:numId w:val="22"/>
        </w:numPr>
        <w:tabs>
          <w:tab w:val="num" w:pos="284"/>
        </w:tabs>
        <w:spacing w:before="240" w:after="0" w:line="276" w:lineRule="auto"/>
        <w:ind w:left="284" w:hanging="284"/>
        <w:rPr>
          <w:rFonts w:asciiTheme="majorHAnsi" w:hAnsiTheme="majorHAnsi"/>
          <w:sz w:val="22"/>
          <w:szCs w:val="22"/>
        </w:rPr>
      </w:pPr>
      <w:r w:rsidRPr="00E45D2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E45D2F" w:rsidRDefault="003D6AA5"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administratorem </w:t>
      </w:r>
      <w:r w:rsidR="00A93CE0" w:rsidRPr="00E45D2F">
        <w:rPr>
          <w:rFonts w:asciiTheme="majorHAnsi" w:hAnsiTheme="majorHAnsi"/>
          <w:sz w:val="22"/>
          <w:szCs w:val="22"/>
        </w:rPr>
        <w:t>Pani/Pana danych osobowych jest Uniwersytet Kazimierza Wielkiego w Bydgoszczy</w:t>
      </w:r>
      <w:r w:rsidRPr="00E45D2F">
        <w:rPr>
          <w:rFonts w:asciiTheme="majorHAnsi" w:hAnsiTheme="majorHAnsi"/>
          <w:sz w:val="22"/>
          <w:szCs w:val="22"/>
        </w:rPr>
        <w:t>;</w:t>
      </w:r>
    </w:p>
    <w:p w14:paraId="39EE9259" w14:textId="77777777" w:rsidR="003D6AA5" w:rsidRPr="00E45D2F" w:rsidRDefault="00A816A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administrator wyznaczył Inspektora Danych Osobowych, z którym można się kontaktować pod adresem e-mail:</w:t>
      </w:r>
      <w:r w:rsidR="006204E8" w:rsidRPr="00E45D2F">
        <w:rPr>
          <w:rFonts w:asciiTheme="majorHAnsi" w:hAnsiTheme="majorHAnsi"/>
          <w:sz w:val="22"/>
          <w:szCs w:val="22"/>
        </w:rPr>
        <w:t xml:space="preserve"> </w:t>
      </w:r>
      <w:hyperlink r:id="rId14" w:history="1">
        <w:r w:rsidR="00E31F3B" w:rsidRPr="00E45D2F">
          <w:rPr>
            <w:rStyle w:val="Hipercze"/>
            <w:rFonts w:asciiTheme="majorHAnsi" w:hAnsiTheme="majorHAnsi"/>
            <w:color w:val="auto"/>
            <w:sz w:val="22"/>
            <w:szCs w:val="22"/>
          </w:rPr>
          <w:t>iod@ukw.edu.pl</w:t>
        </w:r>
      </w:hyperlink>
      <w:r w:rsidR="00E31F3B" w:rsidRPr="00E45D2F">
        <w:rPr>
          <w:rFonts w:asciiTheme="majorHAnsi" w:hAnsiTheme="majorHAnsi"/>
          <w:sz w:val="22"/>
          <w:szCs w:val="22"/>
        </w:rPr>
        <w:t xml:space="preserve">. </w:t>
      </w:r>
    </w:p>
    <w:p w14:paraId="10713DFF" w14:textId="62EC8BB9" w:rsidR="00A816A6" w:rsidRPr="00E45D2F" w:rsidRDefault="00A816A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Pani/Pana dane osobowe przetwarzane będą na podstawie art. 6 ust. 1 lit. c RODO w celu związanym z przedmiotowym postępowaniem o udzielenie zamówienia publicznego, prowadzonym w trybie </w:t>
      </w:r>
      <w:r w:rsidR="005C6ACC" w:rsidRPr="00E45D2F">
        <w:rPr>
          <w:rFonts w:asciiTheme="majorHAnsi" w:hAnsiTheme="majorHAnsi"/>
          <w:sz w:val="22"/>
          <w:szCs w:val="22"/>
        </w:rPr>
        <w:t>podstawowym bez negocjacji</w:t>
      </w:r>
      <w:r w:rsidR="006204E8" w:rsidRPr="00E45D2F">
        <w:rPr>
          <w:rFonts w:asciiTheme="majorHAnsi" w:hAnsiTheme="majorHAnsi"/>
          <w:sz w:val="22"/>
          <w:szCs w:val="22"/>
        </w:rPr>
        <w:t>.</w:t>
      </w:r>
    </w:p>
    <w:p w14:paraId="6364150F"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odbiorcami Pani/Pana danych osobowych będą osoby lub podmioty, którym udostępniona zostanie dokumentacja postępowania w oparciu o art. </w:t>
      </w:r>
      <w:r w:rsidR="006204E8" w:rsidRPr="00E45D2F">
        <w:rPr>
          <w:rFonts w:asciiTheme="majorHAnsi" w:hAnsiTheme="majorHAnsi"/>
          <w:sz w:val="22"/>
          <w:szCs w:val="22"/>
        </w:rPr>
        <w:t xml:space="preserve">74 </w:t>
      </w:r>
      <w:r w:rsidRPr="00E45D2F">
        <w:rPr>
          <w:rFonts w:asciiTheme="majorHAnsi" w:hAnsiTheme="majorHAnsi"/>
          <w:sz w:val="22"/>
          <w:szCs w:val="22"/>
        </w:rPr>
        <w:t xml:space="preserve">ustawy </w:t>
      </w:r>
      <w:proofErr w:type="spellStart"/>
      <w:r w:rsidR="00C76CF2" w:rsidRPr="00E45D2F">
        <w:rPr>
          <w:rFonts w:asciiTheme="majorHAnsi" w:hAnsiTheme="majorHAnsi"/>
          <w:sz w:val="22"/>
          <w:szCs w:val="22"/>
        </w:rPr>
        <w:t>Pzp</w:t>
      </w:r>
      <w:proofErr w:type="spellEnd"/>
      <w:r w:rsidR="006204E8" w:rsidRPr="00E45D2F">
        <w:rPr>
          <w:rFonts w:asciiTheme="majorHAnsi" w:hAnsiTheme="majorHAnsi"/>
          <w:sz w:val="22"/>
          <w:szCs w:val="22"/>
        </w:rPr>
        <w:t>.</w:t>
      </w:r>
    </w:p>
    <w:p w14:paraId="1188CDD9"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Pani/Pana dane osobowe będą przechowywane, zgodnie z art. </w:t>
      </w:r>
      <w:r w:rsidR="006204E8" w:rsidRPr="00E45D2F">
        <w:rPr>
          <w:rFonts w:asciiTheme="majorHAnsi" w:hAnsiTheme="majorHAnsi"/>
          <w:sz w:val="22"/>
          <w:szCs w:val="22"/>
        </w:rPr>
        <w:t>78</w:t>
      </w:r>
      <w:r w:rsidRPr="00E45D2F">
        <w:rPr>
          <w:rFonts w:asciiTheme="majorHAnsi" w:hAnsiTheme="majorHAnsi"/>
          <w:sz w:val="22"/>
          <w:szCs w:val="22"/>
        </w:rPr>
        <w:t xml:space="preserve"> ust. 1 </w:t>
      </w:r>
      <w:proofErr w:type="spellStart"/>
      <w:r w:rsidR="00C76CF2" w:rsidRPr="00E45D2F">
        <w:rPr>
          <w:rFonts w:asciiTheme="majorHAnsi" w:hAnsiTheme="majorHAnsi"/>
          <w:sz w:val="22"/>
          <w:szCs w:val="22"/>
        </w:rPr>
        <w:t>Pzp</w:t>
      </w:r>
      <w:proofErr w:type="spellEnd"/>
      <w:r w:rsidR="006204E8" w:rsidRPr="00E45D2F">
        <w:rPr>
          <w:rFonts w:asciiTheme="majorHAnsi" w:hAnsiTheme="majorHAnsi"/>
          <w:sz w:val="22"/>
          <w:szCs w:val="22"/>
        </w:rPr>
        <w:t xml:space="preserve">. </w:t>
      </w:r>
      <w:r w:rsidRPr="00E45D2F">
        <w:rPr>
          <w:rFonts w:asciiTheme="majorHAnsi" w:hAnsiTheme="majorHAnsi"/>
          <w:sz w:val="22"/>
          <w:szCs w:val="22"/>
        </w:rPr>
        <w:t>przez okres 4 lat od dnia zakończenia postępowania o udzielenie zamówienia, a jeżeli czas trwania umowy przekracza 4 lata, okres przechowywania obejmuje cały czas trwania umowy;</w:t>
      </w:r>
    </w:p>
    <w:p w14:paraId="484DB8CD"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 xml:space="preserve">obowiązek podania przez Panią/Pana danych osobowych bezpośrednio Pani/Pana dotyczących jest wymogiem ustawowym określonym w przepisanych ustawy </w:t>
      </w:r>
      <w:r w:rsidR="006204E8" w:rsidRPr="00E45D2F">
        <w:rPr>
          <w:rFonts w:asciiTheme="majorHAnsi" w:hAnsiTheme="majorHAnsi"/>
          <w:sz w:val="22"/>
          <w:szCs w:val="22"/>
        </w:rPr>
        <w:t>P.Z.P.</w:t>
      </w:r>
      <w:r w:rsidRPr="00E45D2F">
        <w:rPr>
          <w:rFonts w:asciiTheme="majorHAnsi" w:hAnsiTheme="majorHAnsi"/>
          <w:sz w:val="22"/>
          <w:szCs w:val="22"/>
        </w:rPr>
        <w:t>, związanym z udziałem w postępowaniu o udzielenie zamówienia publicznego</w:t>
      </w:r>
      <w:r w:rsidR="006204E8" w:rsidRPr="00E45D2F">
        <w:rPr>
          <w:rFonts w:asciiTheme="majorHAnsi" w:hAnsiTheme="majorHAnsi"/>
          <w:sz w:val="22"/>
          <w:szCs w:val="22"/>
        </w:rPr>
        <w:t>.</w:t>
      </w:r>
    </w:p>
    <w:p w14:paraId="68B76870" w14:textId="77777777" w:rsidR="00800EFF" w:rsidRPr="00E45D2F"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sz w:val="22"/>
          <w:szCs w:val="22"/>
        </w:rPr>
      </w:pPr>
      <w:r w:rsidRPr="00E45D2F">
        <w:rPr>
          <w:rFonts w:asciiTheme="majorHAnsi" w:hAnsiTheme="majorHAnsi"/>
          <w:sz w:val="22"/>
          <w:szCs w:val="22"/>
        </w:rPr>
        <w:t>w odniesieniu do Pani/Pana danych osobowych decyzje nie będą podejmowane w sposób zautomatyzowany, stosownie do art. 22 RODO</w:t>
      </w:r>
      <w:r w:rsidR="006204E8" w:rsidRPr="00E45D2F">
        <w:rPr>
          <w:rFonts w:asciiTheme="majorHAnsi" w:hAnsiTheme="majorHAnsi"/>
          <w:sz w:val="22"/>
          <w:szCs w:val="22"/>
        </w:rPr>
        <w:t>.</w:t>
      </w:r>
    </w:p>
    <w:p w14:paraId="5F2E73F7" w14:textId="77777777" w:rsidR="00800EFF" w:rsidRPr="00E45D2F" w:rsidRDefault="00800EFF"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posiada Pani/Pan:</w:t>
      </w:r>
    </w:p>
    <w:p w14:paraId="1423BE6C" w14:textId="77777777" w:rsidR="00800EFF" w:rsidRPr="00E45D2F" w:rsidRDefault="007753CE"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800EFF" w:rsidRPr="00E45D2F">
        <w:rPr>
          <w:rFonts w:asciiTheme="majorHAnsi" w:hAnsiTheme="majorHAnsi"/>
          <w:sz w:val="22"/>
          <w:szCs w:val="22"/>
        </w:rPr>
        <w:t>na podstawie art. 15 RODO prawo dostępu do danych osobowych Pani/Pana dotyczących</w:t>
      </w:r>
      <w:r w:rsidR="00BB226D" w:rsidRPr="00E45D2F">
        <w:rPr>
          <w:rFonts w:asciiTheme="majorHAnsi" w:hAnsiTheme="majorHAnsi"/>
          <w:sz w:val="22"/>
          <w:szCs w:val="22"/>
        </w:rPr>
        <w:t xml:space="preserve"> (w </w:t>
      </w:r>
      <w:r w:rsidR="002F3C99" w:rsidRPr="00E45D2F">
        <w:rPr>
          <w:rFonts w:asciiTheme="majorHAnsi" w:hAnsiTheme="majorHAnsi"/>
          <w:sz w:val="22"/>
          <w:szCs w:val="22"/>
        </w:rPr>
        <w:t>przypadku, gdy</w:t>
      </w:r>
      <w:r w:rsidR="00BB226D" w:rsidRPr="00E45D2F">
        <w:rPr>
          <w:rFonts w:asciiTheme="majorHAnsi" w:hAnsiTheme="majorHAnsi"/>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E45D2F">
        <w:rPr>
          <w:rFonts w:asciiTheme="majorHAnsi" w:hAnsiTheme="majorHAnsi"/>
          <w:sz w:val="22"/>
          <w:szCs w:val="22"/>
        </w:rPr>
        <w:t>publicznego lub</w:t>
      </w:r>
      <w:r w:rsidR="00BB226D" w:rsidRPr="00E45D2F">
        <w:rPr>
          <w:rFonts w:asciiTheme="majorHAnsi" w:hAnsiTheme="majorHAnsi"/>
          <w:sz w:val="22"/>
          <w:szCs w:val="22"/>
        </w:rPr>
        <w:t xml:space="preserve"> konkursu albo sprecyzowanie nazwy lub daty zakończonego postępowania o udzielenie zamówienia)</w:t>
      </w:r>
      <w:r w:rsidR="00800EFF" w:rsidRPr="00E45D2F">
        <w:rPr>
          <w:rFonts w:asciiTheme="majorHAnsi" w:hAnsiTheme="majorHAnsi"/>
          <w:sz w:val="22"/>
          <w:szCs w:val="22"/>
        </w:rPr>
        <w:t>;</w:t>
      </w:r>
    </w:p>
    <w:p w14:paraId="3A4CFA18" w14:textId="77777777" w:rsidR="00800EFF" w:rsidRPr="00E45D2F" w:rsidRDefault="007753CE"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800EFF" w:rsidRPr="00E45D2F">
        <w:rPr>
          <w:rFonts w:asciiTheme="majorHAnsi" w:hAnsiTheme="majorHAnsi"/>
          <w:sz w:val="22"/>
          <w:szCs w:val="22"/>
        </w:rPr>
        <w:t xml:space="preserve">na podstawie art. 16 RODO prawo do sprostowania Pani/Pana danych osobowych </w:t>
      </w:r>
      <w:r w:rsidR="00E859D0" w:rsidRPr="00E45D2F">
        <w:rPr>
          <w:rFonts w:asciiTheme="majorHAnsi" w:hAnsiTheme="majorHAnsi"/>
          <w:sz w:val="22"/>
          <w:szCs w:val="22"/>
        </w:rPr>
        <w:t>(</w:t>
      </w:r>
      <w:r w:rsidR="00E859D0" w:rsidRPr="00E45D2F">
        <w:rPr>
          <w:rFonts w:asciiTheme="majorHAnsi" w:hAnsiTheme="majorHAnsi"/>
          <w:i/>
          <w:sz w:val="22"/>
          <w:szCs w:val="22"/>
        </w:rPr>
        <w:t xml:space="preserve">skorzystanie z prawa do sprostowania nie może skutkować zmianą wyniku postępowania o udzielenie </w:t>
      </w:r>
      <w:r w:rsidR="00E859D0" w:rsidRPr="00E45D2F">
        <w:rPr>
          <w:rFonts w:asciiTheme="majorHAnsi" w:hAnsiTheme="majorHAnsi"/>
          <w:i/>
          <w:sz w:val="22"/>
          <w:szCs w:val="22"/>
        </w:rPr>
        <w:lastRenderedPageBreak/>
        <w:t>zamówienia publicznego ani zmianą postanowień umowy w zakresie niezgodnym z ustawą PZP oraz nie może naruszać integralności protokołu oraz jego załączników</w:t>
      </w:r>
      <w:r w:rsidR="00E859D0" w:rsidRPr="00E45D2F">
        <w:rPr>
          <w:rFonts w:asciiTheme="majorHAnsi" w:hAnsiTheme="majorHAnsi"/>
          <w:sz w:val="22"/>
          <w:szCs w:val="22"/>
        </w:rPr>
        <w:t>);</w:t>
      </w:r>
    </w:p>
    <w:p w14:paraId="362341C9" w14:textId="77777777" w:rsidR="00E859D0" w:rsidRPr="00E45D2F" w:rsidRDefault="007753CE"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E859D0" w:rsidRPr="00E45D2F">
        <w:rPr>
          <w:rFonts w:asciiTheme="majorHAnsi" w:hAnsiTheme="majorHAnsi"/>
          <w:sz w:val="22"/>
          <w:szCs w:val="22"/>
        </w:rPr>
        <w:t>na podstawie art. 18 RODO prawo żądania od administratora ograniczenia przetwarzania danych osobowych z zastrzeżeniem</w:t>
      </w:r>
      <w:r w:rsidR="00C04F4E" w:rsidRPr="00E45D2F">
        <w:rPr>
          <w:rFonts w:asciiTheme="majorHAnsi" w:hAnsiTheme="majorHAnsi"/>
          <w:sz w:val="22"/>
          <w:szCs w:val="22"/>
        </w:rPr>
        <w:t xml:space="preserve"> okresu trwania postępowania o udzielenie zamówienia publicznego lub konkursu oraz</w:t>
      </w:r>
      <w:r w:rsidR="00E859D0" w:rsidRPr="00E45D2F">
        <w:rPr>
          <w:rFonts w:asciiTheme="majorHAnsi" w:hAnsiTheme="majorHAnsi"/>
          <w:sz w:val="22"/>
          <w:szCs w:val="22"/>
        </w:rPr>
        <w:t xml:space="preserve"> przypadków, o których mowa w art. 18 ust. 2 RODO (</w:t>
      </w:r>
      <w:r w:rsidR="00E859D0" w:rsidRPr="00E45D2F">
        <w:rPr>
          <w:rFonts w:asciiTheme="majorHAnsi" w:hAnsiTheme="maj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E45D2F">
        <w:rPr>
          <w:rFonts w:asciiTheme="majorHAnsi" w:hAnsiTheme="majorHAnsi"/>
          <w:sz w:val="22"/>
          <w:szCs w:val="22"/>
        </w:rPr>
        <w:t>);</w:t>
      </w:r>
    </w:p>
    <w:p w14:paraId="019F9869" w14:textId="77777777" w:rsidR="00E859D0" w:rsidRPr="00E45D2F" w:rsidRDefault="00E04A0C" w:rsidP="00614485">
      <w:pPr>
        <w:pStyle w:val="pkt"/>
        <w:numPr>
          <w:ilvl w:val="0"/>
          <w:numId w:val="28"/>
        </w:numPr>
        <w:spacing w:before="0" w:after="0" w:line="276" w:lineRule="auto"/>
        <w:ind w:left="1064" w:hanging="462"/>
        <w:rPr>
          <w:rFonts w:asciiTheme="majorHAnsi" w:hAnsiTheme="majorHAnsi"/>
          <w:sz w:val="22"/>
          <w:szCs w:val="22"/>
        </w:rPr>
      </w:pPr>
      <w:r w:rsidRPr="00E45D2F">
        <w:rPr>
          <w:rFonts w:asciiTheme="majorHAnsi" w:hAnsiTheme="majorHAnsi"/>
          <w:sz w:val="22"/>
          <w:szCs w:val="22"/>
        </w:rPr>
        <w:tab/>
      </w:r>
      <w:r w:rsidR="00E859D0" w:rsidRPr="00E45D2F">
        <w:rPr>
          <w:rFonts w:asciiTheme="majorHAnsi" w:hAnsiTheme="majorHAnsi"/>
          <w:sz w:val="22"/>
          <w:szCs w:val="22"/>
        </w:rPr>
        <w:t xml:space="preserve">prawo do wniesienia skargi do Prezesa Urzędu Ochrony Danych Osobowych, gdy uzna Pani/Pan, że przetwarzanie danych osobowych Pani/Pana dotyczących narusza przepisy RODO; </w:t>
      </w:r>
      <w:r w:rsidR="00E859D0" w:rsidRPr="00E45D2F">
        <w:rPr>
          <w:rFonts w:asciiTheme="majorHAnsi" w:hAnsiTheme="majorHAnsi"/>
          <w:i/>
          <w:sz w:val="22"/>
          <w:szCs w:val="22"/>
        </w:rPr>
        <w:t xml:space="preserve"> </w:t>
      </w:r>
    </w:p>
    <w:p w14:paraId="62A6A632" w14:textId="77777777" w:rsidR="00800EFF" w:rsidRPr="00E45D2F" w:rsidRDefault="0036589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nie przysługuje Pani/Panu:</w:t>
      </w:r>
    </w:p>
    <w:p w14:paraId="2E42B2E5" w14:textId="77777777" w:rsidR="00365896" w:rsidRPr="00E45D2F" w:rsidRDefault="00E04A0C" w:rsidP="00614485">
      <w:pPr>
        <w:pStyle w:val="pkt"/>
        <w:numPr>
          <w:ilvl w:val="0"/>
          <w:numId w:val="29"/>
        </w:numPr>
        <w:spacing w:before="0" w:after="0" w:line="276" w:lineRule="auto"/>
        <w:ind w:left="1008" w:hanging="392"/>
        <w:rPr>
          <w:rFonts w:asciiTheme="majorHAnsi" w:hAnsiTheme="majorHAnsi"/>
          <w:sz w:val="22"/>
          <w:szCs w:val="22"/>
        </w:rPr>
      </w:pPr>
      <w:r w:rsidRPr="00E45D2F">
        <w:rPr>
          <w:rFonts w:asciiTheme="majorHAnsi" w:hAnsiTheme="majorHAnsi"/>
          <w:sz w:val="22"/>
          <w:szCs w:val="22"/>
        </w:rPr>
        <w:tab/>
      </w:r>
      <w:r w:rsidR="00365896" w:rsidRPr="00E45D2F">
        <w:rPr>
          <w:rFonts w:asciiTheme="majorHAnsi" w:hAnsiTheme="majorHAnsi"/>
          <w:sz w:val="22"/>
          <w:szCs w:val="22"/>
        </w:rPr>
        <w:t>w związku z art. 17 ust. 3 lit. b, d lub e RODO prawo do usunięcia danych osobowych;</w:t>
      </w:r>
    </w:p>
    <w:p w14:paraId="4FD5BB41" w14:textId="77777777" w:rsidR="00365896" w:rsidRPr="00E45D2F" w:rsidRDefault="00E04A0C" w:rsidP="00614485">
      <w:pPr>
        <w:pStyle w:val="pkt"/>
        <w:numPr>
          <w:ilvl w:val="0"/>
          <w:numId w:val="29"/>
        </w:numPr>
        <w:spacing w:before="0" w:after="0" w:line="276" w:lineRule="auto"/>
        <w:ind w:left="1008" w:hanging="392"/>
        <w:rPr>
          <w:rFonts w:asciiTheme="majorHAnsi" w:hAnsiTheme="majorHAnsi"/>
          <w:sz w:val="22"/>
          <w:szCs w:val="22"/>
        </w:rPr>
      </w:pPr>
      <w:r w:rsidRPr="00E45D2F">
        <w:rPr>
          <w:rFonts w:asciiTheme="majorHAnsi" w:hAnsiTheme="majorHAnsi"/>
          <w:sz w:val="22"/>
          <w:szCs w:val="22"/>
        </w:rPr>
        <w:tab/>
      </w:r>
      <w:r w:rsidR="00365896" w:rsidRPr="00E45D2F">
        <w:rPr>
          <w:rFonts w:asciiTheme="majorHAnsi" w:hAnsiTheme="majorHAnsi"/>
          <w:sz w:val="22"/>
          <w:szCs w:val="22"/>
        </w:rPr>
        <w:t>prawo do przenoszenia danych osobowych, o którym mowa w art. 20 RODO;</w:t>
      </w:r>
    </w:p>
    <w:p w14:paraId="557D9211" w14:textId="77777777" w:rsidR="00365896" w:rsidRPr="00E45D2F" w:rsidRDefault="00E04A0C" w:rsidP="00614485">
      <w:pPr>
        <w:pStyle w:val="pkt"/>
        <w:numPr>
          <w:ilvl w:val="0"/>
          <w:numId w:val="29"/>
        </w:numPr>
        <w:spacing w:before="0" w:after="0" w:line="276" w:lineRule="auto"/>
        <w:ind w:left="1008" w:hanging="392"/>
        <w:rPr>
          <w:rFonts w:asciiTheme="majorHAnsi" w:hAnsiTheme="majorHAnsi"/>
          <w:sz w:val="22"/>
          <w:szCs w:val="22"/>
        </w:rPr>
      </w:pPr>
      <w:r w:rsidRPr="00E45D2F">
        <w:rPr>
          <w:rFonts w:asciiTheme="majorHAnsi" w:hAnsiTheme="majorHAnsi"/>
          <w:sz w:val="22"/>
          <w:szCs w:val="22"/>
        </w:rPr>
        <w:tab/>
      </w:r>
      <w:r w:rsidR="00365896" w:rsidRPr="00E45D2F">
        <w:rPr>
          <w:rFonts w:asciiTheme="majorHAnsi" w:hAnsiTheme="majorHAnsi"/>
          <w:sz w:val="22"/>
          <w:szCs w:val="22"/>
        </w:rPr>
        <w:t xml:space="preserve">na podstawie art. 21 RODO prawo sprzeciwu, wobec przetwarzania danych osobowych, gdyż podstawą prawną przetwarzania Pani/Pana danych osobowych jest art. 6 ust. 1 lit. c RODO; </w:t>
      </w:r>
    </w:p>
    <w:p w14:paraId="4D596DC4" w14:textId="77777777" w:rsidR="00365896" w:rsidRPr="00E45D2F" w:rsidRDefault="00365896" w:rsidP="00614485">
      <w:pPr>
        <w:pStyle w:val="pkt"/>
        <w:numPr>
          <w:ilvl w:val="0"/>
          <w:numId w:val="27"/>
        </w:numPr>
        <w:spacing w:before="0" w:after="0" w:line="276" w:lineRule="auto"/>
        <w:ind w:left="709" w:hanging="401"/>
        <w:rPr>
          <w:rFonts w:asciiTheme="majorHAnsi" w:hAnsiTheme="majorHAnsi"/>
          <w:sz w:val="22"/>
          <w:szCs w:val="22"/>
        </w:rPr>
      </w:pPr>
      <w:r w:rsidRPr="00E45D2F">
        <w:rPr>
          <w:rFonts w:asciiTheme="majorHAnsi" w:hAnsiTheme="majorHAnsi"/>
          <w:sz w:val="22"/>
          <w:szCs w:val="22"/>
        </w:rPr>
        <w:t>przysługuje Pani/Panu prawo wniesienia skargi do organu nadzorczego na niezgodne z RODO przetwarzanie Pani/Pana danych osobowych przez administratora</w:t>
      </w:r>
      <w:r w:rsidR="006204E8" w:rsidRPr="00E45D2F">
        <w:rPr>
          <w:rFonts w:asciiTheme="majorHAnsi" w:hAnsiTheme="majorHAnsi"/>
          <w:sz w:val="22"/>
          <w:szCs w:val="22"/>
        </w:rPr>
        <w:t>. O</w:t>
      </w:r>
      <w:r w:rsidRPr="00E45D2F">
        <w:rPr>
          <w:rFonts w:asciiTheme="majorHAnsi" w:hAnsiTheme="majorHAnsi"/>
          <w:sz w:val="22"/>
          <w:szCs w:val="22"/>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53BB8410" w:rsidR="00F56513" w:rsidRPr="00E45D2F" w:rsidRDefault="00E04A0C" w:rsidP="00614485">
      <w:pPr>
        <w:pStyle w:val="pkt"/>
        <w:numPr>
          <w:ilvl w:val="0"/>
          <w:numId w:val="30"/>
        </w:numPr>
        <w:spacing w:before="240" w:after="0" w:line="276" w:lineRule="auto"/>
        <w:ind w:left="426" w:hanging="426"/>
        <w:rPr>
          <w:rFonts w:asciiTheme="majorHAnsi" w:hAnsiTheme="majorHAnsi"/>
          <w:sz w:val="22"/>
          <w:szCs w:val="22"/>
        </w:rPr>
      </w:pPr>
      <w:r w:rsidRPr="00E45D2F">
        <w:rPr>
          <w:rFonts w:asciiTheme="majorHAnsi" w:hAnsiTheme="majorHAnsi"/>
          <w:sz w:val="22"/>
          <w:szCs w:val="22"/>
        </w:rPr>
        <w:tab/>
      </w:r>
      <w:r w:rsidR="00B72548" w:rsidRPr="00E45D2F">
        <w:rPr>
          <w:rStyle w:val="fontstyle01"/>
          <w:rFonts w:asciiTheme="majorHAnsi" w:hAnsiTheme="majorHAnsi"/>
          <w:sz w:val="22"/>
          <w:szCs w:val="22"/>
        </w:rPr>
        <w:t>Postępowanie prowadzone jest w trybie podstawowym bez przeprowadzenia negocjacji</w:t>
      </w:r>
      <w:r w:rsidR="00B72548" w:rsidRPr="00E45D2F">
        <w:rPr>
          <w:rFonts w:asciiTheme="majorHAnsi" w:hAnsiTheme="majorHAnsi"/>
          <w:color w:val="000000"/>
          <w:sz w:val="22"/>
          <w:szCs w:val="22"/>
        </w:rPr>
        <w:br/>
      </w:r>
      <w:r w:rsidR="00B72548" w:rsidRPr="00E45D2F">
        <w:rPr>
          <w:rStyle w:val="fontstyle01"/>
          <w:rFonts w:asciiTheme="majorHAnsi" w:hAnsiTheme="majorHAnsi"/>
          <w:sz w:val="22"/>
          <w:szCs w:val="22"/>
        </w:rPr>
        <w:t xml:space="preserve">na podstawie </w:t>
      </w:r>
      <w:r w:rsidR="00E45D2F" w:rsidRPr="00E45D2F">
        <w:rPr>
          <w:rStyle w:val="fontstyle01"/>
          <w:rFonts w:asciiTheme="majorHAnsi" w:hAnsiTheme="majorHAnsi"/>
          <w:sz w:val="22"/>
          <w:szCs w:val="22"/>
        </w:rPr>
        <w:t xml:space="preserve">art. 275 pkt.1) </w:t>
      </w:r>
      <w:r w:rsidR="00B72548" w:rsidRPr="00E45D2F">
        <w:rPr>
          <w:rStyle w:val="fontstyle01"/>
          <w:rFonts w:asciiTheme="majorHAnsi" w:hAnsiTheme="majorHAnsi"/>
          <w:sz w:val="22"/>
          <w:szCs w:val="22"/>
        </w:rPr>
        <w:t>ustawy z dnia 11</w:t>
      </w:r>
      <w:r w:rsidR="00E45D2F">
        <w:rPr>
          <w:rStyle w:val="fontstyle01"/>
          <w:rFonts w:asciiTheme="majorHAnsi" w:hAnsiTheme="majorHAnsi"/>
          <w:sz w:val="22"/>
          <w:szCs w:val="22"/>
        </w:rPr>
        <w:t xml:space="preserve"> </w:t>
      </w:r>
      <w:r w:rsidR="00B72548" w:rsidRPr="00E45D2F">
        <w:rPr>
          <w:rStyle w:val="fontstyle01"/>
          <w:rFonts w:asciiTheme="majorHAnsi" w:hAnsiTheme="majorHAnsi"/>
          <w:sz w:val="22"/>
          <w:szCs w:val="22"/>
        </w:rPr>
        <w:t>września</w:t>
      </w:r>
      <w:r w:rsidR="00E45D2F">
        <w:rPr>
          <w:rStyle w:val="fontstyle01"/>
          <w:rFonts w:asciiTheme="majorHAnsi" w:hAnsiTheme="majorHAnsi"/>
          <w:sz w:val="22"/>
          <w:szCs w:val="22"/>
        </w:rPr>
        <w:t xml:space="preserve"> </w:t>
      </w:r>
      <w:r w:rsidR="00B72548" w:rsidRPr="00E45D2F">
        <w:rPr>
          <w:rStyle w:val="fontstyle01"/>
          <w:rFonts w:asciiTheme="majorHAnsi" w:hAnsiTheme="majorHAnsi"/>
          <w:sz w:val="22"/>
          <w:szCs w:val="22"/>
        </w:rPr>
        <w:t>2019</w:t>
      </w:r>
      <w:r w:rsidR="00E45D2F">
        <w:rPr>
          <w:rStyle w:val="fontstyle01"/>
          <w:rFonts w:asciiTheme="majorHAnsi" w:hAnsiTheme="majorHAnsi"/>
          <w:sz w:val="22"/>
          <w:szCs w:val="22"/>
        </w:rPr>
        <w:t xml:space="preserve"> </w:t>
      </w:r>
      <w:r w:rsidR="00B72548" w:rsidRPr="00E45D2F">
        <w:rPr>
          <w:rStyle w:val="fontstyle01"/>
          <w:rFonts w:asciiTheme="majorHAnsi" w:hAnsiTheme="majorHAnsi"/>
          <w:sz w:val="22"/>
          <w:szCs w:val="22"/>
        </w:rPr>
        <w:t>r.</w:t>
      </w:r>
      <w:r w:rsidR="00A12C74">
        <w:rPr>
          <w:rFonts w:asciiTheme="majorHAnsi" w:hAnsiTheme="majorHAnsi"/>
          <w:color w:val="000000"/>
          <w:sz w:val="22"/>
          <w:szCs w:val="22"/>
        </w:rPr>
        <w:t xml:space="preserve"> </w:t>
      </w:r>
      <w:r w:rsidR="00B72548" w:rsidRPr="00E45D2F">
        <w:rPr>
          <w:rStyle w:val="fontstyle01"/>
          <w:rFonts w:asciiTheme="majorHAnsi" w:hAnsiTheme="majorHAnsi"/>
          <w:sz w:val="22"/>
          <w:szCs w:val="22"/>
        </w:rPr>
        <w:t>Prawo zamówień publicznych (</w:t>
      </w:r>
      <w:r w:rsidR="00A12C74" w:rsidRPr="00A12C74">
        <w:rPr>
          <w:rFonts w:asciiTheme="majorHAnsi" w:hAnsiTheme="majorHAnsi"/>
          <w:bCs/>
        </w:rPr>
        <w:t>z dnia 18 maja 2021 r. Dz. U. z 2021 r. poz.1129</w:t>
      </w:r>
      <w:r w:rsidR="00B72548" w:rsidRPr="00E45D2F">
        <w:rPr>
          <w:rStyle w:val="fontstyle01"/>
          <w:rFonts w:asciiTheme="majorHAnsi" w:hAnsiTheme="majorHAnsi"/>
          <w:sz w:val="22"/>
          <w:szCs w:val="22"/>
        </w:rPr>
        <w:t>.), zwanej dalej Ustawą</w:t>
      </w:r>
      <w:r w:rsidR="00A12C74">
        <w:rPr>
          <w:rFonts w:asciiTheme="majorHAnsi" w:hAnsiTheme="majorHAnsi"/>
          <w:color w:val="000000"/>
          <w:sz w:val="22"/>
          <w:szCs w:val="22"/>
        </w:rPr>
        <w:t xml:space="preserve"> </w:t>
      </w:r>
      <w:proofErr w:type="spellStart"/>
      <w:r w:rsidR="00B72548" w:rsidRPr="00E45D2F">
        <w:rPr>
          <w:rStyle w:val="fontstyle01"/>
          <w:rFonts w:asciiTheme="majorHAnsi" w:hAnsiTheme="majorHAnsi"/>
          <w:sz w:val="22"/>
          <w:szCs w:val="22"/>
        </w:rPr>
        <w:t>Pzp</w:t>
      </w:r>
      <w:proofErr w:type="spellEnd"/>
      <w:r w:rsidR="00B72548" w:rsidRPr="00E45D2F">
        <w:rPr>
          <w:rStyle w:val="fontstyle01"/>
          <w:rFonts w:asciiTheme="majorHAnsi" w:hAnsiTheme="majorHAnsi"/>
          <w:sz w:val="22"/>
          <w:szCs w:val="22"/>
        </w:rPr>
        <w:t>,</w:t>
      </w:r>
      <w:r w:rsidR="00E45D2F" w:rsidRPr="00E45D2F">
        <w:rPr>
          <w:rFonts w:asciiTheme="majorHAnsi" w:hAnsiTheme="majorHAnsi"/>
          <w:sz w:val="22"/>
          <w:szCs w:val="22"/>
        </w:rPr>
        <w:t xml:space="preserve"> </w:t>
      </w:r>
      <w:r w:rsidR="00E45D2F">
        <w:rPr>
          <w:rFonts w:asciiTheme="majorHAnsi" w:hAnsiTheme="majorHAnsi"/>
          <w:sz w:val="22"/>
          <w:szCs w:val="22"/>
        </w:rPr>
        <w:t>o wartości mniejszej niż kwota określona w art. 359 ust. 1</w:t>
      </w:r>
      <w:r w:rsidR="00E45D2F" w:rsidRPr="00DA258E">
        <w:rPr>
          <w:rFonts w:asciiTheme="majorHAnsi" w:hAnsiTheme="majorHAnsi"/>
          <w:sz w:val="22"/>
          <w:szCs w:val="22"/>
        </w:rPr>
        <w:t xml:space="preserve"> </w:t>
      </w:r>
      <w:r w:rsidR="00E45D2F">
        <w:rPr>
          <w:rFonts w:asciiTheme="majorHAnsi" w:hAnsiTheme="majorHAnsi"/>
          <w:sz w:val="22"/>
          <w:szCs w:val="22"/>
        </w:rPr>
        <w:t xml:space="preserve">pkt. 2 </w:t>
      </w:r>
      <w:r w:rsidR="00FB3200">
        <w:rPr>
          <w:rFonts w:asciiTheme="majorHAnsi" w:hAnsiTheme="majorHAnsi"/>
          <w:sz w:val="22"/>
          <w:szCs w:val="22"/>
        </w:rPr>
        <w:t xml:space="preserve">ustawy </w:t>
      </w:r>
      <w:proofErr w:type="spellStart"/>
      <w:r w:rsidR="00FB3200">
        <w:rPr>
          <w:rFonts w:asciiTheme="majorHAnsi" w:hAnsiTheme="majorHAnsi"/>
          <w:sz w:val="22"/>
          <w:szCs w:val="22"/>
        </w:rPr>
        <w:t>Pzp</w:t>
      </w:r>
      <w:proofErr w:type="spellEnd"/>
      <w:r w:rsidR="00B72548" w:rsidRPr="00E45D2F">
        <w:rPr>
          <w:rStyle w:val="fontstyle01"/>
          <w:rFonts w:asciiTheme="majorHAnsi" w:hAnsiTheme="majorHAnsi"/>
          <w:sz w:val="22"/>
          <w:szCs w:val="22"/>
        </w:rPr>
        <w:t xml:space="preserve"> </w:t>
      </w:r>
      <w:r w:rsidR="00F56513" w:rsidRPr="00E45D2F">
        <w:rPr>
          <w:rFonts w:asciiTheme="majorHAnsi" w:hAnsiTheme="majorHAnsi"/>
          <w:sz w:val="22"/>
          <w:szCs w:val="22"/>
        </w:rPr>
        <w:t>oraz niniejszej Specyfikacji Warunków Zamówienia, zwaną dalej „SWZ”.</w:t>
      </w:r>
      <w:r w:rsidR="006204E8" w:rsidRPr="00E45D2F">
        <w:rPr>
          <w:rFonts w:asciiTheme="majorHAnsi" w:hAnsiTheme="majorHAnsi"/>
          <w:sz w:val="22"/>
          <w:szCs w:val="22"/>
        </w:rPr>
        <w:t xml:space="preserve"> </w:t>
      </w:r>
    </w:p>
    <w:p w14:paraId="5E1400C3" w14:textId="0C45255B" w:rsidR="006204E8" w:rsidRPr="00A12C74" w:rsidRDefault="00E04A0C" w:rsidP="00A12C74">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ab/>
      </w:r>
      <w:r w:rsidR="006204E8" w:rsidRPr="00E45D2F">
        <w:rPr>
          <w:rFonts w:asciiTheme="majorHAnsi" w:hAnsiTheme="majorHAnsi"/>
          <w:sz w:val="22"/>
          <w:szCs w:val="22"/>
        </w:rPr>
        <w:t xml:space="preserve">Zamawiający nie przewiduje wyboru najkorzystniejszej oferty z możliwością prowadzenia negocjacji. </w:t>
      </w:r>
    </w:p>
    <w:p w14:paraId="406E2B68" w14:textId="77777777" w:rsidR="009451AA" w:rsidRPr="00E45D2F" w:rsidRDefault="00E04A0C"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ab/>
      </w:r>
      <w:r w:rsidR="009451AA" w:rsidRPr="00E45D2F">
        <w:rPr>
          <w:rFonts w:asciiTheme="majorHAnsi" w:hAnsiTheme="majorHAnsi"/>
          <w:sz w:val="22"/>
          <w:szCs w:val="22"/>
        </w:rPr>
        <w:t xml:space="preserve">Zgodnie z art. </w:t>
      </w:r>
      <w:r w:rsidR="006204E8" w:rsidRPr="00E45D2F">
        <w:rPr>
          <w:rFonts w:asciiTheme="majorHAnsi" w:hAnsiTheme="majorHAnsi"/>
          <w:sz w:val="22"/>
          <w:szCs w:val="22"/>
        </w:rPr>
        <w:t xml:space="preserve">310 pkt 1 </w:t>
      </w:r>
      <w:proofErr w:type="spellStart"/>
      <w:r w:rsidR="00E31F3B" w:rsidRPr="00E45D2F">
        <w:rPr>
          <w:rFonts w:asciiTheme="majorHAnsi" w:hAnsiTheme="majorHAnsi"/>
          <w:sz w:val="22"/>
          <w:szCs w:val="22"/>
        </w:rPr>
        <w:t>Pzp</w:t>
      </w:r>
      <w:proofErr w:type="spellEnd"/>
      <w:r w:rsidR="008A3A90" w:rsidRPr="00E45D2F">
        <w:rPr>
          <w:rFonts w:asciiTheme="majorHAnsi" w:hAnsiTheme="majorHAnsi"/>
          <w:sz w:val="22"/>
          <w:szCs w:val="22"/>
        </w:rPr>
        <w:t xml:space="preserve"> </w:t>
      </w:r>
      <w:r w:rsidR="009451AA" w:rsidRPr="00E45D2F">
        <w:rPr>
          <w:rFonts w:asciiTheme="majorHAnsi" w:hAnsiTheme="majorHAnsi"/>
          <w:sz w:val="22"/>
          <w:szCs w:val="22"/>
        </w:rPr>
        <w:t>Zamawiający przewiduje możliwość unieważnienia przedmiotowego postępowania, jeżeli środki, które Zamawiający zamierzał przeznaczyć na sfinansowanie całości lub części zamówienia, nie zostały mu przyznane</w:t>
      </w:r>
      <w:r w:rsidR="00E31F3B" w:rsidRPr="00E45D2F">
        <w:rPr>
          <w:rFonts w:asciiTheme="majorHAnsi" w:hAnsiTheme="majorHAnsi"/>
          <w:sz w:val="22"/>
          <w:szCs w:val="22"/>
        </w:rPr>
        <w:t>.</w:t>
      </w:r>
    </w:p>
    <w:p w14:paraId="5D840434" w14:textId="77777777" w:rsidR="003C7684" w:rsidRPr="00E45D2F" w:rsidRDefault="00E04A0C"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ab/>
      </w:r>
      <w:r w:rsidR="003C7684" w:rsidRPr="00E45D2F">
        <w:rPr>
          <w:rFonts w:asciiTheme="majorHAnsi" w:hAnsiTheme="majorHAnsi"/>
          <w:sz w:val="22"/>
          <w:szCs w:val="22"/>
        </w:rPr>
        <w:t>Zamawiający nie przewiduje aukcji elektronicznej.</w:t>
      </w:r>
    </w:p>
    <w:p w14:paraId="2CA22D69" w14:textId="77777777" w:rsidR="006204E8" w:rsidRPr="00E45D2F" w:rsidRDefault="00E04A0C"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ab/>
      </w:r>
      <w:r w:rsidR="006204E8" w:rsidRPr="00E45D2F">
        <w:rPr>
          <w:rFonts w:asciiTheme="majorHAnsi" w:hAnsiTheme="majorHAnsi"/>
          <w:sz w:val="22"/>
          <w:szCs w:val="22"/>
        </w:rPr>
        <w:t>Zamawiający nie przewiduje złożenia oferty w postaci katalogów elektronicznych.</w:t>
      </w:r>
    </w:p>
    <w:p w14:paraId="64B4EBE9" w14:textId="77777777" w:rsidR="0022144E" w:rsidRPr="00E45D2F" w:rsidRDefault="00E04A0C"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ab/>
      </w:r>
      <w:r w:rsidR="003C7684" w:rsidRPr="00E45D2F">
        <w:rPr>
          <w:rFonts w:asciiTheme="majorHAnsi" w:hAnsiTheme="majorHAnsi"/>
          <w:sz w:val="22"/>
          <w:szCs w:val="22"/>
        </w:rPr>
        <w:t>Zamawiający nie prowadzi postępowania w celu zawarcia umowy ramowej.</w:t>
      </w:r>
    </w:p>
    <w:p w14:paraId="0BCB3086" w14:textId="77777777" w:rsidR="00A40145" w:rsidRPr="00E45D2F" w:rsidRDefault="00E04A0C" w:rsidP="00614485">
      <w:pPr>
        <w:pStyle w:val="pkt"/>
        <w:numPr>
          <w:ilvl w:val="0"/>
          <w:numId w:val="30"/>
        </w:numPr>
        <w:spacing w:before="0" w:after="0" w:line="276" w:lineRule="auto"/>
        <w:ind w:left="426" w:hanging="426"/>
        <w:rPr>
          <w:rFonts w:asciiTheme="majorHAnsi" w:hAnsiTheme="majorHAnsi"/>
          <w:sz w:val="22"/>
          <w:szCs w:val="22"/>
        </w:rPr>
      </w:pPr>
      <w:r w:rsidRPr="00E45D2F">
        <w:rPr>
          <w:rFonts w:asciiTheme="majorHAnsi" w:hAnsiTheme="majorHAnsi"/>
          <w:sz w:val="22"/>
          <w:szCs w:val="22"/>
        </w:rPr>
        <w:tab/>
      </w:r>
      <w:r w:rsidR="004836E1" w:rsidRPr="00E45D2F">
        <w:rPr>
          <w:rFonts w:asciiTheme="majorHAnsi" w:hAnsiTheme="majorHAnsi"/>
          <w:sz w:val="22"/>
          <w:szCs w:val="22"/>
        </w:rPr>
        <w:t xml:space="preserve">Zamawiający </w:t>
      </w:r>
      <w:r w:rsidR="00941972" w:rsidRPr="00E45D2F">
        <w:rPr>
          <w:rFonts w:asciiTheme="majorHAnsi" w:hAnsiTheme="majorHAnsi"/>
          <w:sz w:val="22"/>
          <w:szCs w:val="22"/>
        </w:rPr>
        <w:t>nie zastrzega możliwości ubiegania się o udzielenie zamówienia wyłącznie przez wykonawców, o których mowa w art. 94</w:t>
      </w:r>
      <w:r w:rsidR="00E31F3B" w:rsidRPr="00E45D2F">
        <w:rPr>
          <w:rFonts w:asciiTheme="majorHAnsi" w:hAnsiTheme="majorHAnsi"/>
          <w:sz w:val="22"/>
          <w:szCs w:val="22"/>
        </w:rPr>
        <w:t xml:space="preserve"> </w:t>
      </w:r>
      <w:proofErr w:type="spellStart"/>
      <w:r w:rsidR="00E31F3B" w:rsidRPr="00E45D2F">
        <w:rPr>
          <w:rFonts w:asciiTheme="majorHAnsi" w:hAnsiTheme="majorHAnsi"/>
          <w:sz w:val="22"/>
          <w:szCs w:val="22"/>
        </w:rPr>
        <w:t>Pzp</w:t>
      </w:r>
      <w:proofErr w:type="spellEnd"/>
      <w:r w:rsidR="00941972" w:rsidRPr="00E45D2F">
        <w:rPr>
          <w:rFonts w:asciiTheme="majorHAnsi" w:hAnsiTheme="majorHAnsi"/>
          <w:sz w:val="22"/>
          <w:szCs w:val="22"/>
        </w:rPr>
        <w:t>.</w:t>
      </w:r>
    </w:p>
    <w:p w14:paraId="4F1B170C" w14:textId="20C1A78A" w:rsidR="00A37F72" w:rsidRPr="00E45D2F" w:rsidRDefault="00A37F72" w:rsidP="00614485">
      <w:pPr>
        <w:pStyle w:val="pkt"/>
        <w:numPr>
          <w:ilvl w:val="0"/>
          <w:numId w:val="30"/>
        </w:numPr>
        <w:spacing w:before="0" w:after="0" w:line="276" w:lineRule="auto"/>
        <w:ind w:left="426" w:hanging="426"/>
        <w:rPr>
          <w:rFonts w:asciiTheme="majorHAnsi" w:hAnsiTheme="majorHAnsi"/>
          <w:sz w:val="22"/>
          <w:szCs w:val="22"/>
        </w:rPr>
      </w:pPr>
      <w:r w:rsidRPr="00E45D2F">
        <w:rPr>
          <w:rStyle w:val="fontstyle01"/>
          <w:rFonts w:asciiTheme="majorHAnsi" w:hAnsiTheme="majorHAnsi"/>
          <w:sz w:val="22"/>
          <w:szCs w:val="22"/>
        </w:rPr>
        <w:t>Zamawiający nie stawia wymogu w zakresie zatrudnienia przez wykonawcę lub</w:t>
      </w:r>
      <w:r w:rsidRPr="00E45D2F">
        <w:rPr>
          <w:rFonts w:asciiTheme="majorHAnsi" w:hAnsiTheme="majorHAnsi"/>
          <w:color w:val="000000"/>
          <w:sz w:val="22"/>
          <w:szCs w:val="22"/>
        </w:rPr>
        <w:br/>
      </w:r>
      <w:r w:rsidRPr="00E45D2F">
        <w:rPr>
          <w:rStyle w:val="fontstyle01"/>
          <w:rFonts w:asciiTheme="majorHAnsi" w:hAnsiTheme="majorHAnsi"/>
          <w:sz w:val="22"/>
          <w:szCs w:val="22"/>
        </w:rPr>
        <w:t>podwykonawcę na podstawie stosunku pracy osób wykonujących czynności w zakresie</w:t>
      </w:r>
      <w:r w:rsidRPr="00E45D2F">
        <w:rPr>
          <w:rFonts w:asciiTheme="majorHAnsi" w:hAnsiTheme="majorHAnsi"/>
          <w:color w:val="000000"/>
          <w:sz w:val="22"/>
          <w:szCs w:val="22"/>
        </w:rPr>
        <w:br/>
      </w:r>
      <w:r w:rsidRPr="00E45D2F">
        <w:rPr>
          <w:rStyle w:val="fontstyle01"/>
          <w:rFonts w:asciiTheme="majorHAnsi" w:hAnsiTheme="majorHAnsi"/>
          <w:sz w:val="22"/>
          <w:szCs w:val="22"/>
        </w:rPr>
        <w:t>realizacji zamówienia.</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3DEFCCDB" w14:textId="3A29850B" w:rsidR="00A12C74" w:rsidRDefault="00614485" w:rsidP="006D5697">
      <w:pPr>
        <w:pStyle w:val="Akapitzlist"/>
        <w:numPr>
          <w:ilvl w:val="0"/>
          <w:numId w:val="20"/>
        </w:numPr>
        <w:spacing w:after="60" w:line="276" w:lineRule="auto"/>
        <w:jc w:val="both"/>
        <w:rPr>
          <w:rFonts w:ascii="Calibri" w:hAnsi="Calibri"/>
          <w:sz w:val="22"/>
          <w:szCs w:val="22"/>
        </w:rPr>
      </w:pPr>
      <w:r w:rsidRPr="00A12C74">
        <w:rPr>
          <w:rFonts w:asciiTheme="majorHAnsi" w:hAnsiTheme="majorHAnsi" w:cstheme="majorHAnsi"/>
          <w:sz w:val="22"/>
          <w:szCs w:val="22"/>
        </w:rPr>
        <w:t xml:space="preserve">Przedmiotem zamówienia </w:t>
      </w:r>
      <w:r w:rsidR="00A12C74" w:rsidRPr="00A12C74">
        <w:rPr>
          <w:rFonts w:asciiTheme="majorHAnsi" w:hAnsiTheme="majorHAnsi" w:cstheme="majorHAnsi"/>
          <w:sz w:val="22"/>
          <w:szCs w:val="22"/>
        </w:rPr>
        <w:t xml:space="preserve">jest </w:t>
      </w:r>
      <w:r w:rsidR="00A12C74" w:rsidRPr="00A12C74">
        <w:rPr>
          <w:rFonts w:ascii="Calibri" w:hAnsi="Calibri"/>
          <w:sz w:val="22"/>
          <w:szCs w:val="22"/>
        </w:rPr>
        <w:t xml:space="preserve">wyłonienie Wykonawcy w zakresie wykonania </w:t>
      </w:r>
      <w:r w:rsidR="006D5697">
        <w:rPr>
          <w:rFonts w:ascii="Calibri" w:hAnsi="Calibri"/>
          <w:sz w:val="22"/>
          <w:szCs w:val="22"/>
        </w:rPr>
        <w:t xml:space="preserve">trzech stron internetowych </w:t>
      </w:r>
      <w:r w:rsidR="00A12C74" w:rsidRPr="00A12C74">
        <w:rPr>
          <w:rFonts w:ascii="Calibri" w:hAnsi="Calibri"/>
          <w:sz w:val="22"/>
          <w:szCs w:val="22"/>
        </w:rPr>
        <w:t>wspierających pracę Biura Współpracy Międzynarodowej Uniwersytetu Kazimierza</w:t>
      </w:r>
      <w:r w:rsidR="00934805">
        <w:rPr>
          <w:rFonts w:ascii="Calibri" w:hAnsi="Calibri"/>
          <w:sz w:val="22"/>
          <w:szCs w:val="22"/>
        </w:rPr>
        <w:t xml:space="preserve"> </w:t>
      </w:r>
      <w:r w:rsidR="00A12C74" w:rsidRPr="00A12C74">
        <w:rPr>
          <w:rFonts w:ascii="Calibri" w:hAnsi="Calibri"/>
          <w:sz w:val="22"/>
          <w:szCs w:val="22"/>
        </w:rPr>
        <w:t>Wielkiego w B</w:t>
      </w:r>
      <w:r w:rsidR="006D5697">
        <w:rPr>
          <w:rFonts w:ascii="Calibri" w:hAnsi="Calibri"/>
          <w:sz w:val="22"/>
          <w:szCs w:val="22"/>
        </w:rPr>
        <w:t>ydgoszczy oraz systemu</w:t>
      </w:r>
      <w:r w:rsidR="006D5697" w:rsidRPr="006D5697">
        <w:rPr>
          <w:rFonts w:ascii="Calibri" w:hAnsi="Calibri"/>
          <w:sz w:val="22"/>
          <w:szCs w:val="22"/>
        </w:rPr>
        <w:t>, który umożliwi pracownikom</w:t>
      </w:r>
      <w:r w:rsidR="00201229">
        <w:rPr>
          <w:rFonts w:ascii="Calibri" w:hAnsi="Calibri"/>
          <w:sz w:val="22"/>
          <w:szCs w:val="22"/>
        </w:rPr>
        <w:t xml:space="preserve"> BWM</w:t>
      </w:r>
      <w:r w:rsidR="006D5697" w:rsidRPr="006D5697">
        <w:rPr>
          <w:rFonts w:ascii="Calibri" w:hAnsi="Calibri"/>
          <w:sz w:val="22"/>
          <w:szCs w:val="22"/>
        </w:rPr>
        <w:t xml:space="preserve"> zarządzanie </w:t>
      </w:r>
      <w:r w:rsidR="006D5697">
        <w:rPr>
          <w:rFonts w:ascii="Calibri" w:hAnsi="Calibri"/>
          <w:sz w:val="22"/>
          <w:szCs w:val="22"/>
        </w:rPr>
        <w:t xml:space="preserve">tymi </w:t>
      </w:r>
      <w:r w:rsidR="006D5697" w:rsidRPr="006D5697">
        <w:rPr>
          <w:rFonts w:ascii="Calibri" w:hAnsi="Calibri"/>
          <w:sz w:val="22"/>
          <w:szCs w:val="22"/>
        </w:rPr>
        <w:t>stronami internetowymi z poziomu jednego modułu administracyjnego.</w:t>
      </w:r>
    </w:p>
    <w:p w14:paraId="65E1DB66" w14:textId="77777777" w:rsidR="00934805" w:rsidRPr="00934805" w:rsidRDefault="00934805" w:rsidP="00934805">
      <w:pPr>
        <w:spacing w:after="60" w:line="276" w:lineRule="auto"/>
        <w:jc w:val="both"/>
        <w:rPr>
          <w:rFonts w:ascii="Calibri" w:hAnsi="Calibri"/>
          <w:sz w:val="22"/>
          <w:szCs w:val="22"/>
        </w:rPr>
      </w:pPr>
    </w:p>
    <w:p w14:paraId="0DDA5755" w14:textId="19C1614B" w:rsidR="005900EC" w:rsidRPr="005900EC" w:rsidRDefault="005900EC" w:rsidP="005900EC">
      <w:pPr>
        <w:pStyle w:val="Akapitzlist"/>
        <w:numPr>
          <w:ilvl w:val="0"/>
          <w:numId w:val="20"/>
        </w:numPr>
        <w:spacing w:after="60" w:line="276" w:lineRule="auto"/>
        <w:jc w:val="both"/>
        <w:rPr>
          <w:rFonts w:ascii="Calibri" w:hAnsi="Calibri"/>
          <w:sz w:val="22"/>
          <w:szCs w:val="22"/>
        </w:rPr>
      </w:pPr>
      <w:r w:rsidRPr="005900EC">
        <w:rPr>
          <w:rFonts w:ascii="Calibri" w:hAnsi="Calibri"/>
          <w:b/>
          <w:sz w:val="22"/>
          <w:szCs w:val="22"/>
          <w:u w:val="single"/>
        </w:rPr>
        <w:lastRenderedPageBreak/>
        <w:t>Przedmiot zamówienia obejmuje w szczególności:</w:t>
      </w:r>
    </w:p>
    <w:p w14:paraId="0C551D0B" w14:textId="65024E57" w:rsidR="005900EC" w:rsidRPr="005900EC" w:rsidRDefault="005900EC" w:rsidP="00001616">
      <w:pPr>
        <w:pStyle w:val="Akapitzlist"/>
        <w:numPr>
          <w:ilvl w:val="0"/>
          <w:numId w:val="46"/>
        </w:numPr>
        <w:spacing w:after="60" w:line="276" w:lineRule="auto"/>
        <w:jc w:val="both"/>
        <w:rPr>
          <w:rFonts w:asciiTheme="majorHAnsi" w:hAnsiTheme="majorHAnsi"/>
          <w:b/>
          <w:i/>
          <w:sz w:val="22"/>
          <w:szCs w:val="22"/>
        </w:rPr>
      </w:pPr>
      <w:r w:rsidRPr="005900EC">
        <w:rPr>
          <w:rFonts w:asciiTheme="majorHAnsi" w:hAnsiTheme="majorHAnsi"/>
          <w:sz w:val="22"/>
          <w:szCs w:val="22"/>
        </w:rPr>
        <w:t xml:space="preserve">opracowanie specyfikacji funkcjonalnych systemu dla stron internetowych: </w:t>
      </w:r>
      <w:r w:rsidRPr="005900EC">
        <w:rPr>
          <w:rFonts w:asciiTheme="majorHAnsi" w:hAnsiTheme="majorHAnsi"/>
          <w:b/>
          <w:i/>
          <w:sz w:val="22"/>
          <w:szCs w:val="22"/>
        </w:rPr>
        <w:t>bwm.ukw.edu.pl</w:t>
      </w:r>
      <w:r w:rsidRPr="005900EC">
        <w:rPr>
          <w:rFonts w:asciiTheme="majorHAnsi" w:hAnsiTheme="majorHAnsi"/>
          <w:sz w:val="22"/>
          <w:szCs w:val="22"/>
        </w:rPr>
        <w:t xml:space="preserve">, </w:t>
      </w:r>
      <w:r w:rsidRPr="005900EC">
        <w:rPr>
          <w:rFonts w:asciiTheme="majorHAnsi" w:hAnsiTheme="majorHAnsi"/>
          <w:b/>
          <w:i/>
          <w:sz w:val="22"/>
          <w:szCs w:val="22"/>
        </w:rPr>
        <w:t>erasmus.ukw.edu.p</w:t>
      </w:r>
      <w:r w:rsidRPr="005900EC">
        <w:rPr>
          <w:rFonts w:asciiTheme="majorHAnsi" w:hAnsiTheme="majorHAnsi"/>
          <w:sz w:val="22"/>
          <w:szCs w:val="22"/>
        </w:rPr>
        <w:t xml:space="preserve">l oraz </w:t>
      </w:r>
      <w:r w:rsidRPr="005900EC">
        <w:rPr>
          <w:rFonts w:asciiTheme="majorHAnsi" w:hAnsiTheme="majorHAnsi"/>
          <w:b/>
          <w:i/>
          <w:sz w:val="22"/>
          <w:szCs w:val="22"/>
        </w:rPr>
        <w:t xml:space="preserve">studyinbydgoszcz.pl. </w:t>
      </w:r>
    </w:p>
    <w:p w14:paraId="3847D536"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color w:val="000000"/>
          <w:sz w:val="22"/>
          <w:szCs w:val="22"/>
        </w:rPr>
        <w:t xml:space="preserve">opracowanie nie mniej niż 3 koncepcji graficznych oraz layoutu do wyboru dla każdej ze stron internetowych (w sumie 9 projektów). </w:t>
      </w:r>
      <w:r w:rsidRPr="005900EC">
        <w:rPr>
          <w:rFonts w:asciiTheme="majorHAnsi" w:hAnsiTheme="majorHAnsi"/>
          <w:sz w:val="22"/>
          <w:szCs w:val="22"/>
        </w:rPr>
        <w:t xml:space="preserve">Każda ze stron oparta jest o indywidualnie wykonany projekt graficzny. Zakup fotografii z banku zdjęć. </w:t>
      </w:r>
    </w:p>
    <w:p w14:paraId="36CB4485"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przygotowanie szablonów treści HTML.</w:t>
      </w:r>
    </w:p>
    <w:p w14:paraId="2F107C3B"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programowanie modułu administracyjnego (</w:t>
      </w:r>
      <w:proofErr w:type="spellStart"/>
      <w:r w:rsidRPr="005900EC">
        <w:rPr>
          <w:rFonts w:asciiTheme="majorHAnsi" w:hAnsiTheme="majorHAnsi"/>
          <w:sz w:val="22"/>
          <w:szCs w:val="22"/>
        </w:rPr>
        <w:t>back</w:t>
      </w:r>
      <w:proofErr w:type="spellEnd"/>
      <w:r w:rsidRPr="005900EC">
        <w:rPr>
          <w:rFonts w:asciiTheme="majorHAnsi" w:hAnsiTheme="majorHAnsi"/>
          <w:sz w:val="22"/>
          <w:szCs w:val="22"/>
        </w:rPr>
        <w:t>-end) oraz programowanie 3 stron (front-end). Ta część prac obejmuje wykonanie dedykowanego, autorskiego systemu. Zamawiający wyklucza zastosowanie rozwiązań typu Open Source.</w:t>
      </w:r>
    </w:p>
    <w:p w14:paraId="267ABC13"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testy systemu na serwerze roboczym (serwer Wykonawcy).</w:t>
      </w:r>
    </w:p>
    <w:p w14:paraId="4D8DFA2C"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konfiguracja systemu na serwerze produkcyjnym.</w:t>
      </w:r>
    </w:p>
    <w:p w14:paraId="5AC33895"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wprowadzenie struktury serwisu (menu i submenu) oraz artykułów dla dwóch wersji językowych (polskiej i angielskiej) dla stron bwm.ukw.edu.pl, erasmus.ukw.edu.pl  oraz trzech wersji językowych (angielskiej, ukraińskiej i rosyjskiej) dla strony studyinbydgoszcz.pl. Wprowadzenie nowej zawartości do systemu – przesłanej przez Zamawiającego.</w:t>
      </w:r>
    </w:p>
    <w:p w14:paraId="0E5E9ABA"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 xml:space="preserve">migracja wskazanych danych z obecnej wersji stron internetowych do nowego systemu. </w:t>
      </w:r>
    </w:p>
    <w:p w14:paraId="5E6288F1"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przekazanie praw autorskich i kodów źródłowych do systemu na rzecz UKW.</w:t>
      </w:r>
    </w:p>
    <w:p w14:paraId="052C684F"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sz w:val="22"/>
          <w:szCs w:val="22"/>
        </w:rPr>
        <w:t>szkolenie pracowników BWM UKW z zakresu obsługi systemu w siedzibie Zamawiającego w wymiarze do 10 godzin.</w:t>
      </w:r>
    </w:p>
    <w:p w14:paraId="13AA619D" w14:textId="67978CB6" w:rsidR="005900EC" w:rsidRPr="00681CEA" w:rsidRDefault="005900EC" w:rsidP="00681CEA">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color w:val="000000"/>
          <w:sz w:val="22"/>
          <w:szCs w:val="22"/>
        </w:rPr>
        <w:t xml:space="preserve">rozwój funkcjonalny systemu po jego wdrożeniu (z uwzględnieniem </w:t>
      </w:r>
      <w:r w:rsidR="00681CEA">
        <w:rPr>
          <w:rFonts w:asciiTheme="majorHAnsi" w:hAnsiTheme="majorHAnsi"/>
          <w:color w:val="000000"/>
          <w:sz w:val="22"/>
          <w:szCs w:val="22"/>
        </w:rPr>
        <w:t xml:space="preserve">zmian i nowych funkcjonalności)  </w:t>
      </w:r>
      <w:r w:rsidR="00681CEA" w:rsidRPr="005900EC">
        <w:rPr>
          <w:rFonts w:asciiTheme="majorHAnsi" w:hAnsiTheme="majorHAnsi"/>
          <w:sz w:val="22"/>
          <w:szCs w:val="22"/>
        </w:rPr>
        <w:t xml:space="preserve">na okres ustalony w umowie, zaproponowany przez Wykonawcę w ofercie. </w:t>
      </w:r>
      <w:r w:rsidRPr="00681CEA">
        <w:rPr>
          <w:rFonts w:asciiTheme="majorHAnsi" w:hAnsiTheme="majorHAnsi"/>
          <w:color w:val="000000"/>
          <w:sz w:val="22"/>
          <w:szCs w:val="22"/>
        </w:rPr>
        <w:t>Wykonanie do 5 nowych funkcjonalności rocznie, niewymienionych w niniejszej specyfikacji. Mogą to być różne typy funkcjonalności, dotyczące zarówno możliwości zarządzania danymi, eksportu danych do innych systemów informatycznych uczelni, jak również dostosowania stron internetowych do nowych wymogów prawnych.</w:t>
      </w:r>
    </w:p>
    <w:p w14:paraId="0A6F7F62" w14:textId="77777777" w:rsidR="005900EC" w:rsidRPr="005900EC" w:rsidRDefault="005900EC" w:rsidP="00001616">
      <w:pPr>
        <w:pStyle w:val="Akapitzlist"/>
        <w:numPr>
          <w:ilvl w:val="0"/>
          <w:numId w:val="46"/>
        </w:numPr>
        <w:spacing w:after="60" w:line="276" w:lineRule="auto"/>
        <w:ind w:left="993" w:hanging="284"/>
        <w:jc w:val="both"/>
        <w:rPr>
          <w:rFonts w:asciiTheme="majorHAnsi" w:hAnsiTheme="majorHAnsi"/>
          <w:sz w:val="22"/>
          <w:szCs w:val="22"/>
        </w:rPr>
      </w:pPr>
      <w:r w:rsidRPr="005900EC">
        <w:rPr>
          <w:rFonts w:asciiTheme="majorHAnsi" w:hAnsiTheme="majorHAnsi"/>
          <w:color w:val="000000"/>
          <w:sz w:val="22"/>
          <w:szCs w:val="22"/>
        </w:rPr>
        <w:t xml:space="preserve">udzielenie wsparcia serwisowego </w:t>
      </w:r>
      <w:r w:rsidRPr="005900EC">
        <w:rPr>
          <w:rFonts w:asciiTheme="majorHAnsi" w:hAnsiTheme="majorHAnsi"/>
          <w:sz w:val="22"/>
          <w:szCs w:val="22"/>
        </w:rPr>
        <w:t xml:space="preserve">na okres ustalony w umowie, zaproponowany przez Wykonawcę w ofercie. </w:t>
      </w:r>
    </w:p>
    <w:p w14:paraId="727680AE" w14:textId="77777777" w:rsidR="005900EC" w:rsidRPr="005900EC" w:rsidRDefault="005900EC" w:rsidP="005900EC">
      <w:pPr>
        <w:pStyle w:val="Akapitzlist"/>
        <w:spacing w:after="60" w:line="276" w:lineRule="auto"/>
        <w:ind w:left="714"/>
        <w:jc w:val="both"/>
        <w:rPr>
          <w:rFonts w:asciiTheme="majorHAnsi" w:hAnsiTheme="majorHAnsi"/>
          <w:b/>
          <w:color w:val="000000"/>
          <w:sz w:val="22"/>
          <w:szCs w:val="22"/>
          <w:u w:val="single"/>
        </w:rPr>
      </w:pPr>
      <w:r w:rsidRPr="005900EC">
        <w:rPr>
          <w:rFonts w:asciiTheme="majorHAnsi" w:hAnsiTheme="majorHAnsi"/>
          <w:b/>
          <w:color w:val="000000"/>
          <w:sz w:val="22"/>
          <w:szCs w:val="22"/>
          <w:u w:val="single"/>
        </w:rPr>
        <w:t xml:space="preserve">Wsparcie serwisowe rozumie się jako: </w:t>
      </w:r>
    </w:p>
    <w:p w14:paraId="47338840" w14:textId="77777777" w:rsidR="005900EC" w:rsidRPr="005900EC" w:rsidRDefault="005900EC" w:rsidP="00001616">
      <w:pPr>
        <w:pStyle w:val="Akapitzlist"/>
        <w:numPr>
          <w:ilvl w:val="0"/>
          <w:numId w:val="47"/>
        </w:numPr>
        <w:spacing w:after="60" w:line="276" w:lineRule="auto"/>
        <w:jc w:val="both"/>
        <w:rPr>
          <w:rFonts w:asciiTheme="majorHAnsi" w:hAnsiTheme="majorHAnsi"/>
          <w:sz w:val="22"/>
          <w:szCs w:val="22"/>
        </w:rPr>
      </w:pPr>
      <w:r w:rsidRPr="005900EC">
        <w:rPr>
          <w:rFonts w:asciiTheme="majorHAnsi" w:hAnsiTheme="majorHAnsi"/>
          <w:sz w:val="22"/>
          <w:szCs w:val="22"/>
        </w:rPr>
        <w:t>nieodpłatne usuwanie wad, błędów i usterek  - czas reakcji na zgłoszoną usterkę i jej usunięcie może wynieść max. 24 godziny od momentu zgłoszenia  (dotyczy dni roboczych).</w:t>
      </w:r>
    </w:p>
    <w:p w14:paraId="1EFECE9A" w14:textId="77777777" w:rsidR="005900EC" w:rsidRPr="005900EC" w:rsidRDefault="005900EC" w:rsidP="00001616">
      <w:pPr>
        <w:pStyle w:val="Akapitzlist"/>
        <w:numPr>
          <w:ilvl w:val="0"/>
          <w:numId w:val="47"/>
        </w:numPr>
        <w:spacing w:line="276" w:lineRule="auto"/>
        <w:contextualSpacing/>
        <w:jc w:val="both"/>
        <w:rPr>
          <w:rFonts w:asciiTheme="majorHAnsi" w:hAnsiTheme="majorHAnsi"/>
          <w:sz w:val="22"/>
          <w:szCs w:val="22"/>
        </w:rPr>
      </w:pPr>
      <w:r w:rsidRPr="005900EC">
        <w:rPr>
          <w:rFonts w:asciiTheme="majorHAnsi" w:hAnsiTheme="majorHAnsi"/>
          <w:sz w:val="22"/>
          <w:szCs w:val="22"/>
        </w:rPr>
        <w:t xml:space="preserve">wsparcie przy aktualizacji </w:t>
      </w:r>
      <w:proofErr w:type="spellStart"/>
      <w:r w:rsidRPr="005900EC">
        <w:rPr>
          <w:rFonts w:asciiTheme="majorHAnsi" w:hAnsiTheme="majorHAnsi"/>
          <w:sz w:val="22"/>
          <w:szCs w:val="22"/>
        </w:rPr>
        <w:t>core</w:t>
      </w:r>
      <w:proofErr w:type="spellEnd"/>
      <w:r w:rsidRPr="005900EC">
        <w:rPr>
          <w:rFonts w:asciiTheme="majorHAnsi" w:hAnsiTheme="majorHAnsi"/>
          <w:sz w:val="22"/>
          <w:szCs w:val="22"/>
        </w:rPr>
        <w:t xml:space="preserve"> </w:t>
      </w:r>
      <w:proofErr w:type="spellStart"/>
      <w:r w:rsidRPr="005900EC">
        <w:rPr>
          <w:rFonts w:asciiTheme="majorHAnsi" w:hAnsiTheme="majorHAnsi"/>
          <w:sz w:val="22"/>
          <w:szCs w:val="22"/>
        </w:rPr>
        <w:t>frameworków</w:t>
      </w:r>
      <w:proofErr w:type="spellEnd"/>
      <w:r w:rsidRPr="005900EC">
        <w:rPr>
          <w:rFonts w:asciiTheme="majorHAnsi" w:hAnsiTheme="majorHAnsi"/>
          <w:sz w:val="22"/>
          <w:szCs w:val="22"/>
        </w:rPr>
        <w:t xml:space="preserve"> polegającego na zapewnieniu poprawnego funkcjonowania aplikacji z najnowszymi wersjami </w:t>
      </w:r>
      <w:proofErr w:type="spellStart"/>
      <w:r w:rsidRPr="005900EC">
        <w:rPr>
          <w:rFonts w:asciiTheme="majorHAnsi" w:hAnsiTheme="majorHAnsi"/>
          <w:sz w:val="22"/>
          <w:szCs w:val="22"/>
        </w:rPr>
        <w:t>frameworków</w:t>
      </w:r>
      <w:proofErr w:type="spellEnd"/>
      <w:r w:rsidRPr="005900EC">
        <w:rPr>
          <w:rFonts w:asciiTheme="majorHAnsi" w:hAnsiTheme="majorHAnsi"/>
          <w:sz w:val="22"/>
          <w:szCs w:val="22"/>
        </w:rPr>
        <w:t xml:space="preserve">.  </w:t>
      </w:r>
    </w:p>
    <w:p w14:paraId="3048AB22" w14:textId="77777777" w:rsidR="005900EC" w:rsidRPr="005900EC" w:rsidRDefault="005900EC" w:rsidP="00001616">
      <w:pPr>
        <w:pStyle w:val="Akapitzlist"/>
        <w:numPr>
          <w:ilvl w:val="0"/>
          <w:numId w:val="47"/>
        </w:numPr>
        <w:spacing w:line="276" w:lineRule="auto"/>
        <w:contextualSpacing/>
        <w:jc w:val="both"/>
        <w:rPr>
          <w:rFonts w:asciiTheme="majorHAnsi" w:hAnsiTheme="majorHAnsi"/>
          <w:sz w:val="22"/>
          <w:szCs w:val="22"/>
        </w:rPr>
      </w:pPr>
      <w:r w:rsidRPr="005900EC">
        <w:rPr>
          <w:rFonts w:asciiTheme="majorHAnsi" w:hAnsiTheme="majorHAnsi"/>
          <w:sz w:val="22"/>
          <w:szCs w:val="22"/>
        </w:rPr>
        <w:t>dostosowywanie funkcjonalności systemu do obowiązującego stanu prawnego,  z zastrzeżeniem, iż Wykonawca będzie miał na wprowadzenie zmian co najmniej 28 dni od opublikowania nowelizacji przepisów mających zastosowanie do przedmiotu umowy.</w:t>
      </w:r>
    </w:p>
    <w:p w14:paraId="3EFA94AA" w14:textId="4E5E1831" w:rsidR="005900EC" w:rsidRDefault="005900EC" w:rsidP="00934805">
      <w:pPr>
        <w:pStyle w:val="Akapitzlist"/>
        <w:numPr>
          <w:ilvl w:val="0"/>
          <w:numId w:val="47"/>
        </w:numPr>
        <w:spacing w:after="60" w:line="276" w:lineRule="auto"/>
        <w:jc w:val="both"/>
        <w:rPr>
          <w:rFonts w:asciiTheme="majorHAnsi" w:hAnsiTheme="majorHAnsi"/>
          <w:sz w:val="22"/>
          <w:szCs w:val="22"/>
        </w:rPr>
      </w:pPr>
      <w:r w:rsidRPr="005900EC">
        <w:rPr>
          <w:rFonts w:asciiTheme="majorHAnsi" w:hAnsiTheme="majorHAnsi"/>
          <w:sz w:val="22"/>
          <w:szCs w:val="22"/>
        </w:rPr>
        <w:t>udzielanie w godzinach pracy Zamawiającego (tj. 7.15 – 15.15) w każdy dzień roboczy wsparcia telefonicznego w zakresie użytkowania systemu, a w szczególności obsługi CMS, w zakresie do 3 godzin tygodniowo.</w:t>
      </w:r>
    </w:p>
    <w:p w14:paraId="0AD2F63B" w14:textId="23F04E62" w:rsidR="004C0758" w:rsidRPr="004C0758" w:rsidRDefault="004C0758" w:rsidP="004C0758">
      <w:pPr>
        <w:pStyle w:val="Akapitzlist"/>
        <w:numPr>
          <w:ilvl w:val="0"/>
          <w:numId w:val="20"/>
        </w:numPr>
        <w:spacing w:after="60" w:line="276" w:lineRule="auto"/>
        <w:jc w:val="both"/>
        <w:rPr>
          <w:rFonts w:asciiTheme="majorHAnsi" w:hAnsiTheme="majorHAnsi"/>
          <w:sz w:val="22"/>
          <w:szCs w:val="22"/>
        </w:rPr>
      </w:pPr>
      <w:r w:rsidRPr="004C0758">
        <w:rPr>
          <w:rFonts w:asciiTheme="majorHAnsi" w:hAnsiTheme="majorHAnsi"/>
          <w:sz w:val="22"/>
          <w:szCs w:val="22"/>
        </w:rPr>
        <w:t xml:space="preserve">Szczegółowe informacje </w:t>
      </w:r>
      <w:r>
        <w:rPr>
          <w:rFonts w:asciiTheme="majorHAnsi" w:hAnsiTheme="majorHAnsi"/>
          <w:sz w:val="22"/>
          <w:szCs w:val="22"/>
        </w:rPr>
        <w:t xml:space="preserve">związane z opisem funkcjonalności i wymogami realizacyjnymi opisane są </w:t>
      </w:r>
      <w:r>
        <w:rPr>
          <w:rFonts w:asciiTheme="majorHAnsi" w:hAnsiTheme="majorHAnsi"/>
          <w:sz w:val="22"/>
          <w:szCs w:val="22"/>
        </w:rPr>
        <w:br/>
        <w:t xml:space="preserve">w specyfikacji technicznej stanowiącej załącznik nr 7 do </w:t>
      </w:r>
      <w:r w:rsidR="00A7295D">
        <w:rPr>
          <w:rFonts w:asciiTheme="majorHAnsi" w:hAnsiTheme="majorHAnsi"/>
          <w:sz w:val="22"/>
          <w:szCs w:val="22"/>
        </w:rPr>
        <w:t xml:space="preserve">SWZ. </w:t>
      </w:r>
    </w:p>
    <w:p w14:paraId="2BCE6428" w14:textId="7A5E3BC5" w:rsidR="005900EC" w:rsidRPr="005900EC" w:rsidRDefault="005900EC" w:rsidP="005900EC">
      <w:pPr>
        <w:pStyle w:val="Akapitzlist"/>
        <w:numPr>
          <w:ilvl w:val="0"/>
          <w:numId w:val="20"/>
        </w:numPr>
        <w:spacing w:line="276" w:lineRule="auto"/>
        <w:contextualSpacing/>
        <w:jc w:val="both"/>
        <w:rPr>
          <w:rFonts w:ascii="Calibri" w:hAnsi="Calibri"/>
          <w:color w:val="FF0000"/>
          <w:sz w:val="22"/>
          <w:szCs w:val="22"/>
        </w:rPr>
      </w:pPr>
      <w:r w:rsidRPr="005900EC">
        <w:rPr>
          <w:rFonts w:ascii="Calibri" w:hAnsi="Calibri"/>
          <w:sz w:val="22"/>
          <w:szCs w:val="22"/>
        </w:rPr>
        <w:t xml:space="preserve">Wszelkie informacje związane z treścią i zawartością </w:t>
      </w:r>
      <w:r w:rsidR="004C0758">
        <w:rPr>
          <w:rFonts w:ascii="Calibri" w:hAnsi="Calibri"/>
          <w:sz w:val="22"/>
          <w:szCs w:val="22"/>
        </w:rPr>
        <w:t>stron</w:t>
      </w:r>
      <w:r w:rsidRPr="005900EC">
        <w:rPr>
          <w:rFonts w:ascii="Calibri" w:hAnsi="Calibri"/>
          <w:sz w:val="22"/>
          <w:szCs w:val="22"/>
        </w:rPr>
        <w:t xml:space="preserve"> i</w:t>
      </w:r>
      <w:r w:rsidR="004C0758">
        <w:rPr>
          <w:rFonts w:ascii="Calibri" w:hAnsi="Calibri"/>
          <w:sz w:val="22"/>
          <w:szCs w:val="22"/>
        </w:rPr>
        <w:t>nternetowych</w:t>
      </w:r>
      <w:r w:rsidRPr="005900EC">
        <w:rPr>
          <w:rFonts w:ascii="Calibri" w:hAnsi="Calibri"/>
          <w:sz w:val="22"/>
          <w:szCs w:val="22"/>
        </w:rPr>
        <w:t xml:space="preserve"> zostaną przekazane Wykonawcy na pierwszym spotkaniu roboczym, które odbędzie się do 5 dni roboczych od dnia zawarcia umowy.</w:t>
      </w:r>
    </w:p>
    <w:p w14:paraId="27E52CD2" w14:textId="77777777" w:rsidR="005900EC" w:rsidRPr="00E32484" w:rsidRDefault="005900EC" w:rsidP="005900EC">
      <w:pPr>
        <w:pStyle w:val="Akapitzlist"/>
        <w:numPr>
          <w:ilvl w:val="0"/>
          <w:numId w:val="20"/>
        </w:numPr>
        <w:spacing w:line="276" w:lineRule="auto"/>
        <w:contextualSpacing/>
        <w:jc w:val="both"/>
        <w:rPr>
          <w:rFonts w:ascii="Calibri" w:hAnsi="Calibri"/>
          <w:color w:val="FF0000"/>
          <w:sz w:val="22"/>
          <w:szCs w:val="22"/>
        </w:rPr>
      </w:pPr>
      <w:r w:rsidRPr="00E32484">
        <w:rPr>
          <w:rFonts w:ascii="Calibri" w:hAnsi="Calibri"/>
          <w:sz w:val="22"/>
          <w:szCs w:val="22"/>
        </w:rPr>
        <w:t>Wymagania ogólne dla całości zamówienia:</w:t>
      </w:r>
    </w:p>
    <w:p w14:paraId="1DF54969" w14:textId="77777777" w:rsidR="005900EC" w:rsidRPr="00E32484" w:rsidRDefault="005900EC" w:rsidP="005900EC">
      <w:pPr>
        <w:numPr>
          <w:ilvl w:val="1"/>
          <w:numId w:val="20"/>
        </w:numPr>
        <w:spacing w:line="276" w:lineRule="auto"/>
        <w:jc w:val="both"/>
        <w:rPr>
          <w:rFonts w:ascii="Calibri" w:hAnsi="Calibri"/>
          <w:sz w:val="22"/>
          <w:szCs w:val="22"/>
        </w:rPr>
      </w:pPr>
      <w:r w:rsidRPr="00E32484">
        <w:rPr>
          <w:rFonts w:ascii="Calibri" w:hAnsi="Calibri"/>
          <w:sz w:val="22"/>
          <w:szCs w:val="22"/>
        </w:rPr>
        <w:lastRenderedPageBreak/>
        <w:t>Oferta musi być jednoznaczna i kompleksowa, tj. musi obejmować przedmiot zamówienia.</w:t>
      </w:r>
    </w:p>
    <w:p w14:paraId="660E01CE" w14:textId="6D28D08E" w:rsidR="005900EC" w:rsidRPr="00E32484" w:rsidRDefault="005900EC" w:rsidP="005900EC">
      <w:pPr>
        <w:numPr>
          <w:ilvl w:val="1"/>
          <w:numId w:val="20"/>
        </w:numPr>
        <w:spacing w:line="276" w:lineRule="auto"/>
        <w:jc w:val="both"/>
        <w:rPr>
          <w:rFonts w:ascii="Calibri" w:hAnsi="Calibri"/>
          <w:sz w:val="22"/>
          <w:szCs w:val="22"/>
        </w:rPr>
      </w:pPr>
      <w:r w:rsidRPr="00E32484">
        <w:rPr>
          <w:rFonts w:ascii="Calibri" w:hAnsi="Calibri"/>
          <w:sz w:val="22"/>
          <w:szCs w:val="22"/>
        </w:rPr>
        <w:t xml:space="preserve">Wykonawca musi zaoferować przedmiot zamówienia zgodny z wymogami Zamawiającego </w:t>
      </w:r>
      <w:r>
        <w:rPr>
          <w:rFonts w:ascii="Calibri" w:hAnsi="Calibri"/>
          <w:sz w:val="22"/>
          <w:szCs w:val="22"/>
        </w:rPr>
        <w:t>określonymi w S</w:t>
      </w:r>
      <w:r w:rsidRPr="00E32484">
        <w:rPr>
          <w:rFonts w:ascii="Calibri" w:hAnsi="Calibri"/>
          <w:sz w:val="22"/>
          <w:szCs w:val="22"/>
        </w:rPr>
        <w:t>WZ.</w:t>
      </w:r>
    </w:p>
    <w:p w14:paraId="426832AC" w14:textId="77777777" w:rsidR="005900EC" w:rsidRPr="00E32484" w:rsidRDefault="005900EC" w:rsidP="005900EC">
      <w:pPr>
        <w:numPr>
          <w:ilvl w:val="1"/>
          <w:numId w:val="20"/>
        </w:numPr>
        <w:spacing w:line="276" w:lineRule="auto"/>
        <w:jc w:val="both"/>
        <w:rPr>
          <w:rFonts w:ascii="Calibri" w:hAnsi="Calibri"/>
          <w:sz w:val="22"/>
          <w:szCs w:val="22"/>
        </w:rPr>
      </w:pPr>
      <w:r w:rsidRPr="00E32484">
        <w:rPr>
          <w:rFonts w:ascii="Calibri" w:hAnsi="Calibri"/>
          <w:sz w:val="22"/>
          <w:szCs w:val="22"/>
        </w:rPr>
        <w:t xml:space="preserve">W przypadku, gdy Wykonawca zapowiada zatrudnienie podwykonawców do oferty musi być załączony wykaz z zakresem powierzonych im zadań (części zamówienia). </w:t>
      </w:r>
    </w:p>
    <w:p w14:paraId="281090C6" w14:textId="5000236C" w:rsidR="005900EC" w:rsidRPr="00061E2D" w:rsidRDefault="005900EC" w:rsidP="005900EC">
      <w:pPr>
        <w:pStyle w:val="Akapitzlist"/>
        <w:numPr>
          <w:ilvl w:val="0"/>
          <w:numId w:val="20"/>
        </w:numPr>
        <w:spacing w:after="60"/>
        <w:rPr>
          <w:rFonts w:asciiTheme="majorHAnsi" w:hAnsiTheme="majorHAnsi"/>
          <w:sz w:val="22"/>
          <w:szCs w:val="22"/>
        </w:rPr>
      </w:pPr>
      <w:r w:rsidRPr="005900EC">
        <w:rPr>
          <w:rFonts w:asciiTheme="majorHAnsi" w:hAnsiTheme="majorHAnsi"/>
          <w:color w:val="000000" w:themeColor="text1"/>
          <w:sz w:val="22"/>
          <w:szCs w:val="22"/>
        </w:rPr>
        <w:t xml:space="preserve">Udzielenie gwarancji na system na okres </w:t>
      </w:r>
      <w:r>
        <w:rPr>
          <w:rFonts w:asciiTheme="majorHAnsi" w:hAnsiTheme="majorHAnsi"/>
          <w:color w:val="000000" w:themeColor="text1"/>
          <w:sz w:val="22"/>
          <w:szCs w:val="22"/>
        </w:rPr>
        <w:t xml:space="preserve">minimum </w:t>
      </w:r>
      <w:r w:rsidRPr="005900EC">
        <w:rPr>
          <w:rFonts w:asciiTheme="majorHAnsi" w:hAnsiTheme="majorHAnsi"/>
          <w:color w:val="000000" w:themeColor="text1"/>
          <w:sz w:val="22"/>
          <w:szCs w:val="22"/>
        </w:rPr>
        <w:t xml:space="preserve">4 lat. </w:t>
      </w:r>
    </w:p>
    <w:p w14:paraId="0E345109" w14:textId="09F110FB" w:rsidR="00061E2D" w:rsidRPr="00061E2D" w:rsidRDefault="00061E2D" w:rsidP="00D055CA">
      <w:pPr>
        <w:pStyle w:val="Akapitzlist"/>
        <w:numPr>
          <w:ilvl w:val="0"/>
          <w:numId w:val="20"/>
        </w:numPr>
        <w:spacing w:after="60" w:line="276" w:lineRule="auto"/>
        <w:ind w:left="596" w:hanging="454"/>
        <w:jc w:val="both"/>
        <w:rPr>
          <w:rFonts w:asciiTheme="majorHAnsi" w:hAnsiTheme="majorHAnsi"/>
          <w:sz w:val="22"/>
          <w:szCs w:val="22"/>
        </w:rPr>
      </w:pPr>
      <w:r w:rsidRPr="00061E2D">
        <w:rPr>
          <w:rFonts w:asciiTheme="majorHAnsi" w:hAnsiTheme="majorHAnsi"/>
          <w:color w:val="000000"/>
          <w:sz w:val="22"/>
          <w:szCs w:val="22"/>
        </w:rPr>
        <w:t>Wykonawca przeniesie na Zamawiającego majątkowe prawa autorskie do oprogramowania i dokumentacji, powstałych w wyniku realizacji zamówienia. Wymagane jest od Wykonawcy udostępnienie kodu źródłowego całości stworzonego oprogramowania wraz z udzieleniem nieograniczonej czasowo licencji pozwalającej na dalszą rozbudowę aplikacji internetowej bez utraty gwarancji przez Zamawiającego na funkcje wykonane w ramach zamówienia.</w:t>
      </w:r>
    </w:p>
    <w:p w14:paraId="781A48EE" w14:textId="2BF9337B" w:rsidR="005900EC" w:rsidRPr="00061E2D" w:rsidRDefault="005900EC" w:rsidP="00061E2D">
      <w:pPr>
        <w:spacing w:after="60" w:line="276" w:lineRule="auto"/>
        <w:jc w:val="both"/>
        <w:rPr>
          <w:rFonts w:asciiTheme="majorHAnsi" w:hAnsiTheme="majorHAnsi"/>
          <w:sz w:val="22"/>
          <w:szCs w:val="22"/>
        </w:rPr>
      </w:pPr>
    </w:p>
    <w:p w14:paraId="13135E65" w14:textId="7B66D557" w:rsidR="005900EC" w:rsidRPr="00E32484" w:rsidRDefault="005900EC" w:rsidP="005900EC">
      <w:pPr>
        <w:pStyle w:val="Akapitzlist"/>
        <w:spacing w:after="60" w:line="360" w:lineRule="auto"/>
        <w:ind w:left="0"/>
        <w:jc w:val="both"/>
        <w:rPr>
          <w:rFonts w:ascii="Calibri" w:hAnsi="Calibri"/>
          <w:b/>
          <w:i/>
          <w:sz w:val="22"/>
          <w:szCs w:val="22"/>
        </w:rPr>
      </w:pPr>
      <w:r w:rsidRPr="00E32484">
        <w:rPr>
          <w:rFonts w:ascii="Calibri" w:hAnsi="Calibri"/>
          <w:b/>
          <w:i/>
          <w:sz w:val="22"/>
          <w:szCs w:val="22"/>
        </w:rPr>
        <w:t>Dokładny opis przedmiotu z</w:t>
      </w:r>
      <w:r>
        <w:rPr>
          <w:rFonts w:ascii="Calibri" w:hAnsi="Calibri"/>
          <w:b/>
          <w:i/>
          <w:sz w:val="22"/>
          <w:szCs w:val="22"/>
        </w:rPr>
        <w:t>a</w:t>
      </w:r>
      <w:r w:rsidR="00833222">
        <w:rPr>
          <w:rFonts w:ascii="Calibri" w:hAnsi="Calibri"/>
          <w:b/>
          <w:i/>
          <w:sz w:val="22"/>
          <w:szCs w:val="22"/>
        </w:rPr>
        <w:t>mówienia zawiera Załącznik nr 7</w:t>
      </w:r>
      <w:r w:rsidRPr="00E32484">
        <w:rPr>
          <w:rFonts w:ascii="Calibri" w:hAnsi="Calibri"/>
          <w:b/>
          <w:i/>
          <w:sz w:val="22"/>
          <w:szCs w:val="22"/>
        </w:rPr>
        <w:t xml:space="preserve"> do SIWZ.</w:t>
      </w:r>
    </w:p>
    <w:p w14:paraId="4B458D49" w14:textId="18494C5E" w:rsidR="006A3CB5" w:rsidRPr="005900EC" w:rsidRDefault="00C1770E" w:rsidP="00CE3223">
      <w:pPr>
        <w:pStyle w:val="Akapitzlist"/>
        <w:numPr>
          <w:ilvl w:val="0"/>
          <w:numId w:val="20"/>
        </w:numPr>
        <w:spacing w:line="360" w:lineRule="auto"/>
        <w:ind w:left="434"/>
        <w:jc w:val="both"/>
        <w:rPr>
          <w:rFonts w:ascii="Calibri" w:hAnsi="Calibri"/>
          <w:color w:val="000000"/>
          <w:sz w:val="22"/>
          <w:szCs w:val="22"/>
          <w:lang w:val="en-US"/>
        </w:rPr>
      </w:pPr>
      <w:r w:rsidRPr="00614485">
        <w:rPr>
          <w:rFonts w:asciiTheme="majorHAnsi" w:hAnsiTheme="majorHAnsi"/>
          <w:sz w:val="22"/>
          <w:szCs w:val="22"/>
        </w:rPr>
        <w:tab/>
      </w:r>
      <w:r w:rsidR="006A3CB5" w:rsidRPr="00614485">
        <w:rPr>
          <w:rFonts w:asciiTheme="majorHAnsi" w:hAnsiTheme="majorHAnsi"/>
          <w:sz w:val="22"/>
          <w:szCs w:val="22"/>
        </w:rPr>
        <w:t xml:space="preserve">Wspólny Słownik Zamówień CPV: </w:t>
      </w:r>
    </w:p>
    <w:p w14:paraId="2B90A877" w14:textId="77777777" w:rsidR="005900EC" w:rsidRPr="005900EC" w:rsidRDefault="005900EC" w:rsidP="005900EC">
      <w:pPr>
        <w:pStyle w:val="Akapitzlist"/>
        <w:spacing w:line="360" w:lineRule="auto"/>
        <w:ind w:left="595"/>
        <w:jc w:val="both"/>
        <w:rPr>
          <w:rFonts w:ascii="Calibri" w:hAnsi="Calibri"/>
          <w:sz w:val="22"/>
          <w:szCs w:val="22"/>
        </w:rPr>
      </w:pPr>
      <w:r w:rsidRPr="005900EC">
        <w:rPr>
          <w:rFonts w:ascii="Calibri" w:hAnsi="Calibri"/>
          <w:b/>
          <w:sz w:val="22"/>
          <w:szCs w:val="22"/>
        </w:rPr>
        <w:t>72420000-0</w:t>
      </w:r>
      <w:r w:rsidRPr="005900EC">
        <w:rPr>
          <w:rFonts w:ascii="Calibri" w:hAnsi="Calibri"/>
          <w:sz w:val="22"/>
          <w:szCs w:val="22"/>
        </w:rPr>
        <w:t xml:space="preserve"> Usługi w zakresie rozwijania Internetu, </w:t>
      </w:r>
    </w:p>
    <w:p w14:paraId="679BB5CB" w14:textId="77777777" w:rsidR="005900EC" w:rsidRPr="005900EC" w:rsidRDefault="005900EC" w:rsidP="005900EC">
      <w:pPr>
        <w:pStyle w:val="Akapitzlist"/>
        <w:spacing w:line="360" w:lineRule="auto"/>
        <w:ind w:left="595"/>
        <w:jc w:val="both"/>
        <w:rPr>
          <w:rFonts w:ascii="Calibri" w:hAnsi="Calibri"/>
          <w:sz w:val="22"/>
          <w:szCs w:val="22"/>
        </w:rPr>
      </w:pPr>
      <w:r w:rsidRPr="005900EC">
        <w:rPr>
          <w:rFonts w:ascii="Calibri" w:hAnsi="Calibri"/>
          <w:b/>
          <w:sz w:val="22"/>
          <w:szCs w:val="22"/>
        </w:rPr>
        <w:t>724210000-7</w:t>
      </w:r>
      <w:r w:rsidRPr="005900EC">
        <w:rPr>
          <w:rFonts w:ascii="Calibri" w:hAnsi="Calibri"/>
          <w:sz w:val="22"/>
          <w:szCs w:val="22"/>
        </w:rPr>
        <w:t xml:space="preserve"> Usługi w zakresie rozwijania internetowych lub intranetowych aplikacji klienckich, </w:t>
      </w:r>
    </w:p>
    <w:p w14:paraId="5B9A2168" w14:textId="77777777" w:rsidR="005900EC" w:rsidRPr="005900EC" w:rsidRDefault="005900EC" w:rsidP="005900EC">
      <w:pPr>
        <w:pStyle w:val="Akapitzlist"/>
        <w:spacing w:line="360" w:lineRule="auto"/>
        <w:ind w:left="595"/>
        <w:jc w:val="both"/>
        <w:rPr>
          <w:rFonts w:ascii="Calibri" w:hAnsi="Calibri"/>
          <w:sz w:val="22"/>
          <w:szCs w:val="22"/>
        </w:rPr>
      </w:pPr>
      <w:r w:rsidRPr="005900EC">
        <w:rPr>
          <w:rFonts w:ascii="Calibri" w:hAnsi="Calibri"/>
          <w:b/>
          <w:sz w:val="22"/>
          <w:szCs w:val="22"/>
        </w:rPr>
        <w:t>72212517-6</w:t>
      </w:r>
      <w:r w:rsidRPr="005900EC">
        <w:rPr>
          <w:rFonts w:ascii="Calibri" w:hAnsi="Calibri"/>
          <w:sz w:val="22"/>
          <w:szCs w:val="22"/>
        </w:rPr>
        <w:t xml:space="preserve"> Usługi opracowywania oprogramowania informatycznego, </w:t>
      </w:r>
    </w:p>
    <w:p w14:paraId="43008BDE" w14:textId="77777777" w:rsidR="005900EC" w:rsidRPr="005900EC" w:rsidRDefault="005900EC" w:rsidP="005900EC">
      <w:pPr>
        <w:pStyle w:val="Akapitzlist"/>
        <w:spacing w:line="360" w:lineRule="auto"/>
        <w:ind w:left="595"/>
        <w:jc w:val="both"/>
        <w:rPr>
          <w:rFonts w:ascii="Calibri" w:hAnsi="Calibri"/>
          <w:sz w:val="22"/>
          <w:szCs w:val="22"/>
        </w:rPr>
      </w:pPr>
      <w:r w:rsidRPr="005900EC">
        <w:rPr>
          <w:rFonts w:ascii="Calibri" w:hAnsi="Calibri"/>
          <w:b/>
          <w:sz w:val="22"/>
          <w:szCs w:val="22"/>
        </w:rPr>
        <w:t xml:space="preserve">72263000-6 </w:t>
      </w:r>
      <w:r w:rsidRPr="005900EC">
        <w:rPr>
          <w:rFonts w:ascii="Calibri" w:hAnsi="Calibri"/>
          <w:sz w:val="22"/>
          <w:szCs w:val="22"/>
        </w:rPr>
        <w:t xml:space="preserve">Usługi wdrażania oprogramowania </w:t>
      </w:r>
    </w:p>
    <w:p w14:paraId="07028B82" w14:textId="77777777" w:rsidR="005900EC" w:rsidRPr="005900EC" w:rsidRDefault="005900EC" w:rsidP="005900EC">
      <w:pPr>
        <w:pStyle w:val="Akapitzlist"/>
        <w:spacing w:line="360" w:lineRule="auto"/>
        <w:ind w:left="595"/>
        <w:jc w:val="both"/>
        <w:rPr>
          <w:rFonts w:ascii="Calibri" w:hAnsi="Calibri"/>
          <w:sz w:val="22"/>
          <w:szCs w:val="22"/>
        </w:rPr>
      </w:pPr>
      <w:r w:rsidRPr="005900EC">
        <w:rPr>
          <w:rFonts w:ascii="Calibri" w:hAnsi="Calibri"/>
          <w:b/>
          <w:sz w:val="22"/>
          <w:szCs w:val="22"/>
        </w:rPr>
        <w:t>72254000-0</w:t>
      </w:r>
      <w:r w:rsidRPr="005900EC">
        <w:rPr>
          <w:rFonts w:ascii="Calibri" w:hAnsi="Calibri"/>
          <w:sz w:val="22"/>
          <w:szCs w:val="22"/>
        </w:rPr>
        <w:t xml:space="preserve"> Testowanie oprogramowania</w:t>
      </w:r>
    </w:p>
    <w:p w14:paraId="07AEB520" w14:textId="504CEEA2" w:rsidR="005900EC" w:rsidRPr="005900EC" w:rsidRDefault="005900EC" w:rsidP="005900EC">
      <w:pPr>
        <w:pStyle w:val="Akapitzlist"/>
        <w:spacing w:line="360" w:lineRule="auto"/>
        <w:ind w:left="595"/>
        <w:jc w:val="both"/>
        <w:rPr>
          <w:rFonts w:ascii="Calibri" w:hAnsi="Calibri"/>
          <w:sz w:val="22"/>
          <w:szCs w:val="22"/>
        </w:rPr>
      </w:pPr>
      <w:r w:rsidRPr="005900EC">
        <w:rPr>
          <w:rFonts w:ascii="Calibri" w:hAnsi="Calibri"/>
          <w:b/>
          <w:sz w:val="22"/>
          <w:szCs w:val="22"/>
        </w:rPr>
        <w:t>48000000-8</w:t>
      </w:r>
      <w:r w:rsidRPr="005900EC">
        <w:rPr>
          <w:rFonts w:ascii="Calibri" w:hAnsi="Calibri"/>
          <w:sz w:val="22"/>
          <w:szCs w:val="22"/>
        </w:rPr>
        <w:t xml:space="preserve"> Pakiety oprogramowania i systemy informatyczne,</w:t>
      </w:r>
    </w:p>
    <w:p w14:paraId="4F03603B" w14:textId="3559523F" w:rsidR="005900EC" w:rsidRPr="002A724C" w:rsidRDefault="005900EC" w:rsidP="002A724C">
      <w:pPr>
        <w:pStyle w:val="Akapitzlist"/>
        <w:spacing w:line="360" w:lineRule="auto"/>
        <w:ind w:left="595"/>
        <w:jc w:val="both"/>
        <w:rPr>
          <w:rFonts w:ascii="Calibri" w:hAnsi="Calibri"/>
          <w:sz w:val="22"/>
          <w:szCs w:val="22"/>
        </w:rPr>
      </w:pPr>
      <w:r w:rsidRPr="005900EC">
        <w:rPr>
          <w:rFonts w:ascii="Calibri" w:hAnsi="Calibri"/>
          <w:b/>
          <w:sz w:val="22"/>
          <w:szCs w:val="22"/>
        </w:rPr>
        <w:t>72611000-6</w:t>
      </w:r>
      <w:r w:rsidRPr="005900EC">
        <w:rPr>
          <w:rFonts w:ascii="Calibri" w:hAnsi="Calibri"/>
          <w:sz w:val="22"/>
          <w:szCs w:val="22"/>
        </w:rPr>
        <w:t xml:space="preserve"> Usługi w zakresie wsparcia technicznego.</w:t>
      </w:r>
    </w:p>
    <w:p w14:paraId="719F8A42" w14:textId="51316D9F" w:rsidR="002A724C" w:rsidRPr="002A724C" w:rsidRDefault="002A724C" w:rsidP="002A724C">
      <w:pPr>
        <w:pStyle w:val="Akapitzlist"/>
        <w:widowControl w:val="0"/>
        <w:numPr>
          <w:ilvl w:val="0"/>
          <w:numId w:val="20"/>
        </w:numPr>
        <w:suppressAutoHyphens/>
        <w:spacing w:line="276" w:lineRule="auto"/>
        <w:jc w:val="both"/>
        <w:rPr>
          <w:rFonts w:asciiTheme="majorHAnsi" w:eastAsiaTheme="minorEastAsia" w:hAnsiTheme="majorHAnsi"/>
          <w:sz w:val="22"/>
          <w:szCs w:val="22"/>
        </w:rPr>
      </w:pPr>
      <w:r w:rsidRPr="002A724C">
        <w:rPr>
          <w:rFonts w:asciiTheme="majorHAnsi" w:eastAsiaTheme="minorEastAsia" w:hAnsiTheme="majorHAnsi"/>
          <w:color w:val="000000"/>
          <w:spacing w:val="-3"/>
          <w:sz w:val="22"/>
          <w:szCs w:val="22"/>
        </w:rPr>
        <w:t xml:space="preserve">Wymagania w zakresie zatrudnienia </w:t>
      </w:r>
      <w:r w:rsidRPr="002A724C">
        <w:rPr>
          <w:rFonts w:asciiTheme="majorHAnsi" w:eastAsiaTheme="minorEastAsia" w:hAnsiTheme="majorHAnsi" w:cs="Calibri"/>
          <w:spacing w:val="-3"/>
          <w:sz w:val="22"/>
          <w:szCs w:val="22"/>
        </w:rPr>
        <w:t>na podstawie stosunku pracy, w okolicznościach</w:t>
      </w:r>
      <w:r w:rsidRPr="002A724C">
        <w:rPr>
          <w:rFonts w:asciiTheme="majorHAnsi" w:eastAsiaTheme="minorEastAsia" w:hAnsiTheme="majorHAnsi" w:cs="Calibri"/>
          <w:sz w:val="22"/>
          <w:szCs w:val="22"/>
        </w:rPr>
        <w:t xml:space="preserve">, o których mowa w art. 95 ustawy </w:t>
      </w:r>
      <w:proofErr w:type="spellStart"/>
      <w:r w:rsidRPr="002A724C">
        <w:rPr>
          <w:rFonts w:asciiTheme="majorHAnsi" w:eastAsiaTheme="minorEastAsia" w:hAnsiTheme="majorHAnsi" w:cs="Calibri"/>
          <w:sz w:val="22"/>
          <w:szCs w:val="22"/>
        </w:rPr>
        <w:t>Pzp</w:t>
      </w:r>
      <w:proofErr w:type="spellEnd"/>
      <w:r w:rsidRPr="002A724C">
        <w:rPr>
          <w:rFonts w:asciiTheme="majorHAnsi" w:eastAsiaTheme="minorEastAsia" w:hAnsiTheme="majorHAnsi" w:cs="Calibri"/>
          <w:sz w:val="22"/>
          <w:szCs w:val="22"/>
        </w:rPr>
        <w:t xml:space="preserve">: </w:t>
      </w:r>
    </w:p>
    <w:p w14:paraId="10880608" w14:textId="785511FE" w:rsidR="002A724C" w:rsidRDefault="002A724C" w:rsidP="002A724C">
      <w:pPr>
        <w:spacing w:line="276" w:lineRule="auto"/>
        <w:ind w:left="284"/>
        <w:jc w:val="both"/>
        <w:rPr>
          <w:rFonts w:asciiTheme="majorHAnsi" w:eastAsiaTheme="minorEastAsia" w:hAnsiTheme="majorHAnsi"/>
          <w:b/>
          <w:color w:val="000000"/>
          <w:sz w:val="22"/>
          <w:szCs w:val="22"/>
        </w:rPr>
      </w:pPr>
      <w:r w:rsidRPr="002A724C">
        <w:rPr>
          <w:rFonts w:asciiTheme="majorHAnsi" w:eastAsiaTheme="minorEastAsia" w:hAnsiTheme="majorHAnsi" w:cs="Calibri"/>
          <w:b/>
          <w:color w:val="000000"/>
          <w:spacing w:val="-4"/>
          <w:kern w:val="20"/>
          <w:sz w:val="22"/>
          <w:szCs w:val="22"/>
        </w:rPr>
        <w:t xml:space="preserve">Wykonawca lub podwykonawca zobowiązany jest do zatrudnienia na podstawie </w:t>
      </w:r>
      <w:r w:rsidRPr="002A724C">
        <w:rPr>
          <w:rFonts w:asciiTheme="majorHAnsi" w:eastAsiaTheme="minorEastAsia" w:hAnsiTheme="majorHAnsi" w:cs="Calibri"/>
          <w:b/>
          <w:color w:val="000000"/>
          <w:spacing w:val="-4"/>
          <w:kern w:val="20"/>
          <w:sz w:val="22"/>
          <w:szCs w:val="22"/>
          <w:u w:val="single"/>
        </w:rPr>
        <w:t>umowy o pracę</w:t>
      </w:r>
      <w:r w:rsidRPr="002A724C">
        <w:rPr>
          <w:rFonts w:asciiTheme="majorHAnsi" w:eastAsiaTheme="minorEastAsia" w:hAnsiTheme="majorHAnsi" w:cs="Calibri"/>
          <w:b/>
          <w:color w:val="000000"/>
          <w:spacing w:val="-4"/>
          <w:kern w:val="20"/>
          <w:sz w:val="22"/>
          <w:szCs w:val="22"/>
        </w:rPr>
        <w:t xml:space="preserve"> </w:t>
      </w:r>
      <w:r w:rsidRPr="002A724C">
        <w:rPr>
          <w:rFonts w:asciiTheme="majorHAnsi" w:eastAsiaTheme="minorEastAsia" w:hAnsiTheme="majorHAnsi"/>
          <w:b/>
          <w:color w:val="000000"/>
          <w:sz w:val="22"/>
          <w:szCs w:val="22"/>
        </w:rPr>
        <w:t xml:space="preserve">w wymiarze czasu pracy adekwatnym do powierzonych zadań, osoby wykonujące  w  ramach  przedmiotu  umowy  czynności: prace  związane  z  obsługą  </w:t>
      </w:r>
      <w:r>
        <w:rPr>
          <w:rFonts w:asciiTheme="majorHAnsi" w:eastAsiaTheme="minorEastAsia" w:hAnsiTheme="majorHAnsi"/>
          <w:b/>
          <w:color w:val="000000"/>
          <w:sz w:val="22"/>
          <w:szCs w:val="22"/>
        </w:rPr>
        <w:t>zgłoszeń o awariach,  realizacją</w:t>
      </w:r>
      <w:r w:rsidRPr="002A724C">
        <w:rPr>
          <w:rFonts w:asciiTheme="majorHAnsi" w:eastAsiaTheme="minorEastAsia" w:hAnsiTheme="majorHAnsi"/>
          <w:b/>
          <w:color w:val="000000"/>
          <w:sz w:val="22"/>
          <w:szCs w:val="22"/>
        </w:rPr>
        <w:t xml:space="preserve">  napraw  awarii  oraz  prace  programistyczne realizowana w ramach świadczenia usługi Wsp</w:t>
      </w:r>
      <w:r>
        <w:rPr>
          <w:rFonts w:asciiTheme="majorHAnsi" w:eastAsiaTheme="minorEastAsia" w:hAnsiTheme="majorHAnsi"/>
          <w:b/>
          <w:color w:val="000000"/>
          <w:sz w:val="22"/>
          <w:szCs w:val="22"/>
        </w:rPr>
        <w:t xml:space="preserve">arcie </w:t>
      </w:r>
      <w:r w:rsidR="00DA1C2E">
        <w:rPr>
          <w:rFonts w:asciiTheme="majorHAnsi" w:eastAsiaTheme="minorEastAsia" w:hAnsiTheme="majorHAnsi"/>
          <w:b/>
          <w:color w:val="000000"/>
          <w:sz w:val="22"/>
          <w:szCs w:val="22"/>
        </w:rPr>
        <w:t>Serwisowego</w:t>
      </w:r>
      <w:r w:rsidRPr="002A724C">
        <w:rPr>
          <w:rFonts w:asciiTheme="majorHAnsi" w:eastAsiaTheme="minorEastAsia" w:hAnsiTheme="majorHAnsi"/>
          <w:b/>
          <w:color w:val="000000"/>
          <w:sz w:val="22"/>
          <w:szCs w:val="22"/>
        </w:rPr>
        <w:t>.</w:t>
      </w:r>
    </w:p>
    <w:p w14:paraId="6B11FE7C" w14:textId="77777777" w:rsidR="002A724C" w:rsidRPr="002A724C" w:rsidRDefault="002A724C" w:rsidP="002A724C">
      <w:pPr>
        <w:spacing w:line="276" w:lineRule="auto"/>
        <w:ind w:left="284"/>
        <w:jc w:val="both"/>
        <w:rPr>
          <w:rFonts w:asciiTheme="majorHAnsi" w:eastAsiaTheme="minorEastAsia" w:hAnsiTheme="majorHAnsi"/>
          <w:b/>
          <w:color w:val="000000"/>
          <w:sz w:val="22"/>
          <w:szCs w:val="22"/>
        </w:rPr>
      </w:pPr>
    </w:p>
    <w:p w14:paraId="23954FBD" w14:textId="31D79FC4" w:rsidR="002A724C" w:rsidRPr="002A724C" w:rsidRDefault="002A724C" w:rsidP="002A724C">
      <w:pPr>
        <w:pStyle w:val="pkt"/>
        <w:numPr>
          <w:ilvl w:val="0"/>
          <w:numId w:val="20"/>
        </w:numPr>
        <w:spacing w:before="0" w:after="0" w:line="276" w:lineRule="auto"/>
        <w:rPr>
          <w:rFonts w:asciiTheme="majorHAnsi" w:hAnsiTheme="majorHAnsi" w:cs="Calibri Light"/>
          <w:sz w:val="22"/>
          <w:szCs w:val="22"/>
        </w:rPr>
      </w:pPr>
      <w:r w:rsidRPr="002A724C">
        <w:rPr>
          <w:rFonts w:ascii="Calibri" w:eastAsiaTheme="minorEastAsia" w:hAnsi="Calibri"/>
          <w:color w:val="000000"/>
          <w:sz w:val="22"/>
          <w:szCs w:val="22"/>
        </w:rPr>
        <w:t xml:space="preserve">Zamawiający </w:t>
      </w:r>
      <w:r w:rsidRPr="002A724C">
        <w:rPr>
          <w:rFonts w:ascii="Calibri" w:eastAsiaTheme="minorEastAsia" w:hAnsi="Calibri"/>
          <w:b/>
          <w:color w:val="000000"/>
          <w:sz w:val="22"/>
          <w:szCs w:val="22"/>
        </w:rPr>
        <w:t>nie przewiduje</w:t>
      </w:r>
      <w:r w:rsidRPr="002A724C">
        <w:rPr>
          <w:rFonts w:ascii="Calibri" w:eastAsiaTheme="minorEastAsia" w:hAnsi="Calibri"/>
          <w:color w:val="000000"/>
          <w:sz w:val="22"/>
          <w:szCs w:val="22"/>
        </w:rPr>
        <w:t xml:space="preserve"> wymagań w zakresie zatrudnienia osób, o których mowa w art. 96 ust. 2 pkt 2   ustawy </w:t>
      </w:r>
      <w:proofErr w:type="spellStart"/>
      <w:r w:rsidRPr="002A724C">
        <w:rPr>
          <w:rFonts w:ascii="Calibri" w:eastAsiaTheme="minorEastAsia" w:hAnsi="Calibri"/>
          <w:color w:val="000000"/>
          <w:sz w:val="22"/>
          <w:szCs w:val="22"/>
        </w:rPr>
        <w:t>Pzp</w:t>
      </w:r>
      <w:proofErr w:type="spellEnd"/>
      <w:r w:rsidRPr="002A724C">
        <w:rPr>
          <w:rFonts w:ascii="Calibri" w:eastAsiaTheme="minorEastAsia" w:hAnsi="Calibri"/>
          <w:color w:val="000000"/>
          <w:sz w:val="22"/>
          <w:szCs w:val="22"/>
        </w:rPr>
        <w:t>.</w:t>
      </w:r>
    </w:p>
    <w:p w14:paraId="2D214D80" w14:textId="524B0896" w:rsidR="00FF6F4D" w:rsidRPr="00CC19FB" w:rsidRDefault="00A52ED6" w:rsidP="002A724C">
      <w:pPr>
        <w:pStyle w:val="Akapitzlist"/>
        <w:numPr>
          <w:ilvl w:val="0"/>
          <w:numId w:val="20"/>
        </w:numPr>
        <w:spacing w:line="276" w:lineRule="auto"/>
        <w:ind w:left="462" w:hanging="462"/>
        <w:jc w:val="both"/>
        <w:rPr>
          <w:rFonts w:asciiTheme="majorHAnsi" w:hAnsiTheme="majorHAnsi"/>
          <w:sz w:val="22"/>
          <w:szCs w:val="22"/>
        </w:rPr>
      </w:pPr>
      <w:r w:rsidRPr="00CC19FB">
        <w:rPr>
          <w:rFonts w:asciiTheme="majorHAnsi" w:hAnsiTheme="majorHAnsi"/>
          <w:sz w:val="22"/>
          <w:szCs w:val="22"/>
        </w:rPr>
        <w:t>Zamawiający</w:t>
      </w:r>
      <w:r w:rsidR="0087701F" w:rsidRPr="00CC19FB">
        <w:rPr>
          <w:rFonts w:asciiTheme="majorHAnsi" w:hAnsiTheme="majorHAnsi"/>
          <w:sz w:val="22"/>
          <w:szCs w:val="22"/>
        </w:rPr>
        <w:t xml:space="preserve"> </w:t>
      </w:r>
      <w:r w:rsidR="00AC2B33" w:rsidRPr="00CC19FB">
        <w:rPr>
          <w:rFonts w:asciiTheme="majorHAnsi" w:hAnsiTheme="majorHAnsi"/>
          <w:b/>
          <w:sz w:val="22"/>
          <w:szCs w:val="22"/>
        </w:rPr>
        <w:t xml:space="preserve">nie </w:t>
      </w:r>
      <w:r w:rsidR="0087701F" w:rsidRPr="00CC19FB">
        <w:rPr>
          <w:rFonts w:asciiTheme="majorHAnsi" w:hAnsiTheme="majorHAnsi"/>
          <w:b/>
          <w:sz w:val="22"/>
          <w:szCs w:val="22"/>
        </w:rPr>
        <w:t>przewiduje</w:t>
      </w:r>
      <w:r w:rsidR="00BA4A71" w:rsidRPr="00CC19FB">
        <w:rPr>
          <w:rFonts w:asciiTheme="majorHAnsi" w:hAnsiTheme="majorHAnsi"/>
          <w:sz w:val="22"/>
          <w:szCs w:val="22"/>
        </w:rPr>
        <w:t xml:space="preserve"> udziela</w:t>
      </w:r>
      <w:r w:rsidR="0087701F" w:rsidRPr="00CC19FB">
        <w:rPr>
          <w:rFonts w:asciiTheme="majorHAnsi" w:hAnsiTheme="majorHAnsi"/>
          <w:sz w:val="22"/>
          <w:szCs w:val="22"/>
        </w:rPr>
        <w:t>nia</w:t>
      </w:r>
      <w:r w:rsidRPr="00CC19FB">
        <w:rPr>
          <w:rFonts w:asciiTheme="majorHAnsi" w:hAnsiTheme="majorHAnsi"/>
          <w:sz w:val="22"/>
          <w:szCs w:val="22"/>
        </w:rPr>
        <w:t xml:space="preserve"> zamówień, o których mowa w art. </w:t>
      </w:r>
      <w:r w:rsidR="006204E8" w:rsidRPr="00CC19FB">
        <w:rPr>
          <w:rFonts w:asciiTheme="majorHAnsi" w:hAnsiTheme="majorHAnsi"/>
          <w:sz w:val="22"/>
          <w:szCs w:val="22"/>
        </w:rPr>
        <w:t>214 ust. 1 pkt 7 i 8</w:t>
      </w:r>
      <w:r w:rsidR="00E31F3B" w:rsidRPr="00CC19FB">
        <w:rPr>
          <w:rFonts w:asciiTheme="majorHAnsi" w:hAnsiTheme="majorHAnsi"/>
          <w:sz w:val="22"/>
          <w:szCs w:val="22"/>
        </w:rPr>
        <w:t>.</w:t>
      </w:r>
    </w:p>
    <w:p w14:paraId="51705217" w14:textId="77777777" w:rsidR="00CC19FB" w:rsidRPr="00CC19FB" w:rsidRDefault="00CC19FB" w:rsidP="002A724C">
      <w:pPr>
        <w:pStyle w:val="Akapitzlist"/>
        <w:numPr>
          <w:ilvl w:val="0"/>
          <w:numId w:val="20"/>
        </w:numPr>
        <w:spacing w:line="276" w:lineRule="auto"/>
        <w:ind w:hanging="595"/>
        <w:jc w:val="both"/>
        <w:rPr>
          <w:rFonts w:asciiTheme="majorHAnsi" w:hAnsiTheme="majorHAnsi"/>
          <w:sz w:val="22"/>
          <w:szCs w:val="22"/>
        </w:rPr>
      </w:pPr>
      <w:r w:rsidRPr="00CC19FB">
        <w:rPr>
          <w:rFonts w:asciiTheme="majorHAnsi" w:hAnsiTheme="majorHAnsi"/>
          <w:sz w:val="22"/>
          <w:szCs w:val="22"/>
        </w:rPr>
        <w:tab/>
        <w:t xml:space="preserve">Zamawiający </w:t>
      </w:r>
      <w:r w:rsidRPr="00CC19FB">
        <w:rPr>
          <w:rFonts w:asciiTheme="majorHAnsi" w:hAnsiTheme="majorHAnsi"/>
          <w:b/>
          <w:sz w:val="22"/>
          <w:szCs w:val="22"/>
        </w:rPr>
        <w:t>nie dopuszcza</w:t>
      </w:r>
      <w:r w:rsidRPr="00CC19FB">
        <w:rPr>
          <w:rFonts w:asciiTheme="majorHAnsi" w:hAnsiTheme="majorHAnsi"/>
          <w:sz w:val="22"/>
          <w:szCs w:val="22"/>
        </w:rPr>
        <w:t xml:space="preserve"> składania ofert wariantowych oraz w postaci katalogów elektronicznych.</w:t>
      </w:r>
    </w:p>
    <w:p w14:paraId="46BCC3DB" w14:textId="7C1A2C85" w:rsidR="00CC19FB" w:rsidRPr="00CC19FB" w:rsidRDefault="00CC19FB" w:rsidP="002A724C">
      <w:pPr>
        <w:pStyle w:val="Akapitzlist"/>
        <w:numPr>
          <w:ilvl w:val="0"/>
          <w:numId w:val="20"/>
        </w:numPr>
        <w:spacing w:line="276" w:lineRule="auto"/>
        <w:ind w:left="462" w:hanging="462"/>
        <w:jc w:val="both"/>
        <w:rPr>
          <w:rFonts w:asciiTheme="majorHAnsi" w:hAnsiTheme="majorHAnsi"/>
          <w:sz w:val="22"/>
          <w:szCs w:val="22"/>
        </w:rPr>
      </w:pPr>
      <w:r w:rsidRPr="00CC19FB">
        <w:rPr>
          <w:rFonts w:asciiTheme="majorHAnsi" w:hAnsiTheme="majorHAnsi"/>
          <w:sz w:val="22"/>
          <w:szCs w:val="22"/>
        </w:rPr>
        <w:tab/>
        <w:t xml:space="preserve">Zamawiający </w:t>
      </w:r>
      <w:r w:rsidRPr="00CC19FB">
        <w:rPr>
          <w:rFonts w:asciiTheme="majorHAnsi" w:hAnsiTheme="majorHAnsi"/>
          <w:b/>
          <w:sz w:val="22"/>
          <w:szCs w:val="22"/>
        </w:rPr>
        <w:t>nie dopuszcza</w:t>
      </w:r>
      <w:r w:rsidRPr="00CC19FB">
        <w:rPr>
          <w:rFonts w:asciiTheme="majorHAnsi" w:hAnsiTheme="majorHAnsi"/>
          <w:sz w:val="22"/>
          <w:szCs w:val="22"/>
        </w:rPr>
        <w:t xml:space="preserve"> składania ofert częściowych.</w:t>
      </w:r>
    </w:p>
    <w:p w14:paraId="152E95A0" w14:textId="74AC312E" w:rsidR="001505D1" w:rsidRPr="00CC19FB" w:rsidRDefault="001505D1" w:rsidP="002A724C">
      <w:pPr>
        <w:pStyle w:val="Akapitzlist"/>
        <w:numPr>
          <w:ilvl w:val="0"/>
          <w:numId w:val="20"/>
        </w:numPr>
        <w:spacing w:line="276" w:lineRule="auto"/>
        <w:ind w:left="462" w:hanging="462"/>
        <w:jc w:val="both"/>
        <w:rPr>
          <w:rFonts w:asciiTheme="majorHAnsi" w:hAnsiTheme="majorHAnsi"/>
          <w:sz w:val="22"/>
          <w:szCs w:val="22"/>
        </w:rPr>
      </w:pPr>
      <w:r w:rsidRPr="00CC19FB">
        <w:rPr>
          <w:rFonts w:asciiTheme="majorHAnsi" w:hAnsiTheme="majorHAnsi"/>
          <w:sz w:val="22"/>
          <w:szCs w:val="22"/>
        </w:rPr>
        <w:t>Wykonawca może złożyć tylko jedną ofertę.</w:t>
      </w:r>
    </w:p>
    <w:p w14:paraId="42431F9D" w14:textId="6FDB2098" w:rsidR="00A37F72" w:rsidRPr="00CC19FB" w:rsidRDefault="00A37F72" w:rsidP="002A724C">
      <w:pPr>
        <w:pStyle w:val="Akapitzlist"/>
        <w:numPr>
          <w:ilvl w:val="0"/>
          <w:numId w:val="20"/>
        </w:numPr>
        <w:spacing w:line="276" w:lineRule="auto"/>
        <w:ind w:left="462" w:hanging="462"/>
        <w:jc w:val="both"/>
        <w:rPr>
          <w:rStyle w:val="fontstyle01"/>
          <w:rFonts w:asciiTheme="majorHAnsi" w:hAnsiTheme="majorHAnsi"/>
          <w:color w:val="auto"/>
          <w:sz w:val="22"/>
          <w:szCs w:val="22"/>
        </w:rPr>
      </w:pPr>
      <w:r w:rsidRPr="00CC19FB">
        <w:rPr>
          <w:rStyle w:val="fontstyle01"/>
          <w:rFonts w:asciiTheme="majorHAnsi" w:hAnsiTheme="majorHAnsi"/>
          <w:sz w:val="22"/>
          <w:szCs w:val="22"/>
        </w:rPr>
        <w:t xml:space="preserve">Zamawiający </w:t>
      </w:r>
      <w:r w:rsidRPr="00CC19FB">
        <w:rPr>
          <w:rStyle w:val="fontstyle01"/>
          <w:rFonts w:asciiTheme="majorHAnsi" w:hAnsiTheme="majorHAnsi"/>
          <w:b/>
          <w:sz w:val="22"/>
          <w:szCs w:val="22"/>
        </w:rPr>
        <w:t>nie przewiduje</w:t>
      </w:r>
      <w:r w:rsidRPr="00CC19FB">
        <w:rPr>
          <w:rStyle w:val="fontstyle01"/>
          <w:rFonts w:asciiTheme="majorHAnsi" w:hAnsiTheme="majorHAnsi"/>
          <w:sz w:val="22"/>
          <w:szCs w:val="22"/>
        </w:rPr>
        <w:t xml:space="preserve"> zawarcia umowy ramowej, o której mowa w art. 311–315</w:t>
      </w:r>
      <w:r w:rsidRPr="00CC19FB">
        <w:rPr>
          <w:rFonts w:asciiTheme="majorHAnsi" w:hAnsiTheme="majorHAnsi"/>
          <w:color w:val="000000"/>
          <w:sz w:val="22"/>
          <w:szCs w:val="22"/>
        </w:rPr>
        <w:br/>
      </w:r>
      <w:r w:rsidRPr="00CC19FB">
        <w:rPr>
          <w:rStyle w:val="fontstyle01"/>
          <w:rFonts w:asciiTheme="majorHAnsi" w:hAnsiTheme="majorHAnsi"/>
          <w:sz w:val="22"/>
          <w:szCs w:val="22"/>
        </w:rPr>
        <w:t xml:space="preserve">ustawy </w:t>
      </w:r>
      <w:proofErr w:type="spellStart"/>
      <w:r w:rsidRPr="00CC19FB">
        <w:rPr>
          <w:rStyle w:val="fontstyle01"/>
          <w:rFonts w:asciiTheme="majorHAnsi" w:hAnsiTheme="majorHAnsi"/>
          <w:sz w:val="22"/>
          <w:szCs w:val="22"/>
        </w:rPr>
        <w:t>Pzp</w:t>
      </w:r>
      <w:proofErr w:type="spellEnd"/>
      <w:r w:rsidRPr="00CC19FB">
        <w:rPr>
          <w:rStyle w:val="fontstyle01"/>
          <w:rFonts w:asciiTheme="majorHAnsi" w:hAnsiTheme="majorHAnsi"/>
          <w:sz w:val="22"/>
          <w:szCs w:val="22"/>
        </w:rPr>
        <w:t>.</w:t>
      </w:r>
    </w:p>
    <w:p w14:paraId="447E6B18" w14:textId="49675555" w:rsidR="00A37F72" w:rsidRPr="00CC19FB" w:rsidRDefault="00A37F72" w:rsidP="002A724C">
      <w:pPr>
        <w:pStyle w:val="Akapitzlist"/>
        <w:numPr>
          <w:ilvl w:val="0"/>
          <w:numId w:val="20"/>
        </w:numPr>
        <w:spacing w:line="276" w:lineRule="auto"/>
        <w:ind w:left="462" w:hanging="462"/>
        <w:jc w:val="both"/>
        <w:rPr>
          <w:rStyle w:val="fontstyle01"/>
          <w:rFonts w:asciiTheme="majorHAnsi" w:hAnsiTheme="majorHAnsi"/>
          <w:color w:val="auto"/>
          <w:sz w:val="22"/>
          <w:szCs w:val="22"/>
        </w:rPr>
      </w:pPr>
      <w:r w:rsidRPr="00CC19FB">
        <w:rPr>
          <w:rStyle w:val="fontstyle01"/>
          <w:rFonts w:asciiTheme="majorHAnsi" w:hAnsiTheme="majorHAnsi"/>
          <w:sz w:val="22"/>
          <w:szCs w:val="22"/>
        </w:rPr>
        <w:t xml:space="preserve">Zamawiający </w:t>
      </w:r>
      <w:r w:rsidRPr="00CC19FB">
        <w:rPr>
          <w:rStyle w:val="fontstyle21"/>
          <w:rFonts w:asciiTheme="majorHAnsi" w:hAnsiTheme="majorHAnsi"/>
          <w:sz w:val="22"/>
          <w:szCs w:val="22"/>
        </w:rPr>
        <w:t xml:space="preserve">nie przewiduje </w:t>
      </w:r>
      <w:r w:rsidRPr="00CC19FB">
        <w:rPr>
          <w:rStyle w:val="fontstyle01"/>
          <w:rFonts w:asciiTheme="majorHAnsi" w:hAnsiTheme="majorHAnsi"/>
          <w:sz w:val="22"/>
          <w:szCs w:val="22"/>
        </w:rPr>
        <w:t>przeprowadzenia aukcji elektronicznej, o której mowa</w:t>
      </w:r>
      <w:r w:rsidRPr="00CC19FB">
        <w:rPr>
          <w:rFonts w:asciiTheme="majorHAnsi" w:hAnsiTheme="majorHAnsi"/>
          <w:color w:val="000000"/>
          <w:sz w:val="22"/>
          <w:szCs w:val="22"/>
        </w:rPr>
        <w:br/>
      </w:r>
      <w:r w:rsidRPr="00CC19FB">
        <w:rPr>
          <w:rStyle w:val="fontstyle01"/>
          <w:rFonts w:asciiTheme="majorHAnsi" w:hAnsiTheme="majorHAnsi"/>
          <w:sz w:val="22"/>
          <w:szCs w:val="22"/>
        </w:rPr>
        <w:t xml:space="preserve">w art. 308 ust. 1 ustawy </w:t>
      </w:r>
      <w:proofErr w:type="spellStart"/>
      <w:r w:rsidRPr="00CC19FB">
        <w:rPr>
          <w:rStyle w:val="fontstyle01"/>
          <w:rFonts w:asciiTheme="majorHAnsi" w:hAnsiTheme="majorHAnsi"/>
          <w:sz w:val="22"/>
          <w:szCs w:val="22"/>
        </w:rPr>
        <w:t>Pzp</w:t>
      </w:r>
      <w:proofErr w:type="spellEnd"/>
      <w:r w:rsidRPr="00CC19FB">
        <w:rPr>
          <w:rStyle w:val="fontstyle01"/>
          <w:rFonts w:asciiTheme="majorHAnsi" w:hAnsiTheme="majorHAnsi"/>
          <w:sz w:val="22"/>
          <w:szCs w:val="22"/>
        </w:rPr>
        <w:t>.</w:t>
      </w:r>
    </w:p>
    <w:p w14:paraId="74B45013" w14:textId="71633D4D" w:rsidR="00A37F72" w:rsidRPr="00CC19FB" w:rsidRDefault="00A37F72" w:rsidP="002A724C">
      <w:pPr>
        <w:pStyle w:val="Akapitzlist"/>
        <w:numPr>
          <w:ilvl w:val="0"/>
          <w:numId w:val="20"/>
        </w:numPr>
        <w:spacing w:line="276" w:lineRule="auto"/>
        <w:ind w:left="462" w:hanging="462"/>
        <w:jc w:val="both"/>
        <w:rPr>
          <w:rFonts w:asciiTheme="majorHAnsi" w:hAnsiTheme="majorHAnsi"/>
          <w:sz w:val="22"/>
          <w:szCs w:val="22"/>
        </w:rPr>
      </w:pPr>
      <w:r w:rsidRPr="00CC19FB">
        <w:rPr>
          <w:rStyle w:val="fontstyle01"/>
          <w:rFonts w:asciiTheme="majorHAnsi" w:hAnsiTheme="majorHAnsi"/>
          <w:sz w:val="22"/>
          <w:szCs w:val="22"/>
        </w:rPr>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222D181A" w14:textId="5C5BB333" w:rsidR="002A724C" w:rsidRDefault="00A01272" w:rsidP="00CC19FB">
      <w:pPr>
        <w:spacing w:before="240" w:after="200" w:line="360" w:lineRule="auto"/>
        <w:jc w:val="both"/>
        <w:rPr>
          <w:rFonts w:asciiTheme="majorHAnsi" w:hAnsiTheme="majorHAnsi"/>
          <w:color w:val="000000"/>
          <w:sz w:val="22"/>
          <w:szCs w:val="22"/>
        </w:rPr>
      </w:pPr>
      <w:r w:rsidRPr="00CC19FB">
        <w:rPr>
          <w:rFonts w:asciiTheme="majorHAnsi" w:hAnsiTheme="majorHAnsi"/>
          <w:color w:val="000000"/>
          <w:sz w:val="22"/>
          <w:szCs w:val="22"/>
        </w:rPr>
        <w:t xml:space="preserve">Realizacja </w:t>
      </w:r>
      <w:r w:rsidR="002A724C">
        <w:rPr>
          <w:rFonts w:asciiTheme="majorHAnsi" w:hAnsiTheme="majorHAnsi"/>
          <w:color w:val="000000"/>
          <w:sz w:val="22"/>
          <w:szCs w:val="22"/>
        </w:rPr>
        <w:t>zamówienia odbywać się będzie według następującego harmonogramu:</w:t>
      </w:r>
    </w:p>
    <w:p w14:paraId="5CC82D9F" w14:textId="77777777" w:rsidR="002A724C" w:rsidRPr="002A724C" w:rsidRDefault="002A724C" w:rsidP="00001616">
      <w:pPr>
        <w:pStyle w:val="Akapitzlist"/>
        <w:numPr>
          <w:ilvl w:val="0"/>
          <w:numId w:val="49"/>
        </w:numPr>
        <w:spacing w:line="276" w:lineRule="auto"/>
        <w:contextualSpacing/>
        <w:jc w:val="both"/>
        <w:rPr>
          <w:rFonts w:asciiTheme="majorHAnsi" w:hAnsiTheme="majorHAnsi"/>
          <w:sz w:val="22"/>
          <w:szCs w:val="22"/>
        </w:rPr>
      </w:pPr>
      <w:r w:rsidRPr="002A724C">
        <w:rPr>
          <w:rFonts w:asciiTheme="majorHAnsi" w:hAnsiTheme="majorHAnsi"/>
          <w:sz w:val="22"/>
          <w:szCs w:val="22"/>
        </w:rPr>
        <w:lastRenderedPageBreak/>
        <w:t>W ciągu 30 dni od dnia podpisania umowy Wykonawca przedstawi specyfikację systemu.</w:t>
      </w:r>
    </w:p>
    <w:p w14:paraId="068B137E" w14:textId="77777777" w:rsidR="002A724C" w:rsidRPr="002A724C" w:rsidRDefault="002A724C" w:rsidP="00001616">
      <w:pPr>
        <w:pStyle w:val="Akapitzlist"/>
        <w:numPr>
          <w:ilvl w:val="0"/>
          <w:numId w:val="49"/>
        </w:numPr>
        <w:spacing w:line="276" w:lineRule="auto"/>
        <w:contextualSpacing/>
        <w:jc w:val="both"/>
        <w:rPr>
          <w:rFonts w:asciiTheme="majorHAnsi" w:hAnsiTheme="majorHAnsi"/>
          <w:sz w:val="22"/>
          <w:szCs w:val="22"/>
        </w:rPr>
      </w:pPr>
      <w:r w:rsidRPr="002A724C">
        <w:rPr>
          <w:rFonts w:asciiTheme="majorHAnsi" w:hAnsiTheme="majorHAnsi"/>
          <w:sz w:val="22"/>
          <w:szCs w:val="22"/>
        </w:rPr>
        <w:t>Prezentacja wersji beta nastąpi najpóźniej w ciągu 6 miesięcy od daty podpisania umowy.</w:t>
      </w:r>
    </w:p>
    <w:p w14:paraId="20777D60" w14:textId="77777777" w:rsidR="002A724C" w:rsidRPr="002A724C" w:rsidRDefault="002A724C" w:rsidP="00001616">
      <w:pPr>
        <w:pStyle w:val="Akapitzlist"/>
        <w:numPr>
          <w:ilvl w:val="0"/>
          <w:numId w:val="49"/>
        </w:numPr>
        <w:spacing w:line="276" w:lineRule="auto"/>
        <w:contextualSpacing/>
        <w:jc w:val="both"/>
        <w:rPr>
          <w:rFonts w:asciiTheme="majorHAnsi" w:hAnsiTheme="majorHAnsi"/>
          <w:sz w:val="22"/>
          <w:szCs w:val="22"/>
        </w:rPr>
      </w:pPr>
      <w:r w:rsidRPr="002A724C">
        <w:rPr>
          <w:rFonts w:asciiTheme="majorHAnsi" w:hAnsiTheme="majorHAnsi"/>
          <w:sz w:val="22"/>
          <w:szCs w:val="22"/>
        </w:rPr>
        <w:t>Migracja danych z poprzednich wersji stron internetowych do nowego systemu oraz</w:t>
      </w:r>
    </w:p>
    <w:p w14:paraId="231192FC" w14:textId="77777777" w:rsidR="002A724C" w:rsidRPr="002A724C" w:rsidRDefault="002A724C" w:rsidP="002A724C">
      <w:pPr>
        <w:pStyle w:val="Akapitzlist"/>
        <w:spacing w:line="276" w:lineRule="auto"/>
        <w:jc w:val="both"/>
        <w:rPr>
          <w:rFonts w:asciiTheme="majorHAnsi" w:hAnsiTheme="majorHAnsi"/>
          <w:sz w:val="22"/>
          <w:szCs w:val="22"/>
        </w:rPr>
      </w:pPr>
      <w:r w:rsidRPr="002A724C">
        <w:rPr>
          <w:rFonts w:asciiTheme="majorHAnsi" w:hAnsiTheme="majorHAnsi"/>
          <w:sz w:val="22"/>
          <w:szCs w:val="22"/>
        </w:rPr>
        <w:t>szkolenia pracowników Biura Współpracy Międzynarodowej z zakresu użytkowania systemu zakończą się po 8 miesiącach od dnia podpisania umowy.</w:t>
      </w:r>
    </w:p>
    <w:p w14:paraId="44F6879D" w14:textId="76A15881" w:rsidR="002A724C" w:rsidRDefault="002A724C" w:rsidP="002A724C">
      <w:pPr>
        <w:spacing w:before="240" w:after="200" w:line="276" w:lineRule="auto"/>
        <w:jc w:val="both"/>
        <w:rPr>
          <w:rFonts w:asciiTheme="majorHAnsi" w:hAnsiTheme="majorHAnsi"/>
          <w:color w:val="000000"/>
          <w:sz w:val="22"/>
          <w:szCs w:val="22"/>
        </w:rPr>
      </w:pPr>
      <w:r w:rsidRPr="001850B9">
        <w:rPr>
          <w:rFonts w:ascii="Calibri" w:hAnsi="Calibri"/>
          <w:sz w:val="22"/>
          <w:szCs w:val="22"/>
        </w:rPr>
        <w:t>Wykonawca zobowiązuje się zrealizować przedmiot umowy (tj. wszystkie czynności nim objęte, tj. wdrożenie, przetestowanie itp.)</w:t>
      </w:r>
      <w:r w:rsidR="00592524">
        <w:rPr>
          <w:rFonts w:ascii="Calibri" w:hAnsi="Calibri"/>
          <w:sz w:val="22"/>
          <w:szCs w:val="22"/>
        </w:rPr>
        <w:t xml:space="preserve"> nie później niż do dnia 10 grudnia 2022</w:t>
      </w:r>
      <w:r w:rsidR="00DE39E7">
        <w:rPr>
          <w:rFonts w:ascii="Calibri" w:hAnsi="Calibri"/>
          <w:sz w:val="22"/>
          <w:szCs w:val="22"/>
        </w:rPr>
        <w:t xml:space="preserve"> r.</w:t>
      </w:r>
      <w:r w:rsidR="00592524">
        <w:rPr>
          <w:rFonts w:ascii="Calibri" w:hAnsi="Calibri"/>
          <w:sz w:val="22"/>
          <w:szCs w:val="22"/>
        </w:rPr>
        <w:t xml:space="preserve">. </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77777777" w:rsidR="008539CF" w:rsidRPr="00CC19FB" w:rsidRDefault="007E6247" w:rsidP="004C4C1C">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heme="majorHAnsi" w:hAnsiTheme="majorHAnsi" w:cs="Times New Roman"/>
          <w:b w:val="0"/>
          <w:sz w:val="22"/>
          <w:szCs w:val="22"/>
          <w:shd w:val="clear" w:color="auto" w:fill="auto"/>
          <w:lang w:val="pl-PL"/>
        </w:rPr>
      </w:pPr>
      <w:r w:rsidRPr="00CC19FB">
        <w:rPr>
          <w:rFonts w:asciiTheme="majorHAnsi" w:hAnsiTheme="majorHAnsi" w:cs="Times New Roman"/>
          <w:sz w:val="22"/>
          <w:szCs w:val="22"/>
          <w:lang w:val="pl-PL"/>
        </w:rPr>
        <w:tab/>
      </w:r>
      <w:r w:rsidR="003544E7" w:rsidRPr="00CC19FB">
        <w:rPr>
          <w:rFonts w:asciiTheme="majorHAnsi" w:hAnsiTheme="majorHAnsi" w:cs="Times New Roman"/>
          <w:sz w:val="22"/>
          <w:szCs w:val="22"/>
          <w:lang w:val="pl-PL"/>
        </w:rPr>
        <w:t>O udzielenie zamówienia mogą ubiegać się Wykonawcy, którzy nie podlegają wykluczeniu</w:t>
      </w:r>
      <w:r w:rsidR="00CA06FA" w:rsidRPr="00CC19FB">
        <w:rPr>
          <w:rFonts w:asciiTheme="majorHAnsi" w:hAnsiTheme="majorHAnsi" w:cs="Times New Roman"/>
          <w:sz w:val="22"/>
          <w:szCs w:val="22"/>
          <w:lang w:val="pl-PL"/>
        </w:rPr>
        <w:t xml:space="preserve"> na zas</w:t>
      </w:r>
      <w:r w:rsidR="00E26154" w:rsidRPr="00CC19FB">
        <w:rPr>
          <w:rFonts w:asciiTheme="majorHAnsi" w:hAnsiTheme="majorHAnsi" w:cs="Times New Roman"/>
          <w:sz w:val="22"/>
          <w:szCs w:val="22"/>
          <w:lang w:val="pl-PL"/>
        </w:rPr>
        <w:t xml:space="preserve">adach określonych w Rozdziale </w:t>
      </w:r>
      <w:r w:rsidR="00B7503C" w:rsidRPr="00CC19FB">
        <w:rPr>
          <w:rFonts w:asciiTheme="majorHAnsi" w:hAnsiTheme="majorHAnsi" w:cs="Times New Roman"/>
          <w:sz w:val="22"/>
          <w:szCs w:val="22"/>
          <w:lang w:val="pl-PL"/>
        </w:rPr>
        <w:t>VII</w:t>
      </w:r>
      <w:r w:rsidR="00CA06FA" w:rsidRPr="00CC19FB">
        <w:rPr>
          <w:rFonts w:asciiTheme="majorHAnsi" w:hAnsiTheme="majorHAnsi" w:cs="Times New Roman"/>
          <w:sz w:val="22"/>
          <w:szCs w:val="22"/>
          <w:lang w:val="pl-PL"/>
        </w:rPr>
        <w:t xml:space="preserve"> SWZ,</w:t>
      </w:r>
      <w:r w:rsidR="003544E7" w:rsidRPr="00CC19FB">
        <w:rPr>
          <w:rFonts w:asciiTheme="majorHAnsi" w:hAnsiTheme="majorHAnsi" w:cs="Times New Roman"/>
          <w:sz w:val="22"/>
          <w:szCs w:val="22"/>
          <w:lang w:val="pl-PL"/>
        </w:rPr>
        <w:t xml:space="preserve"> oraz spełniają określone przez </w:t>
      </w:r>
      <w:r w:rsidR="00334FF0" w:rsidRPr="00CC19FB">
        <w:rPr>
          <w:rFonts w:asciiTheme="majorHAnsi" w:hAnsiTheme="majorHAnsi" w:cs="Times New Roman"/>
          <w:sz w:val="22"/>
          <w:szCs w:val="22"/>
          <w:lang w:val="pl-PL"/>
        </w:rPr>
        <w:t>Z</w:t>
      </w:r>
      <w:r w:rsidR="003544E7" w:rsidRPr="00CC19FB">
        <w:rPr>
          <w:rFonts w:asciiTheme="majorHAnsi" w:hAnsiTheme="majorHAnsi" w:cs="Times New Roman"/>
          <w:sz w:val="22"/>
          <w:szCs w:val="22"/>
          <w:lang w:val="pl-PL"/>
        </w:rPr>
        <w:t>amawiającego warunki</w:t>
      </w:r>
      <w:r w:rsidR="003544E7" w:rsidRPr="00CC19FB">
        <w:rPr>
          <w:rStyle w:val="TeksttreciPogrubienie"/>
          <w:rFonts w:asciiTheme="majorHAnsi" w:hAnsiTheme="majorHAnsi" w:cs="Times New Roman"/>
          <w:bCs/>
          <w:sz w:val="22"/>
          <w:szCs w:val="22"/>
          <w:lang w:val="pl-PL"/>
        </w:rPr>
        <w:t xml:space="preserve"> </w:t>
      </w:r>
      <w:r w:rsidR="003544E7" w:rsidRPr="00CC19FB">
        <w:rPr>
          <w:rStyle w:val="TeksttreciPogrubienie"/>
          <w:rFonts w:asciiTheme="majorHAnsi" w:hAnsiTheme="majorHAnsi" w:cs="Times New Roman"/>
          <w:b w:val="0"/>
          <w:bCs/>
          <w:sz w:val="22"/>
          <w:szCs w:val="22"/>
          <w:lang w:val="pl-PL"/>
        </w:rPr>
        <w:t>udziału w postępowaniu.</w:t>
      </w:r>
      <w:bookmarkStart w:id="0" w:name="bookmark3"/>
    </w:p>
    <w:p w14:paraId="2849F5CF" w14:textId="77777777" w:rsidR="008539CF" w:rsidRPr="00CC19FB" w:rsidRDefault="007E6247" w:rsidP="004C4C1C">
      <w:pPr>
        <w:pStyle w:val="Teksttreci0"/>
        <w:numPr>
          <w:ilvl w:val="0"/>
          <w:numId w:val="12"/>
        </w:numPr>
        <w:shd w:val="clear" w:color="auto" w:fill="auto"/>
        <w:tabs>
          <w:tab w:val="clear" w:pos="454"/>
        </w:tabs>
        <w:spacing w:line="360" w:lineRule="auto"/>
        <w:ind w:left="426" w:right="20" w:hanging="426"/>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ab/>
      </w:r>
      <w:r w:rsidR="00374B1F" w:rsidRPr="00CC19FB">
        <w:rPr>
          <w:rFonts w:asciiTheme="majorHAnsi" w:hAnsiTheme="majorHAnsi" w:cs="Times New Roman"/>
          <w:sz w:val="22"/>
          <w:szCs w:val="22"/>
          <w:lang w:val="pl-PL"/>
        </w:rPr>
        <w:t>O udzielenie zamówienia mogą ubiegać się Wykonawcy, którzy spełniają warunki dotyczące:</w:t>
      </w:r>
      <w:bookmarkEnd w:id="0"/>
    </w:p>
    <w:p w14:paraId="3867D34D" w14:textId="77777777" w:rsidR="008539CF" w:rsidRPr="00CC19FB" w:rsidRDefault="007E6247" w:rsidP="004C4C1C">
      <w:pPr>
        <w:pStyle w:val="Teksttreci0"/>
        <w:numPr>
          <w:ilvl w:val="0"/>
          <w:numId w:val="32"/>
        </w:numPr>
        <w:shd w:val="clear" w:color="auto" w:fill="auto"/>
        <w:spacing w:line="360" w:lineRule="auto"/>
        <w:ind w:left="852" w:right="20" w:hanging="426"/>
        <w:jc w:val="both"/>
        <w:rPr>
          <w:rFonts w:asciiTheme="majorHAnsi" w:hAnsiTheme="majorHAnsi" w:cs="Times New Roman"/>
          <w:sz w:val="22"/>
          <w:szCs w:val="22"/>
          <w:lang w:val="pl-PL"/>
        </w:rPr>
      </w:pPr>
      <w:r w:rsidRPr="00CC19FB">
        <w:rPr>
          <w:rFonts w:asciiTheme="majorHAnsi" w:hAnsiTheme="majorHAnsi" w:cs="Times New Roman"/>
          <w:b/>
          <w:sz w:val="22"/>
          <w:szCs w:val="22"/>
          <w:lang w:val="pl-PL"/>
        </w:rPr>
        <w:tab/>
      </w:r>
      <w:r w:rsidR="00E26154" w:rsidRPr="00CC19FB">
        <w:rPr>
          <w:rFonts w:asciiTheme="majorHAnsi" w:hAnsiTheme="majorHAnsi" w:cs="Times New Roman"/>
          <w:b/>
          <w:sz w:val="22"/>
          <w:szCs w:val="22"/>
          <w:lang w:val="pl-PL"/>
        </w:rPr>
        <w:t>zdolności do występowania w obrocie gospodarczym</w:t>
      </w:r>
      <w:r w:rsidR="005E7E59" w:rsidRPr="00CC19FB">
        <w:rPr>
          <w:rFonts w:asciiTheme="majorHAnsi" w:hAnsiTheme="majorHAnsi" w:cs="Times New Roman"/>
          <w:b/>
          <w:sz w:val="22"/>
          <w:szCs w:val="22"/>
          <w:lang w:val="pl-PL"/>
        </w:rPr>
        <w:t>:</w:t>
      </w:r>
    </w:p>
    <w:p w14:paraId="0222074B" w14:textId="77777777" w:rsidR="008539CF" w:rsidRPr="00CC19FB" w:rsidRDefault="005E7E59" w:rsidP="00547D88">
      <w:pPr>
        <w:pStyle w:val="Teksttreci0"/>
        <w:shd w:val="clear" w:color="auto" w:fill="auto"/>
        <w:spacing w:line="360" w:lineRule="auto"/>
        <w:ind w:left="868" w:right="20" w:firstLine="0"/>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Zamawiający nie stawia warunku w powyższym zakresie.</w:t>
      </w:r>
    </w:p>
    <w:p w14:paraId="6E7E854F" w14:textId="77777777" w:rsidR="0004244F" w:rsidRPr="00CC19FB" w:rsidRDefault="007E6247" w:rsidP="004C4C1C">
      <w:pPr>
        <w:pStyle w:val="Teksttreci0"/>
        <w:numPr>
          <w:ilvl w:val="0"/>
          <w:numId w:val="32"/>
        </w:numPr>
        <w:shd w:val="clear" w:color="auto" w:fill="auto"/>
        <w:spacing w:line="360" w:lineRule="auto"/>
        <w:ind w:left="852" w:right="20" w:hanging="426"/>
        <w:jc w:val="both"/>
        <w:rPr>
          <w:rFonts w:asciiTheme="majorHAnsi" w:hAnsiTheme="majorHAnsi" w:cs="Times New Roman"/>
          <w:b/>
          <w:sz w:val="22"/>
          <w:szCs w:val="22"/>
          <w:lang w:val="pl-PL"/>
        </w:rPr>
      </w:pPr>
      <w:r w:rsidRPr="00CC19FB">
        <w:rPr>
          <w:rFonts w:asciiTheme="majorHAnsi" w:hAnsiTheme="majorHAnsi" w:cs="Times New Roman"/>
          <w:b/>
          <w:sz w:val="22"/>
          <w:szCs w:val="22"/>
          <w:lang w:val="pl-PL"/>
        </w:rPr>
        <w:tab/>
      </w:r>
      <w:r w:rsidR="0004244F" w:rsidRPr="00CC19FB">
        <w:rPr>
          <w:rFonts w:asciiTheme="majorHAnsi" w:hAnsiTheme="majorHAnsi" w:cs="Times New Roman"/>
          <w:b/>
          <w:sz w:val="22"/>
          <w:szCs w:val="22"/>
          <w:lang w:val="pl-PL"/>
        </w:rPr>
        <w:t>uprawnień do prowadzenia określonej działalności gospodarczej lub zawodowej, o ile wynika to z odrębnych przepisów:</w:t>
      </w:r>
    </w:p>
    <w:p w14:paraId="06CD2955" w14:textId="77777777" w:rsidR="0004244F" w:rsidRPr="00CC19FB" w:rsidRDefault="0004244F" w:rsidP="00547D88">
      <w:pPr>
        <w:pStyle w:val="Teksttreci0"/>
        <w:shd w:val="clear" w:color="auto" w:fill="auto"/>
        <w:spacing w:line="360" w:lineRule="auto"/>
        <w:ind w:left="868" w:right="20" w:firstLine="0"/>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Zamawiający nie stawia warunku w powyższym zakresie.</w:t>
      </w:r>
    </w:p>
    <w:p w14:paraId="07B74F37" w14:textId="77777777" w:rsidR="008539CF" w:rsidRPr="00CC19FB" w:rsidRDefault="007E6247" w:rsidP="004C4C1C">
      <w:pPr>
        <w:pStyle w:val="Teksttreci0"/>
        <w:numPr>
          <w:ilvl w:val="0"/>
          <w:numId w:val="32"/>
        </w:numPr>
        <w:shd w:val="clear" w:color="auto" w:fill="auto"/>
        <w:spacing w:line="360" w:lineRule="auto"/>
        <w:ind w:left="852" w:right="20" w:hanging="426"/>
        <w:jc w:val="both"/>
        <w:rPr>
          <w:rFonts w:asciiTheme="majorHAnsi" w:hAnsiTheme="majorHAnsi" w:cs="Times New Roman"/>
          <w:sz w:val="22"/>
          <w:szCs w:val="22"/>
          <w:lang w:val="pl-PL"/>
        </w:rPr>
      </w:pPr>
      <w:r w:rsidRPr="00CC19FB">
        <w:rPr>
          <w:rFonts w:asciiTheme="majorHAnsi" w:hAnsiTheme="majorHAnsi" w:cs="Times New Roman"/>
          <w:b/>
          <w:sz w:val="22"/>
          <w:szCs w:val="22"/>
          <w:lang w:val="pl-PL"/>
        </w:rPr>
        <w:tab/>
      </w:r>
      <w:r w:rsidR="005E7E59" w:rsidRPr="00CC19FB">
        <w:rPr>
          <w:rFonts w:asciiTheme="majorHAnsi" w:hAnsiTheme="majorHAnsi" w:cs="Times New Roman"/>
          <w:b/>
          <w:sz w:val="22"/>
          <w:szCs w:val="22"/>
          <w:lang w:val="pl-PL"/>
        </w:rPr>
        <w:t>sytuacji ekonomicznej lub finansowej:</w:t>
      </w:r>
    </w:p>
    <w:p w14:paraId="1E66A056" w14:textId="77777777" w:rsidR="00035151" w:rsidRPr="00CC19FB" w:rsidRDefault="00035151" w:rsidP="00547D88">
      <w:pPr>
        <w:pStyle w:val="Teksttreci0"/>
        <w:shd w:val="clear" w:color="auto" w:fill="auto"/>
        <w:spacing w:line="360" w:lineRule="auto"/>
        <w:ind w:left="868" w:right="20" w:firstLine="0"/>
        <w:jc w:val="both"/>
        <w:rPr>
          <w:rFonts w:asciiTheme="majorHAnsi" w:hAnsiTheme="majorHAnsi" w:cs="Times New Roman"/>
          <w:sz w:val="22"/>
          <w:szCs w:val="22"/>
          <w:lang w:val="pl-PL"/>
        </w:rPr>
      </w:pPr>
      <w:r w:rsidRPr="00CC19FB">
        <w:rPr>
          <w:rFonts w:asciiTheme="majorHAnsi" w:hAnsiTheme="majorHAnsi" w:cs="Times New Roman"/>
          <w:sz w:val="22"/>
          <w:szCs w:val="22"/>
          <w:lang w:val="pl-PL"/>
        </w:rPr>
        <w:t>Zamawiający nie stawia warunku w powyższym zakresie.</w:t>
      </w:r>
    </w:p>
    <w:p w14:paraId="2AEC7ECE" w14:textId="044E0D7F" w:rsidR="00FF5CC4" w:rsidRPr="00E21296" w:rsidRDefault="00547D88" w:rsidP="00E21296">
      <w:pPr>
        <w:pStyle w:val="Teksttreci0"/>
        <w:numPr>
          <w:ilvl w:val="0"/>
          <w:numId w:val="32"/>
        </w:numPr>
        <w:shd w:val="clear" w:color="auto" w:fill="auto"/>
        <w:spacing w:line="360" w:lineRule="auto"/>
        <w:ind w:left="852" w:right="20" w:hanging="426"/>
        <w:jc w:val="both"/>
        <w:rPr>
          <w:rStyle w:val="fontstyle01"/>
          <w:rFonts w:asciiTheme="majorHAnsi" w:hAnsiTheme="majorHAnsi" w:cs="Times New Roman"/>
          <w:b/>
          <w:color w:val="auto"/>
          <w:sz w:val="22"/>
          <w:szCs w:val="22"/>
          <w:lang w:val="pl-PL"/>
        </w:rPr>
      </w:pPr>
      <w:r w:rsidRPr="00CC19FB">
        <w:rPr>
          <w:rFonts w:asciiTheme="majorHAnsi" w:hAnsiTheme="majorHAnsi" w:cs="Times New Roman"/>
          <w:b/>
          <w:sz w:val="22"/>
          <w:szCs w:val="22"/>
          <w:lang w:val="pl-PL"/>
        </w:rPr>
        <w:tab/>
      </w:r>
      <w:r w:rsidR="005E7E59" w:rsidRPr="00CC19FB">
        <w:rPr>
          <w:rFonts w:asciiTheme="majorHAnsi" w:hAnsiTheme="majorHAnsi" w:cs="Times New Roman"/>
          <w:b/>
          <w:sz w:val="22"/>
          <w:szCs w:val="22"/>
          <w:lang w:val="pl-PL"/>
        </w:rPr>
        <w:t>zdolności technicznej lub zawodowej</w:t>
      </w:r>
      <w:r w:rsidR="009B61F1" w:rsidRPr="00CC19FB">
        <w:rPr>
          <w:rFonts w:asciiTheme="majorHAnsi" w:hAnsiTheme="majorHAnsi" w:cs="Times New Roman"/>
          <w:b/>
          <w:sz w:val="22"/>
          <w:szCs w:val="22"/>
          <w:lang w:val="pl-PL"/>
        </w:rPr>
        <w:t>:</w:t>
      </w:r>
    </w:p>
    <w:tbl>
      <w:tblPr>
        <w:tblW w:w="19874" w:type="dxa"/>
        <w:tblInd w:w="-108" w:type="dxa"/>
        <w:tblBorders>
          <w:top w:val="nil"/>
          <w:left w:val="nil"/>
          <w:bottom w:val="nil"/>
          <w:right w:val="nil"/>
        </w:tblBorders>
        <w:tblLayout w:type="fixed"/>
        <w:tblLook w:val="0000" w:firstRow="0" w:lastRow="0" w:firstColumn="0" w:lastColumn="0" w:noHBand="0" w:noVBand="0"/>
      </w:tblPr>
      <w:tblGrid>
        <w:gridCol w:w="9937"/>
        <w:gridCol w:w="9937"/>
      </w:tblGrid>
      <w:tr w:rsidR="00C82D80" w:rsidRPr="00BF5849" w14:paraId="417E4784" w14:textId="77777777" w:rsidTr="00C82D80">
        <w:trPr>
          <w:trHeight w:val="266"/>
        </w:trPr>
        <w:tc>
          <w:tcPr>
            <w:tcW w:w="9937" w:type="dxa"/>
          </w:tcPr>
          <w:p w14:paraId="36F4C3E1" w14:textId="0F758A44" w:rsidR="00C82D80" w:rsidRDefault="00C82D80" w:rsidP="00C82D80">
            <w:pPr>
              <w:numPr>
                <w:ilvl w:val="1"/>
                <w:numId w:val="12"/>
              </w:numPr>
              <w:spacing w:after="40" w:line="360" w:lineRule="auto"/>
              <w:ind w:left="534" w:hanging="426"/>
              <w:jc w:val="both"/>
              <w:rPr>
                <w:rFonts w:asciiTheme="majorHAnsi" w:hAnsiTheme="majorHAnsi" w:cs="Calibri Light"/>
                <w:b/>
                <w:i/>
                <w:u w:val="single"/>
              </w:rPr>
            </w:pPr>
            <w:r w:rsidRPr="00031D1C">
              <w:rPr>
                <w:rFonts w:asciiTheme="majorHAnsi" w:hAnsiTheme="majorHAnsi" w:cs="Calibri Light"/>
                <w:b/>
                <w:i/>
                <w:u w:val="single"/>
              </w:rPr>
              <w:t>w zakresie</w:t>
            </w:r>
            <w:r w:rsidRPr="00031D1C">
              <w:rPr>
                <w:rFonts w:asciiTheme="majorHAnsi" w:hAnsiTheme="majorHAnsi" w:cs="Calibri Light"/>
                <w:i/>
                <w:u w:val="single"/>
              </w:rPr>
              <w:t xml:space="preserve"> </w:t>
            </w:r>
            <w:r w:rsidRPr="00031D1C">
              <w:rPr>
                <w:rFonts w:asciiTheme="majorHAnsi" w:hAnsiTheme="majorHAnsi" w:cs="Calibri Light"/>
                <w:b/>
                <w:i/>
                <w:u w:val="single"/>
              </w:rPr>
              <w:t>posiadania potencjału osobowego:</w:t>
            </w:r>
          </w:p>
          <w:p w14:paraId="0AAC165D" w14:textId="77777777" w:rsidR="00D05A86" w:rsidRPr="003E31D4" w:rsidRDefault="00D05A86" w:rsidP="00D05A86">
            <w:pPr>
              <w:widowControl w:val="0"/>
              <w:spacing w:line="276" w:lineRule="auto"/>
              <w:jc w:val="both"/>
              <w:rPr>
                <w:rFonts w:ascii="Calibri" w:hAnsi="Calibri"/>
                <w:sz w:val="22"/>
                <w:szCs w:val="22"/>
              </w:rPr>
            </w:pPr>
            <w:r w:rsidRPr="003E31D4">
              <w:rPr>
                <w:rFonts w:asciiTheme="majorHAnsi" w:hAnsiTheme="majorHAnsi" w:cs="Calibri Light"/>
                <w:kern w:val="1"/>
                <w:sz w:val="22"/>
                <w:szCs w:val="22"/>
                <w:lang w:val="x-none" w:eastAsia="x-none"/>
              </w:rPr>
              <w:t xml:space="preserve">Zamawiający uzna warunek za spełniony jeżeli Wykonawca wykaże, że dysponuje lub będzie dysponował </w:t>
            </w:r>
          </w:p>
          <w:p w14:paraId="5597F29F" w14:textId="3B6284F7" w:rsidR="00D05A86" w:rsidRPr="00265D2C" w:rsidRDefault="00D05A86" w:rsidP="00265D2C">
            <w:pPr>
              <w:widowControl w:val="0"/>
              <w:spacing w:line="276" w:lineRule="auto"/>
              <w:jc w:val="both"/>
              <w:rPr>
                <w:rFonts w:ascii="Calibri" w:hAnsi="Calibri"/>
                <w:sz w:val="22"/>
                <w:szCs w:val="22"/>
              </w:rPr>
            </w:pPr>
            <w:r w:rsidRPr="00265D2C">
              <w:rPr>
                <w:rFonts w:ascii="Calibri" w:hAnsi="Calibri"/>
                <w:sz w:val="22"/>
                <w:szCs w:val="22"/>
              </w:rPr>
              <w:t>co najmniej jednym programistą posiadającym odpowiednie kwalifikacje oraz doświadczenie przy realizacji co najmniej dwóch usług, w ramach których w każdej usłudze wykonywał prace programistyczne z zakresu budowy lub projektowania i rozbudowy programu bazodan</w:t>
            </w:r>
            <w:r w:rsidR="00E82873">
              <w:rPr>
                <w:rFonts w:ascii="Calibri" w:hAnsi="Calibri"/>
                <w:sz w:val="22"/>
                <w:szCs w:val="22"/>
              </w:rPr>
              <w:t>owego oraz strony internetowej oraz podsiada doświadczenie zawodowe niezbędne do realizacji zamówienia:</w:t>
            </w:r>
          </w:p>
          <w:p w14:paraId="06E2AC81" w14:textId="7768829B" w:rsidR="00D05A86" w:rsidRPr="00E32484" w:rsidRDefault="00D05A86" w:rsidP="00D05A86">
            <w:pPr>
              <w:pStyle w:val="Akapitzlist"/>
              <w:widowControl w:val="0"/>
              <w:spacing w:line="276" w:lineRule="auto"/>
              <w:ind w:left="928"/>
              <w:jc w:val="both"/>
              <w:rPr>
                <w:rFonts w:ascii="Calibri" w:hAnsi="Calibri"/>
                <w:sz w:val="22"/>
                <w:szCs w:val="22"/>
              </w:rPr>
            </w:pPr>
          </w:p>
          <w:p w14:paraId="683A3AFC" w14:textId="1E488B49"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analiza wymagań aplikacji pod kątem tworzenia relacyjnego modelu danych</w:t>
            </w:r>
          </w:p>
          <w:p w14:paraId="1CF5CA36" w14:textId="385C7869"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tworzenie relacyjnego modelu bazy danych uwzględniającego wielojęzy</w:t>
            </w:r>
            <w:r>
              <w:rPr>
                <w:rFonts w:asciiTheme="majorHAnsi" w:hAnsiTheme="majorHAnsi" w:cs="Calibri Light"/>
                <w:kern w:val="1"/>
                <w:sz w:val="22"/>
                <w:szCs w:val="22"/>
                <w:lang w:val="x-none" w:eastAsia="x-none"/>
              </w:rPr>
              <w:t xml:space="preserve">czność aplikacji i jej przyszły </w:t>
            </w:r>
            <w:r w:rsidRPr="00D055CA">
              <w:rPr>
                <w:rFonts w:asciiTheme="majorHAnsi" w:hAnsiTheme="majorHAnsi" w:cs="Calibri Light"/>
                <w:kern w:val="1"/>
                <w:sz w:val="22"/>
                <w:szCs w:val="22"/>
                <w:lang w:val="x-none" w:eastAsia="x-none"/>
              </w:rPr>
              <w:t>rozwój</w:t>
            </w:r>
          </w:p>
          <w:p w14:paraId="1C5B4C57" w14:textId="7DEA6CAD"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 xml:space="preserve">implementacja tabel, kluczy, relacji między tabelami – zapewnienie integralności i spójności danych na poziomie bazy danych (MySQL, </w:t>
            </w:r>
            <w:proofErr w:type="spellStart"/>
            <w:r w:rsidRPr="00D055CA">
              <w:rPr>
                <w:rFonts w:asciiTheme="majorHAnsi" w:hAnsiTheme="majorHAnsi" w:cs="Calibri Light"/>
                <w:kern w:val="1"/>
                <w:sz w:val="22"/>
                <w:szCs w:val="22"/>
                <w:lang w:val="x-none" w:eastAsia="x-none"/>
              </w:rPr>
              <w:t>MariaDB</w:t>
            </w:r>
            <w:proofErr w:type="spellEnd"/>
            <w:r w:rsidRPr="00D055CA">
              <w:rPr>
                <w:rFonts w:asciiTheme="majorHAnsi" w:hAnsiTheme="majorHAnsi" w:cs="Calibri Light"/>
                <w:kern w:val="1"/>
                <w:sz w:val="22"/>
                <w:szCs w:val="22"/>
                <w:lang w:val="x-none" w:eastAsia="x-none"/>
              </w:rPr>
              <w:t>)</w:t>
            </w:r>
          </w:p>
          <w:p w14:paraId="758C6D75" w14:textId="6208AF39"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projekt i implementacja modułu administracyjnego systemu – zarządzanie danymi systemu (PHP &gt;= 7.2, obiektowość)</w:t>
            </w:r>
          </w:p>
          <w:p w14:paraId="27502920" w14:textId="235DE9F2"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projekt i implementacja logiki biznesowej oraz warstwy prezentacji aplikacji (PHP&gt;= 7.2, obiektowość, HTML, JavaScript)</w:t>
            </w:r>
          </w:p>
          <w:p w14:paraId="494681C6" w14:textId="2822F203"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doświadczenie w systemach kontroli wersji - Git</w:t>
            </w:r>
          </w:p>
          <w:p w14:paraId="30ED57E8" w14:textId="7EF97684"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lastRenderedPageBreak/>
              <w:t>umiejętność integracji kodu aplikacji z bibliotekami zewnętrznymi – Composer</w:t>
            </w:r>
          </w:p>
          <w:p w14:paraId="1C5223FE" w14:textId="5BDA524D" w:rsidR="00D055CA" w:rsidRPr="00D055CA"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doświadczenie w integracji aplikacji z zewnętrznymi systemami autentykacji – Facebook, Google</w:t>
            </w:r>
          </w:p>
          <w:p w14:paraId="086481CE" w14:textId="690E163D" w:rsidR="003E31D4" w:rsidRDefault="00D055CA" w:rsidP="00D055CA">
            <w:pPr>
              <w:pStyle w:val="Akapitzlist"/>
              <w:widowControl w:val="0"/>
              <w:numPr>
                <w:ilvl w:val="0"/>
                <w:numId w:val="53"/>
              </w:numPr>
              <w:tabs>
                <w:tab w:val="left" w:pos="567"/>
              </w:tabs>
              <w:suppressAutoHyphens/>
              <w:spacing w:line="360" w:lineRule="auto"/>
              <w:jc w:val="both"/>
              <w:rPr>
                <w:rFonts w:asciiTheme="majorHAnsi" w:hAnsiTheme="majorHAnsi" w:cs="Calibri Light"/>
                <w:kern w:val="1"/>
                <w:sz w:val="22"/>
                <w:szCs w:val="22"/>
                <w:lang w:val="x-none" w:eastAsia="x-none"/>
              </w:rPr>
            </w:pPr>
            <w:r w:rsidRPr="00D055CA">
              <w:rPr>
                <w:rFonts w:asciiTheme="majorHAnsi" w:hAnsiTheme="majorHAnsi" w:cs="Calibri Light"/>
                <w:kern w:val="1"/>
                <w:sz w:val="22"/>
                <w:szCs w:val="22"/>
                <w:lang w:val="x-none" w:eastAsia="x-none"/>
              </w:rPr>
              <w:t>doświadczenie w optymalizacji baz danych i kodu aplikacji pod kątem wydajności</w:t>
            </w:r>
            <w:r w:rsidR="00E346AA">
              <w:rPr>
                <w:rFonts w:asciiTheme="majorHAnsi" w:hAnsiTheme="majorHAnsi" w:cs="Calibri Light"/>
                <w:kern w:val="1"/>
                <w:sz w:val="22"/>
                <w:szCs w:val="22"/>
                <w:lang w:eastAsia="x-none"/>
              </w:rPr>
              <w:t>.</w:t>
            </w:r>
          </w:p>
          <w:p w14:paraId="3B1E3E3D" w14:textId="77777777" w:rsidR="00E82873" w:rsidRDefault="00D05A86" w:rsidP="00D05A86">
            <w:pPr>
              <w:widowControl w:val="0"/>
              <w:tabs>
                <w:tab w:val="left" w:pos="567"/>
              </w:tabs>
              <w:suppressAutoHyphens/>
              <w:spacing w:line="360" w:lineRule="auto"/>
              <w:jc w:val="both"/>
              <w:rPr>
                <w:rFonts w:asciiTheme="majorHAnsi" w:hAnsiTheme="majorHAnsi" w:cs="Calibri Light"/>
                <w:i/>
                <w:kern w:val="1"/>
                <w:sz w:val="22"/>
                <w:szCs w:val="22"/>
                <w:lang w:val="x-none" w:eastAsia="x-none"/>
              </w:rPr>
            </w:pPr>
            <w:r w:rsidRPr="00D05A86">
              <w:rPr>
                <w:rFonts w:asciiTheme="majorHAnsi" w:hAnsiTheme="majorHAnsi" w:cs="Calibri Light"/>
                <w:i/>
                <w:kern w:val="1"/>
                <w:sz w:val="22"/>
                <w:szCs w:val="22"/>
                <w:lang w:val="x-none" w:eastAsia="x-none"/>
              </w:rPr>
              <w:t>Do wykazu należy załączyć CV ww. osób. W CV należy podać wykształcenie wyższe techniczne (nazwa uczelni, kierunek studiów, rok ukończenia) oraz kompetencje zawodowe wynikające z doświadczenia zawodowego niezbędnego do r</w:t>
            </w:r>
            <w:r w:rsidR="00E82873">
              <w:rPr>
                <w:rFonts w:asciiTheme="majorHAnsi" w:hAnsiTheme="majorHAnsi" w:cs="Calibri Light"/>
                <w:i/>
                <w:kern w:val="1"/>
                <w:sz w:val="22"/>
                <w:szCs w:val="22"/>
                <w:lang w:val="x-none" w:eastAsia="x-none"/>
              </w:rPr>
              <w:t>ealizacji przedmiotu zamówienia.</w:t>
            </w:r>
          </w:p>
          <w:p w14:paraId="0D24D78B" w14:textId="219DBB11" w:rsidR="00D05A86" w:rsidRPr="00D05A86" w:rsidRDefault="00E82873" w:rsidP="00D05A86">
            <w:pPr>
              <w:widowControl w:val="0"/>
              <w:tabs>
                <w:tab w:val="left" w:pos="567"/>
              </w:tabs>
              <w:suppressAutoHyphens/>
              <w:spacing w:line="360" w:lineRule="auto"/>
              <w:jc w:val="both"/>
              <w:rPr>
                <w:rFonts w:asciiTheme="majorHAnsi" w:hAnsiTheme="majorHAnsi" w:cs="Calibri Light"/>
                <w:kern w:val="1"/>
                <w:sz w:val="22"/>
                <w:szCs w:val="22"/>
                <w:lang w:val="x-none" w:eastAsia="x-none"/>
              </w:rPr>
            </w:pPr>
            <w:r w:rsidRPr="00D05A86">
              <w:rPr>
                <w:rFonts w:asciiTheme="majorHAnsi" w:hAnsiTheme="majorHAnsi" w:cs="Calibri Light"/>
                <w:kern w:val="1"/>
                <w:sz w:val="22"/>
                <w:szCs w:val="22"/>
                <w:lang w:val="x-none" w:eastAsia="x-none"/>
              </w:rPr>
              <w:t xml:space="preserve"> </w:t>
            </w:r>
          </w:p>
          <w:p w14:paraId="19AE4173" w14:textId="09F6FA3D" w:rsidR="00AC48C7" w:rsidRPr="00397112" w:rsidRDefault="00AC48C7" w:rsidP="003E31D4">
            <w:pPr>
              <w:pStyle w:val="Akapitzlist"/>
              <w:widowControl w:val="0"/>
              <w:numPr>
                <w:ilvl w:val="1"/>
                <w:numId w:val="12"/>
              </w:numPr>
              <w:tabs>
                <w:tab w:val="left" w:pos="567"/>
              </w:tabs>
              <w:suppressAutoHyphens/>
              <w:spacing w:line="360" w:lineRule="auto"/>
              <w:jc w:val="both"/>
              <w:rPr>
                <w:rFonts w:asciiTheme="majorHAnsi" w:hAnsiTheme="majorHAnsi" w:cstheme="majorHAnsi"/>
                <w:kern w:val="1"/>
                <w:sz w:val="22"/>
                <w:szCs w:val="22"/>
                <w:u w:val="single"/>
                <w:lang w:eastAsia="x-none"/>
              </w:rPr>
            </w:pPr>
            <w:r w:rsidRPr="003E31D4">
              <w:rPr>
                <w:rFonts w:asciiTheme="majorHAnsi" w:hAnsiTheme="majorHAnsi" w:cs="Calibri Light"/>
                <w:b/>
                <w:i/>
                <w:u w:val="single"/>
              </w:rPr>
              <w:t>w zakresie doświadczenia</w:t>
            </w:r>
            <w:r w:rsidRPr="003E31D4">
              <w:rPr>
                <w:rFonts w:asciiTheme="majorHAnsi" w:hAnsiTheme="majorHAnsi" w:cs="Calibri Light"/>
                <w:i/>
                <w:u w:val="single"/>
              </w:rPr>
              <w:t>:</w:t>
            </w:r>
          </w:p>
          <w:p w14:paraId="62EAA823" w14:textId="18DD2510" w:rsidR="00397112" w:rsidRPr="00397112" w:rsidRDefault="00397112" w:rsidP="00397112">
            <w:pPr>
              <w:widowControl w:val="0"/>
              <w:tabs>
                <w:tab w:val="left" w:pos="567"/>
              </w:tabs>
              <w:suppressAutoHyphens/>
              <w:spacing w:line="360" w:lineRule="auto"/>
              <w:jc w:val="both"/>
              <w:rPr>
                <w:rFonts w:asciiTheme="majorHAnsi" w:hAnsiTheme="majorHAnsi" w:cstheme="majorHAnsi"/>
                <w:kern w:val="1"/>
                <w:sz w:val="22"/>
                <w:szCs w:val="22"/>
                <w:lang w:eastAsia="x-none"/>
              </w:rPr>
            </w:pPr>
            <w:r w:rsidRPr="00397112">
              <w:rPr>
                <w:rFonts w:asciiTheme="majorHAnsi" w:hAnsiTheme="majorHAnsi" w:cstheme="majorHAnsi"/>
                <w:kern w:val="1"/>
                <w:sz w:val="22"/>
                <w:szCs w:val="22"/>
                <w:lang w:eastAsia="x-none"/>
              </w:rPr>
              <w:t>Wykonawca powin</w:t>
            </w:r>
            <w:r w:rsidR="00CB662F">
              <w:rPr>
                <w:rFonts w:asciiTheme="majorHAnsi" w:hAnsiTheme="majorHAnsi" w:cstheme="majorHAnsi"/>
                <w:kern w:val="1"/>
                <w:sz w:val="22"/>
                <w:szCs w:val="22"/>
                <w:lang w:eastAsia="x-none"/>
              </w:rPr>
              <w:t>ien przedstawić wykaz minimum 5</w:t>
            </w:r>
            <w:r w:rsidRPr="00397112">
              <w:rPr>
                <w:rFonts w:asciiTheme="majorHAnsi" w:hAnsiTheme="majorHAnsi" w:cstheme="majorHAnsi"/>
                <w:kern w:val="1"/>
                <w:sz w:val="22"/>
                <w:szCs w:val="22"/>
                <w:lang w:eastAsia="x-none"/>
              </w:rPr>
              <w:t xml:space="preserve"> realizacji obejmujących projekt, wykonanie, wdrożenie oraz wsparcie autorskich i dedykowanych aplikacji webowych, z wyłączeniem systemów działających w modelu Open Source Software/</w:t>
            </w:r>
            <w:proofErr w:type="spellStart"/>
            <w:r w:rsidRPr="00397112">
              <w:rPr>
                <w:rFonts w:asciiTheme="majorHAnsi" w:hAnsiTheme="majorHAnsi" w:cstheme="majorHAnsi"/>
                <w:kern w:val="1"/>
                <w:sz w:val="22"/>
                <w:szCs w:val="22"/>
                <w:lang w:eastAsia="x-none"/>
              </w:rPr>
              <w:t>Free</w:t>
            </w:r>
            <w:proofErr w:type="spellEnd"/>
            <w:r w:rsidRPr="00397112">
              <w:rPr>
                <w:rFonts w:asciiTheme="majorHAnsi" w:hAnsiTheme="majorHAnsi" w:cstheme="majorHAnsi"/>
                <w:kern w:val="1"/>
                <w:sz w:val="22"/>
                <w:szCs w:val="22"/>
                <w:lang w:eastAsia="x-none"/>
              </w:rPr>
              <w:t xml:space="preserve"> Software. W wykazie niezbędne informacje: opis projektu (omówienie autorskich i dedykowanych rozwiązań, w tym dotyczących np. integracji z innymi aplikacjami), okres realizacji projektu, nazwa klienta, adres www systemu.</w:t>
            </w:r>
          </w:p>
          <w:p w14:paraId="349736E4" w14:textId="77777777" w:rsidR="005D2DAE" w:rsidRPr="005D2DAE" w:rsidRDefault="005D2DAE" w:rsidP="005D2DAE">
            <w:pPr>
              <w:jc w:val="both"/>
              <w:rPr>
                <w:rFonts w:ascii="Calibri" w:eastAsia="Calibri" w:hAnsi="Calibri"/>
                <w:i/>
                <w:sz w:val="16"/>
                <w:szCs w:val="16"/>
                <w:lang w:eastAsia="en-US"/>
              </w:rPr>
            </w:pPr>
          </w:p>
          <w:p w14:paraId="3DEE8A30" w14:textId="2B07E78F" w:rsidR="00AC48C7" w:rsidRPr="007E0EE1" w:rsidRDefault="00AC48C7" w:rsidP="005D2DAE">
            <w:pPr>
              <w:spacing w:line="276" w:lineRule="auto"/>
              <w:jc w:val="both"/>
              <w:rPr>
                <w:rFonts w:ascii="Calibri" w:eastAsia="SimSun" w:hAnsi="Calibri" w:cs="Arial"/>
                <w:color w:val="000000"/>
                <w:kern w:val="1"/>
                <w:sz w:val="22"/>
                <w:szCs w:val="22"/>
                <w:lang w:eastAsia="hi-IN" w:bidi="hi-IN"/>
              </w:rPr>
            </w:pPr>
            <w:r w:rsidRPr="004F242E">
              <w:rPr>
                <w:rFonts w:ascii="Calibri" w:eastAsia="SimSun" w:hAnsi="Calibri" w:cs="Arial"/>
                <w:color w:val="000000"/>
                <w:kern w:val="1"/>
                <w:sz w:val="22"/>
                <w:szCs w:val="22"/>
                <w:lang w:eastAsia="hi-IN" w:bidi="hi-IN"/>
              </w:rPr>
              <w:t>W przypadku Wykonawców wspólnie ubiegających się o udzielenie zamówienia, wystarczy by powyższy warunek spełniał minimum jeden z Wykonawców, bądź aby warunek został przez Wykonawców spełniony łącznie.</w:t>
            </w:r>
          </w:p>
        </w:tc>
        <w:tc>
          <w:tcPr>
            <w:tcW w:w="9937" w:type="dxa"/>
          </w:tcPr>
          <w:p w14:paraId="7E669C12" w14:textId="3B0ECB0F" w:rsidR="00C82D80" w:rsidRPr="00BF5849" w:rsidRDefault="00C82D80" w:rsidP="00E942BD">
            <w:pPr>
              <w:widowControl w:val="0"/>
              <w:numPr>
                <w:ilvl w:val="1"/>
                <w:numId w:val="33"/>
              </w:numPr>
              <w:tabs>
                <w:tab w:val="left" w:pos="284"/>
              </w:tabs>
              <w:suppressAutoHyphens/>
              <w:spacing w:line="360" w:lineRule="auto"/>
              <w:ind w:left="0" w:hanging="284"/>
              <w:jc w:val="both"/>
              <w:rPr>
                <w:rFonts w:asciiTheme="majorHAnsi" w:hAnsiTheme="majorHAnsi" w:cstheme="majorHAnsi"/>
                <w:color w:val="000000"/>
                <w:sz w:val="22"/>
                <w:szCs w:val="22"/>
              </w:rPr>
            </w:pPr>
          </w:p>
        </w:tc>
      </w:tr>
    </w:tbl>
    <w:p w14:paraId="1B35CCCA" w14:textId="32A60DD0" w:rsidR="005A37BF" w:rsidRPr="005A37BF" w:rsidRDefault="005A37BF" w:rsidP="005D2DAE">
      <w:pPr>
        <w:pStyle w:val="Akapitzlist"/>
        <w:numPr>
          <w:ilvl w:val="0"/>
          <w:numId w:val="12"/>
        </w:numPr>
        <w:spacing w:line="276" w:lineRule="auto"/>
        <w:jc w:val="both"/>
        <w:rPr>
          <w:rFonts w:asciiTheme="majorHAnsi" w:hAnsiTheme="majorHAnsi" w:cstheme="majorHAnsi"/>
          <w:bCs/>
          <w:sz w:val="22"/>
          <w:szCs w:val="22"/>
        </w:rPr>
      </w:pPr>
      <w:r w:rsidRPr="005A37BF">
        <w:rPr>
          <w:rFonts w:asciiTheme="majorHAnsi" w:hAnsiTheme="majorHAnsi" w:cstheme="majorHAnsi"/>
          <w:bCs/>
          <w:sz w:val="22"/>
          <w:szCs w:val="22"/>
        </w:rPr>
        <w:lastRenderedPageBreak/>
        <w:tab/>
        <w:t>Zamawiający, w stosunku do Wykonawców wspólnie ubiegających się o udzielenie zamówienia, w odniesieniu do warunku dotyczącego zdolności technicznej lub zawodowej – dopuszcza łączne spełnianie warunku przez Wykonawców.</w:t>
      </w:r>
    </w:p>
    <w:p w14:paraId="00351DB9" w14:textId="5A027A08" w:rsidR="00E35F6C" w:rsidRPr="005A37BF" w:rsidRDefault="005A37BF" w:rsidP="005D2DAE">
      <w:pPr>
        <w:pStyle w:val="Akapitzlist"/>
        <w:numPr>
          <w:ilvl w:val="0"/>
          <w:numId w:val="12"/>
        </w:numPr>
        <w:spacing w:line="276" w:lineRule="auto"/>
        <w:ind w:left="448" w:hanging="448"/>
        <w:jc w:val="both"/>
        <w:rPr>
          <w:rFonts w:asciiTheme="majorHAnsi" w:hAnsiTheme="majorHAnsi" w:cstheme="majorHAnsi"/>
          <w:bCs/>
          <w:sz w:val="22"/>
          <w:szCs w:val="22"/>
        </w:rPr>
      </w:pPr>
      <w:r w:rsidRPr="005A37BF">
        <w:rPr>
          <w:rFonts w:asciiTheme="majorHAnsi" w:hAnsiTheme="majorHAnsi" w:cstheme="majorHAnsi"/>
          <w:sz w:val="22"/>
          <w:szCs w:val="22"/>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BA53C0" w:rsidRDefault="00BA53C0" w:rsidP="00BA53C0">
      <w:pPr>
        <w:numPr>
          <w:ilvl w:val="0"/>
          <w:numId w:val="21"/>
        </w:numPr>
        <w:spacing w:before="240" w:line="360" w:lineRule="auto"/>
        <w:ind w:left="426" w:hanging="426"/>
        <w:jc w:val="both"/>
        <w:rPr>
          <w:rFonts w:asciiTheme="majorHAnsi" w:hAnsiTheme="majorHAnsi" w:cs="Arial"/>
          <w:sz w:val="22"/>
          <w:szCs w:val="22"/>
        </w:rPr>
      </w:pPr>
      <w:r w:rsidRPr="00BA53C0">
        <w:rPr>
          <w:rFonts w:asciiTheme="majorHAnsi" w:hAnsiTheme="majorHAnsi" w:cs="Arial"/>
          <w:sz w:val="22"/>
          <w:szCs w:val="22"/>
        </w:rPr>
        <w:t>Z postępowania o udzielenie zamówienia wyklucza się Wykonawców, w stosunku do których zachodzi którakolwiek z okoliczności wskazanych:</w:t>
      </w:r>
    </w:p>
    <w:p w14:paraId="7C110279" w14:textId="77777777" w:rsidR="00BA53C0" w:rsidRPr="00BA53C0" w:rsidRDefault="00BA53C0" w:rsidP="00001616">
      <w:pPr>
        <w:numPr>
          <w:ilvl w:val="0"/>
          <w:numId w:val="37"/>
        </w:numPr>
        <w:spacing w:line="360" w:lineRule="auto"/>
        <w:ind w:left="812" w:hanging="386"/>
        <w:jc w:val="both"/>
        <w:rPr>
          <w:rFonts w:asciiTheme="majorHAnsi" w:hAnsiTheme="majorHAnsi" w:cs="Arial"/>
          <w:sz w:val="22"/>
          <w:szCs w:val="22"/>
        </w:rPr>
      </w:pPr>
      <w:r w:rsidRPr="00BA53C0">
        <w:rPr>
          <w:rFonts w:asciiTheme="majorHAnsi" w:hAnsiTheme="majorHAnsi" w:cs="Arial"/>
          <w:sz w:val="22"/>
          <w:szCs w:val="22"/>
        </w:rPr>
        <w:tab/>
        <w:t xml:space="preserve">w art. 108 ust. 1 </w:t>
      </w:r>
      <w:proofErr w:type="spellStart"/>
      <w:r w:rsidRPr="00BA53C0">
        <w:rPr>
          <w:rFonts w:asciiTheme="majorHAnsi" w:hAnsiTheme="majorHAnsi" w:cs="Arial"/>
          <w:sz w:val="22"/>
          <w:szCs w:val="22"/>
        </w:rPr>
        <w:t>Pzp</w:t>
      </w:r>
      <w:proofErr w:type="spellEnd"/>
      <w:r w:rsidRPr="00BA53C0">
        <w:rPr>
          <w:rFonts w:asciiTheme="majorHAnsi" w:hAnsiTheme="majorHAnsi" w:cs="Arial"/>
          <w:sz w:val="22"/>
          <w:szCs w:val="22"/>
        </w:rPr>
        <w:t xml:space="preserve">. </w:t>
      </w:r>
    </w:p>
    <w:p w14:paraId="3398CBE7" w14:textId="77777777" w:rsidR="00BA53C0" w:rsidRPr="00BA53C0" w:rsidRDefault="00BA53C0" w:rsidP="00001616">
      <w:pPr>
        <w:numPr>
          <w:ilvl w:val="0"/>
          <w:numId w:val="37"/>
        </w:numPr>
        <w:spacing w:line="360" w:lineRule="auto"/>
        <w:ind w:left="812" w:hanging="386"/>
        <w:jc w:val="both"/>
        <w:rPr>
          <w:rFonts w:asciiTheme="majorHAnsi" w:hAnsiTheme="majorHAnsi" w:cs="Arial"/>
          <w:sz w:val="22"/>
          <w:szCs w:val="22"/>
        </w:rPr>
      </w:pPr>
      <w:r w:rsidRPr="00BA53C0">
        <w:rPr>
          <w:rFonts w:asciiTheme="majorHAnsi" w:hAnsiTheme="majorHAnsi" w:cs="Arial"/>
          <w:sz w:val="22"/>
          <w:szCs w:val="22"/>
        </w:rPr>
        <w:tab/>
        <w:t xml:space="preserve">w art. 109 ust. 1 pkt. 4, </w:t>
      </w:r>
      <w:proofErr w:type="spellStart"/>
      <w:r w:rsidRPr="00BA53C0">
        <w:rPr>
          <w:rFonts w:asciiTheme="majorHAnsi" w:hAnsiTheme="majorHAnsi" w:cs="Arial"/>
          <w:sz w:val="22"/>
          <w:szCs w:val="22"/>
        </w:rPr>
        <w:t>Pzp</w:t>
      </w:r>
      <w:proofErr w:type="spellEnd"/>
      <w:r w:rsidRPr="00BA53C0">
        <w:rPr>
          <w:rFonts w:asciiTheme="majorHAnsi" w:hAnsiTheme="majorHAnsi" w:cs="Arial"/>
          <w:sz w:val="22"/>
          <w:szCs w:val="22"/>
        </w:rPr>
        <w:t>, tj.:</w:t>
      </w:r>
    </w:p>
    <w:p w14:paraId="07D31EC9" w14:textId="77777777" w:rsidR="00BA53C0" w:rsidRPr="00BA53C0" w:rsidRDefault="00BA53C0" w:rsidP="00001616">
      <w:pPr>
        <w:numPr>
          <w:ilvl w:val="0"/>
          <w:numId w:val="38"/>
        </w:numPr>
        <w:spacing w:before="60" w:after="60" w:line="360" w:lineRule="auto"/>
        <w:ind w:left="1246" w:hanging="434"/>
        <w:jc w:val="both"/>
        <w:rPr>
          <w:rFonts w:asciiTheme="majorHAnsi" w:hAnsiTheme="majorHAnsi" w:cs="Arial"/>
          <w:bCs/>
          <w:kern w:val="32"/>
          <w:sz w:val="22"/>
          <w:szCs w:val="22"/>
        </w:rPr>
      </w:pPr>
      <w:r w:rsidRPr="00BA53C0">
        <w:rPr>
          <w:rFonts w:asciiTheme="majorHAnsi" w:hAnsiTheme="majorHAnsi"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3D9F3B" w14:textId="7C9DF6A5" w:rsidR="00FB0A07" w:rsidRPr="00BA53C0" w:rsidRDefault="00FB0A07" w:rsidP="00BA53C0">
      <w:pPr>
        <w:pStyle w:val="Teksttreci0"/>
        <w:numPr>
          <w:ilvl w:val="0"/>
          <w:numId w:val="21"/>
        </w:numPr>
        <w:shd w:val="clear" w:color="auto" w:fill="auto"/>
        <w:tabs>
          <w:tab w:val="clear" w:pos="1009"/>
        </w:tabs>
        <w:spacing w:before="240" w:line="360" w:lineRule="auto"/>
        <w:ind w:left="426" w:hanging="426"/>
        <w:jc w:val="both"/>
        <w:rPr>
          <w:rFonts w:asciiTheme="majorHAnsi" w:hAnsiTheme="majorHAnsi" w:cs="Times New Roman"/>
          <w:sz w:val="22"/>
          <w:szCs w:val="22"/>
          <w:lang w:val="pl-PL"/>
        </w:rPr>
      </w:pPr>
      <w:r w:rsidRPr="00BA53C0">
        <w:rPr>
          <w:rFonts w:asciiTheme="majorHAnsi" w:hAnsiTheme="majorHAnsi" w:cs="Times New Roman"/>
          <w:sz w:val="22"/>
          <w:szCs w:val="22"/>
          <w:lang w:val="pl-PL"/>
        </w:rPr>
        <w:t xml:space="preserve">Wykluczenie </w:t>
      </w:r>
      <w:r w:rsidR="001A1386" w:rsidRPr="00BA53C0">
        <w:rPr>
          <w:rFonts w:asciiTheme="majorHAnsi" w:hAnsiTheme="majorHAnsi" w:cs="Times New Roman"/>
          <w:sz w:val="22"/>
          <w:szCs w:val="22"/>
          <w:lang w:val="pl-PL"/>
        </w:rPr>
        <w:t>W</w:t>
      </w:r>
      <w:r w:rsidRPr="00BA53C0">
        <w:rPr>
          <w:rFonts w:asciiTheme="majorHAnsi" w:hAnsiTheme="majorHAnsi" w:cs="Times New Roman"/>
          <w:sz w:val="22"/>
          <w:szCs w:val="22"/>
          <w:lang w:val="pl-PL"/>
        </w:rPr>
        <w:t xml:space="preserve">ykonawcy następuje zgodnie z art. </w:t>
      </w:r>
      <w:r w:rsidR="008F0365" w:rsidRPr="00BA53C0">
        <w:rPr>
          <w:rFonts w:asciiTheme="majorHAnsi" w:hAnsiTheme="majorHAnsi" w:cs="Times New Roman"/>
          <w:sz w:val="22"/>
          <w:szCs w:val="22"/>
          <w:lang w:val="pl-PL"/>
        </w:rPr>
        <w:t xml:space="preserve">111 </w:t>
      </w:r>
      <w:proofErr w:type="spellStart"/>
      <w:r w:rsidR="0062394B" w:rsidRPr="00BA53C0">
        <w:rPr>
          <w:rFonts w:asciiTheme="majorHAnsi" w:hAnsiTheme="majorHAnsi" w:cs="Times New Roman"/>
          <w:sz w:val="22"/>
          <w:szCs w:val="22"/>
          <w:lang w:val="pl-PL"/>
        </w:rPr>
        <w:t>Pzp</w:t>
      </w:r>
      <w:proofErr w:type="spellEnd"/>
      <w:r w:rsidR="0062394B" w:rsidRPr="00BA53C0">
        <w:rPr>
          <w:rFonts w:asciiTheme="majorHAnsi" w:hAnsiTheme="majorHAnsi" w:cs="Times New Roman"/>
          <w:sz w:val="22"/>
          <w:szCs w:val="22"/>
          <w:lang w:val="pl-PL"/>
        </w:rPr>
        <w:t>.</w:t>
      </w:r>
    </w:p>
    <w:p w14:paraId="43128B20" w14:textId="77777777" w:rsidR="003B377F"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bCs/>
          <w:sz w:val="22"/>
          <w:szCs w:val="22"/>
        </w:rPr>
      </w:pPr>
      <w:r w:rsidRPr="00E249D4">
        <w:rPr>
          <w:b/>
          <w:sz w:val="22"/>
          <w:szCs w:val="22"/>
        </w:rPr>
        <w:lastRenderedPageBreak/>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1E8B21FD" w:rsidR="00BA53C0" w:rsidRPr="007D15BE" w:rsidRDefault="00BA53C0" w:rsidP="00BA53C0">
      <w:pPr>
        <w:pStyle w:val="Akapitzlist"/>
        <w:numPr>
          <w:ilvl w:val="0"/>
          <w:numId w:val="26"/>
        </w:numPr>
        <w:spacing w:before="240" w:line="360" w:lineRule="auto"/>
        <w:ind w:left="284" w:hanging="426"/>
        <w:jc w:val="both"/>
        <w:rPr>
          <w:rFonts w:asciiTheme="majorHAnsi" w:hAnsiTheme="majorHAnsi" w:cs="Calibri Light"/>
          <w:b/>
          <w:sz w:val="22"/>
          <w:szCs w:val="22"/>
        </w:rPr>
      </w:pPr>
      <w:r w:rsidRPr="0062394B">
        <w:rPr>
          <w:rFonts w:asciiTheme="majorHAnsi" w:hAnsiTheme="majorHAnsi" w:cs="Calibri Light"/>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7D15BE">
        <w:rPr>
          <w:rFonts w:asciiTheme="majorHAnsi" w:hAnsiTheme="majorHAnsi" w:cs="Calibri Light"/>
          <w:b/>
          <w:sz w:val="22"/>
          <w:szCs w:val="22"/>
        </w:rPr>
        <w:t>Załącznikiem nr 2 do SWZ.</w:t>
      </w:r>
    </w:p>
    <w:p w14:paraId="61C7641D" w14:textId="77777777" w:rsidR="00BA53C0" w:rsidRPr="0062394B" w:rsidRDefault="00BA53C0" w:rsidP="00BA53C0">
      <w:pPr>
        <w:pStyle w:val="Akapitzlist"/>
        <w:numPr>
          <w:ilvl w:val="0"/>
          <w:numId w:val="26"/>
        </w:numPr>
        <w:spacing w:line="360"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tab/>
        <w:t>Informacje zawarte w oświadczeniu, o którym mowa w pkt 1 stanowią wstępne potwierdzenie, że Wykonawca nie podlega wykluczeniu oraz spełnia warunki udziału w postępowaniu.</w:t>
      </w:r>
    </w:p>
    <w:p w14:paraId="3958992F" w14:textId="77777777" w:rsidR="00BA53C0" w:rsidRPr="00BA53C0" w:rsidRDefault="00BA53C0" w:rsidP="00BA53C0">
      <w:pPr>
        <w:pStyle w:val="Akapitzlist"/>
        <w:numPr>
          <w:ilvl w:val="0"/>
          <w:numId w:val="26"/>
        </w:numPr>
        <w:spacing w:line="360" w:lineRule="auto"/>
        <w:ind w:left="284" w:hanging="426"/>
        <w:jc w:val="both"/>
        <w:rPr>
          <w:rFonts w:asciiTheme="majorHAnsi" w:hAnsiTheme="majorHAnsi" w:cs="Arial"/>
          <w:sz w:val="22"/>
          <w:szCs w:val="22"/>
        </w:rPr>
      </w:pPr>
      <w:r w:rsidRPr="0062394B">
        <w:rPr>
          <w:rFonts w:asciiTheme="majorHAnsi" w:hAnsiTheme="majorHAnsi" w:cs="Calibri Light"/>
          <w:sz w:val="22"/>
          <w:szCs w:val="22"/>
        </w:rPr>
        <w:tab/>
      </w:r>
      <w:r>
        <w:rPr>
          <w:rFonts w:asciiTheme="majorHAnsi" w:hAnsiTheme="majorHAnsi" w:cs="Calibri Light"/>
          <w:sz w:val="22"/>
          <w:szCs w:val="22"/>
        </w:rPr>
        <w:t xml:space="preserve">Zamawiający </w:t>
      </w:r>
      <w:r w:rsidRPr="00960DF7">
        <w:rPr>
          <w:rFonts w:asciiTheme="majorHAnsi" w:hAnsiTheme="majorHAnsi" w:cs="Calibri Light"/>
          <w:b/>
          <w:sz w:val="22"/>
          <w:szCs w:val="22"/>
          <w:u w:val="single"/>
        </w:rPr>
        <w:t>wzywa Wykonawcę</w:t>
      </w:r>
      <w:r w:rsidRPr="0062394B">
        <w:rPr>
          <w:rFonts w:asciiTheme="majorHAnsi" w:hAnsiTheme="majorHAnsi" w:cs="Calibri Light"/>
          <w:sz w:val="22"/>
          <w:szCs w:val="22"/>
        </w:rPr>
        <w:t xml:space="preserve">, którego oferta została najwyżej oceniona, do złożenia w wyznaczonym terminie, nie krótszym niż 5 dni od dnia wezwania, podmiotowych </w:t>
      </w:r>
      <w:r w:rsidRPr="00BA53C0">
        <w:rPr>
          <w:rFonts w:asciiTheme="majorHAnsi" w:hAnsiTheme="majorHAnsi" w:cs="Calibri Light"/>
          <w:sz w:val="22"/>
          <w:szCs w:val="22"/>
        </w:rPr>
        <w:t xml:space="preserve">środków </w:t>
      </w:r>
      <w:r w:rsidRPr="00BA53C0">
        <w:rPr>
          <w:rFonts w:asciiTheme="majorHAnsi" w:hAnsiTheme="majorHAnsi" w:cs="Arial"/>
          <w:sz w:val="22"/>
          <w:szCs w:val="22"/>
        </w:rPr>
        <w:t>dowodowych, jeżeli wymagał ich złożenia w ogłoszeniu o zamówieniu lub dokumentach zamówienia, aktualnych na dzień złożenia podmiotowych środków dowodowych.</w:t>
      </w:r>
    </w:p>
    <w:p w14:paraId="16F96217" w14:textId="77777777" w:rsidR="00BA53C0" w:rsidRPr="0062394B" w:rsidRDefault="00BA53C0" w:rsidP="00BA53C0">
      <w:pPr>
        <w:pStyle w:val="Akapitzlist"/>
        <w:numPr>
          <w:ilvl w:val="0"/>
          <w:numId w:val="26"/>
        </w:numPr>
        <w:spacing w:line="360" w:lineRule="auto"/>
        <w:ind w:left="284" w:hanging="426"/>
        <w:jc w:val="both"/>
        <w:rPr>
          <w:rFonts w:asciiTheme="majorHAnsi" w:hAnsiTheme="majorHAnsi" w:cs="Calibri Light"/>
          <w:b/>
          <w:sz w:val="22"/>
          <w:szCs w:val="22"/>
          <w:u w:val="single"/>
        </w:rPr>
      </w:pPr>
      <w:r>
        <w:rPr>
          <w:rFonts w:ascii="Arial" w:hAnsi="Arial" w:cs="Arial"/>
          <w:sz w:val="20"/>
          <w:szCs w:val="20"/>
        </w:rPr>
        <w:tab/>
      </w:r>
      <w:r w:rsidRPr="0062394B">
        <w:rPr>
          <w:rFonts w:asciiTheme="majorHAnsi" w:hAnsiTheme="majorHAnsi" w:cs="Calibri Light"/>
          <w:b/>
          <w:sz w:val="22"/>
          <w:szCs w:val="22"/>
          <w:u w:val="single"/>
        </w:rPr>
        <w:t>Podmioto</w:t>
      </w:r>
      <w:r>
        <w:rPr>
          <w:rFonts w:asciiTheme="majorHAnsi" w:hAnsiTheme="majorHAnsi" w:cs="Calibri Light"/>
          <w:b/>
          <w:sz w:val="22"/>
          <w:szCs w:val="22"/>
          <w:u w:val="single"/>
        </w:rPr>
        <w:t>we środki dowodowe wymagane od W</w:t>
      </w:r>
      <w:r w:rsidRPr="0062394B">
        <w:rPr>
          <w:rFonts w:asciiTheme="majorHAnsi" w:hAnsiTheme="majorHAnsi" w:cs="Calibri Light"/>
          <w:b/>
          <w:sz w:val="22"/>
          <w:szCs w:val="22"/>
          <w:u w:val="single"/>
        </w:rPr>
        <w:t>ykonawcy obejmują:</w:t>
      </w:r>
    </w:p>
    <w:p w14:paraId="52681CD0" w14:textId="3B2FF393" w:rsidR="00BA53C0" w:rsidRDefault="00BA53C0" w:rsidP="00001616">
      <w:pPr>
        <w:pStyle w:val="Akapitzlist"/>
        <w:numPr>
          <w:ilvl w:val="1"/>
          <w:numId w:val="39"/>
        </w:numPr>
        <w:spacing w:line="276" w:lineRule="auto"/>
        <w:ind w:left="567" w:hanging="283"/>
        <w:jc w:val="both"/>
        <w:rPr>
          <w:rFonts w:asciiTheme="majorHAnsi" w:hAnsiTheme="majorHAnsi" w:cs="Calibri Light"/>
          <w:sz w:val="22"/>
          <w:szCs w:val="22"/>
        </w:rPr>
      </w:pPr>
      <w:r w:rsidRPr="00BA53C0">
        <w:rPr>
          <w:rFonts w:asciiTheme="majorHAnsi" w:hAnsiTheme="majorHAnsi" w:cs="Calibri Light"/>
          <w:sz w:val="22"/>
          <w:szCs w:val="22"/>
        </w:rPr>
        <w:tab/>
        <w:t>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Pr>
          <w:rFonts w:asciiTheme="majorHAnsi" w:hAnsiTheme="majorHAnsi" w:cs="Calibri Light"/>
          <w:sz w:val="22"/>
          <w:szCs w:val="22"/>
        </w:rPr>
        <w:t>o tej samej grupy kapitałowej;</w:t>
      </w:r>
    </w:p>
    <w:p w14:paraId="7F262BB4" w14:textId="79782DE9" w:rsidR="00BA53C0" w:rsidRDefault="00BA53C0" w:rsidP="00001616">
      <w:pPr>
        <w:pStyle w:val="Akapitzlist"/>
        <w:numPr>
          <w:ilvl w:val="1"/>
          <w:numId w:val="39"/>
        </w:numPr>
        <w:spacing w:line="276" w:lineRule="auto"/>
        <w:ind w:left="567" w:hanging="283"/>
        <w:jc w:val="both"/>
        <w:rPr>
          <w:rFonts w:asciiTheme="majorHAnsi" w:hAnsiTheme="majorHAnsi" w:cs="Calibri Light"/>
          <w:sz w:val="22"/>
          <w:szCs w:val="22"/>
        </w:rPr>
      </w:pPr>
      <w:r w:rsidRPr="00BA53C0">
        <w:rPr>
          <w:rFonts w:asciiTheme="majorHAnsi" w:hAnsiTheme="majorHAnsi" w:cs="Calibri Light"/>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13BEC39" w14:textId="4040BECE" w:rsidR="00E21296" w:rsidRPr="00A66F1A" w:rsidRDefault="00BA53C0" w:rsidP="00EA472D">
      <w:pPr>
        <w:pStyle w:val="Akapitzlist"/>
        <w:numPr>
          <w:ilvl w:val="0"/>
          <w:numId w:val="26"/>
        </w:numPr>
        <w:spacing w:line="276" w:lineRule="auto"/>
        <w:ind w:left="284" w:hanging="426"/>
        <w:jc w:val="both"/>
        <w:rPr>
          <w:rFonts w:asciiTheme="majorHAnsi" w:hAnsiTheme="majorHAnsi" w:cs="Calibri Light"/>
          <w:sz w:val="22"/>
          <w:szCs w:val="22"/>
        </w:rPr>
      </w:pPr>
      <w:r w:rsidRPr="00A66F1A">
        <w:rPr>
          <w:rFonts w:ascii="Calibri" w:hAnsi="Calibri" w:cs="Arial"/>
          <w:b/>
          <w:kern w:val="1"/>
          <w:sz w:val="22"/>
          <w:szCs w:val="22"/>
          <w:lang w:eastAsia="hi-IN" w:bidi="hi-IN"/>
        </w:rPr>
        <w:t>wykaz osób,</w:t>
      </w:r>
      <w:r w:rsidRPr="00E21296">
        <w:rPr>
          <w:rFonts w:ascii="Calibri" w:hAnsi="Calibri" w:cs="Arial"/>
          <w:kern w:val="1"/>
          <w:sz w:val="22"/>
          <w:szCs w:val="22"/>
          <w:lang w:eastAsia="hi-IN" w:bidi="hi-IN"/>
        </w:rPr>
        <w:t xml:space="preserve"> skierowanych przez wykonawcę do rea</w:t>
      </w:r>
      <w:r w:rsidR="00763F14" w:rsidRPr="00E21296">
        <w:rPr>
          <w:rFonts w:ascii="Calibri" w:hAnsi="Calibri" w:cs="Arial"/>
          <w:kern w:val="1"/>
          <w:sz w:val="22"/>
          <w:szCs w:val="22"/>
          <w:lang w:eastAsia="hi-IN" w:bidi="hi-IN"/>
        </w:rPr>
        <w:t xml:space="preserve">lizacji zamówienia publicznego </w:t>
      </w:r>
      <w:r w:rsidRPr="00E21296">
        <w:rPr>
          <w:rFonts w:ascii="Calibri" w:hAnsi="Calibri" w:cs="Arial"/>
          <w:kern w:val="1"/>
          <w:sz w:val="22"/>
          <w:szCs w:val="22"/>
          <w:lang w:eastAsia="hi-IN" w:bidi="hi-IN"/>
        </w:rPr>
        <w:t>wraz z informacjami na temat ich kwal</w:t>
      </w:r>
      <w:r w:rsidR="00763F14" w:rsidRPr="00E21296">
        <w:rPr>
          <w:rFonts w:ascii="Calibri" w:hAnsi="Calibri" w:cs="Arial"/>
          <w:kern w:val="1"/>
          <w:sz w:val="22"/>
          <w:szCs w:val="22"/>
          <w:lang w:eastAsia="hi-IN" w:bidi="hi-IN"/>
        </w:rPr>
        <w:t xml:space="preserve">ifikacji zawodowych, </w:t>
      </w:r>
      <w:r w:rsidRPr="00E21296">
        <w:rPr>
          <w:rFonts w:ascii="Calibri" w:hAnsi="Calibri" w:cs="Arial"/>
          <w:kern w:val="1"/>
          <w:sz w:val="22"/>
          <w:szCs w:val="22"/>
          <w:lang w:eastAsia="hi-IN" w:bidi="hi-IN"/>
        </w:rPr>
        <w:t xml:space="preserve">doświadczenia i wykształcenia niezbędnych do wykonania zamówienia publicznego, a także zakresu wykonywanych przez nie czynności oraz informacją o podstawie do dysponowania tymi osobami, </w:t>
      </w:r>
      <w:r w:rsidR="004D34CE" w:rsidRPr="00E21296">
        <w:rPr>
          <w:rFonts w:ascii="Calibri" w:hAnsi="Calibri" w:cs="Calibri Light"/>
          <w:b/>
          <w:bCs/>
          <w:sz w:val="22"/>
          <w:szCs w:val="22"/>
        </w:rPr>
        <w:t>załącznik</w:t>
      </w:r>
      <w:r w:rsidR="00E21296" w:rsidRPr="00E21296">
        <w:rPr>
          <w:rFonts w:ascii="Calibri" w:hAnsi="Calibri" w:cs="Calibri Light"/>
          <w:b/>
          <w:bCs/>
          <w:sz w:val="22"/>
          <w:szCs w:val="22"/>
        </w:rPr>
        <w:t xml:space="preserve"> 5</w:t>
      </w:r>
    </w:p>
    <w:p w14:paraId="0567AE10" w14:textId="332B1DBA" w:rsidR="00A66F1A" w:rsidRDefault="00A66F1A" w:rsidP="00EA472D">
      <w:pPr>
        <w:pStyle w:val="Akapitzlist"/>
        <w:numPr>
          <w:ilvl w:val="0"/>
          <w:numId w:val="26"/>
        </w:numPr>
        <w:spacing w:line="276" w:lineRule="auto"/>
        <w:ind w:left="284" w:hanging="426"/>
        <w:jc w:val="both"/>
        <w:rPr>
          <w:rFonts w:asciiTheme="majorHAnsi" w:hAnsiTheme="majorHAnsi" w:cs="Calibri Light"/>
          <w:sz w:val="22"/>
          <w:szCs w:val="22"/>
        </w:rPr>
      </w:pPr>
      <w:r w:rsidRPr="00A66F1A">
        <w:rPr>
          <w:rFonts w:ascii="Calibri" w:hAnsi="Calibri" w:cs="Calibri Light"/>
          <w:b/>
          <w:bCs/>
          <w:sz w:val="22"/>
          <w:szCs w:val="22"/>
        </w:rPr>
        <w:t xml:space="preserve">wykaz </w:t>
      </w:r>
      <w:r w:rsidRPr="00733A2F">
        <w:rPr>
          <w:rFonts w:asciiTheme="majorHAnsi" w:hAnsiTheme="majorHAnsi" w:cs="Calibri Light"/>
          <w:b/>
          <w:sz w:val="22"/>
          <w:szCs w:val="22"/>
        </w:rPr>
        <w:tab/>
      </w:r>
      <w:r w:rsidR="00733A2F" w:rsidRPr="00733A2F">
        <w:rPr>
          <w:rFonts w:asciiTheme="majorHAnsi" w:hAnsiTheme="majorHAnsi" w:cs="Calibri Light"/>
          <w:b/>
          <w:sz w:val="22"/>
          <w:szCs w:val="22"/>
        </w:rPr>
        <w:t>usług</w:t>
      </w:r>
      <w:r w:rsidR="00733A2F">
        <w:rPr>
          <w:rFonts w:asciiTheme="majorHAnsi" w:hAnsiTheme="majorHAnsi" w:cs="Calibri Light"/>
          <w:sz w:val="22"/>
          <w:szCs w:val="22"/>
        </w:rPr>
        <w:t xml:space="preserve"> </w:t>
      </w:r>
      <w:r w:rsidRPr="00A66F1A">
        <w:rPr>
          <w:rFonts w:asciiTheme="majorHAnsi" w:hAnsiTheme="majorHAnsi" w:cs="Calibri Light"/>
          <w:sz w:val="22"/>
          <w:szCs w:val="22"/>
        </w:rPr>
        <w:t>wykonanych nie wcz</w:t>
      </w:r>
      <w:r w:rsidR="00733A2F">
        <w:rPr>
          <w:rFonts w:asciiTheme="majorHAnsi" w:hAnsiTheme="majorHAnsi" w:cs="Calibri Light"/>
          <w:sz w:val="22"/>
          <w:szCs w:val="22"/>
        </w:rPr>
        <w:t>eśniej niż w okresie ostatnich 3</w:t>
      </w:r>
      <w:r w:rsidRPr="00A66F1A">
        <w:rPr>
          <w:rFonts w:asciiTheme="majorHAnsi" w:hAnsiTheme="majorHAnsi" w:cs="Calibri Light"/>
          <w:sz w:val="22"/>
          <w:szCs w:val="22"/>
        </w:rPr>
        <w:t xml:space="preserve"> lat, a jeżeli okres prowadzenia działalności jest krótszy – w tym okresie, porówn</w:t>
      </w:r>
      <w:r w:rsidR="00AC48C7">
        <w:rPr>
          <w:rFonts w:asciiTheme="majorHAnsi" w:hAnsiTheme="majorHAnsi" w:cs="Calibri Light"/>
          <w:sz w:val="22"/>
          <w:szCs w:val="22"/>
        </w:rPr>
        <w:t>y</w:t>
      </w:r>
      <w:r w:rsidR="00EA472D">
        <w:rPr>
          <w:rFonts w:asciiTheme="majorHAnsi" w:hAnsiTheme="majorHAnsi" w:cs="Calibri Light"/>
          <w:sz w:val="22"/>
          <w:szCs w:val="22"/>
        </w:rPr>
        <w:t xml:space="preserve">walnych z usługami </w:t>
      </w:r>
      <w:r w:rsidRPr="00A66F1A">
        <w:rPr>
          <w:rFonts w:asciiTheme="majorHAnsi" w:hAnsiTheme="majorHAnsi" w:cs="Calibri Light"/>
          <w:sz w:val="22"/>
          <w:szCs w:val="22"/>
        </w:rPr>
        <w:t>stanowiącymi przedmiot zamówienia, wraz z podaniem ich rodzaju, wartości, daty, miejsca wykonania i po</w:t>
      </w:r>
      <w:r w:rsidR="00733A2F">
        <w:rPr>
          <w:rFonts w:asciiTheme="majorHAnsi" w:hAnsiTheme="majorHAnsi" w:cs="Calibri Light"/>
          <w:sz w:val="22"/>
          <w:szCs w:val="22"/>
        </w:rPr>
        <w:t>dmiotów, na rzecz których usługi</w:t>
      </w:r>
      <w:r w:rsidRPr="00A66F1A">
        <w:rPr>
          <w:rFonts w:asciiTheme="majorHAnsi" w:hAnsiTheme="majorHAnsi" w:cs="Calibri Light"/>
          <w:sz w:val="22"/>
          <w:szCs w:val="22"/>
        </w:rPr>
        <w:t xml:space="preserve"> te zostały wykonane, oraz załączeniem dowo</w:t>
      </w:r>
      <w:r w:rsidR="00733A2F">
        <w:rPr>
          <w:rFonts w:asciiTheme="majorHAnsi" w:hAnsiTheme="majorHAnsi" w:cs="Calibri Light"/>
          <w:sz w:val="22"/>
          <w:szCs w:val="22"/>
        </w:rPr>
        <w:t xml:space="preserve">dów określających czy te usługi </w:t>
      </w:r>
      <w:r w:rsidRPr="00A66F1A">
        <w:rPr>
          <w:rFonts w:asciiTheme="majorHAnsi" w:hAnsiTheme="majorHAnsi" w:cs="Calibri Light"/>
          <w:sz w:val="22"/>
          <w:szCs w:val="22"/>
        </w:rPr>
        <w:t>zostały wykonane należycie, przy czym dowodami, o których mowa, są referencje bądź inne dokumenty sporządzone przez podmiot, n</w:t>
      </w:r>
      <w:r w:rsidR="00733A2F">
        <w:rPr>
          <w:rFonts w:asciiTheme="majorHAnsi" w:hAnsiTheme="majorHAnsi" w:cs="Calibri Light"/>
          <w:sz w:val="22"/>
          <w:szCs w:val="22"/>
        </w:rPr>
        <w:t>a rzecz którego usługi</w:t>
      </w:r>
      <w:r w:rsidRPr="00A66F1A">
        <w:rPr>
          <w:rFonts w:asciiTheme="majorHAnsi" w:hAnsiTheme="majorHAnsi" w:cs="Calibri Light"/>
          <w:sz w:val="22"/>
          <w:szCs w:val="22"/>
        </w:rPr>
        <w:t xml:space="preserve"> były wykonywane, a jeżeli z uzasadnionej przyczyny o obiektywnym charakterze wykonawca nie jest w stanie uzyskać tych dokumentów – inne odpowiednie dokumenty - </w:t>
      </w:r>
      <w:r w:rsidRPr="00A66F1A">
        <w:rPr>
          <w:rFonts w:asciiTheme="majorHAnsi" w:hAnsiTheme="majorHAnsi" w:cs="Calibri Light"/>
          <w:b/>
          <w:bCs/>
          <w:sz w:val="22"/>
          <w:szCs w:val="22"/>
        </w:rPr>
        <w:t>załącznik nr 5</w:t>
      </w:r>
      <w:r w:rsidR="00733A2F">
        <w:rPr>
          <w:rFonts w:asciiTheme="majorHAnsi" w:hAnsiTheme="majorHAnsi" w:cs="Calibri Light"/>
          <w:b/>
          <w:bCs/>
          <w:sz w:val="22"/>
          <w:szCs w:val="22"/>
        </w:rPr>
        <w:t>a</w:t>
      </w:r>
      <w:r w:rsidRPr="00A66F1A">
        <w:rPr>
          <w:rFonts w:asciiTheme="majorHAnsi" w:hAnsiTheme="majorHAnsi" w:cs="Calibri Light"/>
          <w:b/>
          <w:bCs/>
          <w:sz w:val="22"/>
          <w:szCs w:val="22"/>
        </w:rPr>
        <w:t xml:space="preserve"> do SWZ</w:t>
      </w:r>
      <w:r w:rsidRPr="00A66F1A">
        <w:rPr>
          <w:rFonts w:asciiTheme="majorHAnsi" w:hAnsiTheme="majorHAnsi" w:cs="Calibri Light"/>
          <w:sz w:val="22"/>
          <w:szCs w:val="22"/>
        </w:rPr>
        <w:t>;</w:t>
      </w:r>
    </w:p>
    <w:p w14:paraId="7E2505BB" w14:textId="77777777" w:rsidR="00130B2F" w:rsidRDefault="00130B2F" w:rsidP="00EA472D">
      <w:pPr>
        <w:pStyle w:val="Akapitzlist"/>
        <w:numPr>
          <w:ilvl w:val="0"/>
          <w:numId w:val="26"/>
        </w:numPr>
        <w:spacing w:line="276" w:lineRule="auto"/>
        <w:ind w:left="284" w:hanging="426"/>
        <w:jc w:val="both"/>
        <w:rPr>
          <w:rFonts w:asciiTheme="majorHAnsi" w:hAnsiTheme="majorHAnsi" w:cs="Calibri Light"/>
          <w:sz w:val="22"/>
          <w:szCs w:val="22"/>
        </w:rPr>
      </w:pPr>
      <w:r w:rsidRPr="00130B2F">
        <w:rPr>
          <w:rFonts w:asciiTheme="majorHAnsi" w:hAnsiTheme="majorHAnsi" w:cs="Calibri Light"/>
          <w:sz w:val="22"/>
          <w:szCs w:val="22"/>
        </w:rPr>
        <w:t>Pełnomocnictwo udzielone przez Wykonawców wspólnie ubiegających się o zamówienie do reprezentowania ich w postępowaniu o udzielenie zamówienia albo reprezentowania w postępowaniu i zawarcia umowy w spr</w:t>
      </w:r>
      <w:r>
        <w:rPr>
          <w:rFonts w:asciiTheme="majorHAnsi" w:hAnsiTheme="majorHAnsi" w:cs="Calibri Light"/>
          <w:sz w:val="22"/>
          <w:szCs w:val="22"/>
        </w:rPr>
        <w:t xml:space="preserve">awie zamówienia publicznego. </w:t>
      </w:r>
      <w:r w:rsidRPr="00130B2F">
        <w:rPr>
          <w:rFonts w:asciiTheme="majorHAnsi" w:hAnsiTheme="majorHAnsi" w:cs="Calibri Light"/>
          <w:sz w:val="22"/>
          <w:szCs w:val="22"/>
        </w:rPr>
        <w:t>W przypadku gdy ofertę podpisuje pełnomocnik, do oferty należy dołączyć ORYGINAŁ lub kopię poświadczoną notarialnie pełnomocnictwa udzielonego osobie podpisującej ofertę przez osobę prawnie upoważnioną do reprezentowania Wykonawcy.</w:t>
      </w:r>
    </w:p>
    <w:p w14:paraId="5F93D5B7" w14:textId="1DC5F693" w:rsidR="00130B2F" w:rsidRDefault="00130B2F" w:rsidP="00EA472D">
      <w:pPr>
        <w:pStyle w:val="Akapitzlist"/>
        <w:numPr>
          <w:ilvl w:val="0"/>
          <w:numId w:val="26"/>
        </w:numPr>
        <w:spacing w:line="276" w:lineRule="auto"/>
        <w:ind w:left="284" w:hanging="426"/>
        <w:jc w:val="both"/>
        <w:rPr>
          <w:rFonts w:asciiTheme="majorHAnsi" w:hAnsiTheme="majorHAnsi" w:cs="Calibri Light"/>
          <w:sz w:val="22"/>
          <w:szCs w:val="22"/>
        </w:rPr>
      </w:pPr>
      <w:r>
        <w:rPr>
          <w:rFonts w:asciiTheme="majorHAnsi" w:hAnsiTheme="majorHAnsi" w:cs="Calibri Light"/>
          <w:sz w:val="22"/>
          <w:szCs w:val="22"/>
        </w:rPr>
        <w:t xml:space="preserve"> </w:t>
      </w:r>
      <w:r w:rsidRPr="00130B2F">
        <w:rPr>
          <w:rFonts w:asciiTheme="majorHAnsi" w:hAnsiTheme="majorHAnsi" w:cs="Calibri Light"/>
          <w:sz w:val="22"/>
          <w:szCs w:val="22"/>
        </w:rPr>
        <w:t>Formularz ofertowy musi być zgodny w treści z załączonym do SWZ wzorem stanowiącym załącznik nr 1.</w:t>
      </w:r>
    </w:p>
    <w:p w14:paraId="43BD12AA" w14:textId="6FD6E0BD" w:rsidR="00130B2F" w:rsidRPr="00130B2F" w:rsidRDefault="00130B2F" w:rsidP="00EA472D">
      <w:pPr>
        <w:pStyle w:val="Akapitzlist"/>
        <w:numPr>
          <w:ilvl w:val="0"/>
          <w:numId w:val="26"/>
        </w:numPr>
        <w:spacing w:line="276" w:lineRule="auto"/>
        <w:ind w:left="284" w:hanging="426"/>
        <w:jc w:val="both"/>
        <w:rPr>
          <w:rFonts w:asciiTheme="majorHAnsi" w:hAnsiTheme="majorHAnsi" w:cs="Calibri Light"/>
          <w:sz w:val="22"/>
          <w:szCs w:val="22"/>
        </w:rPr>
      </w:pPr>
      <w:r w:rsidRPr="00130B2F">
        <w:rPr>
          <w:rFonts w:asciiTheme="majorHAnsi" w:hAnsiTheme="majorHAnsi" w:cs="Calibri Light"/>
          <w:sz w:val="22"/>
          <w:szCs w:val="22"/>
        </w:rPr>
        <w:t xml:space="preserve"> Jeżeli dotyczy: dokumenty wymagane w przypadku, kiedy Wykonawca polega na zdolnościach technicznych i zawodowych lub sytuacji finansowej lub ekonomicznej innych podmiotów</w:t>
      </w:r>
    </w:p>
    <w:p w14:paraId="39C79B05" w14:textId="0B3CA96A" w:rsidR="00BA53C0" w:rsidRPr="00E21296" w:rsidRDefault="00BA53C0" w:rsidP="00EA472D">
      <w:pPr>
        <w:pStyle w:val="Akapitzlist"/>
        <w:numPr>
          <w:ilvl w:val="0"/>
          <w:numId w:val="26"/>
        </w:numPr>
        <w:spacing w:line="276" w:lineRule="auto"/>
        <w:ind w:left="284" w:hanging="426"/>
        <w:jc w:val="both"/>
        <w:rPr>
          <w:rFonts w:asciiTheme="majorHAnsi" w:hAnsiTheme="majorHAnsi" w:cs="Calibri Light"/>
          <w:sz w:val="22"/>
          <w:szCs w:val="22"/>
        </w:rPr>
      </w:pPr>
      <w:r w:rsidRPr="00E21296">
        <w:rPr>
          <w:rFonts w:asciiTheme="majorHAnsi" w:hAnsiTheme="majorHAnsi" w:cs="Calibri Light"/>
          <w:sz w:val="22"/>
          <w:szCs w:val="22"/>
        </w:rPr>
        <w:lastRenderedPageBreak/>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77777777" w:rsidR="00BA53C0" w:rsidRPr="0062394B" w:rsidRDefault="00BA53C0" w:rsidP="00EA472D">
      <w:pPr>
        <w:pStyle w:val="Akapitzlist"/>
        <w:numPr>
          <w:ilvl w:val="0"/>
          <w:numId w:val="26"/>
        </w:numPr>
        <w:spacing w:line="276"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Theme="majorHAnsi" w:hAnsiTheme="majorHAnsi" w:cs="Calibri Light"/>
          <w:sz w:val="22"/>
          <w:szCs w:val="22"/>
        </w:rPr>
        <w:t>.</w:t>
      </w:r>
    </w:p>
    <w:p w14:paraId="518762A3" w14:textId="77777777" w:rsidR="00BA53C0" w:rsidRPr="0062394B" w:rsidRDefault="00BA53C0" w:rsidP="00EA472D">
      <w:pPr>
        <w:pStyle w:val="Akapitzlist"/>
        <w:numPr>
          <w:ilvl w:val="0"/>
          <w:numId w:val="26"/>
        </w:numPr>
        <w:spacing w:line="276" w:lineRule="auto"/>
        <w:ind w:left="284" w:hanging="284"/>
        <w:jc w:val="both"/>
        <w:rPr>
          <w:rFonts w:asciiTheme="majorHAnsi" w:hAnsiTheme="majorHAnsi" w:cs="Calibri Light"/>
          <w:sz w:val="22"/>
          <w:szCs w:val="22"/>
        </w:rPr>
      </w:pPr>
      <w:r w:rsidRPr="0062394B">
        <w:rPr>
          <w:rFonts w:asciiTheme="majorHAnsi" w:hAnsiTheme="majorHAnsi" w:cs="Calibri Light"/>
          <w:sz w:val="22"/>
          <w:szCs w:val="22"/>
        </w:rPr>
        <w:t>Zamawiający nie wzywa do złożenia podmiotowych środków dowodowych, jeżeli:</w:t>
      </w:r>
    </w:p>
    <w:p w14:paraId="51DFE865" w14:textId="77777777" w:rsidR="00BA53C0" w:rsidRPr="0062394B" w:rsidRDefault="00BA53C0" w:rsidP="00EA472D">
      <w:pPr>
        <w:pStyle w:val="Akapitzlist"/>
        <w:spacing w:line="276"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1)</w:t>
      </w:r>
      <w:r w:rsidRPr="0062394B">
        <w:rPr>
          <w:rFonts w:asciiTheme="majorHAnsi" w:hAnsiTheme="majorHAnsi" w:cs="Calibri Light"/>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Pr>
          <w:rFonts w:asciiTheme="majorHAnsi" w:hAnsiTheme="majorHAnsi" w:cs="Calibri Light"/>
          <w:sz w:val="22"/>
          <w:szCs w:val="22"/>
        </w:rPr>
        <w:t xml:space="preserve">rym mowa w art. 125 ust. 1 </w:t>
      </w:r>
      <w:proofErr w:type="spellStart"/>
      <w:r>
        <w:rPr>
          <w:rFonts w:asciiTheme="majorHAnsi" w:hAnsiTheme="majorHAnsi" w:cs="Calibri Light"/>
          <w:sz w:val="22"/>
          <w:szCs w:val="22"/>
        </w:rPr>
        <w:t>Pzp</w:t>
      </w:r>
      <w:proofErr w:type="spellEnd"/>
      <w:r w:rsidRPr="0062394B">
        <w:rPr>
          <w:rFonts w:asciiTheme="majorHAnsi" w:hAnsiTheme="majorHAnsi" w:cs="Calibri Light"/>
          <w:sz w:val="22"/>
          <w:szCs w:val="22"/>
        </w:rPr>
        <w:t xml:space="preserve"> dane umożliwiające dostęp do tych środków;</w:t>
      </w:r>
    </w:p>
    <w:p w14:paraId="15E35B16" w14:textId="77777777" w:rsidR="00BA53C0" w:rsidRPr="0062394B" w:rsidRDefault="00BA53C0" w:rsidP="00EA472D">
      <w:pPr>
        <w:pStyle w:val="Akapitzlist"/>
        <w:spacing w:line="276"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2)</w:t>
      </w:r>
      <w:r w:rsidRPr="0062394B">
        <w:rPr>
          <w:rFonts w:asciiTheme="majorHAnsi" w:hAnsiTheme="majorHAnsi" w:cs="Calibri Light"/>
          <w:sz w:val="22"/>
          <w:szCs w:val="22"/>
        </w:rPr>
        <w:tab/>
        <w:t>podmiotowym środkiem dowodowym jest oświadczenie, którego treść odpowiada zakresowi oświadczenia, o którym mowa w art. 125 ust. 1.</w:t>
      </w:r>
    </w:p>
    <w:p w14:paraId="4E2A2027" w14:textId="77777777" w:rsidR="00BA53C0" w:rsidRPr="00BA53C0" w:rsidRDefault="00BA53C0" w:rsidP="00EA472D">
      <w:pPr>
        <w:spacing w:line="276" w:lineRule="auto"/>
        <w:ind w:left="434" w:hanging="434"/>
        <w:jc w:val="both"/>
        <w:rPr>
          <w:rFonts w:asciiTheme="majorHAnsi" w:hAnsiTheme="majorHAnsi" w:cs="Calibri Light"/>
          <w:sz w:val="22"/>
          <w:szCs w:val="22"/>
        </w:rPr>
      </w:pPr>
      <w:r w:rsidRPr="0011438A">
        <w:rPr>
          <w:rFonts w:ascii="Arial" w:hAnsi="Arial" w:cs="Arial"/>
          <w:sz w:val="20"/>
          <w:szCs w:val="20"/>
        </w:rPr>
        <w:t>8</w:t>
      </w:r>
      <w:r w:rsidRPr="000C7661">
        <w:rPr>
          <w:rFonts w:ascii="Arial" w:hAnsi="Arial" w:cs="Arial"/>
          <w:b/>
          <w:sz w:val="20"/>
          <w:szCs w:val="20"/>
        </w:rPr>
        <w:t>.</w:t>
      </w:r>
      <w:r w:rsidRPr="0062394B">
        <w:rPr>
          <w:rFonts w:asciiTheme="majorHAnsi" w:hAnsiTheme="majorHAnsi" w:cs="Calibri Light"/>
          <w:b/>
          <w:sz w:val="22"/>
          <w:szCs w:val="22"/>
        </w:rPr>
        <w:tab/>
      </w:r>
      <w:r w:rsidRPr="00BA53C0">
        <w:rPr>
          <w:rFonts w:asciiTheme="majorHAnsi" w:hAnsiTheme="majorHAnsi" w:cs="Calibri Light"/>
          <w:sz w:val="22"/>
          <w:szCs w:val="22"/>
        </w:rPr>
        <w:t>Wykonawca nie jest zobowiązany do złożenia podmiotowych środków dowodowych, które Zamawiający posiada, jeżeli Wykonawca wskaże te środki oraz potwierdzi ich prawidłowość i aktualność.</w:t>
      </w:r>
    </w:p>
    <w:p w14:paraId="6AFA1DFD" w14:textId="7188548F" w:rsidR="00BA53C0" w:rsidRPr="00BA53C0" w:rsidRDefault="00BA53C0" w:rsidP="00EA472D">
      <w:pPr>
        <w:spacing w:line="276" w:lineRule="auto"/>
        <w:ind w:left="434" w:hanging="434"/>
        <w:jc w:val="both"/>
        <w:rPr>
          <w:rFonts w:asciiTheme="majorHAnsi" w:hAnsiTheme="majorHAnsi" w:cs="Arial"/>
          <w:sz w:val="22"/>
          <w:szCs w:val="22"/>
        </w:rPr>
      </w:pPr>
      <w:r w:rsidRPr="0011438A">
        <w:rPr>
          <w:rFonts w:asciiTheme="majorHAnsi" w:hAnsiTheme="majorHAnsi" w:cs="Calibri Light"/>
          <w:sz w:val="22"/>
          <w:szCs w:val="22"/>
        </w:rPr>
        <w:t>9.</w:t>
      </w:r>
      <w:r w:rsidRPr="00BA53C0">
        <w:rPr>
          <w:rFonts w:asciiTheme="majorHAnsi" w:hAnsiTheme="majorHAnsi" w:cs="Calibri Light"/>
          <w:b/>
          <w:sz w:val="22"/>
          <w:szCs w:val="22"/>
        </w:rPr>
        <w:tab/>
      </w:r>
      <w:r w:rsidRPr="00BA53C0">
        <w:rPr>
          <w:rFonts w:asciiTheme="majorHAnsi" w:hAnsiTheme="majorHAnsi" w:cs="Calibri Light"/>
          <w:sz w:val="22"/>
          <w:szCs w:val="22"/>
        </w:rPr>
        <w:t xml:space="preserve">W zakresie nieuregulowanym ustawą </w:t>
      </w:r>
      <w:proofErr w:type="spellStart"/>
      <w:r w:rsidRPr="00BA53C0">
        <w:rPr>
          <w:rFonts w:asciiTheme="majorHAnsi" w:hAnsiTheme="majorHAnsi" w:cs="Calibri Light"/>
          <w:sz w:val="22"/>
          <w:szCs w:val="22"/>
        </w:rPr>
        <w:t>Pzp</w:t>
      </w:r>
      <w:proofErr w:type="spellEnd"/>
      <w:r w:rsidRPr="00BA53C0">
        <w:rPr>
          <w:rFonts w:asciiTheme="majorHAnsi" w:hAnsiTheme="majorHAnsi" w:cs="Calibri Light"/>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A53C0">
        <w:rPr>
          <w:rFonts w:asciiTheme="majorHAnsi" w:hAnsiTheme="majorHAnsi" w:cs="Calibri Light"/>
          <w:caps/>
          <w:sz w:val="22"/>
          <w:szCs w:val="22"/>
        </w:rPr>
        <w:t xml:space="preserve"> </w:t>
      </w:r>
      <w:r w:rsidRPr="00BA53C0">
        <w:rPr>
          <w:rFonts w:asciiTheme="majorHAnsi" w:hAnsiTheme="majorHAnsi" w:cs="Calibri Light"/>
          <w:sz w:val="22"/>
          <w:szCs w:val="22"/>
        </w:rPr>
        <w:t xml:space="preserve">grudnia 2020 r. w sprawie sposobu sporządzania i przekazywania informacji oraz wymagań </w:t>
      </w:r>
      <w:r w:rsidRPr="00BA53C0">
        <w:rPr>
          <w:rFonts w:asciiTheme="majorHAnsi" w:hAnsiTheme="majorHAnsi" w:cs="Arial"/>
          <w:sz w:val="22"/>
          <w:szCs w:val="22"/>
        </w:rPr>
        <w:t>technicznych dla dokumentów elektronicznych oraz środków komunikacji elektronicznej w postępowaniu o udzielenie zamówienia publicznego lub konkursie.</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763F14" w:rsidRDefault="003F7649" w:rsidP="00EA472D">
      <w:pPr>
        <w:pStyle w:val="Teksttreci40"/>
        <w:numPr>
          <w:ilvl w:val="3"/>
          <w:numId w:val="21"/>
        </w:numPr>
        <w:shd w:val="clear" w:color="auto" w:fill="auto"/>
        <w:tabs>
          <w:tab w:val="clear" w:pos="1009"/>
        </w:tabs>
        <w:spacing w:after="0" w:line="276"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B20F54" w:rsidRPr="00763F14">
        <w:rPr>
          <w:rFonts w:asciiTheme="majorHAnsi" w:hAnsiTheme="majorHAnsi" w:cs="Times New Roman"/>
          <w:sz w:val="22"/>
          <w:szCs w:val="22"/>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763F14" w:rsidRDefault="003F7649" w:rsidP="00EA472D">
      <w:pPr>
        <w:pStyle w:val="Teksttreci40"/>
        <w:numPr>
          <w:ilvl w:val="3"/>
          <w:numId w:val="21"/>
        </w:numPr>
        <w:shd w:val="clear" w:color="auto" w:fill="auto"/>
        <w:tabs>
          <w:tab w:val="clear" w:pos="1009"/>
        </w:tabs>
        <w:spacing w:before="0" w:after="0" w:line="276"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47236E" w:rsidRPr="00763F14">
        <w:rPr>
          <w:rFonts w:asciiTheme="majorHAnsi" w:hAnsiTheme="majorHAnsi" w:cs="Times New Roman"/>
          <w:sz w:val="22"/>
          <w:szCs w:val="22"/>
          <w:lang w:val="pl-PL"/>
        </w:rPr>
        <w:t>W odniesieniu do warun</w:t>
      </w:r>
      <w:r w:rsidR="0062394B" w:rsidRPr="00763F14">
        <w:rPr>
          <w:rFonts w:asciiTheme="majorHAnsi" w:hAnsiTheme="majorHAnsi" w:cs="Times New Roman"/>
          <w:sz w:val="22"/>
          <w:szCs w:val="22"/>
          <w:lang w:val="pl-PL"/>
        </w:rPr>
        <w:t>ków dotyczących doświadczenia, W</w:t>
      </w:r>
      <w:r w:rsidR="0047236E" w:rsidRPr="00763F14">
        <w:rPr>
          <w:rFonts w:asciiTheme="majorHAnsi" w:hAnsiTheme="majorHAnsi" w:cs="Times New Roman"/>
          <w:sz w:val="22"/>
          <w:szCs w:val="22"/>
          <w:lang w:val="pl-PL"/>
        </w:rPr>
        <w:t>ykonawcy mogą polegać na zdolnościach podmiotów udostępniających zasoby, jeśli podmioty te wykonają świadczenie do realizacji którego te zdolności są wymagane.</w:t>
      </w:r>
    </w:p>
    <w:p w14:paraId="3006BC2A" w14:textId="77777777" w:rsidR="00361400" w:rsidRPr="00763F14" w:rsidRDefault="003F7649" w:rsidP="00EA472D">
      <w:pPr>
        <w:pStyle w:val="Teksttreci40"/>
        <w:numPr>
          <w:ilvl w:val="3"/>
          <w:numId w:val="21"/>
        </w:numPr>
        <w:shd w:val="clear" w:color="auto" w:fill="auto"/>
        <w:tabs>
          <w:tab w:val="clear" w:pos="1009"/>
        </w:tabs>
        <w:spacing w:before="0" w:after="0" w:line="276"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47236E" w:rsidRPr="00763F14">
        <w:rPr>
          <w:rFonts w:asciiTheme="majorHAnsi" w:hAnsiTheme="majorHAnsi"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763F14">
        <w:rPr>
          <w:rStyle w:val="Odwoanieprzypisudolnego"/>
          <w:rFonts w:asciiTheme="majorHAnsi" w:hAnsiTheme="majorHAnsi"/>
          <w:sz w:val="22"/>
          <w:szCs w:val="22"/>
          <w:lang w:val="pl-PL"/>
        </w:rPr>
        <w:footnoteReference w:id="1"/>
      </w:r>
      <w:r w:rsidR="0047236E" w:rsidRPr="00763F14">
        <w:rPr>
          <w:rFonts w:asciiTheme="majorHAnsi" w:hAnsiTheme="majorHAnsi" w:cs="Times New Roman"/>
          <w:sz w:val="22"/>
          <w:szCs w:val="22"/>
          <w:lang w:val="pl-PL"/>
        </w:rPr>
        <w:t>.</w:t>
      </w:r>
      <w:r w:rsidR="00F82107" w:rsidRPr="00763F14">
        <w:rPr>
          <w:rFonts w:asciiTheme="majorHAnsi" w:hAnsiTheme="majorHAnsi" w:cs="Times New Roman"/>
          <w:sz w:val="22"/>
          <w:szCs w:val="22"/>
          <w:lang w:val="pl-PL"/>
        </w:rPr>
        <w:t xml:space="preserve"> </w:t>
      </w:r>
    </w:p>
    <w:p w14:paraId="0D6D5DFE" w14:textId="77777777" w:rsidR="002272B0" w:rsidRPr="00763F14" w:rsidRDefault="003F7649" w:rsidP="00EA472D">
      <w:pPr>
        <w:pStyle w:val="Teksttreci40"/>
        <w:numPr>
          <w:ilvl w:val="3"/>
          <w:numId w:val="21"/>
        </w:numPr>
        <w:shd w:val="clear" w:color="auto" w:fill="auto"/>
        <w:tabs>
          <w:tab w:val="clear" w:pos="1009"/>
        </w:tabs>
        <w:spacing w:before="0" w:after="0" w:line="276"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361400" w:rsidRPr="00763F14">
        <w:rPr>
          <w:rFonts w:asciiTheme="majorHAnsi" w:hAnsiTheme="majorHAnsi" w:cs="Times New Roman"/>
          <w:sz w:val="22"/>
          <w:szCs w:val="22"/>
          <w:lang w:val="pl-PL"/>
        </w:rPr>
        <w:t>Zamawi</w:t>
      </w:r>
      <w:r w:rsidR="0062394B" w:rsidRPr="00763F14">
        <w:rPr>
          <w:rFonts w:asciiTheme="majorHAnsi" w:hAnsiTheme="majorHAnsi" w:cs="Times New Roman"/>
          <w:sz w:val="22"/>
          <w:szCs w:val="22"/>
          <w:lang w:val="pl-PL"/>
        </w:rPr>
        <w:t>ający ocenia, czy udostępniane W</w:t>
      </w:r>
      <w:r w:rsidR="00361400" w:rsidRPr="00763F14">
        <w:rPr>
          <w:rFonts w:asciiTheme="majorHAnsi" w:hAnsiTheme="majorHAnsi"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763F14">
        <w:rPr>
          <w:rFonts w:asciiTheme="majorHAnsi" w:hAnsiTheme="majorHAnsi" w:cs="Times New Roman"/>
          <w:sz w:val="22"/>
          <w:szCs w:val="22"/>
          <w:lang w:val="pl-PL"/>
        </w:rPr>
        <w:t xml:space="preserve"> zostały przewidziane względem W</w:t>
      </w:r>
      <w:r w:rsidR="00361400" w:rsidRPr="00763F14">
        <w:rPr>
          <w:rFonts w:asciiTheme="majorHAnsi" w:hAnsiTheme="majorHAnsi" w:cs="Times New Roman"/>
          <w:sz w:val="22"/>
          <w:szCs w:val="22"/>
          <w:lang w:val="pl-PL"/>
        </w:rPr>
        <w:t>ykonawcy.</w:t>
      </w:r>
    </w:p>
    <w:p w14:paraId="37BB9EBC" w14:textId="77777777" w:rsidR="00690982" w:rsidRPr="00763F14" w:rsidRDefault="003F7649" w:rsidP="00EA472D">
      <w:pPr>
        <w:pStyle w:val="Teksttreci40"/>
        <w:numPr>
          <w:ilvl w:val="3"/>
          <w:numId w:val="21"/>
        </w:numPr>
        <w:shd w:val="clear" w:color="auto" w:fill="auto"/>
        <w:tabs>
          <w:tab w:val="clear" w:pos="1009"/>
        </w:tabs>
        <w:spacing w:before="0" w:after="0" w:line="276" w:lineRule="auto"/>
        <w:ind w:left="426" w:right="20" w:hanging="426"/>
        <w:rPr>
          <w:rFonts w:asciiTheme="majorHAnsi" w:hAnsiTheme="majorHAnsi" w:cs="Times New Roman"/>
          <w:sz w:val="22"/>
          <w:szCs w:val="22"/>
          <w:lang w:val="pl-PL"/>
        </w:rPr>
      </w:pPr>
      <w:r w:rsidRPr="00763F14">
        <w:rPr>
          <w:rFonts w:asciiTheme="majorHAnsi" w:hAnsiTheme="majorHAnsi" w:cs="Times New Roman"/>
          <w:sz w:val="22"/>
          <w:szCs w:val="22"/>
          <w:lang w:val="pl-PL"/>
        </w:rPr>
        <w:lastRenderedPageBreak/>
        <w:tab/>
      </w:r>
      <w:r w:rsidR="002272B0" w:rsidRPr="00763F14">
        <w:rPr>
          <w:rFonts w:asciiTheme="majorHAnsi" w:hAnsiTheme="majorHAnsi" w:cs="Times New Roman"/>
          <w:sz w:val="22"/>
          <w:szCs w:val="22"/>
          <w:lang w:val="pl-PL"/>
        </w:rPr>
        <w:t>Jeżeli zdolności techniczne lub zawodowe podmiotu udostępniającego zasoby nie</w:t>
      </w:r>
      <w:r w:rsidR="0062394B" w:rsidRPr="00763F14">
        <w:rPr>
          <w:rFonts w:asciiTheme="majorHAnsi" w:hAnsiTheme="majorHAnsi" w:cs="Times New Roman"/>
          <w:sz w:val="22"/>
          <w:szCs w:val="22"/>
          <w:lang w:val="pl-PL"/>
        </w:rPr>
        <w:t xml:space="preserve"> potwierdzają spełniania przez W</w:t>
      </w:r>
      <w:r w:rsidR="002272B0" w:rsidRPr="00763F14">
        <w:rPr>
          <w:rFonts w:asciiTheme="majorHAnsi" w:hAnsiTheme="majorHAnsi" w:cs="Times New Roman"/>
          <w:sz w:val="22"/>
          <w:szCs w:val="22"/>
          <w:lang w:val="pl-PL"/>
        </w:rPr>
        <w:t xml:space="preserve">ykonawcę warunków udziału w postępowaniu lub zachodzą wobec tego </w:t>
      </w:r>
      <w:r w:rsidR="0062394B" w:rsidRPr="00763F14">
        <w:rPr>
          <w:rFonts w:asciiTheme="majorHAnsi" w:hAnsiTheme="majorHAnsi" w:cs="Times New Roman"/>
          <w:sz w:val="22"/>
          <w:szCs w:val="22"/>
          <w:lang w:val="pl-PL"/>
        </w:rPr>
        <w:t>podmiotu podstawy wykluczenia, Zamawiający żąda, aby W</w:t>
      </w:r>
      <w:r w:rsidR="002272B0" w:rsidRPr="00763F14">
        <w:rPr>
          <w:rFonts w:asciiTheme="majorHAnsi" w:hAnsiTheme="majorHAnsi" w:cs="Times New Roman"/>
          <w:sz w:val="22"/>
          <w:szCs w:val="22"/>
          <w:lang w:val="pl-PL"/>
        </w:rPr>
        <w:t>ykonaw</w:t>
      </w:r>
      <w:r w:rsidR="0062394B" w:rsidRPr="00763F14">
        <w:rPr>
          <w:rFonts w:asciiTheme="majorHAnsi" w:hAnsiTheme="majorHAnsi" w:cs="Times New Roman"/>
          <w:sz w:val="22"/>
          <w:szCs w:val="22"/>
          <w:lang w:val="pl-PL"/>
        </w:rPr>
        <w:t>ca w terminie określonym przez Z</w:t>
      </w:r>
      <w:r w:rsidR="002272B0" w:rsidRPr="00763F14">
        <w:rPr>
          <w:rFonts w:asciiTheme="majorHAnsi" w:hAnsiTheme="majorHAnsi" w:cs="Times New Roman"/>
          <w:sz w:val="22"/>
          <w:szCs w:val="22"/>
          <w:lang w:val="pl-PL"/>
        </w:rPr>
        <w:t>amawiającego zastąpił ten podmiot innym podmiotem lub podmiotami albo wykazał, że samodzielnie spełnia warunki udziału w postępowaniu</w:t>
      </w:r>
      <w:r w:rsidR="008B671E" w:rsidRPr="00763F14">
        <w:rPr>
          <w:rStyle w:val="Odwoanieprzypisudolnego"/>
          <w:rFonts w:asciiTheme="majorHAnsi" w:hAnsiTheme="majorHAnsi"/>
          <w:sz w:val="22"/>
          <w:szCs w:val="22"/>
          <w:lang w:val="pl-PL"/>
        </w:rPr>
        <w:footnoteReference w:id="2"/>
      </w:r>
      <w:r w:rsidR="002272B0" w:rsidRPr="00763F14">
        <w:rPr>
          <w:rFonts w:asciiTheme="majorHAnsi" w:hAnsiTheme="majorHAnsi" w:cs="Times New Roman"/>
          <w:sz w:val="22"/>
          <w:szCs w:val="22"/>
          <w:lang w:val="pl-PL"/>
        </w:rPr>
        <w:t>.</w:t>
      </w:r>
    </w:p>
    <w:p w14:paraId="33C55462" w14:textId="77777777" w:rsidR="002272B0" w:rsidRPr="00763F14" w:rsidRDefault="003F7649" w:rsidP="00EA472D">
      <w:pPr>
        <w:pStyle w:val="Teksttreci40"/>
        <w:numPr>
          <w:ilvl w:val="3"/>
          <w:numId w:val="21"/>
        </w:numPr>
        <w:shd w:val="clear" w:color="auto" w:fill="auto"/>
        <w:tabs>
          <w:tab w:val="clear" w:pos="1009"/>
        </w:tabs>
        <w:spacing w:before="0" w:after="0" w:line="276" w:lineRule="auto"/>
        <w:ind w:left="426" w:right="20" w:hanging="426"/>
        <w:rPr>
          <w:rFonts w:asciiTheme="majorHAnsi" w:hAnsiTheme="majorHAnsi" w:cs="Times New Roman"/>
          <w:sz w:val="22"/>
          <w:szCs w:val="22"/>
          <w:lang w:val="pl-PL"/>
        </w:rPr>
      </w:pPr>
      <w:r w:rsidRPr="00763F14">
        <w:rPr>
          <w:rFonts w:asciiTheme="majorHAnsi" w:hAnsiTheme="majorHAnsi" w:cs="Times New Roman"/>
          <w:b/>
          <w:sz w:val="22"/>
          <w:szCs w:val="22"/>
          <w:lang w:val="pl-PL"/>
        </w:rPr>
        <w:tab/>
      </w:r>
      <w:r w:rsidR="00690982" w:rsidRPr="00763F14">
        <w:rPr>
          <w:rFonts w:asciiTheme="majorHAnsi" w:hAnsiTheme="majorHAnsi" w:cs="Times New Roman"/>
          <w:b/>
          <w:sz w:val="22"/>
          <w:szCs w:val="22"/>
          <w:lang w:val="pl-PL"/>
        </w:rPr>
        <w:t xml:space="preserve">UWAGA: </w:t>
      </w:r>
      <w:r w:rsidR="00690982" w:rsidRPr="00763F14">
        <w:rPr>
          <w:rFonts w:asciiTheme="majorHAnsi" w:hAnsiTheme="majorHAnsi"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763F14">
        <w:rPr>
          <w:rStyle w:val="Odwoanieprzypisudolnego"/>
          <w:rFonts w:asciiTheme="majorHAnsi" w:hAnsiTheme="majorHAnsi"/>
          <w:sz w:val="22"/>
          <w:szCs w:val="22"/>
          <w:lang w:val="pl-PL"/>
        </w:rPr>
        <w:footnoteReference w:id="3"/>
      </w:r>
      <w:r w:rsidR="00690982" w:rsidRPr="00763F14">
        <w:rPr>
          <w:rFonts w:asciiTheme="majorHAnsi" w:hAnsiTheme="majorHAnsi" w:cs="Times New Roman"/>
          <w:sz w:val="22"/>
          <w:szCs w:val="22"/>
          <w:lang w:val="pl-PL"/>
        </w:rPr>
        <w:t>.</w:t>
      </w:r>
    </w:p>
    <w:p w14:paraId="34431562" w14:textId="77777777" w:rsidR="00F70501" w:rsidRPr="00763F14" w:rsidRDefault="003F7649" w:rsidP="00EA472D">
      <w:pPr>
        <w:pStyle w:val="Teksttreci0"/>
        <w:numPr>
          <w:ilvl w:val="3"/>
          <w:numId w:val="21"/>
        </w:numPr>
        <w:tabs>
          <w:tab w:val="clear" w:pos="1009"/>
        </w:tabs>
        <w:spacing w:line="276" w:lineRule="auto"/>
        <w:ind w:left="426" w:hanging="426"/>
        <w:jc w:val="both"/>
        <w:rPr>
          <w:rFonts w:asciiTheme="majorHAnsi" w:hAnsiTheme="majorHAnsi" w:cs="Times New Roman"/>
          <w:sz w:val="22"/>
          <w:szCs w:val="22"/>
          <w:lang w:val="pl-PL"/>
        </w:rPr>
      </w:pPr>
      <w:r w:rsidRPr="00763F14">
        <w:rPr>
          <w:rFonts w:asciiTheme="majorHAnsi" w:hAnsiTheme="majorHAnsi" w:cs="Times New Roman"/>
          <w:sz w:val="22"/>
          <w:szCs w:val="22"/>
          <w:lang w:val="pl-PL"/>
        </w:rPr>
        <w:tab/>
      </w:r>
      <w:r w:rsidR="00F70501" w:rsidRPr="00763F14">
        <w:rPr>
          <w:rFonts w:asciiTheme="majorHAnsi" w:hAnsiTheme="majorHAnsi" w:cs="Times New Roman"/>
          <w:sz w:val="22"/>
          <w:szCs w:val="22"/>
          <w:lang w:val="pl-PL"/>
        </w:rPr>
        <w:t xml:space="preserve">Wykonawca, w przypadku polegania na zdolnościach lub sytuacji podmiotów udostępniających zasoby, przedstawia, wraz z oświadczeniem, o którym mowa w </w:t>
      </w:r>
      <w:r w:rsidR="000D00DF" w:rsidRPr="00763F14">
        <w:rPr>
          <w:rFonts w:asciiTheme="majorHAnsi" w:hAnsiTheme="majorHAnsi" w:cs="Times New Roman"/>
          <w:sz w:val="22"/>
          <w:szCs w:val="22"/>
          <w:lang w:val="pl-PL"/>
        </w:rPr>
        <w:t xml:space="preserve">Rozdziale </w:t>
      </w:r>
      <w:r w:rsidR="003347AA" w:rsidRPr="00763F14">
        <w:rPr>
          <w:rFonts w:asciiTheme="majorHAnsi" w:hAnsiTheme="majorHAnsi" w:cs="Times New Roman"/>
          <w:sz w:val="22"/>
          <w:szCs w:val="22"/>
          <w:lang w:val="pl-PL"/>
        </w:rPr>
        <w:t>VIII</w:t>
      </w:r>
      <w:r w:rsidR="000D00DF" w:rsidRPr="00763F14">
        <w:rPr>
          <w:rFonts w:asciiTheme="majorHAnsi" w:hAnsiTheme="majorHAnsi" w:cs="Times New Roman"/>
          <w:sz w:val="22"/>
          <w:szCs w:val="22"/>
          <w:lang w:val="pl-PL"/>
        </w:rPr>
        <w:t xml:space="preserve"> </w:t>
      </w:r>
      <w:r w:rsidR="00F70501" w:rsidRPr="00763F14">
        <w:rPr>
          <w:rFonts w:asciiTheme="majorHAnsi" w:hAnsiTheme="majorHAnsi" w:cs="Times New Roman"/>
          <w:sz w:val="22"/>
          <w:szCs w:val="22"/>
          <w:lang w:val="pl-PL"/>
        </w:rPr>
        <w:t>ust. 1</w:t>
      </w:r>
      <w:r w:rsidR="00F10817" w:rsidRPr="00763F14">
        <w:rPr>
          <w:rFonts w:asciiTheme="majorHAnsi" w:hAnsiTheme="majorHAnsi" w:cs="Times New Roman"/>
          <w:sz w:val="22"/>
          <w:szCs w:val="22"/>
          <w:lang w:val="pl-PL"/>
        </w:rPr>
        <w:t xml:space="preserve"> SWZ</w:t>
      </w:r>
      <w:r w:rsidR="00F70501" w:rsidRPr="00763F14">
        <w:rPr>
          <w:rFonts w:asciiTheme="majorHAnsi" w:hAnsiTheme="majorHAnsi"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63F14">
        <w:rPr>
          <w:rFonts w:asciiTheme="majorHAnsi" w:hAnsiTheme="majorHAnsi" w:cs="Times New Roman"/>
          <w:sz w:val="22"/>
          <w:szCs w:val="22"/>
          <w:lang w:val="pl-PL"/>
        </w:rPr>
        <w:t xml:space="preserve">, zgodnie z katalogiem dokumentów określonych w Rozdziale </w:t>
      </w:r>
      <w:r w:rsidR="003347AA" w:rsidRPr="00763F14">
        <w:rPr>
          <w:rFonts w:asciiTheme="majorHAnsi" w:hAnsiTheme="majorHAnsi" w:cs="Times New Roman"/>
          <w:sz w:val="22"/>
          <w:szCs w:val="22"/>
          <w:lang w:val="pl-PL"/>
        </w:rPr>
        <w:t>VIII</w:t>
      </w:r>
      <w:r w:rsidR="00CD302E" w:rsidRPr="00763F14">
        <w:rPr>
          <w:rFonts w:asciiTheme="majorHAnsi" w:hAnsiTheme="majorHAnsi" w:cs="Times New Roman"/>
          <w:sz w:val="22"/>
          <w:szCs w:val="22"/>
          <w:lang w:val="pl-PL"/>
        </w:rPr>
        <w:t xml:space="preserve"> SWZ</w:t>
      </w:r>
      <w:r w:rsidR="00F10817" w:rsidRPr="00763F14">
        <w:rPr>
          <w:rStyle w:val="Odwoanieprzypisudolnego"/>
          <w:rFonts w:asciiTheme="majorHAnsi" w:hAnsiTheme="majorHAnsi"/>
          <w:sz w:val="22"/>
          <w:szCs w:val="22"/>
          <w:lang w:val="pl-PL"/>
        </w:rPr>
        <w:footnoteReference w:id="4"/>
      </w:r>
      <w:r w:rsidR="00F70501" w:rsidRPr="00763F14">
        <w:rPr>
          <w:rFonts w:asciiTheme="majorHAnsi" w:hAnsiTheme="majorHAnsi" w:cs="Times New Roman"/>
          <w:sz w:val="22"/>
          <w:szCs w:val="22"/>
          <w:lang w:val="pl-PL"/>
        </w:rPr>
        <w:t>.</w:t>
      </w:r>
    </w:p>
    <w:p w14:paraId="0C982C04" w14:textId="77777777" w:rsidR="005919F8" w:rsidRPr="00763F14" w:rsidRDefault="005919F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763F14" w:rsidRDefault="003F7649" w:rsidP="00EA472D">
      <w:pPr>
        <w:pStyle w:val="Akapitzlist"/>
        <w:numPr>
          <w:ilvl w:val="0"/>
          <w:numId w:val="23"/>
        </w:numPr>
        <w:tabs>
          <w:tab w:val="clear" w:pos="1009"/>
        </w:tabs>
        <w:spacing w:before="240" w:line="276" w:lineRule="auto"/>
        <w:ind w:left="426" w:hanging="426"/>
        <w:contextualSpacing/>
        <w:jc w:val="both"/>
        <w:rPr>
          <w:rFonts w:asciiTheme="majorHAnsi" w:hAnsiTheme="majorHAnsi"/>
          <w:sz w:val="22"/>
          <w:szCs w:val="22"/>
        </w:rPr>
      </w:pPr>
      <w:r w:rsidRPr="00E249D4">
        <w:rPr>
          <w:sz w:val="22"/>
          <w:szCs w:val="22"/>
        </w:rPr>
        <w:tab/>
      </w:r>
      <w:r w:rsidR="00592248" w:rsidRPr="00763F14">
        <w:rPr>
          <w:rFonts w:asciiTheme="majorHAnsi" w:hAnsiTheme="majorHAnsi"/>
          <w:sz w:val="22"/>
          <w:szCs w:val="22"/>
        </w:rPr>
        <w:t>Wykonawcy mogą wspólnie ubiegać się o udzielenie zamówienia. W takim przypadku Wykonawcy ustanawiają pełnomocnika</w:t>
      </w:r>
      <w:r w:rsidR="0055240B" w:rsidRPr="00763F14">
        <w:rPr>
          <w:rFonts w:asciiTheme="majorHAnsi" w:hAnsiTheme="majorHAnsi"/>
          <w:sz w:val="22"/>
          <w:szCs w:val="22"/>
        </w:rPr>
        <w:t xml:space="preserve"> do reprezentowania ich w </w:t>
      </w:r>
      <w:r w:rsidR="00BD1389" w:rsidRPr="00763F14">
        <w:rPr>
          <w:rFonts w:asciiTheme="majorHAnsi" w:hAnsiTheme="majorHAnsi"/>
          <w:sz w:val="22"/>
          <w:szCs w:val="22"/>
        </w:rPr>
        <w:t>postępowaniu albo</w:t>
      </w:r>
      <w:r w:rsidR="0055240B" w:rsidRPr="00763F14">
        <w:rPr>
          <w:rFonts w:asciiTheme="majorHAnsi" w:hAnsiTheme="majorHAnsi"/>
          <w:sz w:val="22"/>
          <w:szCs w:val="22"/>
        </w:rPr>
        <w:t xml:space="preserve"> do reprez</w:t>
      </w:r>
      <w:r w:rsidR="007C7451" w:rsidRPr="00763F14">
        <w:rPr>
          <w:rFonts w:asciiTheme="majorHAnsi" w:hAnsiTheme="majorHAnsi"/>
          <w:sz w:val="22"/>
          <w:szCs w:val="22"/>
        </w:rPr>
        <w:t>en</w:t>
      </w:r>
      <w:r w:rsidR="0055240B" w:rsidRPr="00763F14">
        <w:rPr>
          <w:rFonts w:asciiTheme="majorHAnsi" w:hAnsiTheme="majorHAnsi"/>
          <w:sz w:val="22"/>
          <w:szCs w:val="22"/>
        </w:rPr>
        <w:t xml:space="preserve">towania i zawarcia umowy w sprawie zamówienia </w:t>
      </w:r>
      <w:r w:rsidR="007C7451" w:rsidRPr="00763F14">
        <w:rPr>
          <w:rFonts w:asciiTheme="majorHAnsi" w:hAnsiTheme="majorHAnsi"/>
          <w:sz w:val="22"/>
          <w:szCs w:val="22"/>
        </w:rPr>
        <w:t>publicznego. Pełnomocnictwo</w:t>
      </w:r>
      <w:r w:rsidR="00592248" w:rsidRPr="00763F14">
        <w:rPr>
          <w:rFonts w:asciiTheme="majorHAnsi" w:hAnsiTheme="majorHAnsi"/>
          <w:b/>
          <w:sz w:val="22"/>
          <w:szCs w:val="22"/>
        </w:rPr>
        <w:t xml:space="preserve"> </w:t>
      </w:r>
      <w:r w:rsidR="00592248" w:rsidRPr="00763F14">
        <w:rPr>
          <w:rFonts w:asciiTheme="majorHAnsi" w:hAnsiTheme="majorHAnsi"/>
          <w:sz w:val="22"/>
          <w:szCs w:val="22"/>
        </w:rPr>
        <w:t>winno być załączone</w:t>
      </w:r>
      <w:r w:rsidR="0055240B" w:rsidRPr="00763F14">
        <w:rPr>
          <w:rFonts w:asciiTheme="majorHAnsi" w:hAnsiTheme="majorHAnsi"/>
          <w:sz w:val="22"/>
          <w:szCs w:val="22"/>
        </w:rPr>
        <w:t xml:space="preserve"> do oferty</w:t>
      </w:r>
      <w:r w:rsidR="00862DB9" w:rsidRPr="00763F14">
        <w:rPr>
          <w:rFonts w:asciiTheme="majorHAnsi" w:hAnsiTheme="majorHAnsi"/>
          <w:sz w:val="22"/>
          <w:szCs w:val="22"/>
        </w:rPr>
        <w:t xml:space="preserve">. </w:t>
      </w:r>
    </w:p>
    <w:p w14:paraId="7BB8FC4C" w14:textId="77777777" w:rsidR="00BA73FC" w:rsidRPr="00763F14"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2"/>
          <w:szCs w:val="22"/>
        </w:rPr>
      </w:pPr>
      <w:r w:rsidRPr="00763F14">
        <w:rPr>
          <w:rFonts w:asciiTheme="majorHAnsi" w:hAnsiTheme="majorHAnsi"/>
          <w:sz w:val="22"/>
          <w:szCs w:val="22"/>
        </w:rPr>
        <w:tab/>
      </w:r>
      <w:r w:rsidR="005919F8" w:rsidRPr="00763F14">
        <w:rPr>
          <w:rFonts w:asciiTheme="majorHAnsi" w:hAnsiTheme="majorHAnsi"/>
          <w:sz w:val="22"/>
          <w:szCs w:val="22"/>
        </w:rPr>
        <w:t xml:space="preserve">W przypadku Wykonawców wspólnie ubiegających się o udzielenie zamówienia, </w:t>
      </w:r>
      <w:r w:rsidR="00BD1389" w:rsidRPr="00763F14">
        <w:rPr>
          <w:rFonts w:asciiTheme="majorHAnsi" w:hAnsiTheme="majorHAnsi"/>
          <w:sz w:val="22"/>
          <w:szCs w:val="22"/>
        </w:rPr>
        <w:t>oświadczenia, o</w:t>
      </w:r>
      <w:r w:rsidR="00D55929" w:rsidRPr="00763F14">
        <w:rPr>
          <w:rFonts w:asciiTheme="majorHAnsi" w:hAnsiTheme="majorHAnsi"/>
          <w:sz w:val="22"/>
          <w:szCs w:val="22"/>
        </w:rPr>
        <w:t xml:space="preserve"> których mowa w Rozdziale </w:t>
      </w:r>
      <w:r w:rsidR="00284A48" w:rsidRPr="00763F14">
        <w:rPr>
          <w:rFonts w:asciiTheme="majorHAnsi" w:hAnsiTheme="majorHAnsi"/>
          <w:sz w:val="22"/>
          <w:szCs w:val="22"/>
        </w:rPr>
        <w:t>VIII</w:t>
      </w:r>
      <w:r w:rsidR="007163F2" w:rsidRPr="00763F14">
        <w:rPr>
          <w:rFonts w:asciiTheme="majorHAnsi" w:hAnsiTheme="majorHAnsi"/>
          <w:sz w:val="22"/>
          <w:szCs w:val="22"/>
        </w:rPr>
        <w:t xml:space="preserve"> ust. </w:t>
      </w:r>
      <w:r w:rsidR="00B1605F" w:rsidRPr="00763F14">
        <w:rPr>
          <w:rFonts w:asciiTheme="majorHAnsi" w:hAnsiTheme="majorHAnsi"/>
          <w:sz w:val="22"/>
          <w:szCs w:val="22"/>
        </w:rPr>
        <w:t>1</w:t>
      </w:r>
      <w:r w:rsidR="007163F2" w:rsidRPr="00763F14">
        <w:rPr>
          <w:rFonts w:asciiTheme="majorHAnsi" w:hAnsiTheme="majorHAnsi"/>
          <w:sz w:val="22"/>
          <w:szCs w:val="22"/>
        </w:rPr>
        <w:t xml:space="preserve"> SWZ,</w:t>
      </w:r>
      <w:r w:rsidR="00DF5E25" w:rsidRPr="00763F14">
        <w:rPr>
          <w:rFonts w:asciiTheme="majorHAnsi" w:hAnsiTheme="majorHAnsi"/>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E21296"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2"/>
          <w:szCs w:val="22"/>
        </w:rPr>
      </w:pPr>
      <w:r w:rsidRPr="00763F14">
        <w:rPr>
          <w:rFonts w:asciiTheme="majorHAnsi" w:hAnsiTheme="majorHAnsi"/>
          <w:sz w:val="22"/>
          <w:szCs w:val="22"/>
        </w:rPr>
        <w:tab/>
      </w:r>
      <w:r w:rsidR="00BA73FC" w:rsidRPr="00763F14">
        <w:rPr>
          <w:rFonts w:asciiTheme="majorHAnsi" w:hAnsiTheme="majorHAnsi"/>
          <w:sz w:val="22"/>
          <w:szCs w:val="22"/>
        </w:rPr>
        <w:t>Wykonawcy wspólnie ubiegający się o udzielenie zamówienia dołączają do oferty oświadczenie, z którego wynika, które dostawy wykonają poszczególni wykonawcy.</w:t>
      </w:r>
    </w:p>
    <w:p w14:paraId="7CE37DA2" w14:textId="77777777" w:rsidR="00201932" w:rsidRPr="00E249D4" w:rsidRDefault="00201932" w:rsidP="00DA61F0">
      <w:pPr>
        <w:pStyle w:val="Akapitzlist"/>
        <w:spacing w:line="360" w:lineRule="auto"/>
        <w:ind w:left="426"/>
        <w:contextualSpacing/>
        <w:jc w:val="both"/>
        <w:rPr>
          <w:sz w:val="22"/>
          <w:szCs w:val="22"/>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1" w:name="bookmark11"/>
      <w:r w:rsidR="00974EE8" w:rsidRPr="00763F14">
        <w:rPr>
          <w:rFonts w:asciiTheme="majorHAnsi" w:hAnsiTheme="majorHAnsi"/>
          <w:b/>
          <w:bCs/>
          <w:sz w:val="22"/>
          <w:szCs w:val="22"/>
        </w:rPr>
        <w:t xml:space="preserve">SPOSÓB KOMUNIKACJI ORAZ </w:t>
      </w:r>
      <w:bookmarkEnd w:id="1"/>
      <w:r w:rsidR="00D16134" w:rsidRPr="00763F14">
        <w:rPr>
          <w:rFonts w:asciiTheme="majorHAnsi" w:hAnsiTheme="majorHAnsi"/>
          <w:b/>
          <w:bCs/>
          <w:sz w:val="22"/>
          <w:szCs w:val="22"/>
        </w:rPr>
        <w:t>WYJAŚNIENIA TREŚCI SWZ</w:t>
      </w:r>
    </w:p>
    <w:p w14:paraId="32B7AB78" w14:textId="77777777" w:rsidR="005433AC" w:rsidRPr="005433AC" w:rsidRDefault="003F7649" w:rsidP="00EA472D">
      <w:pPr>
        <w:pStyle w:val="Akapitzlist"/>
        <w:numPr>
          <w:ilvl w:val="1"/>
          <w:numId w:val="17"/>
        </w:numPr>
        <w:spacing w:before="240" w:line="276" w:lineRule="auto"/>
        <w:ind w:left="284" w:right="91" w:hanging="284"/>
        <w:jc w:val="both"/>
        <w:rPr>
          <w:rFonts w:asciiTheme="majorHAnsi" w:hAnsiTheme="majorHAnsi"/>
          <w:bCs/>
          <w:sz w:val="22"/>
          <w:szCs w:val="22"/>
        </w:rPr>
      </w:pPr>
      <w:r w:rsidRPr="00763F14">
        <w:rPr>
          <w:rFonts w:asciiTheme="majorHAnsi" w:hAnsiTheme="majorHAnsi"/>
          <w:bCs/>
          <w:sz w:val="22"/>
          <w:szCs w:val="22"/>
        </w:rPr>
        <w:tab/>
      </w:r>
      <w:r w:rsidR="00082D65" w:rsidRPr="00763F14">
        <w:rPr>
          <w:rFonts w:asciiTheme="majorHAnsi" w:hAnsiTheme="majorHAnsi"/>
          <w:sz w:val="22"/>
          <w:szCs w:val="22"/>
        </w:rPr>
        <w:t xml:space="preserve"> </w:t>
      </w:r>
      <w:r w:rsidR="005433AC" w:rsidRPr="005433AC">
        <w:rPr>
          <w:rFonts w:asciiTheme="majorHAnsi" w:hAnsiTheme="majorHAnsi"/>
          <w:bCs/>
          <w:sz w:val="22"/>
          <w:szCs w:val="22"/>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005433AC" w:rsidRPr="005433AC">
        <w:rPr>
          <w:rFonts w:asciiTheme="majorHAnsi" w:hAnsiTheme="majorHAnsi"/>
          <w:bCs/>
          <w:sz w:val="22"/>
          <w:szCs w:val="22"/>
        </w:rPr>
        <w:t>Pzp</w:t>
      </w:r>
      <w:proofErr w:type="spellEnd"/>
      <w:r w:rsidR="005433AC" w:rsidRPr="005433AC">
        <w:rPr>
          <w:rFonts w:asciiTheme="majorHAnsi" w:hAnsiTheme="majorHAnsi"/>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B39E9B8" w14:textId="77777777" w:rsidR="005433AC" w:rsidRPr="005433AC" w:rsidRDefault="005433AC" w:rsidP="00EA472D">
      <w:pPr>
        <w:numPr>
          <w:ilvl w:val="1"/>
          <w:numId w:val="17"/>
        </w:numPr>
        <w:spacing w:line="276" w:lineRule="auto"/>
        <w:ind w:left="284" w:right="91" w:hanging="284"/>
        <w:jc w:val="both"/>
        <w:rPr>
          <w:rFonts w:asciiTheme="majorHAnsi" w:hAnsiTheme="majorHAnsi"/>
          <w:bCs/>
          <w:sz w:val="22"/>
          <w:szCs w:val="22"/>
        </w:rPr>
      </w:pPr>
      <w:r w:rsidRPr="005433AC">
        <w:rPr>
          <w:rFonts w:asciiTheme="majorHAnsi" w:hAnsiTheme="majorHAnsi"/>
          <w:bCs/>
          <w:sz w:val="22"/>
          <w:szCs w:val="22"/>
        </w:rPr>
        <w:tab/>
        <w:t xml:space="preserve">Ofertę, oświadczenia, o których mowa w art. 125 ust. 1 </w:t>
      </w:r>
      <w:proofErr w:type="spellStart"/>
      <w:r w:rsidRPr="005433AC">
        <w:rPr>
          <w:rFonts w:asciiTheme="majorHAnsi" w:hAnsiTheme="majorHAnsi"/>
          <w:bCs/>
          <w:sz w:val="22"/>
          <w:szCs w:val="22"/>
        </w:rPr>
        <w:t>Pzp</w:t>
      </w:r>
      <w:proofErr w:type="spellEnd"/>
      <w:r w:rsidRPr="005433AC">
        <w:rPr>
          <w:rFonts w:asciiTheme="majorHAnsi" w:hAnsiTheme="majorHAnsi"/>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Pr="005433AC">
        <w:rPr>
          <w:rFonts w:asciiTheme="majorHAnsi" w:hAnsiTheme="majorHAnsi"/>
          <w:bCs/>
          <w:sz w:val="22"/>
          <w:szCs w:val="22"/>
        </w:rPr>
        <w:t>doc</w:t>
      </w:r>
      <w:proofErr w:type="spellEnd"/>
      <w:r w:rsidRPr="005433AC">
        <w:rPr>
          <w:rFonts w:asciiTheme="majorHAnsi" w:hAnsiTheme="majorHAnsi"/>
          <w:bCs/>
          <w:sz w:val="22"/>
          <w:szCs w:val="22"/>
        </w:rPr>
        <w:t>, .</w:t>
      </w:r>
      <w:proofErr w:type="spellStart"/>
      <w:r w:rsidRPr="005433AC">
        <w:rPr>
          <w:rFonts w:asciiTheme="majorHAnsi" w:hAnsiTheme="majorHAnsi"/>
          <w:bCs/>
          <w:sz w:val="22"/>
          <w:szCs w:val="22"/>
        </w:rPr>
        <w:t>docx</w:t>
      </w:r>
      <w:proofErr w:type="spellEnd"/>
      <w:r w:rsidRPr="005433AC">
        <w:rPr>
          <w:rFonts w:asciiTheme="majorHAnsi" w:hAnsiTheme="majorHAnsi"/>
          <w:bCs/>
          <w:sz w:val="22"/>
          <w:szCs w:val="22"/>
        </w:rPr>
        <w:t>, .</w:t>
      </w:r>
      <w:proofErr w:type="spellStart"/>
      <w:r w:rsidRPr="005433AC">
        <w:rPr>
          <w:rFonts w:asciiTheme="majorHAnsi" w:hAnsiTheme="majorHAnsi"/>
          <w:bCs/>
          <w:sz w:val="22"/>
          <w:szCs w:val="22"/>
        </w:rPr>
        <w:t>odt</w:t>
      </w:r>
      <w:proofErr w:type="spellEnd"/>
      <w:r w:rsidRPr="005433AC">
        <w:rPr>
          <w:rFonts w:asciiTheme="majorHAnsi" w:hAnsiTheme="majorHAnsi"/>
          <w:bCs/>
          <w:sz w:val="22"/>
          <w:szCs w:val="22"/>
          <w:vertAlign w:val="superscript"/>
        </w:rPr>
        <w:footnoteReference w:id="5"/>
      </w:r>
      <w:r w:rsidRPr="005433AC">
        <w:rPr>
          <w:rFonts w:asciiTheme="majorHAnsi" w:hAnsiTheme="majorHAnsi"/>
          <w:bCs/>
          <w:sz w:val="22"/>
          <w:szCs w:val="22"/>
        </w:rPr>
        <w:t>. Ofertę, a także oświadczenie o jakim mowa w Rozdziale VIII ust. 1 SWZ składa się, pod rygorem nieważności, w formie elektronicznej lub w postaci elektronicznej opatrzonej podpisem zaufanym lub podpisem osobistym</w:t>
      </w:r>
      <w:r w:rsidRPr="005433AC">
        <w:rPr>
          <w:rFonts w:asciiTheme="majorHAnsi" w:hAnsiTheme="majorHAnsi"/>
          <w:bCs/>
          <w:sz w:val="22"/>
          <w:szCs w:val="22"/>
          <w:vertAlign w:val="superscript"/>
        </w:rPr>
        <w:footnoteReference w:id="6"/>
      </w:r>
      <w:r w:rsidRPr="005433AC">
        <w:rPr>
          <w:rFonts w:asciiTheme="majorHAnsi" w:hAnsiTheme="majorHAnsi"/>
          <w:bCs/>
          <w:sz w:val="22"/>
          <w:szCs w:val="22"/>
        </w:rPr>
        <w:t xml:space="preserve">. </w:t>
      </w:r>
    </w:p>
    <w:p w14:paraId="07C80A7E" w14:textId="77777777" w:rsidR="005433AC" w:rsidRPr="005433AC" w:rsidRDefault="005433AC" w:rsidP="00EA472D">
      <w:pPr>
        <w:numPr>
          <w:ilvl w:val="1"/>
          <w:numId w:val="17"/>
        </w:numPr>
        <w:spacing w:line="276" w:lineRule="auto"/>
        <w:ind w:left="284" w:right="92" w:hanging="284"/>
        <w:jc w:val="both"/>
        <w:rPr>
          <w:rFonts w:asciiTheme="majorHAnsi" w:hAnsiTheme="majorHAnsi"/>
          <w:b/>
          <w:sz w:val="22"/>
          <w:szCs w:val="22"/>
          <w:u w:color="FF0000"/>
        </w:rPr>
      </w:pPr>
      <w:r w:rsidRPr="005433AC">
        <w:rPr>
          <w:rFonts w:asciiTheme="majorHAnsi" w:hAnsiTheme="majorHAnsi"/>
          <w:sz w:val="22"/>
          <w:szCs w:val="22"/>
        </w:rPr>
        <w:lastRenderedPageBreak/>
        <w:tab/>
        <w:t xml:space="preserve">Zawiadomienia, oświadczenia, wnioski lub informacje Wykonawcy przekazują  drogą elektroniczną poprzez </w:t>
      </w:r>
      <w:r w:rsidRPr="005433AC">
        <w:rPr>
          <w:rFonts w:asciiTheme="majorHAnsi" w:hAnsiTheme="majorHAnsi"/>
          <w:b/>
          <w:sz w:val="22"/>
          <w:szCs w:val="22"/>
        </w:rPr>
        <w:t xml:space="preserve">Platformę, dostępną pod </w:t>
      </w:r>
      <w:r w:rsidRPr="005433AC">
        <w:rPr>
          <w:rFonts w:asciiTheme="majorHAnsi" w:hAnsiTheme="majorHAnsi"/>
          <w:b/>
          <w:sz w:val="22"/>
          <w:szCs w:val="22"/>
          <w:u w:val="single"/>
        </w:rPr>
        <w:t>adresem:</w:t>
      </w:r>
      <w:r w:rsidRPr="005433AC">
        <w:rPr>
          <w:rFonts w:asciiTheme="majorHAnsi" w:hAnsiTheme="majorHAnsi"/>
          <w:b/>
          <w:caps/>
          <w:sz w:val="22"/>
          <w:szCs w:val="22"/>
          <w:u w:val="single"/>
        </w:rPr>
        <w:t xml:space="preserve"> </w:t>
      </w:r>
      <w:hyperlink r:id="rId15" w:history="1">
        <w:r w:rsidRPr="005433AC">
          <w:rPr>
            <w:rFonts w:asciiTheme="majorHAnsi" w:hAnsiTheme="majorHAnsi"/>
            <w:b/>
            <w:color w:val="FF0000"/>
            <w:sz w:val="22"/>
            <w:szCs w:val="22"/>
            <w:u w:val="single" w:color="FF0000"/>
          </w:rPr>
          <w:t>https://platformazakupowa.pl</w:t>
        </w:r>
      </w:hyperlink>
    </w:p>
    <w:p w14:paraId="204744AA" w14:textId="77777777" w:rsidR="005433AC" w:rsidRPr="005433AC" w:rsidRDefault="005433AC" w:rsidP="00EA472D">
      <w:pPr>
        <w:numPr>
          <w:ilvl w:val="1"/>
          <w:numId w:val="17"/>
        </w:numPr>
        <w:spacing w:line="276" w:lineRule="auto"/>
        <w:ind w:left="284" w:right="92" w:hanging="284"/>
        <w:jc w:val="both"/>
        <w:rPr>
          <w:rFonts w:asciiTheme="majorHAnsi" w:hAnsiTheme="majorHAnsi"/>
          <w:b/>
          <w:sz w:val="22"/>
          <w:szCs w:val="22"/>
          <w:u w:color="FF0000"/>
        </w:rPr>
      </w:pPr>
      <w:r w:rsidRPr="005433AC">
        <w:rPr>
          <w:rFonts w:asciiTheme="majorHAnsi" w:eastAsia="Calibri" w:hAnsiTheme="majorHAnsi" w:cs="Calibri"/>
          <w:sz w:val="22"/>
          <w:szCs w:val="22"/>
        </w:rPr>
        <w:t xml:space="preserve">Zamawiający będzie przekazywał Wykonawcom informacje za pośrednictwem </w:t>
      </w:r>
      <w:hyperlink r:id="rId16">
        <w:r w:rsidRPr="005433AC">
          <w:rPr>
            <w:rFonts w:asciiTheme="majorHAnsi" w:eastAsia="Calibri" w:hAnsiTheme="majorHAnsi" w:cs="Calibri"/>
            <w:color w:val="1155CC"/>
            <w:sz w:val="22"/>
            <w:szCs w:val="22"/>
            <w:u w:val="single"/>
          </w:rPr>
          <w:t>platformazakupowa.pl</w:t>
        </w:r>
      </w:hyperlink>
      <w:r w:rsidRPr="005433AC">
        <w:rPr>
          <w:rFonts w:asciiTheme="majorHAnsi" w:eastAsia="Calibri" w:hAnsiTheme="majorHAns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433AC">
          <w:rPr>
            <w:rFonts w:asciiTheme="majorHAnsi" w:eastAsia="Calibri" w:hAnsiTheme="majorHAnsi" w:cs="Calibri"/>
            <w:color w:val="1155CC"/>
            <w:sz w:val="22"/>
            <w:szCs w:val="22"/>
            <w:u w:val="single"/>
          </w:rPr>
          <w:t>platformazakupowa.pl</w:t>
        </w:r>
      </w:hyperlink>
      <w:r w:rsidRPr="005433AC">
        <w:rPr>
          <w:rFonts w:asciiTheme="majorHAnsi" w:eastAsia="Calibri" w:hAnsiTheme="majorHAnsi" w:cs="Calibri"/>
          <w:sz w:val="22"/>
          <w:szCs w:val="22"/>
        </w:rPr>
        <w:t xml:space="preserve"> do konkretnego wykonawcy.</w:t>
      </w:r>
    </w:p>
    <w:p w14:paraId="6921ECC5" w14:textId="77777777" w:rsidR="005433AC" w:rsidRPr="005433AC" w:rsidRDefault="005433AC" w:rsidP="00EA472D">
      <w:pPr>
        <w:numPr>
          <w:ilvl w:val="1"/>
          <w:numId w:val="17"/>
        </w:numPr>
        <w:spacing w:line="276" w:lineRule="auto"/>
        <w:ind w:left="284" w:right="92" w:hanging="284"/>
        <w:jc w:val="both"/>
        <w:rPr>
          <w:rFonts w:asciiTheme="majorHAnsi" w:hAnsiTheme="majorHAnsi"/>
          <w:b/>
          <w:sz w:val="22"/>
          <w:szCs w:val="22"/>
          <w:u w:color="FF0000"/>
        </w:rPr>
      </w:pPr>
      <w:r w:rsidRPr="005433AC">
        <w:rPr>
          <w:rFonts w:asciiTheme="majorHAnsi" w:eastAsia="Calibri" w:hAnsiTheme="majorHAns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585388D" w14:textId="77777777" w:rsidR="005433AC" w:rsidRPr="005433AC" w:rsidRDefault="005433AC" w:rsidP="00EA472D">
      <w:pPr>
        <w:numPr>
          <w:ilvl w:val="1"/>
          <w:numId w:val="17"/>
        </w:numPr>
        <w:spacing w:line="276" w:lineRule="auto"/>
        <w:ind w:left="284" w:right="92" w:hanging="284"/>
        <w:jc w:val="both"/>
        <w:rPr>
          <w:rFonts w:asciiTheme="majorHAnsi" w:hAnsiTheme="majorHAnsi"/>
          <w:b/>
          <w:sz w:val="22"/>
          <w:szCs w:val="22"/>
          <w:u w:color="FF0000"/>
        </w:rPr>
      </w:pPr>
      <w:r w:rsidRPr="005433AC">
        <w:rPr>
          <w:rFonts w:asciiTheme="majorHAnsi" w:eastAsia="Calibri" w:hAnsiTheme="majorHAnsi" w:cs="Calibri"/>
          <w:sz w:val="22"/>
          <w:szCs w:val="22"/>
        </w:rPr>
        <w:t xml:space="preserve">Zamawiający, zgodnie z Rozporządzeniem </w:t>
      </w:r>
      <w:r w:rsidRPr="005433AC">
        <w:rPr>
          <w:rFonts w:asciiTheme="majorHAnsi" w:eastAsia="Roboto" w:hAnsiTheme="majorHAnsi" w:cs="Roboto"/>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433AC">
        <w:rPr>
          <w:rFonts w:asciiTheme="majorHAnsi" w:eastAsia="Calibri" w:hAnsiTheme="majorHAnsi" w:cs="Calibri"/>
          <w:sz w:val="22"/>
          <w:szCs w:val="22"/>
        </w:rPr>
        <w:t xml:space="preserve">, określa niezbędne wymagania sprzętowo - aplikacyjne umożliwiające pracę na </w:t>
      </w:r>
      <w:hyperlink r:id="rId18">
        <w:r w:rsidRPr="005433AC">
          <w:rPr>
            <w:rFonts w:asciiTheme="majorHAnsi" w:eastAsia="Calibri" w:hAnsiTheme="majorHAnsi" w:cs="Calibri"/>
            <w:color w:val="1155CC"/>
            <w:sz w:val="22"/>
            <w:szCs w:val="22"/>
            <w:u w:val="single"/>
          </w:rPr>
          <w:t>platformazakupowa.pl</w:t>
        </w:r>
      </w:hyperlink>
      <w:r w:rsidRPr="005433AC">
        <w:rPr>
          <w:rFonts w:asciiTheme="majorHAnsi" w:eastAsia="Calibri" w:hAnsiTheme="majorHAnsi" w:cs="Calibri"/>
          <w:sz w:val="22"/>
          <w:szCs w:val="22"/>
        </w:rPr>
        <w:t>, tj.:</w:t>
      </w:r>
    </w:p>
    <w:p w14:paraId="72D76424" w14:textId="77777777" w:rsidR="005433AC" w:rsidRPr="005433AC" w:rsidRDefault="005433AC" w:rsidP="00001616">
      <w:pPr>
        <w:numPr>
          <w:ilvl w:val="0"/>
          <w:numId w:val="44"/>
        </w:numPr>
        <w:spacing w:line="276" w:lineRule="auto"/>
        <w:ind w:right="92"/>
        <w:jc w:val="both"/>
        <w:rPr>
          <w:rFonts w:asciiTheme="majorHAnsi" w:hAnsiTheme="majorHAnsi"/>
          <w:b/>
          <w:sz w:val="22"/>
          <w:szCs w:val="22"/>
          <w:u w:color="FF0000"/>
        </w:rPr>
      </w:pPr>
      <w:r w:rsidRPr="005433AC">
        <w:rPr>
          <w:rFonts w:asciiTheme="majorHAnsi" w:eastAsia="Calibri" w:hAnsiTheme="majorHAnsi" w:cs="Calibri"/>
          <w:sz w:val="22"/>
          <w:szCs w:val="22"/>
        </w:rPr>
        <w:t xml:space="preserve">stały dostęp do sieci Internet o gwarantowanej przepustowości nie mniejszej niż 512 </w:t>
      </w:r>
      <w:proofErr w:type="spellStart"/>
      <w:r w:rsidRPr="005433AC">
        <w:rPr>
          <w:rFonts w:asciiTheme="majorHAnsi" w:eastAsia="Calibri" w:hAnsiTheme="majorHAnsi" w:cs="Calibri"/>
          <w:sz w:val="22"/>
          <w:szCs w:val="22"/>
        </w:rPr>
        <w:t>kb</w:t>
      </w:r>
      <w:proofErr w:type="spellEnd"/>
      <w:r w:rsidRPr="005433AC">
        <w:rPr>
          <w:rFonts w:asciiTheme="majorHAnsi" w:eastAsia="Calibri" w:hAnsiTheme="majorHAnsi" w:cs="Calibri"/>
          <w:sz w:val="22"/>
          <w:szCs w:val="22"/>
        </w:rPr>
        <w:t>/s,</w:t>
      </w:r>
    </w:p>
    <w:p w14:paraId="4C29C0FF" w14:textId="77777777" w:rsidR="005433AC" w:rsidRPr="005433AC" w:rsidRDefault="005433AC" w:rsidP="00001616">
      <w:pPr>
        <w:numPr>
          <w:ilvl w:val="0"/>
          <w:numId w:val="44"/>
        </w:numPr>
        <w:spacing w:line="276" w:lineRule="auto"/>
        <w:ind w:right="92"/>
        <w:jc w:val="both"/>
        <w:rPr>
          <w:rFonts w:asciiTheme="majorHAnsi" w:hAnsiTheme="majorHAnsi"/>
          <w:b/>
          <w:sz w:val="22"/>
          <w:szCs w:val="22"/>
          <w:u w:color="FF0000"/>
        </w:rPr>
      </w:pPr>
      <w:r w:rsidRPr="005433AC">
        <w:rPr>
          <w:rFonts w:asciiTheme="majorHAnsi" w:eastAsia="Calibri" w:hAnsiTheme="majorHAnsi" w:cs="Calibri"/>
          <w:sz w:val="22"/>
          <w:szCs w:val="22"/>
        </w:rPr>
        <w:t>komputer klasy PC lub MAC o następującej konfiguracji: pamięć min. 2 GB Ram, procesor Intel IV 2 GHZ lub jego nowsza wersja, jeden z systemów operacyjnych - MS Windows 7, Mac Os x 10 4, Linux, lub ich nowsze wersje,</w:t>
      </w:r>
    </w:p>
    <w:p w14:paraId="78DDE3A7" w14:textId="77777777" w:rsidR="005433AC" w:rsidRPr="005433AC" w:rsidRDefault="005433AC" w:rsidP="00001616">
      <w:pPr>
        <w:numPr>
          <w:ilvl w:val="0"/>
          <w:numId w:val="44"/>
        </w:numPr>
        <w:spacing w:line="276" w:lineRule="auto"/>
        <w:ind w:right="92"/>
        <w:jc w:val="both"/>
        <w:rPr>
          <w:rFonts w:asciiTheme="majorHAnsi" w:hAnsiTheme="majorHAnsi"/>
          <w:b/>
          <w:sz w:val="22"/>
          <w:szCs w:val="22"/>
          <w:u w:color="FF0000"/>
        </w:rPr>
      </w:pPr>
      <w:r w:rsidRPr="005433AC">
        <w:rPr>
          <w:rFonts w:asciiTheme="majorHAnsi" w:eastAsia="Calibri" w:hAnsiTheme="majorHAnsi" w:cs="Calibri"/>
          <w:sz w:val="22"/>
          <w:szCs w:val="22"/>
        </w:rPr>
        <w:t>zainstalowana dowolna, inna przeglądarka internetowa niż Internet Explorer,</w:t>
      </w:r>
    </w:p>
    <w:p w14:paraId="737388E2" w14:textId="77777777" w:rsidR="005433AC" w:rsidRPr="005433AC" w:rsidRDefault="005433AC" w:rsidP="00001616">
      <w:pPr>
        <w:numPr>
          <w:ilvl w:val="0"/>
          <w:numId w:val="44"/>
        </w:numPr>
        <w:spacing w:line="276" w:lineRule="auto"/>
        <w:ind w:right="92"/>
        <w:jc w:val="both"/>
        <w:rPr>
          <w:rFonts w:asciiTheme="majorHAnsi" w:hAnsiTheme="majorHAnsi"/>
          <w:b/>
          <w:sz w:val="22"/>
          <w:szCs w:val="22"/>
          <w:u w:color="FF0000"/>
        </w:rPr>
      </w:pPr>
      <w:r w:rsidRPr="005433AC">
        <w:rPr>
          <w:rFonts w:asciiTheme="majorHAnsi" w:eastAsia="Calibri" w:hAnsiTheme="majorHAnsi" w:cs="Calibri"/>
          <w:sz w:val="22"/>
          <w:szCs w:val="22"/>
        </w:rPr>
        <w:t>włączona obsługa JavaScript,</w:t>
      </w:r>
    </w:p>
    <w:p w14:paraId="325732D3" w14:textId="77777777" w:rsidR="005433AC" w:rsidRPr="005433AC" w:rsidRDefault="005433AC" w:rsidP="00001616">
      <w:pPr>
        <w:numPr>
          <w:ilvl w:val="0"/>
          <w:numId w:val="44"/>
        </w:numPr>
        <w:spacing w:line="276" w:lineRule="auto"/>
        <w:ind w:right="92"/>
        <w:jc w:val="both"/>
        <w:rPr>
          <w:rFonts w:asciiTheme="majorHAnsi" w:hAnsiTheme="majorHAnsi"/>
          <w:b/>
          <w:sz w:val="22"/>
          <w:szCs w:val="22"/>
          <w:u w:color="FF0000"/>
        </w:rPr>
      </w:pPr>
      <w:r w:rsidRPr="005433AC">
        <w:rPr>
          <w:rFonts w:asciiTheme="majorHAnsi" w:eastAsia="Calibri" w:hAnsiTheme="majorHAnsi" w:cs="Calibri"/>
          <w:sz w:val="22"/>
          <w:szCs w:val="22"/>
        </w:rPr>
        <w:t xml:space="preserve">zainstalowany program Adobe </w:t>
      </w:r>
      <w:proofErr w:type="spellStart"/>
      <w:r w:rsidRPr="005433AC">
        <w:rPr>
          <w:rFonts w:asciiTheme="majorHAnsi" w:eastAsia="Calibri" w:hAnsiTheme="majorHAnsi" w:cs="Calibri"/>
          <w:sz w:val="22"/>
          <w:szCs w:val="22"/>
        </w:rPr>
        <w:t>Acrobat</w:t>
      </w:r>
      <w:proofErr w:type="spellEnd"/>
      <w:r w:rsidRPr="005433AC">
        <w:rPr>
          <w:rFonts w:asciiTheme="majorHAnsi" w:eastAsia="Calibri" w:hAnsiTheme="majorHAnsi" w:cs="Calibri"/>
          <w:sz w:val="22"/>
          <w:szCs w:val="22"/>
        </w:rPr>
        <w:t xml:space="preserve"> Reader lub inny obsługujący format plików .pdf,</w:t>
      </w:r>
    </w:p>
    <w:p w14:paraId="564591B5" w14:textId="77777777" w:rsidR="005433AC" w:rsidRPr="005433AC" w:rsidRDefault="005433AC" w:rsidP="00001616">
      <w:pPr>
        <w:numPr>
          <w:ilvl w:val="0"/>
          <w:numId w:val="44"/>
        </w:numPr>
        <w:spacing w:line="276" w:lineRule="auto"/>
        <w:ind w:right="92"/>
        <w:jc w:val="both"/>
        <w:rPr>
          <w:rFonts w:asciiTheme="majorHAnsi" w:hAnsiTheme="majorHAnsi"/>
          <w:b/>
          <w:sz w:val="22"/>
          <w:szCs w:val="22"/>
          <w:u w:color="FF0000"/>
        </w:rPr>
      </w:pPr>
      <w:r w:rsidRPr="005433AC">
        <w:rPr>
          <w:rFonts w:asciiTheme="majorHAnsi" w:eastAsia="Calibri" w:hAnsiTheme="majorHAnsi" w:cs="Calibri"/>
          <w:sz w:val="22"/>
          <w:szCs w:val="22"/>
        </w:rPr>
        <w:t>Szyfrowanie na platformazakupowa.pl odbywa się za pomocą protokołu TLS 1.3.</w:t>
      </w:r>
    </w:p>
    <w:p w14:paraId="45F3AA6A" w14:textId="77777777" w:rsidR="005433AC" w:rsidRPr="005433AC" w:rsidRDefault="005433AC" w:rsidP="00EA472D">
      <w:pPr>
        <w:numPr>
          <w:ilvl w:val="1"/>
          <w:numId w:val="17"/>
        </w:numPr>
        <w:spacing w:line="276" w:lineRule="auto"/>
        <w:jc w:val="both"/>
        <w:rPr>
          <w:rFonts w:asciiTheme="majorHAnsi" w:eastAsia="Calibri" w:hAnsiTheme="majorHAnsi" w:cs="Calibri"/>
          <w:sz w:val="22"/>
          <w:szCs w:val="22"/>
        </w:rPr>
      </w:pPr>
      <w:r w:rsidRPr="005433AC">
        <w:rPr>
          <w:rFonts w:asciiTheme="majorHAnsi" w:eastAsia="Calibri" w:hAnsiTheme="majorHAnsi" w:cs="Calibri"/>
          <w:sz w:val="22"/>
          <w:szCs w:val="22"/>
        </w:rPr>
        <w:t>Oznaczenie czasu odbioru danych przez platformę zakupową stanowi datę oraz dokładny czas (</w:t>
      </w:r>
      <w:proofErr w:type="spellStart"/>
      <w:r w:rsidRPr="005433AC">
        <w:rPr>
          <w:rFonts w:asciiTheme="majorHAnsi" w:eastAsia="Calibri" w:hAnsiTheme="majorHAnsi" w:cs="Calibri"/>
          <w:sz w:val="22"/>
          <w:szCs w:val="22"/>
        </w:rPr>
        <w:t>hh:mm:ss</w:t>
      </w:r>
      <w:proofErr w:type="spellEnd"/>
      <w:r w:rsidRPr="005433AC">
        <w:rPr>
          <w:rFonts w:asciiTheme="majorHAnsi" w:eastAsia="Calibri" w:hAnsiTheme="majorHAnsi" w:cs="Calibri"/>
          <w:sz w:val="22"/>
          <w:szCs w:val="22"/>
        </w:rPr>
        <w:t>) generowany wg. czasu lokalnego serwera synchronizowanego z zegarem Głównego Urzędu Miar.</w:t>
      </w:r>
    </w:p>
    <w:p w14:paraId="2FDD804C" w14:textId="77777777" w:rsidR="005433AC" w:rsidRPr="005433AC" w:rsidRDefault="005433AC" w:rsidP="00EA472D">
      <w:pPr>
        <w:numPr>
          <w:ilvl w:val="1"/>
          <w:numId w:val="17"/>
        </w:numPr>
        <w:spacing w:line="276" w:lineRule="auto"/>
        <w:jc w:val="both"/>
        <w:rPr>
          <w:rFonts w:asciiTheme="majorHAnsi" w:eastAsia="Calibri" w:hAnsiTheme="majorHAnsi" w:cs="Calibri"/>
          <w:sz w:val="22"/>
          <w:szCs w:val="22"/>
        </w:rPr>
      </w:pPr>
      <w:r w:rsidRPr="005433AC">
        <w:rPr>
          <w:rFonts w:asciiTheme="majorHAnsi" w:eastAsia="Calibri" w:hAnsiTheme="majorHAnsi" w:cs="Calibri"/>
          <w:sz w:val="22"/>
          <w:szCs w:val="22"/>
        </w:rPr>
        <w:t xml:space="preserve"> Wykonawca, przystępując do niniejszego postępowania o udzielenie zamówienia publicznego:</w:t>
      </w:r>
    </w:p>
    <w:p w14:paraId="5F8FAAA4" w14:textId="77777777" w:rsidR="005433AC" w:rsidRPr="005433AC" w:rsidRDefault="005433AC" w:rsidP="00001616">
      <w:pPr>
        <w:numPr>
          <w:ilvl w:val="0"/>
          <w:numId w:val="45"/>
        </w:numPr>
        <w:spacing w:line="276" w:lineRule="auto"/>
        <w:jc w:val="both"/>
        <w:rPr>
          <w:rFonts w:asciiTheme="majorHAnsi" w:eastAsia="Calibri" w:hAnsiTheme="majorHAnsi" w:cs="Calibri"/>
          <w:sz w:val="22"/>
          <w:szCs w:val="22"/>
        </w:rPr>
      </w:pPr>
      <w:r w:rsidRPr="005433AC">
        <w:rPr>
          <w:rFonts w:asciiTheme="majorHAnsi" w:eastAsia="Calibri" w:hAnsiTheme="majorHAnsi" w:cs="Calibri"/>
          <w:sz w:val="22"/>
          <w:szCs w:val="22"/>
        </w:rPr>
        <w:t xml:space="preserve">akceptuje warunki korzystania z </w:t>
      </w:r>
      <w:hyperlink r:id="rId19">
        <w:r w:rsidRPr="005433AC">
          <w:rPr>
            <w:rFonts w:asciiTheme="majorHAnsi" w:eastAsia="Calibri" w:hAnsiTheme="majorHAnsi" w:cs="Calibri"/>
            <w:color w:val="1155CC"/>
            <w:sz w:val="22"/>
            <w:szCs w:val="22"/>
            <w:u w:val="single"/>
          </w:rPr>
          <w:t>platformazakupowa.pl</w:t>
        </w:r>
      </w:hyperlink>
      <w:r w:rsidRPr="005433AC">
        <w:rPr>
          <w:rFonts w:asciiTheme="majorHAnsi" w:eastAsia="Calibri" w:hAnsiTheme="majorHAnsi" w:cs="Calibri"/>
          <w:sz w:val="22"/>
          <w:szCs w:val="22"/>
        </w:rPr>
        <w:t xml:space="preserve"> określone w Regulaminie zamieszczonym na stronie internetowej </w:t>
      </w:r>
      <w:hyperlink r:id="rId20">
        <w:r w:rsidRPr="005433AC">
          <w:rPr>
            <w:rFonts w:asciiTheme="majorHAnsi" w:eastAsia="Calibri" w:hAnsiTheme="majorHAnsi" w:cs="Calibri"/>
            <w:sz w:val="22"/>
            <w:szCs w:val="22"/>
          </w:rPr>
          <w:t>pod linkiem</w:t>
        </w:r>
      </w:hyperlink>
      <w:r w:rsidRPr="005433AC">
        <w:rPr>
          <w:rFonts w:asciiTheme="majorHAnsi" w:eastAsia="Calibri" w:hAnsiTheme="majorHAnsi" w:cs="Calibri"/>
          <w:sz w:val="22"/>
          <w:szCs w:val="22"/>
        </w:rPr>
        <w:t xml:space="preserve">  w zakładce „Regulamin" oraz uznaje go za wiążący,</w:t>
      </w:r>
    </w:p>
    <w:p w14:paraId="259236E9" w14:textId="77777777" w:rsidR="005433AC" w:rsidRPr="005433AC" w:rsidRDefault="005433AC" w:rsidP="00001616">
      <w:pPr>
        <w:numPr>
          <w:ilvl w:val="0"/>
          <w:numId w:val="45"/>
        </w:numPr>
        <w:spacing w:line="276" w:lineRule="auto"/>
        <w:jc w:val="both"/>
        <w:rPr>
          <w:rFonts w:asciiTheme="majorHAnsi" w:eastAsia="Calibri" w:hAnsiTheme="majorHAnsi" w:cs="Calibri"/>
          <w:sz w:val="22"/>
          <w:szCs w:val="22"/>
        </w:rPr>
      </w:pPr>
      <w:r w:rsidRPr="005433AC">
        <w:rPr>
          <w:rFonts w:asciiTheme="majorHAnsi" w:eastAsia="Calibri" w:hAnsiTheme="majorHAnsi" w:cs="Calibri"/>
          <w:sz w:val="22"/>
          <w:szCs w:val="22"/>
        </w:rPr>
        <w:t xml:space="preserve">zapoznał i stosuje się do Instrukcji składania ofert/wniosków dostępnej </w:t>
      </w:r>
      <w:hyperlink r:id="rId21">
        <w:r w:rsidRPr="005433AC">
          <w:rPr>
            <w:rFonts w:asciiTheme="majorHAnsi" w:eastAsia="Calibri" w:hAnsiTheme="majorHAnsi" w:cs="Calibri"/>
            <w:color w:val="1155CC"/>
            <w:sz w:val="22"/>
            <w:szCs w:val="22"/>
            <w:u w:val="single"/>
          </w:rPr>
          <w:t>pod linkiem</w:t>
        </w:r>
      </w:hyperlink>
      <w:r w:rsidRPr="005433AC">
        <w:rPr>
          <w:rFonts w:asciiTheme="majorHAnsi" w:eastAsia="Calibri" w:hAnsiTheme="majorHAnsi" w:cs="Calibri"/>
          <w:sz w:val="22"/>
          <w:szCs w:val="22"/>
        </w:rPr>
        <w:t xml:space="preserve">. </w:t>
      </w:r>
    </w:p>
    <w:p w14:paraId="7551609B" w14:textId="77777777" w:rsidR="005433AC" w:rsidRPr="005433AC" w:rsidRDefault="005433AC" w:rsidP="00EA472D">
      <w:pPr>
        <w:numPr>
          <w:ilvl w:val="1"/>
          <w:numId w:val="17"/>
        </w:numPr>
        <w:spacing w:line="276" w:lineRule="auto"/>
        <w:ind w:hanging="142"/>
        <w:jc w:val="both"/>
        <w:rPr>
          <w:rFonts w:asciiTheme="majorHAnsi" w:eastAsia="Calibri" w:hAnsiTheme="majorHAnsi" w:cs="Calibri"/>
          <w:sz w:val="22"/>
          <w:szCs w:val="22"/>
        </w:rPr>
      </w:pPr>
      <w:r w:rsidRPr="005433AC">
        <w:rPr>
          <w:rFonts w:asciiTheme="majorHAnsi" w:eastAsia="Calibri" w:hAnsiTheme="majorHAnsi" w:cs="Calibri"/>
          <w:b/>
          <w:sz w:val="22"/>
          <w:szCs w:val="22"/>
        </w:rPr>
        <w:t xml:space="preserve">Zamawiający nie ponosi odpowiedzialności za złożenie oferty w sposób niezgodny z Instrukcją korzystania z </w:t>
      </w:r>
      <w:hyperlink r:id="rId22">
        <w:r w:rsidRPr="005433AC">
          <w:rPr>
            <w:rFonts w:asciiTheme="majorHAnsi" w:eastAsia="Calibri" w:hAnsiTheme="majorHAnsi" w:cs="Calibri"/>
            <w:b/>
            <w:color w:val="1155CC"/>
            <w:sz w:val="22"/>
            <w:szCs w:val="22"/>
            <w:u w:val="single"/>
          </w:rPr>
          <w:t>platformazakupowa.pl</w:t>
        </w:r>
      </w:hyperlink>
      <w:r w:rsidRPr="005433AC">
        <w:rPr>
          <w:rFonts w:asciiTheme="majorHAnsi" w:eastAsia="Calibri" w:hAnsiTheme="majorHAns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F423F4" w14:textId="77777777" w:rsidR="005433AC" w:rsidRPr="005433AC" w:rsidRDefault="005433AC" w:rsidP="00EA472D">
      <w:pPr>
        <w:numPr>
          <w:ilvl w:val="1"/>
          <w:numId w:val="17"/>
        </w:numPr>
        <w:spacing w:line="276" w:lineRule="auto"/>
        <w:ind w:hanging="142"/>
        <w:jc w:val="both"/>
        <w:rPr>
          <w:rFonts w:asciiTheme="majorHAnsi" w:eastAsia="Calibri" w:hAnsiTheme="majorHAnsi" w:cs="Calibri"/>
          <w:sz w:val="22"/>
          <w:szCs w:val="22"/>
        </w:rPr>
      </w:pPr>
      <w:r w:rsidRPr="005433AC">
        <w:rPr>
          <w:rFonts w:asciiTheme="majorHAnsi" w:eastAsia="Calibri" w:hAnsiTheme="majorHAnsi" w:cs="Calibri"/>
          <w:sz w:val="22"/>
          <w:szCs w:val="22"/>
        </w:rPr>
        <w:t xml:space="preserve">Zamawiający informuje, że instrukcje korzystania z </w:t>
      </w:r>
      <w:hyperlink r:id="rId23">
        <w:r w:rsidRPr="005433AC">
          <w:rPr>
            <w:rFonts w:asciiTheme="majorHAnsi" w:eastAsia="Calibri" w:hAnsiTheme="majorHAnsi" w:cs="Calibri"/>
            <w:color w:val="1155CC"/>
            <w:sz w:val="22"/>
            <w:szCs w:val="22"/>
            <w:u w:val="single"/>
          </w:rPr>
          <w:t>platformazakupowa.pl</w:t>
        </w:r>
      </w:hyperlink>
      <w:r w:rsidRPr="005433AC">
        <w:rPr>
          <w:rFonts w:asciiTheme="majorHAnsi" w:eastAsia="Calibri" w:hAnsiTheme="majorHAnsi" w:cs="Calibri"/>
          <w:sz w:val="22"/>
          <w:szCs w:val="22"/>
        </w:rPr>
        <w:t xml:space="preserve"> dotyczące w szczególności logowania, składania wniosków o wyjaśnienie treści SWZ, składania ofert oraz innych czynności podejmowanych w niniejszym postępowaniu przy użyciu </w:t>
      </w:r>
      <w:hyperlink r:id="rId24">
        <w:r w:rsidRPr="005433AC">
          <w:rPr>
            <w:rFonts w:asciiTheme="majorHAnsi" w:eastAsia="Calibri" w:hAnsiTheme="majorHAnsi" w:cs="Calibri"/>
            <w:color w:val="1155CC"/>
            <w:sz w:val="22"/>
            <w:szCs w:val="22"/>
            <w:u w:val="single"/>
          </w:rPr>
          <w:t>platformazakupowa.pl</w:t>
        </w:r>
      </w:hyperlink>
      <w:r w:rsidRPr="005433AC">
        <w:rPr>
          <w:rFonts w:asciiTheme="majorHAnsi" w:eastAsia="Calibri" w:hAnsiTheme="majorHAnsi" w:cs="Calibri"/>
          <w:sz w:val="22"/>
          <w:szCs w:val="22"/>
        </w:rPr>
        <w:t xml:space="preserve"> znajdują się w zakładce „Instrukcje dla Wykonawców" na stronie internetowej pod adresem: </w:t>
      </w:r>
      <w:hyperlink r:id="rId25">
        <w:r w:rsidRPr="005433AC">
          <w:rPr>
            <w:rFonts w:asciiTheme="majorHAnsi" w:eastAsia="Calibri" w:hAnsiTheme="majorHAnsi" w:cs="Calibri"/>
            <w:color w:val="1155CC"/>
            <w:sz w:val="22"/>
            <w:szCs w:val="22"/>
            <w:u w:val="single"/>
          </w:rPr>
          <w:t>https://platformazakupowa.pl/strona/45-instrukcje</w:t>
        </w:r>
      </w:hyperlink>
    </w:p>
    <w:p w14:paraId="2A14150B" w14:textId="77777777" w:rsidR="005433AC" w:rsidRPr="005433AC" w:rsidRDefault="005433AC" w:rsidP="00EA472D">
      <w:pPr>
        <w:numPr>
          <w:ilvl w:val="1"/>
          <w:numId w:val="17"/>
        </w:numPr>
        <w:spacing w:line="276" w:lineRule="auto"/>
        <w:ind w:left="284" w:right="92" w:hanging="284"/>
        <w:jc w:val="both"/>
        <w:rPr>
          <w:rFonts w:asciiTheme="majorHAnsi" w:hAnsiTheme="majorHAnsi"/>
          <w:sz w:val="22"/>
          <w:szCs w:val="22"/>
        </w:rPr>
      </w:pPr>
      <w:r w:rsidRPr="005433AC">
        <w:rPr>
          <w:rFonts w:asciiTheme="majorHAnsi" w:hAnsiTheme="majorHAnsi"/>
          <w:sz w:val="22"/>
          <w:szCs w:val="22"/>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7812D2" w14:textId="77777777" w:rsidR="005433AC" w:rsidRPr="005433AC" w:rsidRDefault="005433AC" w:rsidP="00EA472D">
      <w:pPr>
        <w:numPr>
          <w:ilvl w:val="1"/>
          <w:numId w:val="17"/>
        </w:numPr>
        <w:spacing w:line="276" w:lineRule="auto"/>
        <w:ind w:left="284" w:right="92" w:hanging="284"/>
        <w:jc w:val="both"/>
        <w:rPr>
          <w:rFonts w:asciiTheme="majorHAnsi" w:hAnsiTheme="majorHAnsi"/>
          <w:sz w:val="22"/>
          <w:szCs w:val="22"/>
        </w:rPr>
      </w:pPr>
      <w:r w:rsidRPr="005433AC">
        <w:rPr>
          <w:rFonts w:asciiTheme="majorHAnsi" w:hAnsiTheme="majorHAnsi"/>
          <w:sz w:val="22"/>
          <w:szCs w:val="22"/>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t>
      </w:r>
      <w:r w:rsidRPr="005433AC">
        <w:rPr>
          <w:rFonts w:asciiTheme="majorHAnsi" w:hAnsiTheme="majorHAnsi"/>
          <w:sz w:val="22"/>
          <w:szCs w:val="22"/>
        </w:rPr>
        <w:lastRenderedPageBreak/>
        <w:t>wyjaśnienie treści SWZ nie wpłynął w terminie, o którym mowa w ust. 16, Zamawiający nie ma obowiązku udzielania wyjaśnień SWZ oraz obowiązku przedłużenia terminu składania ofert.</w:t>
      </w:r>
    </w:p>
    <w:p w14:paraId="1C76FB9A" w14:textId="77777777" w:rsidR="005433AC" w:rsidRPr="005433AC" w:rsidRDefault="005433AC" w:rsidP="00EA472D">
      <w:pPr>
        <w:numPr>
          <w:ilvl w:val="1"/>
          <w:numId w:val="17"/>
        </w:numPr>
        <w:spacing w:line="276" w:lineRule="auto"/>
        <w:ind w:left="284" w:right="92" w:hanging="284"/>
        <w:jc w:val="both"/>
        <w:rPr>
          <w:rFonts w:asciiTheme="majorHAnsi" w:hAnsiTheme="majorHAnsi"/>
          <w:sz w:val="22"/>
          <w:szCs w:val="22"/>
        </w:rPr>
      </w:pPr>
      <w:r w:rsidRPr="005433AC">
        <w:rPr>
          <w:rFonts w:asciiTheme="majorHAnsi" w:hAnsiTheme="majorHAnsi"/>
          <w:sz w:val="22"/>
          <w:szCs w:val="22"/>
        </w:rPr>
        <w:tab/>
        <w:t xml:space="preserve"> Przedłużenie terminu składania ofert, o których mowa w ust. 17, nie wpływa na bieg terminu składania wniosku o wyjaśnienie treści SWZ.</w:t>
      </w:r>
    </w:p>
    <w:p w14:paraId="1B9EF959" w14:textId="77777777" w:rsidR="005433AC" w:rsidRPr="005433AC" w:rsidRDefault="005433AC" w:rsidP="00EA472D">
      <w:pPr>
        <w:numPr>
          <w:ilvl w:val="1"/>
          <w:numId w:val="17"/>
        </w:numPr>
        <w:spacing w:line="276" w:lineRule="auto"/>
        <w:ind w:left="284" w:right="92" w:hanging="284"/>
        <w:jc w:val="both"/>
        <w:rPr>
          <w:rFonts w:asciiTheme="majorHAnsi" w:hAnsiTheme="majorHAnsi"/>
          <w:sz w:val="22"/>
          <w:szCs w:val="22"/>
        </w:rPr>
      </w:pPr>
      <w:r w:rsidRPr="005433AC">
        <w:rPr>
          <w:rFonts w:asciiTheme="majorHAnsi" w:hAnsiTheme="majorHAnsi"/>
          <w:sz w:val="22"/>
          <w:szCs w:val="22"/>
        </w:rPr>
        <w:tab/>
        <w:t xml:space="preserve"> Osobą uprawnioną do porozumiewania się z Wykonawcami jest:</w:t>
      </w:r>
    </w:p>
    <w:p w14:paraId="3CD079DD" w14:textId="46BA4625" w:rsidR="005433AC" w:rsidRPr="00EA472D" w:rsidRDefault="005433AC" w:rsidP="00001616">
      <w:pPr>
        <w:numPr>
          <w:ilvl w:val="0"/>
          <w:numId w:val="40"/>
        </w:numPr>
        <w:shd w:val="clear" w:color="auto" w:fill="FFFFFF"/>
        <w:spacing w:before="100" w:beforeAutospacing="1" w:after="100" w:afterAutospacing="1" w:line="276" w:lineRule="auto"/>
        <w:jc w:val="both"/>
        <w:rPr>
          <w:rFonts w:asciiTheme="majorHAnsi" w:hAnsiTheme="majorHAnsi" w:cs="Helvetica"/>
          <w:sz w:val="22"/>
          <w:szCs w:val="22"/>
        </w:rPr>
      </w:pPr>
      <w:r w:rsidRPr="005433AC">
        <w:rPr>
          <w:rFonts w:ascii="Calibri" w:hAnsi="Calibri"/>
          <w:b/>
          <w:sz w:val="22"/>
          <w:szCs w:val="22"/>
        </w:rPr>
        <w:t>w sprawach merytorycznych:</w:t>
      </w:r>
      <w:r w:rsidRPr="005433AC">
        <w:rPr>
          <w:rFonts w:ascii="Helvetica" w:hAnsi="Helvetica" w:cs="Helvetica"/>
          <w:b/>
          <w:bCs/>
          <w:sz w:val="21"/>
          <w:szCs w:val="21"/>
        </w:rPr>
        <w:t xml:space="preserve"> </w:t>
      </w:r>
      <w:r w:rsidRPr="005433AC">
        <w:rPr>
          <w:rFonts w:asciiTheme="majorHAnsi" w:hAnsiTheme="majorHAnsi" w:cs="Helvetica"/>
          <w:b/>
          <w:bCs/>
          <w:sz w:val="22"/>
          <w:szCs w:val="22"/>
        </w:rPr>
        <w:t xml:space="preserve">mgr </w:t>
      </w:r>
      <w:r w:rsidR="00EA472D">
        <w:rPr>
          <w:rFonts w:asciiTheme="majorHAnsi" w:hAnsiTheme="majorHAnsi" w:cs="Helvetica"/>
          <w:b/>
          <w:bCs/>
          <w:sz w:val="22"/>
          <w:szCs w:val="22"/>
          <w:shd w:val="clear" w:color="auto" w:fill="FFFFFF"/>
        </w:rPr>
        <w:t>Aniela Bekier-Jasińska</w:t>
      </w:r>
      <w:r w:rsidR="00EA472D">
        <w:rPr>
          <w:rFonts w:asciiTheme="majorHAnsi" w:hAnsiTheme="majorHAnsi" w:cs="Helvetica"/>
          <w:sz w:val="22"/>
          <w:szCs w:val="22"/>
          <w:shd w:val="clear" w:color="auto" w:fill="FFFFFF"/>
        </w:rPr>
        <w:t xml:space="preserve"> - tel. 52 34 19 107, </w:t>
      </w:r>
      <w:r w:rsidR="00871ACA">
        <w:rPr>
          <w:rFonts w:asciiTheme="majorHAnsi" w:hAnsiTheme="majorHAnsi" w:cs="Helvetica"/>
          <w:b/>
          <w:sz w:val="22"/>
          <w:szCs w:val="22"/>
          <w:shd w:val="clear" w:color="auto" w:fill="FFFFFF"/>
        </w:rPr>
        <w:t>d</w:t>
      </w:r>
      <w:r w:rsidR="00EA472D" w:rsidRPr="00EA472D">
        <w:rPr>
          <w:rFonts w:asciiTheme="majorHAnsi" w:hAnsiTheme="majorHAnsi" w:cs="Helvetica"/>
          <w:b/>
          <w:sz w:val="22"/>
          <w:szCs w:val="22"/>
          <w:shd w:val="clear" w:color="auto" w:fill="FFFFFF"/>
        </w:rPr>
        <w:t xml:space="preserve">r Agnieszka Bielińska – </w:t>
      </w:r>
      <w:r w:rsidR="00EA472D" w:rsidRPr="00EA472D">
        <w:rPr>
          <w:rFonts w:asciiTheme="majorHAnsi" w:hAnsiTheme="majorHAnsi" w:cs="Helvetica"/>
          <w:sz w:val="22"/>
          <w:szCs w:val="22"/>
          <w:shd w:val="clear" w:color="auto" w:fill="FFFFFF"/>
        </w:rPr>
        <w:t>tel. 34 19 389.</w:t>
      </w:r>
    </w:p>
    <w:p w14:paraId="3C70A39E" w14:textId="412AB213" w:rsidR="005433AC" w:rsidRPr="00EA472D" w:rsidRDefault="005433AC" w:rsidP="00001616">
      <w:pPr>
        <w:numPr>
          <w:ilvl w:val="0"/>
          <w:numId w:val="40"/>
        </w:numPr>
        <w:shd w:val="clear" w:color="auto" w:fill="FFFFFF"/>
        <w:spacing w:before="100" w:beforeAutospacing="1" w:after="100" w:afterAutospacing="1" w:line="276" w:lineRule="auto"/>
        <w:jc w:val="both"/>
        <w:rPr>
          <w:rFonts w:ascii="Calibri" w:hAnsi="Calibri" w:cs="Helvetica"/>
          <w:sz w:val="22"/>
          <w:szCs w:val="22"/>
        </w:rPr>
      </w:pPr>
      <w:r w:rsidRPr="005433AC">
        <w:rPr>
          <w:rFonts w:ascii="Calibri" w:hAnsi="Calibri"/>
          <w:b/>
          <w:sz w:val="22"/>
          <w:szCs w:val="22"/>
        </w:rPr>
        <w:t>w sprawach proceduralno-prawnych</w:t>
      </w:r>
      <w:r w:rsidRPr="005433AC">
        <w:rPr>
          <w:rFonts w:ascii="Calibri" w:hAnsi="Calibri"/>
          <w:sz w:val="22"/>
          <w:szCs w:val="22"/>
        </w:rPr>
        <w:t xml:space="preserve">: </w:t>
      </w:r>
      <w:r w:rsidRPr="005433AC">
        <w:rPr>
          <w:rFonts w:ascii="Calibri" w:hAnsi="Calibri"/>
          <w:b/>
          <w:sz w:val="22"/>
          <w:szCs w:val="22"/>
        </w:rPr>
        <w:t xml:space="preserve">mgr Luiza </w:t>
      </w:r>
      <w:r w:rsidRPr="005433AC">
        <w:rPr>
          <w:rFonts w:ascii="Calibri" w:hAnsi="Calibri"/>
          <w:b/>
          <w:sz w:val="22"/>
          <w:szCs w:val="22"/>
        </w:rPr>
        <w:tab/>
        <w:t>Ł</w:t>
      </w:r>
      <w:r w:rsidRPr="005433AC">
        <w:rPr>
          <w:rFonts w:ascii="Calibri" w:hAnsi="Calibri"/>
          <w:b/>
          <w:sz w:val="22"/>
          <w:szCs w:val="22"/>
        </w:rPr>
        <w:tab/>
      </w:r>
      <w:proofErr w:type="spellStart"/>
      <w:r w:rsidRPr="005433AC">
        <w:rPr>
          <w:rFonts w:ascii="Calibri" w:hAnsi="Calibri"/>
          <w:b/>
          <w:sz w:val="22"/>
          <w:szCs w:val="22"/>
        </w:rPr>
        <w:t>ączka</w:t>
      </w:r>
      <w:proofErr w:type="spellEnd"/>
      <w:r w:rsidRPr="005433AC">
        <w:rPr>
          <w:rFonts w:ascii="Calibri" w:hAnsi="Calibri"/>
          <w:b/>
          <w:sz w:val="22"/>
          <w:szCs w:val="22"/>
        </w:rPr>
        <w:t xml:space="preserve">-Wojtecka </w:t>
      </w:r>
      <w:r w:rsidRPr="005433AC">
        <w:rPr>
          <w:rFonts w:ascii="Calibri" w:hAnsi="Calibri"/>
          <w:sz w:val="22"/>
          <w:szCs w:val="22"/>
        </w:rPr>
        <w:t xml:space="preserve">– telefon (52) 34 19 135. </w:t>
      </w:r>
    </w:p>
    <w:p w14:paraId="4841C043" w14:textId="77777777" w:rsidR="005433AC" w:rsidRPr="005433AC"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2"/>
          <w:szCs w:val="22"/>
        </w:rPr>
      </w:pPr>
      <w:r w:rsidRPr="005433AC">
        <w:rPr>
          <w:rFonts w:asciiTheme="majorHAnsi" w:hAnsiTheme="majorHAnsi"/>
          <w:sz w:val="22"/>
          <w:szCs w:val="22"/>
        </w:rPr>
        <w:t xml:space="preserve">Zgodnie z art. 20 ust. 1 </w:t>
      </w:r>
      <w:proofErr w:type="spellStart"/>
      <w:r w:rsidRPr="005433AC">
        <w:rPr>
          <w:rFonts w:asciiTheme="majorHAnsi" w:hAnsiTheme="majorHAnsi"/>
          <w:sz w:val="22"/>
          <w:szCs w:val="22"/>
        </w:rPr>
        <w:t>Pzp</w:t>
      </w:r>
      <w:proofErr w:type="spellEnd"/>
      <w:r w:rsidRPr="005433AC">
        <w:rPr>
          <w:rFonts w:asciiTheme="majorHAnsi" w:hAnsiTheme="majorHAnsi"/>
          <w:sz w:val="22"/>
          <w:szCs w:val="22"/>
        </w:rPr>
        <w:t xml:space="preserve"> postępowanie o udzielenie zamówienia, z zastrzeżeniem wyjątków przewidzianych w </w:t>
      </w:r>
      <w:proofErr w:type="spellStart"/>
      <w:r w:rsidRPr="005433AC">
        <w:rPr>
          <w:rFonts w:asciiTheme="majorHAnsi" w:hAnsiTheme="majorHAnsi"/>
          <w:sz w:val="22"/>
          <w:szCs w:val="22"/>
        </w:rPr>
        <w:t>Pzp</w:t>
      </w:r>
      <w:proofErr w:type="spellEnd"/>
      <w:r w:rsidRPr="005433AC">
        <w:rPr>
          <w:rFonts w:asciiTheme="majorHAnsi" w:hAnsiTheme="majorHAnsi"/>
          <w:sz w:val="22"/>
          <w:szCs w:val="22"/>
        </w:rPr>
        <w:t xml:space="preserve">, prowadzi się pisemnie. </w:t>
      </w:r>
    </w:p>
    <w:p w14:paraId="1D799858" w14:textId="77777777" w:rsidR="005433AC" w:rsidRPr="005433AC"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2"/>
          <w:szCs w:val="22"/>
        </w:rPr>
      </w:pPr>
      <w:r w:rsidRPr="005433AC">
        <w:rPr>
          <w:rFonts w:asciiTheme="majorHAnsi" w:hAnsiTheme="majorHAnsi"/>
          <w:sz w:val="22"/>
          <w:szCs w:val="22"/>
        </w:rPr>
        <w:t xml:space="preserve">Komunikacja, w tym składanie ofert, wymiana informacji oraz przekazywanie dokumentów lub oświadczeń między zamawiającym a wykonawcą, z uwzględnieniem wyjątków określonych w </w:t>
      </w:r>
      <w:proofErr w:type="spellStart"/>
      <w:r w:rsidRPr="005433AC">
        <w:rPr>
          <w:rFonts w:asciiTheme="majorHAnsi" w:hAnsiTheme="majorHAnsi"/>
          <w:sz w:val="22"/>
          <w:szCs w:val="22"/>
        </w:rPr>
        <w:t>Pzp</w:t>
      </w:r>
      <w:proofErr w:type="spellEnd"/>
      <w:r w:rsidRPr="005433AC">
        <w:rPr>
          <w:rFonts w:asciiTheme="majorHAnsi" w:hAnsiTheme="majorHAnsi"/>
          <w:sz w:val="22"/>
          <w:szCs w:val="22"/>
        </w:rPr>
        <w:t xml:space="preserve">, odbywa się przy użyciu środków komunikacji elektronicznej szczegółowo opisanych w pkt XI SWZ. </w:t>
      </w:r>
    </w:p>
    <w:p w14:paraId="5CD61ED1" w14:textId="77777777" w:rsidR="005433AC" w:rsidRPr="005433AC"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2"/>
          <w:szCs w:val="22"/>
        </w:rPr>
      </w:pPr>
      <w:r w:rsidRPr="005433AC">
        <w:rPr>
          <w:rFonts w:asciiTheme="majorHAnsi" w:hAnsiTheme="majorHAnsi"/>
          <w:sz w:val="22"/>
          <w:szCs w:val="22"/>
        </w:rPr>
        <w:t>Komunikacja ustna dopuszczalna jest w odniesieniu do informacji, które nie są istotne, w szczególności nie dotyczą ogłoszenia o zamówieniu lub SWZ, a także ofert.</w:t>
      </w:r>
    </w:p>
    <w:p w14:paraId="2BC0DF4D" w14:textId="416EBC30" w:rsidR="0034764B" w:rsidRPr="00496B7A" w:rsidRDefault="0034764B"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bCs/>
          <w:sz w:val="22"/>
          <w:szCs w:val="22"/>
        </w:rPr>
      </w:pPr>
      <w:bookmarkStart w:id="2" w:name="bookmark12"/>
      <w:r w:rsidRPr="00496B7A">
        <w:rPr>
          <w:rFonts w:asciiTheme="majorHAnsi" w:hAnsiTheme="majorHAnsi" w:cs="Times New Roman"/>
          <w:b/>
          <w:bCs/>
          <w:sz w:val="22"/>
          <w:szCs w:val="22"/>
        </w:rPr>
        <w:t>OPIS SPOSOBU PRZYGOTOWANIA OFER</w:t>
      </w:r>
      <w:bookmarkEnd w:id="2"/>
      <w:r w:rsidR="00641EB7" w:rsidRPr="00496B7A">
        <w:rPr>
          <w:rFonts w:asciiTheme="majorHAnsi" w:hAnsiTheme="majorHAnsi" w:cs="Times New Roman"/>
          <w:b/>
          <w:bCs/>
          <w:sz w:val="22"/>
          <w:szCs w:val="22"/>
        </w:rPr>
        <w:t>T ORAZ WYMAGANIA FORMALNE DOTYCZĄCE SKŁADANYCH OŚWIADCZEŃ I DOKUMENTÓW</w:t>
      </w:r>
    </w:p>
    <w:p w14:paraId="349F80E9" w14:textId="56E27806" w:rsidR="006B1303" w:rsidRPr="00496B7A" w:rsidRDefault="006B1303" w:rsidP="006B1303">
      <w:pPr>
        <w:spacing w:before="240"/>
        <w:jc w:val="both"/>
        <w:rPr>
          <w:rFonts w:asciiTheme="majorHAnsi" w:hAnsiTheme="majorHAnsi"/>
          <w:b/>
          <w:bCs/>
          <w:i/>
          <w:sz w:val="20"/>
          <w:szCs w:val="20"/>
        </w:rPr>
      </w:pPr>
      <w:r w:rsidRPr="006B130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6" w:history="1">
        <w:r w:rsidRPr="006B1303">
          <w:rPr>
            <w:rFonts w:asciiTheme="majorHAnsi" w:hAnsiTheme="majorHAnsi"/>
            <w:b/>
            <w:bCs/>
            <w:i/>
            <w:color w:val="FF0000"/>
            <w:sz w:val="20"/>
            <w:szCs w:val="20"/>
            <w:u w:val="single" w:color="FF0000"/>
          </w:rPr>
          <w:t>https://platformazakupowa.pl</w:t>
        </w:r>
      </w:hyperlink>
      <w:r w:rsidRPr="006B1303">
        <w:rPr>
          <w:rFonts w:asciiTheme="majorHAnsi" w:hAnsiTheme="majorHAnsi"/>
          <w:b/>
          <w:bCs/>
          <w:i/>
          <w:sz w:val="20"/>
          <w:szCs w:val="20"/>
        </w:rPr>
        <w:t xml:space="preserve">. </w:t>
      </w:r>
    </w:p>
    <w:p w14:paraId="2F493828" w14:textId="4C51052A" w:rsidR="001F429F" w:rsidRPr="00496B7A" w:rsidRDefault="001F429F" w:rsidP="001F429F">
      <w:pPr>
        <w:numPr>
          <w:ilvl w:val="0"/>
          <w:numId w:val="18"/>
        </w:numPr>
        <w:tabs>
          <w:tab w:val="left" w:pos="284"/>
          <w:tab w:val="left" w:pos="709"/>
        </w:tabs>
        <w:spacing w:before="240" w:line="360" w:lineRule="auto"/>
        <w:ind w:left="0"/>
        <w:jc w:val="both"/>
        <w:rPr>
          <w:rFonts w:asciiTheme="majorHAnsi" w:hAnsiTheme="majorHAnsi"/>
          <w:sz w:val="22"/>
          <w:szCs w:val="22"/>
        </w:rPr>
      </w:pPr>
      <w:r w:rsidRPr="00496B7A">
        <w:rPr>
          <w:rFonts w:asciiTheme="majorHAnsi" w:hAnsiTheme="majorHAnsi"/>
          <w:sz w:val="22"/>
          <w:szCs w:val="22"/>
        </w:rPr>
        <w:t>Wykonawca może złożyć tylko jedną ofertę.</w:t>
      </w:r>
    </w:p>
    <w:p w14:paraId="26FC2B6D" w14:textId="7811575A" w:rsidR="001F429F" w:rsidRPr="00496B7A" w:rsidRDefault="001F429F" w:rsidP="001F429F">
      <w:pPr>
        <w:numPr>
          <w:ilvl w:val="0"/>
          <w:numId w:val="18"/>
        </w:numPr>
        <w:tabs>
          <w:tab w:val="left" w:pos="284"/>
        </w:tabs>
        <w:spacing w:line="360" w:lineRule="auto"/>
        <w:ind w:left="0"/>
        <w:jc w:val="both"/>
        <w:rPr>
          <w:rFonts w:asciiTheme="majorHAnsi" w:hAnsiTheme="majorHAnsi"/>
          <w:sz w:val="22"/>
          <w:szCs w:val="22"/>
        </w:rPr>
      </w:pPr>
      <w:r w:rsidRPr="00496B7A">
        <w:rPr>
          <w:rFonts w:asciiTheme="majorHAnsi" w:hAnsiTheme="majorHAnsi"/>
          <w:sz w:val="22"/>
          <w:szCs w:val="22"/>
        </w:rPr>
        <w:t>Treść oferty musi odpowiadać treści SWZ.</w:t>
      </w:r>
    </w:p>
    <w:p w14:paraId="331AC6B8" w14:textId="5B4004A2" w:rsidR="001F429F" w:rsidRPr="00496B7A" w:rsidRDefault="001F429F" w:rsidP="00414728">
      <w:pPr>
        <w:numPr>
          <w:ilvl w:val="0"/>
          <w:numId w:val="18"/>
        </w:numPr>
        <w:tabs>
          <w:tab w:val="left" w:pos="142"/>
          <w:tab w:val="left" w:pos="284"/>
        </w:tabs>
        <w:spacing w:line="360" w:lineRule="auto"/>
        <w:ind w:left="0" w:right="20"/>
        <w:jc w:val="both"/>
        <w:rPr>
          <w:rFonts w:asciiTheme="majorHAnsi" w:hAnsiTheme="majorHAnsi"/>
          <w:b/>
          <w:sz w:val="22"/>
          <w:szCs w:val="22"/>
        </w:rPr>
      </w:pPr>
      <w:r w:rsidRPr="00496B7A">
        <w:rPr>
          <w:rFonts w:asciiTheme="majorHAnsi" w:hAnsiTheme="majorHAnsi"/>
          <w:sz w:val="22"/>
          <w:szCs w:val="22"/>
        </w:rPr>
        <w:t xml:space="preserve">Ofertę składa się na Formularzu Ofertowym – zgodnie z </w:t>
      </w:r>
      <w:r w:rsidRPr="00496B7A">
        <w:rPr>
          <w:rFonts w:asciiTheme="majorHAnsi" w:hAnsiTheme="majorHAnsi"/>
          <w:b/>
          <w:sz w:val="22"/>
          <w:szCs w:val="22"/>
        </w:rPr>
        <w:t>Załącznikiem nr 1 do SWZ</w:t>
      </w:r>
      <w:r w:rsidRPr="00496B7A">
        <w:rPr>
          <w:rFonts w:asciiTheme="majorHAnsi" w:hAnsiTheme="majorHAnsi"/>
          <w:sz w:val="22"/>
          <w:szCs w:val="22"/>
        </w:rPr>
        <w:t>. Wraz z ofertą Wykonawca jest zobowiązany złożyć:</w:t>
      </w:r>
    </w:p>
    <w:p w14:paraId="25465DAF" w14:textId="77777777" w:rsidR="001F429F" w:rsidRPr="00496B7A" w:rsidRDefault="001F429F" w:rsidP="00001616">
      <w:pPr>
        <w:numPr>
          <w:ilvl w:val="0"/>
          <w:numId w:val="36"/>
        </w:numPr>
        <w:spacing w:line="360" w:lineRule="auto"/>
        <w:ind w:left="852" w:right="20" w:hanging="426"/>
        <w:jc w:val="both"/>
        <w:rPr>
          <w:rFonts w:asciiTheme="majorHAnsi" w:hAnsiTheme="majorHAnsi"/>
          <w:b/>
          <w:sz w:val="22"/>
          <w:szCs w:val="22"/>
        </w:rPr>
      </w:pPr>
      <w:r w:rsidRPr="00496B7A">
        <w:rPr>
          <w:rFonts w:asciiTheme="majorHAnsi" w:hAnsiTheme="majorHAnsi"/>
          <w:sz w:val="22"/>
          <w:szCs w:val="22"/>
        </w:rPr>
        <w:tab/>
        <w:t>oświadczenia, o których mowa w Rozdziale X ust. 1 SWZ;</w:t>
      </w:r>
    </w:p>
    <w:p w14:paraId="1784B813" w14:textId="77777777" w:rsidR="001F429F" w:rsidRPr="00496B7A" w:rsidRDefault="001F429F" w:rsidP="00001616">
      <w:pPr>
        <w:numPr>
          <w:ilvl w:val="0"/>
          <w:numId w:val="36"/>
        </w:numPr>
        <w:spacing w:line="360" w:lineRule="auto"/>
        <w:ind w:left="852" w:right="20" w:hanging="426"/>
        <w:jc w:val="both"/>
        <w:rPr>
          <w:rFonts w:asciiTheme="majorHAnsi" w:hAnsiTheme="majorHAnsi"/>
          <w:b/>
          <w:sz w:val="22"/>
          <w:szCs w:val="22"/>
        </w:rPr>
      </w:pPr>
      <w:r w:rsidRPr="00496B7A">
        <w:rPr>
          <w:rFonts w:asciiTheme="majorHAnsi" w:hAnsiTheme="majorHAnsi"/>
          <w:sz w:val="22"/>
          <w:szCs w:val="22"/>
        </w:rPr>
        <w:tab/>
        <w:t>zobowiązanie innego podmiotu, o którym mowa w Rozdziale XI ust. 3 SWZ (</w:t>
      </w:r>
      <w:r w:rsidRPr="00496B7A">
        <w:rPr>
          <w:rFonts w:asciiTheme="majorHAnsi" w:hAnsiTheme="majorHAnsi"/>
          <w:i/>
          <w:sz w:val="22"/>
          <w:szCs w:val="22"/>
        </w:rPr>
        <w:t>jeżeli dotyczy</w:t>
      </w:r>
      <w:r w:rsidRPr="00496B7A">
        <w:rPr>
          <w:rFonts w:asciiTheme="majorHAnsi" w:hAnsiTheme="majorHAnsi"/>
          <w:sz w:val="22"/>
          <w:szCs w:val="22"/>
        </w:rPr>
        <w:t>);</w:t>
      </w:r>
    </w:p>
    <w:p w14:paraId="59967EE7" w14:textId="77777777" w:rsidR="001F429F" w:rsidRPr="00496B7A" w:rsidRDefault="001F429F" w:rsidP="00001616">
      <w:pPr>
        <w:numPr>
          <w:ilvl w:val="0"/>
          <w:numId w:val="36"/>
        </w:numPr>
        <w:spacing w:line="360" w:lineRule="auto"/>
        <w:ind w:left="852" w:right="20" w:hanging="426"/>
        <w:jc w:val="both"/>
        <w:rPr>
          <w:rFonts w:asciiTheme="majorHAnsi" w:hAnsiTheme="majorHAnsi"/>
          <w:b/>
          <w:sz w:val="22"/>
          <w:szCs w:val="22"/>
        </w:rPr>
      </w:pPr>
      <w:r w:rsidRPr="00496B7A">
        <w:rPr>
          <w:rFonts w:asciiTheme="majorHAnsi" w:hAnsiTheme="majorHAnsi"/>
          <w:sz w:val="22"/>
          <w:szCs w:val="22"/>
        </w:rPr>
        <w:tab/>
        <w:t>dokumenty, z których wynika prawo do podpisania oferty; odpowiednie pełnomocnictwa (</w:t>
      </w:r>
      <w:r w:rsidRPr="00496B7A">
        <w:rPr>
          <w:rFonts w:asciiTheme="majorHAnsi" w:hAnsiTheme="majorHAnsi"/>
          <w:i/>
          <w:sz w:val="22"/>
          <w:szCs w:val="22"/>
        </w:rPr>
        <w:t>jeżeli dotyczy</w:t>
      </w:r>
      <w:r w:rsidRPr="00496B7A">
        <w:rPr>
          <w:rFonts w:asciiTheme="majorHAnsi" w:hAnsiTheme="majorHAnsi"/>
          <w:sz w:val="22"/>
          <w:szCs w:val="22"/>
        </w:rPr>
        <w:t xml:space="preserve">). </w:t>
      </w:r>
    </w:p>
    <w:p w14:paraId="451D0B25" w14:textId="7BEFAB32" w:rsidR="00C42E9B" w:rsidRPr="00496B7A" w:rsidRDefault="0034764B"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496B7A">
        <w:rPr>
          <w:rFonts w:asciiTheme="majorHAnsi" w:hAnsiTheme="majorHAnsi"/>
          <w:sz w:val="22"/>
          <w:szCs w:val="22"/>
        </w:rPr>
        <w:t>,</w:t>
      </w:r>
      <w:r w:rsidRPr="00496B7A">
        <w:rPr>
          <w:rFonts w:asciiTheme="majorHAnsi" w:hAnsiTheme="majorHAnsi"/>
          <w:sz w:val="22"/>
          <w:szCs w:val="22"/>
        </w:rPr>
        <w:t xml:space="preserve"> albo przez upełnomocnionego przedstawiciela Wykonawcy.</w:t>
      </w:r>
      <w:r w:rsidR="0024411C" w:rsidRPr="00496B7A">
        <w:rPr>
          <w:rFonts w:asciiTheme="majorHAnsi" w:hAnsiTheme="majorHAnsi"/>
          <w:sz w:val="22"/>
          <w:szCs w:val="22"/>
        </w:rPr>
        <w:t xml:space="preserve"> </w:t>
      </w:r>
      <w:r w:rsidR="009300A1" w:rsidRPr="00496B7A">
        <w:rPr>
          <w:rFonts w:asciiTheme="majorHAnsi" w:hAnsiTheme="majorHAnsi"/>
          <w:sz w:val="22"/>
          <w:szCs w:val="22"/>
        </w:rPr>
        <w:t>W celu potwierdzenia,</w:t>
      </w:r>
      <w:r w:rsidR="000737F1" w:rsidRPr="00496B7A">
        <w:rPr>
          <w:rFonts w:asciiTheme="majorHAnsi" w:hAnsiTheme="majorHAnsi"/>
          <w:sz w:val="22"/>
          <w:szCs w:val="22"/>
        </w:rPr>
        <w:t xml:space="preserve"> że osoba działająca w imieniu W</w:t>
      </w:r>
      <w:r w:rsidR="009300A1" w:rsidRPr="00496B7A">
        <w:rPr>
          <w:rFonts w:asciiTheme="majorHAnsi" w:hAnsiTheme="majorHAnsi"/>
          <w:sz w:val="22"/>
          <w:szCs w:val="22"/>
        </w:rPr>
        <w:t>ykonawcy jest umoc</w:t>
      </w:r>
      <w:r w:rsidR="000737F1" w:rsidRPr="00496B7A">
        <w:rPr>
          <w:rFonts w:asciiTheme="majorHAnsi" w:hAnsiTheme="majorHAnsi"/>
          <w:sz w:val="22"/>
          <w:szCs w:val="22"/>
        </w:rPr>
        <w:t>owana do jego reprezentowania, Z</w:t>
      </w:r>
      <w:r w:rsidR="005F4FCA" w:rsidRPr="00496B7A">
        <w:rPr>
          <w:rFonts w:asciiTheme="majorHAnsi" w:hAnsiTheme="majorHAnsi"/>
          <w:sz w:val="22"/>
          <w:szCs w:val="22"/>
        </w:rPr>
        <w:t>amawiający żąda od W</w:t>
      </w:r>
      <w:r w:rsidR="009300A1" w:rsidRPr="00496B7A">
        <w:rPr>
          <w:rFonts w:asciiTheme="majorHAnsi" w:hAnsiTheme="majorHAnsi"/>
          <w:sz w:val="22"/>
          <w:szCs w:val="22"/>
        </w:rPr>
        <w:t>ykonawcy odpisu lub informacji z Krajowego Rejestru Sądowego, Centralnej Ewidencji i Informacji o Działalności Gospodarczej lub innego właściwego rejestru</w:t>
      </w:r>
      <w:r w:rsidR="005F4FCA" w:rsidRPr="00496B7A">
        <w:rPr>
          <w:rFonts w:asciiTheme="majorHAnsi" w:hAnsiTheme="majorHAnsi"/>
          <w:sz w:val="22"/>
          <w:szCs w:val="22"/>
        </w:rPr>
        <w:t>.</w:t>
      </w:r>
    </w:p>
    <w:p w14:paraId="0641602A" w14:textId="77777777" w:rsidR="0034764B"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34764B" w:rsidRPr="00496B7A">
        <w:rPr>
          <w:rFonts w:asciiTheme="majorHAnsi" w:hAnsiTheme="majorHAnsi"/>
          <w:sz w:val="22"/>
          <w:szCs w:val="22"/>
        </w:rPr>
        <w:t xml:space="preserve">Oferta oraz pozostałe oświadczenia i dokumenty, dla których Zamawiający określił wzory w formie formularzy zamieszczonych </w:t>
      </w:r>
      <w:r w:rsidR="00141D3A" w:rsidRPr="00496B7A">
        <w:rPr>
          <w:rFonts w:asciiTheme="majorHAnsi" w:hAnsiTheme="majorHAnsi"/>
          <w:sz w:val="22"/>
          <w:szCs w:val="22"/>
        </w:rPr>
        <w:t xml:space="preserve">w załącznikach do </w:t>
      </w:r>
      <w:r w:rsidR="0034764B" w:rsidRPr="00496B7A">
        <w:rPr>
          <w:rFonts w:asciiTheme="majorHAnsi" w:hAnsiTheme="majorHAnsi"/>
          <w:sz w:val="22"/>
          <w:szCs w:val="22"/>
        </w:rPr>
        <w:t>SWZ, powinny być sporządzone zgodnie z tymi wzorami, co do treści oraz opisu kolumn i wierszy</w:t>
      </w:r>
      <w:r w:rsidR="00B07FC3" w:rsidRPr="00496B7A">
        <w:rPr>
          <w:rFonts w:asciiTheme="majorHAnsi" w:hAnsiTheme="majorHAnsi"/>
          <w:sz w:val="22"/>
          <w:szCs w:val="22"/>
        </w:rPr>
        <w:t>.</w:t>
      </w:r>
    </w:p>
    <w:p w14:paraId="1512D6F2" w14:textId="529DD0CF" w:rsidR="0024411C"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b/>
          <w:sz w:val="22"/>
          <w:szCs w:val="22"/>
        </w:rPr>
        <w:lastRenderedPageBreak/>
        <w:tab/>
      </w:r>
      <w:r w:rsidR="003D14EF" w:rsidRPr="00496B7A">
        <w:rPr>
          <w:rFonts w:asciiTheme="majorHAnsi" w:hAnsiTheme="majorHAnsi"/>
          <w:b/>
          <w:sz w:val="22"/>
          <w:szCs w:val="22"/>
        </w:rPr>
        <w:t>Ofertę składa się pod rygorem nieważności w formie elektronicznej lub w postaci elektronicznej opatrzonej podpisem zaufanym lub podpisem osobistym</w:t>
      </w:r>
      <w:r w:rsidR="00A65E36" w:rsidRPr="00496B7A">
        <w:rPr>
          <w:rFonts w:asciiTheme="majorHAnsi" w:hAnsiTheme="majorHAnsi"/>
          <w:b/>
          <w:sz w:val="22"/>
          <w:szCs w:val="22"/>
        </w:rPr>
        <w:t xml:space="preserve"> (e-dowód)</w:t>
      </w:r>
      <w:r w:rsidR="00EF4D9B" w:rsidRPr="00496B7A">
        <w:rPr>
          <w:rFonts w:asciiTheme="majorHAnsi" w:hAnsiTheme="majorHAnsi"/>
          <w:b/>
          <w:sz w:val="22"/>
          <w:szCs w:val="22"/>
        </w:rPr>
        <w:t>.</w:t>
      </w:r>
    </w:p>
    <w:p w14:paraId="1C1A1C8A" w14:textId="77777777" w:rsidR="00786FEB"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34764B" w:rsidRPr="00496B7A">
        <w:rPr>
          <w:rFonts w:asciiTheme="majorHAnsi" w:hAnsiTheme="majorHAnsi"/>
          <w:sz w:val="22"/>
          <w:szCs w:val="22"/>
        </w:rPr>
        <w:t>Oferta powinna być sporządzona w języku polskim. Każdy dokument składający się na ofertę powinien być czytelny</w:t>
      </w:r>
      <w:r w:rsidR="00141D3A" w:rsidRPr="00496B7A">
        <w:rPr>
          <w:rFonts w:asciiTheme="majorHAnsi" w:hAnsiTheme="majorHAnsi"/>
          <w:sz w:val="22"/>
          <w:szCs w:val="22"/>
        </w:rPr>
        <w:t>.</w:t>
      </w:r>
    </w:p>
    <w:p w14:paraId="5DBF35DA" w14:textId="28428CA3" w:rsidR="00590C70"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CB06F2" w:rsidRPr="00496B7A">
        <w:rPr>
          <w:rFonts w:asciiTheme="majorHAnsi" w:hAnsiTheme="majorHAnsi"/>
          <w:sz w:val="22"/>
          <w:szCs w:val="22"/>
        </w:rPr>
        <w:t>Jeśli oferta zawiera informacje stanowiące tajemnicę przedsiębiorstwa w rozumieniu ustawy z dnia 16 kwietnia 1993 r. o zwalczaniu nieuczciwej konkurencji (</w:t>
      </w:r>
      <w:r w:rsidR="004D78C2" w:rsidRPr="00496B7A">
        <w:rPr>
          <w:rFonts w:asciiTheme="majorHAnsi" w:hAnsiTheme="majorHAnsi"/>
          <w:sz w:val="22"/>
          <w:szCs w:val="22"/>
        </w:rPr>
        <w:t>Dz. U. z 2020 r. poz. 1913</w:t>
      </w:r>
      <w:r w:rsidR="00CB06F2" w:rsidRPr="00496B7A">
        <w:rPr>
          <w:rFonts w:asciiTheme="majorHAnsi" w:hAnsiTheme="majorHAnsi"/>
          <w:sz w:val="22"/>
          <w:szCs w:val="22"/>
        </w:rPr>
        <w:t>), Wykonawca powinien nie później niż w terminie składania ofert, zastrzec, że nie mogą one być udostępnione oraz wykazać, iż zastrzeżone informacje stanowią tajemnicę przedsiębiorstwa.</w:t>
      </w:r>
      <w:r w:rsidR="007B5CCF" w:rsidRPr="00496B7A">
        <w:rPr>
          <w:rFonts w:asciiTheme="majorHAnsi" w:hAnsiTheme="majorHAnsi"/>
          <w:sz w:val="22"/>
          <w:szCs w:val="22"/>
        </w:rPr>
        <w:t xml:space="preserve"> </w:t>
      </w:r>
      <w:r w:rsidR="00786FEB" w:rsidRPr="00496B7A">
        <w:rPr>
          <w:rFonts w:asciiTheme="majorHAnsi" w:hAnsiTheme="majorHAnsi"/>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496B7A">
        <w:rPr>
          <w:rFonts w:asciiTheme="majorHAnsi" w:hAnsiTheme="majorHAnsi"/>
          <w:sz w:val="22"/>
          <w:szCs w:val="22"/>
        </w:rPr>
        <w:t>Pzp</w:t>
      </w:r>
      <w:proofErr w:type="spellEnd"/>
      <w:r w:rsidR="00786FEB" w:rsidRPr="00496B7A">
        <w:rPr>
          <w:rFonts w:asciiTheme="majorHAnsi" w:hAnsiTheme="majorHAnsi"/>
          <w:sz w:val="22"/>
          <w:szCs w:val="22"/>
        </w:rPr>
        <w:t>.</w:t>
      </w:r>
    </w:p>
    <w:p w14:paraId="0B81E030" w14:textId="77777777" w:rsidR="007B5CCF" w:rsidRPr="00496B7A" w:rsidRDefault="005F4FCA" w:rsidP="004C4C1C">
      <w:pPr>
        <w:numPr>
          <w:ilvl w:val="0"/>
          <w:numId w:val="18"/>
        </w:numPr>
        <w:tabs>
          <w:tab w:val="clear" w:pos="1706"/>
        </w:tabs>
        <w:spacing w:line="360" w:lineRule="auto"/>
        <w:ind w:left="426" w:right="23" w:hanging="440"/>
        <w:jc w:val="both"/>
        <w:rPr>
          <w:rFonts w:asciiTheme="majorHAnsi" w:hAnsiTheme="majorHAnsi"/>
          <w:sz w:val="22"/>
          <w:szCs w:val="22"/>
          <w:u w:val="single"/>
        </w:rPr>
      </w:pPr>
      <w:r w:rsidRPr="00496B7A">
        <w:rPr>
          <w:rFonts w:asciiTheme="majorHAnsi" w:hAnsiTheme="majorHAnsi"/>
          <w:sz w:val="22"/>
          <w:szCs w:val="22"/>
        </w:rPr>
        <w:t xml:space="preserve"> </w:t>
      </w:r>
      <w:r w:rsidR="007B5CCF" w:rsidRPr="00496B7A">
        <w:rPr>
          <w:rFonts w:asciiTheme="majorHAnsi" w:hAnsiTheme="majorHAnsi"/>
          <w:sz w:val="22"/>
          <w:szCs w:val="22"/>
        </w:rPr>
        <w:t>W celu złożenia oferty należy</w:t>
      </w:r>
      <w:r w:rsidR="00590C70" w:rsidRPr="00496B7A">
        <w:rPr>
          <w:rFonts w:asciiTheme="majorHAnsi" w:hAnsiTheme="majorHAnsi"/>
          <w:sz w:val="22"/>
          <w:szCs w:val="22"/>
        </w:rPr>
        <w:t xml:space="preserve"> </w:t>
      </w:r>
      <w:r w:rsidR="007B5CCF" w:rsidRPr="00496B7A">
        <w:rPr>
          <w:rFonts w:asciiTheme="majorHAnsi" w:hAnsiTheme="majorHAnsi"/>
          <w:sz w:val="22"/>
          <w:szCs w:val="22"/>
        </w:rPr>
        <w:t xml:space="preserve">zarejestrować (zalogować) się na Platformie </w:t>
      </w:r>
      <w:r w:rsidR="00761BA8" w:rsidRPr="00496B7A">
        <w:rPr>
          <w:rFonts w:asciiTheme="majorHAnsi" w:hAnsiTheme="majorHAnsi"/>
          <w:sz w:val="22"/>
          <w:szCs w:val="22"/>
        </w:rPr>
        <w:t xml:space="preserve">i postępować zgodnie z instrukcjami </w:t>
      </w:r>
      <w:r w:rsidR="00DE366E" w:rsidRPr="00496B7A">
        <w:rPr>
          <w:rFonts w:asciiTheme="majorHAnsi" w:hAnsiTheme="majorHAnsi"/>
          <w:sz w:val="22"/>
          <w:szCs w:val="22"/>
        </w:rPr>
        <w:t xml:space="preserve">dostępnymi u dostawcy rozwiązania informatycznego pod adresem </w:t>
      </w:r>
      <w:hyperlink r:id="rId27" w:history="1">
        <w:r w:rsidRPr="00496B7A">
          <w:rPr>
            <w:rStyle w:val="Hipercze"/>
            <w:rFonts w:asciiTheme="majorHAnsi" w:hAnsiTheme="majorHAnsi"/>
            <w:color w:val="auto"/>
            <w:sz w:val="22"/>
            <w:szCs w:val="22"/>
          </w:rPr>
          <w:t>https://ukw.ezamawiajacy.pl</w:t>
        </w:r>
      </w:hyperlink>
      <w:r w:rsidRPr="00496B7A">
        <w:rPr>
          <w:rFonts w:asciiTheme="majorHAnsi" w:hAnsiTheme="majorHAnsi"/>
          <w:sz w:val="22"/>
          <w:szCs w:val="22"/>
          <w:u w:val="single"/>
        </w:rPr>
        <w:t>.</w:t>
      </w:r>
      <w:r w:rsidRPr="00496B7A">
        <w:rPr>
          <w:rFonts w:asciiTheme="majorHAnsi" w:hAnsiTheme="majorHAnsi"/>
          <w:sz w:val="22"/>
          <w:szCs w:val="22"/>
        </w:rPr>
        <w:t xml:space="preserve"> , lub </w:t>
      </w:r>
      <w:hyperlink r:id="rId28" w:history="1">
        <w:r w:rsidRPr="00496B7A">
          <w:rPr>
            <w:rStyle w:val="Hipercze"/>
            <w:rFonts w:asciiTheme="majorHAnsi" w:hAnsiTheme="majorHAnsi"/>
            <w:color w:val="auto"/>
            <w:sz w:val="22"/>
            <w:szCs w:val="22"/>
          </w:rPr>
          <w:t>https://oneplace.marketplanet.pl</w:t>
        </w:r>
      </w:hyperlink>
      <w:r w:rsidRPr="00496B7A">
        <w:rPr>
          <w:rFonts w:asciiTheme="majorHAnsi" w:hAnsiTheme="majorHAnsi"/>
          <w:sz w:val="22"/>
          <w:szCs w:val="22"/>
          <w:u w:val="single"/>
        </w:rPr>
        <w:t>.</w:t>
      </w:r>
    </w:p>
    <w:p w14:paraId="10824BCF" w14:textId="77777777" w:rsidR="00A16ADB" w:rsidRPr="00496B7A" w:rsidRDefault="00BF093D" w:rsidP="004C4C1C">
      <w:pPr>
        <w:numPr>
          <w:ilvl w:val="0"/>
          <w:numId w:val="18"/>
        </w:numPr>
        <w:tabs>
          <w:tab w:val="clear" w:pos="1706"/>
        </w:tabs>
        <w:spacing w:line="360" w:lineRule="auto"/>
        <w:ind w:left="426" w:right="23" w:hanging="440"/>
        <w:jc w:val="both"/>
        <w:rPr>
          <w:rFonts w:asciiTheme="majorHAnsi" w:hAnsiTheme="majorHAnsi"/>
          <w:sz w:val="22"/>
          <w:szCs w:val="22"/>
        </w:rPr>
      </w:pPr>
      <w:r w:rsidRPr="00496B7A">
        <w:rPr>
          <w:rFonts w:asciiTheme="majorHAnsi" w:hAnsiTheme="majorHAnsi"/>
          <w:sz w:val="22"/>
          <w:szCs w:val="22"/>
        </w:rPr>
        <w:tab/>
      </w:r>
      <w:r w:rsidR="0034764B" w:rsidRPr="00496B7A">
        <w:rPr>
          <w:rFonts w:asciiTheme="majorHAnsi" w:hAnsiTheme="majorHAnsi"/>
          <w:sz w:val="22"/>
          <w:szCs w:val="22"/>
        </w:rPr>
        <w:t>Przed upływem terminu składania ofert, Wykonawca może wprowadzić zmiany do złożonej oferty lub wycofać ofertę.</w:t>
      </w:r>
      <w:r w:rsidR="009C4B57" w:rsidRPr="00496B7A">
        <w:rPr>
          <w:rFonts w:asciiTheme="majorHAnsi" w:hAnsiTheme="majorHAnsi"/>
          <w:sz w:val="22"/>
          <w:szCs w:val="22"/>
        </w:rPr>
        <w:t xml:space="preserve"> W tym celu </w:t>
      </w:r>
      <w:r w:rsidR="001B4C60" w:rsidRPr="00496B7A">
        <w:rPr>
          <w:rFonts w:asciiTheme="majorHAnsi" w:hAnsiTheme="majorHAnsi"/>
          <w:sz w:val="22"/>
          <w:szCs w:val="22"/>
        </w:rPr>
        <w:t>należy w systemie Platformy kliknąć przycisk „Wycofaj ofertę”. Zmiana oferty następuje poprzez wycofanie oferty oraz jej ponownym złożeniu.</w:t>
      </w:r>
    </w:p>
    <w:p w14:paraId="71A30AC7" w14:textId="77777777" w:rsidR="00A16ADB" w:rsidRPr="00496B7A" w:rsidRDefault="00BF093D" w:rsidP="004C4C1C">
      <w:pPr>
        <w:numPr>
          <w:ilvl w:val="0"/>
          <w:numId w:val="18"/>
        </w:numPr>
        <w:tabs>
          <w:tab w:val="clear" w:pos="1706"/>
        </w:tabs>
        <w:spacing w:line="360" w:lineRule="auto"/>
        <w:ind w:left="434" w:right="23" w:hanging="426"/>
        <w:jc w:val="both"/>
        <w:rPr>
          <w:rFonts w:asciiTheme="majorHAnsi" w:hAnsiTheme="majorHAnsi"/>
          <w:sz w:val="22"/>
          <w:szCs w:val="22"/>
        </w:rPr>
      </w:pPr>
      <w:r w:rsidRPr="00496B7A">
        <w:rPr>
          <w:rFonts w:asciiTheme="majorHAnsi" w:hAnsiTheme="majorHAnsi"/>
          <w:sz w:val="22"/>
          <w:szCs w:val="22"/>
        </w:rPr>
        <w:tab/>
      </w:r>
      <w:r w:rsidR="00A16ADB" w:rsidRPr="00496B7A">
        <w:rPr>
          <w:rFonts w:asciiTheme="majorHAnsi" w:hAnsiTheme="majorHAnsi"/>
          <w:sz w:val="22"/>
          <w:szCs w:val="22"/>
        </w:rPr>
        <w:t>Podmiotowe środki dowodowe lub inne dokumenty, w tym dokumenty potwierdzające umocowanie do reprezentowania, sporządzone w języku obcym przekazuje się wraz z tłumaczeniem na język polski.</w:t>
      </w:r>
    </w:p>
    <w:p w14:paraId="16E1788B" w14:textId="77777777" w:rsidR="00C76CF2" w:rsidRPr="00496B7A" w:rsidRDefault="00BF093D" w:rsidP="004C4C1C">
      <w:pPr>
        <w:numPr>
          <w:ilvl w:val="0"/>
          <w:numId w:val="18"/>
        </w:numPr>
        <w:tabs>
          <w:tab w:val="clear" w:pos="1706"/>
        </w:tabs>
        <w:spacing w:line="360" w:lineRule="auto"/>
        <w:ind w:left="434" w:right="23" w:hanging="426"/>
        <w:jc w:val="both"/>
        <w:rPr>
          <w:rFonts w:asciiTheme="majorHAnsi" w:hAnsiTheme="majorHAnsi"/>
          <w:sz w:val="22"/>
          <w:szCs w:val="22"/>
        </w:rPr>
      </w:pPr>
      <w:r w:rsidRPr="00496B7A">
        <w:rPr>
          <w:rFonts w:asciiTheme="majorHAnsi" w:hAnsiTheme="majorHAnsi"/>
          <w:sz w:val="22"/>
          <w:szCs w:val="22"/>
        </w:rPr>
        <w:tab/>
      </w:r>
      <w:r w:rsidR="00BA2DE7" w:rsidRPr="00496B7A">
        <w:rPr>
          <w:rFonts w:asciiTheme="majorHAnsi" w:hAnsiTheme="majorHAnsi"/>
          <w:sz w:val="22"/>
          <w:szCs w:val="22"/>
        </w:rPr>
        <w:t>Wszystkie koszty związane z uczestnictwem w postępowaniu, w szczególności z przygotowaniem i złożeniem ofert</w:t>
      </w:r>
      <w:r w:rsidR="001B4C60" w:rsidRPr="00496B7A">
        <w:rPr>
          <w:rFonts w:asciiTheme="majorHAnsi" w:hAnsiTheme="majorHAnsi"/>
          <w:sz w:val="22"/>
          <w:szCs w:val="22"/>
        </w:rPr>
        <w:t>y</w:t>
      </w:r>
      <w:r w:rsidR="00C76D87" w:rsidRPr="00496B7A">
        <w:rPr>
          <w:rFonts w:asciiTheme="majorHAnsi" w:hAnsiTheme="majorHAnsi"/>
          <w:sz w:val="22"/>
          <w:szCs w:val="22"/>
        </w:rPr>
        <w:t xml:space="preserve"> </w:t>
      </w:r>
      <w:r w:rsidR="00BA2DE7" w:rsidRPr="00496B7A">
        <w:rPr>
          <w:rFonts w:asciiTheme="majorHAnsi" w:hAnsiTheme="majorHAnsi"/>
          <w:sz w:val="22"/>
          <w:szCs w:val="22"/>
        </w:rPr>
        <w:t>ponosi Wykonawca składający ofertę.</w:t>
      </w:r>
      <w:r w:rsidR="00215D36" w:rsidRPr="00496B7A">
        <w:rPr>
          <w:rFonts w:asciiTheme="majorHAnsi" w:hAnsiTheme="majorHAnsi"/>
          <w:sz w:val="22"/>
          <w:szCs w:val="22"/>
        </w:rPr>
        <w:t xml:space="preserve">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0ADAD809" w14:textId="17C6AE2B" w:rsidR="00B32427" w:rsidRPr="00B32427" w:rsidRDefault="00BF093D" w:rsidP="00B32427">
      <w:pPr>
        <w:numPr>
          <w:ilvl w:val="0"/>
          <w:numId w:val="24"/>
        </w:numPr>
        <w:suppressAutoHyphens/>
        <w:spacing w:before="240" w:line="276" w:lineRule="auto"/>
        <w:ind w:left="425" w:hanging="425"/>
        <w:jc w:val="both"/>
        <w:rPr>
          <w:rFonts w:asciiTheme="majorHAnsi" w:hAnsiTheme="majorHAnsi"/>
          <w:sz w:val="22"/>
          <w:szCs w:val="22"/>
        </w:rPr>
      </w:pPr>
      <w:r w:rsidRPr="000A09F6">
        <w:rPr>
          <w:sz w:val="22"/>
          <w:szCs w:val="22"/>
        </w:rPr>
        <w:tab/>
      </w:r>
      <w:r w:rsidR="00B32427" w:rsidRPr="00B32427">
        <w:rPr>
          <w:rFonts w:ascii="Calibri" w:hAnsi="Calibri"/>
          <w:bCs/>
          <w:sz w:val="22"/>
          <w:szCs w:val="22"/>
        </w:rPr>
        <w:t xml:space="preserve">Cenę oferty należy obliczyć jako </w:t>
      </w:r>
      <w:r w:rsidR="00B32427" w:rsidRPr="00B32427">
        <w:rPr>
          <w:rFonts w:ascii="Calibri" w:hAnsi="Calibri"/>
          <w:b/>
          <w:bCs/>
          <w:sz w:val="22"/>
          <w:szCs w:val="22"/>
        </w:rPr>
        <w:t>ryczałtowe</w:t>
      </w:r>
      <w:r w:rsidR="00B32427" w:rsidRPr="00B32427">
        <w:rPr>
          <w:rFonts w:ascii="Calibri" w:hAnsi="Calibri"/>
          <w:bCs/>
          <w:sz w:val="22"/>
          <w:szCs w:val="22"/>
        </w:rPr>
        <w:t xml:space="preserve"> </w:t>
      </w:r>
      <w:r w:rsidR="00B32427" w:rsidRPr="00B32427">
        <w:rPr>
          <w:rFonts w:ascii="Calibri" w:hAnsi="Calibri"/>
          <w:b/>
          <w:bCs/>
          <w:sz w:val="22"/>
          <w:szCs w:val="22"/>
        </w:rPr>
        <w:t>wynagrodzenie brutto</w:t>
      </w:r>
      <w:r w:rsidR="00B32427" w:rsidRPr="00B32427">
        <w:rPr>
          <w:rFonts w:ascii="Calibri" w:hAnsi="Calibri"/>
          <w:bCs/>
          <w:sz w:val="22"/>
          <w:szCs w:val="22"/>
        </w:rPr>
        <w:t xml:space="preserve"> Wykonawcy (brutto, tj.: </w:t>
      </w:r>
      <w:r w:rsidR="00B32427" w:rsidRPr="00B32427">
        <w:rPr>
          <w:rFonts w:ascii="Calibri" w:hAnsi="Calibri"/>
          <w:sz w:val="22"/>
          <w:szCs w:val="22"/>
        </w:rPr>
        <w:t>z podatkiem VAT i innymi należnościami publicznoprawnymi zgodnie z obowiązującymi przepisami</w:t>
      </w:r>
      <w:r w:rsidR="00B32427" w:rsidRPr="00B32427">
        <w:rPr>
          <w:rFonts w:ascii="Calibri" w:hAnsi="Calibri"/>
          <w:bCs/>
          <w:sz w:val="22"/>
          <w:szCs w:val="22"/>
        </w:rPr>
        <w:t xml:space="preserve">), </w:t>
      </w:r>
      <w:r w:rsidR="00B32427" w:rsidRPr="00B32427">
        <w:rPr>
          <w:rFonts w:ascii="Calibri" w:hAnsi="Calibri"/>
          <w:sz w:val="22"/>
          <w:szCs w:val="22"/>
        </w:rPr>
        <w:t>uwzględniając zakres przedmiotu zamówienia określ</w:t>
      </w:r>
      <w:r w:rsidR="00B32427">
        <w:rPr>
          <w:rFonts w:ascii="Calibri" w:hAnsi="Calibri"/>
          <w:sz w:val="22"/>
          <w:szCs w:val="22"/>
        </w:rPr>
        <w:t xml:space="preserve">ony w dokumentacji </w:t>
      </w:r>
      <w:r w:rsidR="00B32427" w:rsidRPr="00B32427">
        <w:rPr>
          <w:rFonts w:ascii="Calibri" w:hAnsi="Calibri"/>
          <w:sz w:val="22"/>
          <w:szCs w:val="22"/>
        </w:rPr>
        <w:t xml:space="preserve">oraz wszelkie koszty związane z realizacją zamówienia, jak i ewentualne ryzyko wynikające z okoliczności, których nie można było przewidzieć w chwili zawierania umowy. </w:t>
      </w:r>
    </w:p>
    <w:p w14:paraId="16B3BAA8" w14:textId="04B8F4AE" w:rsidR="00B32427" w:rsidRPr="00B32427" w:rsidRDefault="00B32427" w:rsidP="00B32427">
      <w:pPr>
        <w:numPr>
          <w:ilvl w:val="0"/>
          <w:numId w:val="24"/>
        </w:numPr>
        <w:suppressAutoHyphens/>
        <w:spacing w:before="240" w:line="276" w:lineRule="auto"/>
        <w:ind w:left="425" w:hanging="425"/>
        <w:jc w:val="both"/>
        <w:rPr>
          <w:rFonts w:asciiTheme="majorHAnsi" w:hAnsiTheme="majorHAnsi"/>
          <w:sz w:val="22"/>
          <w:szCs w:val="22"/>
        </w:rPr>
      </w:pPr>
      <w:r w:rsidRPr="00B32427">
        <w:rPr>
          <w:rFonts w:ascii="Calibri" w:hAnsi="Calibri" w:cs="Arial"/>
          <w:sz w:val="22"/>
          <w:szCs w:val="22"/>
        </w:rPr>
        <w:t>Przedstawiona w ofercie cena będzie ceną kompletną, jednoznaczną i ostateczną.</w:t>
      </w:r>
    </w:p>
    <w:p w14:paraId="1E96CA92" w14:textId="035787C6" w:rsidR="000A09F6" w:rsidRPr="00496B7A" w:rsidRDefault="000A09F6" w:rsidP="00B32427">
      <w:pPr>
        <w:numPr>
          <w:ilvl w:val="0"/>
          <w:numId w:val="24"/>
        </w:numPr>
        <w:suppressAutoHyphens/>
        <w:spacing w:line="276" w:lineRule="auto"/>
        <w:ind w:left="426" w:hanging="426"/>
        <w:jc w:val="both"/>
        <w:rPr>
          <w:rFonts w:asciiTheme="majorHAnsi" w:hAnsiTheme="majorHAnsi"/>
          <w:b/>
          <w:sz w:val="22"/>
          <w:szCs w:val="22"/>
        </w:rPr>
      </w:pPr>
      <w:r w:rsidRPr="00496B7A">
        <w:rPr>
          <w:rFonts w:asciiTheme="majorHAnsi" w:hAnsiTheme="majorHAnsi"/>
          <w:sz w:val="22"/>
          <w:szCs w:val="22"/>
          <w:u w:val="single"/>
        </w:rPr>
        <w:t>W przypadku Wykonawcy będącego osobą fizyczną</w:t>
      </w:r>
      <w:r w:rsidRPr="00496B7A">
        <w:rPr>
          <w:rFonts w:asciiTheme="majorHAnsi" w:hAnsiTheme="majorHAnsi"/>
          <w:b/>
          <w:sz w:val="22"/>
          <w:szCs w:val="22"/>
        </w:rPr>
        <w:t xml:space="preserve"> </w:t>
      </w:r>
      <w:r w:rsidR="00332E63" w:rsidRPr="00496B7A">
        <w:rPr>
          <w:rFonts w:asciiTheme="majorHAnsi" w:hAnsiTheme="majorHAnsi"/>
          <w:sz w:val="22"/>
          <w:szCs w:val="22"/>
        </w:rPr>
        <w:t>cena oferowane brutto</w:t>
      </w:r>
      <w:r w:rsidR="00332E63" w:rsidRPr="00496B7A">
        <w:rPr>
          <w:rFonts w:asciiTheme="majorHAnsi" w:hAnsiTheme="majorHAnsi"/>
          <w:b/>
          <w:sz w:val="22"/>
          <w:szCs w:val="22"/>
        </w:rPr>
        <w:t xml:space="preserve"> </w:t>
      </w:r>
      <w:r w:rsidR="00332E63" w:rsidRPr="00496B7A">
        <w:rPr>
          <w:rFonts w:asciiTheme="majorHAnsi" w:hAnsiTheme="majorHAnsi"/>
          <w:sz w:val="22"/>
          <w:szCs w:val="22"/>
        </w:rPr>
        <w:t>winna</w:t>
      </w:r>
      <w:r w:rsidR="00332E63" w:rsidRPr="00496B7A">
        <w:rPr>
          <w:rFonts w:asciiTheme="majorHAnsi" w:hAnsiTheme="majorHAnsi"/>
          <w:b/>
          <w:sz w:val="22"/>
          <w:szCs w:val="22"/>
        </w:rPr>
        <w:t xml:space="preserve"> </w:t>
      </w:r>
      <w:r w:rsidR="00332E63" w:rsidRPr="00496B7A">
        <w:rPr>
          <w:rFonts w:asciiTheme="majorHAnsi" w:hAnsiTheme="majorHAnsi"/>
          <w:sz w:val="22"/>
          <w:szCs w:val="22"/>
        </w:rPr>
        <w:t xml:space="preserve">uwzględniać zapisy ust. 2 oraz </w:t>
      </w:r>
      <w:r w:rsidRPr="00496B7A">
        <w:rPr>
          <w:rFonts w:asciiTheme="majorHAnsi" w:hAnsiTheme="majorHAnsi"/>
          <w:sz w:val="22"/>
          <w:szCs w:val="22"/>
        </w:rPr>
        <w:t>wszystkie obciążenia wynikające z umowy cywilnoprawnej (umowy zlecenie).</w:t>
      </w:r>
    </w:p>
    <w:p w14:paraId="24DD4183" w14:textId="5BE49512" w:rsidR="009B48E2" w:rsidRPr="00496B7A" w:rsidRDefault="00BF093D" w:rsidP="00B32427">
      <w:pPr>
        <w:numPr>
          <w:ilvl w:val="0"/>
          <w:numId w:val="24"/>
        </w:numPr>
        <w:suppressAutoHyphens/>
        <w:spacing w:line="276" w:lineRule="auto"/>
        <w:ind w:left="426" w:hanging="426"/>
        <w:jc w:val="both"/>
        <w:rPr>
          <w:rFonts w:asciiTheme="majorHAnsi" w:hAnsiTheme="majorHAnsi"/>
          <w:sz w:val="22"/>
          <w:szCs w:val="22"/>
        </w:rPr>
      </w:pPr>
      <w:r w:rsidRPr="00496B7A">
        <w:rPr>
          <w:rFonts w:asciiTheme="majorHAnsi" w:hAnsiTheme="majorHAnsi"/>
          <w:sz w:val="22"/>
          <w:szCs w:val="22"/>
        </w:rPr>
        <w:tab/>
      </w:r>
      <w:r w:rsidR="00CC38C5" w:rsidRPr="00496B7A">
        <w:rPr>
          <w:rFonts w:asciiTheme="majorHAnsi" w:hAnsiTheme="majorHAnsi"/>
          <w:sz w:val="22"/>
          <w:szCs w:val="22"/>
        </w:rPr>
        <w:t>Cena podana na Formularzu Ofert</w:t>
      </w:r>
      <w:r w:rsidR="00E5257C" w:rsidRPr="00496B7A">
        <w:rPr>
          <w:rFonts w:asciiTheme="majorHAnsi" w:hAnsiTheme="majorHAnsi"/>
          <w:sz w:val="22"/>
          <w:szCs w:val="22"/>
        </w:rPr>
        <w:t>y</w:t>
      </w:r>
      <w:r w:rsidR="00CC38C5" w:rsidRPr="00496B7A">
        <w:rPr>
          <w:rFonts w:asciiTheme="majorHAnsi" w:hAnsiTheme="majorHAnsi"/>
          <w:sz w:val="22"/>
          <w:szCs w:val="22"/>
        </w:rPr>
        <w:t xml:space="preserve"> jest ceną ostateczną, niepodlegającą negocjacji i wyczerpującą wszelkie należności Wykonawcy wobec Zamawiającego związane z realizacją przedmiotu zamówienia.</w:t>
      </w:r>
    </w:p>
    <w:p w14:paraId="572706E5" w14:textId="77777777" w:rsidR="00C80F47" w:rsidRPr="00496B7A" w:rsidRDefault="00BF093D" w:rsidP="00B32427">
      <w:pPr>
        <w:numPr>
          <w:ilvl w:val="0"/>
          <w:numId w:val="24"/>
        </w:numPr>
        <w:suppressAutoHyphens/>
        <w:spacing w:line="276" w:lineRule="auto"/>
        <w:ind w:left="426" w:hanging="426"/>
        <w:jc w:val="both"/>
        <w:rPr>
          <w:rFonts w:asciiTheme="majorHAnsi" w:hAnsiTheme="majorHAnsi"/>
          <w:sz w:val="22"/>
          <w:szCs w:val="22"/>
        </w:rPr>
      </w:pPr>
      <w:r w:rsidRPr="00496B7A">
        <w:rPr>
          <w:rFonts w:asciiTheme="majorHAnsi" w:hAnsiTheme="majorHAnsi"/>
          <w:sz w:val="22"/>
          <w:szCs w:val="22"/>
        </w:rPr>
        <w:lastRenderedPageBreak/>
        <w:tab/>
      </w:r>
      <w:r w:rsidR="00C80F47" w:rsidRPr="00496B7A">
        <w:rPr>
          <w:rFonts w:asciiTheme="majorHAnsi" w:hAnsiTheme="majorHAnsi"/>
          <w:sz w:val="22"/>
          <w:szCs w:val="22"/>
        </w:rPr>
        <w:t>Cena oferty</w:t>
      </w:r>
      <w:r w:rsidR="00045E04" w:rsidRPr="00496B7A">
        <w:rPr>
          <w:rFonts w:asciiTheme="majorHAnsi" w:hAnsiTheme="majorHAnsi"/>
          <w:sz w:val="22"/>
          <w:szCs w:val="22"/>
        </w:rPr>
        <w:t xml:space="preserve"> </w:t>
      </w:r>
      <w:r w:rsidR="00C80F47" w:rsidRPr="00496B7A">
        <w:rPr>
          <w:rFonts w:asciiTheme="majorHAnsi" w:hAnsiTheme="majorHAnsi"/>
          <w:sz w:val="22"/>
          <w:szCs w:val="22"/>
        </w:rPr>
        <w:t>powinna być wyrażona w złotych polskich (PLN) z dokładnością do dwóch miejsc po przecinku.</w:t>
      </w:r>
    </w:p>
    <w:p w14:paraId="0F4063E6" w14:textId="77777777" w:rsidR="0004303A" w:rsidRPr="00496B7A" w:rsidRDefault="00BF093D" w:rsidP="00B32427">
      <w:pPr>
        <w:numPr>
          <w:ilvl w:val="0"/>
          <w:numId w:val="24"/>
        </w:numPr>
        <w:suppressAutoHyphens/>
        <w:spacing w:line="276" w:lineRule="auto"/>
        <w:ind w:left="426" w:hanging="426"/>
        <w:jc w:val="both"/>
        <w:rPr>
          <w:rFonts w:asciiTheme="majorHAnsi" w:hAnsiTheme="majorHAnsi"/>
          <w:sz w:val="22"/>
          <w:szCs w:val="22"/>
        </w:rPr>
      </w:pPr>
      <w:r w:rsidRPr="00496B7A">
        <w:rPr>
          <w:rFonts w:asciiTheme="majorHAnsi" w:hAnsiTheme="majorHAnsi"/>
          <w:sz w:val="22"/>
          <w:szCs w:val="22"/>
        </w:rPr>
        <w:tab/>
      </w:r>
      <w:r w:rsidR="0004303A" w:rsidRPr="00496B7A">
        <w:rPr>
          <w:rFonts w:asciiTheme="majorHAnsi" w:hAnsiTheme="majorHAnsi"/>
          <w:sz w:val="22"/>
          <w:szCs w:val="22"/>
        </w:rPr>
        <w:t>Zamawiający nie przewiduje rozliczeń w walucie obcej.</w:t>
      </w:r>
    </w:p>
    <w:p w14:paraId="344526D4" w14:textId="77777777" w:rsidR="0004303A" w:rsidRPr="00496B7A" w:rsidRDefault="00BF093D" w:rsidP="00B32427">
      <w:pPr>
        <w:numPr>
          <w:ilvl w:val="0"/>
          <w:numId w:val="24"/>
        </w:numPr>
        <w:suppressAutoHyphens/>
        <w:spacing w:line="276" w:lineRule="auto"/>
        <w:ind w:left="426" w:hanging="426"/>
        <w:jc w:val="both"/>
        <w:rPr>
          <w:rFonts w:asciiTheme="majorHAnsi" w:hAnsiTheme="majorHAnsi"/>
          <w:sz w:val="22"/>
          <w:szCs w:val="22"/>
        </w:rPr>
      </w:pPr>
      <w:r w:rsidRPr="00496B7A">
        <w:rPr>
          <w:rFonts w:asciiTheme="majorHAnsi" w:hAnsiTheme="majorHAnsi"/>
          <w:sz w:val="22"/>
          <w:szCs w:val="22"/>
        </w:rPr>
        <w:tab/>
      </w:r>
      <w:r w:rsidR="0004303A" w:rsidRPr="00496B7A">
        <w:rPr>
          <w:rFonts w:asciiTheme="majorHAnsi" w:hAnsiTheme="majorHAnsi"/>
          <w:sz w:val="22"/>
          <w:szCs w:val="22"/>
        </w:rPr>
        <w:t xml:space="preserve">Wyliczona cena oferty brutto będzie służyć do porównania złożonych </w:t>
      </w:r>
      <w:r w:rsidR="00D52F06" w:rsidRPr="00496B7A">
        <w:rPr>
          <w:rFonts w:asciiTheme="majorHAnsi" w:hAnsiTheme="majorHAnsi"/>
          <w:sz w:val="22"/>
          <w:szCs w:val="22"/>
        </w:rPr>
        <w:t>ofert i do rozliczenia w trakcie realizacji zamówienia.</w:t>
      </w:r>
    </w:p>
    <w:p w14:paraId="5BEF564D" w14:textId="50CAE428" w:rsidR="00166665" w:rsidRPr="00496B7A" w:rsidRDefault="00BF093D" w:rsidP="00B32427">
      <w:pPr>
        <w:numPr>
          <w:ilvl w:val="0"/>
          <w:numId w:val="24"/>
        </w:numPr>
        <w:suppressAutoHyphens/>
        <w:spacing w:line="276" w:lineRule="auto"/>
        <w:ind w:left="426" w:hanging="426"/>
        <w:jc w:val="both"/>
        <w:rPr>
          <w:rFonts w:asciiTheme="majorHAnsi" w:hAnsiTheme="majorHAnsi"/>
          <w:b/>
          <w:sz w:val="22"/>
          <w:szCs w:val="22"/>
        </w:rPr>
      </w:pPr>
      <w:r w:rsidRPr="00496B7A">
        <w:rPr>
          <w:rFonts w:asciiTheme="majorHAnsi" w:hAnsiTheme="majorHAnsi"/>
          <w:sz w:val="22"/>
          <w:szCs w:val="22"/>
        </w:rPr>
        <w:tab/>
      </w:r>
      <w:r w:rsidR="00166665" w:rsidRPr="00496B7A">
        <w:rPr>
          <w:rFonts w:asciiTheme="majorHAnsi" w:hAnsiTheme="majorHAnsi"/>
          <w:sz w:val="22"/>
          <w:szCs w:val="22"/>
        </w:rPr>
        <w:t>Jeżeli została złożona oferta, której wybór prowadziłby do powstania u zamawiającego obowiązku podatkowego zgodnie z ustawą z dnia 11 marca 2004 r. o podatku od towarów i usług (</w:t>
      </w:r>
      <w:r w:rsidR="004D78C2" w:rsidRPr="00496B7A">
        <w:rPr>
          <w:rFonts w:asciiTheme="majorHAnsi" w:hAnsiTheme="majorHAnsi"/>
          <w:sz w:val="22"/>
          <w:szCs w:val="22"/>
        </w:rPr>
        <w:t>Dz. U. z 2020 r. poz. 106</w:t>
      </w:r>
      <w:r w:rsidR="00166665" w:rsidRPr="00496B7A">
        <w:rPr>
          <w:rFonts w:asciiTheme="majorHAnsi" w:hAnsiTheme="majorHAnsi"/>
          <w:sz w:val="22"/>
          <w:szCs w:val="22"/>
        </w:rPr>
        <w:t>), dla celów zastosowania kryterium ceny lub kosztu zamawiający dolicza do przedstawionej w tej ofercie ceny kwotę podatku od towarów i usług, którą miałby obowiązek rozliczyć</w:t>
      </w:r>
      <w:r w:rsidR="00330F23" w:rsidRPr="00496B7A">
        <w:rPr>
          <w:rStyle w:val="Odwoanieprzypisudolnego"/>
          <w:rFonts w:asciiTheme="majorHAnsi" w:hAnsiTheme="majorHAnsi"/>
          <w:sz w:val="22"/>
          <w:szCs w:val="22"/>
        </w:rPr>
        <w:footnoteReference w:id="7"/>
      </w:r>
      <w:r w:rsidR="00166665" w:rsidRPr="00496B7A">
        <w:rPr>
          <w:rFonts w:asciiTheme="majorHAnsi" w:hAnsiTheme="majorHAnsi"/>
          <w:sz w:val="22"/>
          <w:szCs w:val="22"/>
        </w:rPr>
        <w:t>.</w:t>
      </w:r>
      <w:r w:rsidR="0093122A" w:rsidRPr="00496B7A">
        <w:rPr>
          <w:rFonts w:asciiTheme="majorHAnsi" w:hAnsiTheme="majorHAnsi"/>
          <w:b/>
          <w:sz w:val="22"/>
          <w:szCs w:val="22"/>
        </w:rPr>
        <w:t xml:space="preserve"> </w:t>
      </w:r>
      <w:r w:rsidR="00166665" w:rsidRPr="00496B7A">
        <w:rPr>
          <w:rFonts w:asciiTheme="majorHAnsi" w:hAnsiTheme="majorHAnsi"/>
          <w:sz w:val="22"/>
          <w:szCs w:val="22"/>
        </w:rPr>
        <w:t xml:space="preserve">W </w:t>
      </w:r>
      <w:r w:rsidR="00304741" w:rsidRPr="00496B7A">
        <w:rPr>
          <w:rFonts w:asciiTheme="majorHAnsi" w:hAnsiTheme="majorHAnsi"/>
          <w:sz w:val="22"/>
          <w:szCs w:val="22"/>
        </w:rPr>
        <w:t>formularzu ofertowym uzupełniającym</w:t>
      </w:r>
      <w:r w:rsidR="00166665" w:rsidRPr="00496B7A">
        <w:rPr>
          <w:rFonts w:asciiTheme="majorHAnsi" w:hAnsiTheme="majorHAnsi"/>
          <w:sz w:val="22"/>
          <w:szCs w:val="22"/>
        </w:rPr>
        <w:t xml:space="preserve"> wykonawca ma obowiązek:</w:t>
      </w:r>
    </w:p>
    <w:p w14:paraId="07CEA629" w14:textId="77777777" w:rsidR="00166665" w:rsidRPr="00496B7A" w:rsidRDefault="00C76CF2" w:rsidP="00B32427">
      <w:pPr>
        <w:tabs>
          <w:tab w:val="left" w:pos="3855"/>
        </w:tabs>
        <w:suppressAutoHyphens/>
        <w:spacing w:line="276" w:lineRule="auto"/>
        <w:ind w:left="826" w:hanging="409"/>
        <w:jc w:val="both"/>
        <w:rPr>
          <w:rFonts w:asciiTheme="majorHAnsi" w:hAnsiTheme="majorHAnsi"/>
          <w:sz w:val="22"/>
          <w:szCs w:val="22"/>
        </w:rPr>
      </w:pPr>
      <w:r w:rsidRPr="00496B7A">
        <w:rPr>
          <w:rFonts w:asciiTheme="majorHAnsi" w:hAnsiTheme="majorHAnsi"/>
          <w:sz w:val="22"/>
          <w:szCs w:val="22"/>
        </w:rPr>
        <w:t>1)</w:t>
      </w:r>
      <w:r w:rsidRPr="00496B7A">
        <w:rPr>
          <w:rFonts w:asciiTheme="majorHAnsi" w:hAnsiTheme="majorHAnsi"/>
          <w:sz w:val="22"/>
          <w:szCs w:val="22"/>
        </w:rPr>
        <w:tab/>
        <w:t>poinformowania Z</w:t>
      </w:r>
      <w:r w:rsidR="00166665" w:rsidRPr="00496B7A">
        <w:rPr>
          <w:rFonts w:asciiTheme="majorHAnsi" w:hAnsiTheme="majorHAnsi"/>
          <w:sz w:val="22"/>
          <w:szCs w:val="22"/>
        </w:rPr>
        <w:t>amawiającego, że wybór jego oferty b</w:t>
      </w:r>
      <w:r w:rsidRPr="00496B7A">
        <w:rPr>
          <w:rFonts w:asciiTheme="majorHAnsi" w:hAnsiTheme="majorHAnsi"/>
          <w:sz w:val="22"/>
          <w:szCs w:val="22"/>
        </w:rPr>
        <w:t>ędzie prowadził do powstania u Z</w:t>
      </w:r>
      <w:r w:rsidR="00166665" w:rsidRPr="00496B7A">
        <w:rPr>
          <w:rFonts w:asciiTheme="majorHAnsi" w:hAnsiTheme="majorHAnsi"/>
          <w:sz w:val="22"/>
          <w:szCs w:val="22"/>
        </w:rPr>
        <w:t>amawiającego obowiązku podatkowego;</w:t>
      </w:r>
    </w:p>
    <w:p w14:paraId="1DC932BC" w14:textId="77777777" w:rsidR="00166665" w:rsidRPr="00496B7A" w:rsidRDefault="00166665" w:rsidP="00B32427">
      <w:pPr>
        <w:tabs>
          <w:tab w:val="left" w:pos="3855"/>
        </w:tabs>
        <w:suppressAutoHyphens/>
        <w:spacing w:line="276" w:lineRule="auto"/>
        <w:ind w:left="826" w:hanging="409"/>
        <w:jc w:val="both"/>
        <w:rPr>
          <w:rFonts w:asciiTheme="majorHAnsi" w:hAnsiTheme="majorHAnsi"/>
          <w:sz w:val="22"/>
          <w:szCs w:val="22"/>
        </w:rPr>
      </w:pPr>
      <w:r w:rsidRPr="00496B7A">
        <w:rPr>
          <w:rFonts w:asciiTheme="majorHAnsi" w:hAnsiTheme="majorHAnsi"/>
          <w:sz w:val="22"/>
          <w:szCs w:val="22"/>
        </w:rPr>
        <w:t>2)</w:t>
      </w:r>
      <w:r w:rsidRPr="00496B7A">
        <w:rPr>
          <w:rFonts w:asciiTheme="majorHAnsi" w:hAnsiTheme="majorHAnsi"/>
          <w:sz w:val="22"/>
          <w:szCs w:val="22"/>
        </w:rPr>
        <w:tab/>
        <w:t>wskazania nazwy (rodzaju) towaru lub usługi, których dostawa lub świadczenie będą prowadziły do powstania obowiązku podatkowego;</w:t>
      </w:r>
    </w:p>
    <w:p w14:paraId="4AAC26D8" w14:textId="77777777" w:rsidR="00166665" w:rsidRPr="00496B7A" w:rsidRDefault="00166665" w:rsidP="00B32427">
      <w:pPr>
        <w:tabs>
          <w:tab w:val="left" w:pos="3855"/>
        </w:tabs>
        <w:suppressAutoHyphens/>
        <w:spacing w:line="276" w:lineRule="auto"/>
        <w:ind w:left="826" w:hanging="409"/>
        <w:jc w:val="both"/>
        <w:rPr>
          <w:rFonts w:asciiTheme="majorHAnsi" w:hAnsiTheme="majorHAnsi"/>
          <w:sz w:val="22"/>
          <w:szCs w:val="22"/>
        </w:rPr>
      </w:pPr>
      <w:r w:rsidRPr="00496B7A">
        <w:rPr>
          <w:rFonts w:asciiTheme="majorHAnsi" w:hAnsiTheme="majorHAnsi"/>
          <w:sz w:val="22"/>
          <w:szCs w:val="22"/>
        </w:rPr>
        <w:t>3)</w:t>
      </w:r>
      <w:r w:rsidRPr="00496B7A">
        <w:rPr>
          <w:rFonts w:asciiTheme="majorHAnsi" w:hAnsiTheme="majorHAnsi"/>
          <w:sz w:val="22"/>
          <w:szCs w:val="22"/>
        </w:rPr>
        <w:tab/>
        <w:t>wskazania wartości towaru lub usługi objętego obowiązkiem podatkowym zamawiającego, bez kwoty podatku;</w:t>
      </w:r>
    </w:p>
    <w:p w14:paraId="423E125F" w14:textId="5E91C888" w:rsidR="00A96F49" w:rsidRPr="00496B7A" w:rsidRDefault="00166665" w:rsidP="00B32427">
      <w:pPr>
        <w:tabs>
          <w:tab w:val="left" w:pos="3855"/>
        </w:tabs>
        <w:suppressAutoHyphens/>
        <w:spacing w:line="276" w:lineRule="auto"/>
        <w:ind w:left="826" w:hanging="409"/>
        <w:jc w:val="both"/>
        <w:rPr>
          <w:rFonts w:asciiTheme="majorHAnsi" w:hAnsiTheme="majorHAnsi"/>
          <w:sz w:val="22"/>
          <w:szCs w:val="22"/>
        </w:rPr>
      </w:pPr>
      <w:r w:rsidRPr="00496B7A">
        <w:rPr>
          <w:rFonts w:asciiTheme="majorHAnsi" w:hAnsiTheme="majorHAnsi"/>
          <w:sz w:val="22"/>
          <w:szCs w:val="22"/>
        </w:rPr>
        <w:t>4)</w:t>
      </w:r>
      <w:r w:rsidRPr="00496B7A">
        <w:rPr>
          <w:rFonts w:asciiTheme="majorHAnsi" w:hAnsiTheme="majorHAnsi"/>
          <w:sz w:val="22"/>
          <w:szCs w:val="22"/>
        </w:rPr>
        <w:tab/>
        <w:t>wskazania stawki podatku od towarów i usług, która zgodnie z wiedzą wykonawcy, będzie miała zastosowanie.</w:t>
      </w:r>
    </w:p>
    <w:p w14:paraId="4591E4E9" w14:textId="5AA8AC9E" w:rsidR="00C80F47" w:rsidRPr="00496B7A" w:rsidRDefault="008909A9" w:rsidP="00B32427">
      <w:pPr>
        <w:numPr>
          <w:ilvl w:val="1"/>
          <w:numId w:val="0"/>
        </w:numPr>
        <w:tabs>
          <w:tab w:val="num" w:pos="426"/>
          <w:tab w:val="left" w:pos="900"/>
        </w:tabs>
        <w:spacing w:line="276" w:lineRule="auto"/>
        <w:ind w:left="567" w:hanging="567"/>
        <w:jc w:val="both"/>
        <w:rPr>
          <w:rFonts w:asciiTheme="majorHAnsi" w:hAnsiTheme="majorHAnsi"/>
          <w:b/>
          <w:sz w:val="22"/>
          <w:szCs w:val="22"/>
        </w:rPr>
      </w:pPr>
      <w:r w:rsidRPr="00496B7A">
        <w:rPr>
          <w:rFonts w:asciiTheme="majorHAnsi" w:hAnsiTheme="majorHAnsi"/>
          <w:sz w:val="22"/>
          <w:szCs w:val="22"/>
        </w:rPr>
        <w:t>9</w:t>
      </w:r>
      <w:r w:rsidRPr="00496B7A">
        <w:rPr>
          <w:rFonts w:asciiTheme="majorHAnsi" w:hAnsiTheme="majorHAnsi"/>
          <w:sz w:val="22"/>
          <w:szCs w:val="22"/>
          <w:lang w:eastAsia="zh-CN"/>
        </w:rPr>
        <w:t xml:space="preserve">. </w:t>
      </w:r>
      <w:r w:rsidR="00B7046B" w:rsidRPr="00496B7A">
        <w:rPr>
          <w:rFonts w:asciiTheme="majorHAnsi" w:hAnsiTheme="majorHAnsi"/>
          <w:sz w:val="22"/>
          <w:szCs w:val="22"/>
        </w:rPr>
        <w:t>Wykonawca zobowiązany jest złożyć oświadczenie</w:t>
      </w:r>
      <w:r w:rsidR="00A96F49" w:rsidRPr="00496B7A">
        <w:rPr>
          <w:rFonts w:asciiTheme="majorHAnsi" w:hAnsiTheme="majorHAnsi"/>
          <w:sz w:val="22"/>
          <w:szCs w:val="22"/>
        </w:rPr>
        <w:t xml:space="preserve"> w w/w zakresie zgodnie ze wzorem </w:t>
      </w:r>
      <w:r w:rsidR="00DC7D5E" w:rsidRPr="00496B7A">
        <w:rPr>
          <w:rFonts w:asciiTheme="majorHAnsi" w:hAnsiTheme="majorHAnsi"/>
          <w:sz w:val="22"/>
          <w:szCs w:val="22"/>
        </w:rPr>
        <w:t>zawartym w Formularzu Ofertowym</w:t>
      </w:r>
      <w:r w:rsidR="00B7046B" w:rsidRPr="00496B7A">
        <w:rPr>
          <w:rFonts w:asciiTheme="majorHAnsi" w:hAnsiTheme="majorHAnsi"/>
          <w:sz w:val="22"/>
          <w:szCs w:val="22"/>
        </w:rPr>
        <w:t xml:space="preserve">.  </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496B7A" w:rsidRDefault="00346731" w:rsidP="00346731">
      <w:pPr>
        <w:spacing w:line="360" w:lineRule="auto"/>
        <w:ind w:left="426"/>
        <w:jc w:val="both"/>
        <w:rPr>
          <w:rFonts w:asciiTheme="majorHAnsi" w:hAnsiTheme="majorHAnsi"/>
          <w:sz w:val="22"/>
          <w:szCs w:val="22"/>
        </w:rPr>
      </w:pPr>
      <w:r w:rsidRPr="00496B7A">
        <w:rPr>
          <w:rFonts w:asciiTheme="majorHAnsi" w:hAnsiTheme="majorHAnsi"/>
          <w:sz w:val="22"/>
          <w:szCs w:val="22"/>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25E21883" w14:textId="7ABCE1B1" w:rsidR="006204E8" w:rsidRPr="004D34CE" w:rsidRDefault="00710865" w:rsidP="004C4C1C">
      <w:pPr>
        <w:numPr>
          <w:ilvl w:val="0"/>
          <w:numId w:val="9"/>
        </w:numPr>
        <w:tabs>
          <w:tab w:val="clear" w:pos="1800"/>
        </w:tabs>
        <w:spacing w:before="240" w:line="360" w:lineRule="auto"/>
        <w:ind w:left="426" w:hanging="426"/>
        <w:jc w:val="both"/>
        <w:rPr>
          <w:rFonts w:asciiTheme="majorHAnsi" w:hAnsiTheme="majorHAnsi" w:cstheme="majorHAnsi"/>
          <w:sz w:val="22"/>
          <w:szCs w:val="22"/>
        </w:rPr>
      </w:pPr>
      <w:r w:rsidRPr="004D34CE">
        <w:rPr>
          <w:rFonts w:asciiTheme="majorHAnsi" w:hAnsiTheme="majorHAnsi" w:cstheme="majorHAnsi"/>
          <w:sz w:val="22"/>
          <w:szCs w:val="22"/>
        </w:rPr>
        <w:tab/>
      </w:r>
      <w:r w:rsidR="00552FBA" w:rsidRPr="004D34CE">
        <w:rPr>
          <w:rFonts w:asciiTheme="majorHAnsi" w:hAnsiTheme="majorHAnsi" w:cstheme="majorHAnsi"/>
          <w:sz w:val="22"/>
          <w:szCs w:val="22"/>
        </w:rPr>
        <w:t xml:space="preserve">Wykonawca będzie związany ofertą przez okres </w:t>
      </w:r>
      <w:r w:rsidR="0040693A" w:rsidRPr="004D34CE">
        <w:rPr>
          <w:rFonts w:asciiTheme="majorHAnsi" w:hAnsiTheme="majorHAnsi" w:cstheme="majorHAnsi"/>
          <w:b/>
          <w:sz w:val="22"/>
          <w:szCs w:val="22"/>
        </w:rPr>
        <w:t>3</w:t>
      </w:r>
      <w:r w:rsidR="006611FC" w:rsidRPr="004D34CE">
        <w:rPr>
          <w:rFonts w:asciiTheme="majorHAnsi" w:hAnsiTheme="majorHAnsi" w:cstheme="majorHAnsi"/>
          <w:b/>
          <w:sz w:val="22"/>
          <w:szCs w:val="22"/>
        </w:rPr>
        <w:t>0</w:t>
      </w:r>
      <w:r w:rsidR="00552FBA" w:rsidRPr="004D34CE">
        <w:rPr>
          <w:rFonts w:asciiTheme="majorHAnsi" w:hAnsiTheme="majorHAnsi" w:cstheme="majorHAnsi"/>
          <w:b/>
          <w:sz w:val="22"/>
          <w:szCs w:val="22"/>
        </w:rPr>
        <w:t xml:space="preserve"> dni</w:t>
      </w:r>
      <w:r w:rsidR="00D55F66" w:rsidRPr="004D34CE">
        <w:rPr>
          <w:rFonts w:asciiTheme="majorHAnsi" w:hAnsiTheme="majorHAnsi" w:cstheme="majorHAnsi"/>
          <w:b/>
          <w:sz w:val="22"/>
          <w:szCs w:val="22"/>
        </w:rPr>
        <w:t>,</w:t>
      </w:r>
      <w:r w:rsidR="006204E8" w:rsidRPr="004D34CE">
        <w:rPr>
          <w:rFonts w:asciiTheme="majorHAnsi" w:hAnsiTheme="majorHAnsi" w:cstheme="majorHAnsi"/>
          <w:sz w:val="22"/>
          <w:szCs w:val="22"/>
        </w:rPr>
        <w:t xml:space="preserve"> tj. do dnia </w:t>
      </w:r>
      <w:r w:rsidR="00EA472D">
        <w:rPr>
          <w:rFonts w:asciiTheme="majorHAnsi" w:hAnsiTheme="majorHAnsi" w:cstheme="majorHAnsi"/>
          <w:b/>
          <w:color w:val="000000" w:themeColor="text1"/>
          <w:sz w:val="22"/>
          <w:szCs w:val="22"/>
        </w:rPr>
        <w:t>08.02</w:t>
      </w:r>
      <w:r w:rsidR="006B1303">
        <w:rPr>
          <w:rFonts w:asciiTheme="majorHAnsi" w:hAnsiTheme="majorHAnsi" w:cstheme="majorHAnsi"/>
          <w:b/>
          <w:color w:val="000000" w:themeColor="text1"/>
          <w:sz w:val="22"/>
          <w:szCs w:val="22"/>
        </w:rPr>
        <w:t>.2022</w:t>
      </w:r>
      <w:r w:rsidR="00A65E36" w:rsidRPr="008B7E63">
        <w:rPr>
          <w:rFonts w:asciiTheme="majorHAnsi" w:hAnsiTheme="majorHAnsi" w:cstheme="majorHAnsi"/>
          <w:b/>
          <w:color w:val="000000" w:themeColor="text1"/>
          <w:sz w:val="22"/>
          <w:szCs w:val="22"/>
        </w:rPr>
        <w:t>r</w:t>
      </w:r>
      <w:r w:rsidR="00A65E36" w:rsidRPr="00FE7378">
        <w:rPr>
          <w:rFonts w:asciiTheme="majorHAnsi" w:hAnsiTheme="majorHAnsi" w:cstheme="majorHAnsi"/>
          <w:sz w:val="22"/>
          <w:szCs w:val="22"/>
        </w:rPr>
        <w:t>.</w:t>
      </w:r>
      <w:r w:rsidR="00552FBA" w:rsidRPr="00201932">
        <w:rPr>
          <w:rFonts w:asciiTheme="majorHAnsi" w:hAnsiTheme="majorHAnsi" w:cstheme="majorHAnsi"/>
          <w:color w:val="FF0000"/>
          <w:sz w:val="22"/>
          <w:szCs w:val="22"/>
        </w:rPr>
        <w:t xml:space="preserve"> </w:t>
      </w:r>
      <w:r w:rsidR="00552FBA" w:rsidRPr="004D34CE">
        <w:rPr>
          <w:rFonts w:asciiTheme="majorHAnsi" w:hAnsiTheme="majorHAnsi" w:cstheme="majorHAnsi"/>
          <w:sz w:val="22"/>
          <w:szCs w:val="22"/>
        </w:rPr>
        <w:t>Bieg terminu związania ofertą rozpoczyna się wraz z up</w:t>
      </w:r>
      <w:r w:rsidR="00AF7093" w:rsidRPr="004D34CE">
        <w:rPr>
          <w:rFonts w:asciiTheme="majorHAnsi" w:hAnsiTheme="majorHAnsi" w:cstheme="majorHAnsi"/>
          <w:sz w:val="22"/>
          <w:szCs w:val="22"/>
        </w:rPr>
        <w:t>ływem terminu składania ofert.</w:t>
      </w:r>
    </w:p>
    <w:p w14:paraId="6DD32AE2" w14:textId="77777777" w:rsidR="006204E8" w:rsidRPr="004D34CE" w:rsidRDefault="00710865" w:rsidP="004C4C1C">
      <w:pPr>
        <w:numPr>
          <w:ilvl w:val="0"/>
          <w:numId w:val="9"/>
        </w:numPr>
        <w:tabs>
          <w:tab w:val="clear" w:pos="1800"/>
        </w:tabs>
        <w:spacing w:line="360" w:lineRule="auto"/>
        <w:ind w:left="426" w:hanging="426"/>
        <w:jc w:val="both"/>
        <w:rPr>
          <w:rFonts w:asciiTheme="majorHAnsi" w:hAnsiTheme="majorHAnsi" w:cstheme="majorHAnsi"/>
          <w:sz w:val="22"/>
          <w:szCs w:val="22"/>
        </w:rPr>
      </w:pPr>
      <w:r w:rsidRPr="004D34CE">
        <w:rPr>
          <w:rFonts w:asciiTheme="majorHAnsi" w:hAnsiTheme="majorHAnsi" w:cstheme="majorHAnsi"/>
          <w:sz w:val="22"/>
          <w:szCs w:val="22"/>
        </w:rPr>
        <w:tab/>
      </w:r>
      <w:r w:rsidR="006204E8" w:rsidRPr="004D34CE">
        <w:rPr>
          <w:rFonts w:asciiTheme="majorHAnsi" w:hAnsiTheme="majorHAnsi" w:cstheme="majorHAnsi"/>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4D34CE">
        <w:rPr>
          <w:rFonts w:asciiTheme="majorHAnsi" w:hAnsiTheme="majorHAnsi" w:cstheme="majorHAnsi"/>
          <w:sz w:val="22"/>
          <w:szCs w:val="22"/>
        </w:rPr>
        <w:tab/>
        <w:t>Przedłużenie terminu związania ofertą wymaga złożenia przez wykonawcę pisemnego oświadczenia o wyrażeniu zgody na przedłużenie terminu związania ofertą.</w:t>
      </w:r>
    </w:p>
    <w:p w14:paraId="59212360" w14:textId="77777777" w:rsidR="00552FBA" w:rsidRPr="004D34CE" w:rsidRDefault="00710865" w:rsidP="004C4C1C">
      <w:pPr>
        <w:numPr>
          <w:ilvl w:val="0"/>
          <w:numId w:val="9"/>
        </w:numPr>
        <w:tabs>
          <w:tab w:val="clear" w:pos="1800"/>
        </w:tabs>
        <w:spacing w:line="360" w:lineRule="auto"/>
        <w:ind w:left="426" w:hanging="426"/>
        <w:jc w:val="both"/>
        <w:rPr>
          <w:rFonts w:asciiTheme="majorHAnsi" w:hAnsiTheme="majorHAnsi" w:cstheme="majorHAnsi"/>
          <w:sz w:val="22"/>
          <w:szCs w:val="22"/>
        </w:rPr>
      </w:pPr>
      <w:r w:rsidRPr="004D34CE">
        <w:rPr>
          <w:rFonts w:asciiTheme="majorHAnsi" w:hAnsiTheme="majorHAnsi" w:cstheme="majorHAnsi"/>
          <w:sz w:val="22"/>
          <w:szCs w:val="22"/>
        </w:rPr>
        <w:tab/>
      </w:r>
      <w:r w:rsidR="00552FBA" w:rsidRPr="004D34CE">
        <w:rPr>
          <w:rFonts w:asciiTheme="majorHAnsi" w:hAnsiTheme="majorHAnsi" w:cstheme="majorHAnsi"/>
          <w:sz w:val="22"/>
          <w:szCs w:val="22"/>
        </w:rPr>
        <w:t>Odmowa wyrażenia zgody na przedłużenie terminu związania ofertą nie powoduje utraty wadium.</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012AF624" w:rsidR="00B5063F" w:rsidRPr="00FE7378" w:rsidRDefault="00710865" w:rsidP="004C4C1C">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794EED">
        <w:rPr>
          <w:sz w:val="22"/>
          <w:szCs w:val="22"/>
        </w:rPr>
        <w:tab/>
      </w:r>
      <w:r w:rsidR="00B5063F" w:rsidRPr="004D34CE">
        <w:rPr>
          <w:rFonts w:asciiTheme="majorHAnsi" w:hAnsiTheme="majorHAnsi" w:cstheme="majorHAnsi"/>
          <w:sz w:val="22"/>
          <w:szCs w:val="22"/>
        </w:rPr>
        <w:t xml:space="preserve">Ofertę należy złożyć poprzez Platformę </w:t>
      </w:r>
      <w:r w:rsidR="00B5063F" w:rsidRPr="00FE7378">
        <w:rPr>
          <w:rFonts w:asciiTheme="majorHAnsi" w:hAnsiTheme="majorHAnsi" w:cstheme="majorHAnsi"/>
          <w:b/>
          <w:sz w:val="22"/>
          <w:szCs w:val="22"/>
        </w:rPr>
        <w:t xml:space="preserve">do dnia </w:t>
      </w:r>
      <w:r w:rsidR="00EA472D">
        <w:rPr>
          <w:rFonts w:asciiTheme="majorHAnsi" w:hAnsiTheme="majorHAnsi" w:cstheme="majorHAnsi"/>
          <w:b/>
          <w:sz w:val="22"/>
          <w:szCs w:val="22"/>
        </w:rPr>
        <w:t>10.01.2022</w:t>
      </w:r>
      <w:r w:rsidR="00B5063F" w:rsidRPr="00FE7378">
        <w:rPr>
          <w:rFonts w:asciiTheme="majorHAnsi" w:hAnsiTheme="majorHAnsi" w:cstheme="majorHAnsi"/>
          <w:b/>
          <w:sz w:val="22"/>
          <w:szCs w:val="22"/>
        </w:rPr>
        <w:t xml:space="preserve">. do godziny </w:t>
      </w:r>
      <w:r w:rsidR="00932F29" w:rsidRPr="00FE7378">
        <w:rPr>
          <w:rFonts w:asciiTheme="majorHAnsi" w:hAnsiTheme="majorHAnsi" w:cstheme="majorHAnsi"/>
          <w:b/>
          <w:bCs/>
          <w:caps/>
          <w:sz w:val="22"/>
          <w:szCs w:val="22"/>
        </w:rPr>
        <w:t>1</w:t>
      </w:r>
      <w:r w:rsidR="00BB35DF" w:rsidRPr="00FE7378">
        <w:rPr>
          <w:rFonts w:asciiTheme="majorHAnsi" w:hAnsiTheme="majorHAnsi" w:cstheme="majorHAnsi"/>
          <w:b/>
          <w:bCs/>
          <w:caps/>
          <w:sz w:val="22"/>
          <w:szCs w:val="22"/>
        </w:rPr>
        <w:t>0</w:t>
      </w:r>
      <w:r w:rsidR="00B5063F" w:rsidRPr="00FE7378">
        <w:rPr>
          <w:rFonts w:asciiTheme="majorHAnsi" w:hAnsiTheme="majorHAnsi" w:cstheme="majorHAnsi"/>
          <w:b/>
          <w:sz w:val="22"/>
          <w:szCs w:val="22"/>
        </w:rPr>
        <w:t>:00</w:t>
      </w:r>
      <w:r w:rsidR="00B5063F" w:rsidRPr="00FE7378">
        <w:rPr>
          <w:rFonts w:asciiTheme="majorHAnsi" w:hAnsiTheme="majorHAnsi" w:cstheme="majorHAnsi"/>
          <w:sz w:val="22"/>
          <w:szCs w:val="22"/>
        </w:rPr>
        <w:t>.</w:t>
      </w:r>
    </w:p>
    <w:p w14:paraId="4492A570" w14:textId="77777777" w:rsidR="00115F5C" w:rsidRPr="00FE7378"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FE7378">
        <w:rPr>
          <w:rFonts w:asciiTheme="majorHAnsi" w:hAnsiTheme="majorHAnsi" w:cstheme="majorHAnsi"/>
          <w:sz w:val="22"/>
          <w:szCs w:val="22"/>
        </w:rPr>
        <w:tab/>
      </w:r>
      <w:r w:rsidR="00B5063F" w:rsidRPr="00FE7378">
        <w:rPr>
          <w:rFonts w:asciiTheme="majorHAnsi" w:hAnsiTheme="majorHAnsi" w:cstheme="majorHAnsi"/>
          <w:sz w:val="22"/>
          <w:szCs w:val="22"/>
        </w:rPr>
        <w:t>O terminie złożenia oferty decyduje czas pełnego przeprocesowania transakcji na Platformie.</w:t>
      </w:r>
    </w:p>
    <w:p w14:paraId="48E18E82" w14:textId="0C687E2D" w:rsidR="00BA05B7" w:rsidRPr="006B1303" w:rsidRDefault="00710865" w:rsidP="006B1303">
      <w:pPr>
        <w:numPr>
          <w:ilvl w:val="0"/>
          <w:numId w:val="11"/>
        </w:numPr>
        <w:tabs>
          <w:tab w:val="clear" w:pos="2340"/>
          <w:tab w:val="num" w:pos="0"/>
        </w:tabs>
        <w:spacing w:line="360" w:lineRule="auto"/>
        <w:ind w:left="72" w:firstLine="70"/>
        <w:rPr>
          <w:rFonts w:asciiTheme="majorHAnsi" w:hAnsiTheme="majorHAnsi" w:cstheme="majorHAnsi"/>
          <w:b/>
          <w:sz w:val="22"/>
          <w:szCs w:val="22"/>
        </w:rPr>
      </w:pPr>
      <w:r w:rsidRPr="00FE7378">
        <w:rPr>
          <w:rFonts w:asciiTheme="majorHAnsi" w:hAnsiTheme="majorHAnsi" w:cstheme="majorHAnsi"/>
          <w:sz w:val="22"/>
          <w:szCs w:val="22"/>
        </w:rPr>
        <w:tab/>
      </w:r>
      <w:r w:rsidR="00115F5C" w:rsidRPr="00FE7378">
        <w:rPr>
          <w:rFonts w:asciiTheme="majorHAnsi" w:hAnsiTheme="majorHAnsi" w:cstheme="majorHAnsi"/>
          <w:sz w:val="22"/>
          <w:szCs w:val="22"/>
        </w:rPr>
        <w:t xml:space="preserve">Otwarcie ofert następ w dniu </w:t>
      </w:r>
      <w:r w:rsidR="00EA472D">
        <w:rPr>
          <w:rFonts w:asciiTheme="majorHAnsi" w:hAnsiTheme="majorHAnsi" w:cstheme="majorHAnsi"/>
          <w:b/>
          <w:sz w:val="22"/>
          <w:szCs w:val="22"/>
        </w:rPr>
        <w:t>10.01. 2022 r</w:t>
      </w:r>
      <w:r w:rsidR="006B1303" w:rsidRPr="00FE7378">
        <w:rPr>
          <w:rFonts w:asciiTheme="majorHAnsi" w:hAnsiTheme="majorHAnsi" w:cstheme="majorHAnsi"/>
          <w:b/>
          <w:sz w:val="22"/>
          <w:szCs w:val="22"/>
        </w:rPr>
        <w:t>. o godzinie 11:30.</w:t>
      </w:r>
      <w:r w:rsidR="006B1303" w:rsidRPr="00FE7378">
        <w:rPr>
          <w:rFonts w:asciiTheme="majorHAnsi" w:hAnsiTheme="majorHAnsi" w:cstheme="majorHAnsi"/>
          <w:sz w:val="22"/>
          <w:szCs w:val="22"/>
        </w:rPr>
        <w:t xml:space="preserve">  </w:t>
      </w:r>
      <w:r w:rsidR="006B1303" w:rsidRPr="006B1303">
        <w:rPr>
          <w:rFonts w:asciiTheme="majorHAnsi" w:hAnsiTheme="majorHAnsi" w:cstheme="majorHAnsi"/>
          <w:b/>
          <w:sz w:val="22"/>
          <w:szCs w:val="22"/>
        </w:rPr>
        <w:t xml:space="preserve">                                                                                                                                                                                                                                                              </w:t>
      </w:r>
    </w:p>
    <w:p w14:paraId="1024DC62" w14:textId="77777777" w:rsidR="00BA05B7" w:rsidRPr="004D34CE"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D34CE">
        <w:rPr>
          <w:rFonts w:asciiTheme="majorHAnsi" w:hAnsiTheme="majorHAnsi" w:cstheme="majorHAnsi"/>
          <w:sz w:val="22"/>
          <w:szCs w:val="22"/>
        </w:rPr>
        <w:lastRenderedPageBreak/>
        <w:tab/>
      </w:r>
      <w:r w:rsidR="00115F5C" w:rsidRPr="004D34CE">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4D34CE" w:rsidRDefault="00710865" w:rsidP="004C4C1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D34CE">
        <w:rPr>
          <w:rFonts w:asciiTheme="majorHAnsi" w:hAnsiTheme="majorHAnsi" w:cstheme="majorHAnsi"/>
          <w:sz w:val="22"/>
          <w:szCs w:val="22"/>
        </w:rPr>
        <w:tab/>
      </w:r>
      <w:r w:rsidR="00115F5C" w:rsidRPr="004D34CE">
        <w:rPr>
          <w:rFonts w:asciiTheme="majorHAnsi" w:hAnsiTheme="majorHAnsi" w:cstheme="majorHAnsi"/>
          <w:sz w:val="22"/>
          <w:szCs w:val="22"/>
        </w:rPr>
        <w:t xml:space="preserve">Niezwłocznie po otwarciu ofert, udostępnia się na stronie internetowej prowadzonego postępowania informacje o: </w:t>
      </w:r>
    </w:p>
    <w:p w14:paraId="0D2297A8" w14:textId="77777777" w:rsidR="00115F5C" w:rsidRPr="004D34CE" w:rsidRDefault="00115F5C" w:rsidP="00710865">
      <w:pPr>
        <w:spacing w:line="360" w:lineRule="auto"/>
        <w:ind w:left="826" w:hanging="395"/>
        <w:jc w:val="both"/>
        <w:rPr>
          <w:rFonts w:asciiTheme="majorHAnsi" w:hAnsiTheme="majorHAnsi" w:cstheme="majorHAnsi"/>
          <w:sz w:val="22"/>
          <w:szCs w:val="22"/>
        </w:rPr>
      </w:pPr>
      <w:r w:rsidRPr="004D34CE">
        <w:rPr>
          <w:rFonts w:asciiTheme="majorHAnsi" w:hAnsiTheme="majorHAnsi" w:cstheme="majorHAnsi"/>
          <w:sz w:val="22"/>
          <w:szCs w:val="22"/>
        </w:rPr>
        <w:t>1)</w:t>
      </w:r>
      <w:r w:rsidRPr="004D34CE">
        <w:rPr>
          <w:rFonts w:asciiTheme="majorHAnsi" w:hAnsiTheme="majorHAnsi" w:cstheme="majorHAnsi"/>
          <w:sz w:val="22"/>
          <w:szCs w:val="22"/>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4D34CE" w:rsidRDefault="00115F5C" w:rsidP="00710865">
      <w:pPr>
        <w:spacing w:line="360" w:lineRule="auto"/>
        <w:ind w:left="826" w:hanging="395"/>
        <w:jc w:val="both"/>
        <w:rPr>
          <w:rFonts w:asciiTheme="majorHAnsi" w:hAnsiTheme="majorHAnsi" w:cstheme="majorHAnsi"/>
          <w:sz w:val="22"/>
          <w:szCs w:val="22"/>
        </w:rPr>
      </w:pPr>
      <w:r w:rsidRPr="004D34CE">
        <w:rPr>
          <w:rFonts w:asciiTheme="majorHAnsi" w:hAnsiTheme="majorHAnsi" w:cstheme="majorHAnsi"/>
          <w:sz w:val="22"/>
          <w:szCs w:val="22"/>
        </w:rPr>
        <w:t>2)</w:t>
      </w:r>
      <w:r w:rsidRPr="004D34CE">
        <w:rPr>
          <w:rFonts w:asciiTheme="majorHAnsi" w:hAnsiTheme="majorHAnsi" w:cstheme="majorHAnsi"/>
          <w:sz w:val="22"/>
          <w:szCs w:val="22"/>
        </w:rPr>
        <w:tab/>
        <w:t>cenach lub kosztach zawartych w ofertach.</w:t>
      </w:r>
    </w:p>
    <w:p w14:paraId="188A0A21" w14:textId="1188A03E" w:rsidR="00080477" w:rsidRPr="004D34CE" w:rsidRDefault="00927FE7" w:rsidP="000A09F6">
      <w:pPr>
        <w:pStyle w:val="Akapitzlist"/>
        <w:numPr>
          <w:ilvl w:val="2"/>
          <w:numId w:val="7"/>
        </w:numPr>
        <w:pBdr>
          <w:bottom w:val="double" w:sz="4" w:space="1" w:color="auto"/>
        </w:pBdr>
        <w:shd w:val="clear" w:color="auto" w:fill="DAEEF3"/>
        <w:tabs>
          <w:tab w:val="num" w:pos="142"/>
        </w:tabs>
        <w:spacing w:before="360" w:after="40" w:line="360"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0A09F6" w:rsidRPr="004D34CE">
        <w:rPr>
          <w:rFonts w:asciiTheme="majorHAnsi" w:hAnsiTheme="majorHAnsi" w:cstheme="majorHAnsi"/>
          <w:b/>
          <w:sz w:val="22"/>
          <w:szCs w:val="22"/>
        </w:rPr>
        <w:br/>
      </w:r>
      <w:r w:rsidR="005B5095" w:rsidRPr="004D34CE">
        <w:rPr>
          <w:rFonts w:asciiTheme="majorHAnsi" w:hAnsiTheme="majorHAnsi" w:cstheme="majorHAnsi"/>
          <w:b/>
          <w:sz w:val="22"/>
          <w:szCs w:val="22"/>
        </w:rPr>
        <w:t>I SPOSOBU OCENY OFERT</w:t>
      </w:r>
    </w:p>
    <w:p w14:paraId="48A48BC4" w14:textId="77777777" w:rsidR="00EA0BD5" w:rsidRPr="00C42D2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Przy wyborze najkorzystniejszej oferty Zamawiający będzie się kierował następującymi kryteriami oceny ofert:</w:t>
      </w:r>
    </w:p>
    <w:p w14:paraId="6B92B412" w14:textId="77777777" w:rsidR="00EA0BD5" w:rsidRPr="00C42D24" w:rsidRDefault="00EA0BD5" w:rsidP="00001616">
      <w:pPr>
        <w:pStyle w:val="Akapitzlist"/>
        <w:numPr>
          <w:ilvl w:val="0"/>
          <w:numId w:val="41"/>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t>Cena (C)</w:t>
      </w:r>
      <w:r w:rsidRPr="00C42D24">
        <w:rPr>
          <w:rFonts w:asciiTheme="majorHAnsi" w:hAnsiTheme="majorHAnsi" w:cs="Calibri Light"/>
          <w:sz w:val="22"/>
          <w:szCs w:val="22"/>
        </w:rPr>
        <w:t xml:space="preserve"> – waga kryterium </w:t>
      </w:r>
      <w:r>
        <w:rPr>
          <w:rFonts w:asciiTheme="majorHAnsi" w:hAnsiTheme="majorHAnsi" w:cs="Calibri Light"/>
          <w:sz w:val="22"/>
          <w:szCs w:val="22"/>
        </w:rPr>
        <w:t>60</w:t>
      </w:r>
      <w:r w:rsidRPr="00C42D24">
        <w:rPr>
          <w:rFonts w:asciiTheme="majorHAnsi" w:hAnsiTheme="majorHAnsi" w:cs="Calibri Light"/>
          <w:sz w:val="22"/>
          <w:szCs w:val="22"/>
        </w:rPr>
        <w:t>%;</w:t>
      </w:r>
    </w:p>
    <w:p w14:paraId="761304E8" w14:textId="2723920A" w:rsidR="00EA0BD5" w:rsidRDefault="00FE7378" w:rsidP="00001616">
      <w:pPr>
        <w:pStyle w:val="Akapitzlist"/>
        <w:numPr>
          <w:ilvl w:val="0"/>
          <w:numId w:val="41"/>
        </w:numPr>
        <w:spacing w:line="360" w:lineRule="auto"/>
        <w:ind w:left="924" w:hanging="476"/>
        <w:rPr>
          <w:rFonts w:asciiTheme="majorHAnsi" w:hAnsiTheme="majorHAnsi" w:cs="Calibri Light"/>
          <w:sz w:val="22"/>
          <w:szCs w:val="22"/>
        </w:rPr>
      </w:pPr>
      <w:r>
        <w:rPr>
          <w:rFonts w:asciiTheme="majorHAnsi" w:hAnsiTheme="majorHAnsi" w:cs="Calibri Light"/>
          <w:b/>
          <w:sz w:val="22"/>
          <w:szCs w:val="22"/>
        </w:rPr>
        <w:t xml:space="preserve"> </w:t>
      </w:r>
      <w:r w:rsidR="00843C1D" w:rsidRPr="00843C1D">
        <w:rPr>
          <w:rFonts w:asciiTheme="majorHAnsi" w:hAnsiTheme="majorHAnsi"/>
          <w:b/>
          <w:sz w:val="22"/>
          <w:szCs w:val="22"/>
        </w:rPr>
        <w:t>Długość okresu wsparcia serwisowego</w:t>
      </w:r>
      <w:r w:rsidR="00843C1D">
        <w:rPr>
          <w:rFonts w:asciiTheme="majorHAnsi" w:hAnsiTheme="majorHAnsi"/>
          <w:b/>
          <w:sz w:val="22"/>
          <w:szCs w:val="22"/>
        </w:rPr>
        <w:t xml:space="preserve"> (S)</w:t>
      </w:r>
      <w:r w:rsidR="00843C1D">
        <w:t xml:space="preserve"> </w:t>
      </w:r>
      <w:r w:rsidR="00EA0BD5" w:rsidRPr="00C42D24">
        <w:rPr>
          <w:rFonts w:asciiTheme="majorHAnsi" w:hAnsiTheme="majorHAnsi" w:cs="Calibri Light"/>
          <w:sz w:val="22"/>
          <w:szCs w:val="22"/>
        </w:rPr>
        <w:t xml:space="preserve">– waga kryterium </w:t>
      </w:r>
      <w:r w:rsidR="00C25BAF">
        <w:rPr>
          <w:rFonts w:asciiTheme="majorHAnsi" w:hAnsiTheme="majorHAnsi" w:cs="Calibri Light"/>
          <w:sz w:val="22"/>
          <w:szCs w:val="22"/>
        </w:rPr>
        <w:t>2</w:t>
      </w:r>
      <w:r w:rsidR="00EA0BD5">
        <w:rPr>
          <w:rFonts w:asciiTheme="majorHAnsi" w:hAnsiTheme="majorHAnsi" w:cs="Calibri Light"/>
          <w:sz w:val="22"/>
          <w:szCs w:val="22"/>
        </w:rPr>
        <w:t>0</w:t>
      </w:r>
      <w:r w:rsidR="00EA0BD5" w:rsidRPr="00C42D24">
        <w:rPr>
          <w:rFonts w:asciiTheme="majorHAnsi" w:hAnsiTheme="majorHAnsi" w:cs="Calibri Light"/>
          <w:sz w:val="22"/>
          <w:szCs w:val="22"/>
        </w:rPr>
        <w:t>%.</w:t>
      </w:r>
    </w:p>
    <w:p w14:paraId="1AA63FBC" w14:textId="5FD01B8A" w:rsidR="00C25BAF" w:rsidRPr="00C42D24" w:rsidRDefault="00C25BAF" w:rsidP="00C25BAF">
      <w:pPr>
        <w:pStyle w:val="Akapitzlist"/>
        <w:numPr>
          <w:ilvl w:val="0"/>
          <w:numId w:val="41"/>
        </w:numPr>
        <w:spacing w:line="360" w:lineRule="auto"/>
        <w:ind w:left="924" w:hanging="476"/>
        <w:rPr>
          <w:rFonts w:asciiTheme="majorHAnsi" w:hAnsiTheme="majorHAnsi" w:cs="Calibri Light"/>
          <w:sz w:val="22"/>
          <w:szCs w:val="22"/>
        </w:rPr>
      </w:pPr>
      <w:bookmarkStart w:id="3" w:name="_GoBack"/>
      <w:r w:rsidRPr="00A4028E">
        <w:rPr>
          <w:rFonts w:asciiTheme="majorHAnsi" w:hAnsiTheme="majorHAnsi"/>
          <w:b/>
          <w:color w:val="000000"/>
          <w:sz w:val="22"/>
          <w:szCs w:val="22"/>
        </w:rPr>
        <w:t>Długość okresu rozwoju funkcjonalnego systemu</w:t>
      </w:r>
      <w:r w:rsidR="003D5EEF">
        <w:rPr>
          <w:rFonts w:asciiTheme="majorHAnsi" w:hAnsiTheme="majorHAnsi"/>
          <w:b/>
          <w:color w:val="000000"/>
          <w:sz w:val="22"/>
          <w:szCs w:val="22"/>
        </w:rPr>
        <w:t xml:space="preserve"> </w:t>
      </w:r>
      <w:r w:rsidRPr="005900EC">
        <w:rPr>
          <w:rFonts w:asciiTheme="majorHAnsi" w:hAnsiTheme="majorHAnsi"/>
          <w:color w:val="000000"/>
          <w:sz w:val="22"/>
          <w:szCs w:val="22"/>
        </w:rPr>
        <w:t xml:space="preserve">po jego wdrożeniu </w:t>
      </w:r>
      <w:bookmarkEnd w:id="3"/>
      <w:r w:rsidRPr="005900EC">
        <w:rPr>
          <w:rFonts w:asciiTheme="majorHAnsi" w:hAnsiTheme="majorHAnsi"/>
          <w:color w:val="000000"/>
          <w:sz w:val="22"/>
          <w:szCs w:val="22"/>
        </w:rPr>
        <w:t>(</w:t>
      </w:r>
      <w:r>
        <w:rPr>
          <w:rFonts w:asciiTheme="majorHAnsi" w:hAnsiTheme="majorHAnsi"/>
          <w:color w:val="000000"/>
          <w:sz w:val="22"/>
          <w:szCs w:val="22"/>
        </w:rPr>
        <w:t xml:space="preserve">do 5 nowych </w:t>
      </w:r>
      <w:r w:rsidRPr="00681CEA">
        <w:rPr>
          <w:rFonts w:asciiTheme="majorHAnsi" w:hAnsiTheme="majorHAnsi"/>
          <w:color w:val="000000"/>
          <w:sz w:val="22"/>
          <w:szCs w:val="22"/>
        </w:rPr>
        <w:t>funkcjonalności rocznie, niewymieni</w:t>
      </w:r>
      <w:r>
        <w:rPr>
          <w:rFonts w:asciiTheme="majorHAnsi" w:hAnsiTheme="majorHAnsi"/>
          <w:color w:val="000000"/>
          <w:sz w:val="22"/>
          <w:szCs w:val="22"/>
        </w:rPr>
        <w:t>onych w specyfikacji)</w:t>
      </w:r>
      <w:r w:rsidR="00D95583">
        <w:rPr>
          <w:rFonts w:asciiTheme="majorHAnsi" w:hAnsiTheme="majorHAnsi"/>
          <w:color w:val="000000"/>
          <w:sz w:val="22"/>
          <w:szCs w:val="22"/>
        </w:rPr>
        <w:t xml:space="preserve"> </w:t>
      </w:r>
      <w:r w:rsidR="00257DC8">
        <w:rPr>
          <w:rFonts w:asciiTheme="majorHAnsi" w:hAnsiTheme="majorHAnsi"/>
          <w:b/>
          <w:color w:val="000000"/>
          <w:sz w:val="22"/>
          <w:szCs w:val="22"/>
        </w:rPr>
        <w:t>(F)</w:t>
      </w:r>
      <w:r w:rsidR="00257DC8" w:rsidRPr="005900EC">
        <w:rPr>
          <w:rFonts w:asciiTheme="majorHAnsi" w:hAnsiTheme="majorHAnsi"/>
          <w:color w:val="000000"/>
          <w:sz w:val="22"/>
          <w:szCs w:val="22"/>
        </w:rPr>
        <w:t xml:space="preserve"> </w:t>
      </w:r>
      <w:r w:rsidR="00D95583" w:rsidRPr="00C42D24">
        <w:rPr>
          <w:rFonts w:asciiTheme="majorHAnsi" w:hAnsiTheme="majorHAnsi" w:cs="Calibri Light"/>
          <w:sz w:val="22"/>
          <w:szCs w:val="22"/>
        </w:rPr>
        <w:t xml:space="preserve">– waga kryterium </w:t>
      </w:r>
      <w:r w:rsidR="00D95583">
        <w:rPr>
          <w:rFonts w:asciiTheme="majorHAnsi" w:hAnsiTheme="majorHAnsi" w:cs="Calibri Light"/>
          <w:sz w:val="22"/>
          <w:szCs w:val="22"/>
        </w:rPr>
        <w:t>20</w:t>
      </w:r>
      <w:r w:rsidR="00D95583" w:rsidRPr="00C42D24">
        <w:rPr>
          <w:rFonts w:asciiTheme="majorHAnsi" w:hAnsiTheme="majorHAnsi" w:cs="Calibri Light"/>
          <w:sz w:val="22"/>
          <w:szCs w:val="22"/>
        </w:rPr>
        <w:t>%.</w:t>
      </w:r>
    </w:p>
    <w:p w14:paraId="52B0278D" w14:textId="77777777" w:rsidR="00EA0BD5" w:rsidRPr="00C42D2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2"/>
          <w:szCs w:val="22"/>
        </w:rPr>
      </w:pPr>
      <w:r w:rsidRPr="00C42D24">
        <w:rPr>
          <w:rFonts w:asciiTheme="majorHAnsi" w:hAnsiTheme="majorHAnsi" w:cs="Calibri Light"/>
          <w:sz w:val="22"/>
          <w:szCs w:val="22"/>
        </w:rPr>
        <w:tab/>
        <w:t>Zasady oceny ofert w poszczególnych kryteriach:</w:t>
      </w:r>
    </w:p>
    <w:p w14:paraId="4AEA1C05" w14:textId="77777777" w:rsidR="00EA0BD5" w:rsidRPr="00C42D24" w:rsidRDefault="00EA0BD5" w:rsidP="00001616">
      <w:pPr>
        <w:pStyle w:val="Akapitzlist"/>
        <w:numPr>
          <w:ilvl w:val="0"/>
          <w:numId w:val="42"/>
        </w:numPr>
        <w:spacing w:before="240" w:line="360" w:lineRule="auto"/>
        <w:ind w:left="910" w:hanging="484"/>
        <w:contextualSpacing/>
        <w:jc w:val="both"/>
        <w:rPr>
          <w:rFonts w:asciiTheme="majorHAnsi" w:hAnsiTheme="majorHAnsi" w:cs="Calibri Light"/>
          <w:b/>
          <w:sz w:val="22"/>
          <w:szCs w:val="22"/>
        </w:rPr>
      </w:pPr>
      <w:r w:rsidRPr="00C42D24">
        <w:rPr>
          <w:rFonts w:asciiTheme="majorHAnsi" w:hAnsiTheme="majorHAnsi" w:cs="Calibri Light"/>
          <w:b/>
          <w:sz w:val="22"/>
          <w:szCs w:val="22"/>
        </w:rPr>
        <w:tab/>
        <w:t xml:space="preserve">Cena (C) – waga </w:t>
      </w:r>
      <w:r>
        <w:rPr>
          <w:rFonts w:asciiTheme="majorHAnsi" w:hAnsiTheme="majorHAnsi" w:cs="Calibri Light"/>
          <w:sz w:val="22"/>
          <w:szCs w:val="22"/>
        </w:rPr>
        <w:t>60</w:t>
      </w:r>
      <w:r w:rsidRPr="00C42D24">
        <w:rPr>
          <w:rFonts w:asciiTheme="majorHAnsi" w:hAnsiTheme="majorHAnsi" w:cs="Calibri Light"/>
          <w:b/>
          <w:sz w:val="22"/>
          <w:szCs w:val="22"/>
        </w:rPr>
        <w:t>%</w:t>
      </w:r>
    </w:p>
    <w:p w14:paraId="1241D6D1" w14:textId="77777777" w:rsidR="00EA0BD5" w:rsidRPr="00C42D24" w:rsidRDefault="00EA0BD5" w:rsidP="00EA0BD5">
      <w:pPr>
        <w:pStyle w:val="Akapitzlist"/>
        <w:spacing w:before="240" w:line="360" w:lineRule="auto"/>
        <w:ind w:left="2124"/>
        <w:jc w:val="both"/>
        <w:rPr>
          <w:rFonts w:asciiTheme="majorHAnsi" w:hAnsiTheme="majorHAnsi" w:cs="Calibri Light"/>
          <w:b/>
          <w:sz w:val="22"/>
          <w:szCs w:val="22"/>
        </w:rPr>
      </w:pPr>
      <w:r w:rsidRPr="00C42D24">
        <w:rPr>
          <w:rFonts w:asciiTheme="majorHAnsi" w:hAnsiTheme="majorHAnsi" w:cs="Calibri Light"/>
          <w:b/>
          <w:sz w:val="22"/>
          <w:szCs w:val="22"/>
        </w:rPr>
        <w:t>cena najniższa brutto*</w:t>
      </w:r>
    </w:p>
    <w:p w14:paraId="02DAD217" w14:textId="77777777" w:rsidR="00EA0BD5" w:rsidRPr="00C42D24" w:rsidRDefault="00EA0BD5" w:rsidP="00EA0BD5">
      <w:pPr>
        <w:pStyle w:val="Akapitzlist"/>
        <w:spacing w:line="360" w:lineRule="auto"/>
        <w:ind w:left="1080"/>
        <w:jc w:val="both"/>
        <w:rPr>
          <w:rFonts w:asciiTheme="majorHAnsi" w:hAnsiTheme="majorHAnsi" w:cs="Calibri Light"/>
          <w:sz w:val="22"/>
          <w:szCs w:val="22"/>
        </w:rPr>
      </w:pPr>
      <w:r w:rsidRPr="00C42D24">
        <w:rPr>
          <w:rFonts w:asciiTheme="majorHAnsi" w:hAnsiTheme="majorHAnsi" w:cs="Calibri Light"/>
          <w:b/>
          <w:sz w:val="22"/>
          <w:szCs w:val="22"/>
        </w:rPr>
        <w:t>C =</w:t>
      </w:r>
      <w:r w:rsidRPr="00C42D24">
        <w:rPr>
          <w:rFonts w:asciiTheme="majorHAnsi" w:hAnsiTheme="majorHAnsi" w:cs="Calibri Light"/>
          <w:sz w:val="22"/>
          <w:szCs w:val="22"/>
        </w:rPr>
        <w:t xml:space="preserve"> </w:t>
      </w:r>
      <w:r w:rsidRPr="00C42D24">
        <w:rPr>
          <w:rFonts w:asciiTheme="majorHAnsi" w:hAnsiTheme="majorHAnsi" w:cs="Calibri Light"/>
          <w:strike/>
          <w:sz w:val="22"/>
          <w:szCs w:val="22"/>
        </w:rPr>
        <w:t xml:space="preserve">------------------------------------------------ </w:t>
      </w:r>
      <w:r w:rsidRPr="00C42D24">
        <w:rPr>
          <w:rFonts w:asciiTheme="majorHAnsi" w:hAnsiTheme="majorHAnsi" w:cs="Calibri Light"/>
          <w:sz w:val="22"/>
          <w:szCs w:val="22"/>
        </w:rPr>
        <w:t xml:space="preserve">  </w:t>
      </w:r>
      <w:r w:rsidRPr="00C42D24">
        <w:rPr>
          <w:rFonts w:asciiTheme="majorHAnsi" w:hAnsiTheme="majorHAnsi" w:cs="Calibri Light"/>
          <w:b/>
          <w:sz w:val="22"/>
          <w:szCs w:val="22"/>
        </w:rPr>
        <w:t xml:space="preserve">x 100 pkt x </w:t>
      </w:r>
      <w:r w:rsidRPr="002454F3">
        <w:rPr>
          <w:rFonts w:asciiTheme="majorHAnsi" w:hAnsiTheme="majorHAnsi" w:cs="Calibri Light"/>
          <w:b/>
          <w:sz w:val="22"/>
          <w:szCs w:val="22"/>
        </w:rPr>
        <w:t>60%</w:t>
      </w:r>
    </w:p>
    <w:p w14:paraId="1FBA7EBF" w14:textId="77777777" w:rsidR="00EA0BD5" w:rsidRPr="00C42D24" w:rsidRDefault="00EA0BD5" w:rsidP="00EA0BD5">
      <w:pPr>
        <w:pStyle w:val="Akapitzlist"/>
        <w:spacing w:line="360" w:lineRule="auto"/>
        <w:ind w:left="1736"/>
        <w:jc w:val="both"/>
        <w:rPr>
          <w:rFonts w:asciiTheme="majorHAnsi" w:hAnsiTheme="majorHAnsi" w:cs="Calibri Light"/>
          <w:b/>
          <w:sz w:val="22"/>
          <w:szCs w:val="22"/>
        </w:rPr>
      </w:pPr>
      <w:r w:rsidRPr="00C42D24">
        <w:rPr>
          <w:rFonts w:asciiTheme="majorHAnsi" w:hAnsiTheme="majorHAnsi" w:cs="Calibri Light"/>
          <w:b/>
          <w:sz w:val="22"/>
          <w:szCs w:val="22"/>
        </w:rPr>
        <w:t>cena oferty ocenianej brutto</w:t>
      </w:r>
    </w:p>
    <w:p w14:paraId="509D1651" w14:textId="77777777" w:rsidR="00EA0BD5" w:rsidRPr="00C42D24" w:rsidRDefault="00EA0BD5" w:rsidP="00EA0BD5">
      <w:pPr>
        <w:spacing w:before="240" w:line="360" w:lineRule="auto"/>
        <w:ind w:left="372" w:firstLine="708"/>
        <w:jc w:val="both"/>
        <w:rPr>
          <w:rFonts w:asciiTheme="majorHAnsi" w:hAnsiTheme="majorHAnsi" w:cs="Calibri Light"/>
          <w:b/>
          <w:sz w:val="22"/>
          <w:szCs w:val="22"/>
        </w:rPr>
      </w:pPr>
      <w:r w:rsidRPr="00C42D24">
        <w:rPr>
          <w:rFonts w:asciiTheme="majorHAnsi" w:hAnsiTheme="majorHAnsi" w:cs="Calibri Light"/>
          <w:b/>
          <w:sz w:val="22"/>
          <w:szCs w:val="22"/>
        </w:rPr>
        <w:t>* spośród wszystkich złożonych ofert niepodlegających odrzuceniu</w:t>
      </w:r>
    </w:p>
    <w:p w14:paraId="356E035C" w14:textId="77777777" w:rsidR="00EA0BD5" w:rsidRPr="00C42D24" w:rsidRDefault="00EA0BD5" w:rsidP="00001616">
      <w:pPr>
        <w:pStyle w:val="Akapitzlist"/>
        <w:numPr>
          <w:ilvl w:val="0"/>
          <w:numId w:val="43"/>
        </w:numPr>
        <w:spacing w:before="240"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Podstawą przyznania punktów w kryterium „cena” będzie cena ofertowa brutto podana przez Wykonawcę w Formularzu Ofertowym.</w:t>
      </w:r>
    </w:p>
    <w:p w14:paraId="5883A368" w14:textId="77777777" w:rsidR="00EA0BD5" w:rsidRDefault="00EA0BD5" w:rsidP="00001616">
      <w:pPr>
        <w:pStyle w:val="Akapitzlist"/>
        <w:numPr>
          <w:ilvl w:val="0"/>
          <w:numId w:val="43"/>
        </w:numPr>
        <w:spacing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Cena ofertowa brutto musi uwzględniać wszelkie koszty jakie Wykonawca poniesie w związku z realizacją przedmiotu zamówienia.</w:t>
      </w:r>
    </w:p>
    <w:p w14:paraId="2D425D64" w14:textId="0FBD228B" w:rsidR="00843C1D" w:rsidRPr="00843C1D" w:rsidRDefault="00843C1D" w:rsidP="00001616">
      <w:pPr>
        <w:pStyle w:val="Akapitzlist"/>
        <w:numPr>
          <w:ilvl w:val="0"/>
          <w:numId w:val="42"/>
        </w:numPr>
        <w:spacing w:line="276" w:lineRule="auto"/>
        <w:jc w:val="both"/>
        <w:rPr>
          <w:rFonts w:asciiTheme="majorHAnsi" w:hAnsiTheme="majorHAnsi"/>
          <w:sz w:val="22"/>
          <w:szCs w:val="22"/>
        </w:rPr>
      </w:pPr>
      <w:r w:rsidRPr="00843C1D">
        <w:rPr>
          <w:rFonts w:asciiTheme="majorHAnsi" w:hAnsiTheme="majorHAnsi"/>
          <w:b/>
          <w:sz w:val="22"/>
          <w:szCs w:val="22"/>
        </w:rPr>
        <w:t>Długość okresu wsparcia serwisowego (S)</w:t>
      </w:r>
      <w:r w:rsidR="00C46EE5">
        <w:rPr>
          <w:rFonts w:asciiTheme="majorHAnsi" w:hAnsiTheme="majorHAnsi"/>
          <w:b/>
          <w:sz w:val="22"/>
          <w:szCs w:val="22"/>
        </w:rPr>
        <w:t xml:space="preserve"> </w:t>
      </w:r>
      <w:r w:rsidRPr="00843C1D">
        <w:rPr>
          <w:rFonts w:asciiTheme="majorHAnsi" w:hAnsiTheme="majorHAnsi"/>
          <w:b/>
          <w:sz w:val="22"/>
          <w:szCs w:val="22"/>
        </w:rPr>
        <w:t>-  Znaczenie kryterium (waga) -</w:t>
      </w:r>
      <w:r w:rsidR="00A37ADB">
        <w:rPr>
          <w:rFonts w:asciiTheme="majorHAnsi" w:hAnsiTheme="majorHAnsi"/>
          <w:sz w:val="22"/>
          <w:szCs w:val="22"/>
        </w:rPr>
        <w:t xml:space="preserve"> 2</w:t>
      </w:r>
      <w:r w:rsidRPr="00843C1D">
        <w:rPr>
          <w:rFonts w:asciiTheme="majorHAnsi" w:hAnsiTheme="majorHAnsi"/>
          <w:sz w:val="22"/>
          <w:szCs w:val="22"/>
        </w:rPr>
        <w:t>0%</w:t>
      </w:r>
    </w:p>
    <w:p w14:paraId="66057ECC" w14:textId="12C84501" w:rsidR="00843C1D" w:rsidRPr="00843C1D" w:rsidRDefault="00843C1D" w:rsidP="00843C1D">
      <w:pPr>
        <w:spacing w:line="276" w:lineRule="auto"/>
        <w:jc w:val="both"/>
        <w:rPr>
          <w:rFonts w:asciiTheme="majorHAnsi" w:hAnsiTheme="majorHAnsi"/>
          <w:sz w:val="22"/>
          <w:szCs w:val="22"/>
        </w:rPr>
      </w:pPr>
      <w:r w:rsidRPr="00843C1D">
        <w:rPr>
          <w:rFonts w:asciiTheme="majorHAnsi" w:hAnsiTheme="majorHAnsi"/>
          <w:sz w:val="22"/>
          <w:szCs w:val="22"/>
        </w:rPr>
        <w:t xml:space="preserve">Zamawiający  będzie przyznawał punkty w następujący sposób: </w:t>
      </w:r>
    </w:p>
    <w:p w14:paraId="7BDE3E29" w14:textId="447E36C4" w:rsidR="00843C1D" w:rsidRPr="00843C1D" w:rsidRDefault="00843C1D" w:rsidP="00843C1D">
      <w:pPr>
        <w:spacing w:line="276" w:lineRule="auto"/>
        <w:jc w:val="both"/>
        <w:rPr>
          <w:rFonts w:asciiTheme="majorHAnsi" w:hAnsiTheme="majorHAnsi"/>
          <w:sz w:val="22"/>
          <w:szCs w:val="22"/>
        </w:rPr>
      </w:pPr>
      <w:r w:rsidRPr="00843C1D">
        <w:rPr>
          <w:rFonts w:asciiTheme="majorHAnsi" w:hAnsiTheme="majorHAnsi"/>
          <w:sz w:val="22"/>
          <w:szCs w:val="22"/>
        </w:rPr>
        <w:t>Punkty przyznawane za kryterium „Długość okresu wsparcia serwisowego” będą</w:t>
      </w:r>
      <w:r w:rsidR="00833222">
        <w:rPr>
          <w:rFonts w:asciiTheme="majorHAnsi" w:hAnsiTheme="majorHAnsi"/>
          <w:sz w:val="22"/>
          <w:szCs w:val="22"/>
        </w:rPr>
        <w:t xml:space="preserve"> liczone wg następującej punktacji:</w:t>
      </w:r>
    </w:p>
    <w:p w14:paraId="180393DF" w14:textId="230E59FF" w:rsidR="00843C1D" w:rsidRDefault="00843C1D" w:rsidP="00001616">
      <w:pPr>
        <w:pStyle w:val="Akapitzlist"/>
        <w:numPr>
          <w:ilvl w:val="0"/>
          <w:numId w:val="52"/>
        </w:numPr>
        <w:spacing w:line="276" w:lineRule="auto"/>
        <w:jc w:val="both"/>
        <w:rPr>
          <w:rFonts w:asciiTheme="majorHAnsi" w:hAnsiTheme="majorHAnsi"/>
          <w:sz w:val="22"/>
          <w:szCs w:val="22"/>
        </w:rPr>
      </w:pPr>
      <w:r w:rsidRPr="00843C1D">
        <w:rPr>
          <w:rFonts w:asciiTheme="majorHAnsi" w:hAnsiTheme="majorHAnsi"/>
          <w:sz w:val="22"/>
          <w:szCs w:val="22"/>
        </w:rPr>
        <w:t xml:space="preserve">Zaoferowanie okresu wsparcia serwisowego wynoszącego 48 miesięcy – 20 pkt </w:t>
      </w:r>
    </w:p>
    <w:p w14:paraId="5C4C97EB" w14:textId="503614AB" w:rsidR="00843C1D" w:rsidRDefault="00843C1D" w:rsidP="00001616">
      <w:pPr>
        <w:pStyle w:val="Akapitzlist"/>
        <w:numPr>
          <w:ilvl w:val="0"/>
          <w:numId w:val="52"/>
        </w:numPr>
        <w:spacing w:line="276" w:lineRule="auto"/>
        <w:jc w:val="both"/>
        <w:rPr>
          <w:rFonts w:asciiTheme="majorHAnsi" w:hAnsiTheme="majorHAnsi"/>
          <w:sz w:val="22"/>
          <w:szCs w:val="22"/>
        </w:rPr>
      </w:pPr>
      <w:r w:rsidRPr="00833222">
        <w:rPr>
          <w:rFonts w:asciiTheme="majorHAnsi" w:hAnsiTheme="majorHAnsi"/>
          <w:sz w:val="22"/>
          <w:szCs w:val="22"/>
        </w:rPr>
        <w:t xml:space="preserve">Zaoferowanie okresu wsparcia serwisowego wynoszącego 36 miesiące – 10 pkt </w:t>
      </w:r>
    </w:p>
    <w:p w14:paraId="016CFE46" w14:textId="569346C9" w:rsidR="00843C1D" w:rsidRDefault="00843C1D" w:rsidP="00001616">
      <w:pPr>
        <w:pStyle w:val="Akapitzlist"/>
        <w:numPr>
          <w:ilvl w:val="0"/>
          <w:numId w:val="52"/>
        </w:numPr>
        <w:spacing w:line="276" w:lineRule="auto"/>
        <w:jc w:val="both"/>
        <w:rPr>
          <w:rFonts w:asciiTheme="majorHAnsi" w:hAnsiTheme="majorHAnsi"/>
          <w:sz w:val="22"/>
          <w:szCs w:val="22"/>
        </w:rPr>
      </w:pPr>
      <w:r w:rsidRPr="00833222">
        <w:rPr>
          <w:rFonts w:asciiTheme="majorHAnsi" w:hAnsiTheme="majorHAnsi"/>
          <w:sz w:val="22"/>
          <w:szCs w:val="22"/>
        </w:rPr>
        <w:t>Zaoferowanie minimalnego okresu wsparcia serwisowego wynoszącego 24 miesięcy – 5 pkt .</w:t>
      </w:r>
    </w:p>
    <w:p w14:paraId="6B0F7997" w14:textId="77777777" w:rsidR="00F362A6" w:rsidRDefault="00F362A6" w:rsidP="00F362A6">
      <w:pPr>
        <w:pStyle w:val="Akapitzlist"/>
        <w:spacing w:line="276" w:lineRule="auto"/>
        <w:ind w:left="1800"/>
        <w:jc w:val="both"/>
        <w:rPr>
          <w:rFonts w:asciiTheme="majorHAnsi" w:hAnsiTheme="majorHAnsi"/>
          <w:sz w:val="22"/>
          <w:szCs w:val="22"/>
        </w:rPr>
      </w:pPr>
    </w:p>
    <w:p w14:paraId="42960B53" w14:textId="18128E60" w:rsidR="00EC7453" w:rsidRPr="00EC7453" w:rsidRDefault="00EC7453" w:rsidP="00EC7453">
      <w:pPr>
        <w:pStyle w:val="Akapitzlist"/>
        <w:numPr>
          <w:ilvl w:val="0"/>
          <w:numId w:val="42"/>
        </w:numPr>
        <w:spacing w:line="276" w:lineRule="auto"/>
        <w:jc w:val="both"/>
        <w:rPr>
          <w:rFonts w:asciiTheme="majorHAnsi" w:hAnsiTheme="majorHAnsi"/>
          <w:sz w:val="22"/>
          <w:szCs w:val="22"/>
        </w:rPr>
      </w:pPr>
      <w:r w:rsidRPr="00843C1D">
        <w:rPr>
          <w:rFonts w:asciiTheme="majorHAnsi" w:hAnsiTheme="majorHAnsi"/>
          <w:b/>
          <w:sz w:val="22"/>
          <w:szCs w:val="22"/>
        </w:rPr>
        <w:t xml:space="preserve">Długość okresu </w:t>
      </w:r>
      <w:r w:rsidRPr="00EC7453">
        <w:rPr>
          <w:rFonts w:asciiTheme="majorHAnsi" w:hAnsiTheme="majorHAnsi"/>
          <w:b/>
          <w:sz w:val="22"/>
          <w:szCs w:val="22"/>
        </w:rPr>
        <w:t xml:space="preserve">rozwoju funkcjonalnego systemu </w:t>
      </w:r>
      <w:r>
        <w:rPr>
          <w:rFonts w:asciiTheme="majorHAnsi" w:hAnsiTheme="majorHAnsi"/>
          <w:b/>
          <w:sz w:val="22"/>
          <w:szCs w:val="22"/>
        </w:rPr>
        <w:t>(F</w:t>
      </w:r>
      <w:r w:rsidRPr="00EC7453">
        <w:rPr>
          <w:rFonts w:asciiTheme="majorHAnsi" w:hAnsiTheme="majorHAnsi"/>
          <w:b/>
          <w:sz w:val="22"/>
          <w:szCs w:val="22"/>
        </w:rPr>
        <w:t>)-  Znaczenie kryterium (waga) -</w:t>
      </w:r>
      <w:r w:rsidRPr="00EC7453">
        <w:rPr>
          <w:rFonts w:asciiTheme="majorHAnsi" w:hAnsiTheme="majorHAnsi"/>
          <w:sz w:val="22"/>
          <w:szCs w:val="22"/>
        </w:rPr>
        <w:t xml:space="preserve"> 20%</w:t>
      </w:r>
    </w:p>
    <w:p w14:paraId="113D586E" w14:textId="77777777" w:rsidR="00EC7453" w:rsidRPr="00843C1D" w:rsidRDefault="00EC7453" w:rsidP="00EC7453">
      <w:pPr>
        <w:spacing w:line="276" w:lineRule="auto"/>
        <w:jc w:val="both"/>
        <w:rPr>
          <w:rFonts w:asciiTheme="majorHAnsi" w:hAnsiTheme="majorHAnsi"/>
          <w:sz w:val="22"/>
          <w:szCs w:val="22"/>
        </w:rPr>
      </w:pPr>
      <w:r w:rsidRPr="00843C1D">
        <w:rPr>
          <w:rFonts w:asciiTheme="majorHAnsi" w:hAnsiTheme="majorHAnsi"/>
          <w:sz w:val="22"/>
          <w:szCs w:val="22"/>
        </w:rPr>
        <w:lastRenderedPageBreak/>
        <w:t xml:space="preserve">Zamawiający  będzie przyznawał punkty w następujący sposób: </w:t>
      </w:r>
    </w:p>
    <w:p w14:paraId="79762F4D" w14:textId="27ECD449" w:rsidR="00EC7453" w:rsidRPr="00843C1D" w:rsidRDefault="00EC7453" w:rsidP="00EC7453">
      <w:pPr>
        <w:spacing w:line="276" w:lineRule="auto"/>
        <w:jc w:val="both"/>
        <w:rPr>
          <w:rFonts w:asciiTheme="majorHAnsi" w:hAnsiTheme="majorHAnsi"/>
          <w:sz w:val="22"/>
          <w:szCs w:val="22"/>
        </w:rPr>
      </w:pPr>
      <w:r w:rsidRPr="00843C1D">
        <w:rPr>
          <w:rFonts w:asciiTheme="majorHAnsi" w:hAnsiTheme="majorHAnsi"/>
          <w:sz w:val="22"/>
          <w:szCs w:val="22"/>
        </w:rPr>
        <w:t>Punkty przyznawane za kryterium „Długość okresu</w:t>
      </w:r>
      <w:r w:rsidR="005365A7">
        <w:rPr>
          <w:rFonts w:asciiTheme="majorHAnsi" w:hAnsiTheme="majorHAnsi"/>
          <w:sz w:val="22"/>
          <w:szCs w:val="22"/>
        </w:rPr>
        <w:t xml:space="preserve"> rozwoju funkcjonalnego systemu</w:t>
      </w:r>
      <w:r w:rsidRPr="00843C1D">
        <w:rPr>
          <w:rFonts w:asciiTheme="majorHAnsi" w:hAnsiTheme="majorHAnsi"/>
          <w:sz w:val="22"/>
          <w:szCs w:val="22"/>
        </w:rPr>
        <w:t>” będą</w:t>
      </w:r>
      <w:r>
        <w:rPr>
          <w:rFonts w:asciiTheme="majorHAnsi" w:hAnsiTheme="majorHAnsi"/>
          <w:sz w:val="22"/>
          <w:szCs w:val="22"/>
        </w:rPr>
        <w:t xml:space="preserve"> liczone wg następującej punktacji:</w:t>
      </w:r>
    </w:p>
    <w:p w14:paraId="460197C8" w14:textId="30483B06" w:rsidR="00EC7453" w:rsidRDefault="00EC7453" w:rsidP="00EC7453">
      <w:pPr>
        <w:pStyle w:val="Akapitzlist"/>
        <w:numPr>
          <w:ilvl w:val="0"/>
          <w:numId w:val="52"/>
        </w:numPr>
        <w:spacing w:line="276" w:lineRule="auto"/>
        <w:jc w:val="both"/>
        <w:rPr>
          <w:rFonts w:asciiTheme="majorHAnsi" w:hAnsiTheme="majorHAnsi"/>
          <w:sz w:val="22"/>
          <w:szCs w:val="22"/>
        </w:rPr>
      </w:pPr>
      <w:r w:rsidRPr="00843C1D">
        <w:rPr>
          <w:rFonts w:asciiTheme="majorHAnsi" w:hAnsiTheme="majorHAnsi"/>
          <w:sz w:val="22"/>
          <w:szCs w:val="22"/>
        </w:rPr>
        <w:t>Zaoferow</w:t>
      </w:r>
      <w:r w:rsidR="005C4113">
        <w:rPr>
          <w:rFonts w:asciiTheme="majorHAnsi" w:hAnsiTheme="majorHAnsi"/>
          <w:sz w:val="22"/>
          <w:szCs w:val="22"/>
        </w:rPr>
        <w:t xml:space="preserve">anie okresu </w:t>
      </w:r>
      <w:r w:rsidR="005C4113" w:rsidRPr="005C4113">
        <w:rPr>
          <w:rFonts w:asciiTheme="majorHAnsi" w:hAnsiTheme="majorHAnsi"/>
          <w:sz w:val="22"/>
          <w:szCs w:val="22"/>
        </w:rPr>
        <w:t>rozwoju funkcjonalnego systemu</w:t>
      </w:r>
      <w:r w:rsidRPr="00843C1D">
        <w:rPr>
          <w:rFonts w:asciiTheme="majorHAnsi" w:hAnsiTheme="majorHAnsi"/>
          <w:sz w:val="22"/>
          <w:szCs w:val="22"/>
        </w:rPr>
        <w:t xml:space="preserve"> wynoszącego 48 miesięcy – 20 pkt </w:t>
      </w:r>
    </w:p>
    <w:p w14:paraId="4628A268" w14:textId="4B4495DE" w:rsidR="00EC7453" w:rsidRDefault="00EC7453" w:rsidP="00EC7453">
      <w:pPr>
        <w:pStyle w:val="Akapitzlist"/>
        <w:numPr>
          <w:ilvl w:val="0"/>
          <w:numId w:val="52"/>
        </w:numPr>
        <w:spacing w:line="276" w:lineRule="auto"/>
        <w:jc w:val="both"/>
        <w:rPr>
          <w:rFonts w:asciiTheme="majorHAnsi" w:hAnsiTheme="majorHAnsi"/>
          <w:sz w:val="22"/>
          <w:szCs w:val="22"/>
        </w:rPr>
      </w:pPr>
      <w:r w:rsidRPr="00833222">
        <w:rPr>
          <w:rFonts w:asciiTheme="majorHAnsi" w:hAnsiTheme="majorHAnsi"/>
          <w:sz w:val="22"/>
          <w:szCs w:val="22"/>
        </w:rPr>
        <w:t xml:space="preserve">Zaoferowanie okresu </w:t>
      </w:r>
      <w:r w:rsidR="005C4113" w:rsidRPr="005C4113">
        <w:rPr>
          <w:rFonts w:asciiTheme="majorHAnsi" w:hAnsiTheme="majorHAnsi"/>
          <w:sz w:val="22"/>
          <w:szCs w:val="22"/>
        </w:rPr>
        <w:t>rozwoju funkcjonalnego systemu</w:t>
      </w:r>
      <w:r w:rsidR="005C4113" w:rsidRPr="00EC7453">
        <w:rPr>
          <w:rFonts w:asciiTheme="majorHAnsi" w:hAnsiTheme="majorHAnsi"/>
          <w:b/>
          <w:sz w:val="22"/>
          <w:szCs w:val="22"/>
        </w:rPr>
        <w:t xml:space="preserve"> </w:t>
      </w:r>
      <w:r w:rsidRPr="00833222">
        <w:rPr>
          <w:rFonts w:asciiTheme="majorHAnsi" w:hAnsiTheme="majorHAnsi"/>
          <w:sz w:val="22"/>
          <w:szCs w:val="22"/>
        </w:rPr>
        <w:t xml:space="preserve">36 miesiące – 10 pkt </w:t>
      </w:r>
    </w:p>
    <w:p w14:paraId="1FEB45F3" w14:textId="536B54AB" w:rsidR="00EC7453" w:rsidRPr="00833222" w:rsidRDefault="00EC7453" w:rsidP="00EC7453">
      <w:pPr>
        <w:pStyle w:val="Akapitzlist"/>
        <w:numPr>
          <w:ilvl w:val="0"/>
          <w:numId w:val="52"/>
        </w:numPr>
        <w:spacing w:line="276" w:lineRule="auto"/>
        <w:jc w:val="both"/>
        <w:rPr>
          <w:rFonts w:asciiTheme="majorHAnsi" w:hAnsiTheme="majorHAnsi"/>
          <w:sz w:val="22"/>
          <w:szCs w:val="22"/>
        </w:rPr>
      </w:pPr>
      <w:r w:rsidRPr="00833222">
        <w:rPr>
          <w:rFonts w:asciiTheme="majorHAnsi" w:hAnsiTheme="majorHAnsi"/>
          <w:sz w:val="22"/>
          <w:szCs w:val="22"/>
        </w:rPr>
        <w:t xml:space="preserve">Zaoferowanie minimalnego </w:t>
      </w:r>
      <w:r w:rsidR="005C4113" w:rsidRPr="005C4113">
        <w:rPr>
          <w:rFonts w:asciiTheme="majorHAnsi" w:hAnsiTheme="majorHAnsi"/>
          <w:sz w:val="22"/>
          <w:szCs w:val="22"/>
        </w:rPr>
        <w:t>rozwoju funkcjonalnego systemu</w:t>
      </w:r>
      <w:r w:rsidR="005C4113" w:rsidRPr="00EC7453">
        <w:rPr>
          <w:rFonts w:asciiTheme="majorHAnsi" w:hAnsiTheme="majorHAnsi"/>
          <w:b/>
          <w:sz w:val="22"/>
          <w:szCs w:val="22"/>
        </w:rPr>
        <w:t xml:space="preserve"> </w:t>
      </w:r>
      <w:r w:rsidRPr="00833222">
        <w:rPr>
          <w:rFonts w:asciiTheme="majorHAnsi" w:hAnsiTheme="majorHAnsi"/>
          <w:sz w:val="22"/>
          <w:szCs w:val="22"/>
        </w:rPr>
        <w:t>wynoszącego 24 miesięcy – 5 pkt .</w:t>
      </w:r>
    </w:p>
    <w:p w14:paraId="05CBBC70" w14:textId="07B05912" w:rsidR="00EC7453" w:rsidRPr="00EC7453" w:rsidRDefault="00EC7453" w:rsidP="00EC7453">
      <w:pPr>
        <w:spacing w:line="276" w:lineRule="auto"/>
        <w:jc w:val="both"/>
        <w:rPr>
          <w:rFonts w:asciiTheme="majorHAnsi" w:hAnsiTheme="majorHAnsi"/>
          <w:sz w:val="22"/>
          <w:szCs w:val="22"/>
        </w:rPr>
      </w:pPr>
    </w:p>
    <w:p w14:paraId="7440338A" w14:textId="5D4EC0A6" w:rsidR="00E942BD" w:rsidRPr="00833222" w:rsidRDefault="002A75F9" w:rsidP="00001616">
      <w:pPr>
        <w:pStyle w:val="Default"/>
        <w:numPr>
          <w:ilvl w:val="0"/>
          <w:numId w:val="42"/>
        </w:numPr>
        <w:spacing w:line="276" w:lineRule="auto"/>
        <w:ind w:left="426" w:hanging="284"/>
        <w:jc w:val="both"/>
        <w:rPr>
          <w:rFonts w:ascii="Arial" w:hAnsi="Arial" w:cs="Arial"/>
          <w:b/>
          <w:bCs/>
          <w:sz w:val="18"/>
          <w:szCs w:val="18"/>
        </w:rPr>
      </w:pPr>
      <w:r>
        <w:rPr>
          <w:rFonts w:asciiTheme="majorHAnsi" w:hAnsiTheme="majorHAnsi"/>
          <w:sz w:val="22"/>
          <w:szCs w:val="22"/>
        </w:rPr>
        <w:t>W celu uzyskania punktów</w:t>
      </w:r>
      <w:r w:rsidR="00843C1D" w:rsidRPr="00843C1D">
        <w:rPr>
          <w:rFonts w:asciiTheme="majorHAnsi" w:hAnsiTheme="majorHAnsi"/>
          <w:sz w:val="22"/>
          <w:szCs w:val="22"/>
        </w:rPr>
        <w:t xml:space="preserve"> Wykonawca powinien wsk</w:t>
      </w:r>
      <w:r w:rsidR="00A37ADB">
        <w:rPr>
          <w:rFonts w:asciiTheme="majorHAnsi" w:hAnsiTheme="majorHAnsi"/>
          <w:sz w:val="22"/>
          <w:szCs w:val="22"/>
        </w:rPr>
        <w:t>azać okres wsparcia serwisowego i rozwoju funkcjonalnego systemu.</w:t>
      </w:r>
      <w:r w:rsidR="00843C1D" w:rsidRPr="00843C1D">
        <w:rPr>
          <w:rFonts w:asciiTheme="majorHAnsi" w:hAnsiTheme="majorHAnsi"/>
          <w:sz w:val="22"/>
          <w:szCs w:val="22"/>
        </w:rPr>
        <w:t xml:space="preserve"> Jeżeli Wykonawca wsk</w:t>
      </w:r>
      <w:r>
        <w:rPr>
          <w:rFonts w:asciiTheme="majorHAnsi" w:hAnsiTheme="majorHAnsi"/>
          <w:sz w:val="22"/>
          <w:szCs w:val="22"/>
        </w:rPr>
        <w:t xml:space="preserve">aże okres wsparcia serwisowego </w:t>
      </w:r>
      <w:r w:rsidR="00073851">
        <w:rPr>
          <w:rFonts w:asciiTheme="majorHAnsi" w:hAnsiTheme="majorHAnsi"/>
          <w:sz w:val="22"/>
          <w:szCs w:val="22"/>
        </w:rPr>
        <w:t xml:space="preserve">i rozwoju funkcjonalnego systemu </w:t>
      </w:r>
      <w:r w:rsidR="00843C1D" w:rsidRPr="00843C1D">
        <w:rPr>
          <w:rFonts w:asciiTheme="majorHAnsi" w:hAnsiTheme="majorHAnsi"/>
          <w:sz w:val="22"/>
          <w:szCs w:val="22"/>
        </w:rPr>
        <w:t xml:space="preserve">w przedziale od 25 do 35 miesięcy łącznie – Zamawiający przyjmie do oceny 24 miesięczny okres wsparcia.  Jeżeli Wykonawca udzieli okresu wsparcia dłuższego niż 48 miesięcy, </w:t>
      </w:r>
      <w:r w:rsidR="00833222">
        <w:rPr>
          <w:rFonts w:asciiTheme="majorHAnsi" w:hAnsiTheme="majorHAnsi"/>
          <w:sz w:val="22"/>
          <w:szCs w:val="22"/>
        </w:rPr>
        <w:t xml:space="preserve">Zamawiający przyjmie do </w:t>
      </w:r>
      <w:r w:rsidR="00843C1D" w:rsidRPr="00843C1D">
        <w:rPr>
          <w:rFonts w:asciiTheme="majorHAnsi" w:hAnsiTheme="majorHAnsi"/>
          <w:sz w:val="22"/>
          <w:szCs w:val="22"/>
        </w:rPr>
        <w:t>oceny 48</w:t>
      </w:r>
      <w:r w:rsidR="00833222">
        <w:rPr>
          <w:rFonts w:asciiTheme="majorHAnsi" w:hAnsiTheme="majorHAnsi"/>
          <w:sz w:val="22"/>
          <w:szCs w:val="22"/>
        </w:rPr>
        <w:t xml:space="preserve"> miesięczny okres wsparcia</w:t>
      </w:r>
      <w:r w:rsidR="00DA0627">
        <w:rPr>
          <w:rFonts w:asciiTheme="majorHAnsi" w:hAnsiTheme="majorHAnsi"/>
          <w:sz w:val="22"/>
          <w:szCs w:val="22"/>
        </w:rPr>
        <w:t xml:space="preserve"> i rozwoju funkcjonalnego systemu</w:t>
      </w:r>
      <w:r w:rsidR="00833222">
        <w:t>.</w:t>
      </w:r>
    </w:p>
    <w:p w14:paraId="665DE6B1" w14:textId="2AD5F6A1" w:rsidR="00A71AAC" w:rsidRPr="00833222" w:rsidRDefault="00A71AAC" w:rsidP="00001616">
      <w:pPr>
        <w:pStyle w:val="Default"/>
        <w:numPr>
          <w:ilvl w:val="0"/>
          <w:numId w:val="42"/>
        </w:numPr>
        <w:spacing w:line="276" w:lineRule="auto"/>
        <w:ind w:left="426" w:hanging="284"/>
        <w:jc w:val="both"/>
        <w:rPr>
          <w:rFonts w:ascii="Arial" w:hAnsi="Arial" w:cs="Arial"/>
          <w:b/>
          <w:bCs/>
          <w:sz w:val="18"/>
          <w:szCs w:val="18"/>
        </w:rPr>
      </w:pPr>
      <w:r w:rsidRPr="00833222">
        <w:rPr>
          <w:rFonts w:asciiTheme="majorHAnsi" w:hAnsiTheme="majorHAnsi" w:cstheme="majorHAnsi"/>
          <w:sz w:val="22"/>
          <w:szCs w:val="22"/>
          <w:lang w:val="x-none" w:eastAsia="x-none"/>
        </w:rPr>
        <w:t xml:space="preserve">Łączna liczba punktów przyznanych każdej z ocenianych ofert obliczona zostanie wg. wzoru: </w:t>
      </w:r>
      <w:r w:rsidRPr="00833222">
        <w:rPr>
          <w:rFonts w:asciiTheme="majorHAnsi" w:hAnsiTheme="majorHAnsi" w:cstheme="majorHAnsi"/>
          <w:sz w:val="22"/>
          <w:szCs w:val="22"/>
          <w:lang w:val="x-none" w:eastAsia="x-none"/>
        </w:rPr>
        <w:br/>
      </w:r>
    </w:p>
    <w:p w14:paraId="3B67FE1A" w14:textId="64ABAAFE" w:rsidR="00A71AAC" w:rsidRPr="003E169B" w:rsidRDefault="00A71AAC" w:rsidP="00A71AAC">
      <w:pPr>
        <w:autoSpaceDE w:val="0"/>
        <w:autoSpaceDN w:val="0"/>
        <w:adjustRightInd w:val="0"/>
        <w:spacing w:line="276" w:lineRule="auto"/>
        <w:ind w:left="567"/>
        <w:jc w:val="center"/>
        <w:rPr>
          <w:rFonts w:asciiTheme="majorHAnsi" w:hAnsiTheme="majorHAnsi" w:cstheme="majorHAnsi"/>
          <w:b/>
          <w:sz w:val="22"/>
          <w:szCs w:val="22"/>
          <w:lang w:val="x-none" w:eastAsia="x-none"/>
        </w:rPr>
      </w:pPr>
      <w:r w:rsidRPr="003E169B">
        <w:rPr>
          <w:rFonts w:asciiTheme="majorHAnsi" w:hAnsiTheme="majorHAnsi" w:cstheme="majorHAnsi"/>
          <w:b/>
          <w:sz w:val="22"/>
          <w:szCs w:val="22"/>
          <w:lang w:val="x-none" w:eastAsia="x-none"/>
        </w:rPr>
        <w:t xml:space="preserve">LP = C + </w:t>
      </w:r>
      <w:r w:rsidR="00833222">
        <w:rPr>
          <w:rFonts w:asciiTheme="majorHAnsi" w:hAnsiTheme="majorHAnsi" w:cstheme="majorHAnsi"/>
          <w:b/>
          <w:sz w:val="22"/>
          <w:szCs w:val="22"/>
          <w:lang w:eastAsia="x-none"/>
        </w:rPr>
        <w:t>S</w:t>
      </w:r>
      <w:r w:rsidR="00C4362C">
        <w:rPr>
          <w:rFonts w:asciiTheme="majorHAnsi" w:hAnsiTheme="majorHAnsi" w:cstheme="majorHAnsi"/>
          <w:b/>
          <w:sz w:val="22"/>
          <w:szCs w:val="22"/>
          <w:lang w:eastAsia="x-none"/>
        </w:rPr>
        <w:t xml:space="preserve"> + F</w:t>
      </w:r>
    </w:p>
    <w:p w14:paraId="1F8BF135" w14:textId="77777777" w:rsidR="00A71AAC" w:rsidRPr="000866B4" w:rsidRDefault="00A71AAC" w:rsidP="00A71AAC">
      <w:pPr>
        <w:spacing w:line="276" w:lineRule="auto"/>
        <w:ind w:firstLine="567"/>
        <w:rPr>
          <w:rFonts w:asciiTheme="majorHAnsi" w:hAnsiTheme="majorHAnsi" w:cstheme="majorHAnsi"/>
          <w:sz w:val="22"/>
          <w:szCs w:val="22"/>
        </w:rPr>
      </w:pPr>
      <w:r w:rsidRPr="000866B4">
        <w:rPr>
          <w:rFonts w:asciiTheme="majorHAnsi" w:hAnsiTheme="majorHAnsi" w:cstheme="majorHAnsi"/>
          <w:sz w:val="22"/>
          <w:szCs w:val="22"/>
        </w:rPr>
        <w:t xml:space="preserve">gdzie: </w:t>
      </w:r>
    </w:p>
    <w:p w14:paraId="56B135DA" w14:textId="77777777" w:rsidR="00A71AAC" w:rsidRPr="000866B4" w:rsidRDefault="00A71AAC" w:rsidP="00A71AAC">
      <w:pPr>
        <w:tabs>
          <w:tab w:val="left" w:pos="709"/>
        </w:tabs>
        <w:spacing w:line="276" w:lineRule="auto"/>
        <w:ind w:left="1095" w:hanging="386"/>
        <w:rPr>
          <w:rFonts w:asciiTheme="majorHAnsi" w:hAnsiTheme="majorHAnsi" w:cstheme="majorHAnsi"/>
          <w:sz w:val="22"/>
          <w:szCs w:val="22"/>
        </w:rPr>
      </w:pPr>
      <w:r w:rsidRPr="000866B4">
        <w:rPr>
          <w:rFonts w:asciiTheme="majorHAnsi" w:hAnsiTheme="majorHAnsi" w:cstheme="majorHAnsi"/>
          <w:sz w:val="22"/>
          <w:szCs w:val="22"/>
        </w:rPr>
        <w:t xml:space="preserve">LP – łączna liczba punktów przyznanych ofercie </w:t>
      </w:r>
    </w:p>
    <w:p w14:paraId="676BBD7E" w14:textId="77777777" w:rsidR="00A71AAC" w:rsidRPr="000866B4" w:rsidRDefault="00A71AAC" w:rsidP="00A71AAC">
      <w:pPr>
        <w:tabs>
          <w:tab w:val="left" w:pos="709"/>
        </w:tabs>
        <w:spacing w:line="276" w:lineRule="auto"/>
        <w:ind w:left="1095" w:hanging="386"/>
        <w:rPr>
          <w:rFonts w:asciiTheme="majorHAnsi" w:hAnsiTheme="majorHAnsi" w:cstheme="majorHAnsi"/>
          <w:sz w:val="22"/>
          <w:szCs w:val="22"/>
        </w:rPr>
      </w:pPr>
      <w:r w:rsidRPr="000866B4">
        <w:rPr>
          <w:rFonts w:asciiTheme="majorHAnsi" w:hAnsiTheme="majorHAnsi" w:cstheme="majorHAnsi"/>
          <w:sz w:val="22"/>
          <w:szCs w:val="22"/>
        </w:rPr>
        <w:t xml:space="preserve">C – liczba punktów przyznanych ofercie w kryterium „Cena </w:t>
      </w:r>
      <w:r w:rsidRPr="000866B4">
        <w:rPr>
          <w:rFonts w:asciiTheme="majorHAnsi" w:hAnsiTheme="majorHAnsi" w:cstheme="majorHAnsi"/>
          <w:bCs/>
          <w:sz w:val="22"/>
          <w:szCs w:val="22"/>
        </w:rPr>
        <w:t>oferty brutto za całość przedmiotu zamówienia”;</w:t>
      </w:r>
    </w:p>
    <w:p w14:paraId="541B41C5" w14:textId="790A94A2" w:rsidR="00833222" w:rsidRDefault="00833222" w:rsidP="00833222">
      <w:pPr>
        <w:tabs>
          <w:tab w:val="left" w:pos="709"/>
        </w:tabs>
        <w:spacing w:line="276" w:lineRule="auto"/>
        <w:ind w:left="1095" w:hanging="386"/>
        <w:rPr>
          <w:rFonts w:asciiTheme="majorHAnsi" w:hAnsiTheme="majorHAnsi"/>
          <w:sz w:val="22"/>
          <w:szCs w:val="22"/>
        </w:rPr>
      </w:pPr>
      <w:r>
        <w:rPr>
          <w:rFonts w:asciiTheme="majorHAnsi" w:hAnsiTheme="majorHAnsi" w:cstheme="majorHAnsi"/>
          <w:bCs/>
          <w:sz w:val="22"/>
          <w:szCs w:val="22"/>
        </w:rPr>
        <w:t>S</w:t>
      </w:r>
      <w:r w:rsidR="00A71AAC" w:rsidRPr="000866B4">
        <w:rPr>
          <w:rFonts w:asciiTheme="majorHAnsi" w:hAnsiTheme="majorHAnsi" w:cstheme="majorHAnsi"/>
          <w:bCs/>
          <w:sz w:val="22"/>
          <w:szCs w:val="22"/>
        </w:rPr>
        <w:t xml:space="preserve"> </w:t>
      </w:r>
      <w:r w:rsidR="00A71AAC" w:rsidRPr="000866B4">
        <w:rPr>
          <w:rFonts w:asciiTheme="majorHAnsi" w:hAnsiTheme="majorHAnsi" w:cstheme="majorHAnsi"/>
          <w:sz w:val="22"/>
          <w:szCs w:val="22"/>
        </w:rPr>
        <w:t>– liczba punktów przyznanych ofercie w kryter</w:t>
      </w:r>
      <w:r w:rsidR="003E169B" w:rsidRPr="000866B4">
        <w:rPr>
          <w:rFonts w:asciiTheme="majorHAnsi" w:hAnsiTheme="majorHAnsi" w:cstheme="majorHAnsi"/>
          <w:sz w:val="22"/>
          <w:szCs w:val="22"/>
        </w:rPr>
        <w:t>ium „</w:t>
      </w:r>
      <w:r w:rsidRPr="00843C1D">
        <w:rPr>
          <w:rFonts w:asciiTheme="majorHAnsi" w:hAnsiTheme="majorHAnsi"/>
          <w:sz w:val="22"/>
          <w:szCs w:val="22"/>
        </w:rPr>
        <w:t>Długość okresu wsparcia serwisowego</w:t>
      </w:r>
      <w:r w:rsidR="009F68CA">
        <w:rPr>
          <w:rFonts w:asciiTheme="majorHAnsi" w:hAnsiTheme="majorHAnsi"/>
          <w:sz w:val="22"/>
          <w:szCs w:val="22"/>
        </w:rPr>
        <w:t>”</w:t>
      </w:r>
    </w:p>
    <w:p w14:paraId="25F4F135" w14:textId="4709F8D0" w:rsidR="009F68CA" w:rsidRDefault="009F68CA" w:rsidP="00833222">
      <w:pPr>
        <w:tabs>
          <w:tab w:val="left" w:pos="709"/>
        </w:tabs>
        <w:spacing w:line="276" w:lineRule="auto"/>
        <w:ind w:left="1095" w:hanging="386"/>
        <w:rPr>
          <w:rFonts w:asciiTheme="majorHAnsi" w:hAnsiTheme="majorHAnsi" w:cstheme="majorHAnsi"/>
          <w:bCs/>
          <w:sz w:val="22"/>
          <w:szCs w:val="22"/>
        </w:rPr>
      </w:pPr>
      <w:r>
        <w:rPr>
          <w:rFonts w:asciiTheme="majorHAnsi" w:hAnsiTheme="majorHAnsi" w:cstheme="majorHAnsi"/>
          <w:bCs/>
          <w:sz w:val="22"/>
          <w:szCs w:val="22"/>
        </w:rPr>
        <w:t>F</w:t>
      </w:r>
      <w:r w:rsidRPr="000866B4">
        <w:rPr>
          <w:rFonts w:asciiTheme="majorHAnsi" w:hAnsiTheme="majorHAnsi" w:cstheme="majorHAnsi"/>
          <w:bCs/>
          <w:sz w:val="22"/>
          <w:szCs w:val="22"/>
        </w:rPr>
        <w:t xml:space="preserve"> </w:t>
      </w:r>
      <w:r w:rsidRPr="000866B4">
        <w:rPr>
          <w:rFonts w:asciiTheme="majorHAnsi" w:hAnsiTheme="majorHAnsi" w:cstheme="majorHAnsi"/>
          <w:sz w:val="22"/>
          <w:szCs w:val="22"/>
        </w:rPr>
        <w:t>– liczba punktów przyznanych ofercie w kryterium „</w:t>
      </w:r>
      <w:r w:rsidRPr="00843C1D">
        <w:rPr>
          <w:rFonts w:asciiTheme="majorHAnsi" w:hAnsiTheme="majorHAnsi"/>
          <w:sz w:val="22"/>
          <w:szCs w:val="22"/>
        </w:rPr>
        <w:t>Długość okresu</w:t>
      </w:r>
      <w:r>
        <w:rPr>
          <w:rFonts w:asciiTheme="majorHAnsi" w:hAnsiTheme="majorHAnsi"/>
          <w:sz w:val="22"/>
          <w:szCs w:val="22"/>
        </w:rPr>
        <w:t xml:space="preserve"> rozwoju funkcjonalnego systemu”</w:t>
      </w:r>
    </w:p>
    <w:p w14:paraId="765CAF88" w14:textId="77777777" w:rsidR="00833222" w:rsidRPr="00833222" w:rsidRDefault="00833222" w:rsidP="00833222">
      <w:pPr>
        <w:tabs>
          <w:tab w:val="left" w:pos="709"/>
        </w:tabs>
        <w:spacing w:line="276" w:lineRule="auto"/>
        <w:ind w:left="1095" w:hanging="386"/>
        <w:rPr>
          <w:rFonts w:asciiTheme="majorHAnsi" w:hAnsiTheme="majorHAnsi" w:cstheme="majorHAnsi"/>
          <w:bCs/>
          <w:sz w:val="22"/>
          <w:szCs w:val="22"/>
        </w:rPr>
      </w:pPr>
    </w:p>
    <w:p w14:paraId="2899F367" w14:textId="38DC8277" w:rsidR="003B07CA" w:rsidRDefault="00A209DE" w:rsidP="00001616">
      <w:pPr>
        <w:pStyle w:val="Akapitzlist"/>
        <w:numPr>
          <w:ilvl w:val="0"/>
          <w:numId w:val="42"/>
        </w:numPr>
        <w:tabs>
          <w:tab w:val="left" w:pos="284"/>
        </w:tabs>
        <w:spacing w:line="276" w:lineRule="auto"/>
        <w:ind w:left="567" w:hanging="283"/>
        <w:jc w:val="both"/>
        <w:rPr>
          <w:rFonts w:asciiTheme="majorHAnsi" w:hAnsiTheme="majorHAnsi" w:cstheme="majorHAnsi"/>
          <w:sz w:val="22"/>
          <w:szCs w:val="22"/>
        </w:rPr>
      </w:pPr>
      <w:r w:rsidRPr="00833222">
        <w:rPr>
          <w:rFonts w:asciiTheme="majorHAnsi" w:hAnsiTheme="majorHAnsi" w:cstheme="majorHAnsi"/>
          <w:sz w:val="22"/>
          <w:szCs w:val="22"/>
        </w:rPr>
        <w:t>Punktacja przyznawana ofertom w poszczególnych kryteriach oceny ofert będzie liczona z dokładnością do dwóch miejsc po przecinku, zgodnie z zasadami arytmetyki.</w:t>
      </w:r>
    </w:p>
    <w:p w14:paraId="351B822C" w14:textId="4E2CD6B1" w:rsidR="00DE2294" w:rsidRDefault="00DE2294" w:rsidP="00001616">
      <w:pPr>
        <w:pStyle w:val="Akapitzlist"/>
        <w:numPr>
          <w:ilvl w:val="0"/>
          <w:numId w:val="42"/>
        </w:numPr>
        <w:tabs>
          <w:tab w:val="left" w:pos="284"/>
        </w:tabs>
        <w:spacing w:line="276" w:lineRule="auto"/>
        <w:ind w:left="567" w:hanging="283"/>
        <w:jc w:val="both"/>
        <w:rPr>
          <w:rFonts w:asciiTheme="majorHAnsi" w:hAnsiTheme="majorHAnsi" w:cstheme="majorHAnsi"/>
          <w:sz w:val="22"/>
          <w:szCs w:val="22"/>
        </w:rPr>
      </w:pPr>
      <w:r w:rsidRPr="00833222">
        <w:rPr>
          <w:rFonts w:asciiTheme="majorHAnsi" w:hAnsiTheme="majorHAnsi" w:cstheme="majorHAnsi"/>
          <w:sz w:val="22"/>
          <w:szCs w:val="22"/>
        </w:rPr>
        <w:t>W toku badania i oceny ofert Zamawiający może żądać od Wykonawcy wyjaśnień dotyczących treści złożonej oferty, w tym zaoferowanej ceny.</w:t>
      </w:r>
    </w:p>
    <w:p w14:paraId="7B5D9DF5" w14:textId="4FA76CED" w:rsidR="00D5449A" w:rsidRPr="00833222" w:rsidRDefault="00DE2294" w:rsidP="00001616">
      <w:pPr>
        <w:pStyle w:val="Akapitzlist"/>
        <w:numPr>
          <w:ilvl w:val="0"/>
          <w:numId w:val="42"/>
        </w:numPr>
        <w:tabs>
          <w:tab w:val="left" w:pos="284"/>
        </w:tabs>
        <w:spacing w:line="276" w:lineRule="auto"/>
        <w:ind w:left="567" w:hanging="283"/>
        <w:jc w:val="both"/>
        <w:rPr>
          <w:rFonts w:asciiTheme="majorHAnsi" w:hAnsiTheme="majorHAnsi" w:cstheme="majorHAnsi"/>
          <w:sz w:val="22"/>
          <w:szCs w:val="22"/>
        </w:rPr>
      </w:pPr>
      <w:r w:rsidRPr="00833222">
        <w:rPr>
          <w:rFonts w:asciiTheme="majorHAnsi" w:hAnsiTheme="majorHAnsi" w:cstheme="majorHAnsi"/>
          <w:sz w:val="22"/>
          <w:szCs w:val="22"/>
        </w:rPr>
        <w:t>Zamawiający udzieli zamówienia Wykonawcy, którego oferta zostanie uznana za najkorzystniejszą.</w:t>
      </w:r>
    </w:p>
    <w:p w14:paraId="5181C740"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ED12EA" w:rsidRDefault="001E29ED" w:rsidP="004C4C1C">
      <w:pPr>
        <w:numPr>
          <w:ilvl w:val="0"/>
          <w:numId w:val="8"/>
        </w:numPr>
        <w:tabs>
          <w:tab w:val="clear" w:pos="1800"/>
        </w:tabs>
        <w:spacing w:before="240"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EC2888" w:rsidRPr="00ED12EA">
        <w:rPr>
          <w:rFonts w:asciiTheme="majorHAnsi" w:hAnsiTheme="majorHAnsi" w:cstheme="majorHAnsi"/>
          <w:sz w:val="22"/>
          <w:szCs w:val="22"/>
        </w:rPr>
        <w:t>Zamawiający zawiera umowę w sprawie zamówienia publicznego w terminie nie krótszym niż 5 dni od dnia przesłania zawiadomienia o wyborze najkorzystniejszej oferty.</w:t>
      </w:r>
    </w:p>
    <w:p w14:paraId="0E045915" w14:textId="77777777" w:rsidR="00EC2888"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EC2888" w:rsidRPr="00ED12EA">
        <w:rPr>
          <w:rFonts w:asciiTheme="majorHAnsi" w:hAnsiTheme="majorHAnsi" w:cstheme="majorHAnsi"/>
          <w:sz w:val="22"/>
          <w:szCs w:val="22"/>
        </w:rPr>
        <w:t xml:space="preserve">Zamawiający może zawrzeć umowę w sprawie zamówienia publicznego przed upływem terminu, o którym mowa w ust. 1, jeżeli </w:t>
      </w:r>
      <w:r w:rsidR="00EC2888" w:rsidRPr="00ED12EA">
        <w:rPr>
          <w:rFonts w:asciiTheme="majorHAnsi" w:hAnsiTheme="majorHAnsi" w:cstheme="majorHAnsi"/>
          <w:sz w:val="22"/>
          <w:szCs w:val="22"/>
        </w:rPr>
        <w:tab/>
        <w:t>w postępowaniu o udzielenie zamówienia prowadzonym w trybie</w:t>
      </w:r>
      <w:r w:rsidR="00EC2888" w:rsidRPr="00ED12EA">
        <w:rPr>
          <w:rFonts w:asciiTheme="majorHAnsi" w:hAnsiTheme="majorHAnsi" w:cstheme="majorHAnsi"/>
          <w:sz w:val="22"/>
          <w:szCs w:val="22"/>
        </w:rPr>
        <w:tab/>
        <w:t>podstawowym złożono tylko jedną ofertę.</w:t>
      </w:r>
    </w:p>
    <w:p w14:paraId="57DA4196" w14:textId="77777777" w:rsidR="00DE2294"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DE2294" w:rsidRPr="00ED12EA">
        <w:rPr>
          <w:rFonts w:asciiTheme="majorHAnsi" w:hAnsiTheme="majorHAnsi" w:cstheme="majorHAnsi"/>
          <w:sz w:val="22"/>
          <w:szCs w:val="22"/>
        </w:rPr>
        <w:t>Wykonawca, którego oferta zostanie uznana za najkorzystniejszą, będzie zobowiązany przed podpisaniem umowy do</w:t>
      </w:r>
      <w:r w:rsidR="00FD5C82" w:rsidRPr="00ED12EA">
        <w:rPr>
          <w:rFonts w:asciiTheme="majorHAnsi" w:hAnsiTheme="majorHAnsi" w:cstheme="majorHAnsi"/>
          <w:sz w:val="22"/>
          <w:szCs w:val="22"/>
        </w:rPr>
        <w:t xml:space="preserve"> </w:t>
      </w:r>
      <w:r w:rsidR="00DE2294" w:rsidRPr="00ED12EA">
        <w:rPr>
          <w:rFonts w:asciiTheme="majorHAnsi" w:hAnsiTheme="majorHAnsi" w:cstheme="majorHAnsi"/>
          <w:sz w:val="22"/>
          <w:szCs w:val="22"/>
        </w:rPr>
        <w:t>wniesienia zabezpiecz</w:t>
      </w:r>
      <w:r w:rsidR="00B81BF1" w:rsidRPr="00ED12EA">
        <w:rPr>
          <w:rFonts w:asciiTheme="majorHAnsi" w:hAnsiTheme="majorHAnsi" w:cstheme="majorHAnsi"/>
          <w:sz w:val="22"/>
          <w:szCs w:val="22"/>
        </w:rPr>
        <w:t>enia należytego wykonania umowy</w:t>
      </w:r>
      <w:r w:rsidR="00FD5C82" w:rsidRPr="00ED12EA">
        <w:rPr>
          <w:rFonts w:asciiTheme="majorHAnsi" w:hAnsiTheme="majorHAnsi" w:cstheme="majorHAnsi"/>
          <w:sz w:val="22"/>
          <w:szCs w:val="22"/>
        </w:rPr>
        <w:t xml:space="preserve"> (</w:t>
      </w:r>
      <w:r w:rsidR="00FD5C82" w:rsidRPr="00ED12EA">
        <w:rPr>
          <w:rFonts w:asciiTheme="majorHAnsi" w:hAnsiTheme="majorHAnsi" w:cstheme="majorHAnsi"/>
          <w:i/>
          <w:sz w:val="22"/>
          <w:szCs w:val="22"/>
        </w:rPr>
        <w:t xml:space="preserve">jeżeli jego wniesienie było </w:t>
      </w:r>
      <w:r w:rsidR="00BD1389" w:rsidRPr="00ED12EA">
        <w:rPr>
          <w:rFonts w:asciiTheme="majorHAnsi" w:hAnsiTheme="majorHAnsi" w:cstheme="majorHAnsi"/>
          <w:i/>
          <w:sz w:val="22"/>
          <w:szCs w:val="22"/>
        </w:rPr>
        <w:t>wymagane</w:t>
      </w:r>
      <w:r w:rsidR="00BD1389" w:rsidRPr="00ED12EA">
        <w:rPr>
          <w:rFonts w:asciiTheme="majorHAnsi" w:hAnsiTheme="majorHAnsi" w:cstheme="majorHAnsi"/>
          <w:sz w:val="22"/>
          <w:szCs w:val="22"/>
        </w:rPr>
        <w:t>) w</w:t>
      </w:r>
      <w:r w:rsidR="00DE2294" w:rsidRPr="00ED12EA">
        <w:rPr>
          <w:rFonts w:asciiTheme="majorHAnsi" w:hAnsiTheme="majorHAnsi" w:cstheme="majorHAnsi"/>
          <w:sz w:val="22"/>
          <w:szCs w:val="22"/>
        </w:rPr>
        <w:t xml:space="preserve"> wysokości i formie określonej w Rozdziale </w:t>
      </w:r>
      <w:r w:rsidR="00972413" w:rsidRPr="00ED12EA">
        <w:rPr>
          <w:rFonts w:asciiTheme="majorHAnsi" w:hAnsiTheme="majorHAnsi" w:cstheme="majorHAnsi"/>
          <w:sz w:val="22"/>
          <w:szCs w:val="22"/>
        </w:rPr>
        <w:t>X</w:t>
      </w:r>
      <w:r w:rsidR="00164E83" w:rsidRPr="00ED12EA">
        <w:rPr>
          <w:rFonts w:asciiTheme="majorHAnsi" w:hAnsiTheme="majorHAnsi" w:cstheme="majorHAnsi"/>
          <w:sz w:val="22"/>
          <w:szCs w:val="22"/>
        </w:rPr>
        <w:t>X</w:t>
      </w:r>
      <w:r w:rsidR="00EC2888" w:rsidRPr="00ED12EA">
        <w:rPr>
          <w:rFonts w:asciiTheme="majorHAnsi" w:hAnsiTheme="majorHAnsi" w:cstheme="majorHAnsi"/>
          <w:sz w:val="22"/>
          <w:szCs w:val="22"/>
        </w:rPr>
        <w:t xml:space="preserve"> S</w:t>
      </w:r>
      <w:r w:rsidR="00FD5C82" w:rsidRPr="00ED12EA">
        <w:rPr>
          <w:rFonts w:asciiTheme="majorHAnsi" w:hAnsiTheme="majorHAnsi" w:cstheme="majorHAnsi"/>
          <w:sz w:val="22"/>
          <w:szCs w:val="22"/>
        </w:rPr>
        <w:t>WZ.</w:t>
      </w:r>
    </w:p>
    <w:p w14:paraId="6B12F1DA" w14:textId="77777777" w:rsidR="00552FBA"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lastRenderedPageBreak/>
        <w:tab/>
      </w:r>
      <w:r w:rsidR="00552FBA" w:rsidRPr="00ED12EA">
        <w:rPr>
          <w:rFonts w:asciiTheme="majorHAnsi" w:hAnsiTheme="majorHAnsi" w:cstheme="majorHAnsi"/>
          <w:sz w:val="22"/>
          <w:szCs w:val="22"/>
        </w:rPr>
        <w:t xml:space="preserve">W przypadku wyboru oferty złożonej przez Wykonawców wspólnie ubiegających się o udzielenie zamówienia Zamawiający </w:t>
      </w:r>
      <w:r w:rsidR="001D28CC" w:rsidRPr="00ED12EA">
        <w:rPr>
          <w:rFonts w:asciiTheme="majorHAnsi" w:hAnsiTheme="majorHAnsi" w:cstheme="majorHAnsi"/>
          <w:sz w:val="22"/>
          <w:szCs w:val="22"/>
        </w:rPr>
        <w:t>zastrzega sobie prawo żądania przed zawarciem umowy w sprawie zamówienia publicznego umowy regulującej współpracę tych Wykonawców.</w:t>
      </w:r>
    </w:p>
    <w:p w14:paraId="50D53AA5" w14:textId="77777777" w:rsidR="00552FBA" w:rsidRPr="00ED12EA" w:rsidRDefault="001E29ED" w:rsidP="004C4C1C">
      <w:pPr>
        <w:numPr>
          <w:ilvl w:val="0"/>
          <w:numId w:val="8"/>
        </w:numPr>
        <w:tabs>
          <w:tab w:val="clear" w:pos="1800"/>
        </w:tabs>
        <w:spacing w:line="360" w:lineRule="auto"/>
        <w:ind w:left="462"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DE2294" w:rsidRPr="00ED12EA">
        <w:rPr>
          <w:rFonts w:asciiTheme="majorHAnsi" w:hAnsiTheme="majorHAnsi" w:cstheme="majorHAnsi"/>
          <w:sz w:val="22"/>
          <w:szCs w:val="22"/>
        </w:rPr>
        <w:t xml:space="preserve">Wykonawca będzie zobowiązany do podpisania umowy w miejscu i </w:t>
      </w:r>
      <w:r w:rsidR="00C83BC8" w:rsidRPr="00ED12EA">
        <w:rPr>
          <w:rFonts w:asciiTheme="majorHAnsi" w:hAnsiTheme="majorHAnsi" w:cstheme="majorHAnsi"/>
          <w:sz w:val="22"/>
          <w:szCs w:val="22"/>
        </w:rPr>
        <w:t>terminie</w:t>
      </w:r>
      <w:r w:rsidR="00DE2294" w:rsidRPr="00ED12EA">
        <w:rPr>
          <w:rFonts w:asciiTheme="majorHAnsi" w:hAnsiTheme="majorHAnsi" w:cstheme="majorHAnsi"/>
          <w:sz w:val="22"/>
          <w:szCs w:val="22"/>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ED12EA" w:rsidRDefault="00FD5C82" w:rsidP="001E29ED">
      <w:pPr>
        <w:pStyle w:val="Akapitzlist"/>
        <w:spacing w:before="240" w:line="360" w:lineRule="auto"/>
        <w:ind w:left="426"/>
        <w:jc w:val="both"/>
        <w:rPr>
          <w:rFonts w:asciiTheme="majorHAnsi" w:hAnsiTheme="majorHAnsi" w:cstheme="majorHAnsi"/>
          <w:sz w:val="22"/>
          <w:szCs w:val="22"/>
        </w:rPr>
      </w:pPr>
      <w:r w:rsidRPr="00ED12EA">
        <w:rPr>
          <w:rFonts w:asciiTheme="majorHAnsi" w:hAnsiTheme="majorHAnsi" w:cstheme="majorHAnsi"/>
          <w:sz w:val="22"/>
          <w:szCs w:val="22"/>
        </w:rPr>
        <w:t xml:space="preserve">Zamawiający </w:t>
      </w:r>
      <w:r w:rsidRPr="00ED12EA">
        <w:rPr>
          <w:rFonts w:asciiTheme="majorHAnsi" w:hAnsiTheme="majorHAnsi" w:cstheme="majorHAnsi"/>
          <w:b/>
          <w:sz w:val="22"/>
          <w:szCs w:val="22"/>
        </w:rPr>
        <w:t>nie wymaga</w:t>
      </w:r>
      <w:r w:rsidRPr="00ED12EA">
        <w:rPr>
          <w:rFonts w:asciiTheme="majorHAnsi" w:hAnsiTheme="majorHAnsi" w:cstheme="majorHAnsi"/>
          <w:sz w:val="22"/>
          <w:szCs w:val="22"/>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045E296B" w:rsidR="00FA3063" w:rsidRPr="00ED12EA" w:rsidRDefault="001E29ED" w:rsidP="004C4C1C">
      <w:pPr>
        <w:pStyle w:val="Akapitzlist"/>
        <w:numPr>
          <w:ilvl w:val="3"/>
          <w:numId w:val="7"/>
        </w:numPr>
        <w:tabs>
          <w:tab w:val="clear" w:pos="2880"/>
        </w:tabs>
        <w:spacing w:before="240"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541DD9" w:rsidRPr="00ED12EA">
        <w:rPr>
          <w:rFonts w:asciiTheme="majorHAnsi" w:hAnsiTheme="majorHAnsi" w:cstheme="majorHAnsi"/>
          <w:sz w:val="22"/>
          <w:szCs w:val="22"/>
        </w:rPr>
        <w:t>Wybrany Wykonawca jest zobowiązany do zawarcia umowy w sprawie zamówienia publiczne</w:t>
      </w:r>
      <w:r w:rsidR="002E24EC" w:rsidRPr="00ED12EA">
        <w:rPr>
          <w:rFonts w:asciiTheme="majorHAnsi" w:hAnsiTheme="majorHAnsi" w:cstheme="majorHAnsi"/>
          <w:sz w:val="22"/>
          <w:szCs w:val="22"/>
        </w:rPr>
        <w:t>go na warunkach określonych we W</w:t>
      </w:r>
      <w:r w:rsidR="00541DD9" w:rsidRPr="00ED12EA">
        <w:rPr>
          <w:rFonts w:asciiTheme="majorHAnsi" w:hAnsiTheme="majorHAnsi" w:cstheme="majorHAnsi"/>
          <w:sz w:val="22"/>
          <w:szCs w:val="22"/>
        </w:rPr>
        <w:t>zo</w:t>
      </w:r>
      <w:r w:rsidR="002E24EC" w:rsidRPr="00ED12EA">
        <w:rPr>
          <w:rFonts w:asciiTheme="majorHAnsi" w:hAnsiTheme="majorHAnsi" w:cstheme="majorHAnsi"/>
          <w:sz w:val="22"/>
          <w:szCs w:val="22"/>
        </w:rPr>
        <w:t>rze U</w:t>
      </w:r>
      <w:r w:rsidR="00541DD9" w:rsidRPr="00ED12EA">
        <w:rPr>
          <w:rFonts w:asciiTheme="majorHAnsi" w:hAnsiTheme="majorHAnsi" w:cstheme="majorHAnsi"/>
          <w:sz w:val="22"/>
          <w:szCs w:val="22"/>
        </w:rPr>
        <w:t xml:space="preserve">mowy, stanowiącym </w:t>
      </w:r>
      <w:r w:rsidR="00D32541" w:rsidRPr="00ED12EA">
        <w:rPr>
          <w:rFonts w:asciiTheme="majorHAnsi" w:hAnsiTheme="majorHAnsi" w:cstheme="majorHAnsi"/>
          <w:b/>
          <w:sz w:val="22"/>
          <w:szCs w:val="22"/>
        </w:rPr>
        <w:t>Załącznik nr</w:t>
      </w:r>
      <w:r w:rsidR="00B4310F" w:rsidRPr="00ED12EA">
        <w:rPr>
          <w:rFonts w:asciiTheme="majorHAnsi" w:hAnsiTheme="majorHAnsi" w:cstheme="majorHAnsi"/>
          <w:b/>
          <w:sz w:val="22"/>
          <w:szCs w:val="22"/>
        </w:rPr>
        <w:t xml:space="preserve"> </w:t>
      </w:r>
      <w:r w:rsidR="00833222">
        <w:rPr>
          <w:rFonts w:asciiTheme="majorHAnsi" w:hAnsiTheme="majorHAnsi" w:cstheme="majorHAnsi"/>
          <w:b/>
          <w:sz w:val="22"/>
          <w:szCs w:val="22"/>
        </w:rPr>
        <w:t>6</w:t>
      </w:r>
      <w:r w:rsidR="00D32541" w:rsidRPr="00ED12EA">
        <w:rPr>
          <w:rFonts w:asciiTheme="majorHAnsi" w:hAnsiTheme="majorHAnsi" w:cstheme="majorHAnsi"/>
          <w:b/>
          <w:sz w:val="22"/>
          <w:szCs w:val="22"/>
        </w:rPr>
        <w:t xml:space="preserve"> do SWZ</w:t>
      </w:r>
      <w:r w:rsidR="00541DD9" w:rsidRPr="00ED12EA">
        <w:rPr>
          <w:rFonts w:asciiTheme="majorHAnsi" w:hAnsiTheme="majorHAnsi" w:cstheme="majorHAnsi"/>
          <w:sz w:val="22"/>
          <w:szCs w:val="22"/>
        </w:rPr>
        <w:t>.</w:t>
      </w:r>
    </w:p>
    <w:p w14:paraId="061CC200" w14:textId="77777777" w:rsidR="00541DD9" w:rsidRPr="00ED12EA" w:rsidRDefault="001E29ED" w:rsidP="004C4C1C">
      <w:pPr>
        <w:pStyle w:val="Akapitzlist"/>
        <w:numPr>
          <w:ilvl w:val="3"/>
          <w:numId w:val="7"/>
        </w:numPr>
        <w:tabs>
          <w:tab w:val="clear" w:pos="2880"/>
        </w:tabs>
        <w:spacing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541DD9" w:rsidRPr="00ED12EA">
        <w:rPr>
          <w:rFonts w:asciiTheme="majorHAnsi" w:hAnsiTheme="majorHAnsi" w:cstheme="majorHAnsi"/>
          <w:sz w:val="22"/>
          <w:szCs w:val="22"/>
        </w:rPr>
        <w:t>Zakres świadczenia Wykonawcy wynikający z umowy jest tożsamy z jego zobowiązaniem zawartym w ofercie.</w:t>
      </w:r>
    </w:p>
    <w:p w14:paraId="184B31C0" w14:textId="5917665C" w:rsidR="00FA3063" w:rsidRPr="00ED12EA" w:rsidRDefault="001E29ED" w:rsidP="004C4C1C">
      <w:pPr>
        <w:pStyle w:val="Akapitzlist"/>
        <w:numPr>
          <w:ilvl w:val="3"/>
          <w:numId w:val="7"/>
        </w:numPr>
        <w:tabs>
          <w:tab w:val="clear" w:pos="2880"/>
        </w:tabs>
        <w:spacing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FA3063" w:rsidRPr="00ED12EA">
        <w:rPr>
          <w:rFonts w:asciiTheme="majorHAnsi" w:hAnsiTheme="majorHAnsi" w:cstheme="majorHAnsi"/>
          <w:sz w:val="22"/>
          <w:szCs w:val="22"/>
        </w:rPr>
        <w:t xml:space="preserve">Zamawiający przewiduje możliwość </w:t>
      </w:r>
      <w:r w:rsidR="00014473" w:rsidRPr="00ED12EA">
        <w:rPr>
          <w:rFonts w:asciiTheme="majorHAnsi" w:hAnsiTheme="majorHAnsi" w:cstheme="majorHAnsi"/>
          <w:sz w:val="22"/>
          <w:szCs w:val="22"/>
        </w:rPr>
        <w:t xml:space="preserve">zmiany zawartej umowy w stosunku do treści wybranej </w:t>
      </w:r>
      <w:r w:rsidR="002E24EC" w:rsidRPr="00ED12EA">
        <w:rPr>
          <w:rFonts w:asciiTheme="majorHAnsi" w:hAnsiTheme="majorHAnsi" w:cstheme="majorHAnsi"/>
          <w:sz w:val="22"/>
          <w:szCs w:val="22"/>
        </w:rPr>
        <w:t xml:space="preserve">oferty w zakresie </w:t>
      </w:r>
      <w:r w:rsidR="00033137" w:rsidRPr="00ED12EA">
        <w:rPr>
          <w:rFonts w:asciiTheme="majorHAnsi" w:hAnsiTheme="majorHAnsi" w:cstheme="majorHAnsi"/>
          <w:sz w:val="22"/>
          <w:szCs w:val="22"/>
        </w:rPr>
        <w:t>u</w:t>
      </w:r>
      <w:r w:rsidR="00333440" w:rsidRPr="00ED12EA">
        <w:rPr>
          <w:rFonts w:asciiTheme="majorHAnsi" w:hAnsiTheme="majorHAnsi" w:cstheme="majorHAnsi"/>
          <w:sz w:val="22"/>
          <w:szCs w:val="22"/>
        </w:rPr>
        <w:t xml:space="preserve">regulowanym w art. </w:t>
      </w:r>
      <w:r w:rsidR="00033137" w:rsidRPr="00ED12EA">
        <w:rPr>
          <w:rFonts w:asciiTheme="majorHAnsi" w:hAnsiTheme="majorHAnsi" w:cstheme="majorHAnsi"/>
          <w:sz w:val="22"/>
          <w:szCs w:val="22"/>
        </w:rPr>
        <w:t xml:space="preserve">454-455 </w:t>
      </w:r>
      <w:proofErr w:type="spellStart"/>
      <w:r w:rsidR="00F630B3"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 xml:space="preserve"> oraz </w:t>
      </w:r>
      <w:r w:rsidR="002E24EC" w:rsidRPr="00ED12EA">
        <w:rPr>
          <w:rFonts w:asciiTheme="majorHAnsi" w:hAnsiTheme="majorHAnsi" w:cstheme="majorHAnsi"/>
          <w:sz w:val="22"/>
          <w:szCs w:val="22"/>
        </w:rPr>
        <w:t>wskazanym we Wzorze U</w:t>
      </w:r>
      <w:r w:rsidR="00014473" w:rsidRPr="00ED12EA">
        <w:rPr>
          <w:rFonts w:asciiTheme="majorHAnsi" w:hAnsiTheme="majorHAnsi" w:cstheme="majorHAnsi"/>
          <w:sz w:val="22"/>
          <w:szCs w:val="22"/>
        </w:rPr>
        <w:t xml:space="preserve">mowy, stanowiącym </w:t>
      </w:r>
      <w:r w:rsidR="00D32541" w:rsidRPr="00ED12EA">
        <w:rPr>
          <w:rFonts w:asciiTheme="majorHAnsi" w:hAnsiTheme="majorHAnsi" w:cstheme="majorHAnsi"/>
          <w:b/>
          <w:sz w:val="22"/>
          <w:szCs w:val="22"/>
        </w:rPr>
        <w:t>Załącznik nr</w:t>
      </w:r>
      <w:r w:rsidR="00B4310F" w:rsidRPr="00ED12EA">
        <w:rPr>
          <w:rFonts w:asciiTheme="majorHAnsi" w:hAnsiTheme="majorHAnsi" w:cstheme="majorHAnsi"/>
          <w:b/>
          <w:sz w:val="22"/>
          <w:szCs w:val="22"/>
        </w:rPr>
        <w:t xml:space="preserve"> </w:t>
      </w:r>
      <w:r w:rsidR="00833222">
        <w:rPr>
          <w:rFonts w:asciiTheme="majorHAnsi" w:hAnsiTheme="majorHAnsi" w:cstheme="majorHAnsi"/>
          <w:b/>
          <w:sz w:val="22"/>
          <w:szCs w:val="22"/>
        </w:rPr>
        <w:t>6</w:t>
      </w:r>
      <w:r w:rsidR="00B4310F" w:rsidRPr="00ED12EA">
        <w:rPr>
          <w:rFonts w:asciiTheme="majorHAnsi" w:hAnsiTheme="majorHAnsi" w:cstheme="majorHAnsi"/>
          <w:b/>
          <w:sz w:val="22"/>
          <w:szCs w:val="22"/>
        </w:rPr>
        <w:t xml:space="preserve"> </w:t>
      </w:r>
      <w:r w:rsidR="00D32541" w:rsidRPr="00ED12EA">
        <w:rPr>
          <w:rFonts w:asciiTheme="majorHAnsi" w:hAnsiTheme="majorHAnsi" w:cstheme="majorHAnsi"/>
          <w:b/>
          <w:sz w:val="22"/>
          <w:szCs w:val="22"/>
        </w:rPr>
        <w:t>do SWZ</w:t>
      </w:r>
      <w:r w:rsidR="00014473" w:rsidRPr="00ED12EA">
        <w:rPr>
          <w:rFonts w:asciiTheme="majorHAnsi" w:hAnsiTheme="majorHAnsi" w:cstheme="majorHAnsi"/>
          <w:sz w:val="22"/>
          <w:szCs w:val="22"/>
        </w:rPr>
        <w:t>.</w:t>
      </w:r>
    </w:p>
    <w:p w14:paraId="17C0629E" w14:textId="76B89FBB" w:rsidR="00D5449A" w:rsidRDefault="001E29ED" w:rsidP="004C4C1C">
      <w:pPr>
        <w:pStyle w:val="Akapitzlist"/>
        <w:numPr>
          <w:ilvl w:val="3"/>
          <w:numId w:val="7"/>
        </w:numPr>
        <w:tabs>
          <w:tab w:val="clear" w:pos="2880"/>
        </w:tabs>
        <w:spacing w:line="360" w:lineRule="auto"/>
        <w:ind w:left="462" w:hanging="462"/>
        <w:jc w:val="both"/>
        <w:rPr>
          <w:rFonts w:asciiTheme="majorHAnsi" w:hAnsiTheme="majorHAnsi" w:cstheme="majorHAnsi"/>
          <w:sz w:val="22"/>
          <w:szCs w:val="22"/>
        </w:rPr>
      </w:pPr>
      <w:r w:rsidRPr="00ED12EA">
        <w:rPr>
          <w:rFonts w:asciiTheme="majorHAnsi" w:hAnsiTheme="majorHAnsi" w:cstheme="majorHAnsi"/>
          <w:sz w:val="22"/>
          <w:szCs w:val="22"/>
        </w:rPr>
        <w:tab/>
      </w:r>
      <w:r w:rsidR="00014473" w:rsidRPr="00ED12EA">
        <w:rPr>
          <w:rFonts w:asciiTheme="majorHAnsi" w:hAnsiTheme="majorHAnsi" w:cstheme="majorHAnsi"/>
          <w:sz w:val="22"/>
          <w:szCs w:val="22"/>
        </w:rPr>
        <w:t>Zmiana umowy wymaga dla swej ważności, pod rygorem nieważności, zachowania formy pisemnej.</w:t>
      </w:r>
    </w:p>
    <w:p w14:paraId="23D4B069" w14:textId="77777777" w:rsidR="00A93C9B" w:rsidRPr="00ED12EA" w:rsidRDefault="00A93C9B" w:rsidP="00A93C9B">
      <w:pPr>
        <w:pStyle w:val="Akapitzlist"/>
        <w:spacing w:line="360" w:lineRule="auto"/>
        <w:ind w:left="462"/>
        <w:jc w:val="both"/>
        <w:rPr>
          <w:rFonts w:asciiTheme="majorHAnsi" w:hAnsiTheme="majorHAnsi" w:cstheme="majorHAnsi"/>
          <w:sz w:val="22"/>
          <w:szCs w:val="22"/>
        </w:rPr>
      </w:pP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ED12EA" w:rsidRDefault="001E29ED" w:rsidP="00B32427">
      <w:pPr>
        <w:numPr>
          <w:ilvl w:val="0"/>
          <w:numId w:val="10"/>
        </w:numPr>
        <w:tabs>
          <w:tab w:val="clear" w:pos="360"/>
        </w:tabs>
        <w:suppressAutoHyphens/>
        <w:spacing w:before="240" w:line="276"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6204E8" w:rsidRPr="00ED12EA">
        <w:rPr>
          <w:rFonts w:asciiTheme="majorHAnsi" w:hAnsiTheme="majorHAnsi" w:cstheme="maj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 xml:space="preserve">. </w:t>
      </w:r>
    </w:p>
    <w:p w14:paraId="3CF3EAD5" w14:textId="77777777" w:rsidR="006204E8" w:rsidRPr="00ED12EA"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6204E8" w:rsidRPr="00ED12EA">
        <w:rPr>
          <w:rFonts w:asciiTheme="majorHAnsi" w:hAnsiTheme="majorHAnsi" w:cstheme="maj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 xml:space="preserve">. </w:t>
      </w:r>
      <w:r w:rsidR="006204E8" w:rsidRPr="00ED12EA">
        <w:rPr>
          <w:rFonts w:asciiTheme="majorHAnsi" w:hAnsiTheme="majorHAnsi" w:cstheme="majorHAnsi"/>
          <w:sz w:val="22"/>
          <w:szCs w:val="22"/>
        </w:rPr>
        <w:t>oraz Rzecznikowi Małych i Średnich Przedsiębiorców.</w:t>
      </w:r>
    </w:p>
    <w:p w14:paraId="7484B1EF" w14:textId="77777777" w:rsidR="006204E8" w:rsidRPr="00ED12EA"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r>
      <w:r w:rsidR="006204E8" w:rsidRPr="00ED12EA">
        <w:rPr>
          <w:rFonts w:asciiTheme="majorHAnsi" w:hAnsiTheme="majorHAnsi" w:cstheme="majorHAnsi"/>
          <w:sz w:val="22"/>
          <w:szCs w:val="22"/>
        </w:rPr>
        <w:t>Odwołanie przysługuje na:</w:t>
      </w:r>
    </w:p>
    <w:p w14:paraId="21AB25BF" w14:textId="77777777" w:rsidR="006204E8" w:rsidRPr="00ED12EA" w:rsidRDefault="006204E8" w:rsidP="00B32427">
      <w:pPr>
        <w:suppressAutoHyphens/>
        <w:spacing w:line="276" w:lineRule="auto"/>
        <w:ind w:left="868" w:hanging="425"/>
        <w:jc w:val="both"/>
        <w:rPr>
          <w:rFonts w:asciiTheme="majorHAnsi" w:hAnsiTheme="majorHAnsi" w:cstheme="majorHAnsi"/>
          <w:sz w:val="22"/>
          <w:szCs w:val="22"/>
        </w:rPr>
      </w:pPr>
      <w:r w:rsidRPr="00ED12EA">
        <w:rPr>
          <w:rFonts w:asciiTheme="majorHAnsi" w:hAnsiTheme="majorHAnsi" w:cstheme="majorHAnsi"/>
          <w:sz w:val="22"/>
          <w:szCs w:val="22"/>
        </w:rPr>
        <w:t>1)</w:t>
      </w:r>
      <w:r w:rsidRPr="00ED12EA">
        <w:rPr>
          <w:rFonts w:asciiTheme="majorHAnsi" w:hAnsiTheme="majorHAnsi" w:cstheme="majorHAnsi"/>
          <w:sz w:val="22"/>
          <w:szCs w:val="22"/>
        </w:rPr>
        <w:tab/>
        <w:t>niezgodną z przepisami ustawy czynność Zamawiającego, podjętą w postępowaniu o udzielenie zamówienia, w tym na projektowane postanowienie umowy;</w:t>
      </w:r>
    </w:p>
    <w:p w14:paraId="3DD3D70B" w14:textId="77777777" w:rsidR="006204E8" w:rsidRPr="00ED12EA" w:rsidRDefault="006204E8" w:rsidP="00B32427">
      <w:pPr>
        <w:suppressAutoHyphens/>
        <w:spacing w:line="276" w:lineRule="auto"/>
        <w:ind w:left="868" w:hanging="425"/>
        <w:jc w:val="both"/>
        <w:rPr>
          <w:rFonts w:asciiTheme="majorHAnsi" w:hAnsiTheme="majorHAnsi" w:cstheme="majorHAnsi"/>
          <w:sz w:val="22"/>
          <w:szCs w:val="22"/>
        </w:rPr>
      </w:pPr>
      <w:r w:rsidRPr="00ED12EA">
        <w:rPr>
          <w:rFonts w:asciiTheme="majorHAnsi" w:hAnsiTheme="majorHAnsi" w:cstheme="majorHAnsi"/>
          <w:sz w:val="22"/>
          <w:szCs w:val="22"/>
        </w:rPr>
        <w:t>2)</w:t>
      </w:r>
      <w:r w:rsidRPr="00ED12EA">
        <w:rPr>
          <w:rFonts w:asciiTheme="majorHAnsi" w:hAnsiTheme="majorHAnsi" w:cstheme="majorHAnsi"/>
          <w:sz w:val="22"/>
          <w:szCs w:val="22"/>
        </w:rPr>
        <w:tab/>
        <w:t>zaniechanie czynności w postępowaniu o udzielenie zamówienia do której zamawiający był obowiązany na podstawie ustawy;</w:t>
      </w:r>
    </w:p>
    <w:p w14:paraId="02EDA5DB" w14:textId="77777777" w:rsidR="006204E8" w:rsidRPr="00ED12EA" w:rsidRDefault="006204E8" w:rsidP="00B32427">
      <w:pPr>
        <w:numPr>
          <w:ilvl w:val="0"/>
          <w:numId w:val="10"/>
        </w:numPr>
        <w:tabs>
          <w:tab w:val="clear" w:pos="360"/>
        </w:tabs>
        <w:suppressAutoHyphens/>
        <w:spacing w:line="276" w:lineRule="auto"/>
        <w:ind w:left="426" w:hanging="426"/>
        <w:jc w:val="both"/>
        <w:rPr>
          <w:rFonts w:asciiTheme="majorHAnsi" w:hAnsiTheme="majorHAnsi" w:cstheme="majorHAnsi"/>
          <w:sz w:val="22"/>
          <w:szCs w:val="22"/>
        </w:rPr>
      </w:pPr>
      <w:r w:rsidRPr="00ED12EA">
        <w:rPr>
          <w:rFonts w:asciiTheme="majorHAnsi" w:hAnsiTheme="majorHAnsi" w:cstheme="majorHAns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ED12EA" w:rsidRDefault="006204E8" w:rsidP="00B32427">
      <w:pPr>
        <w:suppressAutoHyphens/>
        <w:spacing w:line="276" w:lineRule="auto"/>
        <w:ind w:left="426" w:hanging="426"/>
        <w:jc w:val="both"/>
        <w:rPr>
          <w:rFonts w:asciiTheme="majorHAnsi" w:hAnsiTheme="majorHAnsi" w:cstheme="majorHAnsi"/>
          <w:sz w:val="22"/>
          <w:szCs w:val="22"/>
        </w:rPr>
      </w:pPr>
      <w:r w:rsidRPr="00ED12EA">
        <w:rPr>
          <w:rFonts w:asciiTheme="majorHAnsi" w:hAnsiTheme="majorHAnsi" w:cstheme="majorHAnsi"/>
          <w:bCs/>
          <w:sz w:val="22"/>
          <w:szCs w:val="22"/>
        </w:rPr>
        <w:t>5.</w:t>
      </w:r>
      <w:r w:rsidRPr="00ED12EA">
        <w:rPr>
          <w:rFonts w:asciiTheme="majorHAnsi" w:hAnsiTheme="majorHAnsi" w:cstheme="majorHAnsi"/>
          <w:sz w:val="22"/>
          <w:szCs w:val="22"/>
        </w:rPr>
        <w:tab/>
      </w:r>
      <w:r w:rsidR="00924F4B" w:rsidRPr="00ED12EA">
        <w:rPr>
          <w:rFonts w:asciiTheme="majorHAnsi" w:hAnsiTheme="majorHAnsi" w:cstheme="majorHAnsi"/>
          <w:sz w:val="22"/>
          <w:szCs w:val="22"/>
        </w:rPr>
        <w:t>Odwołanie</w:t>
      </w:r>
      <w:r w:rsidRPr="00ED12EA">
        <w:rPr>
          <w:rFonts w:asciiTheme="majorHAnsi" w:hAnsiTheme="majorHAnsi" w:cstheme="majorHAnsi"/>
          <w:sz w:val="22"/>
          <w:szCs w:val="22"/>
        </w:rPr>
        <w:t xml:space="preserve"> wobec treści ogłoszenia lub treści SWZ wnosi się w terminie 5 dni od dnia zamieszczenia ogłoszenia w Biuletynie Zamówień Publicznych lub treści SWZ na stronie internetowej.</w:t>
      </w:r>
    </w:p>
    <w:p w14:paraId="13CBEAD5" w14:textId="77777777" w:rsidR="006204E8" w:rsidRPr="00ED12EA" w:rsidRDefault="006204E8" w:rsidP="00B32427">
      <w:pPr>
        <w:suppressAutoHyphens/>
        <w:spacing w:line="276" w:lineRule="auto"/>
        <w:ind w:left="426" w:hanging="426"/>
        <w:jc w:val="both"/>
        <w:rPr>
          <w:rFonts w:asciiTheme="majorHAnsi" w:hAnsiTheme="majorHAnsi" w:cstheme="majorHAnsi"/>
          <w:sz w:val="22"/>
          <w:szCs w:val="22"/>
        </w:rPr>
      </w:pPr>
      <w:r w:rsidRPr="00ED12EA">
        <w:rPr>
          <w:rFonts w:asciiTheme="majorHAnsi" w:hAnsiTheme="majorHAnsi" w:cstheme="majorHAnsi"/>
          <w:bCs/>
          <w:sz w:val="22"/>
          <w:szCs w:val="22"/>
        </w:rPr>
        <w:t>6.</w:t>
      </w:r>
      <w:r w:rsidRPr="00ED12EA">
        <w:rPr>
          <w:rFonts w:asciiTheme="majorHAnsi" w:hAnsiTheme="majorHAnsi" w:cstheme="majorHAnsi"/>
          <w:sz w:val="22"/>
          <w:szCs w:val="22"/>
        </w:rPr>
        <w:tab/>
        <w:t>Odwołanie wnosi się w terminie:</w:t>
      </w:r>
    </w:p>
    <w:p w14:paraId="10FC96AB" w14:textId="77777777" w:rsidR="006204E8" w:rsidRPr="00ED12EA" w:rsidRDefault="006204E8" w:rsidP="00B32427">
      <w:pPr>
        <w:suppressAutoHyphens/>
        <w:spacing w:line="276" w:lineRule="auto"/>
        <w:ind w:left="851" w:hanging="425"/>
        <w:jc w:val="both"/>
        <w:rPr>
          <w:rFonts w:asciiTheme="majorHAnsi" w:hAnsiTheme="majorHAnsi" w:cstheme="majorHAnsi"/>
          <w:sz w:val="22"/>
          <w:szCs w:val="22"/>
        </w:rPr>
      </w:pPr>
      <w:r w:rsidRPr="00ED12EA">
        <w:rPr>
          <w:rFonts w:asciiTheme="majorHAnsi" w:hAnsiTheme="majorHAnsi" w:cstheme="majorHAnsi"/>
          <w:sz w:val="22"/>
          <w:szCs w:val="22"/>
        </w:rPr>
        <w:lastRenderedPageBreak/>
        <w:t>1)</w:t>
      </w:r>
      <w:r w:rsidRPr="00ED12EA">
        <w:rPr>
          <w:rFonts w:asciiTheme="majorHAnsi" w:hAnsiTheme="majorHAnsi" w:cstheme="majorHAnsi"/>
          <w:sz w:val="22"/>
          <w:szCs w:val="22"/>
        </w:rPr>
        <w:tab/>
        <w:t>5 dni od dnia przekazania informacji o czynności zamawiającego stanowiącej podstawę jego wniesienia, jeżeli informacja została przekazana przy użyciu środków komunikacji elektronicznej,</w:t>
      </w:r>
    </w:p>
    <w:p w14:paraId="452CD4D2" w14:textId="77777777" w:rsidR="006204E8" w:rsidRPr="00ED12EA" w:rsidRDefault="006204E8" w:rsidP="00B32427">
      <w:pPr>
        <w:suppressAutoHyphens/>
        <w:spacing w:line="276" w:lineRule="auto"/>
        <w:ind w:left="851" w:hanging="425"/>
        <w:jc w:val="both"/>
        <w:rPr>
          <w:rFonts w:asciiTheme="majorHAnsi" w:hAnsiTheme="majorHAnsi" w:cstheme="majorHAnsi"/>
          <w:sz w:val="22"/>
          <w:szCs w:val="22"/>
        </w:rPr>
      </w:pPr>
      <w:r w:rsidRPr="00ED12EA">
        <w:rPr>
          <w:rFonts w:asciiTheme="majorHAnsi" w:hAnsiTheme="majorHAnsi" w:cstheme="majorHAnsi"/>
          <w:sz w:val="22"/>
          <w:szCs w:val="22"/>
        </w:rPr>
        <w:t>2)</w:t>
      </w:r>
      <w:r w:rsidRPr="00ED12EA">
        <w:rPr>
          <w:rFonts w:asciiTheme="majorHAnsi" w:hAnsiTheme="majorHAnsi" w:cstheme="majorHAnsi"/>
          <w:sz w:val="22"/>
          <w:szCs w:val="22"/>
        </w:rPr>
        <w:tab/>
        <w:t>10 dni od dnia przekazania informacji o czynności zamawiającego stanowiącej podstawę jego wniesienia, jeżeli informacja została przekazana w sposób inny niż określony w pkt 1).</w:t>
      </w:r>
    </w:p>
    <w:p w14:paraId="286DACCF" w14:textId="77777777" w:rsidR="00604628" w:rsidRPr="00ED12EA" w:rsidRDefault="006204E8" w:rsidP="00B32427">
      <w:pPr>
        <w:suppressAutoHyphens/>
        <w:spacing w:line="276" w:lineRule="auto"/>
        <w:ind w:left="448" w:hanging="448"/>
        <w:jc w:val="both"/>
        <w:rPr>
          <w:rFonts w:asciiTheme="majorHAnsi" w:hAnsiTheme="majorHAnsi" w:cstheme="majorHAnsi"/>
          <w:sz w:val="22"/>
          <w:szCs w:val="22"/>
        </w:rPr>
      </w:pPr>
      <w:r w:rsidRPr="00ED12EA">
        <w:rPr>
          <w:rFonts w:asciiTheme="majorHAnsi" w:hAnsiTheme="majorHAnsi" w:cstheme="majorHAnsi"/>
          <w:b/>
          <w:bCs/>
          <w:sz w:val="22"/>
          <w:szCs w:val="22"/>
        </w:rPr>
        <w:t>7.</w:t>
      </w:r>
      <w:r w:rsidRPr="00ED12EA">
        <w:rPr>
          <w:rFonts w:asciiTheme="majorHAnsi" w:hAnsiTheme="majorHAnsi" w:cstheme="majorHAnsi"/>
          <w:b/>
          <w:bCs/>
          <w:sz w:val="22"/>
          <w:szCs w:val="22"/>
        </w:rPr>
        <w:tab/>
      </w:r>
      <w:r w:rsidRPr="00ED12EA">
        <w:rPr>
          <w:rFonts w:asciiTheme="majorHAnsi" w:hAnsiTheme="majorHAnsi" w:cstheme="majorHAns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ED12EA">
        <w:rPr>
          <w:rFonts w:asciiTheme="majorHAnsi" w:hAnsiTheme="majorHAnsi" w:cstheme="majorHAnsi"/>
          <w:sz w:val="22"/>
          <w:szCs w:val="22"/>
        </w:rPr>
        <w:t>.</w:t>
      </w:r>
    </w:p>
    <w:p w14:paraId="20BDDC4E" w14:textId="128B4324" w:rsidR="006204E8" w:rsidRPr="00ED12EA" w:rsidRDefault="006204E8" w:rsidP="00001616">
      <w:pPr>
        <w:pStyle w:val="Akapitzlist"/>
        <w:numPr>
          <w:ilvl w:val="0"/>
          <w:numId w:val="35"/>
        </w:numPr>
        <w:suppressAutoHyphens/>
        <w:spacing w:line="276" w:lineRule="auto"/>
        <w:jc w:val="both"/>
        <w:rPr>
          <w:rFonts w:asciiTheme="majorHAnsi" w:hAnsiTheme="majorHAnsi" w:cstheme="majorHAnsi"/>
          <w:sz w:val="22"/>
          <w:szCs w:val="22"/>
        </w:rPr>
      </w:pPr>
      <w:r w:rsidRPr="00ED12EA">
        <w:rPr>
          <w:rFonts w:asciiTheme="majorHAnsi" w:hAnsiTheme="majorHAnsi" w:cstheme="majorHAnsi"/>
          <w:sz w:val="22"/>
          <w:szCs w:val="22"/>
        </w:rPr>
        <w:t xml:space="preserve">Na orzeczenie Izby oraz postanowienie Prezesa Izby, o którym mowa w art. 519 ust. 1 ustawy </w:t>
      </w:r>
      <w:proofErr w:type="spellStart"/>
      <w:r w:rsidR="00784495" w:rsidRPr="00ED12EA">
        <w:rPr>
          <w:rFonts w:asciiTheme="majorHAnsi" w:hAnsiTheme="majorHAnsi" w:cstheme="majorHAnsi"/>
          <w:sz w:val="22"/>
          <w:szCs w:val="22"/>
        </w:rPr>
        <w:t>Pzp</w:t>
      </w:r>
      <w:proofErr w:type="spellEnd"/>
      <w:r w:rsidR="00784495" w:rsidRPr="00ED12EA">
        <w:rPr>
          <w:rFonts w:asciiTheme="majorHAnsi" w:hAnsiTheme="majorHAnsi" w:cstheme="majorHAnsi"/>
          <w:sz w:val="22"/>
          <w:szCs w:val="22"/>
        </w:rPr>
        <w:t>.</w:t>
      </w:r>
      <w:r w:rsidRPr="00ED12EA">
        <w:rPr>
          <w:rFonts w:asciiTheme="majorHAnsi" w:hAnsiTheme="majorHAnsi" w:cstheme="majorHAnsi"/>
          <w:sz w:val="22"/>
          <w:szCs w:val="22"/>
        </w:rPr>
        <w:t>, stronom oraz uczestnikom postępowania odwoławczego przysługuje skarga do sądu.</w:t>
      </w:r>
    </w:p>
    <w:p w14:paraId="2EB9544F" w14:textId="5FDB4589" w:rsidR="006204E8" w:rsidRPr="00ED12EA" w:rsidRDefault="006204E8" w:rsidP="00001616">
      <w:pPr>
        <w:pStyle w:val="Akapitzlist"/>
        <w:numPr>
          <w:ilvl w:val="0"/>
          <w:numId w:val="35"/>
        </w:numPr>
        <w:suppressAutoHyphens/>
        <w:spacing w:line="276" w:lineRule="auto"/>
        <w:jc w:val="both"/>
        <w:rPr>
          <w:rFonts w:asciiTheme="majorHAnsi" w:hAnsiTheme="majorHAnsi" w:cstheme="majorHAnsi"/>
          <w:sz w:val="22"/>
          <w:szCs w:val="22"/>
        </w:rPr>
      </w:pPr>
      <w:r w:rsidRPr="00ED12EA">
        <w:rPr>
          <w:rFonts w:asciiTheme="majorHAnsi" w:hAnsiTheme="majorHAnsi" w:cstheme="maj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ED12EA" w:rsidRDefault="006204E8" w:rsidP="00001616">
      <w:pPr>
        <w:pStyle w:val="Akapitzlist"/>
        <w:numPr>
          <w:ilvl w:val="0"/>
          <w:numId w:val="35"/>
        </w:numPr>
        <w:suppressAutoHyphens/>
        <w:spacing w:line="276" w:lineRule="auto"/>
        <w:jc w:val="both"/>
        <w:rPr>
          <w:rFonts w:asciiTheme="majorHAnsi" w:hAnsiTheme="majorHAnsi" w:cstheme="majorHAnsi"/>
          <w:sz w:val="22"/>
          <w:szCs w:val="22"/>
        </w:rPr>
      </w:pPr>
      <w:r w:rsidRPr="00ED12EA">
        <w:rPr>
          <w:rFonts w:asciiTheme="majorHAnsi" w:hAnsiTheme="majorHAnsi" w:cstheme="majorHAnsi"/>
          <w:sz w:val="22"/>
          <w:szCs w:val="22"/>
        </w:rPr>
        <w:t>Skargę wnosi się do Sądu Okręgowego w Warszawie - sądu zamówień publicznych, zwanego dalej "sądem zamówień publicznych".</w:t>
      </w:r>
    </w:p>
    <w:p w14:paraId="49F198A0" w14:textId="0A969E6B" w:rsidR="006204E8" w:rsidRPr="00ED12EA" w:rsidRDefault="006204E8" w:rsidP="00001616">
      <w:pPr>
        <w:pStyle w:val="Akapitzlist"/>
        <w:numPr>
          <w:ilvl w:val="0"/>
          <w:numId w:val="35"/>
        </w:numPr>
        <w:suppressAutoHyphens/>
        <w:spacing w:line="276" w:lineRule="auto"/>
        <w:jc w:val="both"/>
        <w:rPr>
          <w:rFonts w:asciiTheme="majorHAnsi" w:hAnsiTheme="majorHAnsi" w:cstheme="majorHAnsi"/>
          <w:sz w:val="22"/>
          <w:szCs w:val="22"/>
        </w:rPr>
      </w:pPr>
      <w:r w:rsidRPr="00ED12EA">
        <w:rPr>
          <w:rFonts w:asciiTheme="majorHAnsi" w:hAnsiTheme="majorHAnsi" w:cstheme="majorHAnsi"/>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ED12EA">
        <w:rPr>
          <w:rFonts w:asciiTheme="majorHAnsi" w:hAnsiTheme="majorHAnsi" w:cstheme="majorHAnsi"/>
          <w:sz w:val="22"/>
          <w:szCs w:val="22"/>
        </w:rPr>
        <w:t>Pzp</w:t>
      </w:r>
      <w:proofErr w:type="spellEnd"/>
      <w:r w:rsidR="00033137" w:rsidRPr="00ED12EA">
        <w:rPr>
          <w:rFonts w:asciiTheme="majorHAnsi" w:hAnsiTheme="majorHAnsi" w:cstheme="majorHAnsi"/>
          <w:sz w:val="22"/>
          <w:szCs w:val="22"/>
        </w:rPr>
        <w:t>.</w:t>
      </w:r>
      <w:r w:rsidRPr="00ED12EA">
        <w:rPr>
          <w:rFonts w:asciiTheme="majorHAnsi" w:hAnsiTheme="majorHAnsi" w:cstheme="maj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ED12EA" w:rsidRDefault="006204E8" w:rsidP="00001616">
      <w:pPr>
        <w:pStyle w:val="Akapitzlist"/>
        <w:numPr>
          <w:ilvl w:val="0"/>
          <w:numId w:val="35"/>
        </w:numPr>
        <w:suppressAutoHyphens/>
        <w:spacing w:line="276" w:lineRule="auto"/>
        <w:jc w:val="both"/>
        <w:rPr>
          <w:rFonts w:asciiTheme="majorHAnsi" w:hAnsiTheme="majorHAnsi" w:cstheme="majorHAnsi"/>
          <w:sz w:val="22"/>
          <w:szCs w:val="22"/>
        </w:rPr>
      </w:pPr>
      <w:r w:rsidRPr="00ED12EA">
        <w:rPr>
          <w:rFonts w:asciiTheme="majorHAnsi" w:hAnsiTheme="majorHAnsi" w:cstheme="majorHAnsi"/>
          <w:sz w:val="22"/>
          <w:szCs w:val="22"/>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77777777" w:rsidR="00EB0D6C" w:rsidRPr="00EB0D6C" w:rsidRDefault="00EB0D6C" w:rsidP="00EB0D6C">
            <w:pPr>
              <w:suppressAutoHyphens/>
              <w:spacing w:before="240" w:line="360" w:lineRule="auto"/>
              <w:rPr>
                <w:rFonts w:asciiTheme="majorHAnsi" w:hAnsiTheme="majorHAnsi" w:cs="Calibri Light"/>
                <w:sz w:val="22"/>
                <w:szCs w:val="22"/>
              </w:rPr>
            </w:pPr>
            <w:r w:rsidRPr="00EB0D6C">
              <w:rPr>
                <w:rFonts w:asciiTheme="majorHAnsi" w:hAnsiTheme="majorHAnsi" w:cs="Calibri Light"/>
                <w:sz w:val="22"/>
                <w:szCs w:val="22"/>
              </w:rPr>
              <w:t>Załącznik nr 1</w:t>
            </w:r>
          </w:p>
        </w:tc>
        <w:tc>
          <w:tcPr>
            <w:tcW w:w="7065" w:type="dxa"/>
          </w:tcPr>
          <w:p w14:paraId="208BFD2A" w14:textId="77777777" w:rsidR="00EB0D6C" w:rsidRPr="00EB0D6C" w:rsidRDefault="00EB0D6C" w:rsidP="00EB0D6C">
            <w:pPr>
              <w:suppressAutoHyphens/>
              <w:spacing w:before="240" w:line="360" w:lineRule="auto"/>
              <w:rPr>
                <w:rFonts w:asciiTheme="majorHAnsi" w:hAnsiTheme="majorHAnsi" w:cs="Calibri Light"/>
                <w:sz w:val="22"/>
                <w:szCs w:val="22"/>
              </w:rPr>
            </w:pPr>
            <w:r w:rsidRPr="00EB0D6C">
              <w:rPr>
                <w:rFonts w:asciiTheme="majorHAnsi" w:hAnsiTheme="majorHAnsi" w:cs="Calibri Light"/>
                <w:sz w:val="22"/>
                <w:szCs w:val="22"/>
              </w:rPr>
              <w:t>Formularz Ofertowy</w:t>
            </w:r>
          </w:p>
        </w:tc>
      </w:tr>
      <w:tr w:rsidR="00EB0D6C" w:rsidRPr="00EB0D6C" w14:paraId="2977B50F" w14:textId="77777777" w:rsidTr="001868E0">
        <w:trPr>
          <w:trHeight w:val="768"/>
        </w:trPr>
        <w:tc>
          <w:tcPr>
            <w:tcW w:w="2367" w:type="dxa"/>
          </w:tcPr>
          <w:p w14:paraId="6D9B4749" w14:textId="4FB98E97" w:rsidR="00EB0D6C" w:rsidRPr="00EB0D6C" w:rsidRDefault="00EB0D6C" w:rsidP="00201932">
            <w:pPr>
              <w:suppressAutoHyphens/>
              <w:spacing w:line="360" w:lineRule="auto"/>
              <w:rPr>
                <w:rFonts w:asciiTheme="majorHAnsi" w:hAnsiTheme="majorHAnsi" w:cs="Calibri Light"/>
                <w:sz w:val="22"/>
                <w:szCs w:val="22"/>
              </w:rPr>
            </w:pPr>
            <w:r w:rsidRPr="00EB0D6C">
              <w:rPr>
                <w:rFonts w:asciiTheme="majorHAnsi" w:hAnsiTheme="majorHAnsi" w:cs="Calibri Light"/>
                <w:sz w:val="22"/>
                <w:szCs w:val="22"/>
              </w:rPr>
              <w:t>Załącznik nr 2</w:t>
            </w:r>
            <w:r w:rsidR="00C77BB5">
              <w:rPr>
                <w:rFonts w:asciiTheme="majorHAnsi" w:hAnsiTheme="majorHAnsi" w:cs="Calibri Light"/>
                <w:sz w:val="22"/>
                <w:szCs w:val="22"/>
              </w:rPr>
              <w:t>,2a</w:t>
            </w:r>
            <w:r w:rsidR="00A66F1A">
              <w:rPr>
                <w:rFonts w:asciiTheme="majorHAnsi" w:hAnsiTheme="majorHAnsi" w:cs="Calibri Light"/>
                <w:sz w:val="22"/>
                <w:szCs w:val="22"/>
              </w:rPr>
              <w:t>,2b</w:t>
            </w:r>
          </w:p>
        </w:tc>
        <w:tc>
          <w:tcPr>
            <w:tcW w:w="7065" w:type="dxa"/>
          </w:tcPr>
          <w:p w14:paraId="790AAC0F" w14:textId="77777777" w:rsidR="00EB0D6C" w:rsidRPr="00EB0D6C" w:rsidRDefault="00EB0D6C" w:rsidP="00EB0D6C">
            <w:pPr>
              <w:suppressAutoHyphens/>
              <w:spacing w:line="360" w:lineRule="auto"/>
              <w:rPr>
                <w:rFonts w:asciiTheme="majorHAnsi" w:hAnsiTheme="majorHAnsi" w:cs="Calibri Light"/>
                <w:sz w:val="22"/>
                <w:szCs w:val="22"/>
              </w:rPr>
            </w:pPr>
            <w:r w:rsidRPr="00EB0D6C">
              <w:rPr>
                <w:rFonts w:asciiTheme="majorHAnsi" w:hAnsiTheme="majorHAnsi" w:cs="Calibri Light"/>
                <w:sz w:val="22"/>
                <w:szCs w:val="22"/>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7777777" w:rsidR="00EB0D6C" w:rsidRPr="008B7E63" w:rsidRDefault="00EB0D6C" w:rsidP="00EB0D6C">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Załącznik nr 3</w:t>
            </w:r>
          </w:p>
        </w:tc>
        <w:tc>
          <w:tcPr>
            <w:tcW w:w="7065" w:type="dxa"/>
          </w:tcPr>
          <w:p w14:paraId="26C8A77D" w14:textId="77777777" w:rsidR="00EB0D6C" w:rsidRPr="008B7E63" w:rsidRDefault="00EB0D6C" w:rsidP="00EB0D6C">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77777777" w:rsidR="00EB0D6C" w:rsidRPr="008B7E63" w:rsidRDefault="00EB0D6C" w:rsidP="00EB0D6C">
            <w:pPr>
              <w:suppressAutoHyphens/>
              <w:spacing w:line="360" w:lineRule="auto"/>
              <w:rPr>
                <w:rFonts w:asciiTheme="majorHAnsi" w:hAnsiTheme="majorHAnsi" w:cs="Calibri Light"/>
                <w:color w:val="000000" w:themeColor="text1"/>
                <w:sz w:val="22"/>
                <w:szCs w:val="22"/>
              </w:rPr>
            </w:pPr>
            <w:r w:rsidRPr="008B7E63">
              <w:rPr>
                <w:rFonts w:asciiTheme="majorHAnsi" w:hAnsiTheme="majorHAnsi" w:cs="Calibri Light"/>
                <w:color w:val="000000" w:themeColor="text1"/>
                <w:sz w:val="22"/>
                <w:szCs w:val="22"/>
              </w:rPr>
              <w:t>Załącznik nr 4</w:t>
            </w:r>
          </w:p>
        </w:tc>
        <w:tc>
          <w:tcPr>
            <w:tcW w:w="7065" w:type="dxa"/>
          </w:tcPr>
          <w:p w14:paraId="218BFE25" w14:textId="177DF2A3" w:rsidR="00ED2C55" w:rsidRPr="008B7E63" w:rsidRDefault="00EB0D6C" w:rsidP="00ED2C55">
            <w:pPr>
              <w:suppressAutoHyphens/>
              <w:spacing w:line="360" w:lineRule="auto"/>
              <w:rPr>
                <w:rFonts w:asciiTheme="majorHAnsi" w:hAnsiTheme="majorHAnsi" w:cs="Calibri Light"/>
                <w:color w:val="000000" w:themeColor="text1"/>
                <w:sz w:val="22"/>
                <w:szCs w:val="22"/>
              </w:rPr>
            </w:pPr>
            <w:r w:rsidRPr="00381013">
              <w:rPr>
                <w:rFonts w:asciiTheme="majorHAnsi" w:hAnsiTheme="majorHAnsi" w:cs="Calibri Light"/>
                <w:color w:val="000000" w:themeColor="text1"/>
                <w:sz w:val="22"/>
                <w:szCs w:val="22"/>
              </w:rPr>
              <w:t>Oświadczenie dotyczące przynależności lub braku przynależności do tej samej grupy kapitałowej</w:t>
            </w:r>
            <w:r w:rsidR="00474D1F" w:rsidRPr="00381013">
              <w:rPr>
                <w:rFonts w:asciiTheme="majorHAnsi" w:hAnsiTheme="majorHAnsi" w:cs="Calibri Light"/>
                <w:color w:val="000000" w:themeColor="text1"/>
                <w:sz w:val="22"/>
                <w:szCs w:val="22"/>
              </w:rPr>
              <w:t xml:space="preserve">  </w:t>
            </w:r>
          </w:p>
        </w:tc>
      </w:tr>
      <w:tr w:rsidR="00ED2C55" w:rsidRPr="00EB0D6C" w14:paraId="020978A8" w14:textId="77777777" w:rsidTr="001868E0">
        <w:trPr>
          <w:trHeight w:val="768"/>
        </w:trPr>
        <w:tc>
          <w:tcPr>
            <w:tcW w:w="2367" w:type="dxa"/>
          </w:tcPr>
          <w:p w14:paraId="37FB8FF3" w14:textId="4757BEF7" w:rsidR="00ED2C55" w:rsidRDefault="00ED2C55" w:rsidP="00ED2C55">
            <w:pPr>
              <w:suppressAutoHyphens/>
              <w:spacing w:line="360" w:lineRule="auto"/>
              <w:rPr>
                <w:rFonts w:asciiTheme="majorHAnsi" w:hAnsiTheme="majorHAnsi" w:cs="Calibri Light"/>
                <w:sz w:val="22"/>
                <w:szCs w:val="22"/>
              </w:rPr>
            </w:pPr>
            <w:r w:rsidRPr="00EB0D6C">
              <w:rPr>
                <w:rFonts w:asciiTheme="majorHAnsi" w:hAnsiTheme="majorHAnsi" w:cs="Calibri Light"/>
                <w:sz w:val="22"/>
                <w:szCs w:val="22"/>
              </w:rPr>
              <w:t>Załą</w:t>
            </w:r>
            <w:r>
              <w:rPr>
                <w:rFonts w:asciiTheme="majorHAnsi" w:hAnsiTheme="majorHAnsi" w:cs="Calibri Light"/>
                <w:sz w:val="22"/>
                <w:szCs w:val="22"/>
              </w:rPr>
              <w:t>cznik nr 5</w:t>
            </w:r>
            <w:r w:rsidR="00A66F1A">
              <w:rPr>
                <w:rFonts w:asciiTheme="majorHAnsi" w:hAnsiTheme="majorHAnsi" w:cs="Calibri Light"/>
                <w:sz w:val="22"/>
                <w:szCs w:val="22"/>
              </w:rPr>
              <w:t>, 5a</w:t>
            </w:r>
          </w:p>
          <w:p w14:paraId="3754BCFE" w14:textId="56597A79" w:rsidR="008B7E63" w:rsidRDefault="008B7E63" w:rsidP="00ED2C55">
            <w:pPr>
              <w:suppressAutoHyphens/>
              <w:spacing w:line="360" w:lineRule="auto"/>
              <w:rPr>
                <w:rFonts w:asciiTheme="majorHAnsi" w:hAnsiTheme="majorHAnsi" w:cs="Calibri Light"/>
                <w:sz w:val="22"/>
                <w:szCs w:val="22"/>
              </w:rPr>
            </w:pPr>
            <w:r>
              <w:rPr>
                <w:rFonts w:asciiTheme="majorHAnsi" w:hAnsiTheme="majorHAnsi" w:cs="Calibri Light"/>
                <w:sz w:val="22"/>
                <w:szCs w:val="22"/>
              </w:rPr>
              <w:t>Załącznik nr 6</w:t>
            </w:r>
          </w:p>
          <w:p w14:paraId="41BC652D" w14:textId="3FAE17EC" w:rsidR="00A93C9B" w:rsidRPr="00EB0D6C" w:rsidRDefault="00A93C9B" w:rsidP="00ED2C55">
            <w:pPr>
              <w:suppressAutoHyphens/>
              <w:spacing w:line="360" w:lineRule="auto"/>
              <w:rPr>
                <w:rFonts w:asciiTheme="majorHAnsi" w:hAnsiTheme="majorHAnsi" w:cs="Calibri Light"/>
                <w:sz w:val="22"/>
                <w:szCs w:val="22"/>
              </w:rPr>
            </w:pPr>
            <w:r>
              <w:rPr>
                <w:rFonts w:asciiTheme="majorHAnsi" w:hAnsiTheme="majorHAnsi" w:cs="Calibri Light"/>
                <w:sz w:val="22"/>
                <w:szCs w:val="22"/>
              </w:rPr>
              <w:t xml:space="preserve">Załącznik nr 7                        </w:t>
            </w:r>
          </w:p>
          <w:p w14:paraId="04DB1079" w14:textId="77777777" w:rsidR="00ED2C55" w:rsidRPr="00EB0D6C" w:rsidRDefault="00ED2C55" w:rsidP="00EB0D6C">
            <w:pPr>
              <w:suppressAutoHyphens/>
              <w:spacing w:line="360" w:lineRule="auto"/>
              <w:rPr>
                <w:rFonts w:asciiTheme="majorHAnsi" w:hAnsiTheme="majorHAnsi" w:cs="Calibri Light"/>
                <w:sz w:val="22"/>
                <w:szCs w:val="22"/>
              </w:rPr>
            </w:pPr>
          </w:p>
        </w:tc>
        <w:tc>
          <w:tcPr>
            <w:tcW w:w="7065" w:type="dxa"/>
          </w:tcPr>
          <w:p w14:paraId="3C5F91C9" w14:textId="04569735" w:rsidR="008B7E63" w:rsidRDefault="008B7E63" w:rsidP="00EB0D6C">
            <w:pPr>
              <w:suppressAutoHyphens/>
              <w:spacing w:line="360" w:lineRule="auto"/>
              <w:rPr>
                <w:rFonts w:asciiTheme="majorHAnsi" w:hAnsiTheme="majorHAnsi" w:cs="Calibri Light"/>
                <w:sz w:val="22"/>
                <w:szCs w:val="22"/>
              </w:rPr>
            </w:pPr>
            <w:r w:rsidRPr="00ED50B0">
              <w:rPr>
                <w:rFonts w:asciiTheme="majorHAnsi" w:hAnsiTheme="majorHAnsi" w:cs="Calibri Light"/>
                <w:sz w:val="22"/>
                <w:szCs w:val="22"/>
              </w:rPr>
              <w:t>KADRA TECHNICZNA</w:t>
            </w:r>
            <w:r w:rsidR="00A66F1A">
              <w:rPr>
                <w:rFonts w:asciiTheme="majorHAnsi" w:hAnsiTheme="majorHAnsi" w:cs="Calibri Light"/>
                <w:sz w:val="22"/>
                <w:szCs w:val="22"/>
              </w:rPr>
              <w:t>, wykaz doświadczenia</w:t>
            </w:r>
          </w:p>
          <w:p w14:paraId="269D6A6C" w14:textId="77777777" w:rsidR="00ED2C55" w:rsidRDefault="008B7E63" w:rsidP="00EB0D6C">
            <w:pPr>
              <w:suppressAutoHyphens/>
              <w:spacing w:line="360" w:lineRule="auto"/>
              <w:rPr>
                <w:rFonts w:asciiTheme="majorHAnsi" w:hAnsiTheme="majorHAnsi" w:cs="Calibri Light"/>
                <w:sz w:val="22"/>
                <w:szCs w:val="22"/>
              </w:rPr>
            </w:pPr>
            <w:r>
              <w:rPr>
                <w:rFonts w:asciiTheme="majorHAnsi" w:hAnsiTheme="majorHAnsi" w:cs="Calibri Light"/>
                <w:sz w:val="22"/>
                <w:szCs w:val="22"/>
              </w:rPr>
              <w:t>Projekt</w:t>
            </w:r>
            <w:r w:rsidR="00ED2C55" w:rsidRPr="00EB0D6C">
              <w:rPr>
                <w:rFonts w:asciiTheme="majorHAnsi" w:hAnsiTheme="majorHAnsi" w:cs="Calibri Light"/>
                <w:sz w:val="22"/>
                <w:szCs w:val="22"/>
              </w:rPr>
              <w:t xml:space="preserve"> umowy</w:t>
            </w:r>
          </w:p>
          <w:p w14:paraId="63139A0B" w14:textId="3F2DA8BC" w:rsidR="00A93C9B" w:rsidRPr="00EB0D6C" w:rsidRDefault="00A93C9B" w:rsidP="00EB0D6C">
            <w:pPr>
              <w:suppressAutoHyphens/>
              <w:spacing w:line="360" w:lineRule="auto"/>
              <w:rPr>
                <w:rFonts w:asciiTheme="majorHAnsi" w:hAnsiTheme="majorHAnsi" w:cs="Calibri Light"/>
                <w:sz w:val="22"/>
                <w:szCs w:val="22"/>
              </w:rPr>
            </w:pPr>
            <w:r>
              <w:rPr>
                <w:rFonts w:asciiTheme="majorHAnsi" w:hAnsiTheme="majorHAnsi" w:cs="Calibri Light"/>
                <w:sz w:val="22"/>
                <w:szCs w:val="22"/>
              </w:rPr>
              <w:t xml:space="preserve">Specyfikacja </w:t>
            </w:r>
          </w:p>
        </w:tc>
      </w:tr>
      <w:tr w:rsidR="00EB0D6C" w:rsidRPr="00EB0D6C"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EB0D6C" w:rsidRDefault="00EB0D6C" w:rsidP="00EB0D6C">
            <w:pPr>
              <w:suppressAutoHyphens/>
              <w:spacing w:line="360" w:lineRule="auto"/>
              <w:rPr>
                <w:rFonts w:asciiTheme="majorHAnsi" w:hAnsiTheme="majorHAnsi" w:cs="Calibri Light"/>
                <w:sz w:val="22"/>
                <w:szCs w:val="22"/>
              </w:rPr>
            </w:pPr>
          </w:p>
          <w:p w14:paraId="24E142ED" w14:textId="77777777"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sz w:val="22"/>
                <w:szCs w:val="22"/>
              </w:rPr>
              <w:t>Zatwierdzam:</w:t>
            </w:r>
          </w:p>
          <w:p w14:paraId="70D149D9" w14:textId="2288445A"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i/>
                <w:sz w:val="22"/>
                <w:szCs w:val="22"/>
              </w:rPr>
              <w:t>(-)</w:t>
            </w:r>
            <w:r w:rsidRPr="00EB0D6C">
              <w:rPr>
                <w:rFonts w:ascii="Calibri" w:hAnsi="Calibri" w:cs="Calibri Light"/>
                <w:b/>
                <w:i/>
                <w:sz w:val="22"/>
                <w:szCs w:val="22"/>
              </w:rPr>
              <w:tab/>
            </w:r>
            <w:r w:rsidR="00245101">
              <w:rPr>
                <w:rFonts w:ascii="Calibri" w:hAnsi="Calibri" w:cs="Calibri Light"/>
                <w:i/>
                <w:sz w:val="22"/>
                <w:szCs w:val="22"/>
                <w:lang w:eastAsia="ar-SA"/>
              </w:rPr>
              <w:t>Kanclerz UKW</w:t>
            </w:r>
          </w:p>
          <w:p w14:paraId="280AFC2D" w14:textId="1E1647C2" w:rsidR="00EB0D6C" w:rsidRPr="00EB0D6C" w:rsidRDefault="00EB0D6C" w:rsidP="00EB0D6C">
            <w:pPr>
              <w:suppressAutoHyphens/>
              <w:spacing w:line="276" w:lineRule="auto"/>
              <w:jc w:val="right"/>
              <w:rPr>
                <w:rFonts w:ascii="Calibri" w:hAnsi="Calibri" w:cs="Calibri Light"/>
                <w:i/>
                <w:sz w:val="22"/>
                <w:szCs w:val="22"/>
                <w:lang w:eastAsia="ar-SA"/>
              </w:rPr>
            </w:pPr>
            <w:r w:rsidRPr="00EB0D6C">
              <w:rPr>
                <w:rFonts w:ascii="Calibri" w:hAnsi="Calibri" w:cs="Calibri Light"/>
                <w:i/>
                <w:sz w:val="22"/>
                <w:szCs w:val="22"/>
                <w:lang w:eastAsia="ar-SA"/>
              </w:rPr>
              <w:t xml:space="preserve">                                                                                                                                                             </w:t>
            </w:r>
          </w:p>
          <w:p w14:paraId="48790504" w14:textId="77777777" w:rsidR="00EB0D6C" w:rsidRPr="00EB0D6C" w:rsidRDefault="00EB0D6C" w:rsidP="00EB0D6C">
            <w:pPr>
              <w:suppressAutoHyphens/>
              <w:spacing w:line="360" w:lineRule="auto"/>
              <w:rPr>
                <w:rFonts w:asciiTheme="majorHAnsi" w:hAnsiTheme="majorHAnsi" w:cs="Calibri Light"/>
                <w:sz w:val="22"/>
                <w:szCs w:val="22"/>
              </w:rPr>
            </w:pPr>
          </w:p>
        </w:tc>
      </w:tr>
    </w:tbl>
    <w:p w14:paraId="6A0D540B" w14:textId="332E144F"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r w:rsidR="00245101">
        <w:rPr>
          <w:rFonts w:asciiTheme="majorHAnsi" w:hAnsiTheme="majorHAnsi" w:cs="Calibri Light"/>
          <w:i/>
          <w:sz w:val="22"/>
          <w:szCs w:val="22"/>
          <w:lang w:eastAsia="ar-SA"/>
        </w:rPr>
        <w:t>..........</w:t>
      </w:r>
    </w:p>
    <w:p w14:paraId="0D35CF06" w14:textId="6746F49E" w:rsidR="003D2D88" w:rsidRPr="00CD09E8" w:rsidRDefault="00EB0D6C" w:rsidP="00CD09E8">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r w:rsidR="00FB6E34">
        <w:rPr>
          <w:rFonts w:asciiTheme="majorHAnsi" w:hAnsiTheme="majorHAnsi" w:cs="Calibri Light"/>
          <w:b/>
          <w:bCs/>
          <w:i/>
          <w:sz w:val="20"/>
          <w:szCs w:val="20"/>
        </w:rPr>
        <w:t>)</w:t>
      </w:r>
      <w:r w:rsidR="003D2D88" w:rsidRPr="003D2D88">
        <w:rPr>
          <w:b/>
          <w:i/>
          <w:sz w:val="22"/>
          <w:szCs w:val="22"/>
        </w:rPr>
        <w:t xml:space="preserve"> </w:t>
      </w:r>
    </w:p>
    <w:sectPr w:rsidR="003D2D88" w:rsidRPr="00CD09E8" w:rsidSect="00934805">
      <w:pgSz w:w="11906" w:h="16838"/>
      <w:pgMar w:top="851" w:right="1134" w:bottom="993"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8455" w14:textId="77777777" w:rsidR="00026F19" w:rsidRDefault="00026F19">
      <w:r>
        <w:separator/>
      </w:r>
    </w:p>
  </w:endnote>
  <w:endnote w:type="continuationSeparator" w:id="0">
    <w:p w14:paraId="624A327C" w14:textId="77777777" w:rsidR="00026F19" w:rsidRDefault="0002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SimSun">
    <w:altName w:val="??ˇ¦||||||ˇ¦|||||ˇ¦|||ˇ¦||ˇ¦ˇěˇ"/>
    <w:panose1 w:val="02010600030101010101"/>
    <w:charset w:val="86"/>
    <w:family w:val="auto"/>
    <w:pitch w:val="variable"/>
    <w:sig w:usb0="00000003" w:usb1="288F0000" w:usb2="00000016" w:usb3="00000000" w:csb0="00040001" w:csb1="00000000"/>
  </w:font>
  <w:font w:name="Cambria-Bold">
    <w:altName w:val="Times New Roman"/>
    <w:panose1 w:val="00000000000000000000"/>
    <w:charset w:val="00"/>
    <w:family w:val="roman"/>
    <w:notTrueType/>
    <w:pitch w:val="default"/>
  </w:font>
  <w:font w:name="Roboto">
    <w:altName w:val="Times New Roman"/>
    <w:charset w:val="00"/>
    <w:family w:val="auto"/>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81DB" w14:textId="6C465B77"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F5B79">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F5B79">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E04ED" w14:textId="77777777" w:rsidR="00026F19" w:rsidRDefault="00026F19">
      <w:r>
        <w:separator/>
      </w:r>
    </w:p>
  </w:footnote>
  <w:footnote w:type="continuationSeparator" w:id="0">
    <w:p w14:paraId="55E097DB" w14:textId="77777777" w:rsidR="00026F19" w:rsidRDefault="00026F19">
      <w:r>
        <w:continuationSeparator/>
      </w:r>
    </w:p>
  </w:footnote>
  <w:footnote w:id="1">
    <w:p w14:paraId="2CC459C9" w14:textId="77777777" w:rsidR="001868E0" w:rsidRDefault="001868E0">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03B5301E" w14:textId="77777777" w:rsidR="001868E0" w:rsidRDefault="001868E0">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590395EF" w14:textId="77777777" w:rsidR="001868E0" w:rsidRDefault="001868E0">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799BE403" w14:textId="77777777" w:rsidR="001868E0" w:rsidRDefault="001868E0">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D691045" w14:textId="77777777" w:rsidR="005433AC" w:rsidRDefault="005433AC" w:rsidP="005433A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62A1E076" w14:textId="77777777" w:rsidR="005433AC" w:rsidRDefault="005433AC" w:rsidP="005433AC">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A31AF2C" w14:textId="77777777" w:rsidR="001868E0" w:rsidRDefault="001868E0">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9E137C1"/>
    <w:multiLevelType w:val="hybridMultilevel"/>
    <w:tmpl w:val="3AF07DC8"/>
    <w:lvl w:ilvl="0" w:tplc="04150001">
      <w:start w:val="1"/>
      <w:numFmt w:val="bullet"/>
      <w:lvlText w:val=""/>
      <w:lvlJc w:val="left"/>
      <w:pPr>
        <w:ind w:left="2432" w:hanging="360"/>
      </w:pPr>
      <w:rPr>
        <w:rFonts w:ascii="Symbol" w:hAnsi="Symbol" w:hint="default"/>
      </w:rPr>
    </w:lvl>
    <w:lvl w:ilvl="1" w:tplc="04150003" w:tentative="1">
      <w:start w:val="1"/>
      <w:numFmt w:val="bullet"/>
      <w:lvlText w:val="o"/>
      <w:lvlJc w:val="left"/>
      <w:pPr>
        <w:ind w:left="3152" w:hanging="360"/>
      </w:pPr>
      <w:rPr>
        <w:rFonts w:ascii="Courier New" w:hAnsi="Courier New" w:cs="Courier New" w:hint="default"/>
      </w:rPr>
    </w:lvl>
    <w:lvl w:ilvl="2" w:tplc="04150005" w:tentative="1">
      <w:start w:val="1"/>
      <w:numFmt w:val="bullet"/>
      <w:lvlText w:val=""/>
      <w:lvlJc w:val="left"/>
      <w:pPr>
        <w:ind w:left="3872" w:hanging="360"/>
      </w:pPr>
      <w:rPr>
        <w:rFonts w:ascii="Wingdings" w:hAnsi="Wingdings" w:hint="default"/>
      </w:rPr>
    </w:lvl>
    <w:lvl w:ilvl="3" w:tplc="04150001" w:tentative="1">
      <w:start w:val="1"/>
      <w:numFmt w:val="bullet"/>
      <w:lvlText w:val=""/>
      <w:lvlJc w:val="left"/>
      <w:pPr>
        <w:ind w:left="4592" w:hanging="360"/>
      </w:pPr>
      <w:rPr>
        <w:rFonts w:ascii="Symbol" w:hAnsi="Symbol" w:hint="default"/>
      </w:rPr>
    </w:lvl>
    <w:lvl w:ilvl="4" w:tplc="04150003" w:tentative="1">
      <w:start w:val="1"/>
      <w:numFmt w:val="bullet"/>
      <w:lvlText w:val="o"/>
      <w:lvlJc w:val="left"/>
      <w:pPr>
        <w:ind w:left="5312" w:hanging="360"/>
      </w:pPr>
      <w:rPr>
        <w:rFonts w:ascii="Courier New" w:hAnsi="Courier New" w:cs="Courier New" w:hint="default"/>
      </w:rPr>
    </w:lvl>
    <w:lvl w:ilvl="5" w:tplc="04150005" w:tentative="1">
      <w:start w:val="1"/>
      <w:numFmt w:val="bullet"/>
      <w:lvlText w:val=""/>
      <w:lvlJc w:val="left"/>
      <w:pPr>
        <w:ind w:left="6032" w:hanging="360"/>
      </w:pPr>
      <w:rPr>
        <w:rFonts w:ascii="Wingdings" w:hAnsi="Wingdings" w:hint="default"/>
      </w:rPr>
    </w:lvl>
    <w:lvl w:ilvl="6" w:tplc="04150001" w:tentative="1">
      <w:start w:val="1"/>
      <w:numFmt w:val="bullet"/>
      <w:lvlText w:val=""/>
      <w:lvlJc w:val="left"/>
      <w:pPr>
        <w:ind w:left="6752" w:hanging="360"/>
      </w:pPr>
      <w:rPr>
        <w:rFonts w:ascii="Symbol" w:hAnsi="Symbol" w:hint="default"/>
      </w:rPr>
    </w:lvl>
    <w:lvl w:ilvl="7" w:tplc="04150003" w:tentative="1">
      <w:start w:val="1"/>
      <w:numFmt w:val="bullet"/>
      <w:lvlText w:val="o"/>
      <w:lvlJc w:val="left"/>
      <w:pPr>
        <w:ind w:left="7472" w:hanging="360"/>
      </w:pPr>
      <w:rPr>
        <w:rFonts w:ascii="Courier New" w:hAnsi="Courier New" w:cs="Courier New" w:hint="default"/>
      </w:rPr>
    </w:lvl>
    <w:lvl w:ilvl="8" w:tplc="04150005" w:tentative="1">
      <w:start w:val="1"/>
      <w:numFmt w:val="bullet"/>
      <w:lvlText w:val=""/>
      <w:lvlJc w:val="left"/>
      <w:pPr>
        <w:ind w:left="8192" w:hanging="360"/>
      </w:pPr>
      <w:rPr>
        <w:rFonts w:ascii="Wingdings" w:hAnsi="Wingdings" w:hint="default"/>
      </w:rPr>
    </w:lvl>
  </w:abstractNum>
  <w:abstractNum w:abstractNumId="11"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DF84727C"/>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9FBC8DE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587133C"/>
    <w:multiLevelType w:val="hybridMultilevel"/>
    <w:tmpl w:val="26223D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DD36AC"/>
    <w:multiLevelType w:val="hybridMultilevel"/>
    <w:tmpl w:val="6AB41C0C"/>
    <w:lvl w:ilvl="0" w:tplc="56488A5A">
      <w:start w:val="1"/>
      <w:numFmt w:val="lowerLetter"/>
      <w:lvlText w:val="%1)"/>
      <w:lvlJc w:val="left"/>
      <w:pPr>
        <w:ind w:left="720" w:hanging="360"/>
      </w:pPr>
      <w:rPr>
        <w:rFonts w:asciiTheme="majorHAnsi" w:eastAsia="Times New Roman" w:hAnsiTheme="majorHAnsi" w:cs="Times New Roman"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D0D10B1"/>
    <w:multiLevelType w:val="hybridMultilevel"/>
    <w:tmpl w:val="3642F208"/>
    <w:lvl w:ilvl="0" w:tplc="A63CB63E">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47236"/>
    <w:multiLevelType w:val="hybridMultilevel"/>
    <w:tmpl w:val="35BE2A42"/>
    <w:lvl w:ilvl="0" w:tplc="8F7C10A4">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86A5F41"/>
    <w:multiLevelType w:val="hybridMultilevel"/>
    <w:tmpl w:val="F14478CC"/>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9"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741A06"/>
    <w:multiLevelType w:val="hybridMultilevel"/>
    <w:tmpl w:val="46D829D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94D1B0B"/>
    <w:multiLevelType w:val="hybridMultilevel"/>
    <w:tmpl w:val="C5F27AE4"/>
    <w:lvl w:ilvl="0" w:tplc="21120C8E">
      <w:start w:val="1"/>
      <w:numFmt w:val="decimal"/>
      <w:lvlText w:val="%1)"/>
      <w:lvlJc w:val="left"/>
      <w:pPr>
        <w:ind w:left="1080" w:hanging="360"/>
      </w:pPr>
      <w:rPr>
        <w:rFonts w:cs="Times New Roman"/>
        <w:b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E860B03"/>
    <w:multiLevelType w:val="hybridMultilevel"/>
    <w:tmpl w:val="40A8BA0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8084F9C"/>
    <w:multiLevelType w:val="hybridMultilevel"/>
    <w:tmpl w:val="C64AA7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6" w15:restartNumberingAfterBreak="0">
    <w:nsid w:val="764753C6"/>
    <w:multiLevelType w:val="hybridMultilevel"/>
    <w:tmpl w:val="539E555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8"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4"/>
  </w:num>
  <w:num w:numId="5">
    <w:abstractNumId w:val="37"/>
  </w:num>
  <w:num w:numId="6">
    <w:abstractNumId w:val="52"/>
  </w:num>
  <w:num w:numId="7">
    <w:abstractNumId w:val="11"/>
  </w:num>
  <w:num w:numId="8">
    <w:abstractNumId w:val="25"/>
  </w:num>
  <w:num w:numId="9">
    <w:abstractNumId w:val="18"/>
  </w:num>
  <w:num w:numId="10">
    <w:abstractNumId w:val="27"/>
  </w:num>
  <w:num w:numId="11">
    <w:abstractNumId w:val="12"/>
  </w:num>
  <w:num w:numId="12">
    <w:abstractNumId w:val="49"/>
  </w:num>
  <w:num w:numId="13">
    <w:abstractNumId w:val="47"/>
  </w:num>
  <w:num w:numId="14">
    <w:abstractNumId w:val="44"/>
    <w:lvlOverride w:ilvl="0">
      <w:startOverride w:val="1"/>
    </w:lvlOverride>
  </w:num>
  <w:num w:numId="15">
    <w:abstractNumId w:val="35"/>
    <w:lvlOverride w:ilvl="0">
      <w:startOverride w:val="1"/>
    </w:lvlOverride>
  </w:num>
  <w:num w:numId="16">
    <w:abstractNumId w:val="24"/>
  </w:num>
  <w:num w:numId="17">
    <w:abstractNumId w:val="13"/>
  </w:num>
  <w:num w:numId="18">
    <w:abstractNumId w:val="46"/>
  </w:num>
  <w:num w:numId="19">
    <w:abstractNumId w:val="31"/>
  </w:num>
  <w:num w:numId="20">
    <w:abstractNumId w:val="14"/>
  </w:num>
  <w:num w:numId="21">
    <w:abstractNumId w:val="26"/>
  </w:num>
  <w:num w:numId="22">
    <w:abstractNumId w:val="57"/>
  </w:num>
  <w:num w:numId="23">
    <w:abstractNumId w:val="58"/>
  </w:num>
  <w:num w:numId="24">
    <w:abstractNumId w:val="29"/>
  </w:num>
  <w:num w:numId="25">
    <w:abstractNumId w:val="32"/>
  </w:num>
  <w:num w:numId="26">
    <w:abstractNumId w:val="30"/>
  </w:num>
  <w:num w:numId="27">
    <w:abstractNumId w:val="20"/>
  </w:num>
  <w:num w:numId="28">
    <w:abstractNumId w:val="23"/>
  </w:num>
  <w:num w:numId="29">
    <w:abstractNumId w:val="55"/>
  </w:num>
  <w:num w:numId="30">
    <w:abstractNumId w:val="51"/>
  </w:num>
  <w:num w:numId="31">
    <w:abstractNumId w:val="33"/>
  </w:num>
  <w:num w:numId="32">
    <w:abstractNumId w:val="41"/>
  </w:num>
  <w:num w:numId="33">
    <w:abstractNumId w:val="36"/>
  </w:num>
  <w:num w:numId="34">
    <w:abstractNumId w:val="4"/>
  </w:num>
  <w:num w:numId="35">
    <w:abstractNumId w:val="34"/>
  </w:num>
  <w:num w:numId="36">
    <w:abstractNumId w:val="17"/>
  </w:num>
  <w:num w:numId="37">
    <w:abstractNumId w:val="28"/>
  </w:num>
  <w:num w:numId="38">
    <w:abstractNumId w:val="48"/>
  </w:num>
  <w:num w:numId="39">
    <w:abstractNumId w:val="8"/>
  </w:num>
  <w:num w:numId="40">
    <w:abstractNumId w:val="39"/>
  </w:num>
  <w:num w:numId="41">
    <w:abstractNumId w:val="53"/>
  </w:num>
  <w:num w:numId="42">
    <w:abstractNumId w:val="43"/>
  </w:num>
  <w:num w:numId="43">
    <w:abstractNumId w:val="21"/>
  </w:num>
  <w:num w:numId="44">
    <w:abstractNumId w:val="15"/>
  </w:num>
  <w:num w:numId="45">
    <w:abstractNumId w:val="42"/>
  </w:num>
  <w:num w:numId="46">
    <w:abstractNumId w:val="19"/>
  </w:num>
  <w:num w:numId="47">
    <w:abstractNumId w:val="38"/>
  </w:num>
  <w:num w:numId="48">
    <w:abstractNumId w:val="22"/>
  </w:num>
  <w:num w:numId="49">
    <w:abstractNumId w:val="50"/>
  </w:num>
  <w:num w:numId="50">
    <w:abstractNumId w:val="40"/>
  </w:num>
  <w:num w:numId="51">
    <w:abstractNumId w:val="10"/>
  </w:num>
  <w:num w:numId="52">
    <w:abstractNumId w:val="45"/>
  </w:num>
  <w:num w:numId="53">
    <w:abstractNumId w:val="16"/>
  </w:num>
  <w:num w:numId="54">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616"/>
    <w:rsid w:val="00002FA6"/>
    <w:rsid w:val="0000407A"/>
    <w:rsid w:val="00005707"/>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6F19"/>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2D"/>
    <w:rsid w:val="00063AF1"/>
    <w:rsid w:val="00063CB9"/>
    <w:rsid w:val="00063E22"/>
    <w:rsid w:val="00064343"/>
    <w:rsid w:val="000645C5"/>
    <w:rsid w:val="000645D9"/>
    <w:rsid w:val="00065A6B"/>
    <w:rsid w:val="0006614B"/>
    <w:rsid w:val="00066686"/>
    <w:rsid w:val="00070A7B"/>
    <w:rsid w:val="00071642"/>
    <w:rsid w:val="000731B6"/>
    <w:rsid w:val="000732E6"/>
    <w:rsid w:val="000737F1"/>
    <w:rsid w:val="00073851"/>
    <w:rsid w:val="00073C72"/>
    <w:rsid w:val="00073F20"/>
    <w:rsid w:val="00073FEA"/>
    <w:rsid w:val="00074549"/>
    <w:rsid w:val="0007527C"/>
    <w:rsid w:val="00077E4D"/>
    <w:rsid w:val="00080477"/>
    <w:rsid w:val="00080702"/>
    <w:rsid w:val="00080D46"/>
    <w:rsid w:val="0008103B"/>
    <w:rsid w:val="000814B4"/>
    <w:rsid w:val="00082D65"/>
    <w:rsid w:val="00084848"/>
    <w:rsid w:val="00085C65"/>
    <w:rsid w:val="000861F8"/>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CB2"/>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0B2F"/>
    <w:rsid w:val="00131087"/>
    <w:rsid w:val="001319A9"/>
    <w:rsid w:val="001321DA"/>
    <w:rsid w:val="0013354B"/>
    <w:rsid w:val="001356A6"/>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6235D"/>
    <w:rsid w:val="0016416A"/>
    <w:rsid w:val="00164E83"/>
    <w:rsid w:val="00165A5D"/>
    <w:rsid w:val="00166665"/>
    <w:rsid w:val="001666F7"/>
    <w:rsid w:val="001667A2"/>
    <w:rsid w:val="00167270"/>
    <w:rsid w:val="001708DF"/>
    <w:rsid w:val="001735B5"/>
    <w:rsid w:val="001735E2"/>
    <w:rsid w:val="00173B13"/>
    <w:rsid w:val="001763CB"/>
    <w:rsid w:val="00176662"/>
    <w:rsid w:val="00176CFD"/>
    <w:rsid w:val="001800FC"/>
    <w:rsid w:val="00180781"/>
    <w:rsid w:val="001811A8"/>
    <w:rsid w:val="001813DD"/>
    <w:rsid w:val="00181C14"/>
    <w:rsid w:val="00183706"/>
    <w:rsid w:val="001850E0"/>
    <w:rsid w:val="0018534C"/>
    <w:rsid w:val="001868E0"/>
    <w:rsid w:val="00192705"/>
    <w:rsid w:val="00193D80"/>
    <w:rsid w:val="00197611"/>
    <w:rsid w:val="00197AE7"/>
    <w:rsid w:val="00197CAD"/>
    <w:rsid w:val="001A0C4A"/>
    <w:rsid w:val="001A1386"/>
    <w:rsid w:val="001A1ADA"/>
    <w:rsid w:val="001A1E23"/>
    <w:rsid w:val="001A2B2F"/>
    <w:rsid w:val="001A2C61"/>
    <w:rsid w:val="001A41AA"/>
    <w:rsid w:val="001A4607"/>
    <w:rsid w:val="001A6643"/>
    <w:rsid w:val="001A6701"/>
    <w:rsid w:val="001A6D3D"/>
    <w:rsid w:val="001B0634"/>
    <w:rsid w:val="001B1028"/>
    <w:rsid w:val="001B121C"/>
    <w:rsid w:val="001B287E"/>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7DC"/>
    <w:rsid w:val="001D28CC"/>
    <w:rsid w:val="001D28F0"/>
    <w:rsid w:val="001D2B2E"/>
    <w:rsid w:val="001D2B44"/>
    <w:rsid w:val="001D3387"/>
    <w:rsid w:val="001D3BE5"/>
    <w:rsid w:val="001D4776"/>
    <w:rsid w:val="001E117E"/>
    <w:rsid w:val="001E1653"/>
    <w:rsid w:val="001E29ED"/>
    <w:rsid w:val="001E3F17"/>
    <w:rsid w:val="001E5246"/>
    <w:rsid w:val="001E6206"/>
    <w:rsid w:val="001E63CA"/>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229"/>
    <w:rsid w:val="00201637"/>
    <w:rsid w:val="00201932"/>
    <w:rsid w:val="00203A53"/>
    <w:rsid w:val="002054F7"/>
    <w:rsid w:val="00205D79"/>
    <w:rsid w:val="0020757B"/>
    <w:rsid w:val="002122D1"/>
    <w:rsid w:val="00213EB8"/>
    <w:rsid w:val="00214DBB"/>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101"/>
    <w:rsid w:val="0024596B"/>
    <w:rsid w:val="00245A99"/>
    <w:rsid w:val="00246039"/>
    <w:rsid w:val="00246692"/>
    <w:rsid w:val="00246C40"/>
    <w:rsid w:val="002477EC"/>
    <w:rsid w:val="002514F3"/>
    <w:rsid w:val="00251BA5"/>
    <w:rsid w:val="002535F8"/>
    <w:rsid w:val="0025493A"/>
    <w:rsid w:val="00255489"/>
    <w:rsid w:val="00255CB2"/>
    <w:rsid w:val="00255D52"/>
    <w:rsid w:val="002570D8"/>
    <w:rsid w:val="00257D98"/>
    <w:rsid w:val="00257DC8"/>
    <w:rsid w:val="00260474"/>
    <w:rsid w:val="00262D0D"/>
    <w:rsid w:val="002636C4"/>
    <w:rsid w:val="00263AF9"/>
    <w:rsid w:val="00265D2C"/>
    <w:rsid w:val="002666D8"/>
    <w:rsid w:val="0026735F"/>
    <w:rsid w:val="00270106"/>
    <w:rsid w:val="0027260C"/>
    <w:rsid w:val="00273440"/>
    <w:rsid w:val="00276478"/>
    <w:rsid w:val="00276E9A"/>
    <w:rsid w:val="0028068E"/>
    <w:rsid w:val="002806B6"/>
    <w:rsid w:val="00280AFD"/>
    <w:rsid w:val="00283291"/>
    <w:rsid w:val="00283E89"/>
    <w:rsid w:val="00284A48"/>
    <w:rsid w:val="00286D1D"/>
    <w:rsid w:val="002872C3"/>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724C"/>
    <w:rsid w:val="002A75F9"/>
    <w:rsid w:val="002A77C1"/>
    <w:rsid w:val="002B003C"/>
    <w:rsid w:val="002B17F3"/>
    <w:rsid w:val="002B2B0D"/>
    <w:rsid w:val="002B5397"/>
    <w:rsid w:val="002B591B"/>
    <w:rsid w:val="002B74F7"/>
    <w:rsid w:val="002B7506"/>
    <w:rsid w:val="002B75C2"/>
    <w:rsid w:val="002C1EB4"/>
    <w:rsid w:val="002C24F2"/>
    <w:rsid w:val="002C2D7E"/>
    <w:rsid w:val="002C380A"/>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5D55"/>
    <w:rsid w:val="003162EB"/>
    <w:rsid w:val="00317510"/>
    <w:rsid w:val="00322343"/>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1400"/>
    <w:rsid w:val="003655FE"/>
    <w:rsid w:val="00365785"/>
    <w:rsid w:val="00365896"/>
    <w:rsid w:val="00365979"/>
    <w:rsid w:val="00366450"/>
    <w:rsid w:val="003665E4"/>
    <w:rsid w:val="00366B59"/>
    <w:rsid w:val="0037080D"/>
    <w:rsid w:val="003716A7"/>
    <w:rsid w:val="003718DC"/>
    <w:rsid w:val="00371F60"/>
    <w:rsid w:val="00374094"/>
    <w:rsid w:val="00374AA4"/>
    <w:rsid w:val="00374B1F"/>
    <w:rsid w:val="00376448"/>
    <w:rsid w:val="00376E75"/>
    <w:rsid w:val="003772FC"/>
    <w:rsid w:val="00377B13"/>
    <w:rsid w:val="00380596"/>
    <w:rsid w:val="0038060F"/>
    <w:rsid w:val="00381013"/>
    <w:rsid w:val="00385A3F"/>
    <w:rsid w:val="00385B9F"/>
    <w:rsid w:val="00390F10"/>
    <w:rsid w:val="0039221F"/>
    <w:rsid w:val="00392558"/>
    <w:rsid w:val="00392E0E"/>
    <w:rsid w:val="003931DC"/>
    <w:rsid w:val="00393648"/>
    <w:rsid w:val="00394189"/>
    <w:rsid w:val="003957F7"/>
    <w:rsid w:val="00395B19"/>
    <w:rsid w:val="003962A9"/>
    <w:rsid w:val="00397112"/>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0502"/>
    <w:rsid w:val="003C1E6B"/>
    <w:rsid w:val="003C25DC"/>
    <w:rsid w:val="003C27BE"/>
    <w:rsid w:val="003C4BD5"/>
    <w:rsid w:val="003C542C"/>
    <w:rsid w:val="003C734B"/>
    <w:rsid w:val="003C7684"/>
    <w:rsid w:val="003D0EEF"/>
    <w:rsid w:val="003D115C"/>
    <w:rsid w:val="003D14EF"/>
    <w:rsid w:val="003D15F1"/>
    <w:rsid w:val="003D1EA9"/>
    <w:rsid w:val="003D2D88"/>
    <w:rsid w:val="003D35CE"/>
    <w:rsid w:val="003D3F74"/>
    <w:rsid w:val="003D52C8"/>
    <w:rsid w:val="003D5EEF"/>
    <w:rsid w:val="003D6AA5"/>
    <w:rsid w:val="003D6C33"/>
    <w:rsid w:val="003D6DFA"/>
    <w:rsid w:val="003E05B3"/>
    <w:rsid w:val="003E0FE8"/>
    <w:rsid w:val="003E169B"/>
    <w:rsid w:val="003E279C"/>
    <w:rsid w:val="003E2B13"/>
    <w:rsid w:val="003E31D4"/>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3E4"/>
    <w:rsid w:val="00404868"/>
    <w:rsid w:val="00404D7B"/>
    <w:rsid w:val="00404FD9"/>
    <w:rsid w:val="0040531D"/>
    <w:rsid w:val="00405D92"/>
    <w:rsid w:val="0040672C"/>
    <w:rsid w:val="0040693A"/>
    <w:rsid w:val="0040790B"/>
    <w:rsid w:val="00407969"/>
    <w:rsid w:val="00410DB6"/>
    <w:rsid w:val="004118E3"/>
    <w:rsid w:val="0041205D"/>
    <w:rsid w:val="004124A0"/>
    <w:rsid w:val="004137D6"/>
    <w:rsid w:val="00413BD0"/>
    <w:rsid w:val="00414728"/>
    <w:rsid w:val="0041512D"/>
    <w:rsid w:val="00415C7E"/>
    <w:rsid w:val="00415F17"/>
    <w:rsid w:val="00416134"/>
    <w:rsid w:val="00416138"/>
    <w:rsid w:val="00416330"/>
    <w:rsid w:val="004214EF"/>
    <w:rsid w:val="00423D42"/>
    <w:rsid w:val="00425098"/>
    <w:rsid w:val="00425589"/>
    <w:rsid w:val="0042601D"/>
    <w:rsid w:val="00426081"/>
    <w:rsid w:val="00427453"/>
    <w:rsid w:val="00430844"/>
    <w:rsid w:val="004333CB"/>
    <w:rsid w:val="00433485"/>
    <w:rsid w:val="004355EF"/>
    <w:rsid w:val="00435FDE"/>
    <w:rsid w:val="00436690"/>
    <w:rsid w:val="0043712B"/>
    <w:rsid w:val="00441B46"/>
    <w:rsid w:val="00441D40"/>
    <w:rsid w:val="00442705"/>
    <w:rsid w:val="004437E2"/>
    <w:rsid w:val="00443802"/>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496E"/>
    <w:rsid w:val="00474D1F"/>
    <w:rsid w:val="00475359"/>
    <w:rsid w:val="0047552A"/>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1CE3"/>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0758"/>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0ED3"/>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3F23"/>
    <w:rsid w:val="004F4AD4"/>
    <w:rsid w:val="004F4F21"/>
    <w:rsid w:val="004F68F7"/>
    <w:rsid w:val="004F78DD"/>
    <w:rsid w:val="004F7A24"/>
    <w:rsid w:val="004F7C18"/>
    <w:rsid w:val="004F7CEE"/>
    <w:rsid w:val="00500A1C"/>
    <w:rsid w:val="00502400"/>
    <w:rsid w:val="005029F9"/>
    <w:rsid w:val="00502A24"/>
    <w:rsid w:val="00503CCA"/>
    <w:rsid w:val="00505F53"/>
    <w:rsid w:val="00507370"/>
    <w:rsid w:val="00507771"/>
    <w:rsid w:val="00510818"/>
    <w:rsid w:val="00511A09"/>
    <w:rsid w:val="005121FE"/>
    <w:rsid w:val="00512276"/>
    <w:rsid w:val="00512561"/>
    <w:rsid w:val="00512AA4"/>
    <w:rsid w:val="00513E9D"/>
    <w:rsid w:val="0051537A"/>
    <w:rsid w:val="005168B1"/>
    <w:rsid w:val="005200F1"/>
    <w:rsid w:val="00522604"/>
    <w:rsid w:val="00523540"/>
    <w:rsid w:val="00523A86"/>
    <w:rsid w:val="00527521"/>
    <w:rsid w:val="00527B4A"/>
    <w:rsid w:val="00527C53"/>
    <w:rsid w:val="00530903"/>
    <w:rsid w:val="0053121E"/>
    <w:rsid w:val="00532278"/>
    <w:rsid w:val="00532400"/>
    <w:rsid w:val="005328EC"/>
    <w:rsid w:val="00533D47"/>
    <w:rsid w:val="00533E48"/>
    <w:rsid w:val="00535000"/>
    <w:rsid w:val="005356AD"/>
    <w:rsid w:val="00535BA0"/>
    <w:rsid w:val="005365A7"/>
    <w:rsid w:val="005373FE"/>
    <w:rsid w:val="0054168E"/>
    <w:rsid w:val="00541DD9"/>
    <w:rsid w:val="00542B4C"/>
    <w:rsid w:val="00542F71"/>
    <w:rsid w:val="005433A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68D7"/>
    <w:rsid w:val="00570081"/>
    <w:rsid w:val="00570559"/>
    <w:rsid w:val="00570717"/>
    <w:rsid w:val="005709A6"/>
    <w:rsid w:val="00570E7D"/>
    <w:rsid w:val="00572447"/>
    <w:rsid w:val="00573E5B"/>
    <w:rsid w:val="00574042"/>
    <w:rsid w:val="0057488A"/>
    <w:rsid w:val="005762D9"/>
    <w:rsid w:val="00576AEC"/>
    <w:rsid w:val="00581E46"/>
    <w:rsid w:val="00582C38"/>
    <w:rsid w:val="0058369C"/>
    <w:rsid w:val="00583BC6"/>
    <w:rsid w:val="00584B7F"/>
    <w:rsid w:val="00584D8B"/>
    <w:rsid w:val="005851F8"/>
    <w:rsid w:val="005900EC"/>
    <w:rsid w:val="00590C70"/>
    <w:rsid w:val="00591927"/>
    <w:rsid w:val="005919F8"/>
    <w:rsid w:val="00592248"/>
    <w:rsid w:val="00592524"/>
    <w:rsid w:val="00594719"/>
    <w:rsid w:val="00594C62"/>
    <w:rsid w:val="00596EBC"/>
    <w:rsid w:val="00597264"/>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113"/>
    <w:rsid w:val="005C428E"/>
    <w:rsid w:val="005C478C"/>
    <w:rsid w:val="005C51E8"/>
    <w:rsid w:val="005C5ED8"/>
    <w:rsid w:val="005C6758"/>
    <w:rsid w:val="005C6ACC"/>
    <w:rsid w:val="005C6C06"/>
    <w:rsid w:val="005D283B"/>
    <w:rsid w:val="005D2DA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A18"/>
    <w:rsid w:val="005F6BC2"/>
    <w:rsid w:val="005F7330"/>
    <w:rsid w:val="005F758C"/>
    <w:rsid w:val="005F7CF9"/>
    <w:rsid w:val="005F7DC2"/>
    <w:rsid w:val="00600373"/>
    <w:rsid w:val="00600BA2"/>
    <w:rsid w:val="00601FBC"/>
    <w:rsid w:val="00602324"/>
    <w:rsid w:val="00602DAA"/>
    <w:rsid w:val="0060346E"/>
    <w:rsid w:val="00604628"/>
    <w:rsid w:val="00605232"/>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2A3E"/>
    <w:rsid w:val="00653685"/>
    <w:rsid w:val="006538DD"/>
    <w:rsid w:val="00657005"/>
    <w:rsid w:val="00657D08"/>
    <w:rsid w:val="00657F2B"/>
    <w:rsid w:val="006611FC"/>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1CEA"/>
    <w:rsid w:val="00683535"/>
    <w:rsid w:val="0068399D"/>
    <w:rsid w:val="00684683"/>
    <w:rsid w:val="00685F35"/>
    <w:rsid w:val="00686483"/>
    <w:rsid w:val="006869D8"/>
    <w:rsid w:val="006907DF"/>
    <w:rsid w:val="00690982"/>
    <w:rsid w:val="00691857"/>
    <w:rsid w:val="00692D60"/>
    <w:rsid w:val="00692D67"/>
    <w:rsid w:val="00694D31"/>
    <w:rsid w:val="00696C55"/>
    <w:rsid w:val="006A06BE"/>
    <w:rsid w:val="006A0E50"/>
    <w:rsid w:val="006A1B55"/>
    <w:rsid w:val="006A1D83"/>
    <w:rsid w:val="006A1EC3"/>
    <w:rsid w:val="006A2021"/>
    <w:rsid w:val="006A3CB5"/>
    <w:rsid w:val="006A46B6"/>
    <w:rsid w:val="006A717B"/>
    <w:rsid w:val="006A7D52"/>
    <w:rsid w:val="006B0D48"/>
    <w:rsid w:val="006B1303"/>
    <w:rsid w:val="006B20F3"/>
    <w:rsid w:val="006B2954"/>
    <w:rsid w:val="006B2A47"/>
    <w:rsid w:val="006B6664"/>
    <w:rsid w:val="006B7FD5"/>
    <w:rsid w:val="006C1AA3"/>
    <w:rsid w:val="006C2470"/>
    <w:rsid w:val="006C45B7"/>
    <w:rsid w:val="006C502A"/>
    <w:rsid w:val="006C67C3"/>
    <w:rsid w:val="006D054B"/>
    <w:rsid w:val="006D06D5"/>
    <w:rsid w:val="006D2C3E"/>
    <w:rsid w:val="006D3AD6"/>
    <w:rsid w:val="006D5000"/>
    <w:rsid w:val="006D5177"/>
    <w:rsid w:val="006D569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25D0"/>
    <w:rsid w:val="007259C0"/>
    <w:rsid w:val="00726AA2"/>
    <w:rsid w:val="007272ED"/>
    <w:rsid w:val="0073043F"/>
    <w:rsid w:val="00732E2B"/>
    <w:rsid w:val="00733A2F"/>
    <w:rsid w:val="00733DCB"/>
    <w:rsid w:val="007347F0"/>
    <w:rsid w:val="00736EB2"/>
    <w:rsid w:val="007371F8"/>
    <w:rsid w:val="007372CC"/>
    <w:rsid w:val="0073753E"/>
    <w:rsid w:val="00740603"/>
    <w:rsid w:val="00740D99"/>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3DF"/>
    <w:rsid w:val="007B7462"/>
    <w:rsid w:val="007B7530"/>
    <w:rsid w:val="007B7670"/>
    <w:rsid w:val="007C000E"/>
    <w:rsid w:val="007C213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EE1"/>
    <w:rsid w:val="007E15B8"/>
    <w:rsid w:val="007E1AF5"/>
    <w:rsid w:val="007E1F05"/>
    <w:rsid w:val="007E2AB6"/>
    <w:rsid w:val="007E3BBB"/>
    <w:rsid w:val="007E48EB"/>
    <w:rsid w:val="007E59ED"/>
    <w:rsid w:val="007E5C29"/>
    <w:rsid w:val="007E5DA6"/>
    <w:rsid w:val="007E6247"/>
    <w:rsid w:val="007E637B"/>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61"/>
    <w:rsid w:val="008239BD"/>
    <w:rsid w:val="008252B2"/>
    <w:rsid w:val="008256C4"/>
    <w:rsid w:val="00825AB2"/>
    <w:rsid w:val="008264CE"/>
    <w:rsid w:val="0082726D"/>
    <w:rsid w:val="00830C4F"/>
    <w:rsid w:val="00831776"/>
    <w:rsid w:val="00832858"/>
    <w:rsid w:val="00833222"/>
    <w:rsid w:val="00834D6A"/>
    <w:rsid w:val="00835260"/>
    <w:rsid w:val="00836909"/>
    <w:rsid w:val="008376F5"/>
    <w:rsid w:val="008403FF"/>
    <w:rsid w:val="00841485"/>
    <w:rsid w:val="00843C1D"/>
    <w:rsid w:val="0084403A"/>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76C"/>
    <w:rsid w:val="0086286D"/>
    <w:rsid w:val="00862DB9"/>
    <w:rsid w:val="00864A1D"/>
    <w:rsid w:val="00864B41"/>
    <w:rsid w:val="00865E81"/>
    <w:rsid w:val="00866950"/>
    <w:rsid w:val="0086710A"/>
    <w:rsid w:val="008671C3"/>
    <w:rsid w:val="00867C33"/>
    <w:rsid w:val="0087091C"/>
    <w:rsid w:val="00871ACA"/>
    <w:rsid w:val="008721DE"/>
    <w:rsid w:val="00872AB5"/>
    <w:rsid w:val="00873937"/>
    <w:rsid w:val="0087429D"/>
    <w:rsid w:val="00875114"/>
    <w:rsid w:val="008756CA"/>
    <w:rsid w:val="00876BEA"/>
    <w:rsid w:val="00876CC7"/>
    <w:rsid w:val="0087701F"/>
    <w:rsid w:val="00877C35"/>
    <w:rsid w:val="008804AF"/>
    <w:rsid w:val="008818CA"/>
    <w:rsid w:val="00881CE8"/>
    <w:rsid w:val="00883AC4"/>
    <w:rsid w:val="00883BF5"/>
    <w:rsid w:val="008846A9"/>
    <w:rsid w:val="00884C8E"/>
    <w:rsid w:val="008854A7"/>
    <w:rsid w:val="00890390"/>
    <w:rsid w:val="008909A9"/>
    <w:rsid w:val="00892C4D"/>
    <w:rsid w:val="00894D05"/>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6748"/>
    <w:rsid w:val="008E7F58"/>
    <w:rsid w:val="008F0365"/>
    <w:rsid w:val="008F1282"/>
    <w:rsid w:val="008F18F5"/>
    <w:rsid w:val="008F3E4D"/>
    <w:rsid w:val="008F5AD2"/>
    <w:rsid w:val="008F62E3"/>
    <w:rsid w:val="008F76BA"/>
    <w:rsid w:val="009008F0"/>
    <w:rsid w:val="00900D3D"/>
    <w:rsid w:val="0090208B"/>
    <w:rsid w:val="009025BB"/>
    <w:rsid w:val="00902C51"/>
    <w:rsid w:val="00903031"/>
    <w:rsid w:val="009030A7"/>
    <w:rsid w:val="00904A26"/>
    <w:rsid w:val="009051D6"/>
    <w:rsid w:val="0090565C"/>
    <w:rsid w:val="00907881"/>
    <w:rsid w:val="00907AE7"/>
    <w:rsid w:val="00910AD9"/>
    <w:rsid w:val="00910E98"/>
    <w:rsid w:val="00913890"/>
    <w:rsid w:val="00913AF1"/>
    <w:rsid w:val="00914A63"/>
    <w:rsid w:val="00914AEB"/>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4805"/>
    <w:rsid w:val="00935B11"/>
    <w:rsid w:val="0094103C"/>
    <w:rsid w:val="00941972"/>
    <w:rsid w:val="00942B7E"/>
    <w:rsid w:val="00944163"/>
    <w:rsid w:val="009451AA"/>
    <w:rsid w:val="0094542A"/>
    <w:rsid w:val="00946A3B"/>
    <w:rsid w:val="009479A1"/>
    <w:rsid w:val="00950A03"/>
    <w:rsid w:val="00951550"/>
    <w:rsid w:val="00952895"/>
    <w:rsid w:val="00953811"/>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46F3"/>
    <w:rsid w:val="009852EB"/>
    <w:rsid w:val="009869C4"/>
    <w:rsid w:val="00986DC3"/>
    <w:rsid w:val="00987549"/>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8CA"/>
    <w:rsid w:val="009F6D9F"/>
    <w:rsid w:val="009F7447"/>
    <w:rsid w:val="009F7914"/>
    <w:rsid w:val="009F79B3"/>
    <w:rsid w:val="00A01272"/>
    <w:rsid w:val="00A017A3"/>
    <w:rsid w:val="00A02D04"/>
    <w:rsid w:val="00A04592"/>
    <w:rsid w:val="00A05264"/>
    <w:rsid w:val="00A05BBF"/>
    <w:rsid w:val="00A05F0B"/>
    <w:rsid w:val="00A072B0"/>
    <w:rsid w:val="00A0752B"/>
    <w:rsid w:val="00A075B6"/>
    <w:rsid w:val="00A07FF6"/>
    <w:rsid w:val="00A10BA7"/>
    <w:rsid w:val="00A11037"/>
    <w:rsid w:val="00A1166A"/>
    <w:rsid w:val="00A1183E"/>
    <w:rsid w:val="00A126E4"/>
    <w:rsid w:val="00A12C74"/>
    <w:rsid w:val="00A13ECF"/>
    <w:rsid w:val="00A1404E"/>
    <w:rsid w:val="00A1458F"/>
    <w:rsid w:val="00A14CEA"/>
    <w:rsid w:val="00A156E9"/>
    <w:rsid w:val="00A1696E"/>
    <w:rsid w:val="00A16ADB"/>
    <w:rsid w:val="00A17007"/>
    <w:rsid w:val="00A170B3"/>
    <w:rsid w:val="00A179EB"/>
    <w:rsid w:val="00A209DE"/>
    <w:rsid w:val="00A20EE6"/>
    <w:rsid w:val="00A222FF"/>
    <w:rsid w:val="00A23336"/>
    <w:rsid w:val="00A23CD1"/>
    <w:rsid w:val="00A244A1"/>
    <w:rsid w:val="00A251ED"/>
    <w:rsid w:val="00A2564D"/>
    <w:rsid w:val="00A2795F"/>
    <w:rsid w:val="00A27C98"/>
    <w:rsid w:val="00A3063C"/>
    <w:rsid w:val="00A3139A"/>
    <w:rsid w:val="00A3246F"/>
    <w:rsid w:val="00A33E3E"/>
    <w:rsid w:val="00A34889"/>
    <w:rsid w:val="00A35ACC"/>
    <w:rsid w:val="00A37ADB"/>
    <w:rsid w:val="00A37F72"/>
    <w:rsid w:val="00A40145"/>
    <w:rsid w:val="00A4028E"/>
    <w:rsid w:val="00A403FC"/>
    <w:rsid w:val="00A405DE"/>
    <w:rsid w:val="00A40C98"/>
    <w:rsid w:val="00A4268A"/>
    <w:rsid w:val="00A42A2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0CAC"/>
    <w:rsid w:val="00A611A1"/>
    <w:rsid w:val="00A617FB"/>
    <w:rsid w:val="00A61A2B"/>
    <w:rsid w:val="00A61DE0"/>
    <w:rsid w:val="00A62794"/>
    <w:rsid w:val="00A64B49"/>
    <w:rsid w:val="00A65E36"/>
    <w:rsid w:val="00A66F1A"/>
    <w:rsid w:val="00A70612"/>
    <w:rsid w:val="00A70D7C"/>
    <w:rsid w:val="00A710F9"/>
    <w:rsid w:val="00A71AAC"/>
    <w:rsid w:val="00A7295D"/>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3C9B"/>
    <w:rsid w:val="00A93CE0"/>
    <w:rsid w:val="00A94A99"/>
    <w:rsid w:val="00A95718"/>
    <w:rsid w:val="00A959A7"/>
    <w:rsid w:val="00A96F49"/>
    <w:rsid w:val="00AA1630"/>
    <w:rsid w:val="00AA273F"/>
    <w:rsid w:val="00AA2C42"/>
    <w:rsid w:val="00AA58E3"/>
    <w:rsid w:val="00AA63CB"/>
    <w:rsid w:val="00AA680A"/>
    <w:rsid w:val="00AA7709"/>
    <w:rsid w:val="00AB0065"/>
    <w:rsid w:val="00AB1F5D"/>
    <w:rsid w:val="00AB2950"/>
    <w:rsid w:val="00AB50DE"/>
    <w:rsid w:val="00AB5CD2"/>
    <w:rsid w:val="00AB5D33"/>
    <w:rsid w:val="00AB5E8C"/>
    <w:rsid w:val="00AB6C2A"/>
    <w:rsid w:val="00AB72C2"/>
    <w:rsid w:val="00AB7B2C"/>
    <w:rsid w:val="00AC077F"/>
    <w:rsid w:val="00AC0892"/>
    <w:rsid w:val="00AC0FB1"/>
    <w:rsid w:val="00AC1764"/>
    <w:rsid w:val="00AC2B33"/>
    <w:rsid w:val="00AC48C7"/>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7093"/>
    <w:rsid w:val="00B00D39"/>
    <w:rsid w:val="00B010B2"/>
    <w:rsid w:val="00B011C3"/>
    <w:rsid w:val="00B0229A"/>
    <w:rsid w:val="00B02C6B"/>
    <w:rsid w:val="00B04572"/>
    <w:rsid w:val="00B07FC3"/>
    <w:rsid w:val="00B10046"/>
    <w:rsid w:val="00B10D21"/>
    <w:rsid w:val="00B11876"/>
    <w:rsid w:val="00B11FD6"/>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427"/>
    <w:rsid w:val="00B32B49"/>
    <w:rsid w:val="00B334D5"/>
    <w:rsid w:val="00B33797"/>
    <w:rsid w:val="00B33C8D"/>
    <w:rsid w:val="00B34713"/>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E5E"/>
    <w:rsid w:val="00B86627"/>
    <w:rsid w:val="00B868D3"/>
    <w:rsid w:val="00B87F1B"/>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20B5"/>
    <w:rsid w:val="00BB226D"/>
    <w:rsid w:val="00BB22C0"/>
    <w:rsid w:val="00BB2FD0"/>
    <w:rsid w:val="00BB35DF"/>
    <w:rsid w:val="00BB41E6"/>
    <w:rsid w:val="00BB42C1"/>
    <w:rsid w:val="00BB43A6"/>
    <w:rsid w:val="00BB44DD"/>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F0883"/>
    <w:rsid w:val="00BF093D"/>
    <w:rsid w:val="00BF14F1"/>
    <w:rsid w:val="00BF21BC"/>
    <w:rsid w:val="00BF2F7F"/>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0F3"/>
    <w:rsid w:val="00C15290"/>
    <w:rsid w:val="00C15F45"/>
    <w:rsid w:val="00C160BE"/>
    <w:rsid w:val="00C173FE"/>
    <w:rsid w:val="00C1770E"/>
    <w:rsid w:val="00C22631"/>
    <w:rsid w:val="00C22B87"/>
    <w:rsid w:val="00C23F9E"/>
    <w:rsid w:val="00C24865"/>
    <w:rsid w:val="00C25BAF"/>
    <w:rsid w:val="00C270B9"/>
    <w:rsid w:val="00C27F59"/>
    <w:rsid w:val="00C30359"/>
    <w:rsid w:val="00C31ED0"/>
    <w:rsid w:val="00C4206A"/>
    <w:rsid w:val="00C42D24"/>
    <w:rsid w:val="00C42E9B"/>
    <w:rsid w:val="00C4362C"/>
    <w:rsid w:val="00C4373F"/>
    <w:rsid w:val="00C43B58"/>
    <w:rsid w:val="00C44124"/>
    <w:rsid w:val="00C4533D"/>
    <w:rsid w:val="00C46EE5"/>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9A4"/>
    <w:rsid w:val="00C76864"/>
    <w:rsid w:val="00C76CF2"/>
    <w:rsid w:val="00C76D87"/>
    <w:rsid w:val="00C77BB5"/>
    <w:rsid w:val="00C80F47"/>
    <w:rsid w:val="00C82D80"/>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368F"/>
    <w:rsid w:val="00CA4289"/>
    <w:rsid w:val="00CA57FD"/>
    <w:rsid w:val="00CB06F2"/>
    <w:rsid w:val="00CB1333"/>
    <w:rsid w:val="00CB250E"/>
    <w:rsid w:val="00CB28E0"/>
    <w:rsid w:val="00CB2A26"/>
    <w:rsid w:val="00CB2C20"/>
    <w:rsid w:val="00CB2C57"/>
    <w:rsid w:val="00CB4679"/>
    <w:rsid w:val="00CB46A5"/>
    <w:rsid w:val="00CB4A37"/>
    <w:rsid w:val="00CB662F"/>
    <w:rsid w:val="00CB6F08"/>
    <w:rsid w:val="00CC047F"/>
    <w:rsid w:val="00CC174F"/>
    <w:rsid w:val="00CC19FB"/>
    <w:rsid w:val="00CC1C2E"/>
    <w:rsid w:val="00CC29DA"/>
    <w:rsid w:val="00CC3070"/>
    <w:rsid w:val="00CC32B4"/>
    <w:rsid w:val="00CC38C5"/>
    <w:rsid w:val="00CC3BFB"/>
    <w:rsid w:val="00CC469D"/>
    <w:rsid w:val="00CC6256"/>
    <w:rsid w:val="00CC66D0"/>
    <w:rsid w:val="00CC79CC"/>
    <w:rsid w:val="00CD09E8"/>
    <w:rsid w:val="00CD121C"/>
    <w:rsid w:val="00CD1EA3"/>
    <w:rsid w:val="00CD302E"/>
    <w:rsid w:val="00CD4BCA"/>
    <w:rsid w:val="00CE1871"/>
    <w:rsid w:val="00CE22F4"/>
    <w:rsid w:val="00CE245E"/>
    <w:rsid w:val="00CE3223"/>
    <w:rsid w:val="00CE39DF"/>
    <w:rsid w:val="00CE44C8"/>
    <w:rsid w:val="00CE4A05"/>
    <w:rsid w:val="00CE590B"/>
    <w:rsid w:val="00CE7B02"/>
    <w:rsid w:val="00CF0BA5"/>
    <w:rsid w:val="00CF1026"/>
    <w:rsid w:val="00CF13B1"/>
    <w:rsid w:val="00CF2213"/>
    <w:rsid w:val="00CF3309"/>
    <w:rsid w:val="00CF47BD"/>
    <w:rsid w:val="00CF547A"/>
    <w:rsid w:val="00CF5B79"/>
    <w:rsid w:val="00CF68A3"/>
    <w:rsid w:val="00CF6AE5"/>
    <w:rsid w:val="00D0033D"/>
    <w:rsid w:val="00D00AA9"/>
    <w:rsid w:val="00D026A6"/>
    <w:rsid w:val="00D028AC"/>
    <w:rsid w:val="00D0299E"/>
    <w:rsid w:val="00D02E57"/>
    <w:rsid w:val="00D0522A"/>
    <w:rsid w:val="00D055CA"/>
    <w:rsid w:val="00D05A86"/>
    <w:rsid w:val="00D05F80"/>
    <w:rsid w:val="00D07418"/>
    <w:rsid w:val="00D1038F"/>
    <w:rsid w:val="00D109E0"/>
    <w:rsid w:val="00D109F9"/>
    <w:rsid w:val="00D10E4D"/>
    <w:rsid w:val="00D1131D"/>
    <w:rsid w:val="00D120F3"/>
    <w:rsid w:val="00D13075"/>
    <w:rsid w:val="00D136F8"/>
    <w:rsid w:val="00D16134"/>
    <w:rsid w:val="00D17107"/>
    <w:rsid w:val="00D1796A"/>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3D41"/>
    <w:rsid w:val="00D5449A"/>
    <w:rsid w:val="00D5468D"/>
    <w:rsid w:val="00D54CB9"/>
    <w:rsid w:val="00D554F8"/>
    <w:rsid w:val="00D55929"/>
    <w:rsid w:val="00D55F66"/>
    <w:rsid w:val="00D56368"/>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823"/>
    <w:rsid w:val="00D94DF6"/>
    <w:rsid w:val="00D95583"/>
    <w:rsid w:val="00D9570E"/>
    <w:rsid w:val="00D95B71"/>
    <w:rsid w:val="00D966C1"/>
    <w:rsid w:val="00DA0627"/>
    <w:rsid w:val="00DA0D4D"/>
    <w:rsid w:val="00DA1905"/>
    <w:rsid w:val="00DA1C2E"/>
    <w:rsid w:val="00DA22E2"/>
    <w:rsid w:val="00DA258E"/>
    <w:rsid w:val="00DA29EC"/>
    <w:rsid w:val="00DA2F6F"/>
    <w:rsid w:val="00DA3001"/>
    <w:rsid w:val="00DA3B02"/>
    <w:rsid w:val="00DA4DA3"/>
    <w:rsid w:val="00DA61F0"/>
    <w:rsid w:val="00DA6769"/>
    <w:rsid w:val="00DA7698"/>
    <w:rsid w:val="00DA7E76"/>
    <w:rsid w:val="00DB1655"/>
    <w:rsid w:val="00DB18B0"/>
    <w:rsid w:val="00DB1FE7"/>
    <w:rsid w:val="00DB271B"/>
    <w:rsid w:val="00DB421D"/>
    <w:rsid w:val="00DB47AA"/>
    <w:rsid w:val="00DB4870"/>
    <w:rsid w:val="00DB4B62"/>
    <w:rsid w:val="00DB5669"/>
    <w:rsid w:val="00DB7757"/>
    <w:rsid w:val="00DB77E8"/>
    <w:rsid w:val="00DB7FB0"/>
    <w:rsid w:val="00DC0262"/>
    <w:rsid w:val="00DC047F"/>
    <w:rsid w:val="00DC1D86"/>
    <w:rsid w:val="00DC2A3E"/>
    <w:rsid w:val="00DC35B8"/>
    <w:rsid w:val="00DC3E23"/>
    <w:rsid w:val="00DC3EC6"/>
    <w:rsid w:val="00DC41EC"/>
    <w:rsid w:val="00DC44EF"/>
    <w:rsid w:val="00DC5A7B"/>
    <w:rsid w:val="00DC5C9C"/>
    <w:rsid w:val="00DC6287"/>
    <w:rsid w:val="00DC707E"/>
    <w:rsid w:val="00DC7D5E"/>
    <w:rsid w:val="00DD0C45"/>
    <w:rsid w:val="00DD47BA"/>
    <w:rsid w:val="00DD50ED"/>
    <w:rsid w:val="00DD5C3A"/>
    <w:rsid w:val="00DD68E5"/>
    <w:rsid w:val="00DD6B0F"/>
    <w:rsid w:val="00DD6DEE"/>
    <w:rsid w:val="00DE005C"/>
    <w:rsid w:val="00DE0782"/>
    <w:rsid w:val="00DE2294"/>
    <w:rsid w:val="00DE22F3"/>
    <w:rsid w:val="00DE366E"/>
    <w:rsid w:val="00DE39E7"/>
    <w:rsid w:val="00DE3F7B"/>
    <w:rsid w:val="00DE6E1B"/>
    <w:rsid w:val="00DE74DB"/>
    <w:rsid w:val="00DF0064"/>
    <w:rsid w:val="00DF0156"/>
    <w:rsid w:val="00DF05C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05EA"/>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3A8F"/>
    <w:rsid w:val="00E346AA"/>
    <w:rsid w:val="00E34DE0"/>
    <w:rsid w:val="00E35F27"/>
    <w:rsid w:val="00E35F6C"/>
    <w:rsid w:val="00E36DB6"/>
    <w:rsid w:val="00E36FAB"/>
    <w:rsid w:val="00E3703E"/>
    <w:rsid w:val="00E379DE"/>
    <w:rsid w:val="00E37F70"/>
    <w:rsid w:val="00E41510"/>
    <w:rsid w:val="00E41D30"/>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098"/>
    <w:rsid w:val="00E70FF8"/>
    <w:rsid w:val="00E714C4"/>
    <w:rsid w:val="00E71DA8"/>
    <w:rsid w:val="00E731AF"/>
    <w:rsid w:val="00E7495C"/>
    <w:rsid w:val="00E75928"/>
    <w:rsid w:val="00E75D1B"/>
    <w:rsid w:val="00E768F0"/>
    <w:rsid w:val="00E80192"/>
    <w:rsid w:val="00E8086A"/>
    <w:rsid w:val="00E80BA5"/>
    <w:rsid w:val="00E81B72"/>
    <w:rsid w:val="00E82873"/>
    <w:rsid w:val="00E836EA"/>
    <w:rsid w:val="00E84835"/>
    <w:rsid w:val="00E84975"/>
    <w:rsid w:val="00E859D0"/>
    <w:rsid w:val="00E87622"/>
    <w:rsid w:val="00E90539"/>
    <w:rsid w:val="00E9185F"/>
    <w:rsid w:val="00E93362"/>
    <w:rsid w:val="00E934BC"/>
    <w:rsid w:val="00E942BD"/>
    <w:rsid w:val="00E95D90"/>
    <w:rsid w:val="00EA0BD5"/>
    <w:rsid w:val="00EA0C2A"/>
    <w:rsid w:val="00EA172A"/>
    <w:rsid w:val="00EA19CD"/>
    <w:rsid w:val="00EA1A05"/>
    <w:rsid w:val="00EA33B9"/>
    <w:rsid w:val="00EA3642"/>
    <w:rsid w:val="00EA472D"/>
    <w:rsid w:val="00EA5959"/>
    <w:rsid w:val="00EA6260"/>
    <w:rsid w:val="00EB045D"/>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53"/>
    <w:rsid w:val="00EC7472"/>
    <w:rsid w:val="00EC7A51"/>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38A2"/>
    <w:rsid w:val="00EF47B2"/>
    <w:rsid w:val="00EF4D9B"/>
    <w:rsid w:val="00EF5E2F"/>
    <w:rsid w:val="00EF64C4"/>
    <w:rsid w:val="00F00C08"/>
    <w:rsid w:val="00F01DCB"/>
    <w:rsid w:val="00F02F57"/>
    <w:rsid w:val="00F03E7A"/>
    <w:rsid w:val="00F0432C"/>
    <w:rsid w:val="00F04C80"/>
    <w:rsid w:val="00F056EC"/>
    <w:rsid w:val="00F06ADB"/>
    <w:rsid w:val="00F0746A"/>
    <w:rsid w:val="00F10817"/>
    <w:rsid w:val="00F109EE"/>
    <w:rsid w:val="00F11717"/>
    <w:rsid w:val="00F11C9A"/>
    <w:rsid w:val="00F1295D"/>
    <w:rsid w:val="00F14D99"/>
    <w:rsid w:val="00F14ECE"/>
    <w:rsid w:val="00F17125"/>
    <w:rsid w:val="00F171C1"/>
    <w:rsid w:val="00F175AA"/>
    <w:rsid w:val="00F21617"/>
    <w:rsid w:val="00F21D3C"/>
    <w:rsid w:val="00F2474E"/>
    <w:rsid w:val="00F26FBF"/>
    <w:rsid w:val="00F26FEF"/>
    <w:rsid w:val="00F27540"/>
    <w:rsid w:val="00F30409"/>
    <w:rsid w:val="00F306D2"/>
    <w:rsid w:val="00F3130C"/>
    <w:rsid w:val="00F314FA"/>
    <w:rsid w:val="00F32503"/>
    <w:rsid w:val="00F32EB0"/>
    <w:rsid w:val="00F34ED9"/>
    <w:rsid w:val="00F358FA"/>
    <w:rsid w:val="00F362A6"/>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F11"/>
    <w:rsid w:val="00F7689B"/>
    <w:rsid w:val="00F8117E"/>
    <w:rsid w:val="00F82107"/>
    <w:rsid w:val="00F83806"/>
    <w:rsid w:val="00F86F50"/>
    <w:rsid w:val="00F87442"/>
    <w:rsid w:val="00F90558"/>
    <w:rsid w:val="00F90BE8"/>
    <w:rsid w:val="00F9267A"/>
    <w:rsid w:val="00F92ED9"/>
    <w:rsid w:val="00F932C6"/>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4332"/>
    <w:rsid w:val="00FB4DF7"/>
    <w:rsid w:val="00FB5045"/>
    <w:rsid w:val="00FB6E34"/>
    <w:rsid w:val="00FB7037"/>
    <w:rsid w:val="00FC087C"/>
    <w:rsid w:val="00FC1B7F"/>
    <w:rsid w:val="00FC4655"/>
    <w:rsid w:val="00FC4D05"/>
    <w:rsid w:val="00FC4F5C"/>
    <w:rsid w:val="00FC5DA2"/>
    <w:rsid w:val="00FC62C6"/>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E7378"/>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70DFE273-C418-4D5F-B7DE-35C5636C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99"/>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4"/>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A12C74"/>
    <w:rPr>
      <w:rFonts w:ascii="Arial" w:eastAsia="Calibri" w:hAnsi="Arial" w:cs="Arial"/>
    </w:rPr>
  </w:style>
  <w:style w:type="numbering" w:customStyle="1" w:styleId="Zaimportowanystyl5">
    <w:name w:val="Zaimportowany styl 5"/>
    <w:rsid w:val="00061E2D"/>
    <w:pPr>
      <w:numPr>
        <w:numId w:val="48"/>
      </w:numPr>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uiPriority w:val="99"/>
    <w:locked/>
    <w:rsid w:val="00061E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oneplace.marketplanet.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ukw.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051-4BA9-4303-BC87-4CDE9EED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7259</Words>
  <Characters>43554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50712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oem</cp:lastModifiedBy>
  <cp:revision>4</cp:revision>
  <cp:lastPrinted>2021-12-30T11:16:00Z</cp:lastPrinted>
  <dcterms:created xsi:type="dcterms:W3CDTF">2021-12-30T10:22:00Z</dcterms:created>
  <dcterms:modified xsi:type="dcterms:W3CDTF">2021-12-30T13:06:00Z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