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4070734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243B6C">
        <w:rPr>
          <w:rFonts w:asciiTheme="minorHAnsi" w:hAnsiTheme="minorHAnsi" w:cstheme="minorHAnsi"/>
          <w:b/>
        </w:rPr>
        <w:t>23</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243B6C">
        <w:rPr>
          <w:rFonts w:asciiTheme="minorHAnsi" w:hAnsiTheme="minorHAnsi" w:cstheme="minorHAnsi"/>
          <w:b/>
        </w:rPr>
        <w:t>.ZP</w:t>
      </w:r>
      <w:r w:rsidR="00C31F73">
        <w:rPr>
          <w:rFonts w:asciiTheme="minorHAnsi" w:hAnsiTheme="minorHAnsi" w:cstheme="minorHAnsi"/>
          <w:b/>
        </w:rPr>
        <w:t>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74CD976"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w:t>
      </w:r>
      <w:bookmarkStart w:id="0" w:name="_GoBack"/>
      <w:bookmarkEnd w:id="0"/>
      <w:r w:rsidR="00CC4A3D" w:rsidRPr="00C5735F">
        <w:rPr>
          <w:rFonts w:asciiTheme="minorHAnsi" w:hAnsiTheme="minorHAnsi" w:cstheme="minorHAnsi"/>
          <w:b w:val="0"/>
          <w:spacing w:val="-6"/>
          <w:sz w:val="24"/>
          <w:szCs w:val="24"/>
        </w:rPr>
        <w:t>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101961" w:rsidRPr="00101961">
        <w:rPr>
          <w:rFonts w:asciiTheme="minorHAnsi" w:hAnsiTheme="minorHAnsi" w:cstheme="minorHAnsi"/>
          <w:color w:val="0070C0"/>
        </w:rPr>
        <w:t xml:space="preserve">Opracowanie projektu </w:t>
      </w:r>
      <w:r w:rsidR="00243B6C">
        <w:rPr>
          <w:rFonts w:asciiTheme="minorHAnsi" w:hAnsiTheme="minorHAnsi" w:cstheme="minorHAnsi"/>
          <w:color w:val="0070C0"/>
        </w:rPr>
        <w:t xml:space="preserve">budynku </w:t>
      </w:r>
      <w:proofErr w:type="spellStart"/>
      <w:r w:rsidR="00243B6C">
        <w:rPr>
          <w:rFonts w:asciiTheme="minorHAnsi" w:hAnsiTheme="minorHAnsi" w:cstheme="minorHAnsi"/>
          <w:color w:val="0070C0"/>
        </w:rPr>
        <w:t>socjalno</w:t>
      </w:r>
      <w:proofErr w:type="spellEnd"/>
      <w:r w:rsidR="00243B6C">
        <w:rPr>
          <w:rFonts w:asciiTheme="minorHAnsi" w:hAnsiTheme="minorHAnsi" w:cstheme="minorHAnsi"/>
          <w:color w:val="0070C0"/>
        </w:rPr>
        <w:t xml:space="preserve"> – gospodarczego</w:t>
      </w:r>
      <w:r w:rsidR="00E51048">
        <w:rPr>
          <w:rFonts w:asciiTheme="minorHAnsi" w:hAnsiTheme="minorHAnsi" w:cstheme="minorHAnsi"/>
          <w:color w:val="0070C0"/>
        </w:rPr>
        <w:t xml:space="preserve"> na potrzeby działalności Centrum Obsługi Edukacji i Sportu na terenie Szkoły Podstawowej w Białych Błotach</w:t>
      </w:r>
      <w:r w:rsidR="00243B6C">
        <w:rPr>
          <w:rFonts w:asciiTheme="minorHAnsi" w:hAnsiTheme="minorHAnsi" w:cstheme="minorHAnsi"/>
          <w:color w:val="0070C0"/>
        </w:rPr>
        <w:t xml:space="preserve"> </w:t>
      </w:r>
      <w:r w:rsidR="00E51048">
        <w:rPr>
          <w:rFonts w:asciiTheme="minorHAnsi" w:hAnsiTheme="minorHAnsi" w:cstheme="minorHAnsi"/>
          <w:color w:val="0070C0"/>
        </w:rPr>
        <w:t>w ramach zadania inwestycyjnego</w:t>
      </w:r>
      <w:r w:rsidR="006421F9" w:rsidRPr="00101961">
        <w:rPr>
          <w:rFonts w:asciiTheme="minorHAnsi" w:hAnsiTheme="minorHAnsi" w:cstheme="minorHAnsi"/>
          <w:b w:val="0"/>
          <w:color w:val="0070C0"/>
        </w:rPr>
        <w:t xml:space="preserve"> pn</w:t>
      </w:r>
      <w:r w:rsidR="00D13B72">
        <w:rPr>
          <w:rFonts w:asciiTheme="minorHAnsi" w:hAnsiTheme="minorHAnsi" w:cstheme="minorHAnsi"/>
          <w:b w:val="0"/>
          <w:color w:val="0070C0"/>
        </w:rPr>
        <w:t xml:space="preserve">.: Projekt i budowa budynku </w:t>
      </w:r>
      <w:proofErr w:type="spellStart"/>
      <w:r w:rsidR="00D13B72">
        <w:rPr>
          <w:rFonts w:asciiTheme="minorHAnsi" w:hAnsiTheme="minorHAnsi" w:cstheme="minorHAnsi"/>
          <w:b w:val="0"/>
          <w:color w:val="0070C0"/>
        </w:rPr>
        <w:t>socjalno</w:t>
      </w:r>
      <w:proofErr w:type="spellEnd"/>
      <w:r w:rsidR="00D13B72">
        <w:rPr>
          <w:rFonts w:asciiTheme="minorHAnsi" w:hAnsiTheme="minorHAnsi" w:cstheme="minorHAnsi"/>
          <w:b w:val="0"/>
          <w:color w:val="0070C0"/>
        </w:rPr>
        <w:t xml:space="preserve"> – gospodarczego na potrzeby działalności Centrum Obsługi Edukacji i Sportu na terenie Szkoły Podstawowej w Białych Błotach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243B6C">
        <w:rPr>
          <w:rFonts w:asciiTheme="minorHAnsi" w:hAnsiTheme="minorHAnsi" w:cstheme="minorHAnsi"/>
          <w:spacing w:val="-6"/>
          <w:sz w:val="24"/>
          <w:szCs w:val="24"/>
        </w:rPr>
        <w:t>23</w:t>
      </w:r>
      <w:r w:rsidR="000807A3" w:rsidRPr="00C5735F">
        <w:rPr>
          <w:rFonts w:asciiTheme="minorHAnsi" w:hAnsiTheme="minorHAnsi" w:cstheme="minorHAnsi"/>
          <w:spacing w:val="-6"/>
          <w:sz w:val="24"/>
          <w:szCs w:val="24"/>
        </w:rPr>
        <w:t>.20</w:t>
      </w:r>
      <w:r w:rsidR="00C31F7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07247440"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w:t>
      </w:r>
      <w:r w:rsidR="00C31F73">
        <w:rPr>
          <w:rFonts w:asciiTheme="minorHAnsi" w:hAnsiTheme="minorHAnsi" w:cstheme="minorHAnsi"/>
        </w:rPr>
        <w:t>zedstawioną przez niego ofertą</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lastRenderedPageBreak/>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lastRenderedPageBreak/>
        <w:t>Dwukrotnej aktualizacji kosztorysu inwestorskiego w ciągu 5 lat od odbioru przez Zamawiającego przedmiotu niniejszej umowy.</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09A2AF5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na dzień </w:t>
      </w:r>
      <w:r w:rsidR="005E435E">
        <w:rPr>
          <w:rFonts w:asciiTheme="minorHAnsi" w:hAnsiTheme="minorHAnsi" w:cstheme="minorHAnsi"/>
          <w:b/>
        </w:rPr>
        <w:t xml:space="preserve">15. listopada </w:t>
      </w:r>
      <w:r w:rsidR="00231060" w:rsidRPr="00C5735F">
        <w:rPr>
          <w:rFonts w:asciiTheme="minorHAnsi" w:hAnsiTheme="minorHAnsi" w:cstheme="minorHAnsi"/>
          <w:b/>
        </w:rPr>
        <w:t>20</w:t>
      </w:r>
      <w:r w:rsidR="0046406B" w:rsidRPr="00C5735F">
        <w:rPr>
          <w:rFonts w:asciiTheme="minorHAnsi" w:hAnsiTheme="minorHAnsi" w:cstheme="minorHAnsi"/>
          <w:b/>
        </w:rPr>
        <w:t>21</w:t>
      </w:r>
      <w:r w:rsidR="00977B40">
        <w:rPr>
          <w:rFonts w:asciiTheme="minorHAnsi" w:hAnsiTheme="minorHAnsi" w:cstheme="minorHAnsi"/>
          <w:b/>
        </w:rPr>
        <w:t xml:space="preserve"> </w:t>
      </w:r>
      <w:r w:rsidRPr="00C5735F">
        <w:rPr>
          <w:rFonts w:asciiTheme="minorHAnsi" w:hAnsiTheme="minorHAnsi" w:cstheme="minorHAnsi"/>
          <w:b/>
        </w:rPr>
        <w:t>r.</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736EDD9F"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Zgodnie ze złożoną ofertą ryczałtowe wynagrodzenie Wykonawcy za wykonanie Przedmiotu Umowy, usta</w:t>
      </w:r>
      <w:r w:rsidR="00C31F73">
        <w:rPr>
          <w:rFonts w:asciiTheme="minorHAnsi" w:hAnsiTheme="minorHAnsi" w:cstheme="minorHAnsi"/>
        </w:rPr>
        <w:t xml:space="preserve">lone na warunkach określonych w zapytaniu ofertowym </w:t>
      </w:r>
      <w:r w:rsidRPr="00C5735F">
        <w:rPr>
          <w:rFonts w:asciiTheme="minorHAnsi" w:hAnsiTheme="minorHAnsi" w:cstheme="minorHAnsi"/>
        </w:rPr>
        <w:t xml:space="preserve">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 xml:space="preserve">tj. zaświadczenia o braku podstaw do wniesienia sprzeciwu zgłoszenia wykonania </w:t>
      </w:r>
      <w:r w:rsidRPr="00C5735F">
        <w:rPr>
          <w:rFonts w:asciiTheme="minorHAnsi" w:hAnsiTheme="minorHAnsi" w:cstheme="minorHAnsi"/>
        </w:rPr>
        <w:lastRenderedPageBreak/>
        <w:t>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0B979087" w14:textId="24785F53" w:rsidR="006421F9" w:rsidRDefault="006421F9" w:rsidP="00C5735F">
      <w:pPr>
        <w:spacing w:line="360" w:lineRule="auto"/>
        <w:jc w:val="center"/>
        <w:rPr>
          <w:rFonts w:asciiTheme="minorHAnsi" w:hAnsiTheme="minorHAnsi" w:cstheme="minorHAnsi"/>
          <w:b/>
        </w:rPr>
      </w:pPr>
    </w:p>
    <w:p w14:paraId="38EDC9FF" w14:textId="77777777" w:rsidR="005E435E" w:rsidRDefault="005E435E"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68F35F4F"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Zamawiający w przypadku odstąpienia przez Wykonawcę od umowy, z przyczyn leżących</w:t>
      </w:r>
      <w:r w:rsidR="00843805">
        <w:rPr>
          <w:rFonts w:asciiTheme="minorHAnsi" w:hAnsiTheme="minorHAnsi" w:cstheme="minorHAnsi"/>
        </w:rPr>
        <w:t xml:space="preserve"> po stronie Zamawiającego – 10% </w:t>
      </w:r>
      <w:r w:rsidRPr="00C5735F">
        <w:rPr>
          <w:rFonts w:asciiTheme="minorHAnsi" w:hAnsiTheme="minorHAnsi" w:cstheme="minorHAnsi"/>
        </w:rPr>
        <w:t xml:space="preserve">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6085056B"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do p</w:t>
      </w:r>
      <w:r w:rsidR="00843805">
        <w:rPr>
          <w:rFonts w:asciiTheme="minorHAnsi" w:hAnsiTheme="minorHAnsi" w:cstheme="minorHAnsi"/>
        </w:rPr>
        <w:t xml:space="preserve">ełnienia obowiązków projektanta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w:t>
      </w:r>
      <w:r w:rsidRPr="00C5735F">
        <w:rPr>
          <w:rFonts w:asciiTheme="minorHAnsi" w:hAnsiTheme="minorHAnsi" w:cstheme="minorHAnsi"/>
        </w:rPr>
        <w:lastRenderedPageBreak/>
        <w:t xml:space="preserve">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097F62BC"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bCs/>
          <w:i/>
          <w:sz w:val="22"/>
          <w:szCs w:val="22"/>
        </w:rPr>
        <w:t xml:space="preserve"> </w:t>
      </w:r>
      <w:r w:rsidRPr="0098553F">
        <w:rPr>
          <w:rStyle w:val="Uwydatnienie"/>
          <w:rFonts w:eastAsia="Verdana"/>
          <w:sz w:val="22"/>
          <w:szCs w:val="22"/>
        </w:rPr>
        <w:t>Generalny Urząd Ochrony Danych Osobowych</w:t>
      </w:r>
      <w:r w:rsidRPr="0098553F">
        <w:rPr>
          <w:rFonts w:eastAsia="Calibri"/>
          <w:bCs/>
          <w:sz w:val="22"/>
          <w:szCs w:val="22"/>
        </w:rPr>
        <w:t xml:space="preserve"> (</w:t>
      </w:r>
      <w:r w:rsidRPr="0098553F">
        <w:rPr>
          <w:rFonts w:eastAsia="Calibri"/>
          <w:b/>
          <w:bCs/>
          <w:sz w:val="22"/>
          <w:szCs w:val="22"/>
        </w:rPr>
        <w:t>Biuro Generalnego Urzędu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7777777"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Generalny Urząd Ochrony Danych Osobowych</w:t>
      </w:r>
      <w:r w:rsidRPr="0098553F">
        <w:rPr>
          <w:bCs/>
          <w:sz w:val="22"/>
          <w:szCs w:val="22"/>
        </w:rPr>
        <w:t xml:space="preserve"> (</w:t>
      </w:r>
      <w:r w:rsidRPr="0098553F">
        <w:rPr>
          <w:b/>
          <w:bCs/>
          <w:sz w:val="22"/>
          <w:szCs w:val="22"/>
        </w:rPr>
        <w:t>Biuro Generalnego Urzędu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CD8C" w14:textId="77777777" w:rsidR="00243B6C" w:rsidRDefault="00243B6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15AA3F0"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7D49EB">
      <w:rPr>
        <w:rFonts w:asciiTheme="minorHAnsi" w:hAnsiTheme="minorHAnsi"/>
        <w:i/>
        <w:noProof/>
        <w:color w:val="0070C0"/>
        <w:sz w:val="20"/>
        <w:szCs w:val="20"/>
      </w:rPr>
      <w:t>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76D2" w14:textId="77777777" w:rsidR="00243B6C" w:rsidRDefault="00243B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8FB7" w14:textId="77777777" w:rsidR="00243B6C" w:rsidRDefault="00243B6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1CB6BB46"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243B6C">
      <w:rPr>
        <w:i/>
        <w:color w:val="0070C0"/>
        <w:sz w:val="20"/>
        <w:szCs w:val="20"/>
      </w:rPr>
      <w:t>23</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146809">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1D20" w14:textId="77777777" w:rsidR="00243B6C" w:rsidRDefault="00243B6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62B42"/>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6809"/>
    <w:rsid w:val="00170B33"/>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3B6C"/>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43888"/>
    <w:rsid w:val="00352625"/>
    <w:rsid w:val="0035484E"/>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435E"/>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D49EB"/>
    <w:rsid w:val="007E5BB6"/>
    <w:rsid w:val="007F36E5"/>
    <w:rsid w:val="008007E7"/>
    <w:rsid w:val="00813453"/>
    <w:rsid w:val="00813687"/>
    <w:rsid w:val="008165B7"/>
    <w:rsid w:val="008258F6"/>
    <w:rsid w:val="00843805"/>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77B40"/>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1F73"/>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13B72"/>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51048"/>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CC64-45F7-45CC-9FA1-169AFC48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22</Pages>
  <Words>6558</Words>
  <Characters>39351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20</cp:revision>
  <cp:lastPrinted>2021-04-20T06:21:00Z</cp:lastPrinted>
  <dcterms:created xsi:type="dcterms:W3CDTF">2020-05-26T07:19:00Z</dcterms:created>
  <dcterms:modified xsi:type="dcterms:W3CDTF">2021-04-21T08:50:00Z</dcterms:modified>
</cp:coreProperties>
</file>