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5E" w:rsidRPr="00E4435E" w:rsidRDefault="00E4435E" w:rsidP="00E4435E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E4435E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Instrukcja eksploatacji i użytkowania lądowiska dla śmigłowców i drogi transportu do SOR </w:t>
      </w:r>
    </w:p>
    <w:p w:rsidR="00E4435E" w:rsidRPr="00E4435E" w:rsidRDefault="00E4435E" w:rsidP="00E4435E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Sposób postępowania. 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Pracownicy Działu Techniczno-Gospodarczego i Zaopatrzenia są zobowiązaniu utrzymać czystość na lądowisku i na drodze transportu do oddziału SOR.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Płyta lądowiska i droga transportu powinny być utrzymane w czystości.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Lądowisko powinno być wolne od jakichkolwiek luźnych przedmiotów oraz innych obiektów, które mogłyby stanowić przeszkodę lotniczą i stwarzać zagrożenie dla lądującego śmigłowca.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Należy wykonywać pielęgnację drzew znajdujących się na ścieżce wznoszenia/podejścia, tak aby ich wysokość nie przekraczała dopuszczalnych płaszczyzn. (Dopuszczalne wysokości zawarte są na przekrojach stanowiących załącznik do INOP).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zalegania dużej ilości śniegu lub lodu należy go niezwłocznie usunąć z płyty lądowiska i drogi dojazdowej. Dopuszcza się odśnieżanie ręczne lub mechaniczne w sposób niepowodujący uszkodzeń nawierzchni, oznakowania poziomego, lamp oświetlenia nawigacyjnego oraz trawnika w strefie FATO.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obrębie lądowiska obowiązuje </w:t>
      </w:r>
      <w:r w:rsidRPr="00E443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całkowity zakaz używania piasku, soli, mocznika lub innych agresywnych chemicznie środków chemicznych</w:t>
      </w: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które mogłyby uszkodzić śmigłowiec (zatarcie piaskiem, lub korozja z powodu użycia agresywnych środków). 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Dopuszczalne jest stosowanie np. mrówczanów, jako środków obniżających temperaturę topnienia śniegu/lodu lub innych środków dopuszczonych do stosowania na lotniskach do odladzania pasów startowych. Środki należy użyć zgodnie z instrukcją dołączoną do danego produktu dobierając stężenie w zależności od temperatury powietrza i warunków atmosferycznych oraz ilości zalegającego śniegu/lodu (np. DONSOL – preparat do odladzania i zwalczania śniegu).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W okresie zimowym pracownicy Działu Techniczno-Gospodarczego i Zaopatrzenia powinni w przypadku opadów śniegu/deszczu (możliwość oblodzenia) sprawdzać stan płyty lądowiska przynajmniej raz dziennie a w przypadku obfitych opadów nawet częściej.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tak obfitych opadów, że nie ma możliwości usunięcia zalegającego śniegu Kierownik Działu Techniczno-Gospodarczego i Zaopatrzenia przekazuje informację o tym Dyspozytorowi SOR, a ten informuje Centrum Operacyjne LPR o czasowym zamknięciu lądowiska.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Koszenie trawy w obrębie strefy FATO oraz strefy bezpieczeństwa powinno odbywać się regularnie z dokładnym zbieraniem urobku i utylizacją poza rejonem lądowiska. Operację koszenia należy wykonywać ze szczególną ostrożnością, w sposób nie prowadzący do uszkodzenia oświetlenia nawigacyjnego lądowiska oraz samego trawnika.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W celu zachowania trwałości i wykształconych płaszczyzn oraz jednorodności trawnika </w:t>
      </w: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strefie FATO i strefie bezpieczeństwa (trawnik i opaska z chodnika) nie należy wprowadzać ciężkiego sprzętu w ten rejon.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Raz na tydzień pracownicy Działu Techniczno-Gospodarczego i Zaopatrzenia sprawdzają działanie:</w:t>
      </w:r>
    </w:p>
    <w:p w:rsidR="00E4435E" w:rsidRPr="00E4435E" w:rsidRDefault="00E4435E" w:rsidP="00E4435E">
      <w:pPr>
        <w:numPr>
          <w:ilvl w:val="0"/>
          <w:numId w:val="1"/>
        </w:numPr>
        <w:tabs>
          <w:tab w:val="num" w:pos="1276"/>
        </w:tabs>
        <w:suppressAutoHyphens/>
        <w:spacing w:after="0" w:line="360" w:lineRule="auto"/>
        <w:ind w:left="141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Oświetlenie nawigacyjne lądowiska: lampy krawędziowe, lampy kierunkowe, latarnię identyfikacyjną, oświetlenie wskaźnika wiatru, </w:t>
      </w:r>
    </w:p>
    <w:p w:rsidR="00E4435E" w:rsidRPr="00E4435E" w:rsidRDefault="00E4435E" w:rsidP="00E4435E">
      <w:pPr>
        <w:numPr>
          <w:ilvl w:val="0"/>
          <w:numId w:val="1"/>
        </w:numPr>
        <w:tabs>
          <w:tab w:val="num" w:pos="1276"/>
        </w:tabs>
        <w:suppressAutoHyphens/>
        <w:spacing w:after="0" w:line="360" w:lineRule="auto"/>
        <w:ind w:left="141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Oświetlenie projektorowe, </w:t>
      </w:r>
    </w:p>
    <w:p w:rsidR="00E4435E" w:rsidRPr="00E4435E" w:rsidRDefault="00E4435E" w:rsidP="00E4435E">
      <w:pPr>
        <w:numPr>
          <w:ilvl w:val="0"/>
          <w:numId w:val="1"/>
        </w:numPr>
        <w:tabs>
          <w:tab w:val="num" w:pos="1276"/>
        </w:tabs>
        <w:suppressAutoHyphens/>
        <w:spacing w:after="0" w:line="360" w:lineRule="auto"/>
        <w:ind w:left="141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Zaśnieżeni/oblodzenie lądowiska oraz drogi dojazdowej,</w:t>
      </w:r>
    </w:p>
    <w:p w:rsidR="00E4435E" w:rsidRPr="00E4435E" w:rsidRDefault="00E4435E" w:rsidP="00E4435E">
      <w:pPr>
        <w:numPr>
          <w:ilvl w:val="0"/>
          <w:numId w:val="1"/>
        </w:numPr>
        <w:tabs>
          <w:tab w:val="num" w:pos="1276"/>
        </w:tabs>
        <w:suppressAutoHyphens/>
        <w:spacing w:after="0" w:line="360" w:lineRule="auto"/>
        <w:ind w:left="141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Wysokość trawy wokół lądowiska (możliwość zasłonięcia lamp). </w:t>
      </w:r>
    </w:p>
    <w:p w:rsidR="00E4435E" w:rsidRPr="00E4435E" w:rsidRDefault="00E4435E" w:rsidP="00E4435E">
      <w:p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Sprawdzenie oświetlenia polega na włączeniu oświetlenie i wizualne sprawdzenie czy nie przepaliły się żarówki lub urządzenia działają.</w:t>
      </w:r>
    </w:p>
    <w:p w:rsidR="00E4435E" w:rsidRPr="00E4435E" w:rsidRDefault="00E4435E" w:rsidP="00E4435E">
      <w:p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Przepalenie się żarówki nawet w trzech oprawach nawigacyjnych (oświetlenie krawędziowe, kierunkowe, pod warunkiem, że nie sąsiadują ze sobą, nie jest jeszcze powodem zamknięcia lądowiska).</w:t>
      </w:r>
    </w:p>
    <w:p w:rsidR="00E4435E" w:rsidRPr="00E4435E" w:rsidRDefault="00E4435E" w:rsidP="00E4435E">
      <w:pPr>
        <w:numPr>
          <w:ilvl w:val="0"/>
          <w:numId w:val="2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Raz na 6 miesięcy pracownicy Działu Techniczno-Gospodarczego i Zaopatrzenia sprawdzają:</w:t>
      </w:r>
    </w:p>
    <w:p w:rsidR="00E4435E" w:rsidRPr="00E4435E" w:rsidRDefault="00E4435E" w:rsidP="00E4435E">
      <w:pPr>
        <w:numPr>
          <w:ilvl w:val="0"/>
          <w:numId w:val="1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Stan znaków poziomych - litera H, biały krzyż, linie krawędziową, znaczniki.</w:t>
      </w:r>
    </w:p>
    <w:p w:rsidR="00E4435E" w:rsidRPr="00E4435E" w:rsidRDefault="00E4435E" w:rsidP="00E4435E">
      <w:pPr>
        <w:numPr>
          <w:ilvl w:val="0"/>
          <w:numId w:val="1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Stan nawierzchni płyty lądowiska (czy nie ma ubytków, odprysków itp.)</w:t>
      </w:r>
    </w:p>
    <w:p w:rsidR="00E4435E" w:rsidRPr="00E4435E" w:rsidRDefault="00E4435E" w:rsidP="00E4435E">
      <w:pPr>
        <w:numPr>
          <w:ilvl w:val="0"/>
          <w:numId w:val="2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Przynajmniej raz w roku w okresie eksploatacji lądowiska należy dokonać przeglądu przestrzeni powietrznej w jego obrębie.</w:t>
      </w:r>
    </w:p>
    <w:p w:rsidR="00E4435E" w:rsidRPr="00E4435E" w:rsidRDefault="00E4435E" w:rsidP="00E4435E">
      <w:pPr>
        <w:numPr>
          <w:ilvl w:val="0"/>
          <w:numId w:val="2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Usterki może zgłosić również pilot lądującego śmigłowca.</w:t>
      </w:r>
    </w:p>
    <w:p w:rsidR="00E4435E" w:rsidRPr="00E4435E" w:rsidRDefault="00E4435E" w:rsidP="00E4435E">
      <w:pPr>
        <w:numPr>
          <w:ilvl w:val="0"/>
          <w:numId w:val="2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wykrycia usterek, uszkodzeń czy zatarciu znaków nawigacyjnych na lądowisku pracownicy Działu Techniczno-Gospodarczego i Zaopatrzenia są zobowiązani do wykonania napraw lub zlecenia napraw firmom serwisującym. </w:t>
      </w:r>
    </w:p>
    <w:p w:rsidR="00E4435E" w:rsidRPr="00E4435E" w:rsidRDefault="00E4435E" w:rsidP="00E4435E">
      <w:pPr>
        <w:numPr>
          <w:ilvl w:val="0"/>
          <w:numId w:val="2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Należy założyć „Rejestr przeglądów lądowiska” i wszystkie przeprowadzane kontrole mają być odnotowywane przez osoby dokonujące sprawdzenia lądowiska. W rejestrze należy odnotowywać wszystkie informacje dotyczące wykrycia usterek oraz informacje o dokonanych naprawach.</w:t>
      </w:r>
    </w:p>
    <w:p w:rsidR="00E4435E" w:rsidRPr="00E4435E" w:rsidRDefault="00E4435E" w:rsidP="00E4435E">
      <w:pPr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435E" w:rsidRPr="00E4435E" w:rsidRDefault="00E4435E" w:rsidP="00E4435E">
      <w:pPr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8730A" w:rsidRDefault="00D8730A"/>
    <w:sectPr w:rsidR="00D87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2A" w:rsidRDefault="00FE472A" w:rsidP="00AA2CCD">
      <w:pPr>
        <w:spacing w:after="0" w:line="240" w:lineRule="auto"/>
      </w:pPr>
      <w:r>
        <w:separator/>
      </w:r>
    </w:p>
  </w:endnote>
  <w:endnote w:type="continuationSeparator" w:id="0">
    <w:p w:rsidR="00FE472A" w:rsidRDefault="00FE472A" w:rsidP="00AA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BD" w:rsidRDefault="009D7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BD" w:rsidRDefault="009D75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BD" w:rsidRDefault="009D7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2A" w:rsidRDefault="00FE472A" w:rsidP="00AA2CCD">
      <w:pPr>
        <w:spacing w:after="0" w:line="240" w:lineRule="auto"/>
      </w:pPr>
      <w:r>
        <w:separator/>
      </w:r>
    </w:p>
  </w:footnote>
  <w:footnote w:type="continuationSeparator" w:id="0">
    <w:p w:rsidR="00FE472A" w:rsidRDefault="00FE472A" w:rsidP="00AA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BD" w:rsidRDefault="009D75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95" w:rsidRDefault="0008422E" w:rsidP="00656095">
    <w:pPr>
      <w:spacing w:after="0" w:line="360" w:lineRule="auto"/>
      <w:jc w:val="right"/>
      <w:rPr>
        <w:rFonts w:cs="Calibri"/>
        <w:sz w:val="24"/>
      </w:rPr>
    </w:pPr>
    <w:bookmarkStart w:id="0" w:name="_GoBack"/>
    <w:bookmarkEnd w:id="0"/>
    <w:r>
      <w:rPr>
        <w:rFonts w:ascii="Arial" w:hAnsi="Arial" w:cs="Arial"/>
        <w:sz w:val="20"/>
        <w:szCs w:val="20"/>
      </w:rPr>
      <w:t>Załącznik nr 7 do Opisu przedmiotu zamówienia</w:t>
    </w:r>
  </w:p>
  <w:p w:rsidR="00B015A4" w:rsidRDefault="00AA2CCD" w:rsidP="00B015A4">
    <w:pPr>
      <w:pStyle w:val="Tekstpodstawowy"/>
      <w:jc w:val="right"/>
      <w:rPr>
        <w:rFonts w:ascii="Calibri" w:hAnsi="Calibri" w:cs="Calibri"/>
        <w:color w:val="auto"/>
        <w:lang w:eastAsia="en-US"/>
      </w:rPr>
    </w:pPr>
    <w:r>
      <w:tab/>
    </w:r>
    <w:r>
      <w:tab/>
    </w:r>
  </w:p>
  <w:p w:rsidR="00AA2CCD" w:rsidRDefault="00AA2CCD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BD" w:rsidRDefault="009D7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EB0"/>
    <w:multiLevelType w:val="hybridMultilevel"/>
    <w:tmpl w:val="4048739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271925"/>
    <w:multiLevelType w:val="hybridMultilevel"/>
    <w:tmpl w:val="38322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AB4EA">
      <w:start w:val="1"/>
      <w:numFmt w:val="lowerLetter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ED"/>
    <w:rsid w:val="0008422E"/>
    <w:rsid w:val="000B04ED"/>
    <w:rsid w:val="001715EA"/>
    <w:rsid w:val="004C2359"/>
    <w:rsid w:val="006153C6"/>
    <w:rsid w:val="00642D09"/>
    <w:rsid w:val="00656095"/>
    <w:rsid w:val="00942E3C"/>
    <w:rsid w:val="009D75BD"/>
    <w:rsid w:val="00AA2CCD"/>
    <w:rsid w:val="00B015A4"/>
    <w:rsid w:val="00CA473A"/>
    <w:rsid w:val="00D8730A"/>
    <w:rsid w:val="00E4435E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D3945-B318-4564-9FD4-CBEF7907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CD"/>
  </w:style>
  <w:style w:type="paragraph" w:styleId="Stopka">
    <w:name w:val="footer"/>
    <w:basedOn w:val="Normalny"/>
    <w:link w:val="StopkaZnak"/>
    <w:uiPriority w:val="99"/>
    <w:unhideWhenUsed/>
    <w:rsid w:val="00AA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CD"/>
  </w:style>
  <w:style w:type="paragraph" w:styleId="Tekstpodstawowy">
    <w:name w:val="Body Text"/>
    <w:basedOn w:val="Normalny"/>
    <w:link w:val="TekstpodstawowyZnak"/>
    <w:semiHidden/>
    <w:unhideWhenUsed/>
    <w:rsid w:val="00B015A4"/>
    <w:pPr>
      <w:spacing w:after="0" w:line="360" w:lineRule="auto"/>
      <w:jc w:val="both"/>
    </w:pPr>
    <w:rPr>
      <w:rFonts w:ascii="Garamond" w:eastAsia="Times New Roman" w:hAnsi="Garamond" w:cs="Times New Roman"/>
      <w:color w:val="00008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15A4"/>
    <w:rPr>
      <w:rFonts w:ascii="Garamond" w:eastAsia="Times New Roman" w:hAnsi="Garamond" w:cs="Times New Roman"/>
      <w:color w:val="00008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Magdalena Woźniczka-Bieniek</cp:lastModifiedBy>
  <cp:revision>2</cp:revision>
  <dcterms:created xsi:type="dcterms:W3CDTF">2023-10-19T09:17:00Z</dcterms:created>
  <dcterms:modified xsi:type="dcterms:W3CDTF">2023-10-19T09:17:00Z</dcterms:modified>
</cp:coreProperties>
</file>