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8D" w:rsidRPr="00F6541C" w:rsidRDefault="00EF028D" w:rsidP="00184383">
      <w:pPr>
        <w:pStyle w:val="Tekstpodstawowy"/>
        <w:jc w:val="center"/>
        <w:rPr>
          <w:rFonts w:ascii="Arial" w:hAnsi="Arial" w:cs="Arial"/>
          <w:b/>
          <w:bCs/>
          <w:color w:val="010101"/>
          <w:sz w:val="24"/>
          <w:szCs w:val="24"/>
        </w:rPr>
      </w:pPr>
    </w:p>
    <w:p w:rsidR="00EF028D" w:rsidRPr="00F6541C" w:rsidRDefault="00EF028D" w:rsidP="00EF028D">
      <w:pPr>
        <w:jc w:val="right"/>
        <w:rPr>
          <w:rFonts w:ascii="Arial" w:hAnsi="Arial" w:cs="Arial"/>
        </w:rPr>
      </w:pPr>
      <w:r w:rsidRPr="00F6541C">
        <w:rPr>
          <w:rFonts w:ascii="Arial" w:hAnsi="Arial" w:cs="Arial"/>
        </w:rPr>
        <w:t xml:space="preserve">Szczecin, dnia </w:t>
      </w:r>
      <w:r w:rsidR="00153B25" w:rsidRPr="00F6541C">
        <w:rPr>
          <w:rFonts w:ascii="Arial" w:hAnsi="Arial" w:cs="Arial"/>
        </w:rPr>
        <w:t>1</w:t>
      </w:r>
      <w:r w:rsidR="00F547B0">
        <w:rPr>
          <w:rFonts w:ascii="Arial" w:hAnsi="Arial" w:cs="Arial"/>
        </w:rPr>
        <w:t>9</w:t>
      </w:r>
      <w:r w:rsidR="00153B25" w:rsidRPr="00F6541C">
        <w:rPr>
          <w:rFonts w:ascii="Arial" w:hAnsi="Arial" w:cs="Arial"/>
        </w:rPr>
        <w:t xml:space="preserve"> października </w:t>
      </w:r>
      <w:r w:rsidRPr="00F6541C">
        <w:rPr>
          <w:rFonts w:ascii="Arial" w:hAnsi="Arial" w:cs="Arial"/>
        </w:rPr>
        <w:t>2021 r.</w:t>
      </w:r>
    </w:p>
    <w:p w:rsidR="00EF028D" w:rsidRPr="00F6541C" w:rsidRDefault="00EF028D" w:rsidP="00EF028D">
      <w:pPr>
        <w:jc w:val="both"/>
        <w:rPr>
          <w:rFonts w:ascii="Arial" w:hAnsi="Arial" w:cs="Arial"/>
        </w:rPr>
      </w:pPr>
      <w:r w:rsidRPr="00F6541C">
        <w:rPr>
          <w:rFonts w:ascii="Arial" w:hAnsi="Arial" w:cs="Arial"/>
        </w:rPr>
        <w:t xml:space="preserve">Nr sprawy </w:t>
      </w:r>
      <w:r w:rsidR="00153B25" w:rsidRPr="00F6541C">
        <w:rPr>
          <w:rFonts w:ascii="Arial" w:hAnsi="Arial" w:cs="Arial"/>
        </w:rPr>
        <w:t>40</w:t>
      </w:r>
      <w:r w:rsidRPr="00F6541C">
        <w:rPr>
          <w:rFonts w:ascii="Arial" w:hAnsi="Arial" w:cs="Arial"/>
        </w:rPr>
        <w:t>/2021</w:t>
      </w:r>
    </w:p>
    <w:p w:rsidR="00EF028D" w:rsidRPr="00F6541C" w:rsidRDefault="00EF028D" w:rsidP="00EF028D">
      <w:pPr>
        <w:jc w:val="right"/>
        <w:rPr>
          <w:rFonts w:ascii="Arial" w:hAnsi="Arial" w:cs="Arial"/>
          <w:b/>
        </w:rPr>
      </w:pPr>
    </w:p>
    <w:p w:rsidR="00EF028D" w:rsidRPr="00F6541C" w:rsidRDefault="00EF028D" w:rsidP="00EF028D">
      <w:pPr>
        <w:jc w:val="right"/>
        <w:rPr>
          <w:rFonts w:ascii="Arial" w:hAnsi="Arial" w:cs="Arial"/>
          <w:b/>
        </w:rPr>
      </w:pPr>
      <w:r w:rsidRPr="00F6541C">
        <w:rPr>
          <w:rFonts w:ascii="Arial" w:hAnsi="Arial" w:cs="Arial"/>
          <w:b/>
        </w:rPr>
        <w:t>Wykonawcy uczestniczący w postępowaniu</w:t>
      </w:r>
    </w:p>
    <w:p w:rsidR="00304CDA" w:rsidRPr="00F6541C" w:rsidRDefault="00304CDA" w:rsidP="00EF028D">
      <w:pPr>
        <w:jc w:val="right"/>
        <w:rPr>
          <w:rFonts w:ascii="Arial" w:hAnsi="Arial" w:cs="Arial"/>
          <w:b/>
        </w:rPr>
      </w:pPr>
    </w:p>
    <w:p w:rsidR="006F24CA" w:rsidRPr="00F6541C" w:rsidRDefault="00EF028D" w:rsidP="006F24CA">
      <w:pPr>
        <w:shd w:val="clear" w:color="auto" w:fill="FFFFFF"/>
        <w:ind w:right="2"/>
        <w:jc w:val="both"/>
        <w:rPr>
          <w:rFonts w:ascii="Arial" w:hAnsi="Arial" w:cs="Arial"/>
        </w:rPr>
      </w:pPr>
      <w:r w:rsidRPr="00F6541C">
        <w:rPr>
          <w:rFonts w:ascii="Arial" w:hAnsi="Arial" w:cs="Arial"/>
        </w:rPr>
        <w:t xml:space="preserve">Dotyczy postępowania pn.: </w:t>
      </w:r>
      <w:r w:rsidR="006F24CA" w:rsidRPr="00F6541C">
        <w:rPr>
          <w:rFonts w:ascii="Arial" w:eastAsia="Times New Roman" w:hAnsi="Arial" w:cs="Arial"/>
          <w:b/>
          <w:bCs/>
          <w:snapToGrid w:val="0"/>
          <w:lang w:eastAsia="pl-PL"/>
        </w:rPr>
        <w:t>„</w:t>
      </w:r>
      <w:r w:rsidR="00153B25" w:rsidRPr="00F6541C">
        <w:rPr>
          <w:rFonts w:ascii="Arial" w:eastAsia="Times New Roman" w:hAnsi="Arial" w:cs="Arial"/>
          <w:b/>
          <w:lang w:eastAsia="pl-PL"/>
        </w:rPr>
        <w:t>Modernizacja instalacji ozonowania w ZPW Miedwie – Etap II</w:t>
      </w:r>
      <w:r w:rsidR="006F24CA" w:rsidRPr="00F6541C">
        <w:rPr>
          <w:rFonts w:ascii="Arial" w:hAnsi="Arial" w:cs="Arial"/>
        </w:rPr>
        <w:t>”.</w:t>
      </w:r>
    </w:p>
    <w:p w:rsidR="00EF028D" w:rsidRPr="00F6541C" w:rsidRDefault="00EF028D" w:rsidP="006F24CA">
      <w:pPr>
        <w:shd w:val="clear" w:color="auto" w:fill="FFFFFF"/>
        <w:ind w:right="2"/>
        <w:jc w:val="both"/>
        <w:rPr>
          <w:rFonts w:ascii="Arial" w:hAnsi="Arial" w:cs="Arial"/>
          <w:b/>
        </w:rPr>
      </w:pPr>
      <w:r w:rsidRPr="00F6541C">
        <w:rPr>
          <w:rFonts w:ascii="Arial" w:hAnsi="Arial" w:cs="Arial"/>
        </w:rPr>
        <w:t xml:space="preserve">Zamawiający, Zakład Wodociągów i Kanalizacji Sp. z o.o. w Szczecinie na podstawie Rozdziału X pkt </w:t>
      </w:r>
      <w:r w:rsidR="00153B25" w:rsidRPr="00F6541C">
        <w:rPr>
          <w:rFonts w:ascii="Arial" w:hAnsi="Arial" w:cs="Arial"/>
        </w:rPr>
        <w:t>5</w:t>
      </w:r>
      <w:r w:rsidRPr="00F6541C">
        <w:rPr>
          <w:rFonts w:ascii="Arial" w:hAnsi="Arial" w:cs="Arial"/>
        </w:rPr>
        <w:t xml:space="preserve"> SWZ udostępnia treść pytań, które wpłynęły w postępowaniu wraz                          z odpowiedziami:</w:t>
      </w:r>
    </w:p>
    <w:p w:rsidR="00EF028D" w:rsidRPr="00F6541C" w:rsidRDefault="00EF028D" w:rsidP="00184383">
      <w:pPr>
        <w:pStyle w:val="Tekstpodstawowy"/>
        <w:jc w:val="center"/>
        <w:rPr>
          <w:rFonts w:ascii="Arial" w:hAnsi="Arial" w:cs="Arial"/>
          <w:b/>
          <w:bCs/>
          <w:color w:val="010101"/>
          <w:sz w:val="24"/>
          <w:szCs w:val="24"/>
        </w:rPr>
      </w:pPr>
    </w:p>
    <w:p w:rsidR="00B27622" w:rsidRDefault="00EF028D" w:rsidP="00B27622">
      <w:pPr>
        <w:pStyle w:val="Tekstpodstawowy"/>
        <w:rPr>
          <w:rFonts w:ascii="Arial" w:hAnsi="Arial" w:cs="Arial"/>
          <w:b/>
          <w:sz w:val="24"/>
          <w:szCs w:val="24"/>
        </w:rPr>
      </w:pPr>
      <w:r w:rsidRPr="00F6541C">
        <w:rPr>
          <w:rFonts w:ascii="Arial" w:hAnsi="Arial" w:cs="Arial"/>
          <w:b/>
          <w:sz w:val="24"/>
          <w:szCs w:val="24"/>
        </w:rPr>
        <w:t>Pytanie nr 1</w:t>
      </w:r>
      <w:bookmarkStart w:id="0" w:name="_Hlk85110705"/>
    </w:p>
    <w:p w:rsidR="00F61C39" w:rsidRPr="00F61C39" w:rsidRDefault="00F61C39" w:rsidP="00B27622">
      <w:pPr>
        <w:pStyle w:val="Tekstpodstawowy"/>
        <w:rPr>
          <w:rFonts w:ascii="Arial" w:hAnsi="Arial" w:cs="Arial"/>
          <w:sz w:val="24"/>
          <w:szCs w:val="24"/>
        </w:rPr>
      </w:pPr>
      <w:r w:rsidRPr="00F61C39">
        <w:rPr>
          <w:rFonts w:ascii="Arial" w:hAnsi="Arial" w:cs="Arial"/>
          <w:sz w:val="24"/>
          <w:szCs w:val="24"/>
        </w:rPr>
        <w:t xml:space="preserve">Zgodnie z przepisami ustawy o produktach biobójczych (Dz. U. 2015 poz. 1926 z </w:t>
      </w:r>
      <w:proofErr w:type="spellStart"/>
      <w:r w:rsidRPr="00F61C39">
        <w:rPr>
          <w:rFonts w:ascii="Arial" w:hAnsi="Arial" w:cs="Arial"/>
          <w:sz w:val="24"/>
          <w:szCs w:val="24"/>
        </w:rPr>
        <w:t>późn</w:t>
      </w:r>
      <w:proofErr w:type="spellEnd"/>
      <w:r w:rsidRPr="00F61C39">
        <w:rPr>
          <w:rFonts w:ascii="Arial" w:hAnsi="Arial" w:cs="Arial"/>
          <w:sz w:val="24"/>
          <w:szCs w:val="24"/>
        </w:rPr>
        <w:t xml:space="preserve">. zm.) generatory ozonu wytwarzające ozon, czyli środek biobójczy mogą być udostępniane na rynku i stosowane na terytorium Rzeczypospolitej Polskiej, jeżeli posiadają pozwolenie albo zezwolenie na handel równoległy albo pozwolenie na obrót. Oznacza to, że Wykonawca, który nie posiada pozwolenia na obrót środkiem biobójczym nie może sprzedawać urządzeń tego rodzaju. Kontrolę nad posiadaniem pozwolenia sprawują Powiatowe Inspektoraty Sanitarne. Jego brak skutkował będzie niedopuszczeniem Stacji do użytkowania oraz nałożeniem kar określonych w ustawie. </w:t>
      </w:r>
      <w:r w:rsidRPr="00F61C39">
        <w:rPr>
          <w:rFonts w:ascii="Arial" w:hAnsi="Arial" w:cs="Arial"/>
          <w:sz w:val="24"/>
          <w:szCs w:val="24"/>
        </w:rPr>
        <w:br/>
        <w:t xml:space="preserve">Wykonawca zobowiązany jest posiadać pozwolenie na obrót produktem biobójczym wydane dla odpowiedniej grupy produktów, w tym wypadku dla grupy 5, tj. wody przeznaczonej do spożycia dla ludzi i zwierząt. </w:t>
      </w:r>
      <w:r w:rsidRPr="00F61C39">
        <w:rPr>
          <w:rFonts w:ascii="Arial" w:hAnsi="Arial" w:cs="Arial"/>
          <w:sz w:val="24"/>
          <w:szCs w:val="24"/>
        </w:rPr>
        <w:br/>
        <w:t xml:space="preserve">W związku z powyższym wnosimy o wprowadzenie do SIWZ wymogu posiadania odpowiedniego pozwolenia na obrót produktem biobójczym. </w:t>
      </w:r>
    </w:p>
    <w:bookmarkEnd w:id="0"/>
    <w:p w:rsidR="00F61C39" w:rsidRPr="00F61C39" w:rsidRDefault="00F61C39" w:rsidP="00F61C39">
      <w:pPr>
        <w:pStyle w:val="Tekstpodstawowy"/>
        <w:jc w:val="left"/>
        <w:rPr>
          <w:rFonts w:ascii="Arial" w:hAnsi="Arial" w:cs="Arial"/>
          <w:sz w:val="24"/>
          <w:szCs w:val="24"/>
        </w:rPr>
      </w:pPr>
    </w:p>
    <w:p w:rsidR="00B27622" w:rsidRDefault="00F61C39" w:rsidP="00B27622">
      <w:pPr>
        <w:jc w:val="both"/>
        <w:rPr>
          <w:rFonts w:ascii="Arial" w:hAnsi="Arial" w:cs="Arial"/>
          <w:b/>
        </w:rPr>
      </w:pPr>
      <w:r w:rsidRPr="00A8567A">
        <w:rPr>
          <w:rFonts w:ascii="Arial" w:hAnsi="Arial" w:cs="Arial"/>
          <w:b/>
        </w:rPr>
        <w:t>Odpowiedź nr 1</w:t>
      </w:r>
    </w:p>
    <w:p w:rsidR="00A8567A" w:rsidRPr="00B27622" w:rsidRDefault="00A8567A" w:rsidP="00B27622">
      <w:pPr>
        <w:spacing w:after="0" w:line="240" w:lineRule="auto"/>
        <w:jc w:val="both"/>
        <w:rPr>
          <w:rFonts w:ascii="Arial" w:hAnsi="Arial" w:cs="Arial"/>
          <w:b/>
        </w:rPr>
      </w:pPr>
      <w:r w:rsidRPr="00177347">
        <w:rPr>
          <w:rFonts w:ascii="Arial" w:hAnsi="Arial" w:cs="Arial"/>
          <w:bCs/>
        </w:rPr>
        <w:t>Zamawiający przedmiotową instalację wykorzystuje do prowadzenia procesu technologicznego uzdatniania wody tj. wstępnego  ozonowania wody surowe, którego celem nie jest dezynfekcja wody a utlenianie i zmiana struktury mikrozanieczyszczeń organicznych, wpływająca na poprawę efektywności kolejnych procesów technologicznych. W związku z powyższym ozon nie jest aplikowany jako czynnik biobójczy a ustawa o produktach biobójczych nie ma zastosowania.</w:t>
      </w:r>
    </w:p>
    <w:p w:rsidR="00F61C39" w:rsidRPr="00A8567A" w:rsidRDefault="00F61C39" w:rsidP="00F61C39">
      <w:pPr>
        <w:pStyle w:val="Tekstpodstawowy"/>
        <w:jc w:val="left"/>
        <w:rPr>
          <w:rFonts w:ascii="Arial" w:hAnsi="Arial" w:cs="Arial"/>
          <w:b/>
          <w:sz w:val="24"/>
          <w:szCs w:val="24"/>
        </w:rPr>
      </w:pPr>
      <w:r w:rsidRPr="00A8567A">
        <w:rPr>
          <w:rFonts w:ascii="Arial" w:hAnsi="Arial" w:cs="Arial"/>
          <w:sz w:val="24"/>
          <w:szCs w:val="24"/>
        </w:rPr>
        <w:br/>
      </w:r>
      <w:r w:rsidRPr="00A8567A">
        <w:rPr>
          <w:rFonts w:ascii="Arial" w:hAnsi="Arial" w:cs="Arial"/>
          <w:b/>
          <w:sz w:val="24"/>
          <w:szCs w:val="24"/>
        </w:rPr>
        <w:t>Pytanie nr 2</w:t>
      </w:r>
    </w:p>
    <w:p w:rsidR="00B27622" w:rsidRPr="00B27622" w:rsidRDefault="00F61C39" w:rsidP="00F61C39">
      <w:pPr>
        <w:pStyle w:val="Tekstpodstawowy"/>
        <w:jc w:val="left"/>
        <w:rPr>
          <w:rFonts w:ascii="Arial" w:hAnsi="Arial" w:cs="Arial"/>
          <w:sz w:val="24"/>
          <w:szCs w:val="24"/>
        </w:rPr>
      </w:pPr>
      <w:r w:rsidRPr="00A8567A">
        <w:rPr>
          <w:rFonts w:ascii="Arial" w:hAnsi="Arial" w:cs="Arial"/>
          <w:sz w:val="24"/>
          <w:szCs w:val="24"/>
        </w:rPr>
        <w:t xml:space="preserve">Czy Zamawiający dopuszcza dla opisanych konfiguracji pracy urządzenia (stężenie, wydajność, temperatura wody chłodzącej – praca normalna i praca awaryjna) średnie zużycie energii na 1 kg wyprodukowanego ozonu poniżej 9 kW jako równoważne dla tych dwóch konfiguracji? </w:t>
      </w:r>
    </w:p>
    <w:p w:rsidR="00B27622" w:rsidRDefault="00B27622" w:rsidP="00F61C39">
      <w:pPr>
        <w:pStyle w:val="Tekstpodstawowy"/>
        <w:jc w:val="left"/>
        <w:rPr>
          <w:rFonts w:ascii="Arial" w:hAnsi="Arial" w:cs="Arial"/>
          <w:b/>
          <w:sz w:val="24"/>
          <w:szCs w:val="24"/>
        </w:rPr>
      </w:pPr>
    </w:p>
    <w:p w:rsidR="00F61C39" w:rsidRPr="00A8567A" w:rsidRDefault="00F61C39" w:rsidP="00F61C39">
      <w:pPr>
        <w:pStyle w:val="Tekstpodstawowy"/>
        <w:jc w:val="left"/>
        <w:rPr>
          <w:rFonts w:ascii="Arial" w:hAnsi="Arial" w:cs="Arial"/>
          <w:b/>
          <w:sz w:val="24"/>
          <w:szCs w:val="24"/>
        </w:rPr>
      </w:pPr>
      <w:r w:rsidRPr="00A8567A">
        <w:rPr>
          <w:rFonts w:ascii="Arial" w:hAnsi="Arial" w:cs="Arial"/>
          <w:b/>
          <w:sz w:val="24"/>
          <w:szCs w:val="24"/>
        </w:rPr>
        <w:t>Odpowiedź nr 2</w:t>
      </w:r>
    </w:p>
    <w:p w:rsidR="00B27622" w:rsidRDefault="00A8567A" w:rsidP="00B27622">
      <w:pPr>
        <w:jc w:val="both"/>
        <w:rPr>
          <w:rFonts w:ascii="Arial" w:hAnsi="Arial" w:cs="Arial"/>
        </w:rPr>
      </w:pPr>
      <w:r w:rsidRPr="00A8567A">
        <w:rPr>
          <w:rFonts w:ascii="Arial" w:hAnsi="Arial" w:cs="Arial"/>
        </w:rPr>
        <w:t>Z</w:t>
      </w:r>
      <w:r w:rsidR="00D72779">
        <w:rPr>
          <w:rFonts w:ascii="Arial" w:hAnsi="Arial" w:cs="Arial"/>
        </w:rPr>
        <w:t>a</w:t>
      </w:r>
      <w:bookmarkStart w:id="1" w:name="_GoBack"/>
      <w:bookmarkEnd w:id="1"/>
      <w:r w:rsidR="00CB2559">
        <w:rPr>
          <w:rFonts w:ascii="Arial" w:hAnsi="Arial" w:cs="Arial"/>
        </w:rPr>
        <w:t>pisy SWZ pozostają bez zmian.</w:t>
      </w:r>
    </w:p>
    <w:p w:rsidR="00B27622" w:rsidRDefault="00A8567A" w:rsidP="00B27622">
      <w:pPr>
        <w:spacing w:after="0" w:line="240" w:lineRule="auto"/>
        <w:jc w:val="both"/>
        <w:rPr>
          <w:rFonts w:ascii="Arial" w:hAnsi="Arial" w:cs="Arial"/>
          <w:b/>
        </w:rPr>
      </w:pPr>
      <w:r w:rsidRPr="00A8567A">
        <w:rPr>
          <w:rFonts w:ascii="Arial" w:hAnsi="Arial" w:cs="Arial"/>
        </w:rPr>
        <w:lastRenderedPageBreak/>
        <w:t xml:space="preserve">   </w:t>
      </w:r>
      <w:r w:rsidR="00F61C39" w:rsidRPr="00A8567A">
        <w:rPr>
          <w:rFonts w:ascii="Arial" w:hAnsi="Arial" w:cs="Arial"/>
        </w:rPr>
        <w:br/>
      </w:r>
      <w:bookmarkStart w:id="2" w:name="_Hlk85109800"/>
      <w:r w:rsidR="00F61C39" w:rsidRPr="00A8567A">
        <w:rPr>
          <w:rFonts w:ascii="Arial" w:hAnsi="Arial" w:cs="Arial"/>
          <w:b/>
        </w:rPr>
        <w:t>Pytanie nr 3</w:t>
      </w:r>
    </w:p>
    <w:p w:rsidR="009E7B1B" w:rsidRPr="00A8567A" w:rsidRDefault="00F61C39" w:rsidP="00B27622">
      <w:pPr>
        <w:spacing w:after="0" w:line="240" w:lineRule="auto"/>
        <w:jc w:val="both"/>
        <w:rPr>
          <w:rFonts w:ascii="Arial" w:hAnsi="Arial" w:cs="Arial"/>
        </w:rPr>
      </w:pPr>
      <w:r w:rsidRPr="00A8567A">
        <w:rPr>
          <w:rFonts w:ascii="Arial" w:hAnsi="Arial" w:cs="Arial"/>
        </w:rPr>
        <w:t>Podane w specyfikacji wartości parametrów pracy ozonatora, tj. zużycie energii na kilogram wyprodukowanego ozonu, stężenie (koncentracja) ozonu, temperatura wody chłodzącej, przepływ tlenu wskazują jednoznacznie na urządzenie konkretnego producenta. Wnosimy o uśrednienie parametrów i możliwość zastosowania równoważnego urządzenia.</w:t>
      </w:r>
    </w:p>
    <w:p w:rsidR="00D51E2B" w:rsidRDefault="00D51E2B" w:rsidP="00F61C39">
      <w:pPr>
        <w:pStyle w:val="Tekstpodstawowy"/>
        <w:jc w:val="left"/>
        <w:rPr>
          <w:rFonts w:ascii="Arial" w:hAnsi="Arial" w:cs="Arial"/>
          <w:b/>
          <w:sz w:val="24"/>
          <w:szCs w:val="24"/>
        </w:rPr>
      </w:pPr>
    </w:p>
    <w:p w:rsidR="00F61C39" w:rsidRPr="00A8567A" w:rsidRDefault="00F61C39" w:rsidP="00F61C39">
      <w:pPr>
        <w:pStyle w:val="Tekstpodstawowy"/>
        <w:jc w:val="left"/>
        <w:rPr>
          <w:rFonts w:ascii="Arial" w:hAnsi="Arial" w:cs="Arial"/>
          <w:b/>
          <w:sz w:val="24"/>
          <w:szCs w:val="24"/>
        </w:rPr>
      </w:pPr>
      <w:r w:rsidRPr="00A8567A">
        <w:rPr>
          <w:rFonts w:ascii="Arial" w:hAnsi="Arial" w:cs="Arial"/>
          <w:b/>
          <w:sz w:val="24"/>
          <w:szCs w:val="24"/>
        </w:rPr>
        <w:t>Odpowiedź nr 3</w:t>
      </w:r>
    </w:p>
    <w:bookmarkEnd w:id="2"/>
    <w:p w:rsidR="00B27622" w:rsidRPr="00B27622" w:rsidRDefault="00B27622" w:rsidP="00B27622">
      <w:pPr>
        <w:jc w:val="both"/>
        <w:rPr>
          <w:rFonts w:ascii="Arial" w:eastAsia="Times New Roman" w:hAnsi="Arial" w:cs="Arial"/>
        </w:rPr>
      </w:pPr>
      <w:r w:rsidRPr="00B27622">
        <w:rPr>
          <w:rFonts w:ascii="Arial" w:eastAsia="Times New Roman" w:hAnsi="Arial" w:cs="Arial"/>
        </w:rPr>
        <w:t>Zamawiający opisał przedmiot zamówienia w sposób jednoznaczny i wyczerpujący,</w:t>
      </w:r>
      <w:r>
        <w:rPr>
          <w:rFonts w:ascii="Arial" w:eastAsia="Times New Roman" w:hAnsi="Arial" w:cs="Arial"/>
        </w:rPr>
        <w:t xml:space="preserve"> </w:t>
      </w:r>
      <w:r w:rsidRPr="00B27622">
        <w:rPr>
          <w:rFonts w:ascii="Arial" w:eastAsia="Times New Roman" w:hAnsi="Arial" w:cs="Arial"/>
        </w:rPr>
        <w:t xml:space="preserve">za pomocą dostatecznie dokładnych i zrozumiałych określeń, uwzględniając wymagania i okoliczności mogące mieć wpływ na sporządzenie oferty. </w:t>
      </w:r>
    </w:p>
    <w:p w:rsidR="00A8567A" w:rsidRPr="00A8567A" w:rsidRDefault="00A8567A" w:rsidP="00F6541C">
      <w:pPr>
        <w:spacing w:after="0" w:line="240" w:lineRule="auto"/>
        <w:jc w:val="both"/>
        <w:rPr>
          <w:rFonts w:ascii="Arial" w:hAnsi="Arial" w:cs="Arial"/>
          <w:b/>
        </w:rPr>
      </w:pPr>
      <w:r w:rsidRPr="00A8567A">
        <w:rPr>
          <w:rFonts w:ascii="Arial" w:hAnsi="Arial" w:cs="Arial"/>
          <w:b/>
        </w:rPr>
        <w:t>Pytanie nr 4</w:t>
      </w:r>
    </w:p>
    <w:p w:rsidR="00A8567A" w:rsidRDefault="00A8567A" w:rsidP="00F6541C">
      <w:pPr>
        <w:spacing w:after="0" w:line="240" w:lineRule="auto"/>
        <w:jc w:val="both"/>
        <w:rPr>
          <w:rFonts w:ascii="Arial" w:hAnsi="Arial" w:cs="Arial"/>
          <w:b/>
        </w:rPr>
      </w:pPr>
      <w:r w:rsidRPr="00A8567A">
        <w:rPr>
          <w:rFonts w:ascii="Arial" w:hAnsi="Arial" w:cs="Arial"/>
        </w:rPr>
        <w:t>Czy zamawiający bezwzględnie wymaga utrzymania wydajności produkcji ozonu na poziomie minimum 10kg/h ze stężeniem 8% dla sytuacji awaryjnych, czy dopuszcza niższą produkcję np. 8,5kg/h ozonu @8%? Produkcja 10 kg/h ze stężeniem 8 % wiąże się z koniecznością zapewnienia przepływu tlenu na poziomie co najmniej 85 m3 /h, co ma bezpośredni wpływ na pracę magazynu tlenu i systemu wprowadzania, który przewidziany był na wydajność 6 kg/h @13%. Bezwzględne utrzymanie wymogu 10 kg/h wymusza dobór większego generatora ozonu w stosunku do pierwotnego założenia 6-8 kg @13 %.</w:t>
      </w:r>
      <w:r w:rsidRPr="00A8567A">
        <w:rPr>
          <w:rFonts w:ascii="Arial" w:hAnsi="Arial" w:cs="Arial"/>
        </w:rPr>
        <w:br/>
      </w:r>
    </w:p>
    <w:p w:rsidR="00A8567A" w:rsidRDefault="00A8567A" w:rsidP="00F6541C">
      <w:pPr>
        <w:spacing w:after="0" w:line="240" w:lineRule="auto"/>
        <w:jc w:val="both"/>
        <w:rPr>
          <w:rFonts w:ascii="Arial" w:hAnsi="Arial" w:cs="Arial"/>
          <w:b/>
        </w:rPr>
      </w:pPr>
      <w:r>
        <w:rPr>
          <w:rFonts w:ascii="Arial" w:hAnsi="Arial" w:cs="Arial"/>
          <w:b/>
        </w:rPr>
        <w:t>O</w:t>
      </w:r>
      <w:r w:rsidRPr="00A8567A">
        <w:rPr>
          <w:rFonts w:ascii="Arial" w:hAnsi="Arial" w:cs="Arial"/>
          <w:b/>
        </w:rPr>
        <w:t>dpowiedź nr 4</w:t>
      </w:r>
    </w:p>
    <w:p w:rsidR="00A8567A" w:rsidRPr="00A8567A" w:rsidRDefault="00A8567A" w:rsidP="00A8567A">
      <w:pPr>
        <w:rPr>
          <w:rFonts w:ascii="Arial" w:hAnsi="Arial" w:cs="Arial"/>
        </w:rPr>
      </w:pPr>
      <w:r w:rsidRPr="00A8567A">
        <w:rPr>
          <w:rFonts w:ascii="Arial" w:hAnsi="Arial" w:cs="Arial"/>
        </w:rPr>
        <w:t>Wyrażamy zgodę na zmianę parametrów dla pracy awaryjnej tj. 8,5kg ozonu stężenie 8%. Dla pracy normalnej wymagania pozostają bez zmian.</w:t>
      </w:r>
    </w:p>
    <w:p w:rsidR="00B27622" w:rsidRDefault="00A8567A" w:rsidP="00B27622">
      <w:pPr>
        <w:spacing w:after="0" w:line="240" w:lineRule="auto"/>
        <w:jc w:val="both"/>
        <w:rPr>
          <w:rFonts w:ascii="Arial" w:hAnsi="Arial" w:cs="Arial"/>
        </w:rPr>
      </w:pPr>
      <w:r w:rsidRPr="00A8567A">
        <w:rPr>
          <w:rFonts w:ascii="Arial" w:hAnsi="Arial" w:cs="Arial"/>
          <w:b/>
        </w:rPr>
        <w:t>Pytanie nr 5</w:t>
      </w:r>
    </w:p>
    <w:p w:rsidR="00A8567A" w:rsidRDefault="00A8567A" w:rsidP="00B27622">
      <w:pPr>
        <w:spacing w:after="0" w:line="240" w:lineRule="auto"/>
        <w:jc w:val="both"/>
        <w:rPr>
          <w:rFonts w:ascii="Arial" w:hAnsi="Arial" w:cs="Arial"/>
          <w:b/>
        </w:rPr>
      </w:pPr>
      <w:r w:rsidRPr="00A8567A">
        <w:rPr>
          <w:rFonts w:ascii="Arial" w:hAnsi="Arial" w:cs="Arial"/>
        </w:rPr>
        <w:t>Czy w związku z wydłużonymi łańcuchami dostaw w gospodarce Zamawiający</w:t>
      </w:r>
      <w:r>
        <w:rPr>
          <w:rFonts w:ascii="Arial" w:hAnsi="Arial" w:cs="Arial"/>
        </w:rPr>
        <w:t xml:space="preserve"> </w:t>
      </w:r>
      <w:r w:rsidRPr="00A8567A">
        <w:rPr>
          <w:rFonts w:ascii="Arial" w:hAnsi="Arial" w:cs="Arial"/>
        </w:rPr>
        <w:t>dopuszcza wydłużenie terminu realizacji z 6 do 8 miesięcy?</w:t>
      </w:r>
      <w:r w:rsidRPr="00A8567A">
        <w:rPr>
          <w:rFonts w:ascii="Arial" w:hAnsi="Arial" w:cs="Arial"/>
        </w:rPr>
        <w:br/>
      </w:r>
    </w:p>
    <w:p w:rsidR="00A8567A" w:rsidRDefault="00A8567A" w:rsidP="00A8567A">
      <w:pPr>
        <w:spacing w:after="0" w:line="240" w:lineRule="auto"/>
        <w:rPr>
          <w:rFonts w:ascii="Arial" w:hAnsi="Arial" w:cs="Arial"/>
          <w:b/>
        </w:rPr>
      </w:pPr>
      <w:r>
        <w:rPr>
          <w:rFonts w:ascii="Arial" w:hAnsi="Arial" w:cs="Arial"/>
          <w:b/>
        </w:rPr>
        <w:t>O</w:t>
      </w:r>
      <w:r w:rsidRPr="00A8567A">
        <w:rPr>
          <w:rFonts w:ascii="Arial" w:hAnsi="Arial" w:cs="Arial"/>
          <w:b/>
        </w:rPr>
        <w:t>dpowiedź nr 5</w:t>
      </w:r>
    </w:p>
    <w:p w:rsidR="00177347" w:rsidRPr="00177347" w:rsidRDefault="00177347" w:rsidP="00177347">
      <w:pPr>
        <w:spacing w:before="240" w:after="120"/>
        <w:contextualSpacing/>
        <w:jc w:val="both"/>
        <w:rPr>
          <w:rFonts w:ascii="Arial" w:hAnsi="Arial" w:cs="Arial"/>
        </w:rPr>
      </w:pPr>
      <w:r w:rsidRPr="00177347">
        <w:rPr>
          <w:rFonts w:ascii="Arial" w:hAnsi="Arial" w:cs="Arial"/>
        </w:rPr>
        <w:t>Zapisy SWZ po</w:t>
      </w:r>
      <w:r>
        <w:rPr>
          <w:rFonts w:ascii="Arial" w:hAnsi="Arial" w:cs="Arial"/>
        </w:rPr>
        <w:t>z</w:t>
      </w:r>
      <w:r w:rsidRPr="00177347">
        <w:rPr>
          <w:rFonts w:ascii="Arial" w:hAnsi="Arial" w:cs="Arial"/>
        </w:rPr>
        <w:t>ostają bez zmian. Zakres zmian umowy określa § 13</w:t>
      </w:r>
      <w:r>
        <w:rPr>
          <w:rFonts w:ascii="Arial" w:hAnsi="Arial" w:cs="Arial"/>
        </w:rPr>
        <w:t xml:space="preserve"> </w:t>
      </w:r>
      <w:r w:rsidRPr="00177347">
        <w:rPr>
          <w:rFonts w:ascii="Arial" w:hAnsi="Arial" w:cs="Arial"/>
        </w:rPr>
        <w:t>Zał</w:t>
      </w:r>
      <w:r>
        <w:rPr>
          <w:rFonts w:ascii="Arial" w:hAnsi="Arial" w:cs="Arial"/>
        </w:rPr>
        <w:t>ą</w:t>
      </w:r>
      <w:r w:rsidRPr="00177347">
        <w:rPr>
          <w:rFonts w:ascii="Arial" w:hAnsi="Arial" w:cs="Arial"/>
        </w:rPr>
        <w:t>cznika nr 6 do SWZ.</w:t>
      </w:r>
    </w:p>
    <w:p w:rsidR="00A8567A" w:rsidRPr="00A8567A" w:rsidRDefault="00A8567A" w:rsidP="00F6541C">
      <w:pPr>
        <w:spacing w:after="0" w:line="240" w:lineRule="auto"/>
        <w:jc w:val="both"/>
        <w:rPr>
          <w:rFonts w:ascii="Arial" w:hAnsi="Arial" w:cs="Arial"/>
          <w:b/>
        </w:rPr>
      </w:pPr>
    </w:p>
    <w:p w:rsidR="00A8567A" w:rsidRPr="00A8567A" w:rsidRDefault="00A8567A" w:rsidP="00F6541C">
      <w:pPr>
        <w:spacing w:after="0" w:line="240" w:lineRule="auto"/>
        <w:jc w:val="both"/>
        <w:rPr>
          <w:rFonts w:ascii="Arial" w:hAnsi="Arial" w:cs="Arial"/>
          <w:b/>
        </w:rPr>
      </w:pPr>
      <w:r w:rsidRPr="00A8567A">
        <w:rPr>
          <w:rFonts w:ascii="Arial" w:hAnsi="Arial" w:cs="Arial"/>
          <w:b/>
        </w:rPr>
        <w:t>Pytanie nr 6</w:t>
      </w:r>
    </w:p>
    <w:p w:rsidR="00A8567A" w:rsidRPr="00A8567A" w:rsidRDefault="00A8567A" w:rsidP="00F6541C">
      <w:pPr>
        <w:spacing w:after="0" w:line="240" w:lineRule="auto"/>
        <w:jc w:val="both"/>
        <w:rPr>
          <w:rFonts w:ascii="Arial" w:hAnsi="Arial" w:cs="Arial"/>
        </w:rPr>
      </w:pPr>
      <w:r w:rsidRPr="00A8567A">
        <w:rPr>
          <w:rFonts w:ascii="Arial" w:hAnsi="Arial" w:cs="Arial"/>
        </w:rPr>
        <w:t>Czy, w związku z koniecznością wymiany części rurociągu, zamawiający dopuszcza wyłączenie instalacji ozonowania wstępnego na okres do 48h?</w:t>
      </w:r>
    </w:p>
    <w:p w:rsidR="00A8567A" w:rsidRDefault="00A8567A" w:rsidP="00F6541C">
      <w:pPr>
        <w:spacing w:after="0" w:line="240" w:lineRule="auto"/>
        <w:jc w:val="both"/>
        <w:rPr>
          <w:rFonts w:ascii="Arial" w:hAnsi="Arial" w:cs="Arial"/>
          <w:b/>
        </w:rPr>
      </w:pPr>
    </w:p>
    <w:p w:rsidR="00A8567A" w:rsidRDefault="00A8567A" w:rsidP="00F6541C">
      <w:pPr>
        <w:spacing w:after="0" w:line="240" w:lineRule="auto"/>
        <w:jc w:val="both"/>
        <w:rPr>
          <w:rFonts w:ascii="Arial" w:hAnsi="Arial" w:cs="Arial"/>
          <w:b/>
        </w:rPr>
      </w:pPr>
      <w:r w:rsidRPr="00A8567A">
        <w:rPr>
          <w:rFonts w:ascii="Arial" w:hAnsi="Arial" w:cs="Arial"/>
          <w:b/>
        </w:rPr>
        <w:t>Odpowiedź nr 6</w:t>
      </w:r>
    </w:p>
    <w:p w:rsidR="00A8567A" w:rsidRPr="00A8567A" w:rsidRDefault="00A8567A" w:rsidP="00A8567A">
      <w:pPr>
        <w:rPr>
          <w:rFonts w:ascii="Arial" w:hAnsi="Arial" w:cs="Arial"/>
        </w:rPr>
      </w:pPr>
      <w:r w:rsidRPr="00A8567A">
        <w:rPr>
          <w:rFonts w:ascii="Arial" w:hAnsi="Arial" w:cs="Arial"/>
        </w:rPr>
        <w:t>Wyrażamy zgodę na wyłączenie obydwu ozonatorów w celu wymiany rurociągu wody surowej na czas nie dłuższy niż 24h.</w:t>
      </w:r>
    </w:p>
    <w:p w:rsidR="00A8567A" w:rsidRPr="00A8567A" w:rsidRDefault="00A8567A" w:rsidP="00F6541C">
      <w:pPr>
        <w:spacing w:after="0" w:line="240" w:lineRule="auto"/>
        <w:jc w:val="both"/>
        <w:rPr>
          <w:rFonts w:ascii="Arial" w:hAnsi="Arial" w:cs="Arial"/>
          <w:b/>
        </w:rPr>
      </w:pPr>
    </w:p>
    <w:sectPr w:rsidR="00A8567A" w:rsidRPr="00A85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62A9F"/>
    <w:multiLevelType w:val="hybridMultilevel"/>
    <w:tmpl w:val="0F20A6D0"/>
    <w:lvl w:ilvl="0" w:tplc="F0023DA2">
      <w:start w:val="1"/>
      <w:numFmt w:val="lowerLetter"/>
      <w:lvlText w:val="%1)"/>
      <w:lvlJc w:val="left"/>
      <w:pPr>
        <w:ind w:left="1996" w:hanging="360"/>
      </w:pPr>
      <w:rPr>
        <w:rFonts w:ascii="Times New Roman" w:eastAsia="Times New Roman" w:hAnsi="Times New Roman" w:cstheme="minorHAnsi"/>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 w15:restartNumberingAfterBreak="0">
    <w:nsid w:val="72C718EE"/>
    <w:multiLevelType w:val="hybridMultilevel"/>
    <w:tmpl w:val="0F20A6D0"/>
    <w:lvl w:ilvl="0" w:tplc="F0023DA2">
      <w:start w:val="1"/>
      <w:numFmt w:val="lowerLetter"/>
      <w:lvlText w:val="%1)"/>
      <w:lvlJc w:val="left"/>
      <w:pPr>
        <w:ind w:left="1996" w:hanging="360"/>
      </w:pPr>
      <w:rPr>
        <w:rFonts w:ascii="Times New Roman" w:eastAsia="Times New Roman" w:hAnsi="Times New Roman" w:cstheme="minorHAnsi"/>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83"/>
    <w:rsid w:val="000B3F14"/>
    <w:rsid w:val="000C5763"/>
    <w:rsid w:val="00103E86"/>
    <w:rsid w:val="0014711F"/>
    <w:rsid w:val="00153B25"/>
    <w:rsid w:val="00177347"/>
    <w:rsid w:val="00184383"/>
    <w:rsid w:val="001A7E5C"/>
    <w:rsid w:val="002040B1"/>
    <w:rsid w:val="00206F0B"/>
    <w:rsid w:val="00227275"/>
    <w:rsid w:val="00241347"/>
    <w:rsid w:val="00304CDA"/>
    <w:rsid w:val="00346594"/>
    <w:rsid w:val="00353E1B"/>
    <w:rsid w:val="003A02E0"/>
    <w:rsid w:val="00474A01"/>
    <w:rsid w:val="004F25A1"/>
    <w:rsid w:val="00570701"/>
    <w:rsid w:val="00584A59"/>
    <w:rsid w:val="005F3E10"/>
    <w:rsid w:val="00697BB4"/>
    <w:rsid w:val="006F24CA"/>
    <w:rsid w:val="00805449"/>
    <w:rsid w:val="00890FDA"/>
    <w:rsid w:val="00895E25"/>
    <w:rsid w:val="00904D60"/>
    <w:rsid w:val="00926DC2"/>
    <w:rsid w:val="009E686D"/>
    <w:rsid w:val="009E7B1B"/>
    <w:rsid w:val="00A8567A"/>
    <w:rsid w:val="00B1206E"/>
    <w:rsid w:val="00B20BE4"/>
    <w:rsid w:val="00B27622"/>
    <w:rsid w:val="00B27F19"/>
    <w:rsid w:val="00B957EA"/>
    <w:rsid w:val="00BD2D87"/>
    <w:rsid w:val="00C0217D"/>
    <w:rsid w:val="00C16A2E"/>
    <w:rsid w:val="00CB2559"/>
    <w:rsid w:val="00D221E1"/>
    <w:rsid w:val="00D51E2B"/>
    <w:rsid w:val="00D72779"/>
    <w:rsid w:val="00D72E0C"/>
    <w:rsid w:val="00DA03D9"/>
    <w:rsid w:val="00DF5C66"/>
    <w:rsid w:val="00E133A1"/>
    <w:rsid w:val="00E5143B"/>
    <w:rsid w:val="00EB3EBE"/>
    <w:rsid w:val="00ED5B72"/>
    <w:rsid w:val="00EE7949"/>
    <w:rsid w:val="00EF028D"/>
    <w:rsid w:val="00F176DF"/>
    <w:rsid w:val="00F547B0"/>
    <w:rsid w:val="00F61C39"/>
    <w:rsid w:val="00F6541C"/>
    <w:rsid w:val="00FD356F"/>
    <w:rsid w:val="00FE4E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DC54"/>
  <w15:chartTrackingRefBased/>
  <w15:docId w15:val="{3E166321-40B3-4DB3-B98D-32D24762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0B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3A02E0"/>
    <w:pPr>
      <w:tabs>
        <w:tab w:val="right" w:leader="underscore" w:pos="9639"/>
      </w:tabs>
      <w:suppressAutoHyphens/>
      <w:spacing w:after="0" w:line="240" w:lineRule="auto"/>
      <w:ind w:right="850"/>
    </w:pPr>
    <w:rPr>
      <w:rFonts w:asciiTheme="minorHAnsi" w:eastAsia="Times New Roman" w:hAnsiTheme="minorHAnsi"/>
      <w:szCs w:val="20"/>
      <w:lang w:eastAsia="ar-SA"/>
    </w:rPr>
  </w:style>
  <w:style w:type="paragraph" w:styleId="Spistreci2">
    <w:name w:val="toc 2"/>
    <w:basedOn w:val="Normalny"/>
    <w:next w:val="Normalny"/>
    <w:autoRedefine/>
    <w:uiPriority w:val="39"/>
    <w:rsid w:val="003A02E0"/>
    <w:pPr>
      <w:tabs>
        <w:tab w:val="right" w:leader="underscore" w:pos="9639"/>
      </w:tabs>
      <w:suppressAutoHyphens/>
      <w:spacing w:after="0" w:line="240" w:lineRule="auto"/>
      <w:ind w:left="709" w:right="850"/>
    </w:pPr>
    <w:rPr>
      <w:rFonts w:asciiTheme="minorHAnsi" w:eastAsia="Times New Roman" w:hAnsiTheme="minorHAnsi"/>
      <w:i/>
      <w:szCs w:val="20"/>
      <w:lang w:eastAsia="ar-SA"/>
    </w:rPr>
  </w:style>
  <w:style w:type="paragraph" w:styleId="Tekstpodstawowy">
    <w:name w:val="Body Text"/>
    <w:basedOn w:val="Normalny"/>
    <w:link w:val="TekstpodstawowyZnak"/>
    <w:semiHidden/>
    <w:rsid w:val="00184383"/>
    <w:pPr>
      <w:spacing w:after="0" w:line="240" w:lineRule="auto"/>
      <w:jc w:val="both"/>
    </w:pPr>
    <w:rPr>
      <w:rFonts w:ascii="Times New Roman" w:eastAsia="Times New Roman" w:hAnsi="Times New Roman"/>
      <w:sz w:val="22"/>
      <w:szCs w:val="28"/>
      <w:lang w:eastAsia="pl-PL"/>
    </w:rPr>
  </w:style>
  <w:style w:type="character" w:customStyle="1" w:styleId="TekstpodstawowyZnak">
    <w:name w:val="Tekst podstawowy Znak"/>
    <w:basedOn w:val="Domylnaczcionkaakapitu"/>
    <w:link w:val="Tekstpodstawowy"/>
    <w:semiHidden/>
    <w:rsid w:val="00184383"/>
    <w:rPr>
      <w:rFonts w:ascii="Times New Roman" w:eastAsia="Times New Roman" w:hAnsi="Times New Roman"/>
      <w:sz w:val="22"/>
      <w:szCs w:val="28"/>
      <w:lang w:eastAsia="pl-PL"/>
    </w:rPr>
  </w:style>
  <w:style w:type="character" w:customStyle="1" w:styleId="AkapitzlistZnak">
    <w:name w:val="Akapit z listą Znak"/>
    <w:aliases w:val="Preambuła Znak,L1 Znak,Numerowanie Znak,List Paragraph Znak"/>
    <w:link w:val="Akapitzlist"/>
    <w:uiPriority w:val="34"/>
    <w:locked/>
    <w:rsid w:val="009E7B1B"/>
    <w:rPr>
      <w:lang w:eastAsia="ar-SA"/>
    </w:rPr>
  </w:style>
  <w:style w:type="paragraph" w:styleId="Akapitzlist">
    <w:name w:val="List Paragraph"/>
    <w:aliases w:val="Preambuła,L1,Numerowanie,List Paragraph"/>
    <w:basedOn w:val="Normalny"/>
    <w:link w:val="AkapitzlistZnak"/>
    <w:uiPriority w:val="34"/>
    <w:qFormat/>
    <w:rsid w:val="009E7B1B"/>
    <w:pPr>
      <w:suppressAutoHyphens/>
      <w:spacing w:after="0" w:line="240" w:lineRule="auto"/>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8580">
      <w:bodyDiv w:val="1"/>
      <w:marLeft w:val="0"/>
      <w:marRight w:val="0"/>
      <w:marTop w:val="0"/>
      <w:marBottom w:val="0"/>
      <w:divBdr>
        <w:top w:val="none" w:sz="0" w:space="0" w:color="auto"/>
        <w:left w:val="none" w:sz="0" w:space="0" w:color="auto"/>
        <w:bottom w:val="none" w:sz="0" w:space="0" w:color="auto"/>
        <w:right w:val="none" w:sz="0" w:space="0" w:color="auto"/>
      </w:divBdr>
    </w:div>
    <w:div w:id="546600066">
      <w:bodyDiv w:val="1"/>
      <w:marLeft w:val="0"/>
      <w:marRight w:val="0"/>
      <w:marTop w:val="0"/>
      <w:marBottom w:val="0"/>
      <w:divBdr>
        <w:top w:val="none" w:sz="0" w:space="0" w:color="auto"/>
        <w:left w:val="none" w:sz="0" w:space="0" w:color="auto"/>
        <w:bottom w:val="none" w:sz="0" w:space="0" w:color="auto"/>
        <w:right w:val="none" w:sz="0" w:space="0" w:color="auto"/>
      </w:divBdr>
    </w:div>
    <w:div w:id="1549875964">
      <w:bodyDiv w:val="1"/>
      <w:marLeft w:val="0"/>
      <w:marRight w:val="0"/>
      <w:marTop w:val="0"/>
      <w:marBottom w:val="0"/>
      <w:divBdr>
        <w:top w:val="none" w:sz="0" w:space="0" w:color="auto"/>
        <w:left w:val="none" w:sz="0" w:space="0" w:color="auto"/>
        <w:bottom w:val="none" w:sz="0" w:space="0" w:color="auto"/>
        <w:right w:val="none" w:sz="0" w:space="0" w:color="auto"/>
      </w:divBdr>
    </w:div>
    <w:div w:id="1630894544">
      <w:bodyDiv w:val="1"/>
      <w:marLeft w:val="0"/>
      <w:marRight w:val="0"/>
      <w:marTop w:val="0"/>
      <w:marBottom w:val="0"/>
      <w:divBdr>
        <w:top w:val="none" w:sz="0" w:space="0" w:color="auto"/>
        <w:left w:val="none" w:sz="0" w:space="0" w:color="auto"/>
        <w:bottom w:val="none" w:sz="0" w:space="0" w:color="auto"/>
        <w:right w:val="none" w:sz="0" w:space="0" w:color="auto"/>
      </w:divBdr>
    </w:div>
    <w:div w:id="19611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574</Words>
  <Characters>3446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PROEKO</dc:creator>
  <cp:keywords/>
  <dc:description/>
  <cp:lastModifiedBy>Agnieszka Skotnicka</cp:lastModifiedBy>
  <cp:revision>9</cp:revision>
  <cp:lastPrinted>2021-10-19T11:37:00Z</cp:lastPrinted>
  <dcterms:created xsi:type="dcterms:W3CDTF">2021-10-14T11:12:00Z</dcterms:created>
  <dcterms:modified xsi:type="dcterms:W3CDTF">2021-10-19T12:23:00Z</dcterms:modified>
</cp:coreProperties>
</file>