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8863" w14:textId="317F3E28" w:rsidR="0036035E" w:rsidRPr="004F2792" w:rsidRDefault="0036035E" w:rsidP="0036035E">
      <w:pPr>
        <w:jc w:val="right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Załącznik Nr 1 – Zakres usługi</w:t>
      </w:r>
    </w:p>
    <w:p w14:paraId="15152BD0" w14:textId="77777777" w:rsidR="0036035E" w:rsidRPr="004F2792" w:rsidRDefault="0036035E" w:rsidP="0036035E">
      <w:pPr>
        <w:suppressAutoHyphens/>
        <w:spacing w:after="0" w:line="360" w:lineRule="auto"/>
        <w:jc w:val="right"/>
        <w:rPr>
          <w:b/>
          <w:szCs w:val="20"/>
          <w:lang w:eastAsia="ar-SA"/>
        </w:rPr>
      </w:pPr>
    </w:p>
    <w:p w14:paraId="683E8920" w14:textId="77777777" w:rsidR="0036035E" w:rsidRPr="004F2792" w:rsidRDefault="0036035E" w:rsidP="0036035E">
      <w:pPr>
        <w:suppressAutoHyphens/>
        <w:spacing w:after="0" w:line="360" w:lineRule="auto"/>
        <w:jc w:val="center"/>
        <w:rPr>
          <w:b/>
          <w:sz w:val="28"/>
          <w:szCs w:val="28"/>
          <w:u w:val="single"/>
          <w:lang w:eastAsia="ar-SA"/>
        </w:rPr>
      </w:pPr>
      <w:r w:rsidRPr="004F2792">
        <w:rPr>
          <w:b/>
          <w:sz w:val="28"/>
          <w:szCs w:val="28"/>
          <w:u w:val="single"/>
          <w:lang w:eastAsia="ar-SA"/>
        </w:rPr>
        <w:t xml:space="preserve">OPIS PRZEDMIOTU ZAMÓWIENIA </w:t>
      </w:r>
    </w:p>
    <w:p w14:paraId="421F842A" w14:textId="77777777" w:rsidR="0036035E" w:rsidRPr="005B422A" w:rsidRDefault="0036035E" w:rsidP="0036035E">
      <w:pPr>
        <w:numPr>
          <w:ilvl w:val="0"/>
          <w:numId w:val="5"/>
        </w:numPr>
        <w:suppressAutoHyphens/>
        <w:spacing w:after="0" w:line="360" w:lineRule="auto"/>
        <w:rPr>
          <w:b/>
          <w:sz w:val="22"/>
          <w:lang w:eastAsia="ar-SA"/>
        </w:rPr>
      </w:pPr>
      <w:r w:rsidRPr="005B422A">
        <w:rPr>
          <w:b/>
          <w:sz w:val="22"/>
          <w:lang w:eastAsia="ar-SA"/>
        </w:rPr>
        <w:t xml:space="preserve">Temat: </w:t>
      </w:r>
    </w:p>
    <w:p w14:paraId="4E1E1C8B" w14:textId="77777777" w:rsidR="0036035E" w:rsidRPr="005B422A" w:rsidRDefault="0036035E" w:rsidP="0036035E">
      <w:pPr>
        <w:suppressAutoHyphens/>
        <w:spacing w:after="0" w:line="360" w:lineRule="auto"/>
        <w:ind w:left="720"/>
        <w:rPr>
          <w:sz w:val="22"/>
          <w:lang w:eastAsia="ar-SA"/>
        </w:rPr>
      </w:pPr>
      <w:r w:rsidRPr="005B422A">
        <w:rPr>
          <w:sz w:val="22"/>
          <w:lang w:eastAsia="ar-SA"/>
        </w:rPr>
        <w:t>Świadczenie usług pocztowych dla Wojewódzkiego Centrum Szpitalnego Kotliny Jeleniogórskiej z siedzibą w Jeleniej Górze.</w:t>
      </w:r>
    </w:p>
    <w:p w14:paraId="6B4BBD79" w14:textId="5C8F5155" w:rsidR="0036035E" w:rsidRPr="005B422A" w:rsidRDefault="002562F0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>
        <w:rPr>
          <w:sz w:val="22"/>
          <w:lang w:eastAsia="ar-SA"/>
        </w:rPr>
        <w:t>T</w:t>
      </w:r>
      <w:r w:rsidR="0036035E" w:rsidRPr="005B422A">
        <w:rPr>
          <w:sz w:val="22"/>
          <w:lang w:eastAsia="ar-SA"/>
        </w:rPr>
        <w:t xml:space="preserve">ermin realizacji zadania:  </w:t>
      </w:r>
    </w:p>
    <w:p w14:paraId="53B0AA7D" w14:textId="77777777" w:rsidR="0036035E" w:rsidRPr="005B422A" w:rsidRDefault="0036035E" w:rsidP="0036035E">
      <w:pPr>
        <w:suppressAutoHyphens/>
        <w:spacing w:after="0" w:line="360" w:lineRule="auto"/>
        <w:ind w:left="720"/>
        <w:rPr>
          <w:sz w:val="22"/>
          <w:lang w:eastAsia="ar-SA"/>
        </w:rPr>
      </w:pPr>
      <w:r w:rsidRPr="005B422A">
        <w:rPr>
          <w:b/>
          <w:sz w:val="22"/>
          <w:lang w:eastAsia="ar-SA"/>
        </w:rPr>
        <w:t xml:space="preserve">12 miesięcy, tj. na okres od 01.01.2025 do 31.12.2025 r. </w:t>
      </w:r>
    </w:p>
    <w:p w14:paraId="3B896E07" w14:textId="43679392" w:rsidR="0036035E" w:rsidRPr="005B422A" w:rsidRDefault="002562F0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>
        <w:rPr>
          <w:sz w:val="22"/>
          <w:lang w:eastAsia="ar-SA"/>
        </w:rPr>
        <w:t>T</w:t>
      </w:r>
      <w:r w:rsidR="0036035E" w:rsidRPr="005B422A">
        <w:rPr>
          <w:sz w:val="22"/>
          <w:lang w:eastAsia="ar-SA"/>
        </w:rPr>
        <w:t xml:space="preserve">ermin płatności: </w:t>
      </w:r>
    </w:p>
    <w:p w14:paraId="224EDC9C" w14:textId="77777777" w:rsidR="0036035E" w:rsidRPr="005B422A" w:rsidRDefault="0036035E" w:rsidP="0036035E">
      <w:pPr>
        <w:suppressAutoHyphens/>
        <w:spacing w:after="0" w:line="360" w:lineRule="auto"/>
        <w:ind w:left="720"/>
        <w:rPr>
          <w:sz w:val="22"/>
          <w:lang w:eastAsia="ar-SA"/>
        </w:rPr>
      </w:pPr>
      <w:r w:rsidRPr="005B422A">
        <w:rPr>
          <w:spacing w:val="4"/>
          <w:sz w:val="22"/>
          <w:lang w:eastAsia="ar-SA"/>
        </w:rPr>
        <w:t xml:space="preserve">Wynagrodzenie płatne będzie na podstawie faktur wystawionych na koniec miesiąca kalendarzowego, w terminie 60 dni od chwili doręczenia poprawnie wystawionej faktury Zamawiającemu </w:t>
      </w:r>
      <w:r w:rsidRPr="005B422A">
        <w:rPr>
          <w:sz w:val="22"/>
          <w:lang w:eastAsia="ar-SA"/>
        </w:rPr>
        <w:t>oraz po spełnieniu wszystkich warunków określonych umową.</w:t>
      </w:r>
    </w:p>
    <w:p w14:paraId="46720CE3" w14:textId="626183E6" w:rsidR="0036035E" w:rsidRPr="005B422A" w:rsidRDefault="0036035E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 xml:space="preserve">Wykonawca w ramach umowy będzie m.in. zobowiązany do: </w:t>
      </w:r>
      <w:r w:rsidRPr="005B422A">
        <w:rPr>
          <w:sz w:val="22"/>
          <w:lang w:eastAsia="ar-SA"/>
        </w:rPr>
        <w:br/>
        <w:t xml:space="preserve">świadczenia usług pocztowych oraz usług kurierskich polegających na przyjmowaniu, przemieszczaniu i doręczaniu w obrocie krajowym i zagranicznym przesyłek pocztowych (zgodnie z załącznikiem nr </w:t>
      </w:r>
      <w:r w:rsidR="003A6877">
        <w:rPr>
          <w:sz w:val="22"/>
          <w:lang w:eastAsia="ar-SA"/>
        </w:rPr>
        <w:t>2 oraz 3</w:t>
      </w:r>
      <w:r w:rsidRPr="005B422A">
        <w:rPr>
          <w:sz w:val="22"/>
          <w:lang w:eastAsia="ar-SA"/>
        </w:rPr>
        <w:t>) oraz ich ewentualnych zwrotów jako niedoręczonych na potrzeby Wojewódzkiego Centrum Szpitalnego Kotliny Jeleniogórskiej.</w:t>
      </w:r>
    </w:p>
    <w:p w14:paraId="20652D7E" w14:textId="77777777" w:rsidR="0036035E" w:rsidRPr="005B422A" w:rsidRDefault="0036035E" w:rsidP="0036035E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Wykonawca zobowiązany będzie - raz dziennie w dni robocze, do godz. 14.30 – odbioru przesyłek z siedziby Zamawiającego.</w:t>
      </w:r>
    </w:p>
    <w:p w14:paraId="648F0A1F" w14:textId="77777777" w:rsidR="0036035E" w:rsidRPr="005B422A" w:rsidRDefault="0036035E" w:rsidP="003A6877">
      <w:pPr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Zestaw przesyłek pocztowych (rodzaj i ilość) zawarte w załączniku nr 2 mają</w:t>
      </w:r>
    </w:p>
    <w:p w14:paraId="5E842ED0" w14:textId="77777777" w:rsidR="0036035E" w:rsidRPr="005B422A" w:rsidRDefault="0036035E" w:rsidP="003A6877">
      <w:p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charakter jedynie szacunkowy i stanowią podstawę do skalkulowania oferty. Rzeczywiste ilości i rodzaje przesyłek pocztowych będą wynikać z aktualnych potrzeb Zamawiającego i mogą odbiegać od ilości podanych w zestawieniu.</w:t>
      </w:r>
    </w:p>
    <w:p w14:paraId="1004BC74" w14:textId="1DABB18F" w:rsidR="0036035E" w:rsidRPr="003A6877" w:rsidRDefault="0036035E" w:rsidP="003A6877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3A6877">
        <w:rPr>
          <w:sz w:val="22"/>
          <w:lang w:eastAsia="ar-SA"/>
        </w:rPr>
        <w:t xml:space="preserve">Zamawiający przewiduje nadawanie przesyłek wymagających zastosowania przepisów szczególnych Kodeksu postępowania cywilnego, kodeksu postępowania administracyjnego </w:t>
      </w:r>
      <w:r w:rsidR="005B422A" w:rsidRPr="003A6877">
        <w:rPr>
          <w:sz w:val="22"/>
          <w:lang w:eastAsia="ar-SA"/>
        </w:rPr>
        <w:t xml:space="preserve">                            </w:t>
      </w:r>
      <w:r w:rsidRPr="003A6877">
        <w:rPr>
          <w:sz w:val="22"/>
          <w:lang w:eastAsia="ar-SA"/>
        </w:rPr>
        <w:t>i Ordynacji podatkowej lub innych analogicznych przepisów dotyczących nadawania przesyłek ze skutkiem zachowania terminów wymaganych przepisami postępowania cywilnego, administracyjnego i podatkowego.</w:t>
      </w:r>
    </w:p>
    <w:p w14:paraId="20BE6E48" w14:textId="77777777" w:rsidR="0036035E" w:rsidRPr="005B422A" w:rsidRDefault="0036035E" w:rsidP="0036035E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Przewidywane terminy doręczania przesyłek:</w:t>
      </w:r>
    </w:p>
    <w:p w14:paraId="44998637" w14:textId="77777777" w:rsidR="0036035E" w:rsidRPr="005B422A" w:rsidRDefault="0036035E" w:rsidP="0036035E">
      <w:pPr>
        <w:pStyle w:val="Akapitzlist"/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- przesyłki priorytetowe – następny dzień roboczy po dniu nadania</w:t>
      </w:r>
    </w:p>
    <w:p w14:paraId="50BEBF73" w14:textId="77777777" w:rsidR="0036035E" w:rsidRPr="005B422A" w:rsidRDefault="0036035E" w:rsidP="0036035E">
      <w:pPr>
        <w:pStyle w:val="Akapitzlist"/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- przesyłki ekonomiczne – 3 dni robocze po dniu nadania.</w:t>
      </w:r>
    </w:p>
    <w:p w14:paraId="29395E05" w14:textId="1A2428B8" w:rsidR="0036035E" w:rsidRPr="003A6877" w:rsidRDefault="0036035E" w:rsidP="003A6877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sz w:val="22"/>
          <w:lang w:eastAsia="ar-SA"/>
        </w:rPr>
      </w:pPr>
      <w:r w:rsidRPr="005B422A">
        <w:rPr>
          <w:sz w:val="22"/>
          <w:lang w:eastAsia="ar-SA"/>
        </w:rPr>
        <w:t>Oferowana przez Wykonawcę usługa musi być zgodna z zapisami Ustawy z dnia 23 listopada 2012 r. Prawo pocztowe (Dz. U. 2023 poz. 1640 ze zm.)</w:t>
      </w:r>
    </w:p>
    <w:p w14:paraId="7029BB74" w14:textId="2004B41B" w:rsidR="00024573" w:rsidRPr="003A6877" w:rsidRDefault="003A6877" w:rsidP="003A6877">
      <w:pPr>
        <w:suppressAutoHyphens/>
        <w:spacing w:after="0" w:line="360" w:lineRule="auto"/>
        <w:rPr>
          <w:szCs w:val="20"/>
          <w:lang w:eastAsia="ar-SA"/>
        </w:rPr>
      </w:pPr>
      <w:r w:rsidRPr="003A6877">
        <w:rPr>
          <w:b/>
          <w:bCs/>
          <w:i/>
          <w:iCs/>
          <w:color w:val="FF0000"/>
          <w:kern w:val="0"/>
          <w:sz w:val="20"/>
          <w:szCs w:val="2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024573" w:rsidRPr="003A6877">
      <w:pgSz w:w="11906" w:h="16838"/>
      <w:pgMar w:top="1446" w:right="1356" w:bottom="17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BB3"/>
    <w:multiLevelType w:val="hybridMultilevel"/>
    <w:tmpl w:val="E2CE9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35A86"/>
    <w:multiLevelType w:val="hybridMultilevel"/>
    <w:tmpl w:val="17383F88"/>
    <w:lvl w:ilvl="0" w:tplc="C180C6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66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6C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4A3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A9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469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642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EC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E9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67EBE"/>
    <w:multiLevelType w:val="hybridMultilevel"/>
    <w:tmpl w:val="AFA26B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246F3"/>
    <w:multiLevelType w:val="hybridMultilevel"/>
    <w:tmpl w:val="90741C80"/>
    <w:lvl w:ilvl="0" w:tplc="5EA2E6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74DB3"/>
    <w:multiLevelType w:val="hybridMultilevel"/>
    <w:tmpl w:val="3340AEB0"/>
    <w:lvl w:ilvl="0" w:tplc="44F6FD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6376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E92CA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0782A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A15A6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01282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C897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6FFF0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CB0DA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BD3719"/>
    <w:multiLevelType w:val="hybridMultilevel"/>
    <w:tmpl w:val="BC7C815A"/>
    <w:lvl w:ilvl="0" w:tplc="E1621D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D7384"/>
    <w:multiLevelType w:val="hybridMultilevel"/>
    <w:tmpl w:val="9DFEA8EA"/>
    <w:lvl w:ilvl="0" w:tplc="82C2AE32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0A210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8D6A2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ACCAE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61D5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8386C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AEA4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2B792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2E07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C03A61"/>
    <w:multiLevelType w:val="hybridMultilevel"/>
    <w:tmpl w:val="9B4C1ED8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52824327">
    <w:abstractNumId w:val="1"/>
  </w:num>
  <w:num w:numId="2" w16cid:durableId="1791125970">
    <w:abstractNumId w:val="6"/>
  </w:num>
  <w:num w:numId="3" w16cid:durableId="945841932">
    <w:abstractNumId w:val="4"/>
  </w:num>
  <w:num w:numId="4" w16cid:durableId="1762600451">
    <w:abstractNumId w:val="7"/>
  </w:num>
  <w:num w:numId="5" w16cid:durableId="2082868623">
    <w:abstractNumId w:val="5"/>
  </w:num>
  <w:num w:numId="6" w16cid:durableId="1807772379">
    <w:abstractNumId w:val="2"/>
  </w:num>
  <w:num w:numId="7" w16cid:durableId="220988366">
    <w:abstractNumId w:val="3"/>
  </w:num>
  <w:num w:numId="8" w16cid:durableId="77274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73"/>
    <w:rsid w:val="00024573"/>
    <w:rsid w:val="00030991"/>
    <w:rsid w:val="002562F0"/>
    <w:rsid w:val="00302ECB"/>
    <w:rsid w:val="0036035E"/>
    <w:rsid w:val="003A14EA"/>
    <w:rsid w:val="003A6877"/>
    <w:rsid w:val="005B422A"/>
    <w:rsid w:val="0064210D"/>
    <w:rsid w:val="00720B41"/>
    <w:rsid w:val="00A348DF"/>
    <w:rsid w:val="00C36F27"/>
    <w:rsid w:val="00E85C6E"/>
    <w:rsid w:val="00E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000B"/>
  <w15:docId w15:val="{BED749B2-9404-4C76-9589-FDCC8E59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6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Akapitzlist">
    <w:name w:val="List Paragraph"/>
    <w:basedOn w:val="Normalny"/>
    <w:uiPriority w:val="34"/>
    <w:qFormat/>
    <w:rsid w:val="00302ECB"/>
    <w:pPr>
      <w:ind w:left="720"/>
      <w:contextualSpacing/>
    </w:pPr>
  </w:style>
  <w:style w:type="table" w:styleId="Tabela-Siatka">
    <w:name w:val="Table Grid"/>
    <w:basedOn w:val="Standardowy"/>
    <w:uiPriority w:val="39"/>
    <w:rsid w:val="003A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</dc:creator>
  <cp:keywords/>
  <cp:lastModifiedBy>Karol Orkiszewski</cp:lastModifiedBy>
  <cp:revision>8</cp:revision>
  <cp:lastPrinted>2023-12-21T12:54:00Z</cp:lastPrinted>
  <dcterms:created xsi:type="dcterms:W3CDTF">2023-12-21T12:54:00Z</dcterms:created>
  <dcterms:modified xsi:type="dcterms:W3CDTF">2024-12-09T12:29:00Z</dcterms:modified>
</cp:coreProperties>
</file>