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74FBA63D" w:rsidR="00A97E46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75255C7B" w14:textId="1A4E1B0E" w:rsidR="000C5553" w:rsidRPr="000C5553" w:rsidRDefault="000C5553" w:rsidP="00117DF0">
      <w:pPr>
        <w:jc w:val="end"/>
        <w:rPr>
          <w:rFonts w:ascii="Calibri" w:hAnsi="Calibri" w:cs="Arial"/>
          <w:b/>
          <w:color w:val="FF0000"/>
          <w:sz w:val="22"/>
          <w:szCs w:val="22"/>
        </w:rPr>
      </w:pPr>
      <w:r w:rsidRPr="000C5553">
        <w:rPr>
          <w:rFonts w:ascii="Calibri" w:hAnsi="Calibri" w:cs="Arial"/>
          <w:b/>
          <w:color w:val="FF0000"/>
          <w:sz w:val="22"/>
          <w:szCs w:val="22"/>
        </w:rPr>
        <w:t xml:space="preserve">MODYFIKACJA Z DNIA </w:t>
      </w:r>
      <w:r w:rsidR="006A5793">
        <w:rPr>
          <w:rFonts w:ascii="Calibri" w:hAnsi="Calibri" w:cs="Arial"/>
          <w:b/>
          <w:color w:val="FF0000"/>
          <w:sz w:val="22"/>
          <w:szCs w:val="22"/>
        </w:rPr>
        <w:t>12</w:t>
      </w:r>
      <w:r w:rsidRPr="000C5553">
        <w:rPr>
          <w:rFonts w:ascii="Calibri" w:hAnsi="Calibri" w:cs="Arial"/>
          <w:b/>
          <w:color w:val="FF0000"/>
          <w:sz w:val="22"/>
          <w:szCs w:val="22"/>
        </w:rPr>
        <w:t>.12.2022</w:t>
      </w:r>
    </w:p>
    <w:p w14:paraId="6F905ADD" w14:textId="2BE83C5D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</w:t>
      </w:r>
      <w:r w:rsidR="000C543B">
        <w:rPr>
          <w:rFonts w:ascii="Calibri" w:hAnsi="Calibri" w:cs="Arial"/>
          <w:b/>
          <w:sz w:val="22"/>
          <w:szCs w:val="22"/>
        </w:rPr>
        <w:t>2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77A1BD70" w14:textId="46DD1E54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>zawarta w Gdańsku w dniu                 r. pomiędzy:</w:t>
      </w:r>
    </w:p>
    <w:p w14:paraId="12ED7052" w14:textId="77777777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F1261">
        <w:rPr>
          <w:rFonts w:asciiTheme="minorHAnsi" w:hAnsiTheme="minorHAnsi" w:cstheme="minorHAnsi"/>
          <w:b/>
          <w:bCs/>
          <w:spacing w:val="-3"/>
          <w:sz w:val="22"/>
          <w:szCs w:val="22"/>
        </w:rPr>
        <w:t>Gdańskim  Uniwersytetem  Medycznym</w:t>
      </w:r>
      <w:r w:rsidRPr="007F126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z siedzibą w Gdańsku (80-210) przy ul. M. Skłodowskiej –Curie 3 a, posiadającym </w:t>
      </w:r>
      <w:r w:rsidRPr="007F1261">
        <w:rPr>
          <w:rFonts w:asciiTheme="minorHAnsi" w:hAnsiTheme="minorHAnsi" w:cstheme="minorHAnsi"/>
          <w:spacing w:val="-3"/>
          <w:sz w:val="22"/>
          <w:szCs w:val="22"/>
        </w:rPr>
        <w:t>NIP 5840955985, REGON: 000288627, BDO: 000046822</w:t>
      </w:r>
    </w:p>
    <w:p w14:paraId="39FAAC5E" w14:textId="77777777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F1261">
        <w:rPr>
          <w:rFonts w:asciiTheme="minorHAnsi" w:hAnsiTheme="minorHAnsi" w:cstheme="minorHAnsi"/>
          <w:spacing w:val="-3"/>
          <w:sz w:val="22"/>
          <w:szCs w:val="22"/>
        </w:rPr>
        <w:t>reprezentowanym przez:</w:t>
      </w:r>
    </w:p>
    <w:p w14:paraId="60B35CED" w14:textId="77777777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</w:tabs>
        <w:suppressAutoHyphens/>
        <w:spacing w:line="18pt" w:lineRule="auto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 xml:space="preserve">Prof. dr hab. Jacka </w:t>
      </w:r>
      <w:proofErr w:type="spellStart"/>
      <w:r w:rsidRPr="007F1261">
        <w:rPr>
          <w:rFonts w:asciiTheme="minorHAnsi" w:hAnsiTheme="minorHAnsi" w:cstheme="minorHAnsi"/>
          <w:sz w:val="22"/>
          <w:szCs w:val="22"/>
        </w:rPr>
        <w:t>Bigdę</w:t>
      </w:r>
      <w:proofErr w:type="spellEnd"/>
      <w:r w:rsidRPr="007F1261">
        <w:rPr>
          <w:rFonts w:asciiTheme="minorHAnsi" w:hAnsiTheme="minorHAnsi" w:cstheme="minorHAnsi"/>
          <w:sz w:val="22"/>
          <w:szCs w:val="22"/>
        </w:rPr>
        <w:t xml:space="preserve"> - p.o. Kanclerza </w:t>
      </w:r>
    </w:p>
    <w:p w14:paraId="5C00D493" w14:textId="77777777" w:rsidR="007F1261" w:rsidRP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</w:tabs>
        <w:suppressAutoHyphens/>
        <w:spacing w:line="18pt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przy kontrasygnacie finansowej mgr Zbigniewa </w:t>
      </w:r>
      <w:proofErr w:type="spellStart"/>
      <w:r w:rsidRPr="007F1261">
        <w:rPr>
          <w:rFonts w:asciiTheme="minorHAnsi" w:hAnsiTheme="minorHAnsi" w:cstheme="minorHAnsi"/>
          <w:color w:val="000000"/>
          <w:sz w:val="22"/>
          <w:szCs w:val="22"/>
        </w:rPr>
        <w:t>Tymoszyka</w:t>
      </w:r>
      <w:proofErr w:type="spellEnd"/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  Z-</w:t>
      </w:r>
      <w:proofErr w:type="spellStart"/>
      <w:r w:rsidRPr="007F1261">
        <w:rPr>
          <w:rFonts w:asciiTheme="minorHAnsi" w:hAnsiTheme="minorHAnsi" w:cstheme="minorHAnsi"/>
          <w:color w:val="000000"/>
          <w:sz w:val="22"/>
          <w:szCs w:val="22"/>
        </w:rPr>
        <w:t>cy</w:t>
      </w:r>
      <w:proofErr w:type="spellEnd"/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 Kanclerza ds. Finansowych - Kwestora</w:t>
      </w:r>
    </w:p>
    <w:p w14:paraId="26E7FB7F" w14:textId="3BAD5B62" w:rsidR="007F1261" w:rsidRDefault="007F1261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</w:tabs>
        <w:suppressAutoHyphens/>
        <w:spacing w:line="18pt" w:lineRule="auto"/>
        <w:rPr>
          <w:rFonts w:asciiTheme="minorHAnsi" w:hAnsiTheme="minorHAnsi" w:cstheme="minorHAnsi"/>
          <w:b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7F1261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0497A329" w14:textId="485B063B" w:rsidR="00C1249A" w:rsidRDefault="00C1249A" w:rsidP="007F1261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</w:tabs>
        <w:suppressAutoHyphens/>
        <w:spacing w:line="18pt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</w:p>
    <w:p w14:paraId="1A284CF1" w14:textId="53932BB3" w:rsidR="009C2052" w:rsidRDefault="009C2052" w:rsidP="009C2052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 z siedzibą w .................................................</w:t>
      </w:r>
      <w:r w:rsidR="00C1249A">
        <w:rPr>
          <w:rFonts w:ascii="Calibri" w:hAnsi="Calibri" w:cs="Arial"/>
          <w:sz w:val="22"/>
          <w:szCs w:val="22"/>
        </w:rPr>
        <w:t>..................</w:t>
      </w:r>
      <w:r>
        <w:rPr>
          <w:rFonts w:ascii="Calibri" w:hAnsi="Calibri" w:cs="Arial"/>
          <w:sz w:val="22"/>
          <w:szCs w:val="22"/>
        </w:rPr>
        <w:t>..,</w:t>
      </w:r>
    </w:p>
    <w:p w14:paraId="171C8635" w14:textId="77777777" w:rsidR="009C2052" w:rsidRDefault="009C2052" w:rsidP="009C2052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>
        <w:rPr>
          <w:rFonts w:ascii="Calibri" w:hAnsi="Calibri" w:cs="Arial"/>
          <w:sz w:val="22"/>
          <w:szCs w:val="22"/>
        </w:rPr>
        <w:t>w ....................... dnia .......................... pod nr ...................</w:t>
      </w:r>
      <w:r>
        <w:rPr>
          <w:rFonts w:ascii="Calibri" w:hAnsi="Calibri" w:cs="Arial"/>
          <w:spacing w:val="-3"/>
          <w:sz w:val="22"/>
          <w:szCs w:val="22"/>
        </w:rPr>
        <w:t>........</w:t>
      </w:r>
    </w:p>
    <w:p w14:paraId="3C554BC3" w14:textId="77777777" w:rsidR="009C2052" w:rsidRDefault="009C2052" w:rsidP="009C2052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reprezentowanym przez:</w:t>
      </w:r>
    </w:p>
    <w:p w14:paraId="2F484DA2" w14:textId="77777777" w:rsidR="009C2052" w:rsidRDefault="009C2052" w:rsidP="009C2052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03D718DF" w14:textId="77777777" w:rsidR="009C2052" w:rsidRDefault="009C2052" w:rsidP="009C2052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...................................................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6DE1CE65" w14:textId="77777777" w:rsidR="009C2052" w:rsidRDefault="009C2052" w:rsidP="009C2052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...................................................</w:t>
      </w:r>
      <w:r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094713D" w14:textId="77777777" w:rsidR="00C1249A" w:rsidRPr="00C1249A" w:rsidRDefault="00C1249A" w:rsidP="00C1249A">
      <w:pPr>
        <w:jc w:val="both"/>
        <w:rPr>
          <w:rFonts w:asciiTheme="minorHAnsi" w:hAnsiTheme="minorHAnsi" w:cstheme="minorHAnsi"/>
          <w:sz w:val="22"/>
          <w:szCs w:val="22"/>
        </w:rPr>
      </w:pPr>
      <w:r w:rsidRPr="00C1249A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C1249A">
        <w:rPr>
          <w:rFonts w:asciiTheme="minorHAnsi" w:hAnsiTheme="minorHAnsi" w:cstheme="minorHAnsi"/>
          <w:b/>
          <w:sz w:val="22"/>
          <w:szCs w:val="22"/>
        </w:rPr>
        <w:t>„Wykonawcą”</w:t>
      </w:r>
    </w:p>
    <w:p w14:paraId="0637279E" w14:textId="77C94E91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</w:t>
      </w:r>
      <w:r w:rsidR="004C0E47">
        <w:rPr>
          <w:rFonts w:ascii="Calibri" w:hAnsi="Calibri" w:cs="Calibri"/>
          <w:i/>
          <w:sz w:val="22"/>
          <w:szCs w:val="22"/>
        </w:rPr>
        <w:t>2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</w:t>
      </w:r>
      <w:r w:rsidR="004C0E47">
        <w:rPr>
          <w:rFonts w:ascii="Calibri" w:hAnsi="Calibri" w:cs="Calibri"/>
          <w:i/>
          <w:sz w:val="22"/>
          <w:szCs w:val="22"/>
        </w:rPr>
        <w:t>710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</w:t>
      </w:r>
      <w:r w:rsidR="00E468D5">
        <w:rPr>
          <w:rFonts w:ascii="Calibri" w:hAnsi="Calibri" w:cs="Calibri"/>
          <w:b/>
          <w:i/>
          <w:sz w:val="22"/>
          <w:szCs w:val="22"/>
        </w:rPr>
        <w:t>2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</w:t>
      </w:r>
      <w:r w:rsidR="002C7F42">
        <w:rPr>
          <w:rFonts w:ascii="Calibri" w:hAnsi="Calibri" w:cs="Calibri"/>
          <w:b/>
          <w:i/>
          <w:sz w:val="22"/>
          <w:szCs w:val="22"/>
        </w:rPr>
        <w:t>1</w:t>
      </w:r>
      <w:r w:rsidR="004C0E47">
        <w:rPr>
          <w:rFonts w:ascii="Calibri" w:hAnsi="Calibri" w:cs="Calibri"/>
          <w:b/>
          <w:i/>
          <w:sz w:val="22"/>
          <w:szCs w:val="22"/>
        </w:rPr>
        <w:t>35</w:t>
      </w:r>
      <w:r w:rsidR="00E468D5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2C7F42">
      <w:pPr>
        <w:ind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3CA5DEBE" w14:textId="7E4B18B3" w:rsidR="00DD4884" w:rsidRPr="002C7F42" w:rsidRDefault="00A97E46" w:rsidP="002C7F4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start="14.20pt" w:hanging="21.30pt"/>
        <w:jc w:val="both"/>
        <w:rPr>
          <w:rFonts w:cs="Calibri"/>
          <w:b/>
          <w:sz w:val="20"/>
          <w:szCs w:val="20"/>
        </w:rPr>
      </w:pPr>
      <w:r w:rsidRPr="002C7F42">
        <w:rPr>
          <w:rFonts w:cs="Arial"/>
        </w:rPr>
        <w:t xml:space="preserve">Przedmiotem umowy jest </w:t>
      </w:r>
      <w:r w:rsidR="002C7F42" w:rsidRPr="002C7F42">
        <w:rPr>
          <w:rFonts w:cs="Calibri"/>
          <w:b/>
        </w:rPr>
        <w:t xml:space="preserve">dostawa </w:t>
      </w:r>
      <w:r w:rsidR="004C0E47">
        <w:rPr>
          <w:rFonts w:cs="Calibri"/>
          <w:b/>
        </w:rPr>
        <w:t>sprzętu laboratoryjnego</w:t>
      </w:r>
      <w:r w:rsidR="00CC59D8">
        <w:rPr>
          <w:rFonts w:cs="Calibri"/>
          <w:b/>
        </w:rPr>
        <w:t xml:space="preserve"> w 5 pakietach</w:t>
      </w:r>
      <w:r w:rsidR="004C0E47">
        <w:rPr>
          <w:rFonts w:cs="Calibri"/>
          <w:b/>
        </w:rPr>
        <w:t xml:space="preserve"> </w:t>
      </w:r>
      <w:r w:rsidR="002C7F42" w:rsidRPr="002C7F42">
        <w:rPr>
          <w:rFonts w:cs="Calibri"/>
          <w:b/>
        </w:rPr>
        <w:t xml:space="preserve">dla Gdańskiego Uniwersytetu Medycznego </w:t>
      </w:r>
      <w:r w:rsidR="00486482" w:rsidRPr="002C7F42">
        <w:rPr>
          <w:rFonts w:cs="Arial"/>
        </w:rPr>
        <w:t xml:space="preserve">dla potrzeb Gdańskiego Uniwersytetu Medycznego, </w:t>
      </w:r>
      <w:r w:rsidR="000E7243" w:rsidRPr="002C7F42">
        <w:rPr>
          <w:rFonts w:cs="Arial"/>
        </w:rPr>
        <w:t>na warunkach okreś</w:t>
      </w:r>
      <w:r w:rsidR="00470CEC" w:rsidRPr="002C7F42">
        <w:rPr>
          <w:rFonts w:cs="Arial"/>
        </w:rPr>
        <w:t xml:space="preserve">lonych w specyfikacji </w:t>
      </w:r>
      <w:r w:rsidR="000E7243" w:rsidRPr="002C7F42">
        <w:rPr>
          <w:rFonts w:cs="Arial"/>
        </w:rPr>
        <w:t>warunków zamówienia oraz ofercie Wykonawcy z dnia …………</w:t>
      </w:r>
      <w:r w:rsidR="00F10953" w:rsidRPr="002C7F42">
        <w:rPr>
          <w:rFonts w:cs="Arial"/>
        </w:rPr>
        <w:t>…………….., stanowiącej załą</w:t>
      </w:r>
      <w:r w:rsidR="000E7243" w:rsidRPr="002C7F42">
        <w:rPr>
          <w:rFonts w:cs="Arial"/>
        </w:rPr>
        <w:t>cznik nr 1 do niniejszej umowy.</w:t>
      </w:r>
    </w:p>
    <w:p w14:paraId="71943565" w14:textId="54D6C7C5" w:rsidR="00005C3F" w:rsidRPr="00005C3F" w:rsidRDefault="00005C3F" w:rsidP="00005C3F">
      <w:pPr>
        <w:numPr>
          <w:ilvl w:val="0"/>
          <w:numId w:val="32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  <w:lang w:val="x-none"/>
        </w:rPr>
      </w:pPr>
      <w:r w:rsidRPr="00005C3F">
        <w:rPr>
          <w:rFonts w:ascii="Calibri" w:hAnsi="Calibri" w:cs="Arial"/>
          <w:sz w:val="22"/>
          <w:szCs w:val="22"/>
          <w:lang w:val="x-none"/>
        </w:rPr>
        <w:t xml:space="preserve">Dostawa przedmiotu zamówienia obejmuje jego wniesienie, rozładunek, </w:t>
      </w:r>
      <w:r w:rsidRPr="00005C3F">
        <w:rPr>
          <w:rFonts w:ascii="Calibri" w:hAnsi="Calibri" w:cs="Arial"/>
          <w:sz w:val="22"/>
          <w:szCs w:val="22"/>
        </w:rPr>
        <w:t xml:space="preserve">instalacje, </w:t>
      </w:r>
      <w:r w:rsidRPr="00005C3F">
        <w:rPr>
          <w:rFonts w:ascii="Calibri" w:hAnsi="Calibri" w:cs="Arial"/>
          <w:sz w:val="22"/>
          <w:szCs w:val="22"/>
          <w:lang w:val="x-none"/>
        </w:rPr>
        <w:t>uruchomienie oraz przeszkolenie pracowników Zamawiającego w zakresie obsługi sprzętu.</w:t>
      </w:r>
      <w:r w:rsidRPr="00005C3F">
        <w:rPr>
          <w:rFonts w:ascii="Calibri" w:hAnsi="Calibri" w:cs="Arial"/>
          <w:sz w:val="22"/>
          <w:szCs w:val="22"/>
        </w:rPr>
        <w:t xml:space="preserve">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1F1519C9" w14:textId="54D32BB2"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4B604EF3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</w:t>
      </w:r>
      <w:r w:rsidR="000C5553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 w:rsidR="000C5553" w:rsidRPr="000C5553">
        <w:rPr>
          <w:rFonts w:ascii="Calibri" w:eastAsia="Batang" w:hAnsi="Calibri" w:cs="Arial"/>
          <w:i w:val="0"/>
          <w:color w:val="FF0000"/>
          <w:sz w:val="22"/>
          <w:szCs w:val="22"/>
          <w:lang w:val="pl-PL"/>
        </w:rPr>
        <w:t>14</w:t>
      </w:r>
      <w:r w:rsidRPr="000C5553">
        <w:rPr>
          <w:rFonts w:ascii="Calibri" w:eastAsia="Batang" w:hAnsi="Calibri" w:cs="Arial"/>
          <w:i w:val="0"/>
          <w:color w:val="FF0000"/>
          <w:sz w:val="22"/>
          <w:szCs w:val="22"/>
        </w:rPr>
        <w:t xml:space="preserve"> dni kalendarzowych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36A8789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8280C0D" w14:textId="336359F1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057E38EA" w14:textId="565A0BA0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77CCFD1" w14:textId="6A3D64D5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0522C66" w14:textId="77777777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18F6F3E" w14:textId="6FC0A088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4BDB63DD" w14:textId="3A92E2D6" w:rsidR="004C0E47" w:rsidRDefault="004C0E47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0150582" w14:textId="77777777" w:rsidR="004C0E47" w:rsidRDefault="004C0E47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49941BD4" w14:textId="77777777" w:rsidR="002C7F42" w:rsidRDefault="002C7F42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68B78F20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0C5553" w:rsidRPr="000C5553">
        <w:rPr>
          <w:rFonts w:ascii="Calibri" w:eastAsia="Batang" w:hAnsi="Calibri" w:cs="Arial"/>
          <w:color w:val="FF0000"/>
          <w:sz w:val="22"/>
          <w:szCs w:val="22"/>
        </w:rPr>
        <w:t>72</w:t>
      </w:r>
      <w:r w:rsidRPr="000C5553">
        <w:rPr>
          <w:rFonts w:ascii="Calibri" w:eastAsia="Batang" w:hAnsi="Calibri" w:cs="Arial"/>
          <w:color w:val="FF0000"/>
          <w:sz w:val="22"/>
          <w:szCs w:val="22"/>
        </w:rPr>
        <w:t xml:space="preserve"> godzin liczonych </w:t>
      </w:r>
      <w:r w:rsidRPr="00696218">
        <w:rPr>
          <w:rFonts w:ascii="Calibri" w:eastAsia="Batang" w:hAnsi="Calibri" w:cs="Arial"/>
          <w:sz w:val="22"/>
          <w:szCs w:val="22"/>
        </w:rPr>
        <w:t>od dnia i godziny zgłoszenia awarii (telefonicznie, faksem, e-mailem) licząc dni robocze,</w:t>
      </w:r>
    </w:p>
    <w:p w14:paraId="12400FA1" w14:textId="0F37B5B5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dokonania naprawy gwarancyjnej w ciągu </w:t>
      </w:r>
      <w:r w:rsidR="000C5553" w:rsidRPr="000C5553">
        <w:rPr>
          <w:rFonts w:ascii="Calibri" w:eastAsia="Batang" w:hAnsi="Calibri" w:cs="Arial"/>
          <w:color w:val="FF0000"/>
          <w:sz w:val="22"/>
          <w:szCs w:val="22"/>
        </w:rPr>
        <w:t>10</w:t>
      </w:r>
      <w:r w:rsidRPr="000C5553">
        <w:rPr>
          <w:rFonts w:ascii="Calibri" w:eastAsia="Batang" w:hAnsi="Calibri" w:cs="Arial"/>
          <w:color w:val="FF0000"/>
          <w:sz w:val="22"/>
          <w:szCs w:val="22"/>
        </w:rPr>
        <w:t xml:space="preserve"> dni roboczych</w:t>
      </w:r>
      <w:r w:rsidRPr="00696218">
        <w:rPr>
          <w:rFonts w:ascii="Calibri" w:eastAsia="Batang" w:hAnsi="Calibri" w:cs="Arial"/>
          <w:sz w:val="22"/>
          <w:szCs w:val="22"/>
        </w:rPr>
        <w:t>, liczonych od dnia przystąpienia do naprawy.</w:t>
      </w:r>
    </w:p>
    <w:p w14:paraId="3EA458CC" w14:textId="5FE1383C" w:rsidR="0025164D" w:rsidRPr="00E64A65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</w:t>
      </w:r>
      <w:r w:rsidRPr="000C5553">
        <w:rPr>
          <w:rFonts w:ascii="Calibri" w:eastAsia="Batang" w:hAnsi="Calibri" w:cs="Arial"/>
          <w:color w:val="FF0000"/>
          <w:sz w:val="22"/>
          <w:szCs w:val="22"/>
        </w:rPr>
        <w:t>2</w:t>
      </w:r>
      <w:r w:rsidR="000C5553" w:rsidRPr="000C5553">
        <w:rPr>
          <w:rFonts w:ascii="Calibri" w:eastAsia="Batang" w:hAnsi="Calibri" w:cs="Arial"/>
          <w:color w:val="FF0000"/>
          <w:sz w:val="22"/>
          <w:szCs w:val="22"/>
        </w:rPr>
        <w:t>5</w:t>
      </w:r>
      <w:r w:rsidRPr="000C5553">
        <w:rPr>
          <w:rFonts w:ascii="Calibri" w:eastAsia="Batang" w:hAnsi="Calibri" w:cs="Arial"/>
          <w:color w:val="FF0000"/>
          <w:sz w:val="22"/>
          <w:szCs w:val="22"/>
        </w:rPr>
        <w:t xml:space="preserve"> dni roboczych</w:t>
      </w:r>
      <w:r w:rsidRPr="00696218">
        <w:rPr>
          <w:rFonts w:ascii="Calibri" w:eastAsia="Batang" w:hAnsi="Calibri" w:cs="Arial"/>
          <w:sz w:val="22"/>
          <w:szCs w:val="22"/>
        </w:rPr>
        <w:t xml:space="preserve">. </w:t>
      </w:r>
      <w:r w:rsidR="00E741DD" w:rsidRPr="009769AE">
        <w:rPr>
          <w:rFonts w:ascii="Calibri" w:eastAsia="Batang" w:hAnsi="Calibri" w:cs="Arial"/>
          <w:strike/>
          <w:sz w:val="22"/>
          <w:szCs w:val="22"/>
        </w:rPr>
        <w:t>Czas naprawy gwarancyjnej przedłuża okres gwarancji</w:t>
      </w:r>
      <w:r w:rsidR="00E741DD" w:rsidRPr="008B6BD6">
        <w:rPr>
          <w:rFonts w:ascii="Calibri" w:eastAsia="Batang" w:hAnsi="Calibri" w:cs="Arial"/>
          <w:sz w:val="22"/>
          <w:szCs w:val="22"/>
        </w:rPr>
        <w:t>.</w:t>
      </w:r>
      <w:r w:rsidR="00EA3C9C" w:rsidRPr="00E64A65">
        <w:rPr>
          <w:rFonts w:asciiTheme="minorHAnsi" w:hAnsiTheme="minorHAnsi" w:cstheme="minorHAnsi"/>
          <w:color w:val="92D050"/>
        </w:rPr>
        <w:t xml:space="preserve"> </w:t>
      </w:r>
      <w:r w:rsidR="00EA3C9C" w:rsidRPr="00E64A65">
        <w:rPr>
          <w:rFonts w:asciiTheme="minorHAnsi" w:hAnsiTheme="minorHAnsi" w:cstheme="minorHAnsi"/>
          <w:color w:val="FF0000"/>
          <w:sz w:val="22"/>
          <w:szCs w:val="22"/>
        </w:rPr>
        <w:t xml:space="preserve">Na czas naprawy urządzenia trwającego powyżej 10 dni roboczych (w przypadku konieczności sprowadzenia </w:t>
      </w:r>
      <w:r w:rsidR="00EA3C9C" w:rsidRPr="00E64A65">
        <w:rPr>
          <w:rFonts w:asciiTheme="minorHAnsi" w:hAnsiTheme="minorHAnsi" w:cstheme="minorHAnsi"/>
          <w:color w:val="FF0000"/>
          <w:sz w:val="22"/>
          <w:szCs w:val="22"/>
        </w:rPr>
        <w:lastRenderedPageBreak/>
        <w:t>części zamiennych z zagranicy)</w:t>
      </w:r>
      <w:r w:rsidR="006470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A3C9C" w:rsidRPr="00E64A65">
        <w:rPr>
          <w:rFonts w:asciiTheme="minorHAnsi" w:hAnsiTheme="minorHAnsi" w:cstheme="minorHAnsi"/>
          <w:color w:val="FF0000"/>
          <w:sz w:val="22"/>
          <w:szCs w:val="22"/>
        </w:rPr>
        <w:t>Wykonawca zapewni urządzenie zastępcze o parametrach nie gorszych niż urządzenie oferowane.</w:t>
      </w:r>
      <w:r w:rsidR="006470C7">
        <w:rPr>
          <w:rFonts w:asciiTheme="minorHAnsi" w:hAnsiTheme="minorHAnsi" w:cstheme="minorHAnsi"/>
          <w:color w:val="FF0000"/>
          <w:sz w:val="22"/>
          <w:szCs w:val="22"/>
        </w:rPr>
        <w:t xml:space="preserve"> W przypadku niedostarczenia urządzenia zastępczego w wyznaczonym terminie, czas naprawy przedłuży okres gwarancji.</w:t>
      </w:r>
    </w:p>
    <w:p w14:paraId="41EF649F" w14:textId="7A096E89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0C5553">
        <w:rPr>
          <w:rFonts w:ascii="Calibri" w:eastAsia="Batang" w:hAnsi="Calibri" w:cs="Arial"/>
          <w:strike/>
          <w:sz w:val="22"/>
          <w:szCs w:val="22"/>
        </w:rPr>
        <w:t>Zamawiającemu przysługuje prawo do wymiany wadliwego sprzętu na nowy, jeżeli w okresie</w:t>
      </w:r>
      <w:r w:rsidRPr="000C5553">
        <w:rPr>
          <w:rFonts w:ascii="Calibri" w:hAnsi="Calibri" w:cs="Arial"/>
          <w:strike/>
          <w:color w:val="000000"/>
          <w:sz w:val="22"/>
          <w:szCs w:val="22"/>
        </w:rPr>
        <w:t xml:space="preserve"> </w:t>
      </w:r>
      <w:r w:rsidRPr="000C5553">
        <w:rPr>
          <w:rFonts w:ascii="Calibri" w:eastAsia="Batang" w:hAnsi="Calibri" w:cs="Arial"/>
          <w:strike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0C5553">
        <w:rPr>
          <w:rFonts w:ascii="Calibri" w:hAnsi="Calibri" w:cs="Arial"/>
          <w:strike/>
          <w:color w:val="000000"/>
          <w:sz w:val="22"/>
          <w:szCs w:val="22"/>
        </w:rPr>
        <w:t xml:space="preserve"> </w:t>
      </w:r>
      <w:r w:rsidRPr="000C5553">
        <w:rPr>
          <w:rFonts w:ascii="Calibri" w:eastAsia="Batang" w:hAnsi="Calibri" w:cs="Arial"/>
          <w:strike/>
          <w:sz w:val="22"/>
          <w:szCs w:val="22"/>
        </w:rPr>
        <w:t>niemożliwe. W takich wypadkach okres gwarancji biegnie od początku</w:t>
      </w:r>
      <w:r w:rsidRPr="00696218">
        <w:rPr>
          <w:rFonts w:ascii="Calibri" w:eastAsia="Batang" w:hAnsi="Calibri" w:cs="Arial"/>
          <w:sz w:val="22"/>
          <w:szCs w:val="22"/>
        </w:rPr>
        <w:t>.</w:t>
      </w:r>
      <w:r w:rsidR="000C5553" w:rsidRPr="000C5553">
        <w:rPr>
          <w:rFonts w:asciiTheme="minorHAnsi" w:hAnsiTheme="minorHAnsi" w:cstheme="minorHAnsi"/>
        </w:rPr>
        <w:t xml:space="preserve"> </w:t>
      </w:r>
      <w:r w:rsidR="000C5553" w:rsidRPr="000C5553">
        <w:rPr>
          <w:rFonts w:asciiTheme="minorHAnsi" w:hAnsiTheme="minorHAnsi" w:cstheme="minorHAnsi"/>
          <w:color w:val="FF0000"/>
        </w:rPr>
        <w:t>Zamawiającemu przysługuje prawo do wymiany wadliwego sprzętu na nowy, jeżeli w okresie gwarancji dokonane zostaną trzy naprawy gwarancyjne tego samego elementu/urządzenia lub gdy usunięcie wady zgłoszonej do naprawy gwarancyjnej będzie niemożliwe. W takich wypadkach okres gwarancji obowiązuje przez 24 miesiące od daty dostawy pierwotnego urządzenia.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4641FDAD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0C5553">
        <w:rPr>
          <w:rFonts w:ascii="Calibri" w:hAnsi="Calibri" w:cs="Arial"/>
          <w:strike/>
          <w:sz w:val="22"/>
          <w:szCs w:val="22"/>
        </w:rPr>
        <w:t xml:space="preserve">Okres Gwarancji </w:t>
      </w:r>
      <w:r w:rsidRPr="000C5553">
        <w:rPr>
          <w:rFonts w:ascii="Calibri" w:hAnsi="Calibri" w:cs="Arial"/>
          <w:bCs/>
          <w:strike/>
          <w:sz w:val="22"/>
          <w:szCs w:val="22"/>
        </w:rPr>
        <w:t>sprzętu</w:t>
      </w:r>
      <w:r w:rsidRPr="000C5553">
        <w:rPr>
          <w:rFonts w:ascii="Calibri" w:hAnsi="Calibri" w:cs="Arial"/>
          <w:strike/>
          <w:sz w:val="22"/>
          <w:szCs w:val="22"/>
        </w:rPr>
        <w:t xml:space="preserve"> ulega przedłużeniu o czas, w którym z uwagi na </w:t>
      </w:r>
      <w:r w:rsidRPr="000C5553">
        <w:rPr>
          <w:rFonts w:ascii="Calibri" w:hAnsi="Calibri" w:cs="Arial"/>
          <w:bCs/>
          <w:strike/>
          <w:sz w:val="22"/>
          <w:szCs w:val="22"/>
        </w:rPr>
        <w:t xml:space="preserve">wadę, usterkę lub awarię sprzętu </w:t>
      </w:r>
      <w:r w:rsidRPr="000C5553">
        <w:rPr>
          <w:rFonts w:ascii="Calibri" w:hAnsi="Calibri" w:cs="Arial"/>
          <w:strike/>
          <w:sz w:val="22"/>
          <w:szCs w:val="22"/>
        </w:rPr>
        <w:t xml:space="preserve">niemożliwe było ich używanie. Okres gwarancji na naprawiony albo </w:t>
      </w:r>
      <w:r w:rsidRPr="000C5553">
        <w:rPr>
          <w:rFonts w:ascii="Calibri" w:hAnsi="Calibri" w:cs="Arial"/>
          <w:bCs/>
          <w:strike/>
          <w:sz w:val="22"/>
          <w:szCs w:val="22"/>
        </w:rPr>
        <w:t>wymieniony element albo element zastępczy jest równy okresowi gwarancji</w:t>
      </w:r>
      <w:r w:rsidR="00417120" w:rsidRPr="000C5553">
        <w:rPr>
          <w:rFonts w:ascii="Calibri" w:hAnsi="Calibri" w:cs="Arial"/>
          <w:bCs/>
          <w:strike/>
          <w:sz w:val="22"/>
          <w:szCs w:val="22"/>
        </w:rPr>
        <w:t>, o którym mowa w § 5 ust. 1 lit. …</w:t>
      </w:r>
      <w:r w:rsidRPr="000C5553">
        <w:rPr>
          <w:rFonts w:ascii="Calibri" w:hAnsi="Calibri" w:cs="Arial"/>
          <w:bCs/>
          <w:strike/>
          <w:sz w:val="22"/>
          <w:szCs w:val="22"/>
        </w:rPr>
        <w:t xml:space="preserve"> i rozpoczyna bieg z dniem odbioru sprzętu po naprawie serwisowej.</w:t>
      </w:r>
      <w:r w:rsidR="000C5553" w:rsidRPr="000C5553">
        <w:rPr>
          <w:rFonts w:asciiTheme="minorHAnsi" w:hAnsiTheme="minorHAnsi" w:cstheme="minorHAnsi"/>
        </w:rPr>
        <w:t xml:space="preserve"> </w:t>
      </w:r>
      <w:r w:rsidR="000C5553" w:rsidRPr="000C5553">
        <w:rPr>
          <w:rFonts w:asciiTheme="minorHAnsi" w:hAnsiTheme="minorHAnsi" w:cstheme="minorHAnsi"/>
          <w:color w:val="FF0000"/>
        </w:rPr>
        <w:t>Zamawiającemu przysługuje prawo do wymiany wadliwego sprzętu na nowy, jeżeli w okresie gwarancji dokonane zostaną trzy naprawy gwarancyjne tego samego elementu/urządzenia lub gdy usunięcie wady zgłoszonej do naprawy gwarancyjnej będzie niemożliwe. W takich wypadkach okres gwarancji obowiązuje przez 24 miesiące od daty dostawy pierwotnego urządzenia.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 xml:space="preserve">% </w:t>
      </w:r>
      <w:r w:rsidR="00010D5F">
        <w:rPr>
          <w:rFonts w:ascii="Calibri" w:hAnsi="Calibri" w:cs="Calibri"/>
          <w:sz w:val="22"/>
          <w:szCs w:val="22"/>
        </w:rPr>
        <w:lastRenderedPageBreak/>
        <w:t>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208A4EBF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 xml:space="preserve">wyznaczonym terminie </w:t>
      </w:r>
      <w:r w:rsidR="000C5553" w:rsidRPr="000C5553">
        <w:rPr>
          <w:color w:val="FF0000"/>
        </w:rPr>
        <w:t>10</w:t>
      </w:r>
      <w:r w:rsidR="000E7243" w:rsidRPr="000C5553">
        <w:rPr>
          <w:color w:val="FF0000"/>
        </w:rPr>
        <w:t xml:space="preserve"> dni, </w:t>
      </w:r>
      <w:r w:rsidR="000E7243" w:rsidRPr="00C37888">
        <w:t>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ynagrodzenie Wykonawcy może ulec odpowiedniemu zwiększeniu bądź zmniejszeniu, jeżeli w wyniku zastosowania zmienionych stawek podatków </w:t>
      </w:r>
      <w:r w:rsidRPr="00563F62">
        <w:rPr>
          <w:rFonts w:ascii="Calibri" w:hAnsi="Calibri" w:cs="Arial"/>
          <w:bCs/>
          <w:iCs/>
          <w:sz w:val="22"/>
          <w:szCs w:val="22"/>
        </w:rPr>
        <w:lastRenderedPageBreak/>
        <w:t>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453BF8F9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E468D5">
        <w:rPr>
          <w:rFonts w:ascii="Calibri" w:hAnsi="Calibri" w:cs="Arial"/>
          <w:b/>
          <w:sz w:val="18"/>
          <w:szCs w:val="18"/>
        </w:rPr>
        <w:t>2</w:t>
      </w:r>
      <w:r w:rsidRPr="000F488D">
        <w:rPr>
          <w:rFonts w:ascii="Calibri" w:hAnsi="Calibri" w:cs="Arial"/>
          <w:b/>
          <w:sz w:val="18"/>
          <w:szCs w:val="18"/>
        </w:rPr>
        <w:t xml:space="preserve"> ZP0</w:t>
      </w:r>
      <w:r w:rsidR="002C7F42">
        <w:rPr>
          <w:rFonts w:ascii="Calibri" w:hAnsi="Calibri" w:cs="Arial"/>
          <w:b/>
          <w:sz w:val="18"/>
          <w:szCs w:val="18"/>
        </w:rPr>
        <w:t>1</w:t>
      </w:r>
      <w:r w:rsidR="004C0E47">
        <w:rPr>
          <w:rFonts w:ascii="Calibri" w:hAnsi="Calibri" w:cs="Arial"/>
          <w:b/>
          <w:sz w:val="18"/>
          <w:szCs w:val="18"/>
        </w:rPr>
        <w:t>35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12BB8B5" w14:textId="77777777" w:rsidR="00F71BD2" w:rsidRDefault="00F71BD2">
      <w:r>
        <w:separator/>
      </w:r>
    </w:p>
  </w:endnote>
  <w:endnote w:type="continuationSeparator" w:id="0">
    <w:p w14:paraId="58E30C72" w14:textId="77777777" w:rsidR="00F71BD2" w:rsidRDefault="00F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characterSet="iso-8859-1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0347364C" w14:textId="77777777" w:rsidR="00F71BD2" w:rsidRDefault="00F71BD2">
      <w:r>
        <w:separator/>
      </w:r>
    </w:p>
  </w:footnote>
  <w:footnote w:type="continuationSeparator" w:id="0">
    <w:p w14:paraId="73F99612" w14:textId="77777777" w:rsidR="00F71BD2" w:rsidRDefault="00F71BD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C3F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0A56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533A"/>
    <w:rsid w:val="000C543B"/>
    <w:rsid w:val="000C5553"/>
    <w:rsid w:val="000C74C9"/>
    <w:rsid w:val="000D22F3"/>
    <w:rsid w:val="000D28C7"/>
    <w:rsid w:val="000D5178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0F79C0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D7FB3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3B6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C7F42"/>
    <w:rsid w:val="002D2AA7"/>
    <w:rsid w:val="002D4DDF"/>
    <w:rsid w:val="002D4E36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20B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7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97B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470C7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5793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1261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CC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6BD6"/>
    <w:rsid w:val="008B772C"/>
    <w:rsid w:val="008C00AF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5F3E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69AE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052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5767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01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49A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066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9D8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0FD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2FB5"/>
    <w:rsid w:val="00E443B5"/>
    <w:rsid w:val="00E46656"/>
    <w:rsid w:val="00E468D5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4A65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C9C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1BD2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5D3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09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793F752-15F3-4560-80FD-760F6AC580B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145</TotalTime>
  <Pages>7</Pages>
  <Words>2738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8</cp:revision>
  <cp:lastPrinted>2022-12-12T11:55:00Z</cp:lastPrinted>
  <dcterms:created xsi:type="dcterms:W3CDTF">2022-12-08T09:48:00Z</dcterms:created>
  <dcterms:modified xsi:type="dcterms:W3CDTF">2022-12-12T11:56:00Z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