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65" w:rsidRDefault="00725F65" w:rsidP="00A36BEB">
      <w:pPr>
        <w:rPr>
          <w:b/>
          <w:bCs/>
        </w:rPr>
      </w:pPr>
      <w:r w:rsidRPr="00A36BEB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A36BEB">
        <w:rPr>
          <w:b/>
          <w:bCs/>
        </w:rPr>
        <w:t xml:space="preserve"> – Oświadczenie W</w:t>
      </w:r>
      <w:bookmarkStart w:id="0" w:name="_GoBack"/>
      <w:bookmarkEnd w:id="0"/>
      <w:r w:rsidRPr="00A36BEB">
        <w:rPr>
          <w:b/>
          <w:bCs/>
        </w:rPr>
        <w:t xml:space="preserve">ykonawcy o aktualności informacji zawartych </w:t>
      </w:r>
    </w:p>
    <w:p w:rsidR="00725F65" w:rsidRPr="00A36BEB" w:rsidRDefault="00725F65" w:rsidP="00A36BEB">
      <w:pPr>
        <w:rPr>
          <w:b/>
          <w:bCs/>
        </w:rPr>
      </w:pPr>
      <w:r w:rsidRPr="00A36BEB">
        <w:rPr>
          <w:b/>
          <w:bCs/>
        </w:rPr>
        <w:t xml:space="preserve">w oświadczeniu, o którym mowa w </w:t>
      </w:r>
      <w:r>
        <w:rPr>
          <w:b/>
          <w:bCs/>
        </w:rPr>
        <w:t>rozdz. 10 ust 1 lit. a SIWZ ) (</w:t>
      </w:r>
      <w:r w:rsidRPr="00A36BEB">
        <w:rPr>
          <w:b/>
          <w:bCs/>
        </w:rPr>
        <w:t>§ 53 ust.2</w:t>
      </w:r>
      <w:r w:rsidRPr="00A36BEB">
        <w:rPr>
          <w:b/>
          <w:bCs/>
          <w:i/>
          <w:iCs/>
        </w:rPr>
        <w:t xml:space="preserve"> </w:t>
      </w:r>
      <w:r w:rsidRPr="00A36BEB">
        <w:rPr>
          <w:b/>
          <w:bCs/>
        </w:rPr>
        <w:t xml:space="preserve"> Regulaminu</w:t>
      </w:r>
      <w:r>
        <w:rPr>
          <w:b/>
          <w:bCs/>
        </w:rPr>
        <w:t>)</w:t>
      </w:r>
    </w:p>
    <w:p w:rsidR="00725F65" w:rsidRPr="00C5464A" w:rsidRDefault="00725F65" w:rsidP="00A36B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realizację </w:t>
      </w:r>
      <w:r w:rsidRPr="00C5464A">
        <w:rPr>
          <w:sz w:val="20"/>
          <w:szCs w:val="20"/>
        </w:rPr>
        <w:t xml:space="preserve">zadania inwestycyjnego </w:t>
      </w:r>
    </w:p>
    <w:p w:rsidR="00725F65" w:rsidRPr="00C5464A" w:rsidRDefault="00725F65" w:rsidP="008501C2">
      <w:pPr>
        <w:jc w:val="center"/>
        <w:rPr>
          <w:sz w:val="20"/>
          <w:szCs w:val="20"/>
        </w:rPr>
      </w:pPr>
      <w:r w:rsidRPr="00C5464A">
        <w:rPr>
          <w:sz w:val="20"/>
          <w:szCs w:val="20"/>
        </w:rPr>
        <w:t>pn.: „</w:t>
      </w:r>
      <w:r w:rsidRPr="003E385A">
        <w:rPr>
          <w:sz w:val="20"/>
          <w:szCs w:val="20"/>
        </w:rPr>
        <w:t>Zakup, montaż i uruchomienie stacjonarnej baterii akumulatorowej 3 OPzS 150 wraz z doborem prostownika w akumulatorowni</w:t>
      </w:r>
      <w:r>
        <w:rPr>
          <w:sz w:val="20"/>
          <w:szCs w:val="20"/>
        </w:rPr>
        <w:t xml:space="preserve"> w ZUW Zagnańsk</w:t>
      </w:r>
      <w:r w:rsidRPr="00C5464A">
        <w:rPr>
          <w:sz w:val="20"/>
          <w:szCs w:val="20"/>
        </w:rPr>
        <w:t>”</w:t>
      </w:r>
    </w:p>
    <w:p w:rsidR="00725F65" w:rsidRPr="00B8031F" w:rsidRDefault="00725F65" w:rsidP="008501C2">
      <w:pPr>
        <w:rPr>
          <w:sz w:val="20"/>
          <w:szCs w:val="20"/>
        </w:rPr>
      </w:pPr>
    </w:p>
    <w:p w:rsidR="00725F65" w:rsidRPr="008501C2" w:rsidRDefault="00725F65" w:rsidP="008501C2">
      <w:pPr>
        <w:numPr>
          <w:ilvl w:val="0"/>
          <w:numId w:val="14"/>
        </w:numPr>
        <w:rPr>
          <w:sz w:val="20"/>
          <w:szCs w:val="20"/>
        </w:rPr>
      </w:pPr>
      <w:r w:rsidRPr="008501C2">
        <w:rPr>
          <w:sz w:val="20"/>
          <w:szCs w:val="20"/>
        </w:rPr>
        <w:t>ZAMAWIAJĄCY:</w:t>
      </w:r>
    </w:p>
    <w:p w:rsidR="00725F65" w:rsidRPr="008501C2" w:rsidRDefault="00725F65" w:rsidP="008501C2">
      <w:pPr>
        <w:tabs>
          <w:tab w:val="left" w:pos="1005"/>
        </w:tabs>
        <w:ind w:left="360"/>
        <w:rPr>
          <w:sz w:val="20"/>
          <w:szCs w:val="20"/>
        </w:rPr>
      </w:pPr>
      <w:r w:rsidRPr="008501C2">
        <w:rPr>
          <w:sz w:val="20"/>
          <w:szCs w:val="20"/>
        </w:rPr>
        <w:t>Wodociągi Kieleckie Sp. z o.o. ul. Krakowska 64, 25-701 Kielce</w:t>
      </w:r>
    </w:p>
    <w:p w:rsidR="00725F65" w:rsidRPr="00C5464A" w:rsidRDefault="00725F65" w:rsidP="00FC57FD">
      <w:pPr>
        <w:rPr>
          <w:sz w:val="20"/>
          <w:szCs w:val="20"/>
        </w:rPr>
      </w:pPr>
    </w:p>
    <w:p w:rsidR="00725F65" w:rsidRPr="00C5464A" w:rsidRDefault="00725F65" w:rsidP="008501C2">
      <w:pPr>
        <w:numPr>
          <w:ilvl w:val="0"/>
          <w:numId w:val="14"/>
        </w:numPr>
        <w:rPr>
          <w:sz w:val="20"/>
          <w:szCs w:val="20"/>
        </w:rPr>
      </w:pPr>
      <w:r w:rsidRPr="00C5464A">
        <w:rPr>
          <w:sz w:val="20"/>
          <w:szCs w:val="20"/>
        </w:rPr>
        <w:t>WYKONAWCA:</w:t>
      </w:r>
    </w:p>
    <w:p w:rsidR="00725F65" w:rsidRPr="00C5464A" w:rsidRDefault="00725F65" w:rsidP="00FC57FD">
      <w:pPr>
        <w:rPr>
          <w:sz w:val="20"/>
          <w:szCs w:val="20"/>
        </w:rPr>
      </w:pPr>
      <w:r w:rsidRPr="00C5464A">
        <w:rPr>
          <w:sz w:val="20"/>
          <w:szCs w:val="20"/>
        </w:rPr>
        <w:t>Niniejsza oferta zostaje złożona przez:</w:t>
      </w:r>
      <w:r w:rsidRPr="00C5464A">
        <w:rPr>
          <w:sz w:val="20"/>
          <w:szCs w:val="20"/>
        </w:rPr>
        <w:tab/>
      </w:r>
    </w:p>
    <w:p w:rsidR="00725F65" w:rsidRPr="00C5464A" w:rsidRDefault="00725F65" w:rsidP="00FC57FD">
      <w:pPr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580"/>
        <w:gridCol w:w="3022"/>
      </w:tblGrid>
      <w:tr w:rsidR="00725F65" w:rsidRPr="008A1C04">
        <w:trPr>
          <w:cantSplit/>
        </w:trPr>
        <w:tc>
          <w:tcPr>
            <w:tcW w:w="610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725F65" w:rsidRPr="008A1C04">
        <w:trPr>
          <w:cantSplit/>
        </w:trPr>
        <w:tc>
          <w:tcPr>
            <w:tcW w:w="610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5F65" w:rsidRPr="008A1C04">
        <w:trPr>
          <w:cantSplit/>
        </w:trPr>
        <w:tc>
          <w:tcPr>
            <w:tcW w:w="610" w:type="dxa"/>
          </w:tcPr>
          <w:p w:rsidR="00725F65" w:rsidRPr="008A1C04" w:rsidRDefault="00725F65" w:rsidP="008A1C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F65" w:rsidRDefault="00725F65" w:rsidP="008501C2">
            <w:pPr>
              <w:rPr>
                <w:b/>
                <w:bCs/>
                <w:sz w:val="18"/>
                <w:szCs w:val="18"/>
              </w:rPr>
            </w:pPr>
          </w:p>
          <w:p w:rsidR="00725F65" w:rsidRPr="008A1C04" w:rsidRDefault="00725F65" w:rsidP="008501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25F65" w:rsidRPr="008A1C04" w:rsidRDefault="00725F65" w:rsidP="00FC57FD">
      <w:pPr>
        <w:rPr>
          <w:sz w:val="18"/>
          <w:szCs w:val="18"/>
        </w:rPr>
      </w:pPr>
    </w:p>
    <w:p w:rsidR="00725F65" w:rsidRPr="002D4232" w:rsidRDefault="00725F65" w:rsidP="00B8401A">
      <w:pPr>
        <w:rPr>
          <w:sz w:val="20"/>
          <w:szCs w:val="20"/>
        </w:rPr>
      </w:pPr>
      <w:r w:rsidRPr="00C5464A">
        <w:rPr>
          <w:sz w:val="20"/>
          <w:szCs w:val="20"/>
        </w:rPr>
        <w:t>Oświadczam(my), iż  aktualne są informacji zawarte w oświadczeniu, o którym</w:t>
      </w:r>
      <w:r>
        <w:rPr>
          <w:sz w:val="20"/>
          <w:szCs w:val="20"/>
        </w:rPr>
        <w:t xml:space="preserve"> mowa w § 53 ust.2 Regulaminu, </w:t>
      </w:r>
      <w:r>
        <w:rPr>
          <w:sz w:val="20"/>
          <w:szCs w:val="20"/>
        </w:rPr>
        <w:br/>
      </w:r>
      <w:r w:rsidRPr="00C5464A">
        <w:rPr>
          <w:sz w:val="20"/>
          <w:szCs w:val="20"/>
        </w:rPr>
        <w:t>w zakresie podstaw wykluczenia z postępowania wskazanych przez Zamawiającego, o których mowa w:</w:t>
      </w:r>
      <w:r>
        <w:rPr>
          <w:sz w:val="20"/>
          <w:szCs w:val="20"/>
          <w:vertAlign w:val="superscript"/>
        </w:rPr>
        <w:t>i</w:t>
      </w:r>
    </w:p>
    <w:p w:rsidR="00725F65" w:rsidRPr="00C5464A" w:rsidRDefault="00725F65" w:rsidP="00B8401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5464A">
        <w:rPr>
          <w:sz w:val="20"/>
          <w:szCs w:val="20"/>
        </w:rPr>
        <w:t>§ 52a ust. 1 pkt 3 Regulaminu,</w:t>
      </w:r>
    </w:p>
    <w:p w:rsidR="00725F65" w:rsidRPr="00C5464A" w:rsidRDefault="00725F65" w:rsidP="00B8401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5464A">
        <w:rPr>
          <w:sz w:val="20"/>
          <w:szCs w:val="20"/>
        </w:rPr>
        <w:t>§ 52a ust. 1 pkt 4 Regulaminu, dotyczących orzeczenia zakazu ubiegania się o zamówienie publiczne tytułem środka zapobiegawczego,</w:t>
      </w:r>
    </w:p>
    <w:p w:rsidR="00725F65" w:rsidRPr="00C5464A" w:rsidRDefault="00725F65" w:rsidP="00B8401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5464A">
        <w:rPr>
          <w:sz w:val="20"/>
          <w:szCs w:val="20"/>
        </w:rPr>
        <w:t>§ 52a ust. 1  pkt 5 Regulaminu, dotyczących zawarcia z innymi wykonawcami porozumienia mającego na celu zakłócenie konkurencji,</w:t>
      </w:r>
    </w:p>
    <w:p w:rsidR="00725F65" w:rsidRPr="00C5464A" w:rsidRDefault="00725F65" w:rsidP="00B8401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5464A">
        <w:rPr>
          <w:sz w:val="20"/>
          <w:szCs w:val="20"/>
        </w:rPr>
        <w:t>§ 52a ust. 1  pkt 6 Regulaminu,</w:t>
      </w:r>
    </w:p>
    <w:p w:rsidR="00725F65" w:rsidRPr="00C5464A" w:rsidRDefault="00725F65" w:rsidP="00B8401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5464A">
        <w:rPr>
          <w:sz w:val="20"/>
          <w:szCs w:val="20"/>
        </w:rPr>
        <w:t xml:space="preserve">§ 52b ust. 1  pkt 1 Regulaminu, odnośnie do naruszenia obowiązków dotyczących płatności podatków i opłat lokalnych, o których mowa w ustawie z dnia 12 stycznia 1991 r. </w:t>
      </w:r>
      <w:r>
        <w:rPr>
          <w:sz w:val="20"/>
          <w:szCs w:val="20"/>
        </w:rPr>
        <w:br/>
      </w:r>
      <w:r w:rsidRPr="00C5464A">
        <w:rPr>
          <w:sz w:val="20"/>
          <w:szCs w:val="20"/>
        </w:rPr>
        <w:t>o podatkach i opłatach lokalnych (Dz. U. z 2019 r. poz. 1170),</w:t>
      </w:r>
    </w:p>
    <w:p w:rsidR="00725F65" w:rsidRPr="00C5464A" w:rsidRDefault="00725F65" w:rsidP="00C5464A">
      <w:pPr>
        <w:pStyle w:val="ListParagraph"/>
        <w:ind w:left="360"/>
        <w:rPr>
          <w:sz w:val="20"/>
          <w:szCs w:val="20"/>
        </w:rPr>
      </w:pPr>
    </w:p>
    <w:p w:rsidR="00725F65" w:rsidRPr="00C5464A" w:rsidRDefault="00725F65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C5464A">
        <w:rPr>
          <w:b/>
          <w:bCs/>
          <w:sz w:val="20"/>
          <w:szCs w:val="20"/>
        </w:rPr>
        <w:t>OŚWIADCZENIE DOTYCZĄCE PODANYCH INFORMACJI:</w:t>
      </w:r>
    </w:p>
    <w:p w:rsidR="00725F65" w:rsidRPr="008A1C04" w:rsidRDefault="00725F65" w:rsidP="00FC57FD">
      <w:pPr>
        <w:rPr>
          <w:sz w:val="18"/>
          <w:szCs w:val="18"/>
        </w:rPr>
      </w:pPr>
    </w:p>
    <w:p w:rsidR="00725F65" w:rsidRPr="00C5464A" w:rsidRDefault="00725F65" w:rsidP="00B8401A">
      <w:pPr>
        <w:rPr>
          <w:sz w:val="20"/>
          <w:szCs w:val="20"/>
        </w:rPr>
      </w:pPr>
      <w:r w:rsidRPr="00C5464A">
        <w:rPr>
          <w:sz w:val="20"/>
          <w:szCs w:val="20"/>
        </w:rPr>
        <w:t xml:space="preserve">Oświadczam, że wszystkie informacje podane w powyższych oświadczeniach są aktualne i zgodne </w:t>
      </w:r>
      <w:r>
        <w:rPr>
          <w:sz w:val="20"/>
          <w:szCs w:val="20"/>
        </w:rPr>
        <w:br/>
      </w:r>
      <w:r w:rsidRPr="00C5464A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725F65" w:rsidRPr="00C5464A" w:rsidRDefault="00725F65" w:rsidP="00FC57FD">
      <w:pPr>
        <w:rPr>
          <w:sz w:val="20"/>
          <w:szCs w:val="20"/>
        </w:rPr>
      </w:pPr>
    </w:p>
    <w:p w:rsidR="00725F65" w:rsidRDefault="00725F65" w:rsidP="00FC57FD">
      <w:pPr>
        <w:rPr>
          <w:sz w:val="20"/>
          <w:szCs w:val="20"/>
        </w:rPr>
      </w:pPr>
      <w:r w:rsidRPr="00C5464A">
        <w:rPr>
          <w:sz w:val="20"/>
          <w:szCs w:val="20"/>
        </w:rPr>
        <w:t>PODPIS(Y):</w:t>
      </w:r>
    </w:p>
    <w:p w:rsidR="00725F65" w:rsidRPr="00C5464A" w:rsidRDefault="00725F65" w:rsidP="00FC57FD">
      <w:pPr>
        <w:rPr>
          <w:sz w:val="20"/>
          <w:szCs w:val="20"/>
        </w:rPr>
      </w:pPr>
    </w:p>
    <w:tbl>
      <w:tblPr>
        <w:tblW w:w="10914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77"/>
        <w:gridCol w:w="2700"/>
        <w:gridCol w:w="2880"/>
        <w:gridCol w:w="1800"/>
        <w:gridCol w:w="1317"/>
      </w:tblGrid>
      <w:tr w:rsidR="00725F65" w:rsidRPr="008A1C04" w:rsidTr="00264089">
        <w:tc>
          <w:tcPr>
            <w:tcW w:w="540" w:type="dxa"/>
            <w:vAlign w:val="center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77" w:type="dxa"/>
            <w:vAlign w:val="center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upoważnionej(ych)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317" w:type="dxa"/>
            <w:vAlign w:val="center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725F65" w:rsidRPr="008A1C04" w:rsidTr="00264089">
        <w:tc>
          <w:tcPr>
            <w:tcW w:w="540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5F65" w:rsidRPr="008A1C04" w:rsidTr="00264089">
        <w:tc>
          <w:tcPr>
            <w:tcW w:w="540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725F65" w:rsidRPr="008A1C04" w:rsidRDefault="00725F65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25F65" w:rsidRDefault="00725F65"/>
    <w:p w:rsidR="00725F65" w:rsidRDefault="00725F65"/>
    <w:p w:rsidR="00725F65" w:rsidRDefault="00725F65"/>
    <w:p w:rsidR="00725F65" w:rsidRDefault="00725F65"/>
    <w:p w:rsidR="00725F65" w:rsidRDefault="00725F65"/>
    <w:p w:rsidR="00725F65" w:rsidRPr="001316BA" w:rsidRDefault="00725F65" w:rsidP="002D4232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vertAlign w:val="superscript"/>
        </w:rPr>
        <w:t>i</w:t>
      </w:r>
      <w:r w:rsidRPr="001316BA">
        <w:rPr>
          <w:b/>
          <w:bCs/>
          <w:sz w:val="20"/>
          <w:szCs w:val="20"/>
        </w:rPr>
        <w:t>§ 52a</w:t>
      </w:r>
    </w:p>
    <w:p w:rsidR="00725F65" w:rsidRPr="006255C7" w:rsidRDefault="00725F65" w:rsidP="002D4232">
      <w:pPr>
        <w:tabs>
          <w:tab w:val="left" w:pos="-360"/>
        </w:tabs>
        <w:spacing w:line="240" w:lineRule="auto"/>
        <w:ind w:left="-54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1. Z postępowania o udzielenie zamówienia wyklucza się Wykonawcę:</w:t>
      </w:r>
    </w:p>
    <w:p w:rsidR="00725F65" w:rsidRPr="006255C7" w:rsidRDefault="00725F65" w:rsidP="002D4232">
      <w:pPr>
        <w:numPr>
          <w:ilvl w:val="2"/>
          <w:numId w:val="10"/>
        </w:numPr>
        <w:tabs>
          <w:tab w:val="left" w:pos="-360"/>
        </w:tabs>
        <w:spacing w:line="240" w:lineRule="auto"/>
        <w:ind w:left="-54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będącego osobą fizyczną, którego prawomocnie skazano za przestępstwo:</w:t>
      </w:r>
    </w:p>
    <w:p w:rsidR="00725F65" w:rsidRPr="00217364" w:rsidRDefault="00725F65" w:rsidP="002D4232">
      <w:pPr>
        <w:numPr>
          <w:ilvl w:val="4"/>
          <w:numId w:val="9"/>
        </w:numPr>
        <w:tabs>
          <w:tab w:val="left" w:pos="-360"/>
        </w:tabs>
        <w:spacing w:line="240" w:lineRule="auto"/>
        <w:ind w:left="-540" w:firstLine="0"/>
        <w:rPr>
          <w:sz w:val="16"/>
          <w:szCs w:val="16"/>
        </w:rPr>
      </w:pPr>
      <w:r w:rsidRPr="00217364">
        <w:rPr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725F65" w:rsidRPr="00217364" w:rsidRDefault="00725F65" w:rsidP="002D4232">
      <w:pPr>
        <w:numPr>
          <w:ilvl w:val="0"/>
          <w:numId w:val="9"/>
        </w:numPr>
        <w:tabs>
          <w:tab w:val="left" w:pos="-360"/>
        </w:tabs>
        <w:spacing w:line="240" w:lineRule="auto"/>
        <w:ind w:left="-540" w:firstLine="0"/>
        <w:rPr>
          <w:sz w:val="16"/>
          <w:szCs w:val="16"/>
        </w:rPr>
      </w:pPr>
      <w:r w:rsidRPr="00217364">
        <w:rPr>
          <w:sz w:val="16"/>
          <w:szCs w:val="16"/>
        </w:rPr>
        <w:t>handlu ludźmi, o którym mowa w art. 189a Kodeksu karnego,</w:t>
      </w:r>
    </w:p>
    <w:p w:rsidR="00725F65" w:rsidRPr="00217364" w:rsidRDefault="00725F65" w:rsidP="002D4232">
      <w:pPr>
        <w:numPr>
          <w:ilvl w:val="0"/>
          <w:numId w:val="9"/>
        </w:numPr>
        <w:tabs>
          <w:tab w:val="left" w:pos="-360"/>
        </w:tabs>
        <w:spacing w:line="240" w:lineRule="auto"/>
        <w:ind w:left="-540" w:firstLine="0"/>
        <w:rPr>
          <w:sz w:val="16"/>
          <w:szCs w:val="16"/>
        </w:rPr>
      </w:pPr>
      <w:r w:rsidRPr="00217364">
        <w:rPr>
          <w:sz w:val="16"/>
          <w:szCs w:val="16"/>
        </w:rPr>
        <w:t>o którym mowa w art. 228-230a, art. 250a Kodeksu karnego lub w art. 46 lub art. 48 ustawy z dnia 25 czerwca 2010 r. o sporcie,</w:t>
      </w:r>
    </w:p>
    <w:p w:rsidR="00725F65" w:rsidRPr="00217364" w:rsidRDefault="00725F65" w:rsidP="002D4232">
      <w:pPr>
        <w:numPr>
          <w:ilvl w:val="0"/>
          <w:numId w:val="9"/>
        </w:numPr>
        <w:tabs>
          <w:tab w:val="left" w:pos="-360"/>
        </w:tabs>
        <w:spacing w:line="240" w:lineRule="auto"/>
        <w:ind w:left="-540" w:firstLine="0"/>
        <w:rPr>
          <w:sz w:val="16"/>
          <w:szCs w:val="16"/>
        </w:rPr>
      </w:pPr>
      <w:r w:rsidRPr="00217364">
        <w:rPr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725F65" w:rsidRPr="00217364" w:rsidRDefault="00725F65" w:rsidP="002D4232">
      <w:pPr>
        <w:numPr>
          <w:ilvl w:val="0"/>
          <w:numId w:val="9"/>
        </w:numPr>
        <w:tabs>
          <w:tab w:val="left" w:pos="-360"/>
        </w:tabs>
        <w:spacing w:line="240" w:lineRule="auto"/>
        <w:ind w:left="-540" w:firstLine="0"/>
        <w:rPr>
          <w:sz w:val="16"/>
          <w:szCs w:val="16"/>
        </w:rPr>
      </w:pPr>
      <w:r w:rsidRPr="00217364">
        <w:rPr>
          <w:sz w:val="16"/>
          <w:szCs w:val="16"/>
        </w:rPr>
        <w:t>o charakterze terrorystycznym, o którym mowa w art. 115 § 20 Kodeksu karnego, lub mające na celu popełnienie tego przestępstwa,</w:t>
      </w:r>
    </w:p>
    <w:p w:rsidR="00725F65" w:rsidRPr="00217364" w:rsidRDefault="00725F65" w:rsidP="002D4232">
      <w:pPr>
        <w:numPr>
          <w:ilvl w:val="0"/>
          <w:numId w:val="9"/>
        </w:numPr>
        <w:tabs>
          <w:tab w:val="left" w:pos="-360"/>
        </w:tabs>
        <w:spacing w:line="240" w:lineRule="auto"/>
        <w:ind w:left="-540" w:firstLine="0"/>
        <w:rPr>
          <w:sz w:val="16"/>
          <w:szCs w:val="16"/>
        </w:rPr>
      </w:pPr>
      <w:r w:rsidRPr="00217364">
        <w:rPr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725F65" w:rsidRPr="00217364" w:rsidRDefault="00725F65" w:rsidP="002D4232">
      <w:pPr>
        <w:numPr>
          <w:ilvl w:val="0"/>
          <w:numId w:val="9"/>
        </w:numPr>
        <w:tabs>
          <w:tab w:val="left" w:pos="-360"/>
        </w:tabs>
        <w:spacing w:line="240" w:lineRule="auto"/>
        <w:ind w:left="-540" w:firstLine="0"/>
        <w:rPr>
          <w:sz w:val="16"/>
          <w:szCs w:val="16"/>
        </w:rPr>
      </w:pPr>
      <w:r w:rsidRPr="00217364">
        <w:rPr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725F65" w:rsidRPr="006255C7" w:rsidRDefault="00725F65" w:rsidP="002D4232">
      <w:pPr>
        <w:numPr>
          <w:ilvl w:val="0"/>
          <w:numId w:val="9"/>
        </w:numPr>
        <w:tabs>
          <w:tab w:val="left" w:pos="-360"/>
        </w:tabs>
        <w:spacing w:line="240" w:lineRule="auto"/>
        <w:ind w:left="-540" w:firstLine="0"/>
        <w:rPr>
          <w:b/>
          <w:bCs/>
          <w:sz w:val="16"/>
          <w:szCs w:val="16"/>
        </w:rPr>
      </w:pPr>
      <w:r w:rsidRPr="00217364">
        <w:rPr>
          <w:sz w:val="16"/>
          <w:szCs w:val="16"/>
        </w:rPr>
        <w:t>o którym mowa w art. 9 ust. 1 i 3 lub art. 10 ustawy z dnia 15 czerwca 2012 r. o skutkach powierzania wykonywania pracy cudzoziemcom przebywającym</w:t>
      </w:r>
      <w:r w:rsidRPr="006255C7">
        <w:rPr>
          <w:sz w:val="16"/>
          <w:szCs w:val="16"/>
        </w:rPr>
        <w:t xml:space="preserve"> wbrew przepisom na terytorium Rzeczypospolitej Polskiej</w:t>
      </w:r>
      <w:r w:rsidRPr="006255C7">
        <w:rPr>
          <w:b/>
          <w:bCs/>
          <w:sz w:val="16"/>
          <w:szCs w:val="16"/>
        </w:rPr>
        <w:t xml:space="preserve"> </w:t>
      </w:r>
      <w:r w:rsidRPr="006255C7">
        <w:rPr>
          <w:sz w:val="16"/>
          <w:szCs w:val="16"/>
        </w:rPr>
        <w:t>- lu</w:t>
      </w:r>
      <w:r>
        <w:rPr>
          <w:sz w:val="16"/>
          <w:szCs w:val="16"/>
        </w:rPr>
        <w:t xml:space="preserve">b za odpowiedni czyn zabroniony określony w przepisach prawa </w:t>
      </w:r>
      <w:r w:rsidRPr="006255C7">
        <w:rPr>
          <w:sz w:val="16"/>
          <w:szCs w:val="16"/>
        </w:rPr>
        <w:t>obcego;</w:t>
      </w:r>
    </w:p>
    <w:p w:rsidR="00725F65" w:rsidRPr="006255C7" w:rsidRDefault="00725F65" w:rsidP="002D4232">
      <w:pPr>
        <w:numPr>
          <w:ilvl w:val="0"/>
          <w:numId w:val="11"/>
        </w:numPr>
        <w:tabs>
          <w:tab w:val="left" w:pos="-360"/>
        </w:tabs>
        <w:spacing w:line="240" w:lineRule="auto"/>
        <w:ind w:left="-54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 xml:space="preserve">jeżeli urzędującego członka jego organu zarządzającego lub nadzorczego, wspólnika spółki w spółce jawnej </w:t>
      </w:r>
      <w:r>
        <w:rPr>
          <w:sz w:val="16"/>
          <w:szCs w:val="16"/>
        </w:rPr>
        <w:t xml:space="preserve"> lub partnerskiej albo </w:t>
      </w:r>
      <w:r w:rsidRPr="006255C7">
        <w:rPr>
          <w:sz w:val="16"/>
          <w:szCs w:val="16"/>
        </w:rPr>
        <w:t>komplementariusza w spółce komandytowej lub komandytowo-akcyjnej lub prokurenta prawomo</w:t>
      </w:r>
      <w:r>
        <w:rPr>
          <w:sz w:val="16"/>
          <w:szCs w:val="16"/>
        </w:rPr>
        <w:t xml:space="preserve">cnie skazano za przestępstwo, o którym mowa </w:t>
      </w:r>
      <w:r w:rsidRPr="006255C7">
        <w:rPr>
          <w:sz w:val="16"/>
          <w:szCs w:val="16"/>
        </w:rPr>
        <w:t>w pkt 1;</w:t>
      </w:r>
    </w:p>
    <w:p w:rsidR="00725F65" w:rsidRPr="006255C7" w:rsidRDefault="00725F65" w:rsidP="002D4232">
      <w:pPr>
        <w:numPr>
          <w:ilvl w:val="0"/>
          <w:numId w:val="11"/>
        </w:numPr>
        <w:tabs>
          <w:tab w:val="left" w:pos="-360"/>
        </w:tabs>
        <w:spacing w:line="240" w:lineRule="auto"/>
        <w:ind w:left="-54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</w:t>
      </w:r>
      <w:r>
        <w:rPr>
          <w:sz w:val="16"/>
          <w:szCs w:val="16"/>
        </w:rPr>
        <w:t xml:space="preserve">e porozumienie w sprawie spłaty </w:t>
      </w:r>
      <w:r w:rsidRPr="006255C7">
        <w:rPr>
          <w:sz w:val="16"/>
          <w:szCs w:val="16"/>
        </w:rPr>
        <w:t>tych należności;</w:t>
      </w:r>
    </w:p>
    <w:p w:rsidR="00725F65" w:rsidRPr="006255C7" w:rsidRDefault="00725F65" w:rsidP="002D4232">
      <w:pPr>
        <w:numPr>
          <w:ilvl w:val="0"/>
          <w:numId w:val="11"/>
        </w:numPr>
        <w:tabs>
          <w:tab w:val="left" w:pos="-360"/>
        </w:tabs>
        <w:spacing w:line="240" w:lineRule="auto"/>
        <w:ind w:left="-54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wobec którego prawomocnie orzeczono zakaz ubiegania się o zamówienia publiczne;</w:t>
      </w:r>
    </w:p>
    <w:p w:rsidR="00725F65" w:rsidRPr="006255C7" w:rsidRDefault="00725F65" w:rsidP="002D4232">
      <w:pPr>
        <w:numPr>
          <w:ilvl w:val="0"/>
          <w:numId w:val="11"/>
        </w:numPr>
        <w:tabs>
          <w:tab w:val="left" w:pos="-360"/>
        </w:tabs>
        <w:spacing w:line="240" w:lineRule="auto"/>
        <w:ind w:left="-54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25F65" w:rsidRPr="006255C7" w:rsidRDefault="00725F65" w:rsidP="002D4232">
      <w:pPr>
        <w:numPr>
          <w:ilvl w:val="0"/>
          <w:numId w:val="11"/>
        </w:numPr>
        <w:tabs>
          <w:tab w:val="left" w:pos="-360"/>
        </w:tabs>
        <w:spacing w:line="240" w:lineRule="auto"/>
        <w:ind w:left="-540" w:firstLine="0"/>
        <w:rPr>
          <w:b/>
          <w:bCs/>
          <w:sz w:val="16"/>
          <w:szCs w:val="16"/>
        </w:rPr>
      </w:pPr>
      <w:r w:rsidRPr="006255C7">
        <w:rPr>
          <w:b/>
          <w:bCs/>
          <w:sz w:val="16"/>
          <w:szCs w:val="16"/>
        </w:rPr>
        <w:t>j</w:t>
      </w:r>
      <w:r w:rsidRPr="006255C7">
        <w:rPr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25F65" w:rsidRPr="001316BA" w:rsidRDefault="00725F65" w:rsidP="002D4232">
      <w:pPr>
        <w:tabs>
          <w:tab w:val="left" w:pos="-360"/>
        </w:tabs>
        <w:spacing w:line="240" w:lineRule="auto"/>
        <w:ind w:left="-360"/>
        <w:jc w:val="center"/>
        <w:rPr>
          <w:b/>
          <w:bCs/>
          <w:sz w:val="20"/>
          <w:szCs w:val="20"/>
        </w:rPr>
      </w:pPr>
      <w:r w:rsidRPr="001316BA">
        <w:rPr>
          <w:b/>
          <w:bCs/>
          <w:sz w:val="20"/>
          <w:szCs w:val="20"/>
        </w:rPr>
        <w:t>§ 52b</w:t>
      </w:r>
    </w:p>
    <w:p w:rsidR="00725F65" w:rsidRPr="006255C7" w:rsidRDefault="00725F65" w:rsidP="002D4232">
      <w:pPr>
        <w:numPr>
          <w:ilvl w:val="6"/>
          <w:numId w:val="4"/>
        </w:numPr>
        <w:tabs>
          <w:tab w:val="left" w:pos="-360"/>
        </w:tabs>
        <w:spacing w:line="240" w:lineRule="auto"/>
        <w:ind w:left="-540" w:firstLine="0"/>
        <w:rPr>
          <w:sz w:val="16"/>
          <w:szCs w:val="16"/>
        </w:rPr>
      </w:pPr>
      <w:r w:rsidRPr="006255C7">
        <w:rPr>
          <w:sz w:val="16"/>
          <w:szCs w:val="16"/>
        </w:rPr>
        <w:t>Z postępowania o udzielenie zamówienia Zamawiający może wykluczyć Wykonawcę:</w:t>
      </w:r>
    </w:p>
    <w:p w:rsidR="00725F65" w:rsidRPr="006255C7" w:rsidRDefault="00725F65" w:rsidP="002D4232">
      <w:pPr>
        <w:numPr>
          <w:ilvl w:val="2"/>
          <w:numId w:val="5"/>
        </w:numPr>
        <w:tabs>
          <w:tab w:val="left" w:pos="-360"/>
        </w:tabs>
        <w:spacing w:line="240" w:lineRule="auto"/>
        <w:ind w:left="-36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Pr="006255C7">
        <w:rPr>
          <w:color w:val="000000"/>
          <w:sz w:val="16"/>
          <w:szCs w:val="16"/>
        </w:rPr>
        <w:t>w </w:t>
      </w:r>
      <w:hyperlink r:id="rId7" w:history="1">
        <w:r w:rsidRPr="006255C7">
          <w:rPr>
            <w:rStyle w:val="Hyperlink"/>
            <w:color w:val="000000"/>
            <w:sz w:val="16"/>
            <w:szCs w:val="16"/>
          </w:rPr>
          <w:t>§ 52a ust. 1 pkt 3</w:t>
        </w:r>
      </w:hyperlink>
      <w:r w:rsidRPr="006255C7">
        <w:rPr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6255C7">
        <w:rPr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725F65" w:rsidRPr="006255C7" w:rsidRDefault="00725F65" w:rsidP="002D4232">
      <w:pPr>
        <w:numPr>
          <w:ilvl w:val="2"/>
          <w:numId w:val="5"/>
        </w:numPr>
        <w:tabs>
          <w:tab w:val="left" w:pos="-360"/>
        </w:tabs>
        <w:spacing w:line="240" w:lineRule="auto"/>
        <w:ind w:left="-36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który naruszył obowiązki w dziedzinie ochrony środowiska, prawa socjalnego lub prawa pracy:</w:t>
      </w:r>
    </w:p>
    <w:p w:rsidR="00725F65" w:rsidRPr="006255C7" w:rsidRDefault="00725F65" w:rsidP="002D4232">
      <w:pPr>
        <w:numPr>
          <w:ilvl w:val="4"/>
          <w:numId w:val="6"/>
        </w:numPr>
        <w:tabs>
          <w:tab w:val="left" w:pos="-360"/>
        </w:tabs>
        <w:spacing w:line="240" w:lineRule="auto"/>
        <w:ind w:left="-36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725F65" w:rsidRPr="006255C7" w:rsidRDefault="00725F65" w:rsidP="002D4232">
      <w:pPr>
        <w:numPr>
          <w:ilvl w:val="4"/>
          <w:numId w:val="6"/>
        </w:numPr>
        <w:tabs>
          <w:tab w:val="left" w:pos="-360"/>
        </w:tabs>
        <w:spacing w:line="240" w:lineRule="auto"/>
        <w:ind w:left="-36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725F65" w:rsidRPr="006255C7" w:rsidRDefault="00725F65" w:rsidP="002D4232">
      <w:pPr>
        <w:numPr>
          <w:ilvl w:val="4"/>
          <w:numId w:val="6"/>
        </w:numPr>
        <w:tabs>
          <w:tab w:val="left" w:pos="-360"/>
        </w:tabs>
        <w:spacing w:line="240" w:lineRule="auto"/>
        <w:ind w:left="-36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725F65" w:rsidRPr="006255C7" w:rsidRDefault="00725F65" w:rsidP="002D4232">
      <w:pPr>
        <w:numPr>
          <w:ilvl w:val="0"/>
          <w:numId w:val="7"/>
        </w:numPr>
        <w:tabs>
          <w:tab w:val="left" w:pos="-360"/>
        </w:tabs>
        <w:spacing w:line="240" w:lineRule="auto"/>
        <w:ind w:left="-36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</w:t>
      </w:r>
      <w:r>
        <w:rPr>
          <w:sz w:val="16"/>
          <w:szCs w:val="16"/>
        </w:rPr>
        <w:t xml:space="preserve">nie skazano za przestępstwo lub </w:t>
      </w:r>
      <w:r w:rsidRPr="006255C7">
        <w:rPr>
          <w:sz w:val="16"/>
          <w:szCs w:val="16"/>
        </w:rPr>
        <w:t>ukarano za wykroczenie, o którym mowa w pkt 2 lit. a lub b;</w:t>
      </w:r>
    </w:p>
    <w:p w:rsidR="00725F65" w:rsidRPr="006255C7" w:rsidRDefault="00725F65" w:rsidP="002D4232">
      <w:pPr>
        <w:numPr>
          <w:ilvl w:val="0"/>
          <w:numId w:val="7"/>
        </w:numPr>
        <w:tabs>
          <w:tab w:val="left" w:pos="-360"/>
        </w:tabs>
        <w:spacing w:line="240" w:lineRule="auto"/>
        <w:ind w:left="-36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725F65" w:rsidRPr="006255C7" w:rsidRDefault="00725F65" w:rsidP="002D4232">
      <w:pPr>
        <w:numPr>
          <w:ilvl w:val="0"/>
          <w:numId w:val="7"/>
        </w:numPr>
        <w:tabs>
          <w:tab w:val="left" w:pos="-360"/>
        </w:tabs>
        <w:spacing w:line="240" w:lineRule="auto"/>
        <w:ind w:left="-36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</w:t>
      </w:r>
      <w:r>
        <w:rPr>
          <w:sz w:val="16"/>
          <w:szCs w:val="16"/>
        </w:rPr>
        <w:t xml:space="preserve">mówienie, co Zamawiający jest w </w:t>
      </w:r>
      <w:r w:rsidRPr="006255C7">
        <w:rPr>
          <w:sz w:val="16"/>
          <w:szCs w:val="16"/>
        </w:rPr>
        <w:t>stanie wykazać za pomocą stosownych dowodów;</w:t>
      </w:r>
    </w:p>
    <w:p w:rsidR="00725F65" w:rsidRPr="006255C7" w:rsidRDefault="00725F65" w:rsidP="002D4232">
      <w:pPr>
        <w:numPr>
          <w:ilvl w:val="0"/>
          <w:numId w:val="7"/>
        </w:numPr>
        <w:tabs>
          <w:tab w:val="left" w:pos="-360"/>
        </w:tabs>
        <w:spacing w:line="240" w:lineRule="auto"/>
        <w:ind w:left="-36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jeżeli występuje konflikt interesów w rozumieniu § 10ust. 2, którego nie można skutecznie wyeliminować w inny s</w:t>
      </w:r>
      <w:r>
        <w:rPr>
          <w:sz w:val="16"/>
          <w:szCs w:val="16"/>
        </w:rPr>
        <w:t xml:space="preserve">posób niż przez </w:t>
      </w:r>
      <w:r w:rsidRPr="006255C7">
        <w:rPr>
          <w:sz w:val="16"/>
          <w:szCs w:val="16"/>
        </w:rPr>
        <w:t>wykluczenie Wykonawcy;</w:t>
      </w:r>
    </w:p>
    <w:p w:rsidR="00725F65" w:rsidRPr="006255C7" w:rsidRDefault="00725F65" w:rsidP="002D4232">
      <w:pPr>
        <w:numPr>
          <w:ilvl w:val="0"/>
          <w:numId w:val="7"/>
        </w:numPr>
        <w:tabs>
          <w:tab w:val="left" w:pos="-360"/>
        </w:tabs>
        <w:spacing w:line="240" w:lineRule="auto"/>
        <w:ind w:left="-36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</w:t>
      </w:r>
      <w:r>
        <w:rPr>
          <w:sz w:val="16"/>
          <w:szCs w:val="16"/>
        </w:rPr>
        <w:t xml:space="preserve">publicznego lub umowy koncesji, </w:t>
      </w:r>
      <w:r w:rsidRPr="006255C7">
        <w:rPr>
          <w:sz w:val="16"/>
          <w:szCs w:val="16"/>
        </w:rPr>
        <w:t>co doprowadziło do wypowiedzenia lub odstąpienia od umowy, odszkodowania, wykon</w:t>
      </w:r>
      <w:r>
        <w:rPr>
          <w:sz w:val="16"/>
          <w:szCs w:val="16"/>
        </w:rPr>
        <w:t xml:space="preserve">ania zastępczego lub realizacji uprawnień z tytułu rękojmi za </w:t>
      </w:r>
      <w:r w:rsidRPr="006255C7">
        <w:rPr>
          <w:sz w:val="16"/>
          <w:szCs w:val="16"/>
        </w:rPr>
        <w:t>wady;</w:t>
      </w:r>
    </w:p>
    <w:p w:rsidR="00725F65" w:rsidRPr="006255C7" w:rsidRDefault="00725F65" w:rsidP="002D4232">
      <w:pPr>
        <w:numPr>
          <w:ilvl w:val="0"/>
          <w:numId w:val="7"/>
        </w:numPr>
        <w:tabs>
          <w:tab w:val="left" w:pos="-360"/>
        </w:tabs>
        <w:spacing w:line="240" w:lineRule="auto"/>
        <w:ind w:left="-36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725F65" w:rsidRDefault="00725F65" w:rsidP="002D4232">
      <w:pPr>
        <w:numPr>
          <w:ilvl w:val="0"/>
          <w:numId w:val="7"/>
        </w:numPr>
        <w:tabs>
          <w:tab w:val="left" w:pos="-360"/>
        </w:tabs>
        <w:spacing w:line="240" w:lineRule="auto"/>
        <w:ind w:left="-36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który bezprawnie wpływał lub próbował wpływać na czynności Zamawiającego lub próbował pozyskać lub pozyskał informacje poufne, mogące dać mu przewagę  w postępowaniu o udzielenie zamówienia;</w:t>
      </w:r>
    </w:p>
    <w:p w:rsidR="00725F65" w:rsidRPr="006255C7" w:rsidRDefault="00725F65" w:rsidP="002D4232">
      <w:pPr>
        <w:numPr>
          <w:ilvl w:val="0"/>
          <w:numId w:val="7"/>
        </w:numPr>
        <w:tabs>
          <w:tab w:val="left" w:pos="-360"/>
          <w:tab w:val="left" w:pos="0"/>
        </w:tabs>
        <w:spacing w:line="240" w:lineRule="auto"/>
        <w:ind w:left="-360" w:firstLine="0"/>
        <w:rPr>
          <w:b/>
          <w:bCs/>
          <w:sz w:val="16"/>
          <w:szCs w:val="16"/>
        </w:rPr>
      </w:pPr>
      <w:r w:rsidRPr="006255C7">
        <w:rPr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725F65" w:rsidRPr="006255C7" w:rsidRDefault="00725F65" w:rsidP="002D4232">
      <w:pPr>
        <w:numPr>
          <w:ilvl w:val="0"/>
          <w:numId w:val="8"/>
        </w:numPr>
        <w:tabs>
          <w:tab w:val="left" w:pos="-360"/>
        </w:tabs>
        <w:spacing w:line="240" w:lineRule="auto"/>
        <w:ind w:left="-540" w:firstLine="0"/>
        <w:rPr>
          <w:sz w:val="16"/>
          <w:szCs w:val="16"/>
        </w:rPr>
      </w:pPr>
      <w:r w:rsidRPr="006255C7">
        <w:rPr>
          <w:sz w:val="16"/>
          <w:szCs w:val="16"/>
        </w:rPr>
        <w:t>Jeżeli Zamawiający przewiduje wykluczenie Wykonawcy na podstawie ust. 1, wskazuje podstawy wykluczenia w ogłoszeniu o zamówieniu lub dokumentach zamówienia.</w:t>
      </w:r>
    </w:p>
    <w:p w:rsidR="00725F65" w:rsidRPr="006255C7" w:rsidRDefault="00725F65" w:rsidP="002D4232">
      <w:pPr>
        <w:numPr>
          <w:ilvl w:val="0"/>
          <w:numId w:val="8"/>
        </w:numPr>
        <w:tabs>
          <w:tab w:val="left" w:pos="-360"/>
        </w:tabs>
        <w:spacing w:line="240" w:lineRule="auto"/>
        <w:ind w:left="-540" w:firstLine="0"/>
        <w:rPr>
          <w:sz w:val="16"/>
          <w:szCs w:val="16"/>
        </w:rPr>
      </w:pPr>
      <w:r w:rsidRPr="006255C7">
        <w:rPr>
          <w:sz w:val="16"/>
          <w:szCs w:val="16"/>
        </w:rPr>
        <w:t>W przypadkach, o których mowa w ust. 1 pkt 1)-5) lub 7),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725F65" w:rsidRPr="002D4232" w:rsidRDefault="00725F65" w:rsidP="002D4232">
      <w:pPr>
        <w:numPr>
          <w:ilvl w:val="0"/>
          <w:numId w:val="8"/>
        </w:numPr>
        <w:tabs>
          <w:tab w:val="left" w:pos="0"/>
          <w:tab w:val="left" w:pos="180"/>
        </w:tabs>
        <w:spacing w:line="240" w:lineRule="auto"/>
        <w:ind w:left="-540" w:firstLine="0"/>
        <w:rPr>
          <w:sz w:val="16"/>
          <w:szCs w:val="16"/>
        </w:rPr>
      </w:pPr>
      <w:r w:rsidRPr="006255C7">
        <w:rPr>
          <w:sz w:val="16"/>
          <w:szCs w:val="16"/>
        </w:rPr>
        <w:t xml:space="preserve">Poza przypadkami określonymi w §52a i 52b Zamawiający może wykluczyć również Wykonawcę w innych przypadkach </w:t>
      </w:r>
      <w:r>
        <w:rPr>
          <w:sz w:val="16"/>
          <w:szCs w:val="16"/>
        </w:rPr>
        <w:br/>
      </w:r>
      <w:r w:rsidRPr="006255C7">
        <w:rPr>
          <w:sz w:val="16"/>
          <w:szCs w:val="16"/>
        </w:rPr>
        <w:t xml:space="preserve"> ile </w:t>
      </w:r>
      <w:r>
        <w:rPr>
          <w:sz w:val="16"/>
          <w:szCs w:val="16"/>
        </w:rPr>
        <w:t xml:space="preserve"> </w:t>
      </w:r>
      <w:r w:rsidRPr="006255C7">
        <w:rPr>
          <w:sz w:val="16"/>
          <w:szCs w:val="16"/>
        </w:rPr>
        <w:t>Zamawiający określił to w ogłoszeniu o zamówieniu lub dokumentach zamówienia.</w:t>
      </w:r>
    </w:p>
    <w:sectPr w:rsidR="00725F65" w:rsidRPr="002D4232" w:rsidSect="002D4232">
      <w:headerReference w:type="default" r:id="rId8"/>
      <w:pgSz w:w="11906" w:h="16838"/>
      <w:pgMar w:top="1212" w:right="74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F65" w:rsidRDefault="00725F65" w:rsidP="00B96A02">
      <w:pPr>
        <w:spacing w:line="240" w:lineRule="auto"/>
      </w:pPr>
      <w:r>
        <w:separator/>
      </w:r>
    </w:p>
  </w:endnote>
  <w:endnote w:type="continuationSeparator" w:id="1">
    <w:p w:rsidR="00725F65" w:rsidRDefault="00725F65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F65" w:rsidRDefault="00725F65" w:rsidP="00B96A02">
      <w:pPr>
        <w:spacing w:line="240" w:lineRule="auto"/>
      </w:pPr>
      <w:r>
        <w:separator/>
      </w:r>
    </w:p>
  </w:footnote>
  <w:footnote w:type="continuationSeparator" w:id="1">
    <w:p w:rsidR="00725F65" w:rsidRDefault="00725F65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65" w:rsidRPr="003E385A" w:rsidRDefault="00725F65" w:rsidP="002D4232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2D4232">
      <w:rPr>
        <w:sz w:val="18"/>
        <w:szCs w:val="18"/>
      </w:rPr>
      <w:t xml:space="preserve">SIWZ – </w:t>
    </w:r>
    <w:r w:rsidRPr="003E385A">
      <w:rPr>
        <w:sz w:val="20"/>
        <w:szCs w:val="20"/>
      </w:rPr>
      <w:t>Zakup, montaż i uruchomienie stacjonarnej baterii akumulatorowej 3 OPzS 150 wraz z doborem prostownika w akumulatorowni</w:t>
    </w:r>
    <w:r>
      <w:rPr>
        <w:sz w:val="20"/>
        <w:szCs w:val="20"/>
      </w:rPr>
      <w:t xml:space="preserve"> w ZUW Zagnańsk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BA82A454"/>
    <w:lvl w:ilvl="0" w:tplc="D6C6E2EC">
      <w:start w:val="2"/>
      <w:numFmt w:val="decimal"/>
      <w:lvlText w:val="%1."/>
      <w:lvlJc w:val="left"/>
      <w:pPr>
        <w:ind w:left="504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199D"/>
    <w:multiLevelType w:val="multilevel"/>
    <w:tmpl w:val="C89A42AE"/>
    <w:numStyleLink w:val="Numerowanieppkt1"/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267E2"/>
    <w:multiLevelType w:val="multilevel"/>
    <w:tmpl w:val="C89A42AE"/>
    <w:numStyleLink w:val="Numerowanieppkt1"/>
  </w:abstractNum>
  <w:abstractNum w:abstractNumId="13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cs="Arial" w:hint="default"/>
          <w:b w:val="0"/>
          <w:bCs w:val="0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FD"/>
    <w:rsid w:val="0004084D"/>
    <w:rsid w:val="00057C07"/>
    <w:rsid w:val="001131B4"/>
    <w:rsid w:val="0011534F"/>
    <w:rsid w:val="00122C13"/>
    <w:rsid w:val="001262E1"/>
    <w:rsid w:val="001316BA"/>
    <w:rsid w:val="001432F4"/>
    <w:rsid w:val="001441C5"/>
    <w:rsid w:val="00150FC6"/>
    <w:rsid w:val="001632F6"/>
    <w:rsid w:val="001A7149"/>
    <w:rsid w:val="001F5874"/>
    <w:rsid w:val="00204502"/>
    <w:rsid w:val="00217364"/>
    <w:rsid w:val="00264089"/>
    <w:rsid w:val="0027266B"/>
    <w:rsid w:val="002A42ED"/>
    <w:rsid w:val="002D4232"/>
    <w:rsid w:val="002E3A76"/>
    <w:rsid w:val="00304D7E"/>
    <w:rsid w:val="003117E3"/>
    <w:rsid w:val="003820E1"/>
    <w:rsid w:val="00383393"/>
    <w:rsid w:val="003A2D35"/>
    <w:rsid w:val="003C1994"/>
    <w:rsid w:val="003C62AB"/>
    <w:rsid w:val="003E385A"/>
    <w:rsid w:val="00415A0F"/>
    <w:rsid w:val="00457A96"/>
    <w:rsid w:val="00473988"/>
    <w:rsid w:val="004A06BA"/>
    <w:rsid w:val="00521DFD"/>
    <w:rsid w:val="00525AC9"/>
    <w:rsid w:val="00560A4D"/>
    <w:rsid w:val="00584EA8"/>
    <w:rsid w:val="00592F62"/>
    <w:rsid w:val="005B78B2"/>
    <w:rsid w:val="006255C7"/>
    <w:rsid w:val="00633C04"/>
    <w:rsid w:val="00634870"/>
    <w:rsid w:val="00661511"/>
    <w:rsid w:val="006B6673"/>
    <w:rsid w:val="006E3EC3"/>
    <w:rsid w:val="0071112E"/>
    <w:rsid w:val="00725F65"/>
    <w:rsid w:val="00726D25"/>
    <w:rsid w:val="00745617"/>
    <w:rsid w:val="007A112E"/>
    <w:rsid w:val="007A568E"/>
    <w:rsid w:val="007B6214"/>
    <w:rsid w:val="00833233"/>
    <w:rsid w:val="008501C2"/>
    <w:rsid w:val="008577E9"/>
    <w:rsid w:val="008621F6"/>
    <w:rsid w:val="00872F22"/>
    <w:rsid w:val="008779B7"/>
    <w:rsid w:val="008A1C04"/>
    <w:rsid w:val="008B3EE8"/>
    <w:rsid w:val="008C2BE9"/>
    <w:rsid w:val="008C7B7D"/>
    <w:rsid w:val="008F0585"/>
    <w:rsid w:val="008F5100"/>
    <w:rsid w:val="00900013"/>
    <w:rsid w:val="00910C37"/>
    <w:rsid w:val="00981C7D"/>
    <w:rsid w:val="009D6EAC"/>
    <w:rsid w:val="00A106A9"/>
    <w:rsid w:val="00A36BEB"/>
    <w:rsid w:val="00A45157"/>
    <w:rsid w:val="00A74A75"/>
    <w:rsid w:val="00A75F1E"/>
    <w:rsid w:val="00A81709"/>
    <w:rsid w:val="00A960EA"/>
    <w:rsid w:val="00AC027E"/>
    <w:rsid w:val="00B1729E"/>
    <w:rsid w:val="00B34FB1"/>
    <w:rsid w:val="00B7129B"/>
    <w:rsid w:val="00B8031F"/>
    <w:rsid w:val="00B8401A"/>
    <w:rsid w:val="00B96A02"/>
    <w:rsid w:val="00BE0545"/>
    <w:rsid w:val="00BE4774"/>
    <w:rsid w:val="00C113DD"/>
    <w:rsid w:val="00C5464A"/>
    <w:rsid w:val="00CB2D59"/>
    <w:rsid w:val="00D16583"/>
    <w:rsid w:val="00D57831"/>
    <w:rsid w:val="00DE2A79"/>
    <w:rsid w:val="00E0176C"/>
    <w:rsid w:val="00E518A8"/>
    <w:rsid w:val="00E70B10"/>
    <w:rsid w:val="00EB5633"/>
    <w:rsid w:val="00EF49C2"/>
    <w:rsid w:val="00F41328"/>
    <w:rsid w:val="00F95848"/>
    <w:rsid w:val="00FB426D"/>
    <w:rsid w:val="00FC57FD"/>
    <w:rsid w:val="00FD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FD"/>
    <w:pPr>
      <w:spacing w:line="276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96A0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6A02"/>
    <w:rPr>
      <w:rFonts w:ascii="Arial" w:hAnsi="Arial" w:cs="Arial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B96A0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96A0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96A02"/>
    <w:rPr>
      <w:rFonts w:ascii="Arial" w:hAnsi="Arial" w:cs="Arial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B96A02"/>
    <w:rPr>
      <w:vertAlign w:val="superscript"/>
    </w:rPr>
  </w:style>
  <w:style w:type="character" w:styleId="Hyperlink">
    <w:name w:val="Hyperlink"/>
    <w:basedOn w:val="DefaultParagraphFont"/>
    <w:uiPriority w:val="99"/>
    <w:rsid w:val="00B96A02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96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6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6A02"/>
    <w:rPr>
      <w:rFonts w:ascii="Arial" w:hAnsi="Arial" w:cs="Arial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6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6A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A02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7A568E"/>
    <w:pPr>
      <w:ind w:left="720"/>
    </w:pPr>
  </w:style>
  <w:style w:type="paragraph" w:styleId="Header">
    <w:name w:val="header"/>
    <w:basedOn w:val="Normal"/>
    <w:link w:val="HeaderChar"/>
    <w:uiPriority w:val="99"/>
    <w:rsid w:val="00A36B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2A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36B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2AB"/>
    <w:rPr>
      <w:rFonts w:ascii="Arial" w:hAnsi="Arial" w:cs="Arial"/>
    </w:rPr>
  </w:style>
  <w:style w:type="numbering" w:customStyle="1" w:styleId="Numerowanieppkt1">
    <w:name w:val="Numerowanie ppkt 1"/>
    <w:aliases w:val="2,3"/>
    <w:rsid w:val="00D05A8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jz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1438</Words>
  <Characters>8632</Characters>
  <Application>Microsoft Office Outlook</Application>
  <DocSecurity>0</DocSecurity>
  <Lines>0</Lines>
  <Paragraphs>0</Paragraphs>
  <ScaleCrop>false</ScaleCrop>
  <Company>WK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– Oświadczenie Wykonawcy o aktualności informacji zawartych </dc:title>
  <dc:subject/>
  <dc:creator>Kancelariabifp</dc:creator>
  <cp:keywords/>
  <dc:description/>
  <cp:lastModifiedBy>kstaszewska</cp:lastModifiedBy>
  <cp:revision>10</cp:revision>
  <cp:lastPrinted>2022-03-21T09:14:00Z</cp:lastPrinted>
  <dcterms:created xsi:type="dcterms:W3CDTF">2021-05-27T09:01:00Z</dcterms:created>
  <dcterms:modified xsi:type="dcterms:W3CDTF">2022-04-08T06:59:00Z</dcterms:modified>
</cp:coreProperties>
</file>