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25392E" w:rsidRDefault="00F014B6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25392E">
        <w:rPr>
          <w:rFonts w:ascii="Bookman Old Style" w:hAnsi="Bookman Old Style" w:cs="Arial"/>
          <w:sz w:val="24"/>
          <w:szCs w:val="24"/>
        </w:rPr>
        <w:t>Na potrzeby postę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  <w:szCs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  <w:szCs w:val="24"/>
        </w:rPr>
        <w:t>publicznego</w:t>
      </w:r>
      <w:r w:rsidR="00AB39E6" w:rsidRPr="0025392E">
        <w:rPr>
          <w:rFonts w:ascii="Bookman Old Style" w:hAnsi="Bookman Old Style" w:cs="Arial"/>
          <w:sz w:val="24"/>
          <w:szCs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  <w:szCs w:val="24"/>
        </w:rPr>
        <w:br/>
        <w:t xml:space="preserve">pn. </w:t>
      </w:r>
      <w:r w:rsidR="00311197">
        <w:rPr>
          <w:rFonts w:ascii="Bookman Old Style" w:hAnsi="Bookman Old Style" w:cs="Arial"/>
          <w:b/>
          <w:color w:val="FF0000"/>
          <w:sz w:val="24"/>
          <w:szCs w:val="24"/>
        </w:rPr>
        <w:t xml:space="preserve">Dostawa </w:t>
      </w:r>
      <w:r w:rsidR="00311197">
        <w:rPr>
          <w:rFonts w:ascii="Bookman Old Style" w:hAnsi="Bookman Old Style" w:cs="Arial"/>
          <w:b/>
          <w:color w:val="FF0000"/>
          <w:sz w:val="24"/>
        </w:rPr>
        <w:t xml:space="preserve">lasera wysokoenergetycznego </w:t>
      </w:r>
      <w:r w:rsidR="00DD1E21" w:rsidRPr="00DD1E21">
        <w:rPr>
          <w:rFonts w:ascii="Bookman Old Style" w:hAnsi="Bookman Old Style" w:cs="Arial"/>
          <w:b/>
          <w:color w:val="FF0000"/>
          <w:sz w:val="24"/>
          <w:szCs w:val="24"/>
        </w:rPr>
        <w:t>dla</w:t>
      </w:r>
      <w:r w:rsidR="008F0EC8"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DC5E49" w:rsidRPr="00DD1E21">
        <w:rPr>
          <w:rFonts w:ascii="Bookman Old Style" w:hAnsi="Bookman Old Style" w:cs="Arial"/>
          <w:b/>
          <w:color w:val="FF0000"/>
          <w:sz w:val="24"/>
          <w:szCs w:val="24"/>
        </w:rPr>
        <w:t>Szpitala Powiatowego w Chrzanowie</w:t>
      </w:r>
      <w:r w:rsidR="00C4103A"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D25040"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– sprawa nr    </w:t>
      </w:r>
      <w:r w:rsidR="00311197">
        <w:rPr>
          <w:rFonts w:ascii="Bookman Old Style" w:hAnsi="Bookman Old Style" w:cs="Arial"/>
          <w:b/>
          <w:color w:val="FF0000"/>
          <w:sz w:val="24"/>
          <w:szCs w:val="24"/>
        </w:rPr>
        <w:t>45</w:t>
      </w:r>
      <w:bookmarkStart w:id="0" w:name="_GoBack"/>
      <w:bookmarkEnd w:id="0"/>
      <w:r w:rsidR="00E30DB9">
        <w:rPr>
          <w:rFonts w:ascii="Bookman Old Style" w:hAnsi="Bookman Old Style" w:cs="Arial"/>
          <w:b/>
          <w:color w:val="FF0000"/>
          <w:sz w:val="24"/>
          <w:szCs w:val="24"/>
        </w:rPr>
        <w:t>/2022</w:t>
      </w:r>
      <w:r w:rsidR="00D25040"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A7332C">
        <w:rPr>
          <w:rFonts w:ascii="Bookman Old Style" w:hAnsi="Bookman Old Style" w:cs="Arial"/>
          <w:color w:val="FF0000"/>
          <w:sz w:val="21"/>
          <w:szCs w:val="21"/>
        </w:rPr>
        <w:t>art. 108 ust 1</w:t>
      </w:r>
      <w:r w:rsidR="008C3AB1" w:rsidRPr="008C3AB1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DB6DB7" w:rsidRP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119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1197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B00A9"/>
    <w:rsid w:val="004C43B8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851"/>
    <w:rsid w:val="00BF1F3F"/>
    <w:rsid w:val="00C00C2E"/>
    <w:rsid w:val="00C16277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B6DB7"/>
    <w:rsid w:val="00DC3F44"/>
    <w:rsid w:val="00DC5E49"/>
    <w:rsid w:val="00DD146A"/>
    <w:rsid w:val="00DD1E21"/>
    <w:rsid w:val="00DD3E9D"/>
    <w:rsid w:val="00DE73EE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D139-0BC7-4F4E-914E-A473D85C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22</cp:revision>
  <cp:lastPrinted>2016-08-05T08:24:00Z</cp:lastPrinted>
  <dcterms:created xsi:type="dcterms:W3CDTF">2021-02-09T15:41:00Z</dcterms:created>
  <dcterms:modified xsi:type="dcterms:W3CDTF">2022-04-08T08:35:00Z</dcterms:modified>
</cp:coreProperties>
</file>