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061" w:rsidRPr="0069114B" w:rsidRDefault="00685244" w:rsidP="0069114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69114B">
        <w:rPr>
          <w:rFonts w:ascii="Times New Roman" w:eastAsia="Times New Roman" w:hAnsi="Times New Roman" w:cs="Times New Roman"/>
          <w:b/>
          <w:lang w:eastAsia="pl-PL"/>
        </w:rPr>
        <w:t>D –  05.03.26</w:t>
      </w:r>
      <w:r w:rsidR="00FC21C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bookmarkStart w:id="0" w:name="_GoBack"/>
      <w:bookmarkEnd w:id="0"/>
    </w:p>
    <w:p w:rsidR="00506061" w:rsidRPr="0069114B" w:rsidRDefault="00506061" w:rsidP="0069114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06061" w:rsidRDefault="002B4A6D" w:rsidP="0069114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Wzmocnienie nawierzchni bitumicznej </w:t>
      </w:r>
      <w:proofErr w:type="spellStart"/>
      <w:r w:rsidR="001310AE">
        <w:rPr>
          <w:rFonts w:ascii="Times New Roman" w:eastAsia="Times New Roman" w:hAnsi="Times New Roman" w:cs="Times New Roman"/>
          <w:b/>
          <w:lang w:eastAsia="pl-PL"/>
        </w:rPr>
        <w:t>geosiatką</w:t>
      </w:r>
      <w:proofErr w:type="spellEnd"/>
      <w:r w:rsidR="00FC21C6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506061" w:rsidRPr="00506061" w:rsidRDefault="00506061" w:rsidP="0050606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" w:name="_Toc260222741"/>
      <w:bookmarkStart w:id="2" w:name="_Toc236626155"/>
      <w:bookmarkStart w:id="3" w:name="_Toc416830698"/>
      <w:bookmarkStart w:id="4" w:name="_Toc404150096"/>
      <w:r w:rsidRPr="0050606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1. WSTĘP</w:t>
      </w:r>
      <w:bookmarkEnd w:id="1"/>
      <w:bookmarkEnd w:id="2"/>
      <w:bookmarkEnd w:id="3"/>
      <w:bookmarkEnd w:id="4"/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5" w:name="_Toc407161179"/>
      <w:bookmarkStart w:id="6" w:name="_Toc405615031"/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1.1. Przedmiot </w:t>
      </w:r>
      <w:bookmarkEnd w:id="5"/>
      <w:bookmarkEnd w:id="6"/>
      <w:r w:rsidR="00341F8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(STWIOR)  </w:t>
      </w:r>
      <w:r w:rsidR="00341F89"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Przedmiotem niniejszej  </w:t>
      </w:r>
      <w:r w:rsidR="00341F89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341F8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ecyfikacji Technicznej Wykonania i Odbioru Robót Budowlanych (STWIOR)  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są wymagania dotyczące wykonania i odbioru robót związanych z </w:t>
      </w:r>
      <w:r w:rsidR="00341F8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połączenia nawierzchni istniejącej z projektowaną w ramach zadania . </w:t>
      </w:r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7" w:name="_Toc407161180"/>
      <w:bookmarkStart w:id="8" w:name="_Toc405615032"/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1.2. Zakres stosowania </w:t>
      </w:r>
      <w:bookmarkEnd w:id="7"/>
      <w:bookmarkEnd w:id="8"/>
      <w:r w:rsidR="00341F8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(STWIOR)  </w:t>
      </w:r>
      <w:r w:rsidR="00341F89"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341F89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341F89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pecyfikacja </w:t>
      </w:r>
      <w:r w:rsidR="00341F89">
        <w:rPr>
          <w:rFonts w:ascii="Times New Roman" w:eastAsia="Times New Roman" w:hAnsi="Times New Roman" w:cs="Times New Roman"/>
          <w:sz w:val="20"/>
          <w:szCs w:val="20"/>
          <w:lang w:eastAsia="pl-PL"/>
        </w:rPr>
        <w:t>T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echniczna</w:t>
      </w:r>
      <w:r w:rsidR="00341F89" w:rsidRPr="00341F8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41F8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Wykonania i Odbioru Robót Budowlanych (STWIOR)  </w:t>
      </w:r>
      <w:r w:rsidR="00341F89"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jest </w:t>
      </w:r>
      <w:r w:rsidR="00341F89">
        <w:rPr>
          <w:rFonts w:ascii="Times New Roman" w:eastAsia="Times New Roman" w:hAnsi="Times New Roman" w:cs="Times New Roman"/>
          <w:sz w:val="20"/>
          <w:szCs w:val="20"/>
          <w:lang w:eastAsia="pl-PL"/>
        </w:rPr>
        <w:t>stosowana jako dokument przetargowy i kontraktowy przy zleceniu realizacji robót.</w:t>
      </w:r>
    </w:p>
    <w:p w:rsidR="00341F89" w:rsidRDefault="00341F89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9" w:name="_Toc407161181"/>
      <w:bookmarkStart w:id="10" w:name="_Toc405615033"/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1.3. Zakres robót objętych </w:t>
      </w:r>
      <w:bookmarkEnd w:id="9"/>
      <w:bookmarkEnd w:id="10"/>
      <w:r w:rsidR="00341F8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(STWIOR)  </w:t>
      </w:r>
      <w:r w:rsidR="00341F89"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341F89" w:rsidRDefault="00506061" w:rsidP="00341F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Ustalenia zawarte w niniejszej specyfikacji dotyczą zasad prowadzenia robót związanych z wykonaniem i odbiorem </w:t>
      </w:r>
      <w:r w:rsidR="00341F8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połączenia nawierzchni istniejącej z projektowaną z wykorzystaniem </w:t>
      </w:r>
      <w:proofErr w:type="spellStart"/>
      <w:r w:rsidR="00341F89">
        <w:rPr>
          <w:rFonts w:ascii="Times New Roman" w:eastAsia="Times New Roman" w:hAnsi="Times New Roman" w:cs="Times New Roman"/>
          <w:sz w:val="20"/>
          <w:szCs w:val="20"/>
          <w:lang w:eastAsia="pl-PL"/>
        </w:rPr>
        <w:t>geosiatki</w:t>
      </w:r>
      <w:proofErr w:type="spellEnd"/>
      <w:r w:rsidR="00341F8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. </w:t>
      </w:r>
    </w:p>
    <w:p w:rsidR="00341F89" w:rsidRPr="00506061" w:rsidRDefault="00341F89" w:rsidP="00341F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Prace związane z przygotowaniem powierzchni pod ułożenie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geosiatki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wykonać zgodnie z wymaganiami podanymi w SST D-04.03.01 „Oczyszczenie i skropienie warstw konstrukcyjnych”</w:t>
      </w:r>
    </w:p>
    <w:p w:rsidR="00506061" w:rsidRPr="00506061" w:rsidRDefault="00506061" w:rsidP="00341F8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 Określenia podstawowe</w:t>
      </w:r>
    </w:p>
    <w:p w:rsidR="00506061" w:rsidRDefault="00506061" w:rsidP="00506061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1.4.1. </w:t>
      </w:r>
      <w:proofErr w:type="spellStart"/>
      <w:r w:rsidR="00AE3A90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</w:t>
      </w:r>
      <w:proofErr w:type="spellEnd"/>
      <w:r w:rsidR="00AE3A9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</w:t>
      </w:r>
      <w:r w:rsidR="00AE3A9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materiał o postaci ciągłej , wytworzony z wysoko spolimeryzowanych włókien syntetycznych jak polietylen, polipropylen, poliester, charakteryzujący się m.in. dużą wytrzymałością oraz wodoprzepuszczalnością 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AE3A90" w:rsidRPr="00506061" w:rsidRDefault="00AE3A90" w:rsidP="00506061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obejmują: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geosiatki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geowłókniny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geotkaniny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geodzianiny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georuszty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geokompozyty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geomembrany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1.4.2. </w:t>
      </w:r>
      <w:proofErr w:type="spellStart"/>
      <w:r w:rsidR="00AE3A90">
        <w:rPr>
          <w:rFonts w:ascii="Times New Roman" w:eastAsia="Times New Roman" w:hAnsi="Times New Roman" w:cs="Times New Roman"/>
          <w:sz w:val="20"/>
          <w:szCs w:val="20"/>
          <w:lang w:eastAsia="pl-PL"/>
        </w:rPr>
        <w:t>Geosiatka</w:t>
      </w:r>
      <w:proofErr w:type="spellEnd"/>
      <w:r w:rsidR="00AE3A9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– płaska struktura w postaci siatki, z otworami znacznie większymi niż elementy składowe, z oczkami połączonymi (przeplatanymi) w węzłach lub ciągnionymi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1.4.3. </w:t>
      </w:r>
      <w:r w:rsidR="00AE3A9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Nawierzchnia asfaltowa  – 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nawierzchni</w:t>
      </w:r>
      <w:r w:rsidR="00AE3A90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7B0445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której warstwy</w:t>
      </w:r>
      <w:r w:rsidR="006928A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są</w:t>
      </w:r>
      <w:r w:rsidR="007B04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wykonane </w:t>
      </w:r>
      <w:r w:rsidR="006928A0">
        <w:rPr>
          <w:rFonts w:ascii="Times New Roman" w:eastAsia="Times New Roman" w:hAnsi="Times New Roman" w:cs="Times New Roman"/>
          <w:sz w:val="20"/>
          <w:szCs w:val="20"/>
          <w:lang w:eastAsia="pl-PL"/>
        </w:rPr>
        <w:t>z kruszywa związanego lepiszczem asfaltowym.</w:t>
      </w:r>
    </w:p>
    <w:p w:rsidR="00506061" w:rsidRPr="00506061" w:rsidRDefault="006928A0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1.4.4</w:t>
      </w:r>
      <w:r w:rsidR="00506061"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 </w:t>
      </w:r>
      <w:r w:rsidR="00506061"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Pozostałe określenia podstawowe są zgodne z obowiązującymi, odpowiednimi polskimi norm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ami i z definicjami podanymi w S</w:t>
      </w:r>
      <w:r w:rsidR="00506061"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ST D-M-00.00.00 „Wymagania ogólne” [1] pkt 1.4.</w:t>
      </w:r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1.5. Ogólne wymagania dotyczące robót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wyma</w:t>
      </w:r>
      <w:r w:rsidR="006928A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gania dotyczące robót podano w </w:t>
      </w:r>
      <w:proofErr w:type="spellStart"/>
      <w:r w:rsidR="006928A0">
        <w:rPr>
          <w:rFonts w:ascii="Times New Roman" w:eastAsia="Times New Roman" w:hAnsi="Times New Roman" w:cs="Times New Roman"/>
          <w:sz w:val="20"/>
          <w:szCs w:val="20"/>
          <w:lang w:eastAsia="pl-PL"/>
        </w:rPr>
        <w:t>STWiOR</w:t>
      </w:r>
      <w:proofErr w:type="spellEnd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D-M-00.00.00 „Wymagania ogólne” [1] pkt 1.5.</w:t>
      </w:r>
    </w:p>
    <w:p w:rsidR="00506061" w:rsidRPr="00506061" w:rsidRDefault="00506061" w:rsidP="0050606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1" w:name="_Toc260222742"/>
      <w:bookmarkStart w:id="12" w:name="_Toc250368192"/>
      <w:bookmarkStart w:id="13" w:name="_Toc210107778"/>
      <w:bookmarkStart w:id="14" w:name="_Toc208892382"/>
      <w:bookmarkStart w:id="15" w:name="_Toc431184075"/>
      <w:r w:rsidRPr="0050606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bookmarkEnd w:id="11"/>
      <w:bookmarkEnd w:id="12"/>
      <w:bookmarkEnd w:id="13"/>
      <w:bookmarkEnd w:id="14"/>
      <w:bookmarkEnd w:id="15"/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:rsid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Ogólne wymagania dotyczące materiałów, ich pozyskiwania i składowania, podano w </w:t>
      </w:r>
      <w:proofErr w:type="spellStart"/>
      <w:r w:rsidR="006928A0">
        <w:rPr>
          <w:rFonts w:ascii="Times New Roman" w:eastAsia="Times New Roman" w:hAnsi="Times New Roman" w:cs="Times New Roman"/>
          <w:sz w:val="20"/>
          <w:szCs w:val="20"/>
          <w:lang w:eastAsia="pl-PL"/>
        </w:rPr>
        <w:t>STWiOR</w:t>
      </w:r>
      <w:proofErr w:type="spellEnd"/>
      <w:r w:rsidR="006928A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D-M-00.00.00 „Wymagania ogólne” [1] pkt 2.</w:t>
      </w:r>
    </w:p>
    <w:p w:rsidR="006928A0" w:rsidRPr="00506061" w:rsidRDefault="006928A0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Wszystkie materiały użyte do budowy powinny pochodzić tylko ze źródeł uzgodnionych i zatwierdzonych przez Inspektora Nadzoru. </w:t>
      </w:r>
    </w:p>
    <w:p w:rsid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 </w:t>
      </w:r>
      <w:proofErr w:type="spellStart"/>
      <w:r w:rsidR="006928A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Geokompozyt</w:t>
      </w:r>
      <w:proofErr w:type="spellEnd"/>
      <w:r w:rsidR="006928A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C057AB" w:rsidRDefault="00C057AB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proofErr w:type="spellStart"/>
      <w:r w:rsidRPr="00C057AB">
        <w:rPr>
          <w:rFonts w:ascii="Times New Roman" w:eastAsia="Times New Roman" w:hAnsi="Times New Roman" w:cs="Times New Roman"/>
          <w:sz w:val="20"/>
          <w:szCs w:val="20"/>
          <w:lang w:eastAsia="pl-PL"/>
        </w:rPr>
        <w:t>Gekompozyt</w:t>
      </w:r>
      <w:proofErr w:type="spellEnd"/>
      <w:r w:rsidRPr="00C057A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połączenia nawierzchni na poszerzeniach jezdni powinny być stosowane w formie siatki z włókna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szklanego na podkładzie z włókniny igłowej . </w:t>
      </w:r>
    </w:p>
    <w:p w:rsidR="00C057AB" w:rsidRDefault="00C057AB" w:rsidP="00C057A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Poniżej wymagane parametry:</w:t>
      </w:r>
    </w:p>
    <w:p w:rsidR="00506061" w:rsidRPr="00C057AB" w:rsidRDefault="00506061" w:rsidP="00C057A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057A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Wytrzymałość na rozciąganie </w:t>
      </w:r>
      <w:r w:rsidR="00C057AB" w:rsidRPr="00C057A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siatki z włókien szklanych </w:t>
      </w:r>
      <w:r w:rsidRPr="00C057A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powinna wynosić:</w:t>
      </w:r>
    </w:p>
    <w:p w:rsidR="00506061" w:rsidRPr="00506061" w:rsidRDefault="00C057AB" w:rsidP="00506061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kierunku podłużnym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≥ 10</w:t>
      </w:r>
      <w:r w:rsidR="00506061"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0 </w:t>
      </w:r>
      <w:proofErr w:type="spellStart"/>
      <w:r w:rsidR="00506061"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kN</w:t>
      </w:r>
      <w:proofErr w:type="spellEnd"/>
      <w:r w:rsidR="00506061"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/m,</w:t>
      </w:r>
    </w:p>
    <w:p w:rsidR="00C057AB" w:rsidRDefault="00C057AB" w:rsidP="00C057A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kierunku poprzecznym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≥ 100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/m,</w:t>
      </w:r>
    </w:p>
    <w:p w:rsidR="00C057AB" w:rsidRDefault="00C057AB" w:rsidP="00C057A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Maksymalne odkształcenie przy zerwaniu włókien szklanych  &lt; 3%</w:t>
      </w:r>
    </w:p>
    <w:p w:rsidR="00C057AB" w:rsidRDefault="00C057AB" w:rsidP="00C057A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Wymiary oczek siatki z włókna szklanego (mm)  -40x40 </w:t>
      </w:r>
    </w:p>
    <w:p w:rsidR="00C057AB" w:rsidRPr="00C057AB" w:rsidRDefault="00C057AB" w:rsidP="00C057A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Maksymalna temperatura układania warstwy nawierzchni bezpośrednio na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geokompozycie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(°C) -180</w:t>
      </w:r>
    </w:p>
    <w:p w:rsidR="00C057AB" w:rsidRPr="00C057AB" w:rsidRDefault="00C057AB" w:rsidP="00C057AB">
      <w:pPr>
        <w:pStyle w:val="Nagwek1"/>
        <w:rPr>
          <w:rFonts w:eastAsia="Times New Roman"/>
        </w:rPr>
      </w:pP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2.2.4. 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Emulsja asfaltowa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Do złączenia </w:t>
      </w:r>
      <w:proofErr w:type="spellStart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geokompozytu</w:t>
      </w:r>
      <w:proofErr w:type="spellEnd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asfaltową warstwą nawierzchni należy stosować kationową emulsję modyfikowaną polimerem,</w:t>
      </w:r>
      <w:r w:rsidR="00F710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proofErr w:type="spellStart"/>
      <w:r w:rsidR="00F7107E">
        <w:rPr>
          <w:rFonts w:ascii="Times New Roman" w:eastAsia="Times New Roman" w:hAnsi="Times New Roman" w:cs="Times New Roman"/>
          <w:sz w:val="20"/>
          <w:szCs w:val="20"/>
          <w:lang w:eastAsia="pl-PL"/>
        </w:rPr>
        <w:t>szybkorozpadową</w:t>
      </w:r>
      <w:proofErr w:type="spellEnd"/>
      <w:r w:rsidR="00F710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wg EmA-99 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710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zaleca się emulsję K1-70MP 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6061" w:rsidRDefault="00506061" w:rsidP="00506061">
      <w:pPr>
        <w:overflowPunct w:val="0"/>
        <w:autoSpaceDE w:val="0"/>
        <w:autoSpaceDN w:val="0"/>
        <w:adjustRightInd w:val="0"/>
        <w:spacing w:before="120"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2.2.5. 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Materiały </w:t>
      </w:r>
      <w:r w:rsidR="00F710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robót 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nawierzchni</w:t>
      </w:r>
      <w:r w:rsidR="00F7107E">
        <w:rPr>
          <w:rFonts w:ascii="Times New Roman" w:eastAsia="Times New Roman" w:hAnsi="Times New Roman" w:cs="Times New Roman"/>
          <w:sz w:val="20"/>
          <w:szCs w:val="20"/>
          <w:lang w:eastAsia="pl-PL"/>
        </w:rPr>
        <w:t>owych</w:t>
      </w:r>
    </w:p>
    <w:p w:rsidR="00DC6A32" w:rsidRDefault="00DC6A32" w:rsidP="00506061">
      <w:pPr>
        <w:overflowPunct w:val="0"/>
        <w:autoSpaceDE w:val="0"/>
        <w:autoSpaceDN w:val="0"/>
        <w:adjustRightInd w:val="0"/>
        <w:spacing w:before="120"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7107E" w:rsidRPr="00DC6A32" w:rsidRDefault="00F7107E" w:rsidP="00F7107E">
      <w:pPr>
        <w:rPr>
          <w:rFonts w:ascii="Times New Roman" w:hAnsi="Times New Roman" w:cs="Times New Roman"/>
          <w:sz w:val="20"/>
          <w:szCs w:val="20"/>
        </w:rPr>
      </w:pPr>
      <w:r w:rsidRPr="00DC6A32">
        <w:rPr>
          <w:rFonts w:ascii="Times New Roman" w:hAnsi="Times New Roman" w:cs="Times New Roman"/>
          <w:sz w:val="20"/>
          <w:szCs w:val="20"/>
        </w:rPr>
        <w:t>Materiały do wykonania warstw asfaltowych powinny odpowiadać wymaganiom SST właściwym do rodzaju nawierzchni</w:t>
      </w:r>
      <w:r w:rsidR="00DC6A32">
        <w:rPr>
          <w:rFonts w:ascii="Times New Roman" w:hAnsi="Times New Roman" w:cs="Times New Roman"/>
          <w:sz w:val="20"/>
          <w:szCs w:val="20"/>
        </w:rPr>
        <w:t>.</w:t>
      </w:r>
      <w:r w:rsidRPr="00DC6A3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06061" w:rsidRPr="00F7107E" w:rsidRDefault="00506061" w:rsidP="0050606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7107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506061" w:rsidRPr="00506061" w:rsidRDefault="00506061" w:rsidP="0050606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6" w:name="_Toc260222743"/>
      <w:bookmarkStart w:id="17" w:name="_Toc250368193"/>
      <w:bookmarkStart w:id="18" w:name="_Toc235854624"/>
      <w:bookmarkStart w:id="19" w:name="_Toc208892383"/>
      <w:bookmarkStart w:id="20" w:name="_Toc174333135"/>
      <w:bookmarkStart w:id="21" w:name="_Toc116360494"/>
      <w:bookmarkStart w:id="22" w:name="_Toc113935589"/>
      <w:bookmarkStart w:id="23" w:name="_Toc113338099"/>
      <w:bookmarkStart w:id="24" w:name="_Toc70745913"/>
      <w:bookmarkStart w:id="25" w:name="_Toc68929545"/>
      <w:bookmarkStart w:id="26" w:name="_Toc68921158"/>
      <w:bookmarkStart w:id="27" w:name="_Toc68660263"/>
      <w:bookmarkStart w:id="28" w:name="_Toc38338022"/>
      <w:bookmarkStart w:id="29" w:name="_Toc25379398"/>
      <w:bookmarkStart w:id="30" w:name="_Toc25373382"/>
      <w:r w:rsidRPr="0050606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3. 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50606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SPRZĘT</w:t>
      </w:r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sprzętu podano w </w:t>
      </w:r>
      <w:proofErr w:type="spellStart"/>
      <w:r w:rsidR="00DC6A32">
        <w:rPr>
          <w:rFonts w:ascii="Times New Roman" w:eastAsia="Times New Roman" w:hAnsi="Times New Roman" w:cs="Times New Roman"/>
          <w:sz w:val="20"/>
          <w:szCs w:val="20"/>
          <w:lang w:eastAsia="pl-PL"/>
        </w:rPr>
        <w:t>STWiOR</w:t>
      </w:r>
      <w:proofErr w:type="spellEnd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D-M-00.00.00 „Wymagania ogólne” [1] pkt 3.</w:t>
      </w:r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stosowany do wykonania robót</w:t>
      </w:r>
    </w:p>
    <w:p w:rsidR="00DC6A32" w:rsidRDefault="00506061" w:rsidP="00DC6A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C6A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układania </w:t>
      </w:r>
      <w:proofErr w:type="spellStart"/>
      <w:r w:rsidR="00DC6A32">
        <w:rPr>
          <w:rFonts w:ascii="Times New Roman" w:eastAsia="Times New Roman" w:hAnsi="Times New Roman" w:cs="Times New Roman"/>
          <w:sz w:val="20"/>
          <w:szCs w:val="20"/>
          <w:lang w:eastAsia="pl-PL"/>
        </w:rPr>
        <w:t>geosiatki</w:t>
      </w:r>
      <w:proofErr w:type="spellEnd"/>
      <w:r w:rsidR="00DC6A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podłożu można stosować układarki o prostej konstrukcji .</w:t>
      </w:r>
    </w:p>
    <w:p w:rsidR="00DC6A32" w:rsidRDefault="00DC6A32" w:rsidP="00DC6A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6061" w:rsidRPr="00506061" w:rsidRDefault="00506061" w:rsidP="0050606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1" w:name="_Toc260222744"/>
      <w:bookmarkStart w:id="32" w:name="_Toc250368194"/>
      <w:bookmarkStart w:id="33" w:name="_Toc235854625"/>
      <w:bookmarkStart w:id="34" w:name="_Toc208892384"/>
      <w:bookmarkStart w:id="35" w:name="_Toc174333136"/>
      <w:bookmarkStart w:id="36" w:name="_Toc116360495"/>
      <w:bookmarkStart w:id="37" w:name="_Toc113935590"/>
      <w:bookmarkStart w:id="38" w:name="_Toc73770658"/>
      <w:bookmarkStart w:id="39" w:name="_Toc63568300"/>
      <w:bookmarkStart w:id="40" w:name="_Toc51995832"/>
      <w:bookmarkStart w:id="41" w:name="_Toc46643999"/>
      <w:bookmarkStart w:id="42" w:name="_Toc424534468"/>
      <w:r w:rsidRPr="0050606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4.1. Ogólne wymagania dotyczące transportu </w:t>
      </w:r>
    </w:p>
    <w:p w:rsidR="00506061" w:rsidRPr="00506061" w:rsidRDefault="00506061" w:rsidP="00506061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Ogólne wymagania dotyczące transportu podano w </w:t>
      </w:r>
      <w:proofErr w:type="spellStart"/>
      <w:r w:rsidR="00DC6A32">
        <w:rPr>
          <w:rFonts w:ascii="Times New Roman" w:eastAsia="Times New Roman" w:hAnsi="Times New Roman" w:cs="Times New Roman"/>
          <w:sz w:val="20"/>
          <w:szCs w:val="20"/>
          <w:lang w:eastAsia="pl-PL"/>
        </w:rPr>
        <w:t>STWiOR</w:t>
      </w:r>
      <w:proofErr w:type="spellEnd"/>
      <w:r w:rsidR="00DC6A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D-M-00.00.00 „Wymagania ogólne” [1]  pkt 4.</w:t>
      </w:r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materiałów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proofErr w:type="spellStart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Geokompozyt</w:t>
      </w:r>
      <w:proofErr w:type="spellEnd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transportować w rolkach owiniętych folią w celu zabezpieczenia go przed uszkodzeniem w czasie transportu i składowania na budowie, a także przed negatywnym działaniem ultrafioletowego promieniowania słonecznego. Rolki powinny być przewożone w pozycji pionowej lub ułożone poziomo, nie więcej niż w trzech warstwach. Podczas transportu i składowania należy chronić materiał przed zawilgoceniem i zabrudzeniem. W czasie wyładowania </w:t>
      </w:r>
      <w:proofErr w:type="spellStart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geokompozytu</w:t>
      </w:r>
      <w:proofErr w:type="spellEnd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środka transportu nie należy dopuścić do porozrywania lub podziurawienia opakowania z folii.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506061" w:rsidRPr="00506061" w:rsidRDefault="00506061" w:rsidP="00506061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3" w:name="_Toc260222745"/>
      <w:bookmarkStart w:id="44" w:name="_Toc250368195"/>
      <w:bookmarkStart w:id="45" w:name="_Toc235854626"/>
      <w:bookmarkStart w:id="46" w:name="_Toc233428813"/>
      <w:bookmarkStart w:id="47" w:name="_Toc204566520"/>
      <w:bookmarkStart w:id="48" w:name="_Toc199904823"/>
      <w:bookmarkStart w:id="49" w:name="_Toc144694239"/>
      <w:bookmarkStart w:id="50" w:name="_Toc124213277"/>
      <w:bookmarkStart w:id="51" w:name="_Toc113338101"/>
      <w:bookmarkStart w:id="52" w:name="_Toc70745915"/>
      <w:bookmarkStart w:id="53" w:name="_Toc68929547"/>
      <w:bookmarkStart w:id="54" w:name="_Toc68921160"/>
      <w:bookmarkStart w:id="55" w:name="_Toc68660265"/>
      <w:bookmarkStart w:id="56" w:name="_Toc38338024"/>
      <w:bookmarkStart w:id="57" w:name="_Toc33320735"/>
      <w:bookmarkStart w:id="58" w:name="_Toc33319443"/>
      <w:bookmarkStart w:id="59" w:name="_Toc30219220"/>
      <w:bookmarkStart w:id="60" w:name="_Toc18217006"/>
      <w:bookmarkStart w:id="61" w:name="_Toc421940500"/>
      <w:r w:rsidRPr="0050606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5. 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Pr="0050606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WYKONANIE ROBÓT</w:t>
      </w:r>
    </w:p>
    <w:p w:rsidR="00506061" w:rsidRPr="00506061" w:rsidRDefault="00506061" w:rsidP="00506061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:rsidR="00506061" w:rsidRPr="00506061" w:rsidRDefault="00506061" w:rsidP="00506061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wykonania robót podano w </w:t>
      </w:r>
      <w:proofErr w:type="spellStart"/>
      <w:r w:rsidR="00DC6A32">
        <w:rPr>
          <w:rFonts w:ascii="Times New Roman" w:eastAsia="Times New Roman" w:hAnsi="Times New Roman" w:cs="Times New Roman"/>
          <w:sz w:val="20"/>
          <w:szCs w:val="20"/>
          <w:lang w:eastAsia="pl-PL"/>
        </w:rPr>
        <w:t>STWiOR</w:t>
      </w:r>
      <w:proofErr w:type="spellEnd"/>
      <w:r w:rsidR="00DC6A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D-M-00.00.00 „Wymagania ogólne” [1] pkt 5.</w:t>
      </w:r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Zasady wykonywania robót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wykonania robót powinien być zgodny z dokumentacją projektową i ST. W przypadku braku wystarczających danych można korzystać z ustaleń podanych w niniejszej specyfikacji</w:t>
      </w:r>
      <w:r w:rsidR="00DC6A32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506061" w:rsidRPr="00506061" w:rsidRDefault="00506061" w:rsidP="0068524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Podstawowe czynności </w:t>
      </w:r>
      <w:r w:rsidR="00685244">
        <w:rPr>
          <w:rFonts w:ascii="Times New Roman" w:eastAsia="Times New Roman" w:hAnsi="Times New Roman" w:cs="Times New Roman"/>
          <w:sz w:val="20"/>
          <w:szCs w:val="20"/>
          <w:lang w:eastAsia="pl-PL"/>
        </w:rPr>
        <w:t>przy wykonywaniu robót obejmuje o</w:t>
      </w:r>
      <w:r w:rsidR="00DC6A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czyszczenie nawierzchni 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D1DFA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06061" w:rsidRPr="0069114B" w:rsidRDefault="00685244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911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</w:t>
      </w:r>
      <w:r w:rsidR="00506061" w:rsidRPr="006911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 Ułożenie </w:t>
      </w:r>
      <w:proofErr w:type="spellStart"/>
      <w:r w:rsidR="00506061" w:rsidRPr="006911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geokompozytu</w:t>
      </w:r>
      <w:proofErr w:type="spellEnd"/>
      <w:r w:rsidR="00506061" w:rsidRPr="006911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506061" w:rsidRPr="0069114B" w:rsidRDefault="00506061" w:rsidP="00E10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911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39149F" w:rsidRPr="006911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Ułożenie </w:t>
      </w:r>
      <w:proofErr w:type="spellStart"/>
      <w:r w:rsidR="0039149F" w:rsidRPr="0069114B">
        <w:rPr>
          <w:rFonts w:ascii="Times New Roman" w:eastAsia="Times New Roman" w:hAnsi="Times New Roman" w:cs="Times New Roman"/>
          <w:sz w:val="20"/>
          <w:szCs w:val="20"/>
          <w:lang w:eastAsia="pl-PL"/>
        </w:rPr>
        <w:t>geosiatki</w:t>
      </w:r>
      <w:proofErr w:type="spellEnd"/>
      <w:r w:rsidR="0039149F" w:rsidRPr="006911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powinno być zgodne z zaleceniami producenta i aprobaty technicznej. </w:t>
      </w:r>
    </w:p>
    <w:p w:rsidR="0039149F" w:rsidRPr="0069114B" w:rsidRDefault="0039149F" w:rsidP="00E10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spellStart"/>
      <w:r w:rsidRPr="0069114B">
        <w:rPr>
          <w:rFonts w:ascii="Times New Roman" w:eastAsia="Times New Roman" w:hAnsi="Times New Roman" w:cs="Times New Roman"/>
          <w:sz w:val="20"/>
          <w:szCs w:val="20"/>
          <w:lang w:eastAsia="pl-PL"/>
        </w:rPr>
        <w:t>Geosiatke</w:t>
      </w:r>
      <w:proofErr w:type="spellEnd"/>
      <w:r w:rsidRPr="006911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można układać ręcznie. Wszystkie siatki muszą być ułożone na powierzchni równej lub wyrównanej warstwą profilującą.</w:t>
      </w:r>
      <w:r w:rsidR="0069114B" w:rsidRPr="006911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69114B" w:rsidRPr="0069114B" w:rsidRDefault="0069114B" w:rsidP="00E10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911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 ułożeniem siatki powierzchnie należy skropić emulsją </w:t>
      </w:r>
      <w:proofErr w:type="spellStart"/>
      <w:r w:rsidRPr="0069114B">
        <w:rPr>
          <w:rFonts w:ascii="Times New Roman" w:eastAsia="Times New Roman" w:hAnsi="Times New Roman" w:cs="Times New Roman"/>
          <w:sz w:val="20"/>
          <w:szCs w:val="20"/>
          <w:lang w:eastAsia="pl-PL"/>
        </w:rPr>
        <w:t>szybkorozpadową</w:t>
      </w:r>
      <w:proofErr w:type="spellEnd"/>
      <w:r w:rsidRPr="006911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w ilości ok. 1.0 kg /m2 . Siatkę rozwija i układa się bez sfalowań na przygotowanej powierzchni. </w:t>
      </w:r>
    </w:p>
    <w:p w:rsidR="0039149F" w:rsidRPr="0069114B" w:rsidRDefault="0039149F" w:rsidP="00E10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9149F" w:rsidRPr="0069114B" w:rsidRDefault="0039149F" w:rsidP="00E10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6061" w:rsidRPr="00506061" w:rsidRDefault="00506061" w:rsidP="0050606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62" w:name="_Toc260222746"/>
      <w:bookmarkStart w:id="63" w:name="_Toc250368196"/>
      <w:bookmarkStart w:id="64" w:name="_Toc138042850"/>
      <w:bookmarkStart w:id="65" w:name="_Toc120590626"/>
      <w:bookmarkStart w:id="66" w:name="_Toc113338102"/>
      <w:bookmarkStart w:id="67" w:name="_Toc70745916"/>
      <w:bookmarkStart w:id="68" w:name="_Toc51995834"/>
      <w:bookmarkStart w:id="69" w:name="_Toc46644001"/>
      <w:bookmarkStart w:id="70" w:name="_Toc424534470"/>
      <w:r w:rsidRPr="0050606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kontroli jakości robót podano w </w:t>
      </w:r>
      <w:proofErr w:type="spellStart"/>
      <w:r w:rsidR="000D1DFA">
        <w:rPr>
          <w:rFonts w:ascii="Times New Roman" w:eastAsia="Times New Roman" w:hAnsi="Times New Roman" w:cs="Times New Roman"/>
          <w:sz w:val="20"/>
          <w:szCs w:val="20"/>
          <w:lang w:eastAsia="pl-PL"/>
        </w:rPr>
        <w:t>STWiOR</w:t>
      </w:r>
      <w:proofErr w:type="spellEnd"/>
      <w:r w:rsidR="000D1D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D-M-00.00.00 „Wymagania ogólne” [1] pkt 6.</w:t>
      </w:r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Badania przed przystąpieniem do robót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powinien:</w:t>
      </w:r>
    </w:p>
    <w:p w:rsidR="00506061" w:rsidRPr="00506061" w:rsidRDefault="00506061" w:rsidP="0050606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:rsidR="00506061" w:rsidRPr="00506061" w:rsidRDefault="00506061" w:rsidP="0050606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ew. wykonać własne badania właściwości materiałów przeznaczonych do wykonania robót, określone przez Inżyniera,</w:t>
      </w:r>
    </w:p>
    <w:p w:rsidR="00506061" w:rsidRPr="00506061" w:rsidRDefault="00506061" w:rsidP="0050606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sprawdzić cechy zewnętrzne gotowych materiałów z tworzyw i prefabrykowanych.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Wszystkie dokumenty oraz wyniki badań Wykonawca przedstawia Inżynierowi do akceptacji.</w:t>
      </w:r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Badania w czasie robót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Częstotliwość oraz zakres badań i pomiarów, które należy wykonać</w:t>
      </w:r>
      <w:r w:rsidR="000D1D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czasie robót podaje tablica 1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06061" w:rsidRPr="00506061" w:rsidRDefault="000D1DFA" w:rsidP="00506061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</w:t>
      </w:r>
      <w:r w:rsidR="00506061"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. Częstotliwość oraz zakres badań i pomiarów w czasie robót</w:t>
      </w:r>
    </w:p>
    <w:tbl>
      <w:tblPr>
        <w:tblW w:w="74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260"/>
        <w:gridCol w:w="1417"/>
        <w:gridCol w:w="2268"/>
      </w:tblGrid>
      <w:tr w:rsidR="00506061" w:rsidRPr="00506061" w:rsidTr="0050606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Wyszczególnienie badań i pomiarów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Częstotliwość badań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 dopuszczalne</w:t>
            </w:r>
          </w:p>
        </w:tc>
      </w:tr>
      <w:tr w:rsidR="00506061" w:rsidRPr="00506061" w:rsidTr="000D1DFA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06061" w:rsidRPr="00506061" w:rsidRDefault="000D1DFA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06061" w:rsidRPr="00506061" w:rsidRDefault="000D1DFA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Sprawdzenie oczyszczenia nawierzchni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06061" w:rsidRPr="00506061" w:rsidRDefault="000D1DFA" w:rsidP="0050606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Całe podłoże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06061" w:rsidRPr="00506061" w:rsidRDefault="000D1DFA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Brak luźnych odprysków i kurzu </w:t>
            </w:r>
          </w:p>
        </w:tc>
      </w:tr>
      <w:tr w:rsidR="000D1DFA" w:rsidRPr="00506061" w:rsidTr="000D1DFA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D1DFA" w:rsidRPr="00506061" w:rsidRDefault="000D1DFA" w:rsidP="000D1D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D1DFA" w:rsidRPr="00506061" w:rsidRDefault="000D1DFA" w:rsidP="000D1D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s</w:t>
            </w: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kropienie emulsją asfaltową podłoża pod </w:t>
            </w:r>
            <w:proofErr w:type="spellStart"/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geokompozyt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D1DFA" w:rsidRPr="00506061" w:rsidRDefault="000D1DFA" w:rsidP="000D1DF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0D1DFA" w:rsidRPr="00506061" w:rsidRDefault="0069114B" w:rsidP="000D1DF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Wg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5.3</w:t>
            </w:r>
          </w:p>
        </w:tc>
      </w:tr>
      <w:tr w:rsidR="000D1DFA" w:rsidRPr="00506061" w:rsidTr="0050606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D1DFA" w:rsidRPr="00506061" w:rsidRDefault="000D1DFA" w:rsidP="000D1DFA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D1DFA" w:rsidRPr="00506061" w:rsidRDefault="000D1DFA" w:rsidP="000D1DFA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Ułożenie </w:t>
            </w:r>
            <w:proofErr w:type="spellStart"/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geokompozytu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D1DFA" w:rsidRPr="00506061" w:rsidRDefault="000D1DFA" w:rsidP="000D1DFA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D1DFA" w:rsidRPr="00506061" w:rsidRDefault="000D1DFA" w:rsidP="0069114B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Wg </w:t>
            </w:r>
            <w:proofErr w:type="spellStart"/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pktu</w:t>
            </w:r>
            <w:proofErr w:type="spellEnd"/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5.</w:t>
            </w:r>
            <w:r w:rsidR="006911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</w:tbl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6061" w:rsidRPr="00506061" w:rsidRDefault="00506061" w:rsidP="0050606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71" w:name="_Toc260222747"/>
      <w:bookmarkStart w:id="72" w:name="_Toc250368197"/>
      <w:bookmarkStart w:id="73" w:name="_Toc138042851"/>
      <w:bookmarkStart w:id="74" w:name="_Toc507909892"/>
      <w:bookmarkStart w:id="75" w:name="_Toc507909785"/>
      <w:bookmarkStart w:id="76" w:name="_Toc421594985"/>
      <w:r w:rsidRPr="0050606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7. </w:t>
      </w:r>
      <w:bookmarkEnd w:id="71"/>
      <w:bookmarkEnd w:id="72"/>
      <w:bookmarkEnd w:id="73"/>
      <w:bookmarkEnd w:id="74"/>
      <w:bookmarkEnd w:id="75"/>
      <w:bookmarkEnd w:id="76"/>
      <w:r w:rsidRPr="0050606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OBMIAR ROBÓT</w:t>
      </w:r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</w:t>
      </w:r>
      <w:r w:rsidR="000D1D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zasady obmiaru robót podano w </w:t>
      </w:r>
      <w:proofErr w:type="spellStart"/>
      <w:r w:rsidR="000D1DFA">
        <w:rPr>
          <w:rFonts w:ascii="Times New Roman" w:eastAsia="Times New Roman" w:hAnsi="Times New Roman" w:cs="Times New Roman"/>
          <w:sz w:val="20"/>
          <w:szCs w:val="20"/>
          <w:lang w:eastAsia="pl-PL"/>
        </w:rPr>
        <w:t>STWiOR</w:t>
      </w:r>
      <w:proofErr w:type="spellEnd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D-M-00.00.00 „Wymagania ogólne” [1] pkt 7.</w:t>
      </w:r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</w:t>
      </w:r>
      <w:r w:rsidRPr="005060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(metr kwadratowy) poszerzenia nawierzchni.</w:t>
      </w:r>
    </w:p>
    <w:p w:rsidR="00506061" w:rsidRPr="00506061" w:rsidRDefault="00506061" w:rsidP="0050606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77" w:name="_Toc260222748"/>
      <w:bookmarkStart w:id="78" w:name="_Toc250368198"/>
      <w:bookmarkStart w:id="79" w:name="_Toc138042852"/>
      <w:bookmarkStart w:id="80" w:name="_Toc507909893"/>
      <w:bookmarkStart w:id="81" w:name="_Toc507909786"/>
      <w:bookmarkStart w:id="82" w:name="_Toc421594986"/>
      <w:r w:rsidRPr="0050606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8. </w:t>
      </w:r>
      <w:bookmarkEnd w:id="77"/>
      <w:bookmarkEnd w:id="78"/>
      <w:bookmarkEnd w:id="79"/>
      <w:bookmarkEnd w:id="80"/>
      <w:bookmarkEnd w:id="81"/>
      <w:bookmarkEnd w:id="82"/>
      <w:r w:rsidRPr="0050606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ODBIÓR ROBÓT</w:t>
      </w:r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8.1. Ogólne zasady odbioru robót</w:t>
      </w: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Ogólne zasady odbioru robót podano w </w:t>
      </w:r>
      <w:proofErr w:type="spellStart"/>
      <w:r w:rsidR="000D1DFA">
        <w:rPr>
          <w:rFonts w:ascii="Times New Roman" w:eastAsia="Times New Roman" w:hAnsi="Times New Roman" w:cs="Times New Roman"/>
          <w:sz w:val="20"/>
          <w:szCs w:val="20"/>
          <w:lang w:eastAsia="pl-PL"/>
        </w:rPr>
        <w:t>STWiOR</w:t>
      </w:r>
      <w:proofErr w:type="spellEnd"/>
      <w:r w:rsidR="000D1D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D-M-00.00.00 „Wymagania ogólne” [1] pkt 8.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Roboty uznaje się za wykonane zgodnie z dokumentacją projektową, ST i wymaganiami Inżyniera, jeżeli wszystkie pomiary i badania z zachowaniem tolerancji według </w:t>
      </w:r>
      <w:proofErr w:type="spellStart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pktu</w:t>
      </w:r>
      <w:proofErr w:type="spellEnd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6 dały wyniki pozytywne.</w:t>
      </w:r>
      <w:bookmarkStart w:id="83" w:name="_Toc421594987"/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8.2. Odbiór robót zanikających i ulegających zakryciu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Odbiorowi robót zanikających i ulegających zakryciu podlegają:</w:t>
      </w:r>
    </w:p>
    <w:p w:rsidR="00506061" w:rsidRPr="00506061" w:rsidRDefault="00506061" w:rsidP="00506061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oczyszczenie nawierzchni,</w:t>
      </w:r>
    </w:p>
    <w:p w:rsidR="00506061" w:rsidRPr="00506061" w:rsidRDefault="00506061" w:rsidP="00506061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skropienie nawierzchni emulsją asfaltową,</w:t>
      </w:r>
    </w:p>
    <w:p w:rsidR="00506061" w:rsidRPr="00506061" w:rsidRDefault="00506061" w:rsidP="00506061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ułożenie </w:t>
      </w:r>
      <w:proofErr w:type="spellStart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geokompozytu</w:t>
      </w:r>
      <w:proofErr w:type="spellEnd"/>
      <w:r w:rsidR="000D1D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bez fałd z przymocowaniem do podłoża </w:t>
      </w: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Odbiór tych robót powinien być zgodny z wymaganiami </w:t>
      </w:r>
      <w:proofErr w:type="spellStart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pktu</w:t>
      </w:r>
      <w:proofErr w:type="spellEnd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8.2 OST D-M-00.00.00 „Wymagania ogólne” [1] oraz niniejszej OST.</w:t>
      </w:r>
    </w:p>
    <w:p w:rsidR="00506061" w:rsidRPr="00506061" w:rsidRDefault="00506061" w:rsidP="0050606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84" w:name="_Toc260222749"/>
      <w:bookmarkStart w:id="85" w:name="_Toc250368199"/>
      <w:bookmarkStart w:id="86" w:name="_Toc138042853"/>
      <w:bookmarkStart w:id="87" w:name="_Toc507909894"/>
      <w:bookmarkStart w:id="88" w:name="_Toc507909787"/>
      <w:r w:rsidRPr="0050606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9. </w:t>
      </w:r>
      <w:bookmarkEnd w:id="83"/>
      <w:bookmarkEnd w:id="84"/>
      <w:bookmarkEnd w:id="85"/>
      <w:bookmarkEnd w:id="86"/>
      <w:bookmarkEnd w:id="87"/>
      <w:bookmarkEnd w:id="88"/>
      <w:r w:rsidRPr="0050606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PODSTAWA PŁATNOŚCI</w:t>
      </w:r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D-M-00.00.00 „Wymagania ogólne” [1] pkt 9.</w:t>
      </w:r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506061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</w:t>
        </w:r>
        <w:r w:rsidRPr="00506061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2</w:t>
        </w:r>
      </w:smartTag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ułożenia poszerzenia nawierzchni obejmuje:</w:t>
      </w:r>
    </w:p>
    <w:p w:rsidR="00506061" w:rsidRPr="00506061" w:rsidRDefault="00506061" w:rsidP="00506061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506061" w:rsidRPr="00506061" w:rsidRDefault="00506061" w:rsidP="00506061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oznakowanie robót,</w:t>
      </w:r>
    </w:p>
    <w:p w:rsidR="00506061" w:rsidRPr="00506061" w:rsidRDefault="00506061" w:rsidP="00506061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materiałów i sprzętu,</w:t>
      </w:r>
    </w:p>
    <w:p w:rsidR="00506061" w:rsidRPr="00506061" w:rsidRDefault="00506061" w:rsidP="00506061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przygotowanie podłoża do ułożenia </w:t>
      </w:r>
      <w:proofErr w:type="spellStart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geokompozytu</w:t>
      </w:r>
      <w:proofErr w:type="spellEnd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506061" w:rsidRPr="00506061" w:rsidRDefault="00506061" w:rsidP="00506061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skropienie podłoża emulsją asfaltową,</w:t>
      </w:r>
    </w:p>
    <w:p w:rsidR="00506061" w:rsidRPr="00506061" w:rsidRDefault="00506061" w:rsidP="00506061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ułożenie </w:t>
      </w:r>
      <w:proofErr w:type="spellStart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geokompozytu</w:t>
      </w:r>
      <w:proofErr w:type="spellEnd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506061" w:rsidRPr="00506061" w:rsidRDefault="00506061" w:rsidP="00506061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wszystkich robót według wymagań dokumentacji projektowej, ST i specyfikacji technicznej,</w:t>
      </w:r>
    </w:p>
    <w:p w:rsidR="00506061" w:rsidRPr="00506061" w:rsidRDefault="00506061" w:rsidP="00506061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oczyszczenie miejsca robót i uporządkowanie terenu przyległego,</w:t>
      </w:r>
    </w:p>
    <w:p w:rsidR="00506061" w:rsidRPr="00506061" w:rsidRDefault="00506061" w:rsidP="00506061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wymaganych w specyfikacji technicznej,</w:t>
      </w:r>
    </w:p>
    <w:p w:rsidR="00506061" w:rsidRPr="00506061" w:rsidRDefault="00506061" w:rsidP="00506061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odwiezienie sprzętu.</w:t>
      </w:r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9.3. Sposób rozliczenia robót tymczasowych i prac towarzyszących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wykonania robót określonych niniejszą OST obejmuje:</w:t>
      </w:r>
    </w:p>
    <w:p w:rsidR="00506061" w:rsidRPr="00506061" w:rsidRDefault="00506061" w:rsidP="0050606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tymczasowe, które są potrzebne do wykonania robót podstawowych, ale nie są przekazywane Zamawiającemu i są usuwane po wykonaniu robót podstawowych,</w:t>
      </w:r>
    </w:p>
    <w:p w:rsidR="00506061" w:rsidRPr="00506061" w:rsidRDefault="00506061" w:rsidP="0050606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towarzyszące, które są niezbędne do wykonania robót podstawowych, niezaliczane do robót tymczasowych, jak geodezyjne wytyczenie robót itd.</w:t>
      </w:r>
    </w:p>
    <w:p w:rsidR="00506061" w:rsidRPr="00506061" w:rsidRDefault="00506061" w:rsidP="0050606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89" w:name="_Toc260222750"/>
      <w:bookmarkStart w:id="90" w:name="_Toc250368200"/>
      <w:bookmarkStart w:id="91" w:name="_Toc138042854"/>
      <w:bookmarkStart w:id="92" w:name="_Toc120590630"/>
      <w:bookmarkStart w:id="93" w:name="_Toc115670890"/>
      <w:bookmarkStart w:id="94" w:name="_Toc113935596"/>
      <w:bookmarkStart w:id="95" w:name="_Toc92608251"/>
      <w:bookmarkStart w:id="96" w:name="_Toc90274382"/>
      <w:bookmarkStart w:id="97" w:name="_Toc85259367"/>
      <w:bookmarkStart w:id="98" w:name="_Toc84822934"/>
      <w:bookmarkStart w:id="99" w:name="_Toc84648750"/>
      <w:bookmarkStart w:id="100" w:name="_Toc79371980"/>
      <w:bookmarkStart w:id="101" w:name="_Toc25041751"/>
      <w:bookmarkStart w:id="102" w:name="_Toc24955917"/>
      <w:r w:rsidRPr="0050606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10.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r w:rsidRPr="0050606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PRZEPISY ZWIĄZANE</w:t>
      </w:r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10.1. Ogólne specyfikacje techniczne (OST)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1530"/>
        <w:gridCol w:w="7054"/>
      </w:tblGrid>
      <w:tr w:rsidR="00506061" w:rsidRPr="00506061" w:rsidTr="00506061">
        <w:tc>
          <w:tcPr>
            <w:tcW w:w="496" w:type="dxa"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59" w:type="dxa"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D-M-00.00.00</w:t>
            </w:r>
          </w:p>
        </w:tc>
        <w:tc>
          <w:tcPr>
            <w:tcW w:w="7301" w:type="dxa"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ogólne</w:t>
            </w:r>
          </w:p>
        </w:tc>
      </w:tr>
    </w:tbl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10.2. Normy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"/>
        <w:gridCol w:w="1764"/>
        <w:gridCol w:w="6884"/>
      </w:tblGrid>
      <w:tr w:rsidR="00506061" w:rsidRPr="00506061" w:rsidTr="00506061">
        <w:tc>
          <w:tcPr>
            <w:tcW w:w="426" w:type="dxa"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09" w:type="dxa"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1428</w:t>
            </w:r>
          </w:p>
        </w:tc>
        <w:tc>
          <w:tcPr>
            <w:tcW w:w="7121" w:type="dxa"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Asfalty i lepiszcza asfaltowe – Oznaczanie zawartości wody w emulsjach asfaltowych – Metoda destylacji azeotropowej</w:t>
            </w:r>
          </w:p>
        </w:tc>
      </w:tr>
      <w:tr w:rsidR="00506061" w:rsidRPr="00506061" w:rsidTr="00506061">
        <w:tc>
          <w:tcPr>
            <w:tcW w:w="426" w:type="dxa"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09" w:type="dxa"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1429</w:t>
            </w:r>
          </w:p>
        </w:tc>
        <w:tc>
          <w:tcPr>
            <w:tcW w:w="7121" w:type="dxa"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Asfalty i lepiszcza asfaltowe – Oznaczanie pozostałości na sicie emulsji asfaltowych oraz trwałości podczas magazynowania metodą pozostałości na sicie</w:t>
            </w:r>
          </w:p>
        </w:tc>
      </w:tr>
      <w:tr w:rsidR="00506061" w:rsidRPr="00506061" w:rsidTr="00506061">
        <w:tc>
          <w:tcPr>
            <w:tcW w:w="426" w:type="dxa"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09" w:type="dxa"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12846</w:t>
            </w:r>
          </w:p>
        </w:tc>
        <w:tc>
          <w:tcPr>
            <w:tcW w:w="7121" w:type="dxa"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Asfalty i lepiszcza asfaltowe – Oznaczanie czasu wypływu emulsji asfaltowych lepkościomierzem wypływowym</w:t>
            </w:r>
          </w:p>
        </w:tc>
      </w:tr>
      <w:tr w:rsidR="00506061" w:rsidRPr="00506061" w:rsidTr="00506061">
        <w:tc>
          <w:tcPr>
            <w:tcW w:w="426" w:type="dxa"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09" w:type="dxa"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12847</w:t>
            </w:r>
          </w:p>
        </w:tc>
        <w:tc>
          <w:tcPr>
            <w:tcW w:w="7121" w:type="dxa"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Asfalty i lepiszcza asfaltowe – Oznaczanie sedymentacji emulsji asfaltowych</w:t>
            </w:r>
          </w:p>
        </w:tc>
      </w:tr>
      <w:tr w:rsidR="00506061" w:rsidRPr="00506061" w:rsidTr="00506061">
        <w:tc>
          <w:tcPr>
            <w:tcW w:w="426" w:type="dxa"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809" w:type="dxa"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13075-1</w:t>
            </w:r>
          </w:p>
        </w:tc>
        <w:tc>
          <w:tcPr>
            <w:tcW w:w="7121" w:type="dxa"/>
            <w:hideMark/>
          </w:tcPr>
          <w:p w:rsidR="00506061" w:rsidRPr="00506061" w:rsidRDefault="00506061" w:rsidP="00506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060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Asfalty i lepiszcza asfaltowe – Badanie rozpadu – Część 1: Oznaczanie indeksu rozpadu kationowych emulsji asfaltowych, metodą z wypełniaczem mineralnym</w:t>
            </w:r>
          </w:p>
        </w:tc>
      </w:tr>
    </w:tbl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10.3. Wymagania techniczne (rekomendowane przez Ministra Infrastruktury)</w:t>
      </w:r>
    </w:p>
    <w:p w:rsidR="00506061" w:rsidRPr="00506061" w:rsidRDefault="00506061" w:rsidP="00506061">
      <w:pPr>
        <w:numPr>
          <w:ilvl w:val="0"/>
          <w:numId w:val="12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567" w:hanging="34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WT-3 Emulsje asfaltowe 2009. Kationowe emulsje asfaltowe na drogach publicznych</w:t>
      </w:r>
    </w:p>
    <w:p w:rsidR="00506061" w:rsidRPr="00506061" w:rsidRDefault="00506061" w:rsidP="0050606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10.4. Inne dokumenty</w:t>
      </w:r>
    </w:p>
    <w:p w:rsidR="00506061" w:rsidRPr="00506061" w:rsidRDefault="00506061" w:rsidP="00506061">
      <w:pPr>
        <w:numPr>
          <w:ilvl w:val="0"/>
          <w:numId w:val="13"/>
        </w:numPr>
        <w:tabs>
          <w:tab w:val="left" w:pos="-142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567" w:hanging="34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Katalog wzmocnień i remontów nawierzchni podatnych i półsztywnych, </w:t>
      </w:r>
      <w:proofErr w:type="spellStart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IBDiM</w:t>
      </w:r>
      <w:proofErr w:type="spellEnd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, Warszawa 2001</w:t>
      </w:r>
    </w:p>
    <w:p w:rsidR="00506061" w:rsidRPr="00506061" w:rsidRDefault="00506061" w:rsidP="00506061">
      <w:pPr>
        <w:numPr>
          <w:ilvl w:val="0"/>
          <w:numId w:val="13"/>
        </w:numPr>
        <w:tabs>
          <w:tab w:val="left" w:pos="-142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567" w:hanging="34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Zalecenia stosowania </w:t>
      </w:r>
      <w:proofErr w:type="spellStart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geowyrobów</w:t>
      </w:r>
      <w:proofErr w:type="spellEnd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warstwach asfaltowych nawierzchni drogowych. Informacje – instrukcje, zeszyt 66. </w:t>
      </w:r>
      <w:proofErr w:type="spellStart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IBDiM</w:t>
      </w:r>
      <w:proofErr w:type="spellEnd"/>
      <w:r w:rsidRPr="00506061">
        <w:rPr>
          <w:rFonts w:ascii="Times New Roman" w:eastAsia="Times New Roman" w:hAnsi="Times New Roman" w:cs="Times New Roman"/>
          <w:sz w:val="20"/>
          <w:szCs w:val="20"/>
          <w:lang w:eastAsia="pl-PL"/>
        </w:rPr>
        <w:t>, Warszawa 2004</w:t>
      </w:r>
    </w:p>
    <w:p w:rsidR="00506061" w:rsidRPr="00506061" w:rsidRDefault="00506061" w:rsidP="0050606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06061" w:rsidRPr="0050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ABAA67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DE54237"/>
    <w:multiLevelType w:val="hybridMultilevel"/>
    <w:tmpl w:val="4748E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0571C"/>
    <w:multiLevelType w:val="hybridMultilevel"/>
    <w:tmpl w:val="243ED84E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4" w15:restartNumberingAfterBreak="0">
    <w:nsid w:val="35EA06BF"/>
    <w:multiLevelType w:val="hybridMultilevel"/>
    <w:tmpl w:val="40DC9CC6"/>
    <w:lvl w:ilvl="0" w:tplc="26340398">
      <w:start w:val="7"/>
      <w:numFmt w:val="decimal"/>
      <w:lvlText w:val="%1. 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6A6B4A"/>
    <w:multiLevelType w:val="hybridMultilevel"/>
    <w:tmpl w:val="6B54DA44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E45FDD"/>
    <w:multiLevelType w:val="multilevel"/>
    <w:tmpl w:val="F9C47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7" w15:restartNumberingAfterBreak="0">
    <w:nsid w:val="44E673E1"/>
    <w:multiLevelType w:val="hybridMultilevel"/>
    <w:tmpl w:val="A520545E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624FEC"/>
    <w:multiLevelType w:val="hybridMultilevel"/>
    <w:tmpl w:val="D11CA2EC"/>
    <w:lvl w:ilvl="0" w:tplc="3570625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271F7D"/>
    <w:multiLevelType w:val="hybridMultilevel"/>
    <w:tmpl w:val="57C6C31C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8D70E8"/>
    <w:multiLevelType w:val="hybridMultilevel"/>
    <w:tmpl w:val="958EF4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6109F3"/>
    <w:multiLevelType w:val="hybridMultilevel"/>
    <w:tmpl w:val="B03C7936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6E5223"/>
    <w:multiLevelType w:val="hybridMultilevel"/>
    <w:tmpl w:val="B46E578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D479AD"/>
    <w:multiLevelType w:val="hybridMultilevel"/>
    <w:tmpl w:val="18E2E386"/>
    <w:lvl w:ilvl="0" w:tplc="DB88B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7D43AE"/>
    <w:multiLevelType w:val="hybridMultilevel"/>
    <w:tmpl w:val="6EB6AC98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F3C"/>
    <w:rsid w:val="000D1DFA"/>
    <w:rsid w:val="001310AE"/>
    <w:rsid w:val="00265105"/>
    <w:rsid w:val="002B4A6D"/>
    <w:rsid w:val="00341F89"/>
    <w:rsid w:val="0039149F"/>
    <w:rsid w:val="004D55B2"/>
    <w:rsid w:val="00506061"/>
    <w:rsid w:val="00685244"/>
    <w:rsid w:val="0069114B"/>
    <w:rsid w:val="006928A0"/>
    <w:rsid w:val="007B0445"/>
    <w:rsid w:val="00AE3A90"/>
    <w:rsid w:val="00BB0F3C"/>
    <w:rsid w:val="00C057AB"/>
    <w:rsid w:val="00DC6A32"/>
    <w:rsid w:val="00E1098A"/>
    <w:rsid w:val="00F7107E"/>
    <w:rsid w:val="00FC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B243E-62FA-4E7A-9BC9-0A5F9425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06061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Theme="minorEastAsia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06061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Theme="minorEastAsia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6061"/>
    <w:rPr>
      <w:rFonts w:ascii="Times New Roman" w:eastAsiaTheme="minorEastAsia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06061"/>
    <w:rPr>
      <w:rFonts w:ascii="Times New Roman" w:eastAsiaTheme="minorEastAsia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06061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506061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paragraph" w:customStyle="1" w:styleId="Standardowytekst">
    <w:name w:val="Standardowy.tekst"/>
    <w:rsid w:val="0050606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9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1370</Words>
  <Characters>8226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42</vt:i4>
      </vt:variant>
    </vt:vector>
  </HeadingPairs>
  <TitlesOfParts>
    <vt:vector size="43" baseType="lpstr">
      <vt:lpstr/>
      <vt:lpstr>1. WSTĘP</vt:lpstr>
      <vt:lpstr>    1.1. Przedmiot (STWIOR)   </vt:lpstr>
      <vt:lpstr>    1.2. Zakres stosowania (STWIOR)   </vt:lpstr>
      <vt:lpstr>    1.3. Zakres robót objętych (STWIOR)   </vt:lpstr>
      <vt:lpstr>    1.4. Określenia podstawowe</vt:lpstr>
      <vt:lpstr>    1.5. Ogólne wymagania dotyczące robót</vt:lpstr>
      <vt:lpstr>2. MATERIAŁY</vt:lpstr>
      <vt:lpstr>    2.1. Ogólne wymagania dotyczące materiałów</vt:lpstr>
      <vt:lpstr>    2.2. Geokompozyt </vt:lpstr>
      <vt:lpstr>    Gekompozyt do połączenia nawierzchni na poszerzeniach jezdni powinny być stosow</vt:lpstr>
      <vt:lpstr>    Poniżej wymagane parametry:</vt:lpstr>
      <vt:lpstr>    Wytrzymałość na rozciąganie siatki z włókien szklanych  powinna wynosić:</vt:lpstr>
      <vt:lpstr/>
      <vt:lpstr>3. SPRZĘT</vt:lpstr>
      <vt:lpstr>    3.1. Ogólne wymagania dotyczące sprzętu</vt:lpstr>
      <vt:lpstr>    3.2. Sprzęt stosowany do wykonania robót</vt:lpstr>
      <vt:lpstr>4. TRANSPORT</vt:lpstr>
      <vt:lpstr>    4.1. Ogólne wymagania dotyczące transportu </vt:lpstr>
      <vt:lpstr>    4.2. Transport materiałów</vt:lpstr>
      <vt:lpstr>5. WYKONANIE ROBÓT</vt:lpstr>
      <vt:lpstr>    5.1. Ogólne zasady wykonania robót</vt:lpstr>
      <vt:lpstr>    5.2. Zasady wykonywania robót</vt:lpstr>
      <vt:lpstr>    5.3. Ułożenie geokompozytu </vt:lpstr>
      <vt:lpstr>6. KONTROLA JAKOŚCI ROBÓT</vt:lpstr>
      <vt:lpstr>    6.1. Ogólne zasady kontroli jakości robót</vt:lpstr>
      <vt:lpstr>    6.2. Badania przed przystąpieniem do robót</vt:lpstr>
      <vt:lpstr>    6.3. Badania w czasie robót</vt:lpstr>
      <vt:lpstr>7. OBMIAR ROBÓT</vt:lpstr>
      <vt:lpstr>    7.1. Ogólne zasady obmiaru robót</vt:lpstr>
      <vt:lpstr>    7.2. Jednostka obmiarowa</vt:lpstr>
      <vt:lpstr>8. ODBIÓR ROBÓT</vt:lpstr>
      <vt:lpstr>    8.1. Ogólne zasady odbioru robót	</vt:lpstr>
      <vt:lpstr>    8.2. Odbiór robót zanikających i ulegających zakryciu</vt:lpstr>
      <vt:lpstr>9. PODSTAWA PŁATNOŚCI</vt:lpstr>
      <vt:lpstr>    9.1. Ogólne ustalenia dotyczące podstawy płatności</vt:lpstr>
      <vt:lpstr>    9.2. Cena jednostki obmiarowej</vt:lpstr>
      <vt:lpstr>    9.3. Sposób rozliczenia robót tymczasowych i prac towarzyszących</vt:lpstr>
      <vt:lpstr>10. PRZEPISY ZWIĄZANE</vt:lpstr>
      <vt:lpstr>    10.1. Ogólne specyfikacje techniczne (OST)</vt:lpstr>
      <vt:lpstr>    10.2. Normy</vt:lpstr>
      <vt:lpstr>    10.3. Wymagania techniczne (rekomendowane przez Ministra Infrastruktury)</vt:lpstr>
      <vt:lpstr>    10.4. Inne dokumenty</vt:lpstr>
    </vt:vector>
  </TitlesOfParts>
  <Company>Hewlett-Packard Company</Company>
  <LinksUpToDate>false</LinksUpToDate>
  <CharactersWithSpaces>9577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atadzik</dc:creator>
  <cp:keywords/>
  <dc:description/>
  <cp:lastModifiedBy>atadzik</cp:lastModifiedBy>
  <cp:revision>14</cp:revision>
  <dcterms:created xsi:type="dcterms:W3CDTF">2018-12-06T09:44:00Z</dcterms:created>
  <dcterms:modified xsi:type="dcterms:W3CDTF">2019-04-18T12:40:00Z</dcterms:modified>
</cp:coreProperties>
</file>