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1" w:rsidRPr="00AB1ED1" w:rsidRDefault="009D7AAA" w:rsidP="00AB1ED1">
      <w:pPr>
        <w:spacing w:line="360" w:lineRule="auto"/>
        <w:jc w:val="both"/>
      </w:pPr>
      <w:r>
        <w:rPr>
          <w:rFonts w:cs="Arial"/>
          <w:bCs/>
          <w:kern w:val="1"/>
        </w:rPr>
        <w:t>OR-III.271.2</w:t>
      </w:r>
      <w:r w:rsidR="00F96AD2">
        <w:rPr>
          <w:rFonts w:cs="Arial"/>
          <w:bCs/>
          <w:kern w:val="1"/>
        </w:rPr>
        <w:t>.2</w:t>
      </w:r>
      <w:r>
        <w:rPr>
          <w:rFonts w:cs="Arial"/>
          <w:bCs/>
          <w:kern w:val="1"/>
        </w:rPr>
        <w:t>1</w:t>
      </w:r>
      <w:r w:rsidR="00EE5020">
        <w:rPr>
          <w:rFonts w:cs="Arial"/>
          <w:bCs/>
          <w:kern w:val="1"/>
        </w:rPr>
        <w:t>.2023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bookmarkStart w:id="0" w:name="_GoBack"/>
      <w:bookmarkEnd w:id="0"/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E7" w:rsidRPr="00B077F6" w:rsidRDefault="00386CE7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DF6343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09.11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386CE7" w:rsidRPr="00B077F6" w:rsidRDefault="00386CE7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DF6343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09.11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.2023 </w:t>
                      </w:r>
                    </w:p>
                  </w:txbxContent>
                </v:textbox>
              </v:shape>
            </w:pict>
          </mc:Fallback>
        </mc:AlternateContent>
      </w:r>
      <w:r w:rsidR="00AB1ED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242570</wp:posOffset>
                </wp:positionV>
                <wp:extent cx="3314700" cy="390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E7" w:rsidRPr="00491D11" w:rsidRDefault="00386CE7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386CE7" w:rsidRDefault="00386CE7" w:rsidP="00A0291D"/>
                          <w:p w:rsidR="00386CE7" w:rsidRPr="00A0291D" w:rsidRDefault="00386CE7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.3pt;margin-top:19.1pt;width:261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+vgw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" stroked="f">
                <v:textbox>
                  <w:txbxContent>
                    <w:p w:rsidR="00386CE7" w:rsidRPr="00491D11" w:rsidRDefault="00386CE7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386CE7" w:rsidRDefault="00386CE7" w:rsidP="00A0291D"/>
                    <w:p w:rsidR="00386CE7" w:rsidRPr="00A0291D" w:rsidRDefault="00386CE7" w:rsidP="00A0291D"/>
                  </w:txbxContent>
                </v:textbox>
              </v:shape>
            </w:pict>
          </mc:Fallback>
        </mc:AlternateContent>
      </w:r>
    </w:p>
    <w:p w:rsidR="00AB1ED1" w:rsidRDefault="00AB1ED1" w:rsidP="00F96AD2">
      <w:pPr>
        <w:pStyle w:val="Tretekstu"/>
        <w:tabs>
          <w:tab w:val="clear" w:pos="708"/>
          <w:tab w:val="left" w:pos="0"/>
        </w:tabs>
        <w:jc w:val="both"/>
        <w:rPr>
          <w:rFonts w:asciiTheme="minorHAnsi" w:hAnsiTheme="minorHAnsi" w:cstheme="minorHAnsi"/>
          <w:b w:val="0"/>
          <w:kern w:val="32"/>
        </w:rPr>
      </w:pPr>
    </w:p>
    <w:p w:rsidR="00AB1ED1" w:rsidRDefault="00AB1ED1" w:rsidP="00F96AD2">
      <w:pPr>
        <w:pStyle w:val="Tretekstu"/>
        <w:tabs>
          <w:tab w:val="clear" w:pos="708"/>
          <w:tab w:val="left" w:pos="0"/>
        </w:tabs>
        <w:jc w:val="both"/>
        <w:rPr>
          <w:rFonts w:asciiTheme="minorHAnsi" w:hAnsiTheme="minorHAnsi" w:cstheme="minorHAnsi"/>
          <w:b w:val="0"/>
          <w:kern w:val="32"/>
        </w:rPr>
      </w:pPr>
    </w:p>
    <w:p w:rsidR="00F96AD2" w:rsidRPr="00F96AD2" w:rsidRDefault="00AC2C71" w:rsidP="00F96AD2">
      <w:pPr>
        <w:pStyle w:val="Tretekstu"/>
        <w:tabs>
          <w:tab w:val="clear" w:pos="708"/>
          <w:tab w:val="left" w:pos="0"/>
        </w:tabs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F96AD2">
        <w:rPr>
          <w:rFonts w:asciiTheme="minorHAnsi" w:hAnsiTheme="minorHAnsi" w:cstheme="minorHAnsi"/>
          <w:b w:val="0"/>
          <w:kern w:val="32"/>
        </w:rPr>
        <w:t>dotyczy:  Zmiana</w:t>
      </w:r>
      <w:r w:rsidR="00AB3B36" w:rsidRPr="00F96AD2">
        <w:rPr>
          <w:rFonts w:asciiTheme="minorHAnsi" w:hAnsiTheme="minorHAnsi" w:cstheme="minorHAnsi"/>
          <w:b w:val="0"/>
          <w:kern w:val="32"/>
        </w:rPr>
        <w:t xml:space="preserve"> treści Specyfi</w:t>
      </w:r>
      <w:r w:rsidR="00DF6343">
        <w:rPr>
          <w:rFonts w:asciiTheme="minorHAnsi" w:hAnsiTheme="minorHAnsi" w:cstheme="minorHAnsi"/>
          <w:b w:val="0"/>
          <w:kern w:val="32"/>
        </w:rPr>
        <w:t>kacji Warunków Zamówienia (SWZ) w zakresie wydłużenia</w:t>
      </w:r>
      <w:r w:rsidR="005E343D" w:rsidRPr="00F96AD2">
        <w:rPr>
          <w:rFonts w:asciiTheme="minorHAnsi" w:hAnsiTheme="minorHAnsi" w:cstheme="minorHAnsi"/>
          <w:b w:val="0"/>
          <w:kern w:val="32"/>
        </w:rPr>
        <w:t xml:space="preserve"> terminów</w:t>
      </w:r>
      <w:r w:rsidR="00EE5020" w:rsidRPr="00F96AD2">
        <w:rPr>
          <w:rFonts w:asciiTheme="minorHAns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w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postępowaniu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o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zamówienie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publiczne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prowadzonym </w:t>
      </w:r>
      <w:r w:rsidR="00AB3B36" w:rsidRPr="00F96AD2">
        <w:rPr>
          <w:rFonts w:asciiTheme="minorHAnsi" w:hAnsiTheme="minorHAnsi" w:cstheme="minorHAnsi"/>
          <w:b w:val="0"/>
          <w:kern w:val="32"/>
        </w:rPr>
        <w:t>w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AB3B36" w:rsidRPr="00F96AD2">
        <w:rPr>
          <w:rFonts w:asciiTheme="minorHAnsi" w:hAnsiTheme="minorHAnsi" w:cstheme="minorHAnsi"/>
          <w:b w:val="0"/>
          <w:kern w:val="32"/>
        </w:rPr>
        <w:t>trybie</w:t>
      </w:r>
      <w:r w:rsidR="00AB3B36" w:rsidRPr="00F96AD2">
        <w:rPr>
          <w:rFonts w:asciiTheme="minorHAnsi" w:eastAsia="Calibri" w:hAnsiTheme="minorHAnsi" w:cstheme="minorHAnsi"/>
          <w:b w:val="0"/>
          <w:kern w:val="32"/>
        </w:rPr>
        <w:t xml:space="preserve"> </w:t>
      </w:r>
      <w:r w:rsidR="00F96AD2" w:rsidRPr="00F96AD2">
        <w:rPr>
          <w:rFonts w:asciiTheme="minorHAnsi" w:eastAsia="Calibri" w:hAnsiTheme="minorHAnsi" w:cstheme="minorHAnsi"/>
          <w:b w:val="0"/>
          <w:bCs w:val="0"/>
          <w:kern w:val="32"/>
        </w:rPr>
        <w:t xml:space="preserve">przetargu nieograniczonego </w:t>
      </w:r>
      <w:r w:rsidR="00AB3B36" w:rsidRPr="00F96AD2">
        <w:rPr>
          <w:rFonts w:asciiTheme="minorHAnsi" w:eastAsia="Calibri" w:hAnsiTheme="minorHAnsi" w:cstheme="minorHAnsi"/>
          <w:b w:val="0"/>
          <w:color w:val="000000"/>
          <w:kern w:val="32"/>
        </w:rPr>
        <w:t xml:space="preserve">na </w:t>
      </w:r>
      <w:bookmarkStart w:id="1" w:name="_Hlk94010418"/>
      <w:r w:rsidR="00F96AD2" w:rsidRPr="00F96AD2">
        <w:rPr>
          <w:rFonts w:asciiTheme="minorHAnsi" w:hAnsiTheme="minorHAnsi" w:cstheme="minorHAnsi"/>
          <w:b w:val="0"/>
          <w:color w:val="000000" w:themeColor="text1"/>
          <w:lang w:eastAsia="pl-PL"/>
        </w:rPr>
        <w:t>odbieranie i zagospodarowanie odpadów komunalnych od właścicieli nieruchomości zamieszkałych i niezamieszkałych oraz zorganizowanie Stacjonarnego Punktu Selektywnej Zbiórki Odpadów Komunalnych  w Gorlicach   i świadczenie usług przyjmowania odpadów w tym punkcie i ich zagospodarowania</w:t>
      </w:r>
    </w:p>
    <w:p w:rsidR="00EB7569" w:rsidRPr="00EB7569" w:rsidRDefault="00EB7569" w:rsidP="00EB7569">
      <w:pPr>
        <w:pStyle w:val="Tekstpodstawowy"/>
        <w:jc w:val="both"/>
        <w:rPr>
          <w:rFonts w:asciiTheme="minorHAnsi" w:hAnsiTheme="minorHAnsi" w:cstheme="minorHAnsi"/>
          <w:b/>
          <w:color w:val="000000"/>
        </w:rPr>
      </w:pPr>
    </w:p>
    <w:p w:rsidR="0075436A" w:rsidRPr="00DF6343" w:rsidRDefault="00DF6343" w:rsidP="00DF6343">
      <w:pPr>
        <w:pStyle w:val="Default"/>
        <w:rPr>
          <w:rFonts w:asciiTheme="minorHAnsi" w:eastAsia="Times New Roman" w:hAnsiTheme="minorHAnsi" w:cstheme="minorHAnsi"/>
          <w:lang w:eastAsia="pl-PL"/>
        </w:rPr>
      </w:pPr>
      <w:r w:rsidRPr="00DF6343">
        <w:rPr>
          <w:rFonts w:asciiTheme="minorHAnsi" w:hAnsiTheme="minorHAnsi" w:cstheme="minorHAnsi"/>
          <w:bCs/>
          <w:kern w:val="2"/>
        </w:rPr>
        <w:t>Z uwagi na omyłkowe</w:t>
      </w:r>
      <w:r w:rsidRPr="00DF6343">
        <w:rPr>
          <w:rFonts w:asciiTheme="minorHAnsi" w:hAnsiTheme="minorHAnsi" w:cstheme="minorHAnsi"/>
          <w:bCs/>
          <w:kern w:val="2"/>
        </w:rPr>
        <w:t xml:space="preserve"> wskazanie </w:t>
      </w:r>
      <w:r w:rsidRPr="00DF6343">
        <w:rPr>
          <w:rFonts w:asciiTheme="minorHAnsi" w:hAnsiTheme="minorHAnsi" w:cstheme="minorHAnsi"/>
          <w:bCs/>
          <w:kern w:val="2"/>
        </w:rPr>
        <w:t xml:space="preserve">w ogłoszeniu zmianach lub dodatkowych informacjach nr </w:t>
      </w:r>
      <w:r w:rsidRPr="00DF6343">
        <w:rPr>
          <w:rFonts w:asciiTheme="minorHAnsi" w:hAnsiTheme="minorHAnsi" w:cstheme="minorHAnsi"/>
          <w:bCs/>
        </w:rPr>
        <w:t>2023/S 204-640145 omyłkowej daty otwarcia ofert jako 14.11.2023 r</w:t>
      </w:r>
      <w:r w:rsidRPr="00DF6343">
        <w:rPr>
          <w:rFonts w:asciiTheme="minorHAnsi" w:hAnsiTheme="minorHAnsi" w:cstheme="minorHAnsi"/>
          <w:b/>
          <w:bCs/>
        </w:rPr>
        <w:t xml:space="preserve">. </w:t>
      </w:r>
      <w:r w:rsidR="00217AC3" w:rsidRPr="00DF6343">
        <w:rPr>
          <w:rFonts w:asciiTheme="minorHAnsi" w:hAnsiTheme="minorHAnsi" w:cstheme="minorHAnsi"/>
          <w:bCs/>
          <w:kern w:val="1"/>
        </w:rPr>
        <w:t>działając na podstawie przepisu art.</w:t>
      </w:r>
      <w:r w:rsidR="00217AC3" w:rsidRPr="00DF6343">
        <w:rPr>
          <w:rFonts w:asciiTheme="minorHAnsi" w:hAnsiTheme="minorHAnsi" w:cstheme="minorHAnsi"/>
          <w:bCs/>
          <w:kern w:val="1"/>
          <w:u w:val="single"/>
        </w:rPr>
        <w:t xml:space="preserve"> </w:t>
      </w:r>
      <w:r w:rsidR="00217AC3" w:rsidRPr="00DF6343">
        <w:rPr>
          <w:rFonts w:asciiTheme="minorHAnsi" w:hAnsiTheme="minorHAnsi" w:cstheme="minorHAnsi"/>
          <w:bCs/>
          <w:kern w:val="2"/>
        </w:rPr>
        <w:t>137</w:t>
      </w:r>
      <w:r w:rsidRPr="00DF6343">
        <w:rPr>
          <w:rFonts w:asciiTheme="minorHAnsi" w:hAnsiTheme="minorHAnsi" w:cstheme="minorHAnsi"/>
          <w:bCs/>
          <w:kern w:val="2"/>
        </w:rPr>
        <w:t xml:space="preserve"> ust. 1 i ust 4 </w:t>
      </w:r>
      <w:r w:rsidR="00217AC3" w:rsidRPr="00DF6343">
        <w:rPr>
          <w:rFonts w:asciiTheme="minorHAnsi" w:hAnsiTheme="minorHAnsi" w:cstheme="minorHAnsi"/>
          <w:bCs/>
          <w:kern w:val="2"/>
        </w:rPr>
        <w:t xml:space="preserve"> </w:t>
      </w:r>
      <w:r w:rsidR="00217AC3" w:rsidRPr="00DF6343">
        <w:rPr>
          <w:rFonts w:asciiTheme="minorHAnsi" w:hAnsiTheme="minorHAnsi" w:cstheme="minorHAnsi"/>
        </w:rPr>
        <w:t xml:space="preserve">ustawy z dnia 11 września 2019 roku Prawo zamówień publicznych (tj.: Dz.U. z 2023, poz. 1605 ze zm.) Zamawiający dokonuje </w:t>
      </w:r>
      <w:r w:rsidR="00217AC3" w:rsidRPr="00DF6343">
        <w:rPr>
          <w:rFonts w:asciiTheme="minorHAnsi" w:hAnsiTheme="minorHAnsi" w:cstheme="minorHAnsi"/>
          <w:b/>
          <w:bCs/>
          <w:kern w:val="1"/>
          <w:u w:val="single"/>
        </w:rPr>
        <w:t>przedłużenia</w:t>
      </w:r>
      <w:r w:rsidR="007A4037" w:rsidRPr="00DF6343">
        <w:rPr>
          <w:rFonts w:asciiTheme="minorHAnsi" w:hAnsiTheme="minorHAnsi" w:cstheme="minorHAnsi"/>
          <w:b/>
          <w:bCs/>
          <w:kern w:val="1"/>
          <w:u w:val="single"/>
        </w:rPr>
        <w:t xml:space="preserve"> terminu składania i otwarcia ofert</w:t>
      </w:r>
      <w:r w:rsidR="00254FC7" w:rsidRPr="00DF6343">
        <w:rPr>
          <w:rFonts w:asciiTheme="minorHAnsi" w:hAnsiTheme="minorHAnsi" w:cstheme="minorHAnsi"/>
          <w:b/>
          <w:bCs/>
          <w:kern w:val="1"/>
          <w:u w:val="single"/>
        </w:rPr>
        <w:t>:</w:t>
      </w:r>
    </w:p>
    <w:p w:rsidR="00217AC3" w:rsidRDefault="00217AC3" w:rsidP="007A4037">
      <w:pPr>
        <w:widowControl w:val="0"/>
        <w:suppressAutoHyphens/>
        <w:jc w:val="both"/>
        <w:rPr>
          <w:rFonts w:cs="Arial"/>
          <w:kern w:val="1"/>
          <w:u w:val="single"/>
        </w:rPr>
      </w:pPr>
    </w:p>
    <w:p w:rsidR="007A4037" w:rsidRPr="0075436A" w:rsidRDefault="007A4037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cs="Arial"/>
          <w:kern w:val="1"/>
          <w:u w:val="single"/>
        </w:rPr>
        <w:t>Nowe,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obowiązujące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terminy:</w:t>
      </w:r>
    </w:p>
    <w:p w:rsidR="00EB7569" w:rsidRDefault="007A4037" w:rsidP="005E343D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DF6343">
        <w:rPr>
          <w:rFonts w:eastAsia="Arial" w:cs="Arial"/>
          <w:b/>
          <w:kern w:val="1"/>
          <w:sz w:val="26"/>
          <w:szCs w:val="26"/>
        </w:rPr>
        <w:t>17</w:t>
      </w:r>
      <w:r w:rsidR="00217AC3">
        <w:rPr>
          <w:rFonts w:eastAsia="Arial" w:cs="Arial"/>
          <w:b/>
          <w:kern w:val="1"/>
          <w:sz w:val="26"/>
          <w:szCs w:val="26"/>
        </w:rPr>
        <w:t>.11.</w:t>
      </w:r>
      <w:r w:rsidR="00F71D4B">
        <w:rPr>
          <w:rFonts w:eastAsia="Arial" w:cs="Arial"/>
          <w:b/>
          <w:kern w:val="1"/>
          <w:sz w:val="26"/>
          <w:szCs w:val="26"/>
        </w:rPr>
        <w:t>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EB7569">
        <w:rPr>
          <w:rFonts w:cs="Arial"/>
          <w:b/>
          <w:kern w:val="1"/>
          <w:sz w:val="26"/>
          <w:szCs w:val="26"/>
        </w:rPr>
        <w:t>1</w:t>
      </w:r>
      <w:r w:rsidR="00217AC3">
        <w:rPr>
          <w:rFonts w:cs="Arial"/>
          <w:b/>
          <w:kern w:val="1"/>
          <w:sz w:val="26"/>
          <w:szCs w:val="26"/>
        </w:rPr>
        <w:t>3</w:t>
      </w:r>
      <w:r>
        <w:rPr>
          <w:rFonts w:cs="Arial"/>
          <w:b/>
          <w:kern w:val="1"/>
          <w:sz w:val="26"/>
          <w:szCs w:val="26"/>
        </w:rPr>
        <w:t>:00</w:t>
      </w:r>
    </w:p>
    <w:p w:rsidR="007A4037" w:rsidRPr="005E343D" w:rsidRDefault="007A4037" w:rsidP="005E343D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DF6343">
        <w:rPr>
          <w:rFonts w:eastAsia="Arial" w:cs="Arial"/>
          <w:b/>
          <w:kern w:val="1"/>
          <w:sz w:val="26"/>
          <w:szCs w:val="26"/>
        </w:rPr>
        <w:t>17</w:t>
      </w:r>
      <w:r w:rsidR="00217AC3">
        <w:rPr>
          <w:rFonts w:eastAsia="Arial" w:cs="Arial"/>
          <w:b/>
          <w:kern w:val="1"/>
          <w:sz w:val="26"/>
          <w:szCs w:val="26"/>
        </w:rPr>
        <w:t>.11</w:t>
      </w:r>
      <w:r w:rsidR="00F71D4B">
        <w:rPr>
          <w:rFonts w:eastAsia="Arial" w:cs="Arial"/>
          <w:b/>
          <w:kern w:val="1"/>
          <w:sz w:val="26"/>
          <w:szCs w:val="26"/>
        </w:rPr>
        <w:t>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217AC3">
        <w:rPr>
          <w:rFonts w:cs="Arial"/>
          <w:b/>
          <w:kern w:val="1"/>
          <w:sz w:val="26"/>
          <w:szCs w:val="26"/>
        </w:rPr>
        <w:t>13</w:t>
      </w:r>
      <w:r>
        <w:rPr>
          <w:rFonts w:cs="Arial"/>
          <w:b/>
          <w:kern w:val="1"/>
          <w:sz w:val="26"/>
          <w:szCs w:val="26"/>
        </w:rPr>
        <w:t>:30</w:t>
      </w: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217AC3" w:rsidRDefault="00217AC3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EB7569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>T</w:t>
      </w:r>
      <w:r w:rsidR="00217AC3">
        <w:rPr>
          <w:rFonts w:cs="Calibri"/>
          <w:bCs/>
          <w:kern w:val="1"/>
          <w:lang w:eastAsia="zh-CN"/>
        </w:rPr>
        <w:t>ermin związania ofertą wynosi 60</w:t>
      </w:r>
      <w:r w:rsidRPr="00546A07">
        <w:rPr>
          <w:rFonts w:cs="Calibri"/>
          <w:bCs/>
          <w:kern w:val="1"/>
          <w:lang w:eastAsia="zh-CN"/>
        </w:rPr>
        <w:t xml:space="preserve">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DF6343">
        <w:rPr>
          <w:rFonts w:cs="Calibri"/>
          <w:b/>
          <w:kern w:val="1"/>
          <w:lang w:eastAsia="zh-CN"/>
        </w:rPr>
        <w:t>15</w:t>
      </w:r>
      <w:r w:rsidR="00217AC3">
        <w:rPr>
          <w:rFonts w:cs="Calibri"/>
          <w:b/>
          <w:kern w:val="1"/>
          <w:lang w:eastAsia="zh-CN"/>
        </w:rPr>
        <w:t>.01</w:t>
      </w:r>
      <w:r w:rsidR="00497F31">
        <w:rPr>
          <w:rFonts w:cs="Calibri"/>
          <w:b/>
          <w:kern w:val="1"/>
          <w:lang w:eastAsia="zh-CN"/>
        </w:rPr>
        <w:t>.2024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AC4993" w:rsidRDefault="00AC4993" w:rsidP="007A4037">
      <w:pPr>
        <w:suppressAutoHyphens/>
        <w:jc w:val="both"/>
        <w:rPr>
          <w:rFonts w:cs="Arial"/>
          <w:iCs/>
          <w:kern w:val="1"/>
        </w:rPr>
      </w:pPr>
    </w:p>
    <w:p w:rsidR="005E343D" w:rsidRPr="00424785" w:rsidRDefault="007A4037" w:rsidP="00424785">
      <w:pPr>
        <w:pStyle w:val="Akapitzlist"/>
        <w:numPr>
          <w:ilvl w:val="0"/>
          <w:numId w:val="6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424785">
        <w:rPr>
          <w:rFonts w:cs="Arial"/>
          <w:b/>
          <w:iCs/>
          <w:kern w:val="1"/>
        </w:rPr>
        <w:t>Zamawiający informuje</w:t>
      </w:r>
      <w:r w:rsidRPr="00424785">
        <w:rPr>
          <w:rFonts w:cs="Arial"/>
          <w:iCs/>
          <w:kern w:val="1"/>
        </w:rPr>
        <w:t xml:space="preserve"> jednocześnie o odpowiedniej zmianie ogłoszenia o zamówieniu </w:t>
      </w:r>
      <w:r w:rsidR="0075436A" w:rsidRPr="00424785">
        <w:rPr>
          <w:rFonts w:asciiTheme="minorHAnsi" w:hAnsiTheme="minorHAnsi" w:cstheme="minorHAnsi"/>
        </w:rPr>
        <w:t xml:space="preserve">nr </w:t>
      </w:r>
      <w:r w:rsidR="00217AC3" w:rsidRPr="00424785">
        <w:rPr>
          <w:rFonts w:asciiTheme="minorHAnsi" w:hAnsiTheme="minorHAnsi" w:cstheme="minorHAnsi"/>
        </w:rPr>
        <w:t xml:space="preserve">2023/S 200-627337 z dnia 2023-10-17 dokonanej na podstawie przepisu </w:t>
      </w:r>
      <w:r w:rsidR="00217AC3" w:rsidRPr="00424785">
        <w:rPr>
          <w:rFonts w:asciiTheme="minorHAnsi" w:hAnsiTheme="minorHAnsi" w:cstheme="minorHAnsi"/>
          <w:b/>
          <w:bCs/>
          <w:kern w:val="1"/>
          <w:u w:val="single"/>
        </w:rPr>
        <w:t xml:space="preserve">art. </w:t>
      </w:r>
      <w:r w:rsidR="00217AC3" w:rsidRPr="00424785">
        <w:rPr>
          <w:rFonts w:asciiTheme="minorHAnsi" w:hAnsiTheme="minorHAnsi" w:cstheme="minorHAnsi"/>
          <w:bCs/>
          <w:kern w:val="2"/>
        </w:rPr>
        <w:t>137</w:t>
      </w:r>
      <w:r w:rsidR="00424785" w:rsidRPr="00424785">
        <w:rPr>
          <w:rFonts w:asciiTheme="minorHAnsi" w:hAnsiTheme="minorHAnsi" w:cstheme="minorHAnsi"/>
          <w:bCs/>
          <w:kern w:val="2"/>
        </w:rPr>
        <w:t xml:space="preserve"> ust. 4</w:t>
      </w:r>
      <w:r w:rsidR="00217AC3" w:rsidRPr="00424785">
        <w:rPr>
          <w:rFonts w:asciiTheme="minorHAnsi" w:hAnsiTheme="minorHAnsi" w:cstheme="minorHAnsi"/>
          <w:bCs/>
          <w:kern w:val="2"/>
        </w:rPr>
        <w:t xml:space="preserve"> </w:t>
      </w:r>
      <w:r w:rsidR="00217AC3" w:rsidRPr="00424785">
        <w:rPr>
          <w:rFonts w:asciiTheme="minorHAnsi" w:hAnsiTheme="minorHAnsi" w:cstheme="minorHAnsi"/>
          <w:lang w:eastAsia="zh-CN"/>
        </w:rPr>
        <w:t>ustawy z dnia 11 września 2019 roku Prawo zamówień publicznych (tj.: Dz.U. z 2023, poz. 1605 ze zm.)</w:t>
      </w:r>
    </w:p>
    <w:p w:rsidR="00FF09C4" w:rsidRDefault="00FF09C4" w:rsidP="007A4037">
      <w:pPr>
        <w:suppressAutoHyphens/>
        <w:jc w:val="both"/>
        <w:rPr>
          <w:rFonts w:asciiTheme="minorHAnsi" w:hAnsiTheme="minorHAnsi" w:cstheme="minorHAnsi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EB7569" w:rsidRDefault="00EB7569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F71D4B" w:rsidRPr="00EB7569" w:rsidRDefault="007A4037" w:rsidP="00EB7569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1"/>
    </w:p>
    <w:sectPr w:rsidR="00F71D4B" w:rsidRPr="00EB7569" w:rsidSect="006D109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A4" w:rsidRDefault="009F1FA4">
      <w:r>
        <w:separator/>
      </w:r>
    </w:p>
  </w:endnote>
  <w:endnote w:type="continuationSeparator" w:id="0">
    <w:p w:rsidR="009F1FA4" w:rsidRDefault="009F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Pr="00B1481F" w:rsidRDefault="00386CE7" w:rsidP="001879F6">
    <w:pPr>
      <w:pStyle w:val="Stopka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A4" w:rsidRDefault="009F1FA4">
      <w:r>
        <w:separator/>
      </w:r>
    </w:p>
  </w:footnote>
  <w:footnote w:type="continuationSeparator" w:id="0">
    <w:p w:rsidR="009F1FA4" w:rsidRDefault="009F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 w:rsidP="00EB7569">
    <w:pPr>
      <w:pStyle w:val="Nagwek"/>
    </w:pPr>
  </w:p>
  <w:p w:rsidR="00386CE7" w:rsidRPr="00B1481F" w:rsidRDefault="00386CE7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8730" cy="1757680"/>
          <wp:effectExtent l="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4467" cy="17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298"/>
    <w:multiLevelType w:val="hybridMultilevel"/>
    <w:tmpl w:val="F2D80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FE569AC"/>
    <w:multiLevelType w:val="hybridMultilevel"/>
    <w:tmpl w:val="7318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43C"/>
    <w:multiLevelType w:val="hybridMultilevel"/>
    <w:tmpl w:val="05C003EA"/>
    <w:lvl w:ilvl="0" w:tplc="5136F21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131FC"/>
    <w:multiLevelType w:val="hybridMultilevel"/>
    <w:tmpl w:val="8556C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74F"/>
    <w:multiLevelType w:val="hybridMultilevel"/>
    <w:tmpl w:val="2C2051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6610DF"/>
    <w:multiLevelType w:val="hybridMultilevel"/>
    <w:tmpl w:val="BA3284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22871"/>
    <w:multiLevelType w:val="hybridMultilevel"/>
    <w:tmpl w:val="16D2C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5B8C"/>
    <w:multiLevelType w:val="hybridMultilevel"/>
    <w:tmpl w:val="F866FEB2"/>
    <w:lvl w:ilvl="0" w:tplc="8BE41A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08EC"/>
    <w:multiLevelType w:val="hybridMultilevel"/>
    <w:tmpl w:val="915C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613E"/>
    <w:multiLevelType w:val="hybridMultilevel"/>
    <w:tmpl w:val="8E84E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6223A"/>
    <w:multiLevelType w:val="hybridMultilevel"/>
    <w:tmpl w:val="BD2A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6F15"/>
    <w:multiLevelType w:val="hybridMultilevel"/>
    <w:tmpl w:val="74A6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62F5"/>
    <w:multiLevelType w:val="hybridMultilevel"/>
    <w:tmpl w:val="1636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6E93"/>
    <w:multiLevelType w:val="hybridMultilevel"/>
    <w:tmpl w:val="4AAAE36A"/>
    <w:lvl w:ilvl="0" w:tplc="E12E2396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5903"/>
    <w:multiLevelType w:val="hybridMultilevel"/>
    <w:tmpl w:val="0996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0E61"/>
    <w:multiLevelType w:val="multilevel"/>
    <w:tmpl w:val="FA3C6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19" w15:restartNumberingAfterBreak="0">
    <w:nsid w:val="3AED4EA6"/>
    <w:multiLevelType w:val="multilevel"/>
    <w:tmpl w:val="5A5E28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A0064E"/>
    <w:multiLevelType w:val="hybridMultilevel"/>
    <w:tmpl w:val="04F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B6894"/>
    <w:multiLevelType w:val="hybridMultilevel"/>
    <w:tmpl w:val="70EA2A12"/>
    <w:lvl w:ilvl="0" w:tplc="ACCED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D4CEE"/>
    <w:multiLevelType w:val="hybridMultilevel"/>
    <w:tmpl w:val="27E61EE2"/>
    <w:lvl w:ilvl="0" w:tplc="12F833C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80670F"/>
    <w:multiLevelType w:val="hybridMultilevel"/>
    <w:tmpl w:val="B72E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75FC4"/>
    <w:multiLevelType w:val="hybridMultilevel"/>
    <w:tmpl w:val="9F50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24EE"/>
    <w:multiLevelType w:val="multilevel"/>
    <w:tmpl w:val="0210633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eastAsia="Arial" w:hint="default"/>
      </w:rPr>
    </w:lvl>
  </w:abstractNum>
  <w:abstractNum w:abstractNumId="26" w15:restartNumberingAfterBreak="0">
    <w:nsid w:val="4DAC0DC6"/>
    <w:multiLevelType w:val="hybridMultilevel"/>
    <w:tmpl w:val="8E84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ED9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66AE6"/>
    <w:multiLevelType w:val="hybridMultilevel"/>
    <w:tmpl w:val="5584FEB6"/>
    <w:lvl w:ilvl="0" w:tplc="ACCE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575E3"/>
    <w:multiLevelType w:val="hybridMultilevel"/>
    <w:tmpl w:val="F7FAFC2A"/>
    <w:lvl w:ilvl="0" w:tplc="366A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D6103"/>
    <w:multiLevelType w:val="hybridMultilevel"/>
    <w:tmpl w:val="82C2B6AE"/>
    <w:lvl w:ilvl="0" w:tplc="9A9CEF8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</w:rPr>
    </w:lvl>
    <w:lvl w:ilvl="1" w:tplc="9174AA9E">
      <w:start w:val="1"/>
      <w:numFmt w:val="lowerLetter"/>
      <w:lvlText w:val="%2)"/>
      <w:lvlJc w:val="left"/>
      <w:pPr>
        <w:tabs>
          <w:tab w:val="num" w:pos="-1000"/>
        </w:tabs>
        <w:ind w:left="-100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"/>
        </w:tabs>
        <w:ind w:left="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180"/>
      </w:pPr>
      <w:rPr>
        <w:rFonts w:cs="Times New Roman"/>
      </w:rPr>
    </w:lvl>
  </w:abstractNum>
  <w:abstractNum w:abstractNumId="31" w15:restartNumberingAfterBreak="0">
    <w:nsid w:val="5D820A35"/>
    <w:multiLevelType w:val="hybridMultilevel"/>
    <w:tmpl w:val="FDD6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66B0A"/>
    <w:multiLevelType w:val="hybridMultilevel"/>
    <w:tmpl w:val="9F6C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623"/>
    <w:multiLevelType w:val="multilevel"/>
    <w:tmpl w:val="843422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B358C4"/>
    <w:multiLevelType w:val="hybridMultilevel"/>
    <w:tmpl w:val="8556CE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F2200"/>
    <w:multiLevelType w:val="hybridMultilevel"/>
    <w:tmpl w:val="B0682414"/>
    <w:lvl w:ilvl="0" w:tplc="761A333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CC47D2"/>
    <w:multiLevelType w:val="hybridMultilevel"/>
    <w:tmpl w:val="B7CA3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86CFD"/>
    <w:multiLevelType w:val="hybridMultilevel"/>
    <w:tmpl w:val="DAE8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65C9"/>
    <w:multiLevelType w:val="hybridMultilevel"/>
    <w:tmpl w:val="7D18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3"/>
  </w:num>
  <w:num w:numId="5">
    <w:abstractNumId w:val="4"/>
  </w:num>
  <w:num w:numId="6">
    <w:abstractNumId w:val="18"/>
  </w:num>
  <w:num w:numId="7">
    <w:abstractNumId w:val="8"/>
  </w:num>
  <w:num w:numId="8">
    <w:abstractNumId w:val="35"/>
  </w:num>
  <w:num w:numId="9">
    <w:abstractNumId w:val="17"/>
  </w:num>
  <w:num w:numId="10">
    <w:abstractNumId w:val="25"/>
  </w:num>
  <w:num w:numId="11">
    <w:abstractNumId w:val="38"/>
  </w:num>
  <w:num w:numId="12">
    <w:abstractNumId w:val="27"/>
  </w:num>
  <w:num w:numId="13">
    <w:abstractNumId w:val="30"/>
  </w:num>
  <w:num w:numId="14">
    <w:abstractNumId w:val="0"/>
  </w:num>
  <w:num w:numId="15">
    <w:abstractNumId w:val="15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2"/>
  </w:num>
  <w:num w:numId="19">
    <w:abstractNumId w:val="2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8"/>
  </w:num>
  <w:num w:numId="23">
    <w:abstractNumId w:val="19"/>
  </w:num>
  <w:num w:numId="24">
    <w:abstractNumId w:val="33"/>
  </w:num>
  <w:num w:numId="25">
    <w:abstractNumId w:val="21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37"/>
  </w:num>
  <w:num w:numId="31">
    <w:abstractNumId w:val="36"/>
  </w:num>
  <w:num w:numId="32">
    <w:abstractNumId w:val="5"/>
  </w:num>
  <w:num w:numId="33">
    <w:abstractNumId w:val="23"/>
  </w:num>
  <w:num w:numId="34">
    <w:abstractNumId w:val="34"/>
  </w:num>
  <w:num w:numId="35">
    <w:abstractNumId w:val="11"/>
  </w:num>
  <w:num w:numId="36">
    <w:abstractNumId w:val="9"/>
  </w:num>
  <w:num w:numId="37">
    <w:abstractNumId w:val="24"/>
  </w:num>
  <w:num w:numId="38">
    <w:abstractNumId w:val="2"/>
  </w:num>
  <w:num w:numId="39">
    <w:abstractNumId w:val="32"/>
  </w:num>
  <w:num w:numId="40">
    <w:abstractNumId w:val="29"/>
  </w:num>
  <w:num w:numId="41">
    <w:abstractNumId w:val="10"/>
  </w:num>
  <w:num w:numId="42">
    <w:abstractNumId w:val="14"/>
  </w:num>
  <w:num w:numId="43">
    <w:abstractNumId w:val="7"/>
  </w:num>
  <w:num w:numId="44">
    <w:abstractNumId w:val="22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2062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3DFA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36DE8"/>
    <w:rsid w:val="0014574C"/>
    <w:rsid w:val="001676DD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1F75AD"/>
    <w:rsid w:val="0020314F"/>
    <w:rsid w:val="00205047"/>
    <w:rsid w:val="00217AC3"/>
    <w:rsid w:val="0022035C"/>
    <w:rsid w:val="002212E4"/>
    <w:rsid w:val="00227895"/>
    <w:rsid w:val="00227F79"/>
    <w:rsid w:val="00230ED9"/>
    <w:rsid w:val="0023506C"/>
    <w:rsid w:val="00254FC7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86CE7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24785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7F31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343D"/>
    <w:rsid w:val="005E498D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14FBE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C7DF5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06FC2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2B86"/>
    <w:rsid w:val="009B285D"/>
    <w:rsid w:val="009B54BA"/>
    <w:rsid w:val="009B77FA"/>
    <w:rsid w:val="009C0BD0"/>
    <w:rsid w:val="009C25C9"/>
    <w:rsid w:val="009C66F8"/>
    <w:rsid w:val="009D7AAA"/>
    <w:rsid w:val="009F1FA4"/>
    <w:rsid w:val="00A016D6"/>
    <w:rsid w:val="00A02653"/>
    <w:rsid w:val="00A0291D"/>
    <w:rsid w:val="00A04D8D"/>
    <w:rsid w:val="00A10B57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05A1"/>
    <w:rsid w:val="00AB1ED1"/>
    <w:rsid w:val="00AB3B36"/>
    <w:rsid w:val="00AB3FBA"/>
    <w:rsid w:val="00AC2C71"/>
    <w:rsid w:val="00AC2EFC"/>
    <w:rsid w:val="00AC4390"/>
    <w:rsid w:val="00AC4993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0200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1465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C6DC7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578DF"/>
    <w:rsid w:val="00D77D86"/>
    <w:rsid w:val="00DA2F66"/>
    <w:rsid w:val="00DA58C0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6343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54FD"/>
    <w:rsid w:val="00E57736"/>
    <w:rsid w:val="00E6057D"/>
    <w:rsid w:val="00E74669"/>
    <w:rsid w:val="00E92876"/>
    <w:rsid w:val="00E95AA6"/>
    <w:rsid w:val="00EA1EB0"/>
    <w:rsid w:val="00EB7569"/>
    <w:rsid w:val="00EC4BEA"/>
    <w:rsid w:val="00EC5AB1"/>
    <w:rsid w:val="00EE4C57"/>
    <w:rsid w:val="00EE5020"/>
    <w:rsid w:val="00EE56DE"/>
    <w:rsid w:val="00EE575B"/>
    <w:rsid w:val="00EE697B"/>
    <w:rsid w:val="00EF48AF"/>
    <w:rsid w:val="00F141AB"/>
    <w:rsid w:val="00F24896"/>
    <w:rsid w:val="00F2531A"/>
    <w:rsid w:val="00F25ECF"/>
    <w:rsid w:val="00F32807"/>
    <w:rsid w:val="00F3413D"/>
    <w:rsid w:val="00F42084"/>
    <w:rsid w:val="00F44B34"/>
    <w:rsid w:val="00F541DE"/>
    <w:rsid w:val="00F55FF0"/>
    <w:rsid w:val="00F609EB"/>
    <w:rsid w:val="00F61A93"/>
    <w:rsid w:val="00F61D4F"/>
    <w:rsid w:val="00F71D4B"/>
    <w:rsid w:val="00F755F2"/>
    <w:rsid w:val="00F95315"/>
    <w:rsid w:val="00F96AD2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A2B86"/>
    <w:pPr>
      <w:keepNext/>
      <w:keepLines/>
      <w:numPr>
        <w:numId w:val="16"/>
      </w:numPr>
      <w:spacing w:before="12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1345A8"/>
    <w:pPr>
      <w:ind w:left="720"/>
      <w:contextualSpacing/>
    </w:pPr>
  </w:style>
  <w:style w:type="paragraph" w:styleId="Bezodstpw">
    <w:name w:val="No Spacing"/>
    <w:qFormat/>
    <w:rsid w:val="00EE5020"/>
    <w:pPr>
      <w:suppressAutoHyphens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EE5020"/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2B86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customStyle="1" w:styleId="Standard">
    <w:name w:val="Standard"/>
    <w:qFormat/>
    <w:rsid w:val="009A2B86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39"/>
    <w:locked/>
    <w:rsid w:val="009A2B8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B7569"/>
    <w:rPr>
      <w:color w:val="000080"/>
      <w:u w:val="single"/>
    </w:rPr>
  </w:style>
  <w:style w:type="paragraph" w:customStyle="1" w:styleId="Default">
    <w:name w:val="Default"/>
    <w:rsid w:val="00EB7569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F96AD2"/>
    <w:pPr>
      <w:tabs>
        <w:tab w:val="left" w:pos="708"/>
      </w:tabs>
      <w:suppressAutoHyphens/>
      <w:spacing w:after="120" w:line="259" w:lineRule="auto"/>
      <w:jc w:val="center"/>
    </w:pPr>
    <w:rPr>
      <w:rFonts w:ascii="Times New Roman" w:hAnsi="Times New Roman"/>
      <w:b/>
      <w:bCs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A692-0B1B-4607-BF4C-D2C87D8F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2023-11-09T11:44:00Z</cp:lastPrinted>
  <dcterms:created xsi:type="dcterms:W3CDTF">2023-11-09T11:44:00Z</dcterms:created>
  <dcterms:modified xsi:type="dcterms:W3CDTF">2023-11-09T11:44:00Z</dcterms:modified>
</cp:coreProperties>
</file>