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Default="00EA4709">
      <w:pPr>
        <w:jc w:val="center"/>
        <w:rPr>
          <w:b/>
          <w:sz w:val="34"/>
          <w:szCs w:val="34"/>
        </w:rPr>
      </w:pPr>
      <w:r>
        <w:rPr>
          <w:b/>
          <w:sz w:val="34"/>
          <w:szCs w:val="34"/>
        </w:rPr>
        <w:t>SPECYFIKACJA WARUNKÓW ZAMÓWIENIA</w:t>
      </w:r>
    </w:p>
    <w:p w14:paraId="00000002" w14:textId="77777777" w:rsidR="00C33780" w:rsidRDefault="00C33780">
      <w:pPr>
        <w:jc w:val="center"/>
      </w:pPr>
    </w:p>
    <w:p w14:paraId="00000003" w14:textId="77777777" w:rsidR="00C33780" w:rsidRDefault="00C33780">
      <w:pPr>
        <w:jc w:val="center"/>
      </w:pPr>
    </w:p>
    <w:p w14:paraId="00000004" w14:textId="77777777" w:rsidR="00C33780" w:rsidRDefault="00EA4709">
      <w:pPr>
        <w:jc w:val="center"/>
        <w:rPr>
          <w:b/>
        </w:rPr>
      </w:pPr>
      <w:r>
        <w:rPr>
          <w:b/>
        </w:rPr>
        <w:t>ZAMAWIAJĄCY:</w:t>
      </w:r>
    </w:p>
    <w:p w14:paraId="00000005" w14:textId="40973519" w:rsidR="00C33780" w:rsidRPr="00EA4709" w:rsidRDefault="00EA4709">
      <w:pPr>
        <w:jc w:val="center"/>
        <w:rPr>
          <w:b/>
          <w:sz w:val="26"/>
          <w:szCs w:val="26"/>
        </w:rPr>
      </w:pPr>
      <w:r w:rsidRPr="00EA4709">
        <w:rPr>
          <w:b/>
        </w:rPr>
        <w:t>KRAJOWY OŚRODEK PSYCHIATRII SĄDOWEJ DLA NIELETNICH W GARWOLINIE</w:t>
      </w:r>
    </w:p>
    <w:p w14:paraId="00000006" w14:textId="77777777" w:rsidR="00C33780" w:rsidRDefault="00C33780">
      <w:pPr>
        <w:jc w:val="center"/>
        <w:rPr>
          <w:sz w:val="26"/>
          <w:szCs w:val="26"/>
        </w:rPr>
      </w:pPr>
    </w:p>
    <w:p w14:paraId="6350E1D8" w14:textId="77777777" w:rsidR="00EA4709" w:rsidRDefault="00EA4709">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p>
    <w:p w14:paraId="686FCFEB" w14:textId="77777777" w:rsidR="00EA4709" w:rsidRDefault="00EA4709">
      <w:pPr>
        <w:spacing w:before="240" w:line="360" w:lineRule="auto"/>
        <w:jc w:val="center"/>
        <w:rPr>
          <w:sz w:val="20"/>
          <w:szCs w:val="20"/>
        </w:rPr>
      </w:pPr>
      <w:r>
        <w:rPr>
          <w:sz w:val="20"/>
          <w:szCs w:val="20"/>
        </w:rPr>
        <w:t>DOSTAWY</w:t>
      </w:r>
    </w:p>
    <w:p w14:paraId="00000007" w14:textId="6BA9B41E" w:rsidR="00C33780" w:rsidRDefault="00EA4709">
      <w:pPr>
        <w:spacing w:before="240" w:line="360" w:lineRule="auto"/>
        <w:jc w:val="center"/>
        <w:rPr>
          <w:sz w:val="20"/>
          <w:szCs w:val="20"/>
        </w:rPr>
      </w:pPr>
      <w:r>
        <w:rPr>
          <w:sz w:val="20"/>
          <w:szCs w:val="20"/>
        </w:rPr>
        <w:t> </w:t>
      </w:r>
      <w:proofErr w:type="spellStart"/>
      <w:r>
        <w:rPr>
          <w:sz w:val="20"/>
          <w:szCs w:val="20"/>
        </w:rPr>
        <w:t>pn</w:t>
      </w:r>
      <w:proofErr w:type="spellEnd"/>
      <w:r>
        <w:rPr>
          <w:sz w:val="20"/>
          <w:szCs w:val="20"/>
        </w:rPr>
        <w:t>:</w:t>
      </w:r>
    </w:p>
    <w:p w14:paraId="00000008" w14:textId="77777777" w:rsidR="00C33780" w:rsidRDefault="00C33780">
      <w:pPr>
        <w:jc w:val="center"/>
      </w:pPr>
    </w:p>
    <w:p w14:paraId="00000009" w14:textId="77777777" w:rsidR="00C33780" w:rsidRDefault="00C33780">
      <w:pPr>
        <w:jc w:val="center"/>
      </w:pPr>
    </w:p>
    <w:p w14:paraId="0000000A" w14:textId="77777777" w:rsidR="00C33780" w:rsidRDefault="00C33780">
      <w:pPr>
        <w:jc w:val="center"/>
      </w:pPr>
    </w:p>
    <w:p w14:paraId="0000000B" w14:textId="77777777" w:rsidR="00C33780" w:rsidRDefault="00C33780">
      <w:pPr>
        <w:jc w:val="center"/>
      </w:pPr>
    </w:p>
    <w:p w14:paraId="0000000C" w14:textId="77777777" w:rsidR="00C33780" w:rsidRDefault="00C33780"/>
    <w:p w14:paraId="0000000D" w14:textId="77777777" w:rsidR="00C33780" w:rsidRDefault="00C33780">
      <w:pPr>
        <w:jc w:val="center"/>
      </w:pPr>
    </w:p>
    <w:p w14:paraId="0000000E" w14:textId="77777777" w:rsidR="00C33780" w:rsidRDefault="00C33780">
      <w:pPr>
        <w:jc w:val="center"/>
      </w:pPr>
    </w:p>
    <w:p w14:paraId="71DDC8B3" w14:textId="77777777" w:rsidR="00105DC8" w:rsidRPr="00EF6599" w:rsidRDefault="00105DC8" w:rsidP="00105DC8">
      <w:pPr>
        <w:ind w:right="128"/>
        <w:jc w:val="center"/>
        <w:rPr>
          <w:rFonts w:ascii="Bookman Old Style" w:eastAsiaTheme="minorHAnsi" w:hAnsi="Bookman Old Style"/>
          <w:b/>
          <w:sz w:val="23"/>
          <w:szCs w:val="23"/>
          <w:lang w:eastAsia="en-US"/>
        </w:rPr>
      </w:pPr>
      <w:r w:rsidRPr="00EF6599">
        <w:rPr>
          <w:rFonts w:ascii="Bookman Old Style" w:eastAsiaTheme="minorHAnsi" w:hAnsi="Bookman Old Style"/>
          <w:b/>
          <w:sz w:val="23"/>
          <w:szCs w:val="23"/>
          <w:lang w:eastAsia="en-US"/>
        </w:rPr>
        <w:t>USŁUGI W ZAKRESIE PRZYGOTOWANIA I DOSTARCZANIA POSIŁKÓW DLA PACJENTÓW KRAJOWEGO OSRODKA PSYCHIATRII SĄDOWEJ DLA NIELETNICH W GARWOLINIE</w:t>
      </w:r>
    </w:p>
    <w:p w14:paraId="00000010" w14:textId="77777777" w:rsidR="00C33780" w:rsidRDefault="00C33780">
      <w:pPr>
        <w:jc w:val="center"/>
        <w:rPr>
          <w:sz w:val="16"/>
          <w:szCs w:val="16"/>
        </w:rPr>
      </w:pPr>
    </w:p>
    <w:p w14:paraId="00000011" w14:textId="414F7B6E" w:rsidR="00C33780" w:rsidRDefault="00EA4709">
      <w:pPr>
        <w:jc w:val="center"/>
        <w:rPr>
          <w:b/>
          <w:color w:val="FF9900"/>
        </w:rPr>
      </w:pPr>
      <w:r>
        <w:t xml:space="preserve">Nr postępowania: </w:t>
      </w:r>
      <w:r w:rsidRPr="00EA4709">
        <w:rPr>
          <w:sz w:val="20"/>
          <w:szCs w:val="20"/>
        </w:rPr>
        <w:t>KOPSN/PN</w:t>
      </w:r>
      <w:r w:rsidR="00105DC8">
        <w:rPr>
          <w:sz w:val="20"/>
          <w:szCs w:val="20"/>
        </w:rPr>
        <w:t>7</w:t>
      </w:r>
      <w:r w:rsidRPr="00EA4709">
        <w:rPr>
          <w:sz w:val="20"/>
          <w:szCs w:val="20"/>
        </w:rPr>
        <w:t>/2021</w:t>
      </w:r>
    </w:p>
    <w:p w14:paraId="00000012" w14:textId="77777777" w:rsidR="00C33780" w:rsidRDefault="00C33780">
      <w:pPr>
        <w:jc w:val="center"/>
      </w:pPr>
    </w:p>
    <w:p w14:paraId="00000013" w14:textId="77777777" w:rsidR="00C33780" w:rsidRDefault="00C33780">
      <w:pPr>
        <w:jc w:val="center"/>
      </w:pPr>
    </w:p>
    <w:p w14:paraId="00000014" w14:textId="77777777" w:rsidR="00C33780" w:rsidRDefault="00C33780">
      <w:pPr>
        <w:jc w:val="center"/>
      </w:pPr>
    </w:p>
    <w:p w14:paraId="00000015" w14:textId="77777777" w:rsidR="00C33780" w:rsidRDefault="00C33780">
      <w:pPr>
        <w:jc w:val="center"/>
      </w:pPr>
    </w:p>
    <w:p w14:paraId="0000001C" w14:textId="77777777" w:rsidR="00C33780" w:rsidRDefault="00C33780">
      <w:pPr>
        <w:jc w:val="center"/>
      </w:pPr>
    </w:p>
    <w:p w14:paraId="0000001D" w14:textId="77777777" w:rsidR="00C33780" w:rsidRDefault="00C33780">
      <w:pPr>
        <w:jc w:val="center"/>
      </w:pPr>
    </w:p>
    <w:p w14:paraId="0000001E" w14:textId="77777777" w:rsidR="00C33780" w:rsidRDefault="00C33780">
      <w:pPr>
        <w:jc w:val="center"/>
      </w:pPr>
    </w:p>
    <w:p w14:paraId="0000001F" w14:textId="77777777" w:rsidR="00C33780" w:rsidRDefault="00C33780">
      <w:pPr>
        <w:jc w:val="center"/>
      </w:pPr>
    </w:p>
    <w:p w14:paraId="00000020" w14:textId="77777777" w:rsidR="00C33780" w:rsidRDefault="00C33780">
      <w:pPr>
        <w:jc w:val="center"/>
      </w:pPr>
    </w:p>
    <w:p w14:paraId="00000021" w14:textId="77777777" w:rsidR="00C33780" w:rsidRDefault="00C33780">
      <w:pPr>
        <w:jc w:val="center"/>
      </w:pPr>
    </w:p>
    <w:p w14:paraId="00000022" w14:textId="77777777" w:rsidR="00C33780" w:rsidRDefault="00C33780">
      <w:pPr>
        <w:jc w:val="center"/>
      </w:pPr>
    </w:p>
    <w:p w14:paraId="00000023" w14:textId="77777777" w:rsidR="00C33780" w:rsidRDefault="00C33780">
      <w:pPr>
        <w:jc w:val="center"/>
      </w:pPr>
    </w:p>
    <w:p w14:paraId="00000024" w14:textId="77777777" w:rsidR="00C33780" w:rsidRDefault="00C33780"/>
    <w:p w14:paraId="00000025" w14:textId="77777777" w:rsidR="00C33780" w:rsidRDefault="00C33780"/>
    <w:p w14:paraId="00000026" w14:textId="77777777" w:rsidR="00C33780" w:rsidRDefault="00C33780">
      <w:pPr>
        <w:jc w:val="center"/>
      </w:pPr>
    </w:p>
    <w:p w14:paraId="00000027" w14:textId="77777777" w:rsidR="00C33780" w:rsidRDefault="00C33780">
      <w:pPr>
        <w:jc w:val="center"/>
      </w:pPr>
    </w:p>
    <w:p w14:paraId="00000028" w14:textId="2AA6C299" w:rsidR="00C33780" w:rsidRDefault="002C29F9">
      <w:pPr>
        <w:jc w:val="center"/>
        <w:rPr>
          <w:b/>
        </w:rPr>
      </w:pPr>
      <w:r>
        <w:rPr>
          <w:b/>
        </w:rPr>
        <w:t>03</w:t>
      </w:r>
      <w:r w:rsidR="002F5C6B">
        <w:rPr>
          <w:b/>
        </w:rPr>
        <w:t>.</w:t>
      </w:r>
      <w:r w:rsidR="009823E7">
        <w:rPr>
          <w:b/>
        </w:rPr>
        <w:t>1</w:t>
      </w:r>
      <w:r>
        <w:rPr>
          <w:b/>
        </w:rPr>
        <w:t>2</w:t>
      </w:r>
      <w:r w:rsidR="002F5C6B">
        <w:rPr>
          <w:b/>
        </w:rPr>
        <w:t>.</w:t>
      </w:r>
      <w:r w:rsidR="00EA4709">
        <w:rPr>
          <w:b/>
        </w:rPr>
        <w:t>2021</w:t>
      </w:r>
    </w:p>
    <w:p w14:paraId="00000029" w14:textId="77777777" w:rsidR="00C33780" w:rsidRDefault="00C33780"/>
    <w:p w14:paraId="0000002A" w14:textId="77777777" w:rsidR="00C33780" w:rsidRDefault="00EA4709">
      <w:pPr>
        <w:rPr>
          <w:b/>
          <w:sz w:val="24"/>
          <w:szCs w:val="24"/>
        </w:rPr>
      </w:pPr>
      <w:r>
        <w:br w:type="page"/>
      </w:r>
    </w:p>
    <w:p w14:paraId="0000002B" w14:textId="77777777" w:rsidR="00C33780" w:rsidRDefault="00EA4709">
      <w:pPr>
        <w:jc w:val="center"/>
        <w:rPr>
          <w:b/>
          <w:sz w:val="28"/>
          <w:szCs w:val="28"/>
        </w:rPr>
      </w:pPr>
      <w:r>
        <w:rPr>
          <w:b/>
          <w:sz w:val="30"/>
          <w:szCs w:val="30"/>
        </w:rPr>
        <w:lastRenderedPageBreak/>
        <w:t>SPIS TREŚCI</w:t>
      </w:r>
    </w:p>
    <w:sdt>
      <w:sdtPr>
        <w:id w:val="-1651594892"/>
        <w:docPartObj>
          <w:docPartGallery w:val="Table of Contents"/>
          <w:docPartUnique/>
        </w:docPartObj>
      </w:sdtPr>
      <w:sdtEndPr/>
      <w:sdtContent>
        <w:p w14:paraId="062A2892" w14:textId="59265971" w:rsidR="001B5DC2" w:rsidRDefault="00EA4709">
          <w:pPr>
            <w:pStyle w:val="Spistreci2"/>
            <w:tabs>
              <w:tab w:val="right" w:pos="9019"/>
            </w:tabs>
            <w:rPr>
              <w:noProof/>
            </w:rPr>
          </w:pPr>
          <w:r>
            <w:fldChar w:fldCharType="begin"/>
          </w:r>
          <w:r>
            <w:instrText xml:space="preserve"> TOC \h \u \z </w:instrText>
          </w:r>
          <w:r>
            <w:fldChar w:fldCharType="separate"/>
          </w:r>
          <w:hyperlink w:anchor="_Toc89418481" w:history="1">
            <w:r w:rsidR="001B5DC2" w:rsidRPr="00943A27">
              <w:rPr>
                <w:rStyle w:val="Hipercze"/>
                <w:noProof/>
              </w:rPr>
              <w:t>I. Nazwa oraz adres Zamawiającego</w:t>
            </w:r>
            <w:r w:rsidR="001B5DC2">
              <w:rPr>
                <w:noProof/>
                <w:webHidden/>
              </w:rPr>
              <w:tab/>
            </w:r>
            <w:r w:rsidR="001B5DC2">
              <w:rPr>
                <w:noProof/>
                <w:webHidden/>
              </w:rPr>
              <w:fldChar w:fldCharType="begin"/>
            </w:r>
            <w:r w:rsidR="001B5DC2">
              <w:rPr>
                <w:noProof/>
                <w:webHidden/>
              </w:rPr>
              <w:instrText xml:space="preserve"> PAGEREF _Toc89418481 \h </w:instrText>
            </w:r>
            <w:r w:rsidR="001B5DC2">
              <w:rPr>
                <w:noProof/>
                <w:webHidden/>
              </w:rPr>
            </w:r>
            <w:r w:rsidR="001B5DC2">
              <w:rPr>
                <w:noProof/>
                <w:webHidden/>
              </w:rPr>
              <w:fldChar w:fldCharType="separate"/>
            </w:r>
            <w:r w:rsidR="00690B33">
              <w:rPr>
                <w:noProof/>
                <w:webHidden/>
              </w:rPr>
              <w:t>3</w:t>
            </w:r>
            <w:r w:rsidR="001B5DC2">
              <w:rPr>
                <w:noProof/>
                <w:webHidden/>
              </w:rPr>
              <w:fldChar w:fldCharType="end"/>
            </w:r>
          </w:hyperlink>
        </w:p>
        <w:p w14:paraId="1A631B9E" w14:textId="37DF58C1" w:rsidR="001B5DC2" w:rsidRDefault="008C67B5">
          <w:pPr>
            <w:pStyle w:val="Spistreci2"/>
            <w:tabs>
              <w:tab w:val="right" w:pos="9019"/>
            </w:tabs>
            <w:rPr>
              <w:noProof/>
            </w:rPr>
          </w:pPr>
          <w:hyperlink w:anchor="_Toc89418482" w:history="1">
            <w:r w:rsidR="001B5DC2" w:rsidRPr="00943A27">
              <w:rPr>
                <w:rStyle w:val="Hipercze"/>
                <w:noProof/>
              </w:rPr>
              <w:t>II. Ochrona danych osobowych</w:t>
            </w:r>
            <w:r w:rsidR="001B5DC2">
              <w:rPr>
                <w:noProof/>
                <w:webHidden/>
              </w:rPr>
              <w:tab/>
            </w:r>
            <w:r w:rsidR="001B5DC2">
              <w:rPr>
                <w:noProof/>
                <w:webHidden/>
              </w:rPr>
              <w:fldChar w:fldCharType="begin"/>
            </w:r>
            <w:r w:rsidR="001B5DC2">
              <w:rPr>
                <w:noProof/>
                <w:webHidden/>
              </w:rPr>
              <w:instrText xml:space="preserve"> PAGEREF _Toc89418482 \h </w:instrText>
            </w:r>
            <w:r w:rsidR="001B5DC2">
              <w:rPr>
                <w:noProof/>
                <w:webHidden/>
              </w:rPr>
            </w:r>
            <w:r w:rsidR="001B5DC2">
              <w:rPr>
                <w:noProof/>
                <w:webHidden/>
              </w:rPr>
              <w:fldChar w:fldCharType="separate"/>
            </w:r>
            <w:r w:rsidR="00690B33">
              <w:rPr>
                <w:noProof/>
                <w:webHidden/>
              </w:rPr>
              <w:t>3</w:t>
            </w:r>
            <w:r w:rsidR="001B5DC2">
              <w:rPr>
                <w:noProof/>
                <w:webHidden/>
              </w:rPr>
              <w:fldChar w:fldCharType="end"/>
            </w:r>
          </w:hyperlink>
        </w:p>
        <w:p w14:paraId="6727472D" w14:textId="1504816E" w:rsidR="001B5DC2" w:rsidRDefault="008C67B5">
          <w:pPr>
            <w:pStyle w:val="Spistreci2"/>
            <w:tabs>
              <w:tab w:val="right" w:pos="9019"/>
            </w:tabs>
            <w:rPr>
              <w:noProof/>
            </w:rPr>
          </w:pPr>
          <w:hyperlink w:anchor="_Toc89418483" w:history="1">
            <w:r w:rsidR="001B5DC2" w:rsidRPr="00943A27">
              <w:rPr>
                <w:rStyle w:val="Hipercze"/>
                <w:noProof/>
              </w:rPr>
              <w:t>III. Tryb udzielania zamówienia</w:t>
            </w:r>
            <w:r w:rsidR="001B5DC2">
              <w:rPr>
                <w:noProof/>
                <w:webHidden/>
              </w:rPr>
              <w:tab/>
            </w:r>
            <w:r w:rsidR="001B5DC2">
              <w:rPr>
                <w:noProof/>
                <w:webHidden/>
              </w:rPr>
              <w:fldChar w:fldCharType="begin"/>
            </w:r>
            <w:r w:rsidR="001B5DC2">
              <w:rPr>
                <w:noProof/>
                <w:webHidden/>
              </w:rPr>
              <w:instrText xml:space="preserve"> PAGEREF _Toc89418483 \h </w:instrText>
            </w:r>
            <w:r w:rsidR="001B5DC2">
              <w:rPr>
                <w:noProof/>
                <w:webHidden/>
              </w:rPr>
            </w:r>
            <w:r w:rsidR="001B5DC2">
              <w:rPr>
                <w:noProof/>
                <w:webHidden/>
              </w:rPr>
              <w:fldChar w:fldCharType="separate"/>
            </w:r>
            <w:r w:rsidR="00690B33">
              <w:rPr>
                <w:noProof/>
                <w:webHidden/>
              </w:rPr>
              <w:t>5</w:t>
            </w:r>
            <w:r w:rsidR="001B5DC2">
              <w:rPr>
                <w:noProof/>
                <w:webHidden/>
              </w:rPr>
              <w:fldChar w:fldCharType="end"/>
            </w:r>
          </w:hyperlink>
        </w:p>
        <w:p w14:paraId="68E26DD3" w14:textId="5E85FEB1" w:rsidR="001B5DC2" w:rsidRDefault="008C67B5">
          <w:pPr>
            <w:pStyle w:val="Spistreci2"/>
            <w:tabs>
              <w:tab w:val="right" w:pos="9019"/>
            </w:tabs>
            <w:rPr>
              <w:noProof/>
            </w:rPr>
          </w:pPr>
          <w:hyperlink w:anchor="_Toc89418484" w:history="1">
            <w:r w:rsidR="001B5DC2" w:rsidRPr="00943A27">
              <w:rPr>
                <w:rStyle w:val="Hipercze"/>
                <w:noProof/>
              </w:rPr>
              <w:t>IV. Opis przedmiotu zamówienia</w:t>
            </w:r>
            <w:r w:rsidR="001B5DC2">
              <w:rPr>
                <w:noProof/>
                <w:webHidden/>
              </w:rPr>
              <w:tab/>
            </w:r>
            <w:r w:rsidR="001B5DC2">
              <w:rPr>
                <w:noProof/>
                <w:webHidden/>
              </w:rPr>
              <w:fldChar w:fldCharType="begin"/>
            </w:r>
            <w:r w:rsidR="001B5DC2">
              <w:rPr>
                <w:noProof/>
                <w:webHidden/>
              </w:rPr>
              <w:instrText xml:space="preserve"> PAGEREF _Toc89418484 \h </w:instrText>
            </w:r>
            <w:r w:rsidR="001B5DC2">
              <w:rPr>
                <w:noProof/>
                <w:webHidden/>
              </w:rPr>
            </w:r>
            <w:r w:rsidR="001B5DC2">
              <w:rPr>
                <w:noProof/>
                <w:webHidden/>
              </w:rPr>
              <w:fldChar w:fldCharType="separate"/>
            </w:r>
            <w:r w:rsidR="00690B33">
              <w:rPr>
                <w:noProof/>
                <w:webHidden/>
              </w:rPr>
              <w:t>5</w:t>
            </w:r>
            <w:r w:rsidR="001B5DC2">
              <w:rPr>
                <w:noProof/>
                <w:webHidden/>
              </w:rPr>
              <w:fldChar w:fldCharType="end"/>
            </w:r>
          </w:hyperlink>
        </w:p>
        <w:p w14:paraId="519C27BF" w14:textId="78404EE4" w:rsidR="001B5DC2" w:rsidRDefault="008C67B5">
          <w:pPr>
            <w:pStyle w:val="Spistreci2"/>
            <w:tabs>
              <w:tab w:val="right" w:pos="9019"/>
            </w:tabs>
            <w:rPr>
              <w:noProof/>
            </w:rPr>
          </w:pPr>
          <w:hyperlink w:anchor="_Toc89418485" w:history="1">
            <w:r w:rsidR="001B5DC2" w:rsidRPr="00943A27">
              <w:rPr>
                <w:rStyle w:val="Hipercze"/>
                <w:noProof/>
              </w:rPr>
              <w:t>V. Podwykonawstwo</w:t>
            </w:r>
            <w:r w:rsidR="001B5DC2">
              <w:rPr>
                <w:noProof/>
                <w:webHidden/>
              </w:rPr>
              <w:tab/>
            </w:r>
            <w:r w:rsidR="001B5DC2">
              <w:rPr>
                <w:noProof/>
                <w:webHidden/>
              </w:rPr>
              <w:fldChar w:fldCharType="begin"/>
            </w:r>
            <w:r w:rsidR="001B5DC2">
              <w:rPr>
                <w:noProof/>
                <w:webHidden/>
              </w:rPr>
              <w:instrText xml:space="preserve"> PAGEREF _Toc89418485 \h </w:instrText>
            </w:r>
            <w:r w:rsidR="001B5DC2">
              <w:rPr>
                <w:noProof/>
                <w:webHidden/>
              </w:rPr>
            </w:r>
            <w:r w:rsidR="001B5DC2">
              <w:rPr>
                <w:noProof/>
                <w:webHidden/>
              </w:rPr>
              <w:fldChar w:fldCharType="separate"/>
            </w:r>
            <w:r w:rsidR="00690B33">
              <w:rPr>
                <w:noProof/>
                <w:webHidden/>
              </w:rPr>
              <w:t>8</w:t>
            </w:r>
            <w:r w:rsidR="001B5DC2">
              <w:rPr>
                <w:noProof/>
                <w:webHidden/>
              </w:rPr>
              <w:fldChar w:fldCharType="end"/>
            </w:r>
          </w:hyperlink>
        </w:p>
        <w:p w14:paraId="6EAD9A08" w14:textId="10B18CB9" w:rsidR="001B5DC2" w:rsidRDefault="008C67B5">
          <w:pPr>
            <w:pStyle w:val="Spistreci2"/>
            <w:tabs>
              <w:tab w:val="right" w:pos="9019"/>
            </w:tabs>
            <w:rPr>
              <w:noProof/>
            </w:rPr>
          </w:pPr>
          <w:hyperlink w:anchor="_Toc89418486" w:history="1">
            <w:r w:rsidR="001B5DC2" w:rsidRPr="00943A27">
              <w:rPr>
                <w:rStyle w:val="Hipercze"/>
                <w:noProof/>
              </w:rPr>
              <w:t>VI. Termin wykonania zamówienia</w:t>
            </w:r>
            <w:r w:rsidR="001B5DC2">
              <w:rPr>
                <w:noProof/>
                <w:webHidden/>
              </w:rPr>
              <w:tab/>
            </w:r>
            <w:r w:rsidR="001B5DC2">
              <w:rPr>
                <w:noProof/>
                <w:webHidden/>
              </w:rPr>
              <w:fldChar w:fldCharType="begin"/>
            </w:r>
            <w:r w:rsidR="001B5DC2">
              <w:rPr>
                <w:noProof/>
                <w:webHidden/>
              </w:rPr>
              <w:instrText xml:space="preserve"> PAGEREF _Toc89418486 \h </w:instrText>
            </w:r>
            <w:r w:rsidR="001B5DC2">
              <w:rPr>
                <w:noProof/>
                <w:webHidden/>
              </w:rPr>
            </w:r>
            <w:r w:rsidR="001B5DC2">
              <w:rPr>
                <w:noProof/>
                <w:webHidden/>
              </w:rPr>
              <w:fldChar w:fldCharType="separate"/>
            </w:r>
            <w:r w:rsidR="00690B33">
              <w:rPr>
                <w:noProof/>
                <w:webHidden/>
              </w:rPr>
              <w:t>9</w:t>
            </w:r>
            <w:r w:rsidR="001B5DC2">
              <w:rPr>
                <w:noProof/>
                <w:webHidden/>
              </w:rPr>
              <w:fldChar w:fldCharType="end"/>
            </w:r>
          </w:hyperlink>
        </w:p>
        <w:p w14:paraId="14FB2855" w14:textId="1F67334E" w:rsidR="001B5DC2" w:rsidRDefault="008C67B5">
          <w:pPr>
            <w:pStyle w:val="Spistreci2"/>
            <w:tabs>
              <w:tab w:val="right" w:pos="9019"/>
            </w:tabs>
            <w:rPr>
              <w:noProof/>
            </w:rPr>
          </w:pPr>
          <w:hyperlink w:anchor="_Toc89418487" w:history="1">
            <w:r w:rsidR="001B5DC2" w:rsidRPr="00943A27">
              <w:rPr>
                <w:rStyle w:val="Hipercze"/>
                <w:noProof/>
              </w:rPr>
              <w:t>VII. Warunki udziału w postępowaniu</w:t>
            </w:r>
            <w:r w:rsidR="001B5DC2">
              <w:rPr>
                <w:noProof/>
                <w:webHidden/>
              </w:rPr>
              <w:tab/>
            </w:r>
            <w:r w:rsidR="001B5DC2">
              <w:rPr>
                <w:noProof/>
                <w:webHidden/>
              </w:rPr>
              <w:fldChar w:fldCharType="begin"/>
            </w:r>
            <w:r w:rsidR="001B5DC2">
              <w:rPr>
                <w:noProof/>
                <w:webHidden/>
              </w:rPr>
              <w:instrText xml:space="preserve"> PAGEREF _Toc89418487 \h </w:instrText>
            </w:r>
            <w:r w:rsidR="001B5DC2">
              <w:rPr>
                <w:noProof/>
                <w:webHidden/>
              </w:rPr>
            </w:r>
            <w:r w:rsidR="001B5DC2">
              <w:rPr>
                <w:noProof/>
                <w:webHidden/>
              </w:rPr>
              <w:fldChar w:fldCharType="separate"/>
            </w:r>
            <w:r w:rsidR="00690B33">
              <w:rPr>
                <w:noProof/>
                <w:webHidden/>
              </w:rPr>
              <w:t>9</w:t>
            </w:r>
            <w:r w:rsidR="001B5DC2">
              <w:rPr>
                <w:noProof/>
                <w:webHidden/>
              </w:rPr>
              <w:fldChar w:fldCharType="end"/>
            </w:r>
          </w:hyperlink>
        </w:p>
        <w:p w14:paraId="02470F70" w14:textId="7A05C119" w:rsidR="001B5DC2" w:rsidRDefault="008C67B5">
          <w:pPr>
            <w:pStyle w:val="Spistreci2"/>
            <w:tabs>
              <w:tab w:val="right" w:pos="9019"/>
            </w:tabs>
            <w:rPr>
              <w:noProof/>
            </w:rPr>
          </w:pPr>
          <w:hyperlink w:anchor="_Toc89418488" w:history="1">
            <w:r w:rsidR="001B5DC2" w:rsidRPr="00943A27">
              <w:rPr>
                <w:rStyle w:val="Hipercze"/>
                <w:noProof/>
              </w:rPr>
              <w:t>VIII. Podstawy wykluczenia z postępowania</w:t>
            </w:r>
            <w:r w:rsidR="001B5DC2">
              <w:rPr>
                <w:noProof/>
                <w:webHidden/>
              </w:rPr>
              <w:tab/>
            </w:r>
            <w:r w:rsidR="001B5DC2">
              <w:rPr>
                <w:noProof/>
                <w:webHidden/>
              </w:rPr>
              <w:fldChar w:fldCharType="begin"/>
            </w:r>
            <w:r w:rsidR="001B5DC2">
              <w:rPr>
                <w:noProof/>
                <w:webHidden/>
              </w:rPr>
              <w:instrText xml:space="preserve"> PAGEREF _Toc89418488 \h </w:instrText>
            </w:r>
            <w:r w:rsidR="001B5DC2">
              <w:rPr>
                <w:noProof/>
                <w:webHidden/>
              </w:rPr>
            </w:r>
            <w:r w:rsidR="001B5DC2">
              <w:rPr>
                <w:noProof/>
                <w:webHidden/>
              </w:rPr>
              <w:fldChar w:fldCharType="separate"/>
            </w:r>
            <w:r w:rsidR="00690B33">
              <w:rPr>
                <w:noProof/>
                <w:webHidden/>
              </w:rPr>
              <w:t>10</w:t>
            </w:r>
            <w:r w:rsidR="001B5DC2">
              <w:rPr>
                <w:noProof/>
                <w:webHidden/>
              </w:rPr>
              <w:fldChar w:fldCharType="end"/>
            </w:r>
          </w:hyperlink>
        </w:p>
        <w:p w14:paraId="7B27E4E5" w14:textId="794C510E" w:rsidR="001B5DC2" w:rsidRDefault="008C67B5">
          <w:pPr>
            <w:pStyle w:val="Spistreci2"/>
            <w:tabs>
              <w:tab w:val="right" w:pos="9019"/>
            </w:tabs>
            <w:rPr>
              <w:noProof/>
            </w:rPr>
          </w:pPr>
          <w:hyperlink w:anchor="_Toc89418489" w:history="1">
            <w:r w:rsidR="001B5DC2" w:rsidRPr="00943A27">
              <w:rPr>
                <w:rStyle w:val="Hipercze"/>
                <w:noProof/>
              </w:rPr>
              <w:t>IX. Podmiotowe środki dowodowe. Oświadczenia i dokumenty, jakie zobowiązani są dostarczyć Wykonawcy w celu potwierdzenia spełniania warunków udziału w postępowaniu oraz wykazania braku podstaw wykluczenia</w:t>
            </w:r>
            <w:r w:rsidR="001B5DC2">
              <w:rPr>
                <w:noProof/>
                <w:webHidden/>
              </w:rPr>
              <w:tab/>
            </w:r>
            <w:r w:rsidR="001B5DC2">
              <w:rPr>
                <w:noProof/>
                <w:webHidden/>
              </w:rPr>
              <w:fldChar w:fldCharType="begin"/>
            </w:r>
            <w:r w:rsidR="001B5DC2">
              <w:rPr>
                <w:noProof/>
                <w:webHidden/>
              </w:rPr>
              <w:instrText xml:space="preserve"> PAGEREF _Toc89418489 \h </w:instrText>
            </w:r>
            <w:r w:rsidR="001B5DC2">
              <w:rPr>
                <w:noProof/>
                <w:webHidden/>
              </w:rPr>
            </w:r>
            <w:r w:rsidR="001B5DC2">
              <w:rPr>
                <w:noProof/>
                <w:webHidden/>
              </w:rPr>
              <w:fldChar w:fldCharType="separate"/>
            </w:r>
            <w:r w:rsidR="00690B33">
              <w:rPr>
                <w:noProof/>
                <w:webHidden/>
              </w:rPr>
              <w:t>11</w:t>
            </w:r>
            <w:r w:rsidR="001B5DC2">
              <w:rPr>
                <w:noProof/>
                <w:webHidden/>
              </w:rPr>
              <w:fldChar w:fldCharType="end"/>
            </w:r>
          </w:hyperlink>
        </w:p>
        <w:p w14:paraId="448521A6" w14:textId="2EC0D0B3" w:rsidR="001B5DC2" w:rsidRDefault="008C67B5">
          <w:pPr>
            <w:pStyle w:val="Spistreci2"/>
            <w:tabs>
              <w:tab w:val="right" w:pos="9019"/>
            </w:tabs>
            <w:rPr>
              <w:noProof/>
            </w:rPr>
          </w:pPr>
          <w:hyperlink w:anchor="_Toc89418490" w:history="1">
            <w:r w:rsidR="001B5DC2" w:rsidRPr="00943A27">
              <w:rPr>
                <w:rStyle w:val="Hipercze"/>
                <w:noProof/>
              </w:rPr>
              <w:t>X. Poleganie na zasobach innych podmiotów</w:t>
            </w:r>
            <w:r w:rsidR="001B5DC2">
              <w:rPr>
                <w:noProof/>
                <w:webHidden/>
              </w:rPr>
              <w:tab/>
            </w:r>
            <w:r w:rsidR="001B5DC2">
              <w:rPr>
                <w:noProof/>
                <w:webHidden/>
              </w:rPr>
              <w:fldChar w:fldCharType="begin"/>
            </w:r>
            <w:r w:rsidR="001B5DC2">
              <w:rPr>
                <w:noProof/>
                <w:webHidden/>
              </w:rPr>
              <w:instrText xml:space="preserve"> PAGEREF _Toc89418490 \h </w:instrText>
            </w:r>
            <w:r w:rsidR="001B5DC2">
              <w:rPr>
                <w:noProof/>
                <w:webHidden/>
              </w:rPr>
            </w:r>
            <w:r w:rsidR="001B5DC2">
              <w:rPr>
                <w:noProof/>
                <w:webHidden/>
              </w:rPr>
              <w:fldChar w:fldCharType="separate"/>
            </w:r>
            <w:r w:rsidR="00690B33">
              <w:rPr>
                <w:noProof/>
                <w:webHidden/>
              </w:rPr>
              <w:t>13</w:t>
            </w:r>
            <w:r w:rsidR="001B5DC2">
              <w:rPr>
                <w:noProof/>
                <w:webHidden/>
              </w:rPr>
              <w:fldChar w:fldCharType="end"/>
            </w:r>
          </w:hyperlink>
        </w:p>
        <w:p w14:paraId="4268C2D5" w14:textId="1AC265F2" w:rsidR="001B5DC2" w:rsidRDefault="008C67B5">
          <w:pPr>
            <w:pStyle w:val="Spistreci2"/>
            <w:tabs>
              <w:tab w:val="right" w:pos="9019"/>
            </w:tabs>
            <w:rPr>
              <w:noProof/>
            </w:rPr>
          </w:pPr>
          <w:hyperlink w:anchor="_Toc89418491" w:history="1">
            <w:r w:rsidR="001B5DC2" w:rsidRPr="00943A27">
              <w:rPr>
                <w:rStyle w:val="Hipercze"/>
                <w:noProof/>
              </w:rPr>
              <w:t>XI. Informacja dla Wykonawców wspólnie ubiegających się o udzielenie zamówienia</w:t>
            </w:r>
            <w:r w:rsidR="001B5DC2">
              <w:rPr>
                <w:noProof/>
                <w:webHidden/>
              </w:rPr>
              <w:tab/>
            </w:r>
            <w:r w:rsidR="001B5DC2">
              <w:rPr>
                <w:noProof/>
                <w:webHidden/>
              </w:rPr>
              <w:fldChar w:fldCharType="begin"/>
            </w:r>
            <w:r w:rsidR="001B5DC2">
              <w:rPr>
                <w:noProof/>
                <w:webHidden/>
              </w:rPr>
              <w:instrText xml:space="preserve"> PAGEREF _Toc89418491 \h </w:instrText>
            </w:r>
            <w:r w:rsidR="001B5DC2">
              <w:rPr>
                <w:noProof/>
                <w:webHidden/>
              </w:rPr>
            </w:r>
            <w:r w:rsidR="001B5DC2">
              <w:rPr>
                <w:noProof/>
                <w:webHidden/>
              </w:rPr>
              <w:fldChar w:fldCharType="separate"/>
            </w:r>
            <w:r w:rsidR="00690B33">
              <w:rPr>
                <w:noProof/>
                <w:webHidden/>
              </w:rPr>
              <w:t>14</w:t>
            </w:r>
            <w:r w:rsidR="001B5DC2">
              <w:rPr>
                <w:noProof/>
                <w:webHidden/>
              </w:rPr>
              <w:fldChar w:fldCharType="end"/>
            </w:r>
          </w:hyperlink>
        </w:p>
        <w:p w14:paraId="480743F0" w14:textId="22BC1643" w:rsidR="001B5DC2" w:rsidRDefault="008C67B5">
          <w:pPr>
            <w:pStyle w:val="Spistreci2"/>
            <w:tabs>
              <w:tab w:val="right" w:pos="9019"/>
            </w:tabs>
            <w:rPr>
              <w:noProof/>
            </w:rPr>
          </w:pPr>
          <w:hyperlink w:anchor="_Toc89418492" w:history="1">
            <w:r w:rsidR="001B5DC2" w:rsidRPr="00943A27">
              <w:rPr>
                <w:rStyle w:val="Hipercze"/>
                <w:noProof/>
              </w:rPr>
              <w:t>XII. Informacje o sposobie porozumiewania się zamawiającego z Wykonawcami oraz przekazywania oświadczeń lub dokumentów</w:t>
            </w:r>
            <w:r w:rsidR="001B5DC2">
              <w:rPr>
                <w:noProof/>
                <w:webHidden/>
              </w:rPr>
              <w:tab/>
            </w:r>
            <w:r w:rsidR="001B5DC2">
              <w:rPr>
                <w:noProof/>
                <w:webHidden/>
              </w:rPr>
              <w:fldChar w:fldCharType="begin"/>
            </w:r>
            <w:r w:rsidR="001B5DC2">
              <w:rPr>
                <w:noProof/>
                <w:webHidden/>
              </w:rPr>
              <w:instrText xml:space="preserve"> PAGEREF _Toc89418492 \h </w:instrText>
            </w:r>
            <w:r w:rsidR="001B5DC2">
              <w:rPr>
                <w:noProof/>
                <w:webHidden/>
              </w:rPr>
            </w:r>
            <w:r w:rsidR="001B5DC2">
              <w:rPr>
                <w:noProof/>
                <w:webHidden/>
              </w:rPr>
              <w:fldChar w:fldCharType="separate"/>
            </w:r>
            <w:r w:rsidR="00690B33">
              <w:rPr>
                <w:noProof/>
                <w:webHidden/>
              </w:rPr>
              <w:t>14</w:t>
            </w:r>
            <w:r w:rsidR="001B5DC2">
              <w:rPr>
                <w:noProof/>
                <w:webHidden/>
              </w:rPr>
              <w:fldChar w:fldCharType="end"/>
            </w:r>
          </w:hyperlink>
        </w:p>
        <w:p w14:paraId="234D96F5" w14:textId="5F930525" w:rsidR="001B5DC2" w:rsidRDefault="008C67B5" w:rsidP="001B5DC2">
          <w:pPr>
            <w:pStyle w:val="Spistreci2"/>
            <w:tabs>
              <w:tab w:val="right" w:pos="9019"/>
            </w:tabs>
            <w:rPr>
              <w:noProof/>
            </w:rPr>
          </w:pPr>
          <w:hyperlink w:anchor="_Toc89418493" w:history="1">
            <w:r w:rsidR="001B5DC2" w:rsidRPr="00943A27">
              <w:rPr>
                <w:rStyle w:val="Hipercze"/>
                <w:noProof/>
              </w:rPr>
              <w:t>XIII. Opis sposobu przygotowania ofert oraz dokumentów wymaganych przez Zamawiającego w SWZ</w:t>
            </w:r>
            <w:r w:rsidR="001B5DC2">
              <w:rPr>
                <w:noProof/>
                <w:webHidden/>
              </w:rPr>
              <w:tab/>
            </w:r>
            <w:r w:rsidR="001B5DC2">
              <w:rPr>
                <w:noProof/>
                <w:webHidden/>
              </w:rPr>
              <w:fldChar w:fldCharType="begin"/>
            </w:r>
            <w:r w:rsidR="001B5DC2">
              <w:rPr>
                <w:noProof/>
                <w:webHidden/>
              </w:rPr>
              <w:instrText xml:space="preserve"> PAGEREF _Toc89418493 \h </w:instrText>
            </w:r>
            <w:r w:rsidR="001B5DC2">
              <w:rPr>
                <w:noProof/>
                <w:webHidden/>
              </w:rPr>
            </w:r>
            <w:r w:rsidR="001B5DC2">
              <w:rPr>
                <w:noProof/>
                <w:webHidden/>
              </w:rPr>
              <w:fldChar w:fldCharType="separate"/>
            </w:r>
            <w:r w:rsidR="00690B33">
              <w:rPr>
                <w:noProof/>
                <w:webHidden/>
              </w:rPr>
              <w:t>16</w:t>
            </w:r>
            <w:r w:rsidR="001B5DC2">
              <w:rPr>
                <w:noProof/>
                <w:webHidden/>
              </w:rPr>
              <w:fldChar w:fldCharType="end"/>
            </w:r>
          </w:hyperlink>
        </w:p>
        <w:p w14:paraId="72A4F477" w14:textId="0095C3C6" w:rsidR="001B5DC2" w:rsidRDefault="008C67B5">
          <w:pPr>
            <w:pStyle w:val="Spistreci2"/>
            <w:tabs>
              <w:tab w:val="right" w:pos="9019"/>
            </w:tabs>
            <w:rPr>
              <w:noProof/>
            </w:rPr>
          </w:pPr>
          <w:hyperlink w:anchor="_Toc89418495" w:history="1">
            <w:r w:rsidR="001B5DC2" w:rsidRPr="00943A27">
              <w:rPr>
                <w:rStyle w:val="Hipercze"/>
                <w:noProof/>
              </w:rPr>
              <w:t>XIV. Sposób obliczania ceny oferty</w:t>
            </w:r>
            <w:r w:rsidR="001B5DC2">
              <w:rPr>
                <w:noProof/>
                <w:webHidden/>
              </w:rPr>
              <w:tab/>
            </w:r>
            <w:r w:rsidR="001B5DC2">
              <w:rPr>
                <w:noProof/>
                <w:webHidden/>
              </w:rPr>
              <w:fldChar w:fldCharType="begin"/>
            </w:r>
            <w:r w:rsidR="001B5DC2">
              <w:rPr>
                <w:noProof/>
                <w:webHidden/>
              </w:rPr>
              <w:instrText xml:space="preserve"> PAGEREF _Toc89418495 \h </w:instrText>
            </w:r>
            <w:r w:rsidR="001B5DC2">
              <w:rPr>
                <w:noProof/>
                <w:webHidden/>
              </w:rPr>
            </w:r>
            <w:r w:rsidR="001B5DC2">
              <w:rPr>
                <w:noProof/>
                <w:webHidden/>
              </w:rPr>
              <w:fldChar w:fldCharType="separate"/>
            </w:r>
            <w:r w:rsidR="00690B33">
              <w:rPr>
                <w:noProof/>
                <w:webHidden/>
              </w:rPr>
              <w:t>18</w:t>
            </w:r>
            <w:r w:rsidR="001B5DC2">
              <w:rPr>
                <w:noProof/>
                <w:webHidden/>
              </w:rPr>
              <w:fldChar w:fldCharType="end"/>
            </w:r>
          </w:hyperlink>
        </w:p>
        <w:p w14:paraId="3D4373AA" w14:textId="47A67FC4" w:rsidR="001B5DC2" w:rsidRDefault="008C67B5">
          <w:pPr>
            <w:pStyle w:val="Spistreci2"/>
            <w:tabs>
              <w:tab w:val="right" w:pos="9019"/>
            </w:tabs>
            <w:rPr>
              <w:noProof/>
            </w:rPr>
          </w:pPr>
          <w:hyperlink w:anchor="_Toc89418496" w:history="1">
            <w:r w:rsidR="001B5DC2" w:rsidRPr="00943A27">
              <w:rPr>
                <w:rStyle w:val="Hipercze"/>
                <w:noProof/>
              </w:rPr>
              <w:t>XV. Wymagania dotyczące wadium</w:t>
            </w:r>
            <w:r w:rsidR="001B5DC2">
              <w:rPr>
                <w:noProof/>
                <w:webHidden/>
              </w:rPr>
              <w:tab/>
            </w:r>
            <w:r w:rsidR="001B5DC2">
              <w:rPr>
                <w:noProof/>
                <w:webHidden/>
              </w:rPr>
              <w:fldChar w:fldCharType="begin"/>
            </w:r>
            <w:r w:rsidR="001B5DC2">
              <w:rPr>
                <w:noProof/>
                <w:webHidden/>
              </w:rPr>
              <w:instrText xml:space="preserve"> PAGEREF _Toc89418496 \h </w:instrText>
            </w:r>
            <w:r w:rsidR="001B5DC2">
              <w:rPr>
                <w:noProof/>
                <w:webHidden/>
              </w:rPr>
            </w:r>
            <w:r w:rsidR="001B5DC2">
              <w:rPr>
                <w:noProof/>
                <w:webHidden/>
              </w:rPr>
              <w:fldChar w:fldCharType="separate"/>
            </w:r>
            <w:r w:rsidR="00690B33">
              <w:rPr>
                <w:noProof/>
                <w:webHidden/>
              </w:rPr>
              <w:t>19</w:t>
            </w:r>
            <w:r w:rsidR="001B5DC2">
              <w:rPr>
                <w:noProof/>
                <w:webHidden/>
              </w:rPr>
              <w:fldChar w:fldCharType="end"/>
            </w:r>
          </w:hyperlink>
        </w:p>
        <w:p w14:paraId="5FB9131A" w14:textId="29D290BE" w:rsidR="001B5DC2" w:rsidRDefault="008C67B5">
          <w:pPr>
            <w:pStyle w:val="Spistreci2"/>
            <w:tabs>
              <w:tab w:val="right" w:pos="9019"/>
            </w:tabs>
            <w:rPr>
              <w:noProof/>
            </w:rPr>
          </w:pPr>
          <w:hyperlink w:anchor="_Toc89418497" w:history="1">
            <w:r w:rsidR="001B5DC2" w:rsidRPr="00943A27">
              <w:rPr>
                <w:rStyle w:val="Hipercze"/>
                <w:noProof/>
              </w:rPr>
              <w:t>XVI. Miejsce i termin składania ofert</w:t>
            </w:r>
            <w:r w:rsidR="001B5DC2">
              <w:rPr>
                <w:noProof/>
                <w:webHidden/>
              </w:rPr>
              <w:tab/>
            </w:r>
            <w:r w:rsidR="001B5DC2">
              <w:rPr>
                <w:noProof/>
                <w:webHidden/>
              </w:rPr>
              <w:fldChar w:fldCharType="begin"/>
            </w:r>
            <w:r w:rsidR="001B5DC2">
              <w:rPr>
                <w:noProof/>
                <w:webHidden/>
              </w:rPr>
              <w:instrText xml:space="preserve"> PAGEREF _Toc89418497 \h </w:instrText>
            </w:r>
            <w:r w:rsidR="001B5DC2">
              <w:rPr>
                <w:noProof/>
                <w:webHidden/>
              </w:rPr>
            </w:r>
            <w:r w:rsidR="001B5DC2">
              <w:rPr>
                <w:noProof/>
                <w:webHidden/>
              </w:rPr>
              <w:fldChar w:fldCharType="separate"/>
            </w:r>
            <w:r w:rsidR="00690B33">
              <w:rPr>
                <w:noProof/>
                <w:webHidden/>
              </w:rPr>
              <w:t>19</w:t>
            </w:r>
            <w:r w:rsidR="001B5DC2">
              <w:rPr>
                <w:noProof/>
                <w:webHidden/>
              </w:rPr>
              <w:fldChar w:fldCharType="end"/>
            </w:r>
          </w:hyperlink>
        </w:p>
        <w:p w14:paraId="5A1EBE2F" w14:textId="515F7F3D" w:rsidR="001B5DC2" w:rsidRDefault="008C67B5">
          <w:pPr>
            <w:pStyle w:val="Spistreci2"/>
            <w:tabs>
              <w:tab w:val="right" w:pos="9019"/>
            </w:tabs>
            <w:rPr>
              <w:noProof/>
            </w:rPr>
          </w:pPr>
          <w:hyperlink w:anchor="_Toc89418498" w:history="1">
            <w:r w:rsidR="001B5DC2" w:rsidRPr="00943A27">
              <w:rPr>
                <w:rStyle w:val="Hipercze"/>
                <w:noProof/>
              </w:rPr>
              <w:t>XVII. Otwarcie ofert</w:t>
            </w:r>
            <w:r w:rsidR="001B5DC2">
              <w:rPr>
                <w:noProof/>
                <w:webHidden/>
              </w:rPr>
              <w:tab/>
            </w:r>
            <w:r w:rsidR="001B5DC2">
              <w:rPr>
                <w:noProof/>
                <w:webHidden/>
              </w:rPr>
              <w:fldChar w:fldCharType="begin"/>
            </w:r>
            <w:r w:rsidR="001B5DC2">
              <w:rPr>
                <w:noProof/>
                <w:webHidden/>
              </w:rPr>
              <w:instrText xml:space="preserve"> PAGEREF _Toc89418498 \h </w:instrText>
            </w:r>
            <w:r w:rsidR="001B5DC2">
              <w:rPr>
                <w:noProof/>
                <w:webHidden/>
              </w:rPr>
            </w:r>
            <w:r w:rsidR="001B5DC2">
              <w:rPr>
                <w:noProof/>
                <w:webHidden/>
              </w:rPr>
              <w:fldChar w:fldCharType="separate"/>
            </w:r>
            <w:r w:rsidR="00690B33">
              <w:rPr>
                <w:noProof/>
                <w:webHidden/>
              </w:rPr>
              <w:t>19</w:t>
            </w:r>
            <w:r w:rsidR="001B5DC2">
              <w:rPr>
                <w:noProof/>
                <w:webHidden/>
              </w:rPr>
              <w:fldChar w:fldCharType="end"/>
            </w:r>
          </w:hyperlink>
        </w:p>
        <w:p w14:paraId="687306EF" w14:textId="5CE5FE60" w:rsidR="001B5DC2" w:rsidRDefault="008C67B5">
          <w:pPr>
            <w:pStyle w:val="Spistreci2"/>
            <w:tabs>
              <w:tab w:val="right" w:pos="9019"/>
            </w:tabs>
            <w:rPr>
              <w:noProof/>
            </w:rPr>
          </w:pPr>
          <w:hyperlink w:anchor="_Toc89418499" w:history="1">
            <w:r w:rsidR="001B5DC2" w:rsidRPr="00943A27">
              <w:rPr>
                <w:rStyle w:val="Hipercze"/>
                <w:noProof/>
              </w:rPr>
              <w:t>XVIII. Opis kryteriów oceny ofert wraz z podaniem wag tych kryteriów i sposobu oceny ofert</w:t>
            </w:r>
            <w:r w:rsidR="001B5DC2">
              <w:rPr>
                <w:noProof/>
                <w:webHidden/>
              </w:rPr>
              <w:tab/>
            </w:r>
            <w:r w:rsidR="001B5DC2">
              <w:rPr>
                <w:noProof/>
                <w:webHidden/>
              </w:rPr>
              <w:fldChar w:fldCharType="begin"/>
            </w:r>
            <w:r w:rsidR="001B5DC2">
              <w:rPr>
                <w:noProof/>
                <w:webHidden/>
              </w:rPr>
              <w:instrText xml:space="preserve"> PAGEREF _Toc89418499 \h </w:instrText>
            </w:r>
            <w:r w:rsidR="001B5DC2">
              <w:rPr>
                <w:noProof/>
                <w:webHidden/>
              </w:rPr>
            </w:r>
            <w:r w:rsidR="001B5DC2">
              <w:rPr>
                <w:noProof/>
                <w:webHidden/>
              </w:rPr>
              <w:fldChar w:fldCharType="separate"/>
            </w:r>
            <w:r w:rsidR="00690B33">
              <w:rPr>
                <w:noProof/>
                <w:webHidden/>
              </w:rPr>
              <w:t>20</w:t>
            </w:r>
            <w:r w:rsidR="001B5DC2">
              <w:rPr>
                <w:noProof/>
                <w:webHidden/>
              </w:rPr>
              <w:fldChar w:fldCharType="end"/>
            </w:r>
          </w:hyperlink>
        </w:p>
        <w:p w14:paraId="1FDDF450" w14:textId="40AA5A26" w:rsidR="001B5DC2" w:rsidRDefault="008C67B5">
          <w:pPr>
            <w:pStyle w:val="Spistreci2"/>
            <w:tabs>
              <w:tab w:val="right" w:pos="9019"/>
            </w:tabs>
            <w:rPr>
              <w:noProof/>
            </w:rPr>
          </w:pPr>
          <w:hyperlink w:anchor="_Toc89418500" w:history="1">
            <w:r w:rsidR="001B5DC2" w:rsidRPr="00943A27">
              <w:rPr>
                <w:rStyle w:val="Hipercze"/>
                <w:noProof/>
              </w:rPr>
              <w:t>XIX. Informacje o formalnościach, jakie powinny być dopełnione po wyborze oferty w celu zawarcia umowy</w:t>
            </w:r>
            <w:r w:rsidR="001B5DC2">
              <w:rPr>
                <w:noProof/>
                <w:webHidden/>
              </w:rPr>
              <w:tab/>
            </w:r>
            <w:r w:rsidR="001B5DC2">
              <w:rPr>
                <w:noProof/>
                <w:webHidden/>
              </w:rPr>
              <w:fldChar w:fldCharType="begin"/>
            </w:r>
            <w:r w:rsidR="001B5DC2">
              <w:rPr>
                <w:noProof/>
                <w:webHidden/>
              </w:rPr>
              <w:instrText xml:space="preserve"> PAGEREF _Toc89418500 \h </w:instrText>
            </w:r>
            <w:r w:rsidR="001B5DC2">
              <w:rPr>
                <w:noProof/>
                <w:webHidden/>
              </w:rPr>
            </w:r>
            <w:r w:rsidR="001B5DC2">
              <w:rPr>
                <w:noProof/>
                <w:webHidden/>
              </w:rPr>
              <w:fldChar w:fldCharType="separate"/>
            </w:r>
            <w:r w:rsidR="00690B33">
              <w:rPr>
                <w:noProof/>
                <w:webHidden/>
              </w:rPr>
              <w:t>21</w:t>
            </w:r>
            <w:r w:rsidR="001B5DC2">
              <w:rPr>
                <w:noProof/>
                <w:webHidden/>
              </w:rPr>
              <w:fldChar w:fldCharType="end"/>
            </w:r>
          </w:hyperlink>
        </w:p>
        <w:p w14:paraId="20F273B6" w14:textId="621E2FF5" w:rsidR="001B5DC2" w:rsidRDefault="008C67B5">
          <w:pPr>
            <w:pStyle w:val="Spistreci2"/>
            <w:tabs>
              <w:tab w:val="right" w:pos="9019"/>
            </w:tabs>
            <w:rPr>
              <w:noProof/>
            </w:rPr>
          </w:pPr>
          <w:hyperlink w:anchor="_Toc89418501" w:history="1">
            <w:r w:rsidR="001B5DC2" w:rsidRPr="00943A27">
              <w:rPr>
                <w:rStyle w:val="Hipercze"/>
                <w:noProof/>
              </w:rPr>
              <w:t>XX. Wymagania dotyczące zabezpieczenia należytego wykonania umowy</w:t>
            </w:r>
            <w:r w:rsidR="001B5DC2">
              <w:rPr>
                <w:noProof/>
                <w:webHidden/>
              </w:rPr>
              <w:tab/>
            </w:r>
            <w:r w:rsidR="001B5DC2">
              <w:rPr>
                <w:noProof/>
                <w:webHidden/>
              </w:rPr>
              <w:fldChar w:fldCharType="begin"/>
            </w:r>
            <w:r w:rsidR="001B5DC2">
              <w:rPr>
                <w:noProof/>
                <w:webHidden/>
              </w:rPr>
              <w:instrText xml:space="preserve"> PAGEREF _Toc89418501 \h </w:instrText>
            </w:r>
            <w:r w:rsidR="001B5DC2">
              <w:rPr>
                <w:noProof/>
                <w:webHidden/>
              </w:rPr>
            </w:r>
            <w:r w:rsidR="001B5DC2">
              <w:rPr>
                <w:noProof/>
                <w:webHidden/>
              </w:rPr>
              <w:fldChar w:fldCharType="separate"/>
            </w:r>
            <w:r w:rsidR="00690B33">
              <w:rPr>
                <w:noProof/>
                <w:webHidden/>
              </w:rPr>
              <w:t>21</w:t>
            </w:r>
            <w:r w:rsidR="001B5DC2">
              <w:rPr>
                <w:noProof/>
                <w:webHidden/>
              </w:rPr>
              <w:fldChar w:fldCharType="end"/>
            </w:r>
          </w:hyperlink>
        </w:p>
        <w:p w14:paraId="104DCE02" w14:textId="3BA69F1F" w:rsidR="001B5DC2" w:rsidRDefault="008C67B5">
          <w:pPr>
            <w:pStyle w:val="Spistreci2"/>
            <w:tabs>
              <w:tab w:val="right" w:pos="9019"/>
            </w:tabs>
            <w:rPr>
              <w:noProof/>
            </w:rPr>
          </w:pPr>
          <w:hyperlink w:anchor="_Toc89418502" w:history="1">
            <w:r w:rsidR="001B5DC2" w:rsidRPr="00943A27">
              <w:rPr>
                <w:rStyle w:val="Hipercze"/>
                <w:noProof/>
              </w:rPr>
              <w:t>XXI. Informacje o treści zawieranej umowy oraz możliwości jej zmiany</w:t>
            </w:r>
            <w:r w:rsidR="001B5DC2">
              <w:rPr>
                <w:noProof/>
                <w:webHidden/>
              </w:rPr>
              <w:tab/>
            </w:r>
            <w:r w:rsidR="001B5DC2">
              <w:rPr>
                <w:noProof/>
                <w:webHidden/>
              </w:rPr>
              <w:fldChar w:fldCharType="begin"/>
            </w:r>
            <w:r w:rsidR="001B5DC2">
              <w:rPr>
                <w:noProof/>
                <w:webHidden/>
              </w:rPr>
              <w:instrText xml:space="preserve"> PAGEREF _Toc89418502 \h </w:instrText>
            </w:r>
            <w:r w:rsidR="001B5DC2">
              <w:rPr>
                <w:noProof/>
                <w:webHidden/>
              </w:rPr>
            </w:r>
            <w:r w:rsidR="001B5DC2">
              <w:rPr>
                <w:noProof/>
                <w:webHidden/>
              </w:rPr>
              <w:fldChar w:fldCharType="separate"/>
            </w:r>
            <w:r w:rsidR="00690B33">
              <w:rPr>
                <w:noProof/>
                <w:webHidden/>
              </w:rPr>
              <w:t>21</w:t>
            </w:r>
            <w:r w:rsidR="001B5DC2">
              <w:rPr>
                <w:noProof/>
                <w:webHidden/>
              </w:rPr>
              <w:fldChar w:fldCharType="end"/>
            </w:r>
          </w:hyperlink>
        </w:p>
        <w:p w14:paraId="13E4E1BF" w14:textId="055E9B65" w:rsidR="001B5DC2" w:rsidRDefault="008C67B5">
          <w:pPr>
            <w:pStyle w:val="Spistreci2"/>
            <w:tabs>
              <w:tab w:val="right" w:pos="9019"/>
            </w:tabs>
            <w:rPr>
              <w:noProof/>
            </w:rPr>
          </w:pPr>
          <w:hyperlink w:anchor="_Toc89418503" w:history="1">
            <w:r w:rsidR="001B5DC2" w:rsidRPr="00943A27">
              <w:rPr>
                <w:rStyle w:val="Hipercze"/>
                <w:noProof/>
              </w:rPr>
              <w:t>XII. Pouczenie o środkach ochrony prawnej przysługujących Wykonawcy</w:t>
            </w:r>
            <w:r w:rsidR="001B5DC2">
              <w:rPr>
                <w:noProof/>
                <w:webHidden/>
              </w:rPr>
              <w:tab/>
            </w:r>
            <w:r w:rsidR="001B5DC2">
              <w:rPr>
                <w:noProof/>
                <w:webHidden/>
              </w:rPr>
              <w:fldChar w:fldCharType="begin"/>
            </w:r>
            <w:r w:rsidR="001B5DC2">
              <w:rPr>
                <w:noProof/>
                <w:webHidden/>
              </w:rPr>
              <w:instrText xml:space="preserve"> PAGEREF _Toc89418503 \h </w:instrText>
            </w:r>
            <w:r w:rsidR="001B5DC2">
              <w:rPr>
                <w:noProof/>
                <w:webHidden/>
              </w:rPr>
            </w:r>
            <w:r w:rsidR="001B5DC2">
              <w:rPr>
                <w:noProof/>
                <w:webHidden/>
              </w:rPr>
              <w:fldChar w:fldCharType="separate"/>
            </w:r>
            <w:r w:rsidR="00690B33">
              <w:rPr>
                <w:noProof/>
                <w:webHidden/>
              </w:rPr>
              <w:t>22</w:t>
            </w:r>
            <w:r w:rsidR="001B5DC2">
              <w:rPr>
                <w:noProof/>
                <w:webHidden/>
              </w:rPr>
              <w:fldChar w:fldCharType="end"/>
            </w:r>
          </w:hyperlink>
        </w:p>
        <w:p w14:paraId="4EB506A5" w14:textId="4A548F2B" w:rsidR="001B5DC2" w:rsidRDefault="008C67B5">
          <w:pPr>
            <w:pStyle w:val="Spistreci2"/>
            <w:tabs>
              <w:tab w:val="right" w:pos="9019"/>
            </w:tabs>
            <w:rPr>
              <w:noProof/>
            </w:rPr>
          </w:pPr>
          <w:hyperlink w:anchor="_Toc89418504" w:history="1">
            <w:r w:rsidR="001B5DC2" w:rsidRPr="00943A27">
              <w:rPr>
                <w:rStyle w:val="Hipercze"/>
                <w:noProof/>
              </w:rPr>
              <w:t>XXIII. Spis załączników</w:t>
            </w:r>
            <w:r w:rsidR="001B5DC2">
              <w:rPr>
                <w:noProof/>
                <w:webHidden/>
              </w:rPr>
              <w:tab/>
            </w:r>
            <w:r w:rsidR="001B5DC2">
              <w:rPr>
                <w:noProof/>
                <w:webHidden/>
              </w:rPr>
              <w:fldChar w:fldCharType="begin"/>
            </w:r>
            <w:r w:rsidR="001B5DC2">
              <w:rPr>
                <w:noProof/>
                <w:webHidden/>
              </w:rPr>
              <w:instrText xml:space="preserve"> PAGEREF _Toc89418504 \h </w:instrText>
            </w:r>
            <w:r w:rsidR="001B5DC2">
              <w:rPr>
                <w:noProof/>
                <w:webHidden/>
              </w:rPr>
            </w:r>
            <w:r w:rsidR="001B5DC2">
              <w:rPr>
                <w:noProof/>
                <w:webHidden/>
              </w:rPr>
              <w:fldChar w:fldCharType="separate"/>
            </w:r>
            <w:r w:rsidR="00690B33">
              <w:rPr>
                <w:noProof/>
                <w:webHidden/>
              </w:rPr>
              <w:t>23</w:t>
            </w:r>
            <w:r w:rsidR="001B5DC2">
              <w:rPr>
                <w:noProof/>
                <w:webHidden/>
              </w:rPr>
              <w:fldChar w:fldCharType="end"/>
            </w:r>
          </w:hyperlink>
        </w:p>
        <w:p w14:paraId="00000044" w14:textId="11CCD2DE" w:rsidR="00C33780" w:rsidRDefault="00EA4709">
          <w:pPr>
            <w:tabs>
              <w:tab w:val="right" w:pos="9025"/>
            </w:tabs>
            <w:spacing w:before="200" w:after="80" w:line="240" w:lineRule="auto"/>
            <w:rPr>
              <w:b/>
              <w:color w:val="000000"/>
            </w:rPr>
          </w:pPr>
          <w:r>
            <w:fldChar w:fldCharType="end"/>
          </w:r>
        </w:p>
      </w:sdtContent>
    </w:sdt>
    <w:p w14:paraId="53E324D7" w14:textId="77777777" w:rsidR="001B5DC2" w:rsidRDefault="001B5DC2">
      <w:pPr>
        <w:pStyle w:val="Nagwek2"/>
      </w:pPr>
      <w:bookmarkStart w:id="0" w:name="_Toc89418481"/>
    </w:p>
    <w:p w14:paraId="7C8886F2" w14:textId="77777777" w:rsidR="001B5DC2" w:rsidRDefault="001B5DC2">
      <w:pPr>
        <w:pStyle w:val="Nagwek2"/>
      </w:pPr>
    </w:p>
    <w:p w14:paraId="00000046" w14:textId="3F781348" w:rsidR="00C33780" w:rsidRDefault="00EA4709">
      <w:pPr>
        <w:pStyle w:val="Nagwek2"/>
      </w:pPr>
      <w:r>
        <w:t>I. Nazwa oraz adres Zamawiającego</w:t>
      </w:r>
      <w:bookmarkEnd w:id="0"/>
    </w:p>
    <w:p w14:paraId="00000047" w14:textId="636767EF" w:rsidR="00C33780" w:rsidRPr="002E4A0F" w:rsidRDefault="002F5C6B">
      <w:pPr>
        <w:spacing w:before="240" w:after="240"/>
        <w:rPr>
          <w:b/>
        </w:rPr>
      </w:pPr>
      <w:r w:rsidRPr="002E4A0F">
        <w:rPr>
          <w:b/>
        </w:rPr>
        <w:t>KRAJOWY OŚRODEK PSYCHIATRII SĄDOWEJ DLA NIELETNICH W GARWOLINIE</w:t>
      </w:r>
    </w:p>
    <w:p w14:paraId="00000048" w14:textId="0E89ED9E" w:rsidR="00C33780" w:rsidRPr="002E4A0F" w:rsidRDefault="002F5C6B">
      <w:pPr>
        <w:spacing w:before="240" w:after="240"/>
        <w:rPr>
          <w:b/>
        </w:rPr>
      </w:pPr>
      <w:r w:rsidRPr="002E4A0F">
        <w:rPr>
          <w:b/>
        </w:rPr>
        <w:t>AL. LEGIONÓW 11, 08-400</w:t>
      </w:r>
      <w:r w:rsidR="002E4A0F" w:rsidRPr="002E4A0F">
        <w:rPr>
          <w:b/>
        </w:rPr>
        <w:t xml:space="preserve"> GARWOLIN</w:t>
      </w:r>
    </w:p>
    <w:p w14:paraId="00000049" w14:textId="70CBC818" w:rsidR="00C33780" w:rsidRDefault="002E4A0F">
      <w:pPr>
        <w:spacing w:before="240" w:after="240"/>
        <w:rPr>
          <w:b/>
        </w:rPr>
      </w:pPr>
      <w:r w:rsidRPr="002E4A0F">
        <w:rPr>
          <w:b/>
        </w:rPr>
        <w:t>826-20-22-343</w:t>
      </w:r>
    </w:p>
    <w:p w14:paraId="54C84797" w14:textId="04501A32" w:rsidR="002E4A0F" w:rsidRDefault="002E4A0F">
      <w:pPr>
        <w:spacing w:before="240" w:after="240"/>
        <w:rPr>
          <w:b/>
        </w:rPr>
      </w:pPr>
      <w:r>
        <w:rPr>
          <w:b/>
        </w:rPr>
        <w:t>Tel. 25/682-22-55</w:t>
      </w:r>
    </w:p>
    <w:p w14:paraId="10098FC9" w14:textId="177F80E7" w:rsidR="002E4A0F" w:rsidRPr="002E4A0F" w:rsidRDefault="002E4A0F">
      <w:pPr>
        <w:spacing w:before="240" w:after="240"/>
        <w:rPr>
          <w:b/>
        </w:rPr>
      </w:pPr>
      <w:r>
        <w:rPr>
          <w:b/>
        </w:rPr>
        <w:t>mail: przetargi@kopsn.pl</w:t>
      </w:r>
    </w:p>
    <w:p w14:paraId="0000004A" w14:textId="5DE3A13A" w:rsidR="00C33780" w:rsidRDefault="00EA4709">
      <w:pPr>
        <w:spacing w:before="240" w:after="240"/>
      </w:pPr>
      <w:r>
        <w:t>Godziny pracy Zamawiającego:</w:t>
      </w:r>
    </w:p>
    <w:p w14:paraId="00AD1267" w14:textId="652327A4" w:rsidR="002E4A0F" w:rsidRDefault="002E4A0F">
      <w:pPr>
        <w:spacing w:before="240" w:after="240"/>
      </w:pPr>
      <w:r>
        <w:t>Poniedziałek-piątek 8.00-15.45</w:t>
      </w:r>
    </w:p>
    <w:p w14:paraId="0000004B" w14:textId="77777777" w:rsidR="00C33780" w:rsidRDefault="00EA4709">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C" w14:textId="63DB57FF" w:rsidR="00C33780" w:rsidRDefault="00C33780">
      <w:pPr>
        <w:spacing w:before="240" w:after="240"/>
        <w:rPr>
          <w:b/>
          <w:color w:val="FF9900"/>
        </w:rPr>
      </w:pPr>
    </w:p>
    <w:p w14:paraId="0000004D" w14:textId="75BF8EE5" w:rsidR="00C33780" w:rsidRDefault="00EA4709">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4E" w14:textId="77777777" w:rsidR="00C33780" w:rsidRDefault="00EA4709">
      <w:pPr>
        <w:pStyle w:val="Nagwek2"/>
        <w:spacing w:before="240" w:after="240"/>
      </w:pPr>
      <w:bookmarkStart w:id="1" w:name="_Toc89418482"/>
      <w:r>
        <w:t>II. Ochrona danych osobowych</w:t>
      </w:r>
      <w:bookmarkEnd w:id="1"/>
    </w:p>
    <w:p w14:paraId="0000004F" w14:textId="77777777" w:rsidR="00C33780" w:rsidRDefault="00EA4709" w:rsidP="00203A95">
      <w:pPr>
        <w:numPr>
          <w:ilvl w:val="0"/>
          <w:numId w:val="1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2E950E0" w:rsidR="00C33780" w:rsidRDefault="00EA4709" w:rsidP="00203A95">
      <w:pPr>
        <w:numPr>
          <w:ilvl w:val="0"/>
          <w:numId w:val="7"/>
        </w:numPr>
        <w:spacing w:line="360" w:lineRule="auto"/>
        <w:ind w:left="709" w:hanging="401"/>
        <w:jc w:val="both"/>
        <w:rPr>
          <w:sz w:val="20"/>
          <w:szCs w:val="20"/>
        </w:rPr>
      </w:pPr>
      <w:r>
        <w:rPr>
          <w:sz w:val="20"/>
          <w:szCs w:val="20"/>
        </w:rPr>
        <w:t xml:space="preserve">administratorem Pani/Pana danych osobowych jest </w:t>
      </w:r>
      <w:r w:rsidR="002E4A0F" w:rsidRPr="002E4A0F">
        <w:rPr>
          <w:b/>
        </w:rPr>
        <w:t>KRAJOWY OŚRODEK PSYCHIATRII SĄDOWEJ DLA NIELETNICH W GARWOLINIE</w:t>
      </w:r>
      <w:r>
        <w:rPr>
          <w:b/>
          <w:sz w:val="20"/>
          <w:szCs w:val="20"/>
        </w:rPr>
        <w:t>.</w:t>
      </w:r>
    </w:p>
    <w:p w14:paraId="00000051" w14:textId="6E3B1627" w:rsidR="00C33780" w:rsidRDefault="00EA4709" w:rsidP="00203A95">
      <w:pPr>
        <w:numPr>
          <w:ilvl w:val="0"/>
          <w:numId w:val="7"/>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2E4A0F">
        <w:rPr>
          <w:color w:val="FF9900"/>
          <w:sz w:val="20"/>
          <w:szCs w:val="20"/>
        </w:rPr>
        <w:t>rodo@kopsn.pl</w:t>
      </w:r>
    </w:p>
    <w:p w14:paraId="00000052" w14:textId="77777777" w:rsidR="00C33780" w:rsidRDefault="00EA4709" w:rsidP="00203A95">
      <w:pPr>
        <w:numPr>
          <w:ilvl w:val="0"/>
          <w:numId w:val="7"/>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C33780" w:rsidRDefault="00EA4709" w:rsidP="00203A95">
      <w:pPr>
        <w:numPr>
          <w:ilvl w:val="0"/>
          <w:numId w:val="7"/>
        </w:numPr>
        <w:spacing w:line="360" w:lineRule="auto"/>
        <w:ind w:left="709" w:hanging="401"/>
        <w:jc w:val="both"/>
        <w:rPr>
          <w:sz w:val="20"/>
          <w:szCs w:val="20"/>
        </w:rPr>
      </w:pPr>
      <w:r>
        <w:rPr>
          <w:sz w:val="20"/>
          <w:szCs w:val="20"/>
        </w:rPr>
        <w:lastRenderedPageBreak/>
        <w:t>odbiorcami Pani/Pana danych osobowych będą osoby lub podmioty, którym udostępniona zostanie dokumentacja postępowania w oparciu o art. 74 ustawy PZP</w:t>
      </w:r>
    </w:p>
    <w:p w14:paraId="00000054" w14:textId="77777777" w:rsidR="00C33780" w:rsidRDefault="00EA4709" w:rsidP="00203A95">
      <w:pPr>
        <w:numPr>
          <w:ilvl w:val="0"/>
          <w:numId w:val="7"/>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C33780" w:rsidRDefault="00EA4709" w:rsidP="00203A95">
      <w:pPr>
        <w:numPr>
          <w:ilvl w:val="0"/>
          <w:numId w:val="7"/>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C33780" w:rsidRDefault="00EA4709" w:rsidP="00203A95">
      <w:pPr>
        <w:numPr>
          <w:ilvl w:val="0"/>
          <w:numId w:val="7"/>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C33780" w:rsidRDefault="00EA4709" w:rsidP="00203A95">
      <w:pPr>
        <w:numPr>
          <w:ilvl w:val="0"/>
          <w:numId w:val="7"/>
        </w:numPr>
        <w:spacing w:line="360" w:lineRule="auto"/>
        <w:ind w:left="709" w:hanging="401"/>
        <w:jc w:val="both"/>
        <w:rPr>
          <w:sz w:val="20"/>
          <w:szCs w:val="20"/>
        </w:rPr>
      </w:pPr>
      <w:r>
        <w:rPr>
          <w:sz w:val="20"/>
          <w:szCs w:val="20"/>
        </w:rPr>
        <w:t>posiada Pani/Pan:</w:t>
      </w:r>
    </w:p>
    <w:p w14:paraId="00000058" w14:textId="77777777" w:rsidR="00C33780" w:rsidRDefault="00EA4709" w:rsidP="00203A95">
      <w:pPr>
        <w:numPr>
          <w:ilvl w:val="0"/>
          <w:numId w:val="8"/>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C33780" w:rsidRDefault="00EA4709" w:rsidP="00203A95">
      <w:pPr>
        <w:numPr>
          <w:ilvl w:val="0"/>
          <w:numId w:val="8"/>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C33780" w:rsidRDefault="00EA4709" w:rsidP="00203A95">
      <w:pPr>
        <w:numPr>
          <w:ilvl w:val="0"/>
          <w:numId w:val="8"/>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C33780" w:rsidRDefault="00EA4709" w:rsidP="00203A95">
      <w:pPr>
        <w:numPr>
          <w:ilvl w:val="0"/>
          <w:numId w:val="8"/>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C33780" w:rsidRDefault="00EA4709" w:rsidP="00203A95">
      <w:pPr>
        <w:numPr>
          <w:ilvl w:val="0"/>
          <w:numId w:val="7"/>
        </w:numPr>
        <w:spacing w:line="360" w:lineRule="auto"/>
        <w:ind w:left="709" w:hanging="401"/>
        <w:jc w:val="both"/>
        <w:rPr>
          <w:sz w:val="20"/>
          <w:szCs w:val="20"/>
        </w:rPr>
      </w:pPr>
      <w:r>
        <w:rPr>
          <w:sz w:val="20"/>
          <w:szCs w:val="20"/>
        </w:rPr>
        <w:t>nie przysługuje Pani/Panu:</w:t>
      </w:r>
    </w:p>
    <w:p w14:paraId="0000005D" w14:textId="77777777" w:rsidR="00C33780" w:rsidRDefault="00EA4709" w:rsidP="00203A95">
      <w:pPr>
        <w:numPr>
          <w:ilvl w:val="0"/>
          <w:numId w:val="20"/>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C33780" w:rsidRDefault="00EA4709" w:rsidP="00203A95">
      <w:pPr>
        <w:numPr>
          <w:ilvl w:val="0"/>
          <w:numId w:val="20"/>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C33780" w:rsidRDefault="00EA4709" w:rsidP="00203A95">
      <w:pPr>
        <w:numPr>
          <w:ilvl w:val="0"/>
          <w:numId w:val="2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C33780" w:rsidRDefault="00EA4709" w:rsidP="00203A95">
      <w:pPr>
        <w:numPr>
          <w:ilvl w:val="0"/>
          <w:numId w:val="7"/>
        </w:numPr>
        <w:spacing w:line="360" w:lineRule="auto"/>
        <w:ind w:left="709" w:hanging="401"/>
        <w:jc w:val="both"/>
        <w:rPr>
          <w:sz w:val="20"/>
          <w:szCs w:val="20"/>
        </w:rPr>
      </w:pPr>
      <w:r>
        <w:rPr>
          <w:sz w:val="20"/>
          <w:szCs w:val="20"/>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C33780" w:rsidRDefault="00EA4709">
      <w:pPr>
        <w:pStyle w:val="Nagwek2"/>
        <w:spacing w:before="240" w:after="240"/>
      </w:pPr>
      <w:bookmarkStart w:id="2" w:name="_Toc89418483"/>
      <w:r>
        <w:t>III. Tryb udzielania zamówienia</w:t>
      </w:r>
      <w:bookmarkEnd w:id="2"/>
    </w:p>
    <w:p w14:paraId="00000062" w14:textId="77777777" w:rsidR="00C33780" w:rsidRDefault="00EA4709" w:rsidP="00203A95">
      <w:pPr>
        <w:numPr>
          <w:ilvl w:val="0"/>
          <w:numId w:val="21"/>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C33780" w:rsidRDefault="00EA4709" w:rsidP="00203A95">
      <w:pPr>
        <w:numPr>
          <w:ilvl w:val="0"/>
          <w:numId w:val="21"/>
        </w:numPr>
        <w:spacing w:line="360" w:lineRule="auto"/>
        <w:ind w:left="426"/>
        <w:jc w:val="both"/>
        <w:rPr>
          <w:sz w:val="20"/>
          <w:szCs w:val="20"/>
        </w:rPr>
      </w:pPr>
      <w:r>
        <w:rPr>
          <w:sz w:val="20"/>
          <w:szCs w:val="20"/>
        </w:rPr>
        <w:t xml:space="preserve">Zamawiający nie przewiduje prowadzenia negocjacji. </w:t>
      </w:r>
    </w:p>
    <w:p w14:paraId="00000064" w14:textId="77777777" w:rsidR="00C33780" w:rsidRDefault="00EA4709" w:rsidP="00203A95">
      <w:pPr>
        <w:numPr>
          <w:ilvl w:val="0"/>
          <w:numId w:val="21"/>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C33780" w:rsidRDefault="00EA4709" w:rsidP="00203A95">
      <w:pPr>
        <w:numPr>
          <w:ilvl w:val="0"/>
          <w:numId w:val="21"/>
        </w:numPr>
        <w:spacing w:line="360" w:lineRule="auto"/>
        <w:ind w:left="426"/>
        <w:jc w:val="both"/>
        <w:rPr>
          <w:sz w:val="20"/>
          <w:szCs w:val="20"/>
        </w:rPr>
      </w:pPr>
      <w:r>
        <w:rPr>
          <w:sz w:val="20"/>
          <w:szCs w:val="20"/>
        </w:rPr>
        <w:t>Zamawiający nie przewiduje aukcji elektronicznej.</w:t>
      </w:r>
    </w:p>
    <w:p w14:paraId="00000067" w14:textId="77777777" w:rsidR="00C33780" w:rsidRDefault="00EA4709" w:rsidP="00203A95">
      <w:pPr>
        <w:numPr>
          <w:ilvl w:val="0"/>
          <w:numId w:val="21"/>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C33780" w:rsidRDefault="00EA4709" w:rsidP="00203A95">
      <w:pPr>
        <w:numPr>
          <w:ilvl w:val="0"/>
          <w:numId w:val="21"/>
        </w:numPr>
        <w:spacing w:line="360" w:lineRule="auto"/>
        <w:ind w:left="426"/>
        <w:jc w:val="both"/>
        <w:rPr>
          <w:sz w:val="20"/>
          <w:szCs w:val="20"/>
        </w:rPr>
      </w:pPr>
      <w:r>
        <w:rPr>
          <w:sz w:val="20"/>
          <w:szCs w:val="20"/>
        </w:rPr>
        <w:t>Zamawiający nie prowadzi postępowania w celu zawarcia umowy ramowej.</w:t>
      </w:r>
    </w:p>
    <w:p w14:paraId="00000069" w14:textId="77777777" w:rsidR="00C33780" w:rsidRDefault="00EA4709" w:rsidP="00203A95">
      <w:pPr>
        <w:numPr>
          <w:ilvl w:val="0"/>
          <w:numId w:val="21"/>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77777777" w:rsidR="00C33780" w:rsidRPr="002C29F9" w:rsidRDefault="00EA4709">
      <w:pPr>
        <w:pStyle w:val="Nagwek2"/>
        <w:spacing w:before="240" w:after="240"/>
      </w:pPr>
      <w:bookmarkStart w:id="3" w:name="_Toc89418484"/>
      <w:r w:rsidRPr="002C29F9">
        <w:t>IV. Opis przedmiotu zamówienia</w:t>
      </w:r>
      <w:bookmarkEnd w:id="3"/>
    </w:p>
    <w:p w14:paraId="7D6E2809" w14:textId="77777777" w:rsidR="00105DC8" w:rsidRPr="002C29F9" w:rsidRDefault="00105DC8" w:rsidP="00203A95">
      <w:pPr>
        <w:numPr>
          <w:ilvl w:val="1"/>
          <w:numId w:val="25"/>
        </w:numPr>
        <w:spacing w:line="240" w:lineRule="auto"/>
        <w:jc w:val="both"/>
      </w:pPr>
      <w:r w:rsidRPr="002C29F9">
        <w:t>Przedmiotem zamówienia jest świadczenie usług w zakresie przygotowania              i dostarczania posiłków dla pacjentów Krajowego Ośrodka Psychiatrii Sądowej dla Nieletnich w Garwolinie polegających na kompleksowym, całodziennym wyżywieniu pacjentów, poprzez przygotowanie, z produktów własnych Wykonawcy 5 posiłków dziennie: I śniadania, II śniadania, obiadu, podwieczorku, kolacji;</w:t>
      </w:r>
    </w:p>
    <w:p w14:paraId="0602EAC4" w14:textId="77777777" w:rsidR="00105DC8" w:rsidRPr="002C29F9" w:rsidRDefault="00105DC8" w:rsidP="00203A95">
      <w:pPr>
        <w:numPr>
          <w:ilvl w:val="1"/>
          <w:numId w:val="25"/>
        </w:numPr>
        <w:spacing w:line="240" w:lineRule="auto"/>
        <w:jc w:val="both"/>
      </w:pPr>
      <w:r w:rsidRPr="002C29F9">
        <w:t xml:space="preserve">Świadczenie w/w usług ma się odbywać 7 dni w tygodniu również w dni wolne od pracy, niedziele   i święta, zgodnie z obowiązującymi normami w szpitalach psychiatrycznych, z zachowaniem sezonowości, specyfiką schorzeń pacjentów, odpowiednią gramaturą i kalorycznością, według norm określonych przez Instytut Żywności i Żywienia; </w:t>
      </w:r>
    </w:p>
    <w:p w14:paraId="38F520AB" w14:textId="67133DAC" w:rsidR="00105DC8" w:rsidRPr="002C29F9" w:rsidRDefault="00105DC8" w:rsidP="00203A95">
      <w:pPr>
        <w:numPr>
          <w:ilvl w:val="1"/>
          <w:numId w:val="25"/>
        </w:numPr>
        <w:spacing w:line="240" w:lineRule="auto"/>
        <w:jc w:val="both"/>
      </w:pPr>
      <w:r w:rsidRPr="002C29F9">
        <w:t xml:space="preserve">W ramach zamówienia przewiduje się dostarczanie posiłków do odcinków A i B Zespołu </w:t>
      </w:r>
      <w:proofErr w:type="spellStart"/>
      <w:r w:rsidRPr="002C29F9">
        <w:t>rehabilitacyjno</w:t>
      </w:r>
      <w:proofErr w:type="spellEnd"/>
      <w:r w:rsidRPr="002C29F9">
        <w:t xml:space="preserve"> - leczniczego dostosowanych do hospitalizacji maksymalnie 20 pacjentów</w:t>
      </w:r>
      <w:r w:rsidR="00F91408" w:rsidRPr="002C29F9">
        <w:t xml:space="preserve"> na każdym z odcinków;</w:t>
      </w:r>
      <w:r w:rsidRPr="002C29F9">
        <w:t xml:space="preserve"> </w:t>
      </w:r>
    </w:p>
    <w:p w14:paraId="2EF31431" w14:textId="77777777" w:rsidR="00105DC8" w:rsidRPr="002C29F9" w:rsidRDefault="00105DC8" w:rsidP="00105DC8">
      <w:pPr>
        <w:ind w:left="708"/>
      </w:pPr>
      <w:r w:rsidRPr="002C29F9">
        <w:t>Średnia przewidywana miesięczna ilość pacjentów: 37 tj.13505 osobodni w skali roku, gdzie 1 osobodzień to całodzienne wyżywienie pacjenta.</w:t>
      </w:r>
    </w:p>
    <w:p w14:paraId="3E5A6DFF" w14:textId="77777777" w:rsidR="00105DC8" w:rsidRPr="002C29F9" w:rsidRDefault="00105DC8" w:rsidP="00105DC8">
      <w:pPr>
        <w:ind w:left="1068"/>
      </w:pPr>
    </w:p>
    <w:p w14:paraId="2E3AB371" w14:textId="77777777" w:rsidR="00105DC8" w:rsidRPr="002C29F9" w:rsidRDefault="00105DC8" w:rsidP="00105DC8">
      <w:pPr>
        <w:ind w:left="708"/>
      </w:pPr>
      <w:r w:rsidRPr="002C29F9">
        <w:t>Wskazana ilość osobodni ma charakter wyłącznie szacunkowy, a rzeczywista ilość w ramach zamówienia stanowiącego przedmiot niniejszego postępowania, wynikać będzie z bieżących potrzeb Zamawiającego i uzależniona będzie od liczby leczonych pacjentów;</w:t>
      </w:r>
    </w:p>
    <w:p w14:paraId="1D02CDCB" w14:textId="77777777" w:rsidR="00105DC8" w:rsidRPr="002C29F9" w:rsidRDefault="00105DC8" w:rsidP="00203A95">
      <w:pPr>
        <w:numPr>
          <w:ilvl w:val="1"/>
          <w:numId w:val="25"/>
        </w:numPr>
        <w:spacing w:line="240" w:lineRule="auto"/>
        <w:jc w:val="both"/>
      </w:pPr>
      <w:r w:rsidRPr="002C29F9">
        <w:t>Przygotowanie posiłków odbywać się będzie w kuchni Wykonawcy z użyciem własnych pomieszczeń, sprzętu i zakupionych na własny koszt świeżych produktów spożywczych;</w:t>
      </w:r>
    </w:p>
    <w:p w14:paraId="0F9DB320" w14:textId="77777777" w:rsidR="00105DC8" w:rsidRPr="002C29F9" w:rsidRDefault="00105DC8" w:rsidP="00203A95">
      <w:pPr>
        <w:numPr>
          <w:ilvl w:val="1"/>
          <w:numId w:val="25"/>
        </w:numPr>
        <w:spacing w:line="240" w:lineRule="auto"/>
        <w:jc w:val="both"/>
      </w:pPr>
      <w:r w:rsidRPr="002C29F9">
        <w:t xml:space="preserve">Dekadowy jadłospis będzie ustalany przez dietetyka zatrudnionego przez Wykonawcę i przekazany Zamawiającemu min na 3 dni przed rozpoczęciem okresu żywienia. Wykonawca zapewnia niepowtarzalność posiłków, co najmniej przez okres 7 dni. Ponadto biorąc pod uwagę specyfikę Ośrodka- niejednokrotnie całoroczny pobyt pacjentów, pozbawienie wolności, brak możliwości innego dożywiania niż dostarczane na koszt Zamawiającego, Wykonawca zobowiązuje się przygotować </w:t>
      </w:r>
      <w:r w:rsidRPr="002C29F9">
        <w:lastRenderedPageBreak/>
        <w:t>odpowiedni jadłospis- urozmaicony, dostosowany do pór roku i uwzględniający produkty występujące sezonowo oraz wynikające z tradycji lub świąt;</w:t>
      </w:r>
    </w:p>
    <w:p w14:paraId="2FED85F4" w14:textId="77777777" w:rsidR="00105DC8" w:rsidRPr="002C29F9" w:rsidRDefault="00105DC8" w:rsidP="00203A95">
      <w:pPr>
        <w:numPr>
          <w:ilvl w:val="1"/>
          <w:numId w:val="25"/>
        </w:numPr>
        <w:spacing w:line="240" w:lineRule="auto"/>
        <w:jc w:val="both"/>
      </w:pPr>
      <w:r w:rsidRPr="002C29F9">
        <w:t xml:space="preserve">W jadłospisie należy przewidzieć następujące diety: dieta podstawowa dla osób zdrowych, dieta lekkostrawna z ograniczeniem substancji pobudzających wydzielanie soku żołądkowego, dieta </w:t>
      </w:r>
      <w:proofErr w:type="spellStart"/>
      <w:r w:rsidRPr="002C29F9">
        <w:t>niskowęglowodanowa</w:t>
      </w:r>
      <w:proofErr w:type="spellEnd"/>
      <w:r w:rsidRPr="002C29F9">
        <w:t xml:space="preserve">, dieta cukrzycowa, dieta </w:t>
      </w:r>
      <w:proofErr w:type="spellStart"/>
      <w:r w:rsidRPr="002C29F9">
        <w:t>ubogoenergetyczna</w:t>
      </w:r>
      <w:proofErr w:type="spellEnd"/>
      <w:r w:rsidRPr="002C29F9">
        <w:t xml:space="preserve">, dieta łatwostrawna, dieta niskobiałkowa, dieta </w:t>
      </w:r>
      <w:proofErr w:type="spellStart"/>
      <w:r w:rsidRPr="002C29F9">
        <w:t>bogatoresztkowa</w:t>
      </w:r>
      <w:proofErr w:type="spellEnd"/>
      <w:r w:rsidRPr="002C29F9">
        <w:t>, oraz inne rodzaje diet wskazane przez lekarza lub dietetyka;</w:t>
      </w:r>
    </w:p>
    <w:p w14:paraId="4638A560" w14:textId="77777777" w:rsidR="00105DC8" w:rsidRPr="002C29F9" w:rsidRDefault="00105DC8" w:rsidP="00203A95">
      <w:pPr>
        <w:pStyle w:val="Akapitzlist"/>
        <w:numPr>
          <w:ilvl w:val="1"/>
          <w:numId w:val="25"/>
        </w:numPr>
        <w:spacing w:line="240" w:lineRule="auto"/>
      </w:pPr>
      <w:r w:rsidRPr="002C29F9">
        <w:t>Zamawiający zastrzega sobie prawo żądania zmiany jadłospisu w przypadku gdy jadłospis nie będzie spełniał prawidłowych zasad żywienia pacjentów i nie będzie zgodny z przedstawionym w umowie i specyfikacji opisie wymagań.</w:t>
      </w:r>
    </w:p>
    <w:p w14:paraId="062D3583" w14:textId="77777777" w:rsidR="00105DC8" w:rsidRPr="002C29F9" w:rsidRDefault="00105DC8" w:rsidP="00203A95">
      <w:pPr>
        <w:pStyle w:val="Akapitzlist"/>
        <w:numPr>
          <w:ilvl w:val="1"/>
          <w:numId w:val="25"/>
        </w:numPr>
        <w:spacing w:line="240" w:lineRule="auto"/>
      </w:pPr>
      <w:r w:rsidRPr="002C29F9">
        <w:t>Normy żywieniowe w żywieniu na jedną osobę dziennie  oraz diety lecznicze podstawowe i diety lecznicze specjalistyczne- opracowane w oparciu o:</w:t>
      </w:r>
    </w:p>
    <w:p w14:paraId="0F6A89B5" w14:textId="77777777" w:rsidR="00105DC8" w:rsidRPr="002C29F9" w:rsidRDefault="00105DC8" w:rsidP="00105DC8">
      <w:pPr>
        <w:pStyle w:val="Akapitzlist"/>
        <w:ind w:left="792"/>
      </w:pPr>
      <w:r w:rsidRPr="002C29F9">
        <w:t xml:space="preserve">- „Zasady prawidłowego żywienia chorych w szpitalach”, </w:t>
      </w:r>
    </w:p>
    <w:p w14:paraId="05319131" w14:textId="77777777" w:rsidR="00105DC8" w:rsidRPr="002C29F9" w:rsidRDefault="00105DC8" w:rsidP="00105DC8">
      <w:pPr>
        <w:pStyle w:val="Akapitzlist"/>
        <w:ind w:left="792"/>
      </w:pPr>
      <w:r w:rsidRPr="002C29F9">
        <w:t>- „Normy żywienia dla populacji Polski -2017” wydanych przez Instytut Żywności i Żywienia pod redakcją prof. dr. hab. n. med. Mirosława Jarosza lub inne publikacje naukowe.</w:t>
      </w:r>
    </w:p>
    <w:p w14:paraId="599BAD43" w14:textId="77777777" w:rsidR="00105DC8" w:rsidRPr="002C29F9" w:rsidRDefault="00105DC8" w:rsidP="00203A95">
      <w:pPr>
        <w:pStyle w:val="Akapitzlist"/>
        <w:numPr>
          <w:ilvl w:val="1"/>
          <w:numId w:val="25"/>
        </w:numPr>
        <w:spacing w:line="240" w:lineRule="auto"/>
      </w:pPr>
      <w:r w:rsidRPr="002C29F9">
        <w:t>Wykonawca zobowiązuje się do dostarczenia wraz z jadłospisem wykazu składników oraz alergenów znajdujących się w wyrobach gotowych mogących się tam znaleźć w procesie przygotowania posiłków zgodnie z Rozporządzeniem Parlamentu Europejskiego i Rady (UE) nr 1169/2011 z 25.10.2011r. w sprawie przekazywania konsumentom informacji na temat żywności oraz Rozporządzenie Ministra Rolnictwa i Rozwoju Wsi z 23.12.2014 w sprawie znakowania poszczególnych rodzajów środków spożywczych.</w:t>
      </w:r>
    </w:p>
    <w:p w14:paraId="4452C07A" w14:textId="77777777" w:rsidR="00105DC8" w:rsidRPr="002C29F9" w:rsidRDefault="00105DC8" w:rsidP="00203A95">
      <w:pPr>
        <w:numPr>
          <w:ilvl w:val="1"/>
          <w:numId w:val="25"/>
        </w:numPr>
        <w:spacing w:line="240" w:lineRule="auto"/>
        <w:jc w:val="both"/>
      </w:pPr>
      <w:r w:rsidRPr="002C29F9">
        <w:t>Sposób zamawiania posiłków:</w:t>
      </w:r>
    </w:p>
    <w:p w14:paraId="35AED9B2" w14:textId="77777777" w:rsidR="00105DC8" w:rsidRPr="002C29F9" w:rsidRDefault="00105DC8" w:rsidP="00203A95">
      <w:pPr>
        <w:pStyle w:val="Akapitzlist"/>
        <w:numPr>
          <w:ilvl w:val="0"/>
          <w:numId w:val="28"/>
        </w:numPr>
        <w:spacing w:line="240" w:lineRule="auto"/>
        <w:jc w:val="both"/>
      </w:pPr>
      <w:r w:rsidRPr="002C29F9">
        <w:t>Ilość zamawianych posiłków Zamawiający przekazuje Wykonawcy w formie pisemnej.</w:t>
      </w:r>
    </w:p>
    <w:p w14:paraId="0FE23F2F" w14:textId="77777777" w:rsidR="00105DC8" w:rsidRPr="002C29F9" w:rsidRDefault="00105DC8" w:rsidP="00203A95">
      <w:pPr>
        <w:pStyle w:val="Akapitzlist"/>
        <w:numPr>
          <w:ilvl w:val="0"/>
          <w:numId w:val="28"/>
        </w:numPr>
        <w:spacing w:line="240" w:lineRule="auto"/>
        <w:jc w:val="both"/>
      </w:pPr>
      <w:r w:rsidRPr="002C29F9">
        <w:t>Zamówienia przekazywane będą Wykonawcy najpóźniej w porze obiadowej  dnia poprzedzającego dzień zamówienia.</w:t>
      </w:r>
    </w:p>
    <w:p w14:paraId="759EA66B" w14:textId="77777777" w:rsidR="00105DC8" w:rsidRPr="002C29F9" w:rsidRDefault="00105DC8" w:rsidP="00203A95">
      <w:pPr>
        <w:numPr>
          <w:ilvl w:val="1"/>
          <w:numId w:val="25"/>
        </w:numPr>
        <w:spacing w:line="240" w:lineRule="auto"/>
        <w:jc w:val="both"/>
      </w:pPr>
      <w:r w:rsidRPr="002C29F9">
        <w:t>Charakterystyka posiłków:</w:t>
      </w:r>
    </w:p>
    <w:p w14:paraId="6263477D" w14:textId="77777777" w:rsidR="00105DC8" w:rsidRPr="002C29F9" w:rsidRDefault="00105DC8" w:rsidP="00203A95">
      <w:pPr>
        <w:pStyle w:val="Akapitzlist"/>
        <w:numPr>
          <w:ilvl w:val="2"/>
          <w:numId w:val="25"/>
        </w:numPr>
        <w:spacing w:line="240" w:lineRule="auto"/>
        <w:jc w:val="both"/>
      </w:pPr>
      <w:r w:rsidRPr="002C29F9">
        <w:t>Stosowane środki spożywcze muszą spełniać odpowiednie wymagania dla danej grupy wiekowej wynikające z aktualnych norm żywienia dla dzieci i młodzieży (Rozporządzenie Ministra Zdrowia z dnia 26.07.2016 w sprawie grup środków spożywczych przeznaczonych do sprzedaży dzieciom i młodzieży w jednostkach systemu oświaty oraz wymagań, jakie muszą spełniać środki spożywcze stosowane w ramach żywienia zbiorowego dzieci i młodzieży w tych jednostkach).</w:t>
      </w:r>
    </w:p>
    <w:p w14:paraId="15BA608D" w14:textId="77777777" w:rsidR="00105DC8" w:rsidRPr="002C29F9" w:rsidRDefault="00105DC8" w:rsidP="00203A95">
      <w:pPr>
        <w:pStyle w:val="Akapitzlist"/>
        <w:numPr>
          <w:ilvl w:val="2"/>
          <w:numId w:val="25"/>
        </w:numPr>
        <w:spacing w:line="240" w:lineRule="auto"/>
        <w:jc w:val="both"/>
      </w:pPr>
      <w:r w:rsidRPr="002C29F9">
        <w:t xml:space="preserve">Środki spożywcze, o których mowa w </w:t>
      </w:r>
      <w:proofErr w:type="spellStart"/>
      <w:r w:rsidRPr="002C29F9">
        <w:t>ppkt</w:t>
      </w:r>
      <w:proofErr w:type="spellEnd"/>
      <w:r w:rsidRPr="002C29F9">
        <w:t xml:space="preserve"> 1.1.1 dobiera się w taki sposób aby:</w:t>
      </w:r>
    </w:p>
    <w:p w14:paraId="2A16C868" w14:textId="77777777" w:rsidR="00105DC8" w:rsidRPr="002C29F9" w:rsidRDefault="00105DC8" w:rsidP="00203A95">
      <w:pPr>
        <w:pStyle w:val="Akapitzlist"/>
        <w:numPr>
          <w:ilvl w:val="0"/>
          <w:numId w:val="29"/>
        </w:numPr>
        <w:spacing w:line="240" w:lineRule="auto"/>
        <w:jc w:val="both"/>
      </w:pPr>
      <w:r w:rsidRPr="002C29F9">
        <w:t>na całodzienne żywienie składały się środki spożywcze pochodzące z różnych grup środków spożywczych;</w:t>
      </w:r>
    </w:p>
    <w:p w14:paraId="471306B0" w14:textId="77777777" w:rsidR="00105DC8" w:rsidRPr="002C29F9" w:rsidRDefault="00105DC8" w:rsidP="00203A95">
      <w:pPr>
        <w:pStyle w:val="Akapitzlist"/>
        <w:numPr>
          <w:ilvl w:val="0"/>
          <w:numId w:val="29"/>
        </w:numPr>
        <w:spacing w:line="240" w:lineRule="auto"/>
        <w:jc w:val="both"/>
      </w:pPr>
      <w:r w:rsidRPr="002C29F9">
        <w:t>posiłki (śniadanie, obiad kolacja) zawierały produkty z następujących grup środków spożywczych: produkty zbożowe lub ziemniaki, warzywa, owoce, mleko lub produkty mleczne, ryby, jaja, orzechy, nasiona roślin strączkowych i inne nasiona oraz tłuszcze;</w:t>
      </w:r>
    </w:p>
    <w:p w14:paraId="3FF45DA9" w14:textId="77777777" w:rsidR="00105DC8" w:rsidRPr="002C29F9" w:rsidRDefault="00105DC8" w:rsidP="00203A95">
      <w:pPr>
        <w:pStyle w:val="Akapitzlist"/>
        <w:numPr>
          <w:ilvl w:val="0"/>
          <w:numId w:val="29"/>
        </w:numPr>
        <w:spacing w:line="240" w:lineRule="auto"/>
        <w:jc w:val="both"/>
      </w:pPr>
      <w:r w:rsidRPr="002C29F9">
        <w:t>zupy, sosy oraz potrawy sporządzane były z naturalnych składników, bez użycia koncentratów spożywczych, z wyłączeniem koncentratów z naturalnych składników;</w:t>
      </w:r>
    </w:p>
    <w:p w14:paraId="1CBA006D" w14:textId="77777777" w:rsidR="00105DC8" w:rsidRPr="002C29F9" w:rsidRDefault="00105DC8" w:rsidP="00203A95">
      <w:pPr>
        <w:pStyle w:val="Akapitzlist"/>
        <w:numPr>
          <w:ilvl w:val="0"/>
          <w:numId w:val="29"/>
        </w:numPr>
        <w:spacing w:line="240" w:lineRule="auto"/>
        <w:jc w:val="both"/>
      </w:pPr>
      <w:r w:rsidRPr="002C29F9">
        <w:t>od poniedziałku do piątku były podawane nie więcej niż dwie porcje potrawy smażonej, przy czym do smażenia jest używany olej roślinny rafinowany o zawartości kwasów jednonienasyconych powyżej 50% i zawartości kwasów wielonienasyconych poniżej 40%;</w:t>
      </w:r>
    </w:p>
    <w:p w14:paraId="26AF1BE2" w14:textId="77777777" w:rsidR="00105DC8" w:rsidRPr="002C29F9" w:rsidRDefault="00105DC8" w:rsidP="00203A95">
      <w:pPr>
        <w:pStyle w:val="Akapitzlist"/>
        <w:numPr>
          <w:ilvl w:val="0"/>
          <w:numId w:val="29"/>
        </w:numPr>
        <w:spacing w:line="240" w:lineRule="auto"/>
        <w:jc w:val="both"/>
      </w:pPr>
      <w:r w:rsidRPr="002C29F9">
        <w:t>napoje przygotowywane na miejscu zawierały nie więcej niż 10g cukrów w 250 ml produktu gotowego do spożycia;</w:t>
      </w:r>
    </w:p>
    <w:p w14:paraId="26CD6F1E" w14:textId="77777777" w:rsidR="00105DC8" w:rsidRPr="002C29F9" w:rsidRDefault="00105DC8" w:rsidP="00203A95">
      <w:pPr>
        <w:pStyle w:val="Akapitzlist"/>
        <w:numPr>
          <w:ilvl w:val="0"/>
          <w:numId w:val="29"/>
        </w:numPr>
        <w:spacing w:line="240" w:lineRule="auto"/>
        <w:jc w:val="both"/>
      </w:pPr>
      <w:r w:rsidRPr="002C29F9">
        <w:t>każdego dnia były podawane:</w:t>
      </w:r>
    </w:p>
    <w:p w14:paraId="322C8659" w14:textId="77777777" w:rsidR="00105DC8" w:rsidRPr="002C29F9" w:rsidRDefault="00105DC8" w:rsidP="00203A95">
      <w:pPr>
        <w:pStyle w:val="Akapitzlist"/>
        <w:numPr>
          <w:ilvl w:val="0"/>
          <w:numId w:val="30"/>
        </w:numPr>
        <w:spacing w:line="240" w:lineRule="auto"/>
        <w:jc w:val="both"/>
      </w:pPr>
      <w:r w:rsidRPr="002C29F9">
        <w:t>co najmniej dwie porcje mleka lub produktów mlecznych,</w:t>
      </w:r>
    </w:p>
    <w:p w14:paraId="712AE3DD" w14:textId="77777777" w:rsidR="00105DC8" w:rsidRPr="002C29F9" w:rsidRDefault="00105DC8" w:rsidP="00203A95">
      <w:pPr>
        <w:pStyle w:val="Akapitzlist"/>
        <w:numPr>
          <w:ilvl w:val="0"/>
          <w:numId w:val="30"/>
        </w:numPr>
        <w:spacing w:line="240" w:lineRule="auto"/>
        <w:jc w:val="both"/>
      </w:pPr>
      <w:r w:rsidRPr="002C29F9">
        <w:lastRenderedPageBreak/>
        <w:t>co najmniej jedna porcja z grupy mięso, jaja, orzechy, nasiona roślin strączkowych,</w:t>
      </w:r>
    </w:p>
    <w:p w14:paraId="157485D5" w14:textId="77777777" w:rsidR="00105DC8" w:rsidRPr="002C29F9" w:rsidRDefault="00105DC8" w:rsidP="00203A95">
      <w:pPr>
        <w:pStyle w:val="Akapitzlist"/>
        <w:numPr>
          <w:ilvl w:val="0"/>
          <w:numId w:val="30"/>
        </w:numPr>
        <w:spacing w:line="240" w:lineRule="auto"/>
        <w:jc w:val="both"/>
      </w:pPr>
      <w:r w:rsidRPr="002C29F9">
        <w:t>warzywa lub owoce w każdym posiłku</w:t>
      </w:r>
    </w:p>
    <w:p w14:paraId="323EE943" w14:textId="77777777" w:rsidR="00105DC8" w:rsidRPr="002C29F9" w:rsidRDefault="00105DC8" w:rsidP="00203A95">
      <w:pPr>
        <w:pStyle w:val="Akapitzlist"/>
        <w:numPr>
          <w:ilvl w:val="0"/>
          <w:numId w:val="30"/>
        </w:numPr>
        <w:spacing w:line="240" w:lineRule="auto"/>
        <w:jc w:val="both"/>
      </w:pPr>
      <w:r w:rsidRPr="002C29F9">
        <w:t>co najmniej jedna porcja produktów zbożowych w śniadaniu, obiedzie oraz kolacji;</w:t>
      </w:r>
    </w:p>
    <w:p w14:paraId="3287819D" w14:textId="77777777" w:rsidR="00105DC8" w:rsidRPr="002C29F9" w:rsidRDefault="00105DC8" w:rsidP="00203A95">
      <w:pPr>
        <w:pStyle w:val="Akapitzlist"/>
        <w:numPr>
          <w:ilvl w:val="0"/>
          <w:numId w:val="29"/>
        </w:numPr>
        <w:spacing w:line="240" w:lineRule="auto"/>
        <w:jc w:val="both"/>
      </w:pPr>
      <w:r w:rsidRPr="002C29F9">
        <w:t>w żywieniu całodziennym było podawane przynajmniej pięć porcji warzyw lub owoców;</w:t>
      </w:r>
    </w:p>
    <w:p w14:paraId="13842873" w14:textId="77777777" w:rsidR="00105DC8" w:rsidRPr="002C29F9" w:rsidRDefault="00105DC8" w:rsidP="00203A95">
      <w:pPr>
        <w:pStyle w:val="Akapitzlist"/>
        <w:numPr>
          <w:ilvl w:val="0"/>
          <w:numId w:val="29"/>
        </w:numPr>
        <w:spacing w:line="240" w:lineRule="auto"/>
        <w:jc w:val="both"/>
      </w:pPr>
      <w:r w:rsidRPr="002C29F9">
        <w:t>co najmniej raz w tygodniu była podawana porcja ryby;</w:t>
      </w:r>
    </w:p>
    <w:p w14:paraId="50107109" w14:textId="77777777" w:rsidR="00105DC8" w:rsidRPr="002C29F9" w:rsidRDefault="00105DC8" w:rsidP="00105DC8">
      <w:pPr>
        <w:jc w:val="both"/>
      </w:pPr>
    </w:p>
    <w:p w14:paraId="21CD3505" w14:textId="77777777" w:rsidR="00105DC8" w:rsidRPr="002C29F9" w:rsidRDefault="00105DC8" w:rsidP="00203A95">
      <w:pPr>
        <w:numPr>
          <w:ilvl w:val="1"/>
          <w:numId w:val="25"/>
        </w:numPr>
        <w:spacing w:line="240" w:lineRule="auto"/>
        <w:jc w:val="both"/>
      </w:pPr>
      <w:r w:rsidRPr="002C29F9">
        <w:t>Wykonawca zobowiązany jest do przestrzegania następującej procentowej struktury cenowej osobodnia, wsadu do kotła, dziennej procentowej struktury kaloryczności na poszczególne posiłki:</w:t>
      </w:r>
    </w:p>
    <w:p w14:paraId="5877D6FC" w14:textId="77777777" w:rsidR="00105DC8" w:rsidRPr="002C29F9" w:rsidRDefault="00105DC8" w:rsidP="00203A95">
      <w:pPr>
        <w:pStyle w:val="Styl"/>
        <w:numPr>
          <w:ilvl w:val="0"/>
          <w:numId w:val="26"/>
        </w:numPr>
        <w:tabs>
          <w:tab w:val="left" w:pos="3261"/>
        </w:tabs>
        <w:ind w:right="-9"/>
        <w:jc w:val="both"/>
        <w:rPr>
          <w:rFonts w:ascii="Arial" w:hAnsi="Arial" w:cs="Arial"/>
          <w:sz w:val="22"/>
          <w:szCs w:val="22"/>
        </w:rPr>
      </w:pPr>
      <w:r w:rsidRPr="002C29F9">
        <w:rPr>
          <w:rFonts w:ascii="Arial" w:hAnsi="Arial" w:cs="Arial"/>
          <w:sz w:val="22"/>
          <w:szCs w:val="22"/>
        </w:rPr>
        <w:t xml:space="preserve">śniadanie </w:t>
      </w:r>
      <w:r w:rsidRPr="002C29F9">
        <w:rPr>
          <w:rFonts w:ascii="Arial" w:hAnsi="Arial" w:cs="Arial"/>
          <w:sz w:val="22"/>
          <w:szCs w:val="22"/>
        </w:rPr>
        <w:tab/>
        <w:t>- 30 %,</w:t>
      </w:r>
    </w:p>
    <w:p w14:paraId="087F570B" w14:textId="77777777" w:rsidR="00105DC8" w:rsidRPr="002C29F9" w:rsidRDefault="00105DC8" w:rsidP="00203A95">
      <w:pPr>
        <w:pStyle w:val="Styl"/>
        <w:numPr>
          <w:ilvl w:val="0"/>
          <w:numId w:val="26"/>
        </w:numPr>
        <w:tabs>
          <w:tab w:val="left" w:pos="3261"/>
        </w:tabs>
        <w:ind w:right="-9"/>
        <w:jc w:val="both"/>
        <w:rPr>
          <w:rFonts w:ascii="Arial" w:hAnsi="Arial" w:cs="Arial"/>
          <w:sz w:val="22"/>
          <w:szCs w:val="22"/>
        </w:rPr>
      </w:pPr>
      <w:r w:rsidRPr="002C29F9">
        <w:rPr>
          <w:rFonts w:ascii="Arial" w:hAnsi="Arial" w:cs="Arial"/>
          <w:sz w:val="22"/>
          <w:szCs w:val="22"/>
        </w:rPr>
        <w:t xml:space="preserve">II śniadanie </w:t>
      </w:r>
      <w:r w:rsidRPr="002C29F9">
        <w:rPr>
          <w:rFonts w:ascii="Arial" w:hAnsi="Arial" w:cs="Arial"/>
          <w:sz w:val="22"/>
          <w:szCs w:val="22"/>
        </w:rPr>
        <w:tab/>
        <w:t xml:space="preserve"> -10 %,</w:t>
      </w:r>
    </w:p>
    <w:p w14:paraId="183AFE24" w14:textId="77777777" w:rsidR="00105DC8" w:rsidRPr="002C29F9" w:rsidRDefault="00105DC8" w:rsidP="00203A95">
      <w:pPr>
        <w:pStyle w:val="Styl"/>
        <w:numPr>
          <w:ilvl w:val="0"/>
          <w:numId w:val="26"/>
        </w:numPr>
        <w:tabs>
          <w:tab w:val="left" w:pos="3261"/>
        </w:tabs>
        <w:ind w:right="-9"/>
        <w:jc w:val="both"/>
        <w:rPr>
          <w:rFonts w:ascii="Arial" w:hAnsi="Arial" w:cs="Arial"/>
          <w:sz w:val="22"/>
          <w:szCs w:val="22"/>
        </w:rPr>
      </w:pPr>
      <w:r w:rsidRPr="002C29F9">
        <w:rPr>
          <w:rFonts w:ascii="Arial" w:hAnsi="Arial" w:cs="Arial"/>
          <w:sz w:val="22"/>
          <w:szCs w:val="22"/>
        </w:rPr>
        <w:t xml:space="preserve">obiad </w:t>
      </w:r>
      <w:r w:rsidRPr="002C29F9">
        <w:rPr>
          <w:rFonts w:ascii="Arial" w:hAnsi="Arial" w:cs="Arial"/>
          <w:sz w:val="22"/>
          <w:szCs w:val="22"/>
        </w:rPr>
        <w:tab/>
        <w:t>- 30-35 %,</w:t>
      </w:r>
    </w:p>
    <w:p w14:paraId="2A3466F3" w14:textId="77777777" w:rsidR="00105DC8" w:rsidRPr="002C29F9" w:rsidRDefault="00105DC8" w:rsidP="00203A95">
      <w:pPr>
        <w:pStyle w:val="Styl"/>
        <w:numPr>
          <w:ilvl w:val="0"/>
          <w:numId w:val="26"/>
        </w:numPr>
        <w:tabs>
          <w:tab w:val="left" w:pos="3261"/>
        </w:tabs>
        <w:ind w:right="-9"/>
        <w:jc w:val="both"/>
        <w:rPr>
          <w:rFonts w:ascii="Arial" w:hAnsi="Arial" w:cs="Arial"/>
          <w:sz w:val="22"/>
          <w:szCs w:val="22"/>
        </w:rPr>
      </w:pPr>
      <w:r w:rsidRPr="002C29F9">
        <w:rPr>
          <w:rFonts w:ascii="Arial" w:hAnsi="Arial" w:cs="Arial"/>
          <w:sz w:val="22"/>
          <w:szCs w:val="22"/>
        </w:rPr>
        <w:t>podwieczorek</w:t>
      </w:r>
      <w:r w:rsidRPr="002C29F9">
        <w:rPr>
          <w:rFonts w:ascii="Arial" w:hAnsi="Arial" w:cs="Arial"/>
          <w:sz w:val="22"/>
          <w:szCs w:val="22"/>
        </w:rPr>
        <w:tab/>
        <w:t>- 5-10%</w:t>
      </w:r>
    </w:p>
    <w:p w14:paraId="375E30C6" w14:textId="77777777" w:rsidR="00105DC8" w:rsidRPr="002C29F9" w:rsidRDefault="00105DC8" w:rsidP="00203A95">
      <w:pPr>
        <w:pStyle w:val="Styl"/>
        <w:numPr>
          <w:ilvl w:val="0"/>
          <w:numId w:val="26"/>
        </w:numPr>
        <w:tabs>
          <w:tab w:val="left" w:pos="3261"/>
        </w:tabs>
        <w:ind w:right="-9"/>
        <w:jc w:val="both"/>
        <w:rPr>
          <w:rFonts w:ascii="Arial" w:hAnsi="Arial" w:cs="Arial"/>
          <w:sz w:val="22"/>
          <w:szCs w:val="22"/>
        </w:rPr>
      </w:pPr>
      <w:r w:rsidRPr="002C29F9">
        <w:rPr>
          <w:rFonts w:ascii="Arial" w:hAnsi="Arial" w:cs="Arial"/>
          <w:sz w:val="22"/>
          <w:szCs w:val="22"/>
        </w:rPr>
        <w:t xml:space="preserve">kolacja </w:t>
      </w:r>
      <w:r w:rsidRPr="002C29F9">
        <w:rPr>
          <w:rFonts w:ascii="Arial" w:hAnsi="Arial" w:cs="Arial"/>
          <w:sz w:val="22"/>
          <w:szCs w:val="22"/>
        </w:rPr>
        <w:tab/>
        <w:t>- 20-25 %.</w:t>
      </w:r>
    </w:p>
    <w:p w14:paraId="3381F41F" w14:textId="77777777" w:rsidR="00105DC8" w:rsidRPr="002C29F9" w:rsidRDefault="00105DC8" w:rsidP="00203A95">
      <w:pPr>
        <w:numPr>
          <w:ilvl w:val="1"/>
          <w:numId w:val="25"/>
        </w:numPr>
        <w:spacing w:line="240" w:lineRule="auto"/>
        <w:ind w:left="360"/>
        <w:jc w:val="both"/>
      </w:pPr>
      <w:r w:rsidRPr="002C29F9">
        <w:t xml:space="preserve"> Wykonawca zobowiązany będzie zapewnić jakość wyżywienia zgodną </w:t>
      </w:r>
      <w:r w:rsidRPr="002C29F9">
        <w:br/>
        <w:t xml:space="preserve">z zaleceniami Instytutu Żywności i Żywienia dotyczącą norm, składników pokarmowych, szczególnie w zakresie wartości odżywczych, objętości i gramatury potraw dla grupy wiekowej 16-18 lat. </w:t>
      </w:r>
    </w:p>
    <w:p w14:paraId="1B7F1B16" w14:textId="77777777" w:rsidR="00105DC8" w:rsidRPr="002C29F9" w:rsidRDefault="00105DC8" w:rsidP="00105DC8">
      <w:pPr>
        <w:ind w:left="360"/>
      </w:pPr>
    </w:p>
    <w:p w14:paraId="763EDBF4" w14:textId="77777777" w:rsidR="00105DC8" w:rsidRPr="002C29F9" w:rsidRDefault="00105DC8" w:rsidP="00203A95">
      <w:pPr>
        <w:numPr>
          <w:ilvl w:val="1"/>
          <w:numId w:val="25"/>
        </w:numPr>
        <w:spacing w:line="240" w:lineRule="auto"/>
        <w:jc w:val="both"/>
      </w:pPr>
      <w:r w:rsidRPr="002C29F9">
        <w:t xml:space="preserve"> Wykonawca będzie dostarczał posiłki codziennie, własnym transportem, na swój koszt, samochodem przystosowanym do przewozu żywności posiadającym pozytywną opinię Stacji Sanitarno- Epidemiologicznej;</w:t>
      </w:r>
    </w:p>
    <w:p w14:paraId="64890BFC" w14:textId="77777777" w:rsidR="00105DC8" w:rsidRPr="002C29F9" w:rsidRDefault="00105DC8" w:rsidP="00105DC8">
      <w:pPr>
        <w:ind w:left="708" w:firstLine="348"/>
      </w:pPr>
      <w:r w:rsidRPr="002C29F9">
        <w:t xml:space="preserve">Posiłki dla pacjentów winny być dostarczane do siedziby Zamawiającego, w należących do Wykonawcy termosach, o ściśle ustalonych porach dnia, dwa razy dziennie, tj.: I śniadanie z II śniadaniem - godz. 7.00 – 7.20, obiad wraz z podwieczorkiem i kolacją - godz.12.45 - 13.15, Kolacja gotowana – godz. 17.30 – 18.00, Kolacje nie gotowane będą przywożone razem z obiadem; </w:t>
      </w:r>
    </w:p>
    <w:p w14:paraId="789DB58F" w14:textId="77777777" w:rsidR="00105DC8" w:rsidRPr="002C29F9" w:rsidRDefault="00105DC8" w:rsidP="00203A95">
      <w:pPr>
        <w:numPr>
          <w:ilvl w:val="1"/>
          <w:numId w:val="25"/>
        </w:numPr>
        <w:spacing w:line="240" w:lineRule="auto"/>
        <w:jc w:val="both"/>
      </w:pPr>
      <w:r w:rsidRPr="002C29F9">
        <w:t xml:space="preserve">Gotowana kolacja powinna być dostarczona przynajmniej dwa razy w miesiącu; </w:t>
      </w:r>
    </w:p>
    <w:p w14:paraId="554B282F" w14:textId="77777777" w:rsidR="00105DC8" w:rsidRPr="002C29F9" w:rsidRDefault="00105DC8" w:rsidP="00203A95">
      <w:pPr>
        <w:numPr>
          <w:ilvl w:val="1"/>
          <w:numId w:val="25"/>
        </w:numPr>
        <w:spacing w:line="240" w:lineRule="auto"/>
        <w:jc w:val="both"/>
      </w:pPr>
      <w:r w:rsidRPr="002C29F9">
        <w:t xml:space="preserve">Wykonawca dostarcza posiłki do wskazanych pomieszczeń Zamawiającego (odcinków A i B  Zespołu </w:t>
      </w:r>
      <w:proofErr w:type="spellStart"/>
      <w:r w:rsidRPr="002C29F9">
        <w:t>rehabilitacyjno</w:t>
      </w:r>
      <w:proofErr w:type="spellEnd"/>
      <w:r w:rsidRPr="002C29F9">
        <w:t xml:space="preserve"> leczniczego). Wydawanie posiłków dla pacjentów należy do Zamawiającego;</w:t>
      </w:r>
    </w:p>
    <w:p w14:paraId="3F516904" w14:textId="77777777" w:rsidR="00105DC8" w:rsidRPr="002C29F9" w:rsidRDefault="00105DC8" w:rsidP="00203A95">
      <w:pPr>
        <w:numPr>
          <w:ilvl w:val="1"/>
          <w:numId w:val="25"/>
        </w:numPr>
        <w:spacing w:line="240" w:lineRule="auto"/>
        <w:jc w:val="both"/>
      </w:pPr>
      <w:r w:rsidRPr="002C29F9">
        <w:t xml:space="preserve">Wykonawca dostarcza wyporcjowane posiłki dla każdego pacjenta: śniadania, kolacja: wędlina, masło, dodatek warzywny i owocowy, pieczywo itd.: obiad w pojemnikach typu GN wyporcjowane na każdy odcinek tj. ziemniaki, mięso, surówki, kompot itd. Wszystkie posiłki powinny być zapakowane w szczelne pojemniki typu GN, służące jako pojemniki wewnętrzne, następnie umieszczone </w:t>
      </w:r>
      <w:proofErr w:type="spellStart"/>
      <w:r w:rsidRPr="002C29F9">
        <w:t>termoporty</w:t>
      </w:r>
      <w:proofErr w:type="spellEnd"/>
      <w:r w:rsidRPr="002C29F9">
        <w:t xml:space="preserve"> jako pojemniki zewnętrzne, służące do transportu posiłków. </w:t>
      </w:r>
    </w:p>
    <w:p w14:paraId="3136A568" w14:textId="77777777" w:rsidR="00105DC8" w:rsidRPr="002C29F9" w:rsidRDefault="00105DC8" w:rsidP="00203A95">
      <w:pPr>
        <w:numPr>
          <w:ilvl w:val="1"/>
          <w:numId w:val="25"/>
        </w:numPr>
        <w:spacing w:line="240" w:lineRule="auto"/>
        <w:jc w:val="both"/>
      </w:pPr>
      <w:r w:rsidRPr="002C29F9">
        <w:t xml:space="preserve">Wykonawca zobowiązuje się do dostarczenia bezpłatnie jednego posiłku dziennie dla osoby kontrolującej.             </w:t>
      </w:r>
    </w:p>
    <w:p w14:paraId="1874504A" w14:textId="77777777" w:rsidR="00105DC8" w:rsidRPr="002C29F9" w:rsidRDefault="00105DC8" w:rsidP="00203A95">
      <w:pPr>
        <w:numPr>
          <w:ilvl w:val="1"/>
          <w:numId w:val="27"/>
        </w:numPr>
        <w:tabs>
          <w:tab w:val="clear" w:pos="2508"/>
          <w:tab w:val="num" w:pos="720"/>
        </w:tabs>
        <w:spacing w:line="240" w:lineRule="auto"/>
        <w:ind w:left="720"/>
        <w:jc w:val="both"/>
      </w:pPr>
      <w:r w:rsidRPr="002C29F9">
        <w:t xml:space="preserve">Próby posiłków przechowywane są w kuchni Wykonawcy i będą dostarczone na każde żądanie Zamawiającego lub Państwowej Stacji </w:t>
      </w:r>
      <w:proofErr w:type="spellStart"/>
      <w:r w:rsidRPr="002C29F9">
        <w:t>Sanitarno</w:t>
      </w:r>
      <w:proofErr w:type="spellEnd"/>
      <w:r w:rsidRPr="002C29F9">
        <w:t xml:space="preserve"> Epidemiologicznej zgodnie z rozporządzeniem Ministerstwa Zdrowia z 17 kwietnia 2007r. w sprawie pobierania i przechowywania próbek żywności przez zakłady żywienia zbiorowego typu zamkniętego (Dz. U. z 2007r. Nr 80, poz. 545).</w:t>
      </w:r>
    </w:p>
    <w:p w14:paraId="4138E1A0" w14:textId="77777777" w:rsidR="00105DC8" w:rsidRPr="002C29F9" w:rsidRDefault="00105DC8" w:rsidP="00203A95">
      <w:pPr>
        <w:numPr>
          <w:ilvl w:val="1"/>
          <w:numId w:val="25"/>
        </w:numPr>
        <w:spacing w:line="240" w:lineRule="auto"/>
        <w:jc w:val="both"/>
      </w:pPr>
      <w:r w:rsidRPr="002C29F9">
        <w:t>Temperatura posiłków podawanych na gorąco, w chwili dostarczenia do pomieszczeń Zamawiającego wynoszą: dla potraw na zimno (surówki, sałatki, wędliny, zimne sosy, chłodniki, napoje zimne, desery zimne itp.) 4ºC, dla zup na gorąco minimum 65- 67ºC, dla gorących dań głównych (dania mięsne, drobiowe, podrobowe, rybne itp.) i deserów gorących (budynie, suflety itp.) minimum 65ºC, dla napojów gorących (kawa, herbata) minimum 70ºC;</w:t>
      </w:r>
    </w:p>
    <w:p w14:paraId="3E34A08D" w14:textId="77777777" w:rsidR="00105DC8" w:rsidRPr="002C29F9" w:rsidRDefault="00105DC8" w:rsidP="00203A95">
      <w:pPr>
        <w:numPr>
          <w:ilvl w:val="1"/>
          <w:numId w:val="25"/>
        </w:numPr>
        <w:spacing w:line="240" w:lineRule="auto"/>
        <w:jc w:val="both"/>
      </w:pPr>
      <w:r w:rsidRPr="002C29F9">
        <w:lastRenderedPageBreak/>
        <w:t>Dodatkowo Wykonawca zobowiązany jest dostarczyć na pisemne zamówienie artykuły spożywcze do zajęć terapeutycznych lub dodatkowe dożywianie pacjentów. Produkty te stanowią osobny przedmiot rozliczenia;</w:t>
      </w:r>
    </w:p>
    <w:p w14:paraId="04000A82" w14:textId="77777777" w:rsidR="00105DC8" w:rsidRPr="002C29F9" w:rsidRDefault="00105DC8" w:rsidP="00203A95">
      <w:pPr>
        <w:numPr>
          <w:ilvl w:val="1"/>
          <w:numId w:val="25"/>
        </w:numPr>
        <w:spacing w:line="240" w:lineRule="auto"/>
        <w:jc w:val="both"/>
      </w:pPr>
      <w:r w:rsidRPr="002C29F9">
        <w:t xml:space="preserve">Wykonawca zobowiązany jest do odbioru resztek żywieniowych </w:t>
      </w:r>
      <w:r w:rsidRPr="002C29F9">
        <w:br/>
        <w:t>i pokonsumpcyjnych raz dziennie po obiedzie. Koszt transportu i koszt zakupu pojemników zgodnie z zaleceniami Stacji Sanitarno-Epidemiologicznej do transportu resztek ponosi Wykonawca.</w:t>
      </w:r>
    </w:p>
    <w:p w14:paraId="109FC312" w14:textId="77777777" w:rsidR="00105DC8" w:rsidRPr="002C29F9" w:rsidRDefault="00105DC8" w:rsidP="00203A95">
      <w:pPr>
        <w:numPr>
          <w:ilvl w:val="1"/>
          <w:numId w:val="25"/>
        </w:numPr>
        <w:spacing w:line="240" w:lineRule="auto"/>
        <w:jc w:val="both"/>
      </w:pPr>
      <w:r w:rsidRPr="002C29F9">
        <w:t>Wykonawca nie dopuszcza przygotowania posiłków z niewykorzystanych dzień wcześniej produktów spożywczych będących składnikiem dań dnia poprzedniego.</w:t>
      </w:r>
    </w:p>
    <w:p w14:paraId="5C0B3299" w14:textId="77777777" w:rsidR="00105DC8" w:rsidRPr="002C29F9" w:rsidRDefault="00105DC8" w:rsidP="00203A95">
      <w:pPr>
        <w:numPr>
          <w:ilvl w:val="1"/>
          <w:numId w:val="25"/>
        </w:numPr>
        <w:spacing w:line="240" w:lineRule="auto"/>
        <w:jc w:val="both"/>
      </w:pPr>
      <w:r w:rsidRPr="002C29F9">
        <w:t xml:space="preserve">Wykonawca zobowiązany jest do przestrzegania i stosowania przepisów systemu HACCP, GHP, GMP oraz ustawy </w:t>
      </w:r>
      <w:r w:rsidRPr="002C29F9">
        <w:rPr>
          <w:color w:val="000000"/>
        </w:rPr>
        <w:t xml:space="preserve">25 sierpnia 2006 roku </w:t>
      </w:r>
      <w:r w:rsidRPr="002C29F9">
        <w:rPr>
          <w:color w:val="000000"/>
        </w:rPr>
        <w:br/>
        <w:t xml:space="preserve">o bezpieczeństwie żywności i żywienia (tekst jednolity Dz. U  2020 </w:t>
      </w:r>
      <w:proofErr w:type="spellStart"/>
      <w:r w:rsidRPr="002C29F9">
        <w:rPr>
          <w:color w:val="000000"/>
        </w:rPr>
        <w:t>poz</w:t>
      </w:r>
      <w:proofErr w:type="spellEnd"/>
      <w:r w:rsidRPr="002C29F9">
        <w:rPr>
          <w:color w:val="000000"/>
        </w:rPr>
        <w:t xml:space="preserve"> 2021) oraz obowiązujących rozporządzeń organów ustawodawczych UE z zakresu bezpieczeństwa żywności.</w:t>
      </w:r>
    </w:p>
    <w:p w14:paraId="34A1061A" w14:textId="77777777" w:rsidR="00105DC8" w:rsidRPr="002C29F9" w:rsidRDefault="00105DC8" w:rsidP="00203A95">
      <w:pPr>
        <w:numPr>
          <w:ilvl w:val="1"/>
          <w:numId w:val="25"/>
        </w:numPr>
        <w:spacing w:line="240" w:lineRule="auto"/>
        <w:jc w:val="both"/>
      </w:pPr>
      <w:r w:rsidRPr="002C29F9">
        <w:rPr>
          <w:shd w:val="clear" w:color="auto" w:fill="F9F9F9"/>
        </w:rPr>
        <w:t>Zamawiający zastrzega sobie prawo do dokonywania badań sprawdzających jakość przygotowywanych posiłków pod względem kaloryczności, gramatury, temperatury.</w:t>
      </w:r>
    </w:p>
    <w:p w14:paraId="2073EA37" w14:textId="77777777" w:rsidR="00105DC8" w:rsidRPr="002C29F9" w:rsidRDefault="00105DC8" w:rsidP="00105DC8">
      <w:pPr>
        <w:ind w:left="792"/>
        <w:jc w:val="both"/>
      </w:pPr>
    </w:p>
    <w:p w14:paraId="19ED007F" w14:textId="77777777" w:rsidR="00105DC8" w:rsidRPr="002C29F9" w:rsidRDefault="00105DC8" w:rsidP="00203A95">
      <w:pPr>
        <w:numPr>
          <w:ilvl w:val="0"/>
          <w:numId w:val="25"/>
        </w:numPr>
        <w:spacing w:line="240" w:lineRule="auto"/>
        <w:jc w:val="both"/>
        <w:rPr>
          <w:b/>
        </w:rPr>
      </w:pPr>
      <w:r w:rsidRPr="002C29F9">
        <w:rPr>
          <w:b/>
          <w:shd w:val="clear" w:color="auto" w:fill="F9F9F9"/>
        </w:rPr>
        <w:t>Wymagania dotyczące jakości produktów i posiłków:</w:t>
      </w:r>
    </w:p>
    <w:p w14:paraId="3438CAAD" w14:textId="77777777" w:rsidR="00105DC8" w:rsidRPr="002C29F9" w:rsidRDefault="00105DC8" w:rsidP="00203A95">
      <w:pPr>
        <w:pStyle w:val="Akapitzlist"/>
        <w:numPr>
          <w:ilvl w:val="1"/>
          <w:numId w:val="25"/>
        </w:numPr>
        <w:spacing w:line="240" w:lineRule="auto"/>
        <w:jc w:val="both"/>
      </w:pPr>
      <w:r w:rsidRPr="002C29F9">
        <w:t xml:space="preserve">owoce i warzywa - świeże, jędrne, zdrowe, nie nadgniłe, dobrze umyte, </w:t>
      </w:r>
      <w:r w:rsidRPr="002C29F9">
        <w:rPr>
          <w:b/>
          <w:u w:val="single"/>
        </w:rPr>
        <w:t>zwiększone o 50% w stosunku do minimalnych norm żywieniowych</w:t>
      </w:r>
      <w:r w:rsidRPr="002C29F9">
        <w:t xml:space="preserve"> (w przypadku małych owoców tj. jabłka, śliwki, mandarynki niepodzielone </w:t>
      </w:r>
      <w:proofErr w:type="spellStart"/>
      <w:r w:rsidRPr="002C29F9">
        <w:t>tj</w:t>
      </w:r>
      <w:proofErr w:type="spellEnd"/>
      <w:r w:rsidRPr="002C29F9">
        <w:t xml:space="preserve"> 1szt dla 1 pacjenta)</w:t>
      </w:r>
    </w:p>
    <w:p w14:paraId="01C40DB7" w14:textId="77777777" w:rsidR="00105DC8" w:rsidRPr="002C29F9" w:rsidRDefault="00105DC8" w:rsidP="00203A95">
      <w:pPr>
        <w:pStyle w:val="Akapitzlist"/>
        <w:numPr>
          <w:ilvl w:val="1"/>
          <w:numId w:val="25"/>
        </w:numPr>
        <w:spacing w:line="240" w:lineRule="auto"/>
        <w:jc w:val="both"/>
      </w:pPr>
      <w:r w:rsidRPr="002C29F9">
        <w:t xml:space="preserve"> masło – zawartość tłuszczu min 80% dostarczane w torbach/lodówkach w porcjach w oryginalnych opakowaniach,</w:t>
      </w:r>
    </w:p>
    <w:p w14:paraId="594EE82A" w14:textId="77777777" w:rsidR="00105DC8" w:rsidRPr="002C29F9" w:rsidRDefault="00105DC8" w:rsidP="00203A95">
      <w:pPr>
        <w:pStyle w:val="Akapitzlist"/>
        <w:numPr>
          <w:ilvl w:val="1"/>
          <w:numId w:val="25"/>
        </w:numPr>
        <w:spacing w:line="240" w:lineRule="auto"/>
        <w:jc w:val="both"/>
      </w:pPr>
      <w:r w:rsidRPr="002C29F9">
        <w:t>dodatek warzyw do śniadania i kolacji – warzywa będą gotowe do spożycia (dokładnie umyte),</w:t>
      </w:r>
    </w:p>
    <w:p w14:paraId="432D866D" w14:textId="77777777" w:rsidR="00105DC8" w:rsidRPr="002C29F9" w:rsidRDefault="00105DC8" w:rsidP="00203A95">
      <w:pPr>
        <w:pStyle w:val="Akapitzlist"/>
        <w:numPr>
          <w:ilvl w:val="1"/>
          <w:numId w:val="25"/>
        </w:numPr>
        <w:spacing w:line="240" w:lineRule="auto"/>
        <w:jc w:val="both"/>
      </w:pPr>
      <w:r w:rsidRPr="002C29F9">
        <w:t>wędliny i jej zamienniki (np. ser żółty) - cienkie, pełne plastry, świeże bez drobnych lub poszarpanych kawałków, jednego rodzaju.</w:t>
      </w:r>
    </w:p>
    <w:p w14:paraId="448AD50B" w14:textId="77777777" w:rsidR="00105DC8" w:rsidRPr="002C29F9" w:rsidRDefault="00105DC8" w:rsidP="00203A95">
      <w:pPr>
        <w:pStyle w:val="Akapitzlist"/>
        <w:numPr>
          <w:ilvl w:val="1"/>
          <w:numId w:val="25"/>
        </w:numPr>
        <w:spacing w:line="240" w:lineRule="auto"/>
        <w:jc w:val="both"/>
      </w:pPr>
      <w:r w:rsidRPr="002C29F9">
        <w:t>ziemniaki -dobrze potłuczone, bez czarnych nie usuniętych elementów, równomiernie posolone i ugotowane,</w:t>
      </w:r>
    </w:p>
    <w:p w14:paraId="1D1BF1D9" w14:textId="77777777" w:rsidR="00105DC8" w:rsidRPr="002C29F9" w:rsidRDefault="00105DC8" w:rsidP="00203A95">
      <w:pPr>
        <w:pStyle w:val="Akapitzlist"/>
        <w:numPr>
          <w:ilvl w:val="1"/>
          <w:numId w:val="25"/>
        </w:numPr>
        <w:spacing w:line="240" w:lineRule="auto"/>
        <w:jc w:val="both"/>
      </w:pPr>
      <w:r w:rsidRPr="002C29F9">
        <w:t>zupy- o odpowiedniej gęstości; niedopuszczalne są sytuacje gdzie w części pojemników będzie tylko gęsta zawiesina a w innych rzadki wywar/bulion. W przypadku dodatków typu makaron, ryż pakowane w osobne pojemniki, nie mieszane z płynami.</w:t>
      </w:r>
    </w:p>
    <w:p w14:paraId="5419C60E" w14:textId="77777777" w:rsidR="00105DC8" w:rsidRPr="002C29F9" w:rsidRDefault="00105DC8" w:rsidP="00203A95">
      <w:pPr>
        <w:pStyle w:val="Akapitzlist"/>
        <w:numPr>
          <w:ilvl w:val="1"/>
          <w:numId w:val="25"/>
        </w:numPr>
        <w:spacing w:line="240" w:lineRule="auto"/>
        <w:jc w:val="both"/>
      </w:pPr>
      <w:r w:rsidRPr="002C29F9">
        <w:t>chleb – świeży, pokrojone pieczywo musi być transportowane w szczelnych opakowania z podaną datą przydatności do spożycia,</w:t>
      </w:r>
    </w:p>
    <w:p w14:paraId="7BCFF813" w14:textId="77777777" w:rsidR="00105DC8" w:rsidRPr="002C29F9" w:rsidRDefault="00105DC8" w:rsidP="00203A95">
      <w:pPr>
        <w:pStyle w:val="Akapitzlist"/>
        <w:numPr>
          <w:ilvl w:val="1"/>
          <w:numId w:val="25"/>
        </w:numPr>
        <w:spacing w:line="240" w:lineRule="auto"/>
        <w:jc w:val="both"/>
      </w:pPr>
      <w:r w:rsidRPr="002C29F9">
        <w:t>mięso - miękkie, dobrze rozbite, bez dużej ilości żył, chrząstek i widocznego tłuszczu,</w:t>
      </w:r>
    </w:p>
    <w:p w14:paraId="746CEDCE" w14:textId="77777777" w:rsidR="00105DC8" w:rsidRPr="002C29F9" w:rsidRDefault="00105DC8" w:rsidP="00203A95">
      <w:pPr>
        <w:pStyle w:val="Akapitzlist"/>
        <w:numPr>
          <w:ilvl w:val="1"/>
          <w:numId w:val="25"/>
        </w:numPr>
        <w:spacing w:line="240" w:lineRule="auto"/>
        <w:jc w:val="both"/>
      </w:pPr>
      <w:r w:rsidRPr="002C29F9">
        <w:t>przetwory mączne (pierogi, kopytka itp.) będą odpowiednio transportowane, tak aby nie dochodziło do sklejenia produktów; dodatkowo w jadłospisie opisane będzie ile sztuk składa się na porcję,</w:t>
      </w:r>
    </w:p>
    <w:p w14:paraId="11EBF040" w14:textId="77777777" w:rsidR="00105DC8" w:rsidRPr="002C29F9" w:rsidRDefault="00105DC8" w:rsidP="00203A95">
      <w:pPr>
        <w:pStyle w:val="Akapitzlist"/>
        <w:numPr>
          <w:ilvl w:val="1"/>
          <w:numId w:val="25"/>
        </w:numPr>
        <w:spacing w:line="360" w:lineRule="auto"/>
        <w:ind w:left="788" w:hanging="431"/>
        <w:jc w:val="both"/>
      </w:pPr>
      <w:r w:rsidRPr="002C29F9">
        <w:t xml:space="preserve">zupy mleczne o odpowiedniej gęstości - tak jak w przypadku zup obiadowych; </w:t>
      </w:r>
    </w:p>
    <w:p w14:paraId="236C76D5" w14:textId="137518D7" w:rsidR="00105DC8" w:rsidRPr="002C29F9" w:rsidRDefault="00105DC8" w:rsidP="00203A95">
      <w:pPr>
        <w:pStyle w:val="Akapitzlist"/>
        <w:numPr>
          <w:ilvl w:val="1"/>
          <w:numId w:val="25"/>
        </w:numPr>
        <w:spacing w:line="240" w:lineRule="auto"/>
        <w:ind w:left="788" w:hanging="431"/>
        <w:jc w:val="both"/>
      </w:pPr>
      <w:r w:rsidRPr="002C29F9">
        <w:t>nie dopuszcza się pakowania ścinków</w:t>
      </w:r>
      <w:r w:rsidR="00705FB3" w:rsidRPr="002C29F9">
        <w:t xml:space="preserve">, </w:t>
      </w:r>
      <w:r w:rsidRPr="002C29F9">
        <w:t>końcówek wędlin i serów żółtych.</w:t>
      </w:r>
    </w:p>
    <w:p w14:paraId="45F69A80" w14:textId="77777777" w:rsidR="00105DC8" w:rsidRPr="002C29F9" w:rsidRDefault="00105DC8" w:rsidP="00203A95">
      <w:pPr>
        <w:pStyle w:val="Akapitzlist"/>
        <w:numPr>
          <w:ilvl w:val="0"/>
          <w:numId w:val="25"/>
        </w:numPr>
        <w:spacing w:line="240" w:lineRule="auto"/>
        <w:jc w:val="both"/>
      </w:pPr>
      <w:r w:rsidRPr="002C29F9">
        <w:rPr>
          <w:b/>
        </w:rPr>
        <w:t>Kody Wspólnego Słownika Zamówień:</w:t>
      </w:r>
      <w:r w:rsidRPr="002C29F9">
        <w:t xml:space="preserve">  </w:t>
      </w:r>
      <w:r w:rsidRPr="002C29F9">
        <w:tab/>
      </w:r>
      <w:r w:rsidRPr="002C29F9">
        <w:tab/>
      </w:r>
    </w:p>
    <w:p w14:paraId="2091F193" w14:textId="77777777" w:rsidR="00105DC8" w:rsidRPr="002C29F9" w:rsidRDefault="00105DC8" w:rsidP="00105DC8">
      <w:pPr>
        <w:ind w:firstLine="360"/>
      </w:pPr>
      <w:r w:rsidRPr="002C29F9">
        <w:t xml:space="preserve">Kod: </w:t>
      </w:r>
      <w:r w:rsidRPr="002C29F9">
        <w:tab/>
        <w:t>55321000-6 Usługi przygotowywania posiłków</w:t>
      </w:r>
    </w:p>
    <w:p w14:paraId="19ED5C69" w14:textId="77777777" w:rsidR="00105DC8" w:rsidRPr="002C29F9" w:rsidRDefault="00105DC8" w:rsidP="00105DC8">
      <w:pPr>
        <w:ind w:firstLine="360"/>
      </w:pPr>
      <w:r w:rsidRPr="002C29F9">
        <w:tab/>
      </w:r>
      <w:r w:rsidRPr="002C29F9">
        <w:tab/>
        <w:t>55520000-1 Usługi dostarczania posiłków</w:t>
      </w:r>
    </w:p>
    <w:p w14:paraId="373AFB2B" w14:textId="77777777" w:rsidR="00105DC8" w:rsidRPr="002C29F9" w:rsidRDefault="00105DC8" w:rsidP="00105DC8">
      <w:pPr>
        <w:pStyle w:val="Akapitzlist"/>
        <w:spacing w:line="240" w:lineRule="auto"/>
        <w:ind w:left="788"/>
        <w:jc w:val="both"/>
      </w:pPr>
    </w:p>
    <w:p w14:paraId="0000007A" w14:textId="71487BA1" w:rsidR="00C33780" w:rsidRPr="002C29F9" w:rsidRDefault="00EA4709">
      <w:pPr>
        <w:pStyle w:val="Nagwek2"/>
      </w:pPr>
      <w:bookmarkStart w:id="4" w:name="_Toc89418485"/>
      <w:r w:rsidRPr="002C29F9">
        <w:t>V. Podwykonawstwo</w:t>
      </w:r>
      <w:bookmarkEnd w:id="4"/>
    </w:p>
    <w:p w14:paraId="5B491FC5" w14:textId="77777777" w:rsidR="00105DC8" w:rsidRPr="002C29F9" w:rsidRDefault="00105DC8" w:rsidP="00105DC8">
      <w:pPr>
        <w:ind w:left="360"/>
      </w:pPr>
      <w:r w:rsidRPr="002C29F9">
        <w:t>Ze względu na specyfikę przedmiotu zam</w:t>
      </w:r>
      <w:r w:rsidRPr="002C29F9">
        <w:rPr>
          <w:highlight w:val="white"/>
        </w:rPr>
        <w:t>ówienia Zamawiający nie dopuszcza możliwości powierzenia przez Wykonawcę wykonania części lub całości niniejszego zamówienia podwykonawcom</w:t>
      </w:r>
      <w:r w:rsidRPr="002C29F9">
        <w:t>.</w:t>
      </w:r>
    </w:p>
    <w:p w14:paraId="0000007E" w14:textId="04BBCC9F" w:rsidR="00C33780" w:rsidRPr="002C29F9" w:rsidRDefault="00EA4709">
      <w:pPr>
        <w:pStyle w:val="Nagwek2"/>
      </w:pPr>
      <w:bookmarkStart w:id="5" w:name="_Toc89418486"/>
      <w:r w:rsidRPr="002C29F9">
        <w:lastRenderedPageBreak/>
        <w:t>VI. Termin wykonania zamówienia</w:t>
      </w:r>
      <w:bookmarkEnd w:id="5"/>
    </w:p>
    <w:p w14:paraId="28B49458" w14:textId="2541960C" w:rsidR="00105DC8" w:rsidRPr="002C29F9" w:rsidRDefault="00105DC8" w:rsidP="00105DC8">
      <w:pPr>
        <w:jc w:val="both"/>
      </w:pPr>
      <w:r w:rsidRPr="002C29F9">
        <w:t>Termin realizacji zamówienia: od dnia 01.01.2022 do dnia 31.12.2022.</w:t>
      </w:r>
    </w:p>
    <w:p w14:paraId="00000081" w14:textId="33A5B06D" w:rsidR="00C33780" w:rsidRPr="002C29F9" w:rsidRDefault="00EA4709">
      <w:pPr>
        <w:pStyle w:val="Nagwek2"/>
        <w:tabs>
          <w:tab w:val="left" w:pos="0"/>
        </w:tabs>
      </w:pPr>
      <w:bookmarkStart w:id="6" w:name="_Toc89418487"/>
      <w:r w:rsidRPr="002C29F9">
        <w:t>VII. Warunki udziału w postępowaniu</w:t>
      </w:r>
      <w:bookmarkEnd w:id="6"/>
    </w:p>
    <w:p w14:paraId="1E4DF492" w14:textId="77777777" w:rsidR="00A65D36" w:rsidRPr="002C29F9" w:rsidRDefault="00A65D36" w:rsidP="00A65D36">
      <w:pPr>
        <w:numPr>
          <w:ilvl w:val="0"/>
          <w:numId w:val="1"/>
        </w:numPr>
        <w:spacing w:before="240" w:line="360" w:lineRule="auto"/>
        <w:ind w:left="426"/>
        <w:jc w:val="both"/>
      </w:pPr>
      <w:r w:rsidRPr="002C29F9">
        <w:t>Z postępowania o udzielenie zamówienia wyklucza się Wykonawców, w stosunku do których zachodzi którakolwiek z okoliczności wskazanych:</w:t>
      </w:r>
    </w:p>
    <w:p w14:paraId="2FAC4CD2" w14:textId="77777777" w:rsidR="00A65D36" w:rsidRPr="002C29F9" w:rsidRDefault="00A65D36" w:rsidP="00A65D36">
      <w:pPr>
        <w:numPr>
          <w:ilvl w:val="0"/>
          <w:numId w:val="15"/>
        </w:numPr>
        <w:spacing w:line="360" w:lineRule="auto"/>
        <w:ind w:left="812" w:hanging="386"/>
        <w:jc w:val="both"/>
      </w:pPr>
      <w:r w:rsidRPr="002C29F9">
        <w:t xml:space="preserve">w art. 108 ust. 1 PZP </w:t>
      </w:r>
      <w:r w:rsidRPr="002C29F9">
        <w:rPr>
          <w:vertAlign w:val="superscript"/>
        </w:rPr>
        <w:footnoteReference w:id="1"/>
      </w:r>
      <w:r w:rsidRPr="002C29F9">
        <w:t>;</w:t>
      </w:r>
    </w:p>
    <w:p w14:paraId="000BEE95" w14:textId="77777777" w:rsidR="00A65D36" w:rsidRPr="002C29F9" w:rsidRDefault="00A65D36" w:rsidP="00A65D36">
      <w:pPr>
        <w:numPr>
          <w:ilvl w:val="0"/>
          <w:numId w:val="15"/>
        </w:numPr>
        <w:spacing w:line="360" w:lineRule="auto"/>
        <w:ind w:left="812" w:hanging="386"/>
        <w:jc w:val="both"/>
      </w:pPr>
      <w:r w:rsidRPr="002C29F9">
        <w:t>w art. 109 ust. 1</w:t>
      </w:r>
      <w:r w:rsidRPr="002C29F9">
        <w:rPr>
          <w:vertAlign w:val="superscript"/>
        </w:rPr>
        <w:footnoteReference w:id="2"/>
      </w:r>
      <w:r w:rsidRPr="002C29F9">
        <w:t xml:space="preserve"> pkt. 4, 5, 7 PZP, tj.:</w:t>
      </w:r>
    </w:p>
    <w:p w14:paraId="64CC78E2" w14:textId="77777777" w:rsidR="00A65D36" w:rsidRPr="002C29F9" w:rsidRDefault="00A65D36" w:rsidP="00A65D36">
      <w:pPr>
        <w:numPr>
          <w:ilvl w:val="0"/>
          <w:numId w:val="6"/>
        </w:numPr>
        <w:spacing w:before="60" w:after="60" w:line="360" w:lineRule="auto"/>
        <w:ind w:left="1246" w:hanging="434"/>
        <w:jc w:val="both"/>
      </w:pPr>
      <w:r w:rsidRPr="002C29F9">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465D22" w14:textId="77777777" w:rsidR="00A65D36" w:rsidRPr="002C29F9" w:rsidRDefault="00A65D36" w:rsidP="00A65D36">
      <w:pPr>
        <w:numPr>
          <w:ilvl w:val="0"/>
          <w:numId w:val="6"/>
        </w:numPr>
        <w:spacing w:line="360" w:lineRule="auto"/>
        <w:ind w:left="1246" w:hanging="434"/>
        <w:jc w:val="both"/>
      </w:pPr>
      <w:r w:rsidRPr="002C29F9">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D6F991A" w14:textId="77777777" w:rsidR="00A65D36" w:rsidRPr="006842D1" w:rsidRDefault="00A65D36" w:rsidP="00A65D36">
      <w:pPr>
        <w:numPr>
          <w:ilvl w:val="0"/>
          <w:numId w:val="6"/>
        </w:numPr>
        <w:spacing w:line="360" w:lineRule="auto"/>
        <w:ind w:left="1246" w:hanging="434"/>
        <w:jc w:val="both"/>
      </w:pPr>
      <w:r w:rsidRPr="002C29F9">
        <w:t>który z przyczyn leżących po jego stronie, w znacznym stopniu lub zakresie nie wykonał lub nienależycie wykonał albo długotrwale nienależycie</w:t>
      </w:r>
      <w:r w:rsidRPr="006842D1">
        <w:t xml:space="preserv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D513352" w14:textId="03F862DD" w:rsidR="00A65D36" w:rsidRDefault="00A65D36" w:rsidP="00A65D36">
      <w:pPr>
        <w:numPr>
          <w:ilvl w:val="0"/>
          <w:numId w:val="1"/>
        </w:numPr>
        <w:spacing w:line="360" w:lineRule="auto"/>
        <w:ind w:left="426"/>
        <w:jc w:val="both"/>
      </w:pPr>
      <w:r w:rsidRPr="006842D1">
        <w:t xml:space="preserve">Wykluczenie Wykonawcy następuje zgodnie z art. 111 PZP </w:t>
      </w:r>
    </w:p>
    <w:p w14:paraId="3D850E72" w14:textId="53F06AF0" w:rsidR="005B78AD" w:rsidRPr="002C29F9" w:rsidRDefault="00A65D36" w:rsidP="00A65D36">
      <w:pPr>
        <w:numPr>
          <w:ilvl w:val="0"/>
          <w:numId w:val="1"/>
        </w:numPr>
        <w:spacing w:line="240" w:lineRule="auto"/>
        <w:ind w:left="426"/>
        <w:jc w:val="both"/>
      </w:pPr>
      <w:r w:rsidRPr="002C29F9">
        <w:t xml:space="preserve">Wykonawca musi spełniać </w:t>
      </w:r>
      <w:r w:rsidR="005B78AD" w:rsidRPr="002C29F9">
        <w:t xml:space="preserve">warunki, o których mowa w art. </w:t>
      </w:r>
      <w:r w:rsidR="00AB10D9" w:rsidRPr="002C29F9">
        <w:t>1</w:t>
      </w:r>
      <w:r w:rsidR="00845D62">
        <w:t>1</w:t>
      </w:r>
      <w:r w:rsidR="005B78AD" w:rsidRPr="002C29F9">
        <w:t xml:space="preserve">2 </w:t>
      </w:r>
      <w:r w:rsidR="00AB10D9" w:rsidRPr="002C29F9">
        <w:t>pkt 2 ppkt2,3 i 4</w:t>
      </w:r>
      <w:r w:rsidR="005B78AD" w:rsidRPr="002C29F9">
        <w:t xml:space="preserve"> ustawy PZP, dotyczące: </w:t>
      </w:r>
    </w:p>
    <w:p w14:paraId="3487F599" w14:textId="570698A2" w:rsidR="005B78AD" w:rsidRPr="002C29F9" w:rsidRDefault="00AB10D9" w:rsidP="00AB10D9">
      <w:pPr>
        <w:pStyle w:val="Akapitzlist"/>
        <w:numPr>
          <w:ilvl w:val="1"/>
          <w:numId w:val="1"/>
        </w:numPr>
        <w:jc w:val="both"/>
        <w:rPr>
          <w:color w:val="000000" w:themeColor="text1"/>
        </w:rPr>
      </w:pPr>
      <w:r w:rsidRPr="002C29F9">
        <w:t>uprawnień do prowadzenia określonej działalności gospodarczej  lub zawodowej:</w:t>
      </w:r>
      <w:r w:rsidR="005B78AD" w:rsidRPr="002C29F9">
        <w:rPr>
          <w:color w:val="000000" w:themeColor="text1"/>
        </w:rPr>
        <w:t xml:space="preserve">  Wykonawca spełni warunek jeśli przedstawi zaświadczenie o wpisie do rejestru zakładów podlegających Urzędowej Kontroli Organów Państwowej Inspekcji Sanitarnej.  </w:t>
      </w:r>
    </w:p>
    <w:p w14:paraId="4CA6751C" w14:textId="77777777" w:rsidR="00AB10D9" w:rsidRPr="002C29F9" w:rsidRDefault="005B78AD" w:rsidP="00AB10D9">
      <w:pPr>
        <w:pStyle w:val="Akapitzlist"/>
        <w:numPr>
          <w:ilvl w:val="1"/>
          <w:numId w:val="1"/>
        </w:numPr>
        <w:jc w:val="both"/>
        <w:rPr>
          <w:color w:val="000000" w:themeColor="text1"/>
        </w:rPr>
      </w:pPr>
      <w:r w:rsidRPr="002C29F9">
        <w:rPr>
          <w:color w:val="000000" w:themeColor="text1"/>
        </w:rPr>
        <w:t>sytuacji ekonomicznej lub finansowej – Wykonawca spełni warunek jeśli wykaże, że posiada odpowiednie ubezpieczenie od odpowiedzialności cywilnej w zakresie prowadzonej działalności na kwotę minimum 500 000,00zł.</w:t>
      </w:r>
    </w:p>
    <w:p w14:paraId="5EE5B251" w14:textId="0D973523" w:rsidR="005B78AD" w:rsidRPr="002C29F9" w:rsidRDefault="005B78AD" w:rsidP="00AB10D9">
      <w:pPr>
        <w:pStyle w:val="Akapitzlist"/>
        <w:numPr>
          <w:ilvl w:val="1"/>
          <w:numId w:val="1"/>
        </w:numPr>
        <w:jc w:val="both"/>
        <w:rPr>
          <w:color w:val="000000" w:themeColor="text1"/>
        </w:rPr>
      </w:pPr>
      <w:r w:rsidRPr="002C29F9">
        <w:rPr>
          <w:color w:val="000000" w:themeColor="text1"/>
        </w:rPr>
        <w:lastRenderedPageBreak/>
        <w:t>zdolności technicznej lub zawodowej. – Wykonawca spełni warunek jeśli wykaże że dysponuje pracownikiem – dietetykiem dla potrzeb realizacji przedmiotu zamówienia oraz posiada środek transportu do przewozu posiłków.</w:t>
      </w:r>
    </w:p>
    <w:p w14:paraId="2CF6AF0F" w14:textId="1D8A4162" w:rsidR="005B78AD" w:rsidRPr="002C29F9" w:rsidRDefault="005B78AD" w:rsidP="00AB10D9">
      <w:pPr>
        <w:pStyle w:val="Akapitzlist"/>
        <w:numPr>
          <w:ilvl w:val="0"/>
          <w:numId w:val="1"/>
        </w:numPr>
        <w:jc w:val="both"/>
        <w:rPr>
          <w:color w:val="000000" w:themeColor="text1"/>
        </w:rPr>
      </w:pPr>
      <w:r w:rsidRPr="002C29F9">
        <w:rPr>
          <w:color w:val="000000" w:themeColor="text1"/>
        </w:rPr>
        <w:t xml:space="preserve">Wykonawca może w celu potwierdzenia spełnienia warunków udziału w postępowaniu, w stosownych sytuacjach oraz w odniesieniu </w:t>
      </w:r>
      <w:r w:rsidRPr="002C29F9">
        <w:t>do konkretnego zamówienia, polegać na zdolnościach technicznych lub zawodowych lub sytuacji finansowej lub ekonomicznej innych podmiotów, niezależnie od charakteru prawnego łączących go z nim stosunków prawnych.</w:t>
      </w:r>
    </w:p>
    <w:p w14:paraId="0EA69FEE" w14:textId="5C053330" w:rsidR="005B78AD" w:rsidRPr="002C29F9" w:rsidRDefault="005B78AD" w:rsidP="00AB10D9">
      <w:pPr>
        <w:pStyle w:val="Akapitzlist"/>
        <w:numPr>
          <w:ilvl w:val="0"/>
          <w:numId w:val="1"/>
        </w:numPr>
        <w:jc w:val="both"/>
        <w:rPr>
          <w:color w:val="000000" w:themeColor="text1"/>
        </w:rPr>
      </w:pPr>
      <w:r w:rsidRPr="002C29F9">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mieć formę pisemną i musi być podpisane przez osobę uprawnioną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okoliczności, wynikające ze specyfiki tego zasobu oraz wykazać, że podmiot udzielający zasobu Wykonawcy, ubiegającemu się o zamówienie, rzeczywiście nim dysponuje.</w:t>
      </w:r>
    </w:p>
    <w:p w14:paraId="295219E5" w14:textId="60BF3F7B" w:rsidR="005B78AD" w:rsidRPr="002C29F9" w:rsidRDefault="005B78AD" w:rsidP="00AB10D9">
      <w:pPr>
        <w:pStyle w:val="Akapitzlist"/>
        <w:numPr>
          <w:ilvl w:val="0"/>
          <w:numId w:val="1"/>
        </w:numPr>
        <w:jc w:val="both"/>
        <w:rPr>
          <w:color w:val="000000" w:themeColor="text1"/>
        </w:rPr>
      </w:pPr>
      <w:r w:rsidRPr="002C29F9">
        <w:t>Wykonawcy mogą wspólnie ubiegać się o udzielenie zamówienia. W takim przypadku Wykonawcy ustanawiają pełnomocnika do reprezentowania ich w postępowaniu o udzielenie zamówienia publicznego. Pełnomocnictwo w formie pisemnej (oryginał lub kopia potwierdzona za zgodność z oryginałem przez notariusza) należy dołączyć do oferty.</w:t>
      </w:r>
    </w:p>
    <w:p w14:paraId="2ED6B797" w14:textId="77777777" w:rsidR="005B78AD" w:rsidRPr="002C29F9" w:rsidRDefault="005B78AD" w:rsidP="002718DF">
      <w:pPr>
        <w:pStyle w:val="Akapitzlist"/>
        <w:numPr>
          <w:ilvl w:val="0"/>
          <w:numId w:val="1"/>
        </w:numPr>
        <w:jc w:val="both"/>
        <w:rPr>
          <w:color w:val="000000" w:themeColor="text1"/>
        </w:rPr>
      </w:pPr>
      <w:r w:rsidRPr="002C29F9">
        <w:t>Wymagania dotyczące zatrudnienia osób na umowę o pracę:</w:t>
      </w:r>
    </w:p>
    <w:p w14:paraId="7E4DED39" w14:textId="1078B1EB" w:rsidR="005B78AD" w:rsidRPr="002C29F9" w:rsidRDefault="005B78AD" w:rsidP="002718DF">
      <w:pPr>
        <w:pStyle w:val="Akapitzlist"/>
        <w:spacing w:line="240" w:lineRule="auto"/>
        <w:ind w:left="1211"/>
      </w:pPr>
      <w:r w:rsidRPr="002C29F9">
        <w:t xml:space="preserve">Stosownie do dyspozycji art. </w:t>
      </w:r>
      <w:r w:rsidR="002718DF" w:rsidRPr="002C29F9">
        <w:t>95</w:t>
      </w:r>
      <w:r w:rsidRPr="002C29F9">
        <w:t xml:space="preserve"> </w:t>
      </w:r>
      <w:r w:rsidR="002718DF" w:rsidRPr="002C29F9">
        <w:t>ust 2</w:t>
      </w:r>
      <w:r w:rsidRPr="002C29F9">
        <w:t xml:space="preserve"> Zamawiający wymaga zatrudnienia na podstawie umowy o pracę przez Wykonawcę osób wykonujących wskazane poniżej czynności w trakcie realizacji zamówienia:</w:t>
      </w:r>
    </w:p>
    <w:p w14:paraId="0E92ADF4" w14:textId="77777777" w:rsidR="005B78AD" w:rsidRPr="002C29F9" w:rsidRDefault="005B78AD" w:rsidP="00203A95">
      <w:pPr>
        <w:pStyle w:val="Akapitzlist"/>
        <w:numPr>
          <w:ilvl w:val="0"/>
          <w:numId w:val="33"/>
        </w:numPr>
        <w:spacing w:line="240" w:lineRule="auto"/>
      </w:pPr>
      <w:r w:rsidRPr="002C29F9">
        <w:t>Kucharz / osoba przygotowująca posiłki</w:t>
      </w:r>
    </w:p>
    <w:p w14:paraId="2C282210" w14:textId="77777777" w:rsidR="005B78AD" w:rsidRPr="002C29F9" w:rsidRDefault="005B78AD" w:rsidP="00203A95">
      <w:pPr>
        <w:pStyle w:val="Akapitzlist"/>
        <w:numPr>
          <w:ilvl w:val="0"/>
          <w:numId w:val="33"/>
        </w:numPr>
        <w:spacing w:line="240" w:lineRule="auto"/>
      </w:pPr>
      <w:r w:rsidRPr="002C29F9">
        <w:t>Kierowca / osoba dostarczająca posiłki</w:t>
      </w:r>
    </w:p>
    <w:p w14:paraId="1AAF910A" w14:textId="1C238B3A" w:rsidR="005B78AD" w:rsidRPr="002C29F9" w:rsidRDefault="005B78AD" w:rsidP="002718DF">
      <w:pPr>
        <w:pStyle w:val="Akapitzlist"/>
        <w:spacing w:line="240" w:lineRule="auto"/>
        <w:ind w:left="1211"/>
      </w:pPr>
      <w:r w:rsidRPr="002C29F9">
        <w:t xml:space="preserve">W trakcie realizacji zamówienia zamawiający uprawniony jest do wykonywania czynności kontrolnych wobec wykonawcy odnośnie spełniania przez Wykonawcę wymogu zatrudnienia na podstawie umowy o pracę osób wykonujących </w:t>
      </w:r>
      <w:r w:rsidR="002718DF" w:rsidRPr="002C29F9">
        <w:t xml:space="preserve">w/w </w:t>
      </w:r>
      <w:r w:rsidRPr="002C29F9">
        <w:t xml:space="preserve"> czynności. Zamawiający uprawniony jest w szczególności do: </w:t>
      </w:r>
    </w:p>
    <w:p w14:paraId="5C5BDC36" w14:textId="77777777" w:rsidR="005B78AD" w:rsidRPr="002C29F9" w:rsidRDefault="005B78AD" w:rsidP="005B78AD">
      <w:pPr>
        <w:pStyle w:val="Akapitzlist"/>
        <w:ind w:left="1211"/>
      </w:pPr>
      <w:r w:rsidRPr="002C29F9">
        <w:t>a)</w:t>
      </w:r>
      <w:r w:rsidRPr="002C29F9">
        <w:tab/>
        <w:t>żądania oświadczeń i dokumentów w zakresie potwierdzenia spełniania ww. wymogów i dokonywania ich oceny,</w:t>
      </w:r>
    </w:p>
    <w:p w14:paraId="4B1BEA91" w14:textId="77777777" w:rsidR="005B78AD" w:rsidRPr="002C29F9" w:rsidRDefault="005B78AD" w:rsidP="005B78AD">
      <w:pPr>
        <w:pStyle w:val="Akapitzlist"/>
        <w:ind w:left="1211"/>
      </w:pPr>
      <w:r w:rsidRPr="002C29F9">
        <w:t>b)</w:t>
      </w:r>
      <w:r w:rsidRPr="002C29F9">
        <w:tab/>
        <w:t>żądania wyjaśnień w przypadku wątpliwości w zakresie potwierdzenia spełniania ww. wymogów,</w:t>
      </w:r>
    </w:p>
    <w:p w14:paraId="114167CB" w14:textId="4AC50176" w:rsidR="005B78AD" w:rsidRPr="002C29F9" w:rsidRDefault="005B78AD" w:rsidP="002718DF">
      <w:pPr>
        <w:pStyle w:val="Akapitzlist"/>
        <w:ind w:left="1211"/>
      </w:pPr>
      <w:r w:rsidRPr="002C29F9">
        <w:t>c)</w:t>
      </w:r>
      <w:r w:rsidRPr="002C29F9">
        <w:tab/>
        <w:t>przeprowadzania kontroli na miejscu wykonywania świadczenia.</w:t>
      </w:r>
    </w:p>
    <w:p w14:paraId="53524E95" w14:textId="179D9C19" w:rsidR="005B78AD" w:rsidRPr="002C29F9" w:rsidRDefault="005B78AD" w:rsidP="005B78AD"/>
    <w:p w14:paraId="10A4997C" w14:textId="61211FCD" w:rsidR="00CC36C1" w:rsidRPr="002C29F9" w:rsidRDefault="00CC36C1" w:rsidP="00CC36C1">
      <w:pPr>
        <w:spacing w:line="360" w:lineRule="auto"/>
        <w:ind w:left="852" w:right="20"/>
        <w:jc w:val="both"/>
        <w:rPr>
          <w:b/>
          <w:color w:val="FF0000"/>
          <w:sz w:val="20"/>
          <w:szCs w:val="20"/>
        </w:rPr>
      </w:pPr>
    </w:p>
    <w:p w14:paraId="0000008E" w14:textId="462C3E5A" w:rsidR="00C33780" w:rsidRPr="002C29F9" w:rsidRDefault="001B5DC2">
      <w:pPr>
        <w:pStyle w:val="Nagwek2"/>
      </w:pPr>
      <w:bookmarkStart w:id="7" w:name="_Toc89418488"/>
      <w:r>
        <w:t>VIII</w:t>
      </w:r>
      <w:r w:rsidR="00EA4709" w:rsidRPr="002C29F9">
        <w:t>. Podstawy wykluczenia z postępowania</w:t>
      </w:r>
      <w:bookmarkEnd w:id="7"/>
    </w:p>
    <w:p w14:paraId="0000008F" w14:textId="77777777" w:rsidR="00C33780" w:rsidRPr="002C29F9" w:rsidRDefault="00EA4709" w:rsidP="00203A95">
      <w:pPr>
        <w:numPr>
          <w:ilvl w:val="0"/>
          <w:numId w:val="1"/>
        </w:numPr>
        <w:spacing w:before="240" w:line="360" w:lineRule="auto"/>
        <w:ind w:left="426"/>
        <w:jc w:val="both"/>
        <w:rPr>
          <w:sz w:val="20"/>
          <w:szCs w:val="20"/>
        </w:rPr>
      </w:pPr>
      <w:r w:rsidRPr="002C29F9">
        <w:rPr>
          <w:sz w:val="20"/>
          <w:szCs w:val="20"/>
        </w:rPr>
        <w:t>Z postępowania o udzielenie zamówienia wyklucza się Wykonawców, w stosunku do których zachodzi którakolwiek z okoliczności wskazanych:</w:t>
      </w:r>
    </w:p>
    <w:p w14:paraId="00000090" w14:textId="77777777" w:rsidR="00C33780" w:rsidRPr="002C29F9" w:rsidRDefault="00EA4709" w:rsidP="00203A95">
      <w:pPr>
        <w:numPr>
          <w:ilvl w:val="0"/>
          <w:numId w:val="15"/>
        </w:numPr>
        <w:spacing w:line="360" w:lineRule="auto"/>
        <w:ind w:left="812" w:hanging="386"/>
        <w:jc w:val="both"/>
        <w:rPr>
          <w:sz w:val="20"/>
          <w:szCs w:val="20"/>
        </w:rPr>
      </w:pPr>
      <w:r w:rsidRPr="002C29F9">
        <w:rPr>
          <w:sz w:val="20"/>
          <w:szCs w:val="20"/>
        </w:rPr>
        <w:lastRenderedPageBreak/>
        <w:t xml:space="preserve">w art. 108 ust. 1 PZP </w:t>
      </w:r>
      <w:r w:rsidRPr="002C29F9">
        <w:rPr>
          <w:sz w:val="20"/>
          <w:szCs w:val="20"/>
          <w:vertAlign w:val="superscript"/>
        </w:rPr>
        <w:footnoteReference w:id="3"/>
      </w:r>
      <w:r w:rsidRPr="002C29F9">
        <w:rPr>
          <w:sz w:val="20"/>
          <w:szCs w:val="20"/>
        </w:rPr>
        <w:t>;</w:t>
      </w:r>
    </w:p>
    <w:p w14:paraId="00000091" w14:textId="77777777" w:rsidR="00C33780" w:rsidRPr="002C29F9" w:rsidRDefault="00EA4709" w:rsidP="00203A95">
      <w:pPr>
        <w:numPr>
          <w:ilvl w:val="0"/>
          <w:numId w:val="15"/>
        </w:numPr>
        <w:spacing w:line="360" w:lineRule="auto"/>
        <w:ind w:left="812" w:hanging="386"/>
        <w:jc w:val="both"/>
        <w:rPr>
          <w:sz w:val="20"/>
          <w:szCs w:val="20"/>
        </w:rPr>
      </w:pPr>
      <w:r w:rsidRPr="002C29F9">
        <w:rPr>
          <w:sz w:val="20"/>
          <w:szCs w:val="20"/>
        </w:rPr>
        <w:t>w art. 109 ust. 1</w:t>
      </w:r>
      <w:r w:rsidRPr="002C29F9">
        <w:rPr>
          <w:sz w:val="20"/>
          <w:szCs w:val="20"/>
          <w:vertAlign w:val="superscript"/>
        </w:rPr>
        <w:footnoteReference w:id="4"/>
      </w:r>
      <w:r w:rsidRPr="002C29F9">
        <w:rPr>
          <w:sz w:val="20"/>
          <w:szCs w:val="20"/>
        </w:rPr>
        <w:t xml:space="preserve"> pkt. 4, 5, 7 PZP, tj.:</w:t>
      </w:r>
    </w:p>
    <w:p w14:paraId="00000092" w14:textId="77777777" w:rsidR="00C33780" w:rsidRPr="002C29F9" w:rsidRDefault="00EA4709" w:rsidP="00203A95">
      <w:pPr>
        <w:numPr>
          <w:ilvl w:val="0"/>
          <w:numId w:val="6"/>
        </w:numPr>
        <w:spacing w:before="60" w:after="60" w:line="360" w:lineRule="auto"/>
        <w:ind w:left="1246" w:hanging="434"/>
        <w:jc w:val="both"/>
        <w:rPr>
          <w:sz w:val="20"/>
          <w:szCs w:val="20"/>
        </w:rPr>
      </w:pPr>
      <w:r w:rsidRPr="002C29F9">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3780" w:rsidRDefault="00EA4709" w:rsidP="00203A95">
      <w:pPr>
        <w:numPr>
          <w:ilvl w:val="0"/>
          <w:numId w:val="6"/>
        </w:numPr>
        <w:spacing w:line="360" w:lineRule="auto"/>
        <w:ind w:left="1246" w:hanging="434"/>
        <w:jc w:val="both"/>
        <w:rPr>
          <w:sz w:val="20"/>
          <w:szCs w:val="20"/>
        </w:rPr>
      </w:pPr>
      <w:r w:rsidRPr="002C29F9">
        <w:rPr>
          <w:sz w:val="20"/>
          <w:szCs w:val="20"/>
        </w:rPr>
        <w:t>który w sposób zawiniony poważnie naruszył obowiązki zawodowe</w:t>
      </w:r>
      <w:r>
        <w:rPr>
          <w:sz w:val="20"/>
          <w:szCs w:val="20"/>
        </w:rPr>
        <w:t>,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C33780" w:rsidRDefault="00EA4709" w:rsidP="00203A95">
      <w:pPr>
        <w:numPr>
          <w:ilvl w:val="0"/>
          <w:numId w:val="6"/>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C33780" w:rsidRDefault="00EA4709" w:rsidP="00203A95">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2A60D857" w:rsidR="00C33780" w:rsidRPr="002C29F9" w:rsidRDefault="001B5DC2">
      <w:pPr>
        <w:pStyle w:val="Nagwek2"/>
      </w:pPr>
      <w:bookmarkStart w:id="8" w:name="_Toc89418489"/>
      <w:r>
        <w:t>I</w:t>
      </w:r>
      <w:r w:rsidR="00EA4709">
        <w:t>X</w:t>
      </w:r>
      <w:r w:rsidR="00EA4709" w:rsidRPr="002C29F9">
        <w:t>. Podmiotowe środki dowodowe. Oświadczenia i dokumenty, jakie zobowiązani są dostarczyć Wykonawcy w celu potwierdzenia spełniania warunków udziału w postępowaniu oraz wykazania braku podstaw wykluczenia</w:t>
      </w:r>
      <w:bookmarkEnd w:id="8"/>
    </w:p>
    <w:p w14:paraId="2B84AF46" w14:textId="77777777" w:rsidR="005B78AD" w:rsidRPr="002C29F9" w:rsidRDefault="005B78AD" w:rsidP="00203A95">
      <w:pPr>
        <w:pStyle w:val="Akapitzlist"/>
        <w:numPr>
          <w:ilvl w:val="0"/>
          <w:numId w:val="36"/>
        </w:numPr>
        <w:tabs>
          <w:tab w:val="left" w:pos="993"/>
        </w:tabs>
        <w:spacing w:line="240" w:lineRule="auto"/>
        <w:jc w:val="both"/>
      </w:pPr>
      <w:r w:rsidRPr="002C29F9">
        <w:t xml:space="preserve">W celu potwierdzenia spełnienia warunków udziału w postępowaniu oraz wykazania braku podstaw do wykluczenia, Wykonawcy muszą złożyć </w:t>
      </w:r>
      <w:r w:rsidRPr="002C29F9">
        <w:rPr>
          <w:b/>
          <w:u w:val="single"/>
        </w:rPr>
        <w:t>wraz z ofertą</w:t>
      </w:r>
      <w:r w:rsidRPr="002C29F9">
        <w:t xml:space="preserve"> następujące oświadczenia i dokumenty:</w:t>
      </w:r>
    </w:p>
    <w:p w14:paraId="1C44DC42" w14:textId="22F3498F" w:rsidR="005B78AD" w:rsidRPr="002C29F9" w:rsidRDefault="005B78AD" w:rsidP="00203A95">
      <w:pPr>
        <w:pStyle w:val="Akapitzlist"/>
        <w:numPr>
          <w:ilvl w:val="0"/>
          <w:numId w:val="37"/>
        </w:numPr>
        <w:tabs>
          <w:tab w:val="left" w:pos="993"/>
        </w:tabs>
        <w:spacing w:line="240" w:lineRule="auto"/>
        <w:jc w:val="both"/>
      </w:pPr>
      <w:r w:rsidRPr="002C29F9">
        <w:t>aktualne na dzień składania ofert oświadczenia w zakresie w</w:t>
      </w:r>
      <w:r w:rsidR="002718DF" w:rsidRPr="002C29F9">
        <w:t>s</w:t>
      </w:r>
      <w:r w:rsidRPr="002C29F9">
        <w:t>kazanym w Załączniku nr 2 i 3 do SWZ. Informacje zawarte w oświadczeniach będą stanowić wstępne potwierdzenie, że Wykonawca nie podlega wykluczeniu z postępowania oraz spełnia warunki udziału w postępowaniu. Przedmiotowe oświadczenia Wykonawca składa zgodnie ze wzorem stanowiącym załącznik nr 2 i 3 do SWZ.</w:t>
      </w:r>
    </w:p>
    <w:p w14:paraId="18C2A2ED" w14:textId="77777777" w:rsidR="005B78AD" w:rsidRPr="002C29F9" w:rsidRDefault="005B78AD" w:rsidP="00203A95">
      <w:pPr>
        <w:pStyle w:val="Akapitzlist"/>
        <w:numPr>
          <w:ilvl w:val="0"/>
          <w:numId w:val="37"/>
        </w:numPr>
        <w:tabs>
          <w:tab w:val="left" w:pos="993"/>
        </w:tabs>
        <w:spacing w:line="240" w:lineRule="auto"/>
        <w:jc w:val="both"/>
      </w:pPr>
      <w:r w:rsidRPr="002C29F9">
        <w:t>W przypadku wspólnego ubiegania się o zamówienie przez Wykonawców oświadczenia,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7DF1147E" w14:textId="77777777" w:rsidR="005B78AD" w:rsidRPr="002C29F9" w:rsidRDefault="005B78AD" w:rsidP="00203A95">
      <w:pPr>
        <w:pStyle w:val="Akapitzlist"/>
        <w:numPr>
          <w:ilvl w:val="0"/>
          <w:numId w:val="37"/>
        </w:numPr>
        <w:tabs>
          <w:tab w:val="left" w:pos="993"/>
        </w:tabs>
        <w:spacing w:line="240" w:lineRule="auto"/>
        <w:jc w:val="both"/>
      </w:pPr>
      <w:r w:rsidRPr="002C29F9">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w:t>
      </w:r>
    </w:p>
    <w:p w14:paraId="24AC2108" w14:textId="2DFBF18C" w:rsidR="005B78AD" w:rsidRPr="002C29F9" w:rsidRDefault="005B78AD" w:rsidP="00203A95">
      <w:pPr>
        <w:pStyle w:val="Akapitzlist"/>
        <w:numPr>
          <w:ilvl w:val="0"/>
          <w:numId w:val="37"/>
        </w:numPr>
        <w:tabs>
          <w:tab w:val="left" w:pos="993"/>
        </w:tabs>
        <w:spacing w:line="240" w:lineRule="auto"/>
        <w:jc w:val="both"/>
      </w:pPr>
      <w:r w:rsidRPr="002C29F9">
        <w:lastRenderedPageBreak/>
        <w:t xml:space="preserve">Zobowiązanie podmiotu trzeciego, o którym mowa w rozdziale </w:t>
      </w:r>
      <w:r w:rsidR="00973A31">
        <w:t>IX</w:t>
      </w:r>
      <w:r w:rsidRPr="002C29F9">
        <w:t xml:space="preserve"> pkt </w:t>
      </w:r>
      <w:r w:rsidR="00973A31">
        <w:t>1</w:t>
      </w:r>
      <w:r w:rsidRPr="002C29F9">
        <w:t xml:space="preserve"> SWZ</w:t>
      </w:r>
    </w:p>
    <w:p w14:paraId="7A7C0219" w14:textId="63C186D1" w:rsidR="005B78AD" w:rsidRPr="002C29F9" w:rsidRDefault="005B78AD" w:rsidP="00203A95">
      <w:pPr>
        <w:pStyle w:val="Akapitzlist"/>
        <w:numPr>
          <w:ilvl w:val="0"/>
          <w:numId w:val="37"/>
        </w:numPr>
        <w:spacing w:line="240" w:lineRule="auto"/>
        <w:ind w:left="993" w:hanging="273"/>
        <w:rPr>
          <w:color w:val="FF0000"/>
        </w:rPr>
      </w:pPr>
      <w:r w:rsidRPr="002C29F9">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(załącznik nr </w:t>
      </w:r>
      <w:r w:rsidR="00BC2B72">
        <w:t>6</w:t>
      </w:r>
      <w:r w:rsidRPr="002C29F9">
        <w:t>)</w:t>
      </w:r>
    </w:p>
    <w:p w14:paraId="4E3BAFA6" w14:textId="77777777" w:rsidR="005B78AD" w:rsidRPr="002C29F9" w:rsidRDefault="005B78AD" w:rsidP="005B78AD">
      <w:pPr>
        <w:pStyle w:val="Akapitzlist"/>
        <w:tabs>
          <w:tab w:val="left" w:pos="993"/>
        </w:tabs>
        <w:ind w:left="1080"/>
        <w:jc w:val="both"/>
      </w:pPr>
    </w:p>
    <w:p w14:paraId="62CE63FF" w14:textId="77777777" w:rsidR="005B78AD" w:rsidRPr="002C29F9" w:rsidRDefault="005B78AD" w:rsidP="00203A95">
      <w:pPr>
        <w:pStyle w:val="Akapitzlist"/>
        <w:numPr>
          <w:ilvl w:val="0"/>
          <w:numId w:val="36"/>
        </w:numPr>
        <w:tabs>
          <w:tab w:val="left" w:pos="993"/>
        </w:tabs>
        <w:spacing w:line="240" w:lineRule="auto"/>
        <w:jc w:val="both"/>
      </w:pPr>
      <w:r w:rsidRPr="002C29F9">
        <w:t xml:space="preserve">Dokumenty składane </w:t>
      </w:r>
      <w:r w:rsidRPr="002C29F9">
        <w:rPr>
          <w:b/>
          <w:u w:val="single"/>
        </w:rPr>
        <w:t>na wezwanie</w:t>
      </w:r>
      <w:r w:rsidRPr="002C29F9">
        <w:t xml:space="preserve"> </w:t>
      </w:r>
      <w:r w:rsidRPr="002C29F9">
        <w:rPr>
          <w:b/>
          <w:u w:val="single"/>
        </w:rPr>
        <w:t>Zamawiającego.</w:t>
      </w:r>
    </w:p>
    <w:p w14:paraId="22DF0EAC" w14:textId="77777777" w:rsidR="005B78AD" w:rsidRPr="002C29F9" w:rsidRDefault="005B78AD" w:rsidP="005B78AD">
      <w:pPr>
        <w:pStyle w:val="Akapitzlist"/>
        <w:tabs>
          <w:tab w:val="left" w:pos="993"/>
        </w:tabs>
        <w:jc w:val="both"/>
      </w:pPr>
      <w:r w:rsidRPr="002C29F9">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62429893" w14:textId="77777777" w:rsidR="005B78AD" w:rsidRPr="002C29F9" w:rsidRDefault="005B78AD" w:rsidP="00203A95">
      <w:pPr>
        <w:pStyle w:val="Akapitzlist"/>
        <w:numPr>
          <w:ilvl w:val="0"/>
          <w:numId w:val="38"/>
        </w:numPr>
        <w:tabs>
          <w:tab w:val="left" w:pos="993"/>
        </w:tabs>
        <w:spacing w:line="240" w:lineRule="auto"/>
        <w:jc w:val="both"/>
      </w:pPr>
      <w:r w:rsidRPr="002C29F9">
        <w:t xml:space="preserve">aktualnego odpisu z właściwego rejestru albo aktualnego zaświadczenia </w:t>
      </w:r>
      <w:r w:rsidRPr="002C29F9">
        <w:br/>
        <w:t>o wpisie  do ewidencji działalności gospodarczej, jeżeli odrębne przepisy wymagają wpisu do rejestru lub zgłoszenia do ewidencji działalności gospodarczej – wystawionego nie wcześniej niż 6 miesięcy przed upływem terminu składania ofert</w:t>
      </w:r>
    </w:p>
    <w:p w14:paraId="2FE4332B" w14:textId="77777777" w:rsidR="005B78AD" w:rsidRPr="002C29F9" w:rsidRDefault="005B78AD" w:rsidP="00203A95">
      <w:pPr>
        <w:pStyle w:val="Akapitzlist"/>
        <w:numPr>
          <w:ilvl w:val="0"/>
          <w:numId w:val="38"/>
        </w:numPr>
        <w:spacing w:line="240" w:lineRule="auto"/>
      </w:pPr>
      <w:r w:rsidRPr="002C29F9">
        <w:t>aktualnego zaświadczenia o wpisie do rejestru zakładów podlegających urzędowej kontroli organów Państwowej Inspekcji Sanitarnej lub inny dokument potwierdzający w sposób wystarczający przedmiotowy wpis;</w:t>
      </w:r>
    </w:p>
    <w:p w14:paraId="608BC472" w14:textId="77777777" w:rsidR="005B78AD" w:rsidRPr="002C29F9" w:rsidRDefault="005B78AD" w:rsidP="00203A95">
      <w:pPr>
        <w:pStyle w:val="Akapitzlist"/>
        <w:numPr>
          <w:ilvl w:val="0"/>
          <w:numId w:val="38"/>
        </w:numPr>
        <w:spacing w:line="240" w:lineRule="auto"/>
      </w:pPr>
      <w:r w:rsidRPr="002C29F9">
        <w:t>decyzję Państwowego Powiatowego Inspektora Sanitarnego w sprawie zatwierdzenia zakładu prowadzącego działalność związaną z produkcją i obrotem żywnością w zakresie przygotowania posiłków od surowca do gotowej potrawy dotycząca kuchni w której będą przygotowywane posiłki;</w:t>
      </w:r>
    </w:p>
    <w:p w14:paraId="6CFC42B8" w14:textId="77777777" w:rsidR="005B78AD" w:rsidRPr="002C29F9" w:rsidRDefault="005B78AD" w:rsidP="00203A95">
      <w:pPr>
        <w:pStyle w:val="Akapitzlist"/>
        <w:numPr>
          <w:ilvl w:val="0"/>
          <w:numId w:val="38"/>
        </w:numPr>
        <w:spacing w:line="240" w:lineRule="auto"/>
      </w:pPr>
      <w:r w:rsidRPr="002C29F9">
        <w:t>aktualnych zaświadczeń właściwego naczelnika Urzędu Skarbowego oraz właściwego oddziału Zakładu Ubezpieczeń Społecznych lub Kasy Rolniczego Ubezpieczenia Społecznego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14:paraId="24988FF8" w14:textId="77777777" w:rsidR="005B78AD" w:rsidRPr="002C29F9" w:rsidRDefault="005B78AD" w:rsidP="00203A95">
      <w:pPr>
        <w:pStyle w:val="Akapitzlist"/>
        <w:numPr>
          <w:ilvl w:val="0"/>
          <w:numId w:val="38"/>
        </w:numPr>
        <w:spacing w:line="240" w:lineRule="auto"/>
      </w:pPr>
      <w:r w:rsidRPr="002C29F9">
        <w:t>aktualny wykaz środków lub środka transportu wraz z potwierdzoną kopią  decyzją Państwowego Powiatowego Inspektora Sanitarnego zatwierdzającą środek transportu służący do wykonywania zamówienia jako spełniający odpowiednie wymagania do celów przewozu środków spożywczych .</w:t>
      </w:r>
    </w:p>
    <w:p w14:paraId="0BD7F224" w14:textId="77777777" w:rsidR="005B78AD" w:rsidRPr="002C29F9" w:rsidRDefault="005B78AD" w:rsidP="00203A95">
      <w:pPr>
        <w:pStyle w:val="Akapitzlist"/>
        <w:numPr>
          <w:ilvl w:val="0"/>
          <w:numId w:val="38"/>
        </w:numPr>
        <w:spacing w:line="240" w:lineRule="auto"/>
      </w:pPr>
      <w:r w:rsidRPr="002C29F9">
        <w:t>kopia opłaconej polisy  lub inny dokument potwierdzający, że Wykonawca jest ubezpieczony od odpowiedzialności cywilnej w zakresie prowadzonej działalności związanej  z przedmiotem zamówienia, na wartość minimum  500 000,zł (słownie: pięćset tysięcy złotych 00/100), a w przypadku jej braku innego dokumentu potwierdzającego, że wykonawca jest ubezpieczony od odpowiedzialności cywilnej z tytułu prowadzonej działalności gospodarczej.</w:t>
      </w:r>
    </w:p>
    <w:p w14:paraId="696A6886" w14:textId="125DFDA9" w:rsidR="005B78AD" w:rsidRPr="002C29F9" w:rsidRDefault="005B78AD" w:rsidP="00203A95">
      <w:pPr>
        <w:pStyle w:val="Akapitzlist"/>
        <w:numPr>
          <w:ilvl w:val="0"/>
          <w:numId w:val="38"/>
        </w:numPr>
        <w:tabs>
          <w:tab w:val="left" w:pos="993"/>
        </w:tabs>
        <w:spacing w:line="240" w:lineRule="auto"/>
        <w:jc w:val="both"/>
      </w:pPr>
      <w:r w:rsidRPr="002C29F9">
        <w:t>dokumentów dotyczących podmiotu trzeciego, w celu wykazania braku istnienia wobec niego podstaw wykluczenia oraz spełnienia, w zakresie, w jakim Wykonawca powołuje się na jego zasoby, warunków udziału w postępowaniu – jeżeli wykonawca polega na zasobach podmiotu trzeciego.</w:t>
      </w:r>
    </w:p>
    <w:p w14:paraId="3238B95E" w14:textId="2E102D7A" w:rsidR="005B78AD" w:rsidRPr="002C29F9" w:rsidRDefault="005B78AD" w:rsidP="00203A95">
      <w:pPr>
        <w:pStyle w:val="Akapitzlist"/>
        <w:numPr>
          <w:ilvl w:val="0"/>
          <w:numId w:val="36"/>
        </w:numPr>
        <w:tabs>
          <w:tab w:val="left" w:pos="993"/>
        </w:tabs>
        <w:spacing w:line="240" w:lineRule="auto"/>
        <w:jc w:val="both"/>
      </w:pPr>
      <w:r w:rsidRPr="002C29F9">
        <w:t>Jeżeli Wykonawca ma siedzibę lub miejsce zamieszkania poza terytorium Rzeczypospolitej Polskiej</w:t>
      </w:r>
      <w:r w:rsidR="009A501B" w:rsidRPr="002C29F9">
        <w:t xml:space="preserve"> Wykonawca </w:t>
      </w:r>
      <w:r w:rsidRPr="002C29F9">
        <w:t>składa dokument lub dokumenty wystawione w kraju, w którym ma siedzibę lub miejsce zamieszkania</w:t>
      </w:r>
      <w:r w:rsidRPr="005179FF">
        <w:rPr>
          <w:rFonts w:ascii="Bookman Old Style" w:hAnsi="Bookman Old Style"/>
        </w:rPr>
        <w:t xml:space="preserve">, </w:t>
      </w:r>
      <w:r w:rsidRPr="002C29F9">
        <w:t xml:space="preserve">potwierdzające, że nie otwarto jego likwidacji ani nie ogłoszono upadłości, wystawiony nie wcześniej niż 6 miesięcy przed upływem terminu składania ofert. </w:t>
      </w:r>
    </w:p>
    <w:p w14:paraId="147A8895" w14:textId="75296F67" w:rsidR="005B78AD" w:rsidRPr="002C29F9" w:rsidRDefault="005B78AD" w:rsidP="00203A95">
      <w:pPr>
        <w:numPr>
          <w:ilvl w:val="0"/>
          <w:numId w:val="36"/>
        </w:numPr>
        <w:spacing w:line="240" w:lineRule="auto"/>
        <w:jc w:val="both"/>
        <w:rPr>
          <w:color w:val="000000"/>
        </w:rPr>
      </w:pPr>
      <w:r w:rsidRPr="002C29F9">
        <w:rPr>
          <w:color w:val="000000"/>
        </w:rPr>
        <w:lastRenderedPageBreak/>
        <w:t>Oświadczenie Wykonawcy o przynależności albo braku przynależności do tej samej grupy kapitałowej</w:t>
      </w:r>
      <w:r w:rsidR="009A501B" w:rsidRPr="002C29F9">
        <w:rPr>
          <w:color w:val="000000"/>
        </w:rPr>
        <w:t xml:space="preserve"> (</w:t>
      </w:r>
      <w:r w:rsidR="009A501B" w:rsidRPr="002C29F9">
        <w:t>załącznik nr</w:t>
      </w:r>
      <w:r w:rsidR="002C29F9" w:rsidRPr="002C29F9">
        <w:t xml:space="preserve"> 5)</w:t>
      </w:r>
    </w:p>
    <w:p w14:paraId="000000A3" w14:textId="60584CAF" w:rsidR="00C33780" w:rsidRDefault="00EA4709">
      <w:pPr>
        <w:pStyle w:val="Nagwek2"/>
      </w:pPr>
      <w:bookmarkStart w:id="9" w:name="_Toc89418490"/>
      <w:r>
        <w:t>X. Poleganie na zasobach innych podmiotów</w:t>
      </w:r>
      <w:r>
        <w:rPr>
          <w:vertAlign w:val="superscript"/>
        </w:rPr>
        <w:footnoteReference w:id="5"/>
      </w:r>
      <w:bookmarkEnd w:id="9"/>
    </w:p>
    <w:p w14:paraId="000000A4" w14:textId="77777777" w:rsidR="00C33780" w:rsidRDefault="00EA4709" w:rsidP="00203A95">
      <w:pPr>
        <w:numPr>
          <w:ilvl w:val="3"/>
          <w:numId w:val="1"/>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3780" w:rsidRDefault="00EA4709" w:rsidP="00203A95">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F16DB82" w:rsidR="00C33780" w:rsidRDefault="00EA4709" w:rsidP="00203A95">
      <w:pPr>
        <w:numPr>
          <w:ilvl w:val="3"/>
          <w:numId w:val="1"/>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6"/>
      </w:r>
      <w:r>
        <w:rPr>
          <w:sz w:val="20"/>
          <w:szCs w:val="20"/>
        </w:rPr>
        <w:t xml:space="preserve">. </w:t>
      </w:r>
    </w:p>
    <w:p w14:paraId="000000A7" w14:textId="77777777" w:rsidR="00C33780" w:rsidRDefault="00EA4709" w:rsidP="00203A95">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AF0179E" w:rsidR="00C33780" w:rsidRDefault="00EA4709" w:rsidP="00203A95">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7"/>
      </w:r>
      <w:r>
        <w:rPr>
          <w:sz w:val="20"/>
          <w:szCs w:val="20"/>
        </w:rPr>
        <w:t>.</w:t>
      </w:r>
    </w:p>
    <w:p w14:paraId="000000A9" w14:textId="77777777" w:rsidR="00C33780" w:rsidRDefault="00EA4709" w:rsidP="00203A95">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8"/>
      </w:r>
      <w:r>
        <w:rPr>
          <w:sz w:val="20"/>
          <w:szCs w:val="20"/>
        </w:rPr>
        <w:t>.</w:t>
      </w:r>
    </w:p>
    <w:p w14:paraId="000000AA" w14:textId="671E2C55" w:rsidR="00C33780" w:rsidRDefault="00EA4709" w:rsidP="00203A95">
      <w:pPr>
        <w:numPr>
          <w:ilvl w:val="3"/>
          <w:numId w:val="1"/>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73A31">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73A31">
        <w:rPr>
          <w:sz w:val="20"/>
          <w:szCs w:val="20"/>
        </w:rPr>
        <w:t>I</w:t>
      </w:r>
      <w:r>
        <w:rPr>
          <w:sz w:val="20"/>
          <w:szCs w:val="20"/>
        </w:rPr>
        <w:t>X SWZ</w:t>
      </w:r>
      <w:r>
        <w:rPr>
          <w:sz w:val="20"/>
          <w:szCs w:val="20"/>
          <w:vertAlign w:val="superscript"/>
        </w:rPr>
        <w:footnoteReference w:id="9"/>
      </w:r>
      <w:r>
        <w:rPr>
          <w:sz w:val="20"/>
          <w:szCs w:val="20"/>
        </w:rPr>
        <w:t>.</w:t>
      </w:r>
    </w:p>
    <w:p w14:paraId="000000AB" w14:textId="3682AF90" w:rsidR="00C33780" w:rsidRDefault="00EA4709">
      <w:pPr>
        <w:pStyle w:val="Nagwek2"/>
      </w:pPr>
      <w:bookmarkStart w:id="10" w:name="_Toc89418491"/>
      <w:r>
        <w:lastRenderedPageBreak/>
        <w:t>XI. Informacja dla Wykonawców wspólnie ubiegających się o udzielenie zamówienia</w:t>
      </w:r>
      <w:bookmarkEnd w:id="10"/>
    </w:p>
    <w:p w14:paraId="000000AC" w14:textId="77777777" w:rsidR="00C33780" w:rsidRDefault="00EA4709" w:rsidP="00203A95">
      <w:pPr>
        <w:numPr>
          <w:ilvl w:val="0"/>
          <w:numId w:val="13"/>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510F8C93" w:rsidR="00C33780" w:rsidRDefault="00EA4709" w:rsidP="00203A95">
      <w:pPr>
        <w:numPr>
          <w:ilvl w:val="0"/>
          <w:numId w:val="13"/>
        </w:numPr>
        <w:spacing w:line="360" w:lineRule="auto"/>
        <w:ind w:left="426"/>
        <w:jc w:val="both"/>
      </w:pPr>
      <w:r>
        <w:rPr>
          <w:sz w:val="20"/>
          <w:szCs w:val="20"/>
        </w:rPr>
        <w:t xml:space="preserve">W przypadku Wykonawców wspólnie ubiegających się o udzielenie zamówienia, oświadczenia, o których mowa w Rozdziale </w:t>
      </w:r>
      <w:r w:rsidR="00973A31">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77777777" w:rsidR="00C33780" w:rsidRDefault="00EA4709" w:rsidP="00203A95">
      <w:pPr>
        <w:numPr>
          <w:ilvl w:val="0"/>
          <w:numId w:val="13"/>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10"/>
      </w:r>
      <w:r>
        <w:rPr>
          <w:sz w:val="20"/>
          <w:szCs w:val="20"/>
        </w:rPr>
        <w:t xml:space="preserve"> wykonają poszczególni wykonawcy.</w:t>
      </w:r>
    </w:p>
    <w:p w14:paraId="000000AF" w14:textId="77777777" w:rsidR="00C33780" w:rsidRDefault="00EA4709" w:rsidP="00203A95">
      <w:pPr>
        <w:numPr>
          <w:ilvl w:val="0"/>
          <w:numId w:val="13"/>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4E9606EC" w:rsidR="00C33780" w:rsidRDefault="00EA4709">
      <w:pPr>
        <w:pStyle w:val="Nagwek2"/>
        <w:spacing w:before="240" w:after="240"/>
      </w:pPr>
      <w:bookmarkStart w:id="11" w:name="_Toc89418492"/>
      <w:r>
        <w:t>XII. Informacje o sposobie porozumiewania się zamawiającego z Wykonawcami oraz przekazywania oświadczeń lub dokumentów</w:t>
      </w:r>
      <w:bookmarkEnd w:id="11"/>
    </w:p>
    <w:p w14:paraId="000000B1" w14:textId="0CEE6082" w:rsidR="00C33780" w:rsidRDefault="00EA4709" w:rsidP="00203A95">
      <w:pPr>
        <w:numPr>
          <w:ilvl w:val="0"/>
          <w:numId w:val="12"/>
        </w:numPr>
        <w:spacing w:line="320" w:lineRule="auto"/>
        <w:jc w:val="both"/>
        <w:rPr>
          <w:sz w:val="20"/>
          <w:szCs w:val="20"/>
        </w:rPr>
      </w:pPr>
      <w:r>
        <w:rPr>
          <w:sz w:val="20"/>
          <w:szCs w:val="20"/>
        </w:rPr>
        <w:t xml:space="preserve">Osobą uprawnioną do kontaktu z Wykonawcami jest: </w:t>
      </w:r>
      <w:r w:rsidR="009B5837" w:rsidRPr="009B5837">
        <w:rPr>
          <w:sz w:val="20"/>
          <w:szCs w:val="20"/>
        </w:rPr>
        <w:t xml:space="preserve">Jolanta </w:t>
      </w:r>
      <w:proofErr w:type="spellStart"/>
      <w:r w:rsidR="009B5837" w:rsidRPr="009B5837">
        <w:rPr>
          <w:sz w:val="20"/>
          <w:szCs w:val="20"/>
        </w:rPr>
        <w:t>Więsław</w:t>
      </w:r>
      <w:proofErr w:type="spellEnd"/>
      <w:r w:rsidR="00E52C63" w:rsidRPr="009B5837">
        <w:rPr>
          <w:sz w:val="20"/>
          <w:szCs w:val="20"/>
        </w:rPr>
        <w:t xml:space="preserve"> tel. 25/682-22-55</w:t>
      </w:r>
    </w:p>
    <w:p w14:paraId="09B2CEB9" w14:textId="5C3A3540" w:rsidR="00E52C63" w:rsidRPr="00E52C63"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7">
        <w:r>
          <w:rPr>
            <w:color w:val="1155CC"/>
            <w:sz w:val="20"/>
            <w:szCs w:val="20"/>
            <w:u w:val="single"/>
          </w:rPr>
          <w:t>platformazakupowa.pl</w:t>
        </w:r>
      </w:hyperlink>
      <w:r>
        <w:rPr>
          <w:sz w:val="20"/>
          <w:szCs w:val="20"/>
        </w:rPr>
        <w:t xml:space="preserve"> pod adresem</w:t>
      </w:r>
      <w:r w:rsidR="00E52C63">
        <w:rPr>
          <w:sz w:val="20"/>
          <w:szCs w:val="20"/>
        </w:rPr>
        <w:t xml:space="preserve"> </w:t>
      </w:r>
      <w:hyperlink r:id="rId8" w:history="1">
        <w:r w:rsidR="00E52C63">
          <w:rPr>
            <w:rStyle w:val="Hipercze"/>
          </w:rPr>
          <w:t>Profil Nabywcy - Krajowy Ośrodek Psychiatrii Sądowej dla Nieletnich w Garwolinie (platformazakupowa.pl)</w:t>
        </w:r>
      </w:hyperlink>
    </w:p>
    <w:p w14:paraId="000000B3" w14:textId="77777777" w:rsidR="00C33780"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9">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28ABA46A" w:rsidR="00C33780" w:rsidRDefault="00EA4709">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3D4E12" w:rsidRPr="009B5837">
        <w:rPr>
          <w:sz w:val="20"/>
          <w:szCs w:val="20"/>
        </w:rPr>
        <w:t>przetargi@kopsn.pl</w:t>
      </w:r>
    </w:p>
    <w:p w14:paraId="000000B5" w14:textId="77777777" w:rsidR="00C33780"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C33780"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C33780"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Pr>
            <w:color w:val="1155CC"/>
            <w:sz w:val="20"/>
            <w:szCs w:val="20"/>
            <w:u w:val="single"/>
          </w:rPr>
          <w:t>platformazakupowa.pl</w:t>
        </w:r>
      </w:hyperlink>
      <w:r>
        <w:rPr>
          <w:sz w:val="20"/>
          <w:szCs w:val="20"/>
        </w:rPr>
        <w:t>, tj.:</w:t>
      </w:r>
    </w:p>
    <w:p w14:paraId="000000B8" w14:textId="77777777" w:rsidR="00C33780" w:rsidRDefault="00EA4709" w:rsidP="00203A95">
      <w:pPr>
        <w:numPr>
          <w:ilvl w:val="1"/>
          <w:numId w:val="9"/>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C33780" w:rsidRDefault="00EA4709" w:rsidP="00203A95">
      <w:pPr>
        <w:numPr>
          <w:ilvl w:val="1"/>
          <w:numId w:val="9"/>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Default="00EA4709" w:rsidP="00203A95">
      <w:pPr>
        <w:numPr>
          <w:ilvl w:val="1"/>
          <w:numId w:val="9"/>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C33780" w:rsidRDefault="00EA4709" w:rsidP="00203A95">
      <w:pPr>
        <w:numPr>
          <w:ilvl w:val="1"/>
          <w:numId w:val="9"/>
        </w:numPr>
        <w:spacing w:line="320" w:lineRule="auto"/>
        <w:jc w:val="both"/>
        <w:rPr>
          <w:sz w:val="20"/>
          <w:szCs w:val="20"/>
        </w:rPr>
      </w:pPr>
      <w:r>
        <w:rPr>
          <w:sz w:val="20"/>
          <w:szCs w:val="20"/>
        </w:rPr>
        <w:t>włączona obsługa JavaScript,</w:t>
      </w:r>
    </w:p>
    <w:p w14:paraId="000000BC" w14:textId="77777777" w:rsidR="00C33780" w:rsidRDefault="00EA4709" w:rsidP="00203A95">
      <w:pPr>
        <w:numPr>
          <w:ilvl w:val="1"/>
          <w:numId w:val="9"/>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C33780" w:rsidRDefault="00EA4709" w:rsidP="00203A95">
      <w:pPr>
        <w:numPr>
          <w:ilvl w:val="1"/>
          <w:numId w:val="9"/>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C33780" w:rsidRDefault="00EA4709" w:rsidP="00203A95">
      <w:pPr>
        <w:numPr>
          <w:ilvl w:val="1"/>
          <w:numId w:val="9"/>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C33780"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77777777" w:rsidR="00C33780" w:rsidRDefault="00EA4709" w:rsidP="00203A95">
      <w:pPr>
        <w:numPr>
          <w:ilvl w:val="1"/>
          <w:numId w:val="9"/>
        </w:numPr>
        <w:spacing w:line="32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435C3EEE" w:rsidR="00C33780" w:rsidRDefault="00EA4709" w:rsidP="00203A95">
      <w:pPr>
        <w:numPr>
          <w:ilvl w:val="1"/>
          <w:numId w:val="9"/>
        </w:numPr>
        <w:spacing w:line="32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C33780" w:rsidRDefault="00EA4709" w:rsidP="00203A95">
      <w:pPr>
        <w:numPr>
          <w:ilvl w:val="0"/>
          <w:numId w:val="12"/>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C33780" w:rsidRDefault="00EA4709" w:rsidP="00203A95">
      <w:pPr>
        <w:numPr>
          <w:ilvl w:val="0"/>
          <w:numId w:val="12"/>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551AD920" w:rsidR="00C33780" w:rsidRDefault="00EA4709">
      <w:pPr>
        <w:pStyle w:val="Nagwek2"/>
        <w:spacing w:before="240" w:after="240"/>
      </w:pPr>
      <w:bookmarkStart w:id="12" w:name="_Toc89418493"/>
      <w:r>
        <w:lastRenderedPageBreak/>
        <w:t>XI</w:t>
      </w:r>
      <w:r w:rsidR="001B5DC2">
        <w:t>II</w:t>
      </w:r>
      <w:r>
        <w:t>. Opis sposobu przygotowania ofert oraz dokumentów wymaganych przez Zamawiającego w SWZ</w:t>
      </w:r>
      <w:bookmarkEnd w:id="12"/>
    </w:p>
    <w:p w14:paraId="000000C5" w14:textId="3881541E" w:rsidR="00C33780" w:rsidRPr="006057D6" w:rsidRDefault="00EA4709" w:rsidP="00203A95">
      <w:pPr>
        <w:numPr>
          <w:ilvl w:val="0"/>
          <w:numId w:val="23"/>
        </w:numPr>
        <w:jc w:val="both"/>
        <w:rPr>
          <w:rFonts w:ascii="Calibri" w:eastAsia="Calibri" w:hAnsi="Calibri" w:cs="Calibri"/>
          <w:color w:val="000000" w:themeColor="text1"/>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sidR="00BD47C7">
        <w:rPr>
          <w:sz w:val="20"/>
          <w:szCs w:val="20"/>
        </w:rPr>
        <w:t xml:space="preserve">elektronicznym </w:t>
      </w:r>
      <w:r>
        <w:rPr>
          <w:b/>
          <w:sz w:val="20"/>
          <w:szCs w:val="20"/>
        </w:rPr>
        <w:t>podpisem zaufanym</w:t>
      </w:r>
      <w:r>
        <w:rPr>
          <w:sz w:val="20"/>
          <w:szCs w:val="20"/>
        </w:rPr>
        <w:t xml:space="preserve"> lub</w:t>
      </w:r>
      <w:r w:rsidR="00BD47C7">
        <w:rPr>
          <w:sz w:val="20"/>
          <w:szCs w:val="20"/>
        </w:rPr>
        <w:t xml:space="preserve"> elektronicznym</w:t>
      </w:r>
      <w:r>
        <w:rPr>
          <w:sz w:val="20"/>
          <w:szCs w:val="20"/>
        </w:rPr>
        <w:t xml:space="preserve">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w:t>
      </w:r>
      <w:r w:rsidRPr="006057D6">
        <w:rPr>
          <w:color w:val="000000" w:themeColor="text1"/>
          <w:sz w:val="20"/>
          <w:szCs w:val="20"/>
        </w:rPr>
        <w:t>składa bezpośrednio na dokumencie, który następnie przesyła do systemu.</w:t>
      </w:r>
      <w:r w:rsidR="00BD47C7" w:rsidRPr="006057D6">
        <w:rPr>
          <w:color w:val="000000" w:themeColor="text1"/>
          <w:sz w:val="20"/>
          <w:szCs w:val="20"/>
        </w:rPr>
        <w:t xml:space="preserve"> </w:t>
      </w:r>
    </w:p>
    <w:p w14:paraId="5484DE3C" w14:textId="1D463FCF" w:rsidR="00BD47C7" w:rsidRPr="006057D6" w:rsidRDefault="00BD47C7" w:rsidP="00203A95">
      <w:pPr>
        <w:numPr>
          <w:ilvl w:val="0"/>
          <w:numId w:val="23"/>
        </w:numPr>
        <w:jc w:val="both"/>
        <w:rPr>
          <w:rFonts w:ascii="Calibri" w:eastAsia="Calibri" w:hAnsi="Calibri" w:cs="Calibri"/>
          <w:color w:val="000000" w:themeColor="text1"/>
          <w:sz w:val="20"/>
          <w:szCs w:val="20"/>
        </w:rPr>
      </w:pPr>
      <w:r w:rsidRPr="006057D6">
        <w:rPr>
          <w:color w:val="000000" w:themeColor="text1"/>
          <w:sz w:val="20"/>
          <w:szCs w:val="20"/>
        </w:rPr>
        <w:t>Jeśli Wykonawca podpisze plik nawet najmniejsza zmiana jego treści spowodować może błąd pliku.</w:t>
      </w:r>
    </w:p>
    <w:p w14:paraId="000000C6" w14:textId="3FA3EC08" w:rsidR="00C33780" w:rsidRPr="006057D6" w:rsidRDefault="00EA4709" w:rsidP="00203A95">
      <w:pPr>
        <w:pStyle w:val="Nagwek5"/>
        <w:numPr>
          <w:ilvl w:val="0"/>
          <w:numId w:val="23"/>
        </w:numPr>
        <w:spacing w:before="0" w:after="0"/>
        <w:jc w:val="both"/>
        <w:rPr>
          <w:color w:val="000000" w:themeColor="text1"/>
          <w:sz w:val="20"/>
          <w:szCs w:val="20"/>
        </w:rPr>
      </w:pPr>
      <w:bookmarkStart w:id="13" w:name="_21eeoojwb3nb" w:colFirst="0" w:colLast="0"/>
      <w:bookmarkStart w:id="14" w:name="_Toc89418494"/>
      <w:bookmarkEnd w:id="13"/>
      <w:r w:rsidRPr="006057D6">
        <w:rPr>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057D6">
        <w:rPr>
          <w:b/>
          <w:color w:val="000000" w:themeColor="text1"/>
          <w:sz w:val="20"/>
          <w:szCs w:val="20"/>
        </w:rPr>
        <w:t>kwalifikowanym podpisem elektronicznym</w:t>
      </w:r>
      <w:r w:rsidRPr="006057D6">
        <w:rPr>
          <w:color w:val="000000" w:themeColor="text1"/>
          <w:sz w:val="20"/>
          <w:szCs w:val="20"/>
        </w:rPr>
        <w:t xml:space="preserve"> lub </w:t>
      </w:r>
      <w:r w:rsidRPr="006057D6">
        <w:rPr>
          <w:b/>
          <w:color w:val="000000" w:themeColor="text1"/>
          <w:sz w:val="20"/>
          <w:szCs w:val="20"/>
        </w:rPr>
        <w:t>podpisem zaufanym</w:t>
      </w:r>
      <w:r w:rsidRPr="006057D6">
        <w:rPr>
          <w:color w:val="000000" w:themeColor="text1"/>
          <w:sz w:val="20"/>
          <w:szCs w:val="20"/>
        </w:rPr>
        <w:t xml:space="preserve"> lub </w:t>
      </w:r>
      <w:r w:rsidRPr="006057D6">
        <w:rPr>
          <w:b/>
          <w:color w:val="000000" w:themeColor="text1"/>
          <w:sz w:val="20"/>
          <w:szCs w:val="20"/>
        </w:rPr>
        <w:t>podpisem osobistym</w:t>
      </w:r>
      <w:r w:rsidRPr="006057D6">
        <w:rPr>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6057D6">
        <w:rPr>
          <w:color w:val="000000" w:themeColor="text1"/>
          <w:sz w:val="20"/>
          <w:szCs w:val="20"/>
          <w:vertAlign w:val="superscript"/>
        </w:rPr>
        <w:footnoteReference w:id="11"/>
      </w:r>
      <w:r w:rsidR="00BD47C7" w:rsidRPr="006057D6">
        <w:rPr>
          <w:color w:val="000000" w:themeColor="text1"/>
          <w:sz w:val="20"/>
          <w:szCs w:val="20"/>
        </w:rPr>
        <w:t>.</w:t>
      </w:r>
      <w:bookmarkEnd w:id="14"/>
    </w:p>
    <w:p w14:paraId="000000C7" w14:textId="77777777" w:rsidR="00C33780" w:rsidRPr="006057D6" w:rsidRDefault="00EA4709" w:rsidP="00203A95">
      <w:pPr>
        <w:numPr>
          <w:ilvl w:val="0"/>
          <w:numId w:val="23"/>
        </w:numPr>
        <w:pBdr>
          <w:top w:val="nil"/>
          <w:left w:val="nil"/>
          <w:bottom w:val="nil"/>
          <w:right w:val="nil"/>
          <w:between w:val="nil"/>
        </w:pBdr>
        <w:jc w:val="both"/>
        <w:rPr>
          <w:color w:val="000000" w:themeColor="text1"/>
          <w:sz w:val="20"/>
          <w:szCs w:val="20"/>
        </w:rPr>
      </w:pPr>
      <w:r w:rsidRPr="006057D6">
        <w:rPr>
          <w:color w:val="000000" w:themeColor="text1"/>
          <w:sz w:val="20"/>
          <w:szCs w:val="20"/>
        </w:rPr>
        <w:t>Oferta powinna być:</w:t>
      </w:r>
    </w:p>
    <w:p w14:paraId="000000C8" w14:textId="77777777" w:rsidR="00C33780" w:rsidRDefault="00EA4709" w:rsidP="00203A95">
      <w:pPr>
        <w:numPr>
          <w:ilvl w:val="1"/>
          <w:numId w:val="22"/>
        </w:numPr>
        <w:spacing w:line="320" w:lineRule="auto"/>
        <w:jc w:val="both"/>
        <w:rPr>
          <w:sz w:val="20"/>
          <w:szCs w:val="20"/>
        </w:rPr>
      </w:pPr>
      <w:r>
        <w:rPr>
          <w:sz w:val="20"/>
          <w:szCs w:val="20"/>
        </w:rPr>
        <w:t>sporządzona na podstawie załączników niniejszej SWZ w języku polskim,</w:t>
      </w:r>
    </w:p>
    <w:p w14:paraId="000000C9" w14:textId="77777777" w:rsidR="00C33780" w:rsidRDefault="00EA4709" w:rsidP="00203A95">
      <w:pPr>
        <w:numPr>
          <w:ilvl w:val="1"/>
          <w:numId w:val="22"/>
        </w:numPr>
        <w:spacing w:line="32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C33780" w:rsidRDefault="00EA4709" w:rsidP="00203A95">
      <w:pPr>
        <w:numPr>
          <w:ilvl w:val="1"/>
          <w:numId w:val="22"/>
        </w:numPr>
        <w:spacing w:line="32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C33780" w:rsidRDefault="008C67B5">
      <w:pPr>
        <w:spacing w:line="320" w:lineRule="auto"/>
        <w:ind w:left="720"/>
        <w:jc w:val="both"/>
        <w:rPr>
          <w:sz w:val="20"/>
          <w:szCs w:val="20"/>
        </w:rPr>
      </w:pPr>
      <w:hyperlink r:id="rId26">
        <w:r w:rsidR="00EA4709">
          <w:rPr>
            <w:color w:val="1155CC"/>
            <w:sz w:val="20"/>
            <w:szCs w:val="20"/>
            <w:u w:val="single"/>
          </w:rPr>
          <w:t>https://platformazakupowa.pl/strona/45-instrukcje</w:t>
        </w:r>
      </w:hyperlink>
    </w:p>
    <w:p w14:paraId="000000D0"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3A61EE0B" w:rsidR="00C33780" w:rsidRDefault="00EA4709" w:rsidP="00203A95">
      <w:pPr>
        <w:numPr>
          <w:ilvl w:val="0"/>
          <w:numId w:val="23"/>
        </w:numPr>
        <w:pBdr>
          <w:top w:val="nil"/>
          <w:left w:val="nil"/>
          <w:bottom w:val="nil"/>
          <w:right w:val="nil"/>
          <w:between w:val="nil"/>
        </w:pBdr>
        <w:jc w:val="both"/>
        <w:rPr>
          <w:sz w:val="20"/>
          <w:szCs w:val="20"/>
        </w:rPr>
      </w:pPr>
      <w:r>
        <w:rPr>
          <w:sz w:val="20"/>
          <w:szCs w:val="20"/>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000000D3"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C33780" w:rsidRDefault="00EA4709" w:rsidP="00203A95">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C33780" w:rsidRDefault="00EA4709" w:rsidP="00203A95">
      <w:pPr>
        <w:numPr>
          <w:ilvl w:val="0"/>
          <w:numId w:val="23"/>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C33780" w:rsidRPr="006057D6" w:rsidRDefault="00EA4709" w:rsidP="00203A95">
      <w:pPr>
        <w:numPr>
          <w:ilvl w:val="0"/>
          <w:numId w:val="23"/>
        </w:numPr>
        <w:spacing w:line="320" w:lineRule="auto"/>
        <w:jc w:val="both"/>
        <w:rPr>
          <w:rFonts w:ascii="Calibri" w:eastAsia="Calibri" w:hAnsi="Calibri" w:cs="Calibri"/>
          <w:sz w:val="20"/>
          <w:szCs w:val="20"/>
        </w:rPr>
      </w:pPr>
      <w:r w:rsidRPr="006057D6">
        <w:rPr>
          <w:sz w:val="20"/>
          <w:szCs w:val="20"/>
        </w:rPr>
        <w:t>Zamawiający rekomenduje wykorzystanie formatów: .pdf .</w:t>
      </w:r>
      <w:proofErr w:type="spellStart"/>
      <w:r w:rsidRPr="006057D6">
        <w:rPr>
          <w:sz w:val="20"/>
          <w:szCs w:val="20"/>
        </w:rPr>
        <w:t>doc</w:t>
      </w:r>
      <w:proofErr w:type="spellEnd"/>
      <w:r w:rsidRPr="006057D6">
        <w:rPr>
          <w:sz w:val="20"/>
          <w:szCs w:val="20"/>
        </w:rPr>
        <w:t xml:space="preserve"> .</w:t>
      </w:r>
      <w:proofErr w:type="spellStart"/>
      <w:r w:rsidRPr="006057D6">
        <w:rPr>
          <w:sz w:val="20"/>
          <w:szCs w:val="20"/>
        </w:rPr>
        <w:t>docx</w:t>
      </w:r>
      <w:proofErr w:type="spellEnd"/>
      <w:r w:rsidRPr="006057D6">
        <w:rPr>
          <w:sz w:val="20"/>
          <w:szCs w:val="20"/>
        </w:rPr>
        <w:t xml:space="preserve"> .xls .</w:t>
      </w:r>
      <w:proofErr w:type="spellStart"/>
      <w:r w:rsidRPr="006057D6">
        <w:rPr>
          <w:sz w:val="20"/>
          <w:szCs w:val="20"/>
        </w:rPr>
        <w:t>xlsx</w:t>
      </w:r>
      <w:proofErr w:type="spellEnd"/>
      <w:r w:rsidRPr="006057D6">
        <w:rPr>
          <w:sz w:val="20"/>
          <w:szCs w:val="20"/>
        </w:rPr>
        <w:t xml:space="preserve"> .jpg (.</w:t>
      </w:r>
      <w:proofErr w:type="spellStart"/>
      <w:r w:rsidRPr="006057D6">
        <w:rPr>
          <w:sz w:val="20"/>
          <w:szCs w:val="20"/>
        </w:rPr>
        <w:t>jpeg</w:t>
      </w:r>
      <w:proofErr w:type="spellEnd"/>
      <w:r w:rsidRPr="006057D6">
        <w:rPr>
          <w:sz w:val="20"/>
          <w:szCs w:val="20"/>
        </w:rPr>
        <w:t xml:space="preserve">) </w:t>
      </w:r>
      <w:r w:rsidRPr="006057D6">
        <w:rPr>
          <w:b/>
          <w:color w:val="FF0000"/>
          <w:sz w:val="20"/>
          <w:szCs w:val="20"/>
          <w:u w:val="single"/>
        </w:rPr>
        <w:t>ze szczególnym wskazaniem na .pdf</w:t>
      </w:r>
    </w:p>
    <w:p w14:paraId="000000D7" w14:textId="77777777" w:rsidR="00C33780" w:rsidRDefault="00EA4709" w:rsidP="00203A95">
      <w:pPr>
        <w:numPr>
          <w:ilvl w:val="0"/>
          <w:numId w:val="23"/>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C33780" w:rsidRDefault="00EA4709" w:rsidP="00203A95">
      <w:pPr>
        <w:numPr>
          <w:ilvl w:val="1"/>
          <w:numId w:val="19"/>
        </w:numPr>
        <w:spacing w:line="320" w:lineRule="auto"/>
        <w:jc w:val="both"/>
        <w:rPr>
          <w:sz w:val="20"/>
          <w:szCs w:val="20"/>
        </w:rPr>
      </w:pPr>
      <w:r>
        <w:rPr>
          <w:sz w:val="20"/>
          <w:szCs w:val="20"/>
        </w:rPr>
        <w:t xml:space="preserve">.zip </w:t>
      </w:r>
    </w:p>
    <w:p w14:paraId="000000D9" w14:textId="77777777" w:rsidR="00C33780" w:rsidRDefault="00EA4709" w:rsidP="00203A95">
      <w:pPr>
        <w:numPr>
          <w:ilvl w:val="1"/>
          <w:numId w:val="19"/>
        </w:numPr>
        <w:spacing w:line="320" w:lineRule="auto"/>
        <w:jc w:val="both"/>
        <w:rPr>
          <w:sz w:val="20"/>
          <w:szCs w:val="20"/>
        </w:rPr>
      </w:pPr>
      <w:r>
        <w:rPr>
          <w:sz w:val="20"/>
          <w:szCs w:val="20"/>
        </w:rPr>
        <w:t>.7Z</w:t>
      </w:r>
    </w:p>
    <w:p w14:paraId="000000DA" w14:textId="77777777" w:rsidR="00C33780" w:rsidRPr="009B5837" w:rsidRDefault="00EA4709" w:rsidP="00203A95">
      <w:pPr>
        <w:numPr>
          <w:ilvl w:val="0"/>
          <w:numId w:val="23"/>
        </w:numPr>
        <w:spacing w:line="320" w:lineRule="auto"/>
        <w:jc w:val="both"/>
        <w:rPr>
          <w:rFonts w:ascii="Calibri" w:eastAsia="Calibri" w:hAnsi="Calibri" w:cs="Calibri"/>
          <w:sz w:val="20"/>
          <w:szCs w:val="20"/>
          <w:u w:val="single"/>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9B5837">
        <w:rPr>
          <w:b/>
          <w:sz w:val="20"/>
          <w:szCs w:val="20"/>
          <w:u w:val="single"/>
        </w:rPr>
        <w:t>Dokumenty złożone w takich plikach zostaną uznane za złożone nieskutecznie.</w:t>
      </w:r>
      <w:r w:rsidRPr="009B5837">
        <w:rPr>
          <w:b/>
          <w:sz w:val="20"/>
          <w:szCs w:val="20"/>
          <w:u w:val="single"/>
          <w:vertAlign w:val="superscript"/>
        </w:rPr>
        <w:footnoteReference w:id="12"/>
      </w:r>
    </w:p>
    <w:p w14:paraId="000000DB" w14:textId="77777777" w:rsidR="00C33780" w:rsidRDefault="00EA4709" w:rsidP="00203A95">
      <w:pPr>
        <w:numPr>
          <w:ilvl w:val="0"/>
          <w:numId w:val="23"/>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C33780" w:rsidRDefault="00EA4709" w:rsidP="00203A95">
      <w:pPr>
        <w:numPr>
          <w:ilvl w:val="0"/>
          <w:numId w:val="23"/>
        </w:numPr>
        <w:spacing w:line="320" w:lineRule="auto"/>
        <w:jc w:val="both"/>
        <w:rPr>
          <w:sz w:val="20"/>
          <w:szCs w:val="20"/>
        </w:rPr>
      </w:pPr>
      <w:r>
        <w:rPr>
          <w:sz w:val="20"/>
          <w:szCs w:val="20"/>
        </w:rPr>
        <w:t>W przypadku stosowania przez wykonawcę kwalifikowanego podpisu elektronicznego:</w:t>
      </w:r>
    </w:p>
    <w:p w14:paraId="000000DD" w14:textId="77777777" w:rsidR="00C33780" w:rsidRDefault="00EA4709" w:rsidP="00203A95">
      <w:pPr>
        <w:numPr>
          <w:ilvl w:val="0"/>
          <w:numId w:val="14"/>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C33780" w:rsidRDefault="00EA4709" w:rsidP="00203A95">
      <w:pPr>
        <w:numPr>
          <w:ilvl w:val="0"/>
          <w:numId w:val="14"/>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C33780" w:rsidRDefault="00EA4709" w:rsidP="00203A95">
      <w:pPr>
        <w:numPr>
          <w:ilvl w:val="0"/>
          <w:numId w:val="14"/>
        </w:numPr>
        <w:spacing w:line="320" w:lineRule="auto"/>
        <w:jc w:val="both"/>
        <w:rPr>
          <w:sz w:val="20"/>
          <w:szCs w:val="20"/>
        </w:rPr>
      </w:pPr>
      <w:r>
        <w:rPr>
          <w:sz w:val="20"/>
          <w:szCs w:val="20"/>
        </w:rPr>
        <w:t>Zamawiający rekomenduje wykorzystanie podpisu z kwalifikowanym znacznikiem czasu.</w:t>
      </w:r>
    </w:p>
    <w:p w14:paraId="000000E0" w14:textId="77777777" w:rsidR="00C33780" w:rsidRDefault="00EA4709" w:rsidP="00203A95">
      <w:pPr>
        <w:numPr>
          <w:ilvl w:val="0"/>
          <w:numId w:val="23"/>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C33780" w:rsidRDefault="00EA4709" w:rsidP="00203A95">
      <w:pPr>
        <w:numPr>
          <w:ilvl w:val="0"/>
          <w:numId w:val="23"/>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C33780" w:rsidRDefault="00EA4709" w:rsidP="00203A95">
      <w:pPr>
        <w:numPr>
          <w:ilvl w:val="0"/>
          <w:numId w:val="23"/>
        </w:numPr>
        <w:spacing w:line="320" w:lineRule="auto"/>
        <w:jc w:val="both"/>
        <w:rPr>
          <w:sz w:val="20"/>
          <w:szCs w:val="20"/>
        </w:rPr>
      </w:pPr>
      <w:r>
        <w:rPr>
          <w:sz w:val="20"/>
          <w:szCs w:val="20"/>
        </w:rPr>
        <w:t>Osobą składającą ofertę powinna być osoba kontaktowa podawana w dokumentacji.</w:t>
      </w:r>
    </w:p>
    <w:p w14:paraId="000000E3" w14:textId="77777777" w:rsidR="00C33780" w:rsidRDefault="00EA4709" w:rsidP="00203A95">
      <w:pPr>
        <w:numPr>
          <w:ilvl w:val="0"/>
          <w:numId w:val="23"/>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Default="00EA4709" w:rsidP="00203A95">
      <w:pPr>
        <w:numPr>
          <w:ilvl w:val="0"/>
          <w:numId w:val="23"/>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8FF4BDD" w:rsidR="00C33780" w:rsidRPr="006057D6" w:rsidRDefault="00EA4709" w:rsidP="00203A95">
      <w:pPr>
        <w:numPr>
          <w:ilvl w:val="0"/>
          <w:numId w:val="23"/>
        </w:numPr>
        <w:spacing w:line="320" w:lineRule="auto"/>
        <w:jc w:val="both"/>
        <w:rPr>
          <w:color w:val="FF0000"/>
          <w:sz w:val="20"/>
          <w:szCs w:val="20"/>
        </w:rPr>
      </w:pPr>
      <w:r w:rsidRPr="006057D6">
        <w:rPr>
          <w:color w:val="FF0000"/>
          <w:sz w:val="20"/>
          <w:szCs w:val="20"/>
        </w:rPr>
        <w:t xml:space="preserve">Zamawiający zaleca aby </w:t>
      </w:r>
      <w:r w:rsidRPr="006057D6">
        <w:rPr>
          <w:b/>
          <w:color w:val="FF0000"/>
          <w:sz w:val="20"/>
          <w:szCs w:val="20"/>
          <w:u w:val="single"/>
        </w:rPr>
        <w:t>nie</w:t>
      </w:r>
      <w:r w:rsidRPr="006057D6">
        <w:rPr>
          <w:b/>
          <w:color w:val="FF0000"/>
          <w:sz w:val="20"/>
          <w:szCs w:val="20"/>
        </w:rPr>
        <w:t xml:space="preserve"> </w:t>
      </w:r>
      <w:r w:rsidRPr="006057D6">
        <w:rPr>
          <w:color w:val="FF0000"/>
          <w:sz w:val="20"/>
          <w:szCs w:val="20"/>
        </w:rPr>
        <w:t xml:space="preserve">wprowadzać jakichkolwiek zmian w plikach po podpisaniu ich podpisem </w:t>
      </w:r>
      <w:r w:rsidR="006057D6" w:rsidRPr="006057D6">
        <w:rPr>
          <w:color w:val="FF0000"/>
          <w:sz w:val="20"/>
          <w:szCs w:val="20"/>
        </w:rPr>
        <w:t>elektronicznym</w:t>
      </w:r>
      <w:r w:rsidRPr="006057D6">
        <w:rPr>
          <w:color w:val="FF0000"/>
          <w:sz w:val="20"/>
          <w:szCs w:val="20"/>
        </w:rPr>
        <w:t>. Może to skutkować naruszeniem integralności plików co równoważne będzie z koniecznością odrzucenia oferty.</w:t>
      </w:r>
      <w:r w:rsidR="006057D6">
        <w:rPr>
          <w:color w:val="FF0000"/>
          <w:sz w:val="20"/>
          <w:szCs w:val="20"/>
        </w:rPr>
        <w:t xml:space="preserve"> </w:t>
      </w:r>
      <w:r w:rsidR="006057D6" w:rsidRPr="00BD47C7">
        <w:rPr>
          <w:color w:val="FF0000"/>
          <w:sz w:val="20"/>
          <w:szCs w:val="20"/>
        </w:rPr>
        <w:t>Wykonawca rekomenduje podpisanie pliku tym podpisem elektronicznym tego samego rodzaju przez wszystkich podpisujących</w:t>
      </w:r>
    </w:p>
    <w:p w14:paraId="000000E6" w14:textId="020877B2" w:rsidR="00C33780" w:rsidRDefault="00EA4709">
      <w:pPr>
        <w:pStyle w:val="Nagwek2"/>
        <w:spacing w:before="240" w:after="240"/>
      </w:pPr>
      <w:bookmarkStart w:id="15" w:name="_Toc89418495"/>
      <w:r>
        <w:t>X</w:t>
      </w:r>
      <w:r w:rsidR="001B5DC2">
        <w:t>I</w:t>
      </w:r>
      <w:r>
        <w:t>V. Sposób obliczania ceny oferty</w:t>
      </w:r>
      <w:bookmarkEnd w:id="15"/>
    </w:p>
    <w:p w14:paraId="000000E7" w14:textId="731290E0" w:rsidR="00C33780" w:rsidRDefault="00EA4709" w:rsidP="00203A95">
      <w:pPr>
        <w:numPr>
          <w:ilvl w:val="0"/>
          <w:numId w:val="3"/>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FC4BE2">
        <w:rPr>
          <w:b/>
          <w:sz w:val="20"/>
          <w:szCs w:val="20"/>
        </w:rPr>
        <w:t>1</w:t>
      </w:r>
      <w:r>
        <w:rPr>
          <w:b/>
          <w:sz w:val="20"/>
          <w:szCs w:val="20"/>
        </w:rPr>
        <w:t xml:space="preserve"> do SWZ. </w:t>
      </w:r>
    </w:p>
    <w:p w14:paraId="000000E8" w14:textId="70ED4648" w:rsidR="00C33780" w:rsidRDefault="00EA4709" w:rsidP="00203A95">
      <w:pPr>
        <w:numPr>
          <w:ilvl w:val="0"/>
          <w:numId w:val="3"/>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Default="00EA4709" w:rsidP="00203A95">
      <w:pPr>
        <w:numPr>
          <w:ilvl w:val="0"/>
          <w:numId w:val="3"/>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C33780" w:rsidRDefault="00EA4709" w:rsidP="00203A95">
      <w:pPr>
        <w:numPr>
          <w:ilvl w:val="0"/>
          <w:numId w:val="3"/>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C33780" w:rsidRDefault="00EA4709" w:rsidP="00203A95">
      <w:pPr>
        <w:numPr>
          <w:ilvl w:val="0"/>
          <w:numId w:val="3"/>
        </w:numPr>
        <w:spacing w:line="360" w:lineRule="auto"/>
        <w:ind w:left="426"/>
        <w:jc w:val="both"/>
        <w:rPr>
          <w:sz w:val="20"/>
          <w:szCs w:val="20"/>
        </w:rPr>
      </w:pPr>
      <w:r>
        <w:rPr>
          <w:sz w:val="20"/>
          <w:szCs w:val="20"/>
        </w:rPr>
        <w:t>Zamawiający nie przewiduje rozliczeń w walucie obcej.</w:t>
      </w:r>
    </w:p>
    <w:p w14:paraId="000000EC" w14:textId="77777777" w:rsidR="00C33780" w:rsidRDefault="00EA4709" w:rsidP="00203A95">
      <w:pPr>
        <w:numPr>
          <w:ilvl w:val="0"/>
          <w:numId w:val="3"/>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77777777" w:rsidR="00C33780" w:rsidRDefault="00EA4709" w:rsidP="00203A95">
      <w:pPr>
        <w:numPr>
          <w:ilvl w:val="0"/>
          <w:numId w:val="3"/>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3"/>
      </w:r>
      <w:r>
        <w:rPr>
          <w:sz w:val="20"/>
          <w:szCs w:val="20"/>
        </w:rPr>
        <w:t>.</w:t>
      </w:r>
      <w:r>
        <w:rPr>
          <w:b/>
          <w:sz w:val="20"/>
          <w:szCs w:val="20"/>
        </w:rPr>
        <w:t xml:space="preserve"> </w:t>
      </w:r>
      <w:r>
        <w:rPr>
          <w:sz w:val="20"/>
          <w:szCs w:val="20"/>
        </w:rPr>
        <w:t>W ofercie, o której mowa w ust. 1, Wykonawca ma obowiązek:</w:t>
      </w:r>
    </w:p>
    <w:p w14:paraId="000000EE" w14:textId="77777777" w:rsidR="00C33780" w:rsidRDefault="00EA470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C33780" w:rsidRDefault="00EA470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C33780" w:rsidRDefault="00EA4709">
      <w:pPr>
        <w:tabs>
          <w:tab w:val="left" w:pos="3855"/>
        </w:tabs>
        <w:spacing w:line="360" w:lineRule="auto"/>
        <w:ind w:left="826" w:hanging="409"/>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14:paraId="000000F1" w14:textId="77777777" w:rsidR="00C33780" w:rsidRDefault="00EA470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C33780" w:rsidRDefault="00EA4709" w:rsidP="00203A95">
      <w:pPr>
        <w:numPr>
          <w:ilvl w:val="0"/>
          <w:numId w:val="3"/>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19E49DB1" w:rsidR="00C33780" w:rsidRPr="001B5DC2" w:rsidRDefault="00EA4709">
      <w:pPr>
        <w:pStyle w:val="Nagwek2"/>
        <w:spacing w:before="240" w:after="240"/>
      </w:pPr>
      <w:bookmarkStart w:id="16" w:name="_Toc89418496"/>
      <w:r w:rsidRPr="001B5DC2">
        <w:t>XV. Wymagania dotyczące wadium</w:t>
      </w:r>
      <w:bookmarkEnd w:id="16"/>
    </w:p>
    <w:p w14:paraId="4923F4B6" w14:textId="59207D9F" w:rsidR="00FC4BE2" w:rsidRPr="00FC4BE2" w:rsidRDefault="00FC4BE2" w:rsidP="00FC4BE2">
      <w:r>
        <w:t>Zamawiający nie wymaga wniesienia wadium.</w:t>
      </w:r>
    </w:p>
    <w:p w14:paraId="0000010B" w14:textId="0A12176E" w:rsidR="00C33780" w:rsidRDefault="00EA4709">
      <w:pPr>
        <w:pStyle w:val="Nagwek2"/>
        <w:spacing w:before="240" w:after="240"/>
      </w:pPr>
      <w:bookmarkStart w:id="17" w:name="_Toc89418497"/>
      <w:r>
        <w:t>XVI. Miejsce i termin składania ofert</w:t>
      </w:r>
      <w:bookmarkEnd w:id="17"/>
    </w:p>
    <w:p w14:paraId="0000010C" w14:textId="291F75A7" w:rsidR="00C33780" w:rsidRPr="009B5837" w:rsidRDefault="00EA4709" w:rsidP="00203A95">
      <w:pPr>
        <w:numPr>
          <w:ilvl w:val="0"/>
          <w:numId w:val="16"/>
        </w:numPr>
        <w:spacing w:before="240"/>
      </w:pPr>
      <w:r>
        <w:t xml:space="preserve">Ofertę wraz z wymaganymi dokumentami należy umieścić na </w:t>
      </w:r>
      <w:hyperlink r:id="rId27">
        <w:r>
          <w:rPr>
            <w:color w:val="1155CC"/>
            <w:u w:val="single"/>
          </w:rPr>
          <w:t>platformazakupowa.pl</w:t>
        </w:r>
      </w:hyperlink>
      <w:r>
        <w:t xml:space="preserve"> pod adresem</w:t>
      </w:r>
      <w:r w:rsidR="00FC4BE2">
        <w:t xml:space="preserve"> </w:t>
      </w:r>
      <w:hyperlink r:id="rId28" w:history="1">
        <w:r w:rsidR="00FC4BE2">
          <w:rPr>
            <w:rStyle w:val="Hipercze"/>
          </w:rPr>
          <w:t>Profil Nabywcy - Krajowy Ośrodek Psychiatrii Sądowej dla Nieletnich w Garwolinie (platformazakupowa.pl)</w:t>
        </w:r>
      </w:hyperlink>
      <w:r w:rsidR="00FC4BE2">
        <w:rPr>
          <w:vertAlign w:val="superscript"/>
        </w:rPr>
        <w:t xml:space="preserve"> </w:t>
      </w:r>
      <w:r>
        <w:t xml:space="preserve"> w myśl Ustawy PZP na stronie internetowej prowadzonego postępowania  do dnia </w:t>
      </w:r>
      <w:r w:rsidR="005A0887">
        <w:rPr>
          <w:sz w:val="20"/>
          <w:szCs w:val="20"/>
        </w:rPr>
        <w:t>13</w:t>
      </w:r>
      <w:r w:rsidR="009B5837" w:rsidRPr="009B5837">
        <w:rPr>
          <w:sz w:val="20"/>
          <w:szCs w:val="20"/>
        </w:rPr>
        <w:t>.1</w:t>
      </w:r>
      <w:r w:rsidR="005B78AD">
        <w:rPr>
          <w:sz w:val="20"/>
          <w:szCs w:val="20"/>
        </w:rPr>
        <w:t>2</w:t>
      </w:r>
      <w:r w:rsidR="009B5837" w:rsidRPr="009B5837">
        <w:rPr>
          <w:sz w:val="20"/>
          <w:szCs w:val="20"/>
        </w:rPr>
        <w:t xml:space="preserve">.2021 </w:t>
      </w:r>
      <w:r w:rsidRPr="009B5837">
        <w:t xml:space="preserve">do godziny </w:t>
      </w:r>
      <w:r w:rsidR="009B5837" w:rsidRPr="009B5837">
        <w:rPr>
          <w:sz w:val="20"/>
          <w:szCs w:val="20"/>
        </w:rPr>
        <w:t>09.00</w:t>
      </w:r>
    </w:p>
    <w:p w14:paraId="0000010D" w14:textId="77777777" w:rsidR="00C33780" w:rsidRDefault="00EA4709" w:rsidP="00203A95">
      <w:pPr>
        <w:numPr>
          <w:ilvl w:val="0"/>
          <w:numId w:val="16"/>
        </w:numPr>
        <w:pBdr>
          <w:top w:val="nil"/>
          <w:left w:val="nil"/>
          <w:bottom w:val="nil"/>
          <w:right w:val="nil"/>
          <w:between w:val="nil"/>
        </w:pBdr>
      </w:pPr>
      <w:r>
        <w:t>Do oferty należy dołączyć wszystkie wymagane w SWZ dokumenty.</w:t>
      </w:r>
    </w:p>
    <w:p w14:paraId="0000010E" w14:textId="61CBBCD6" w:rsidR="00C33780" w:rsidRDefault="00EA4709" w:rsidP="00203A95">
      <w:pPr>
        <w:numPr>
          <w:ilvl w:val="0"/>
          <w:numId w:val="16"/>
        </w:numPr>
        <w:pBdr>
          <w:top w:val="nil"/>
          <w:left w:val="nil"/>
          <w:bottom w:val="nil"/>
          <w:right w:val="nil"/>
          <w:between w:val="nil"/>
        </w:pBdr>
      </w:pPr>
      <w:r>
        <w:t>Po wypełnieniu Formularza składania oferty i dołączenia  wszystkich wymaganych załączników</w:t>
      </w:r>
      <w:r w:rsidR="009B5837">
        <w:t xml:space="preserve"> podpisanych podpisem elektronicznym </w:t>
      </w:r>
      <w:r>
        <w:t xml:space="preserve"> należy kliknąć przycisk „Przejdź do podsumowania”.</w:t>
      </w:r>
    </w:p>
    <w:p w14:paraId="0000010F" w14:textId="3A17A856" w:rsidR="00C33780" w:rsidRDefault="00EA4709" w:rsidP="00203A95">
      <w:pPr>
        <w:numPr>
          <w:ilvl w:val="0"/>
          <w:numId w:val="16"/>
        </w:numPr>
        <w:pBdr>
          <w:top w:val="nil"/>
          <w:left w:val="nil"/>
          <w:bottom w:val="nil"/>
          <w:right w:val="nil"/>
          <w:between w:val="nil"/>
        </w:pBdr>
      </w:pPr>
      <w:r>
        <w:t xml:space="preserve">Oferta składana elektronicznie musi zostać podpisana elektronicznym podpisem kwalifikowanym, podpisem zaufanym lub podpisem osobistym. W procesie składania oferty za pośrednictwem </w:t>
      </w:r>
      <w:hyperlink r:id="rId29">
        <w:r>
          <w:rPr>
            <w:color w:val="1155CC"/>
            <w:u w:val="single"/>
          </w:rPr>
          <w:t>platformazakupowa.pl</w:t>
        </w:r>
      </w:hyperlink>
      <w:r>
        <w:t xml:space="preserve">, Wykonawca powinien złożyć podpis bezpośrednio na dokumentach przesłanych za pośrednictwem </w:t>
      </w:r>
      <w:hyperlink r:id="rId30">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C33780" w:rsidRDefault="00EA4709" w:rsidP="00203A95">
      <w:pPr>
        <w:numPr>
          <w:ilvl w:val="0"/>
          <w:numId w:val="16"/>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C33780" w:rsidRDefault="00EA4709" w:rsidP="00203A95">
      <w:pPr>
        <w:numPr>
          <w:ilvl w:val="0"/>
          <w:numId w:val="16"/>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1">
        <w:r>
          <w:rPr>
            <w:color w:val="1155CC"/>
            <w:u w:val="single"/>
          </w:rPr>
          <w:t>https://platformazakupowa.pl/strona/45-instrukcje</w:t>
        </w:r>
      </w:hyperlink>
    </w:p>
    <w:p w14:paraId="00000112" w14:textId="56E305BB" w:rsidR="00C33780" w:rsidRDefault="00EA4709">
      <w:pPr>
        <w:pStyle w:val="Nagwek2"/>
        <w:spacing w:line="320" w:lineRule="auto"/>
        <w:jc w:val="both"/>
      </w:pPr>
      <w:bookmarkStart w:id="18" w:name="_Toc89418498"/>
      <w:r>
        <w:t>X</w:t>
      </w:r>
      <w:r w:rsidR="001B5DC2">
        <w:t>VII</w:t>
      </w:r>
      <w:r>
        <w:t>. Otwarcie ofert</w:t>
      </w:r>
      <w:bookmarkEnd w:id="18"/>
    </w:p>
    <w:p w14:paraId="00000113" w14:textId="76DCCD0B" w:rsidR="00C33780" w:rsidRDefault="00EA4709" w:rsidP="00203A95">
      <w:pPr>
        <w:numPr>
          <w:ilvl w:val="0"/>
          <w:numId w:val="2"/>
        </w:numPr>
        <w:spacing w:line="320" w:lineRule="auto"/>
        <w:jc w:val="both"/>
      </w:pPr>
      <w:r>
        <w:t>Otwarcie ofert następuje niezwłocznie po upływie terminu składania ofert, nie później niż następnego dnia po dniu, w którym upłynął termin składania ofert</w:t>
      </w:r>
      <w:r w:rsidR="009B5837">
        <w:t>.</w:t>
      </w:r>
    </w:p>
    <w:p w14:paraId="00000114" w14:textId="77777777" w:rsidR="00C33780" w:rsidRDefault="00EA4709" w:rsidP="00203A95">
      <w:pPr>
        <w:numPr>
          <w:ilvl w:val="0"/>
          <w:numId w:val="2"/>
        </w:numPr>
        <w:pBdr>
          <w:top w:val="nil"/>
          <w:left w:val="nil"/>
          <w:bottom w:val="nil"/>
          <w:right w:val="nil"/>
          <w:between w:val="nil"/>
        </w:pBdr>
        <w:spacing w:line="320" w:lineRule="auto"/>
        <w:jc w:val="both"/>
      </w:pPr>
      <w: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Default="00EA4709" w:rsidP="00203A95">
      <w:pPr>
        <w:numPr>
          <w:ilvl w:val="0"/>
          <w:numId w:val="2"/>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6" w14:textId="77777777" w:rsidR="00C33780" w:rsidRDefault="00EA4709" w:rsidP="00203A95">
      <w:pPr>
        <w:numPr>
          <w:ilvl w:val="0"/>
          <w:numId w:val="2"/>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7" w14:textId="77777777" w:rsidR="00C33780" w:rsidRDefault="00EA4709" w:rsidP="00203A95">
      <w:pPr>
        <w:numPr>
          <w:ilvl w:val="0"/>
          <w:numId w:val="2"/>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8" w14:textId="77777777" w:rsidR="00C33780" w:rsidRDefault="00EA4709">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9" w14:textId="77777777" w:rsidR="00C33780" w:rsidRDefault="00EA4709">
      <w:pPr>
        <w:shd w:val="clear" w:color="auto" w:fill="FFFFFF"/>
        <w:ind w:firstLine="720"/>
        <w:jc w:val="both"/>
      </w:pPr>
      <w:r>
        <w:t>2) cenach lub kosztach zawartych w ofertach.</w:t>
      </w:r>
    </w:p>
    <w:p w14:paraId="0000011A" w14:textId="77777777" w:rsidR="00C33780" w:rsidRDefault="00EA4709">
      <w:pPr>
        <w:shd w:val="clear" w:color="auto" w:fill="FFFFFF"/>
        <w:ind w:left="720"/>
        <w:jc w:val="both"/>
      </w:pPr>
      <w:r>
        <w:t>Informacja zostanie opublikowana na stronie postępowania na</w:t>
      </w:r>
      <w:hyperlink r:id="rId32">
        <w:r>
          <w:rPr>
            <w:color w:val="1155CC"/>
            <w:u w:val="single"/>
          </w:rPr>
          <w:t xml:space="preserve"> platformazakupowa.pl</w:t>
        </w:r>
      </w:hyperlink>
      <w:r>
        <w:t xml:space="preserve"> w sekcji ,,Komunikaty” .</w:t>
      </w:r>
    </w:p>
    <w:p w14:paraId="0000011B" w14:textId="77777777" w:rsidR="00C33780" w:rsidRDefault="00EA4709">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C" w14:textId="59E84AAB" w:rsidR="00C33780" w:rsidRPr="00973A31" w:rsidRDefault="00EA4709">
      <w:pPr>
        <w:pStyle w:val="Nagwek2"/>
        <w:spacing w:line="320" w:lineRule="auto"/>
        <w:jc w:val="both"/>
      </w:pPr>
      <w:bookmarkStart w:id="19" w:name="_Toc89418499"/>
      <w:r w:rsidRPr="00973A31">
        <w:t>X</w:t>
      </w:r>
      <w:r w:rsidR="001B5DC2" w:rsidRPr="00973A31">
        <w:t>VIII</w:t>
      </w:r>
      <w:r w:rsidRPr="00973A31">
        <w:t>. Opis kryteriów oceny ofert wraz z podaniem wag tych kryteriów i sposobu oceny ofert</w:t>
      </w:r>
      <w:bookmarkEnd w:id="19"/>
      <w:r w:rsidRPr="00973A31">
        <w:t xml:space="preserve"> </w:t>
      </w:r>
    </w:p>
    <w:p w14:paraId="0000011D" w14:textId="77777777" w:rsidR="00C33780" w:rsidRPr="00973A31" w:rsidRDefault="00EA4709" w:rsidP="00203A95">
      <w:pPr>
        <w:numPr>
          <w:ilvl w:val="0"/>
          <w:numId w:val="10"/>
        </w:numPr>
        <w:spacing w:before="240" w:line="360" w:lineRule="auto"/>
        <w:ind w:left="426"/>
        <w:jc w:val="both"/>
        <w:rPr>
          <w:sz w:val="20"/>
          <w:szCs w:val="20"/>
        </w:rPr>
      </w:pPr>
      <w:r w:rsidRPr="00973A31">
        <w:rPr>
          <w:sz w:val="20"/>
          <w:szCs w:val="20"/>
        </w:rPr>
        <w:t>Przy wyborze najkorzystniejszej oferty Zamawiający będzie się kierował następującymi kryteriami oceny ofert:</w:t>
      </w:r>
    </w:p>
    <w:p w14:paraId="6623438B" w14:textId="77777777" w:rsidR="005B78AD" w:rsidRPr="00973A31" w:rsidRDefault="005B78AD" w:rsidP="00203A95">
      <w:pPr>
        <w:numPr>
          <w:ilvl w:val="0"/>
          <w:numId w:val="39"/>
        </w:numPr>
        <w:spacing w:line="240" w:lineRule="auto"/>
        <w:jc w:val="both"/>
        <w:rPr>
          <w:b/>
        </w:rPr>
      </w:pPr>
      <w:r w:rsidRPr="00973A31">
        <w:rPr>
          <w:b/>
        </w:rPr>
        <w:t>Cena – wyrażona w PLN – 60pkt</w:t>
      </w:r>
    </w:p>
    <w:p w14:paraId="71E32806" w14:textId="77777777" w:rsidR="005B78AD" w:rsidRPr="00973A31" w:rsidRDefault="005B78AD" w:rsidP="005B78AD">
      <w:pPr>
        <w:ind w:left="720"/>
      </w:pPr>
      <w:r w:rsidRPr="00973A31">
        <w:rPr>
          <w:position w:val="-32"/>
        </w:rPr>
        <w:object w:dxaOrig="1400" w:dyaOrig="720" w14:anchorId="0A9DE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fillcolor="window">
            <v:imagedata r:id="rId33" o:title=""/>
          </v:shape>
          <o:OLEObject Type="Embed" ProgID="Equation.3" ShapeID="_x0000_i1025" DrawAspect="Content" ObjectID="_1700040794" r:id="rId34"/>
        </w:object>
      </w:r>
      <w:r w:rsidRPr="00973A31">
        <w:t>pkt</w:t>
      </w:r>
    </w:p>
    <w:p w14:paraId="32836A0A" w14:textId="77777777" w:rsidR="005B78AD" w:rsidRPr="00973A31" w:rsidRDefault="005B78AD" w:rsidP="005B78AD">
      <w:pPr>
        <w:ind w:left="1416" w:hanging="707"/>
      </w:pPr>
      <w:proofErr w:type="spellStart"/>
      <w:r w:rsidRPr="00973A31">
        <w:t>C</w:t>
      </w:r>
      <w:r w:rsidRPr="00973A31">
        <w:rPr>
          <w:vertAlign w:val="subscript"/>
        </w:rPr>
        <w:t>min</w:t>
      </w:r>
      <w:proofErr w:type="spellEnd"/>
      <w:r w:rsidRPr="00973A31">
        <w:t xml:space="preserve"> – cena najtańszej oferty brutto</w:t>
      </w:r>
    </w:p>
    <w:p w14:paraId="7687BED9" w14:textId="77777777" w:rsidR="005B78AD" w:rsidRPr="00973A31" w:rsidRDefault="005B78AD" w:rsidP="005B78AD">
      <w:pPr>
        <w:ind w:left="1416" w:hanging="707"/>
      </w:pPr>
      <w:proofErr w:type="spellStart"/>
      <w:r w:rsidRPr="00973A31">
        <w:t>C</w:t>
      </w:r>
      <w:r w:rsidRPr="00973A31">
        <w:rPr>
          <w:vertAlign w:val="subscript"/>
        </w:rPr>
        <w:t>of</w:t>
      </w:r>
      <w:proofErr w:type="spellEnd"/>
      <w:r w:rsidRPr="00973A31">
        <w:t xml:space="preserve"> – cena badanej oferty brutto </w:t>
      </w:r>
    </w:p>
    <w:p w14:paraId="50B17408" w14:textId="77777777" w:rsidR="005B78AD" w:rsidRPr="00973A31" w:rsidRDefault="005B78AD" w:rsidP="005B78AD">
      <w:pPr>
        <w:pStyle w:val="Tekstpodstawowywcity21"/>
        <w:tabs>
          <w:tab w:val="left" w:pos="660"/>
          <w:tab w:val="left" w:pos="900"/>
        </w:tabs>
        <w:ind w:left="0"/>
        <w:rPr>
          <w:rFonts w:ascii="Arial" w:hAnsi="Arial" w:cs="Arial"/>
          <w:sz w:val="22"/>
          <w:szCs w:val="22"/>
        </w:rPr>
      </w:pPr>
    </w:p>
    <w:p w14:paraId="42BD31A5" w14:textId="77777777" w:rsidR="005B78AD" w:rsidRPr="00973A31" w:rsidRDefault="005B78AD" w:rsidP="00203A95">
      <w:pPr>
        <w:numPr>
          <w:ilvl w:val="0"/>
          <w:numId w:val="39"/>
        </w:numPr>
        <w:tabs>
          <w:tab w:val="left" w:pos="360"/>
          <w:tab w:val="left" w:pos="426"/>
        </w:tabs>
        <w:spacing w:line="240" w:lineRule="auto"/>
        <w:jc w:val="both"/>
      </w:pPr>
      <w:r w:rsidRPr="00973A31">
        <w:rPr>
          <w:b/>
        </w:rPr>
        <w:t>Jakość świadczonych usług – 40pkt</w:t>
      </w:r>
      <w:r w:rsidRPr="00973A31">
        <w:t xml:space="preserve"> -</w:t>
      </w:r>
      <w:r w:rsidRPr="00973A31">
        <w:rPr>
          <w:b/>
        </w:rPr>
        <w:t xml:space="preserve"> </w:t>
      </w:r>
      <w:r w:rsidRPr="00973A31">
        <w:t xml:space="preserve">przez co należy rozumieć odległość kuchni od placówki z czym wiąże się np.  możliwość szybkiego dostarczenia ciepłego posiłku, możliwość alternatywnej dostawy posiłków w przypadku awarii lub możliwość wymiany potraw na inne. </w:t>
      </w:r>
    </w:p>
    <w:p w14:paraId="6F265F81" w14:textId="77777777" w:rsidR="005B78AD" w:rsidRPr="00973A31" w:rsidRDefault="005B78AD" w:rsidP="005B78AD"/>
    <w:p w14:paraId="2E2ACC87" w14:textId="77777777" w:rsidR="005B78AD" w:rsidRPr="00973A31" w:rsidRDefault="005B78AD" w:rsidP="00203A95">
      <w:pPr>
        <w:numPr>
          <w:ilvl w:val="0"/>
          <w:numId w:val="40"/>
        </w:numPr>
        <w:spacing w:line="240" w:lineRule="auto"/>
        <w:jc w:val="both"/>
      </w:pPr>
      <w:r w:rsidRPr="00973A31">
        <w:t>O – 10 km – 40 pkt</w:t>
      </w:r>
    </w:p>
    <w:p w14:paraId="3AF529D7" w14:textId="77777777" w:rsidR="005B78AD" w:rsidRPr="00973A31" w:rsidRDefault="005B78AD" w:rsidP="00203A95">
      <w:pPr>
        <w:numPr>
          <w:ilvl w:val="0"/>
          <w:numId w:val="40"/>
        </w:numPr>
        <w:spacing w:line="240" w:lineRule="auto"/>
        <w:jc w:val="both"/>
      </w:pPr>
      <w:r w:rsidRPr="00973A31">
        <w:t>11- 50km – 30pkt</w:t>
      </w:r>
    </w:p>
    <w:p w14:paraId="6A52EBEE" w14:textId="77777777" w:rsidR="005B78AD" w:rsidRPr="00973A31" w:rsidRDefault="005B78AD" w:rsidP="00203A95">
      <w:pPr>
        <w:numPr>
          <w:ilvl w:val="0"/>
          <w:numId w:val="40"/>
        </w:numPr>
        <w:spacing w:line="240" w:lineRule="auto"/>
        <w:jc w:val="both"/>
      </w:pPr>
      <w:r w:rsidRPr="00973A31">
        <w:t>51- 100km  – 20pkt</w:t>
      </w:r>
    </w:p>
    <w:p w14:paraId="0A31E69A" w14:textId="77777777" w:rsidR="005B78AD" w:rsidRPr="00973A31" w:rsidRDefault="005B78AD" w:rsidP="00203A95">
      <w:pPr>
        <w:numPr>
          <w:ilvl w:val="0"/>
          <w:numId w:val="40"/>
        </w:numPr>
        <w:spacing w:line="240" w:lineRule="auto"/>
        <w:jc w:val="both"/>
      </w:pPr>
      <w:r w:rsidRPr="00973A31">
        <w:t>Powyżej 100km – 10pkt</w:t>
      </w:r>
    </w:p>
    <w:p w14:paraId="37684CF4" w14:textId="77777777" w:rsidR="005B78AD" w:rsidRPr="00973A31" w:rsidRDefault="005B78AD" w:rsidP="005B78AD">
      <w:r w:rsidRPr="00973A31">
        <w:t xml:space="preserve">Odległość liczona będzie w km po drogach publicznych od miejsca (dokładny adres) wytwarzania posiłku do miejsca dostawy zaokrąglonej do liczby całkowitej. Odległość zostanie ustalona na podstawie Google </w:t>
      </w:r>
      <w:proofErr w:type="spellStart"/>
      <w:r w:rsidRPr="00973A31">
        <w:t>Maps</w:t>
      </w:r>
      <w:proofErr w:type="spellEnd"/>
      <w:r w:rsidRPr="00973A31">
        <w:t>.</w:t>
      </w:r>
    </w:p>
    <w:p w14:paraId="375D1085" w14:textId="77777777" w:rsidR="005B78AD" w:rsidRPr="00973A31" w:rsidRDefault="005B78AD" w:rsidP="005B78AD">
      <w:pPr>
        <w:rPr>
          <w:u w:val="single"/>
        </w:rPr>
      </w:pPr>
      <w:r w:rsidRPr="00973A31">
        <w:rPr>
          <w:b/>
          <w:u w:val="single"/>
        </w:rPr>
        <w:lastRenderedPageBreak/>
        <w:t>WYNIK</w:t>
      </w:r>
    </w:p>
    <w:p w14:paraId="084F9D08" w14:textId="77777777" w:rsidR="005B78AD" w:rsidRPr="00973A31" w:rsidRDefault="005B78AD" w:rsidP="005B78AD">
      <w:r w:rsidRPr="00973A31">
        <w:t>Oferta, która przedstawia najkorzystniejszy bilans (maksymalna liczba przyznanych punktów w oparciu o ustalone kryteria) zostanie uznana za najkorzystniejszą, pozostałe oferty zostaną sklasyfikowane zgodnie z ilością uzyskanych punktów</w:t>
      </w:r>
    </w:p>
    <w:p w14:paraId="1B1BA1C8" w14:textId="7D218951" w:rsidR="00A6017E" w:rsidRPr="00973A31" w:rsidRDefault="00B44A78" w:rsidP="00A6017E">
      <w:pPr>
        <w:spacing w:line="360" w:lineRule="auto"/>
        <w:ind w:left="720"/>
        <w:rPr>
          <w:sz w:val="20"/>
          <w:szCs w:val="20"/>
        </w:rPr>
      </w:pPr>
      <w:r w:rsidRPr="00973A31">
        <w:rPr>
          <w:sz w:val="20"/>
          <w:szCs w:val="20"/>
        </w:rPr>
        <w:t>.</w:t>
      </w:r>
    </w:p>
    <w:p w14:paraId="0000012A" w14:textId="3DA37A47" w:rsidR="00C33780" w:rsidRDefault="00EA4709">
      <w:pPr>
        <w:spacing w:line="360" w:lineRule="auto"/>
        <w:ind w:left="910"/>
        <w:jc w:val="both"/>
        <w:rPr>
          <w:sz w:val="20"/>
          <w:szCs w:val="20"/>
        </w:rPr>
      </w:pPr>
      <w:r>
        <w:rPr>
          <w:sz w:val="20"/>
          <w:szCs w:val="20"/>
        </w:rPr>
        <w:t>     </w:t>
      </w:r>
    </w:p>
    <w:p w14:paraId="0000012B" w14:textId="77777777" w:rsidR="00C33780" w:rsidRDefault="00EA4709" w:rsidP="00203A95">
      <w:pPr>
        <w:numPr>
          <w:ilvl w:val="0"/>
          <w:numId w:val="10"/>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C33780" w:rsidRDefault="00EA4709" w:rsidP="00203A95">
      <w:pPr>
        <w:numPr>
          <w:ilvl w:val="0"/>
          <w:numId w:val="10"/>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C33780" w:rsidRDefault="00EA4709" w:rsidP="00203A95">
      <w:pPr>
        <w:numPr>
          <w:ilvl w:val="0"/>
          <w:numId w:val="10"/>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A0BDF33" w:rsidR="00C33780" w:rsidRDefault="00EA4709">
      <w:pPr>
        <w:pStyle w:val="Nagwek2"/>
        <w:spacing w:line="320" w:lineRule="auto"/>
        <w:jc w:val="both"/>
      </w:pPr>
      <w:bookmarkStart w:id="20" w:name="_Toc89418500"/>
      <w:r>
        <w:t>X</w:t>
      </w:r>
      <w:r w:rsidR="001B5DC2">
        <w:t>I</w:t>
      </w:r>
      <w:r>
        <w:t>X. Informacje o formalnościach, jakie powinny być dopełnione po wyborze oferty w celu zawarcia umowy</w:t>
      </w:r>
      <w:bookmarkEnd w:id="20"/>
    </w:p>
    <w:p w14:paraId="0000012F" w14:textId="77777777" w:rsidR="00C33780" w:rsidRDefault="00EA4709" w:rsidP="00203A95">
      <w:pPr>
        <w:numPr>
          <w:ilvl w:val="0"/>
          <w:numId w:val="5"/>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77777777" w:rsidR="00C33780" w:rsidRDefault="00EA4709" w:rsidP="00203A95">
      <w:pPr>
        <w:numPr>
          <w:ilvl w:val="0"/>
          <w:numId w:val="5"/>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2" w14:textId="77777777" w:rsidR="00C33780" w:rsidRDefault="00EA4709" w:rsidP="00203A95">
      <w:pPr>
        <w:numPr>
          <w:ilvl w:val="0"/>
          <w:numId w:val="5"/>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C33780" w:rsidRDefault="00EA4709" w:rsidP="00203A95">
      <w:pPr>
        <w:numPr>
          <w:ilvl w:val="0"/>
          <w:numId w:val="5"/>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9B36594" w:rsidR="00C33780" w:rsidRDefault="00EA4709">
      <w:pPr>
        <w:pStyle w:val="Nagwek2"/>
        <w:spacing w:line="320" w:lineRule="auto"/>
        <w:jc w:val="both"/>
      </w:pPr>
      <w:bookmarkStart w:id="21" w:name="_Toc89418501"/>
      <w:r>
        <w:t>XX. Wymagania dotyczące zabezpieczenia należytego wykonania umowy</w:t>
      </w:r>
      <w:bookmarkEnd w:id="21"/>
    </w:p>
    <w:p w14:paraId="00000135" w14:textId="0B54573D" w:rsidR="00C33780" w:rsidRDefault="00EA4709">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06F665BE" w:rsidR="00C33780" w:rsidRDefault="00EA4709">
      <w:pPr>
        <w:pStyle w:val="Nagwek2"/>
        <w:spacing w:line="320" w:lineRule="auto"/>
        <w:jc w:val="both"/>
      </w:pPr>
      <w:bookmarkStart w:id="22" w:name="_Toc89418502"/>
      <w:r>
        <w:t>XXI. Informacje o treści zawieranej umowy oraz możliwości jej zmiany</w:t>
      </w:r>
      <w:bookmarkEnd w:id="22"/>
      <w:r>
        <w:t xml:space="preserve"> </w:t>
      </w:r>
    </w:p>
    <w:p w14:paraId="00000137" w14:textId="541915D1" w:rsidR="00C33780" w:rsidRPr="00F55A7F" w:rsidRDefault="00EA4709" w:rsidP="00203A95">
      <w:pPr>
        <w:numPr>
          <w:ilvl w:val="3"/>
          <w:numId w:val="11"/>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w:t>
      </w:r>
      <w:r w:rsidRPr="00F55A7F">
        <w:rPr>
          <w:sz w:val="20"/>
          <w:szCs w:val="20"/>
        </w:rPr>
        <w:t xml:space="preserve">stanowiącym </w:t>
      </w:r>
      <w:r w:rsidRPr="00F55A7F">
        <w:rPr>
          <w:b/>
          <w:sz w:val="20"/>
          <w:szCs w:val="20"/>
        </w:rPr>
        <w:t xml:space="preserve">Załącznik nr </w:t>
      </w:r>
      <w:r w:rsidR="00F55A7F" w:rsidRPr="00F55A7F">
        <w:rPr>
          <w:b/>
          <w:sz w:val="20"/>
          <w:szCs w:val="20"/>
        </w:rPr>
        <w:t>4</w:t>
      </w:r>
      <w:r w:rsidRPr="00F55A7F">
        <w:rPr>
          <w:b/>
          <w:sz w:val="20"/>
          <w:szCs w:val="20"/>
        </w:rPr>
        <w:t xml:space="preserve"> do SWZ</w:t>
      </w:r>
      <w:r w:rsidRPr="00F55A7F">
        <w:rPr>
          <w:sz w:val="20"/>
          <w:szCs w:val="20"/>
        </w:rPr>
        <w:t>.</w:t>
      </w:r>
    </w:p>
    <w:p w14:paraId="00000138" w14:textId="77777777" w:rsidR="00C33780" w:rsidRDefault="00EA4709" w:rsidP="00203A95">
      <w:pPr>
        <w:numPr>
          <w:ilvl w:val="3"/>
          <w:numId w:val="11"/>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43CED332" w:rsidR="00C33780" w:rsidRPr="00F55A7F" w:rsidRDefault="00EA4709" w:rsidP="00203A95">
      <w:pPr>
        <w:numPr>
          <w:ilvl w:val="3"/>
          <w:numId w:val="11"/>
        </w:numPr>
        <w:spacing w:line="360" w:lineRule="auto"/>
        <w:ind w:left="284"/>
        <w:jc w:val="both"/>
        <w:rPr>
          <w:sz w:val="20"/>
          <w:szCs w:val="20"/>
        </w:rPr>
      </w:pPr>
      <w:r w:rsidRPr="00F55A7F">
        <w:rPr>
          <w:sz w:val="20"/>
          <w:szCs w:val="20"/>
        </w:rPr>
        <w:lastRenderedPageBreak/>
        <w:t xml:space="preserve">Zamawiający przewiduje możliwość zmiany zawartej umowy w stosunku do treści wybranej oferty w zakresie uregulowanym w art. 454-455 PZP oraz wskazanym we Wzorze Umowy, stanowiącym </w:t>
      </w:r>
      <w:r w:rsidRPr="00F55A7F">
        <w:rPr>
          <w:b/>
          <w:sz w:val="20"/>
          <w:szCs w:val="20"/>
        </w:rPr>
        <w:t xml:space="preserve">Załącznik nr </w:t>
      </w:r>
      <w:r w:rsidR="00F55A7F">
        <w:rPr>
          <w:b/>
          <w:sz w:val="20"/>
          <w:szCs w:val="20"/>
        </w:rPr>
        <w:t>4</w:t>
      </w:r>
      <w:r w:rsidRPr="00F55A7F">
        <w:rPr>
          <w:b/>
          <w:sz w:val="20"/>
          <w:szCs w:val="20"/>
        </w:rPr>
        <w:t xml:space="preserve"> do SWZ</w:t>
      </w:r>
      <w:r w:rsidRPr="00F55A7F">
        <w:rPr>
          <w:sz w:val="20"/>
          <w:szCs w:val="20"/>
        </w:rPr>
        <w:t>.</w:t>
      </w:r>
    </w:p>
    <w:p w14:paraId="0000013A" w14:textId="77777777" w:rsidR="00C33780" w:rsidRDefault="00EA4709" w:rsidP="00203A95">
      <w:pPr>
        <w:numPr>
          <w:ilvl w:val="3"/>
          <w:numId w:val="11"/>
        </w:numPr>
        <w:spacing w:line="360" w:lineRule="auto"/>
        <w:ind w:left="284"/>
        <w:jc w:val="both"/>
        <w:rPr>
          <w:sz w:val="20"/>
          <w:szCs w:val="20"/>
        </w:rPr>
      </w:pPr>
      <w:r>
        <w:rPr>
          <w:sz w:val="20"/>
          <w:szCs w:val="20"/>
        </w:rPr>
        <w:t>Zmiana umowy wymaga dla swej ważności, pod rygorem nieważności, zachowania formy pisemnej.</w:t>
      </w:r>
    </w:p>
    <w:p w14:paraId="0000013B" w14:textId="514441EE" w:rsidR="00C33780" w:rsidRDefault="00EA4709">
      <w:pPr>
        <w:pStyle w:val="Nagwek2"/>
        <w:spacing w:line="320" w:lineRule="auto"/>
        <w:jc w:val="both"/>
      </w:pPr>
      <w:bookmarkStart w:id="23" w:name="_Toc89418503"/>
      <w:r>
        <w:t>XI</w:t>
      </w:r>
      <w:r w:rsidR="001B5DC2">
        <w:t>I</w:t>
      </w:r>
      <w:r>
        <w:t>. Pouczenie o środkach ochrony prawnej przysługujących Wykonawcy</w:t>
      </w:r>
      <w:bookmarkEnd w:id="23"/>
    </w:p>
    <w:p w14:paraId="0000013C" w14:textId="77777777" w:rsidR="00C33780" w:rsidRDefault="00EA4709" w:rsidP="00203A95">
      <w:pPr>
        <w:numPr>
          <w:ilvl w:val="0"/>
          <w:numId w:val="4"/>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Default="00EA4709" w:rsidP="00203A95">
      <w:pPr>
        <w:numPr>
          <w:ilvl w:val="0"/>
          <w:numId w:val="4"/>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3780" w:rsidRDefault="00EA4709" w:rsidP="00203A95">
      <w:pPr>
        <w:numPr>
          <w:ilvl w:val="0"/>
          <w:numId w:val="4"/>
        </w:numPr>
        <w:spacing w:line="360" w:lineRule="auto"/>
        <w:ind w:left="426"/>
        <w:jc w:val="both"/>
        <w:rPr>
          <w:sz w:val="20"/>
          <w:szCs w:val="20"/>
        </w:rPr>
      </w:pPr>
      <w:r>
        <w:rPr>
          <w:sz w:val="20"/>
          <w:szCs w:val="20"/>
        </w:rPr>
        <w:t>Odwołanie przysługuje na:</w:t>
      </w:r>
    </w:p>
    <w:p w14:paraId="0000013F" w14:textId="77777777" w:rsidR="00C33780" w:rsidRDefault="00EA470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C33780" w:rsidRDefault="00EA470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C33780" w:rsidRDefault="00EA4709" w:rsidP="00203A95">
      <w:pPr>
        <w:numPr>
          <w:ilvl w:val="0"/>
          <w:numId w:val="4"/>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Default="00EA4709" w:rsidP="00203A95">
      <w:pPr>
        <w:numPr>
          <w:ilvl w:val="0"/>
          <w:numId w:val="4"/>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C33780" w:rsidRDefault="00EA4709" w:rsidP="00203A95">
      <w:pPr>
        <w:numPr>
          <w:ilvl w:val="0"/>
          <w:numId w:val="4"/>
        </w:numPr>
        <w:spacing w:line="360" w:lineRule="auto"/>
        <w:ind w:left="426"/>
        <w:jc w:val="both"/>
        <w:rPr>
          <w:sz w:val="20"/>
          <w:szCs w:val="20"/>
        </w:rPr>
      </w:pPr>
      <w:r>
        <w:rPr>
          <w:sz w:val="20"/>
          <w:szCs w:val="20"/>
        </w:rPr>
        <w:t>Odwołanie wnosi się w terminie:</w:t>
      </w:r>
    </w:p>
    <w:p w14:paraId="00000144" w14:textId="77777777" w:rsidR="00C33780" w:rsidRDefault="00EA470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C33780" w:rsidRDefault="00EA470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C33780" w:rsidRDefault="00EA4709" w:rsidP="00203A95">
      <w:pPr>
        <w:numPr>
          <w:ilvl w:val="0"/>
          <w:numId w:val="4"/>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C33780" w:rsidRDefault="00EA4709" w:rsidP="00203A95">
      <w:pPr>
        <w:numPr>
          <w:ilvl w:val="0"/>
          <w:numId w:val="4"/>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C33780" w:rsidRDefault="00EA4709" w:rsidP="00203A95">
      <w:pPr>
        <w:numPr>
          <w:ilvl w:val="0"/>
          <w:numId w:val="4"/>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Default="00EA4709" w:rsidP="00203A95">
      <w:pPr>
        <w:numPr>
          <w:ilvl w:val="0"/>
          <w:numId w:val="4"/>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C33780" w:rsidRDefault="00EA4709" w:rsidP="00203A95">
      <w:pPr>
        <w:numPr>
          <w:ilvl w:val="0"/>
          <w:numId w:val="4"/>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Default="00EA4709" w:rsidP="00203A95">
      <w:pPr>
        <w:numPr>
          <w:ilvl w:val="0"/>
          <w:numId w:val="4"/>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2DA6A744" w:rsidR="00C33780" w:rsidRDefault="00EA4709">
      <w:pPr>
        <w:pStyle w:val="Nagwek2"/>
        <w:spacing w:line="320" w:lineRule="auto"/>
        <w:jc w:val="both"/>
      </w:pPr>
      <w:bookmarkStart w:id="24" w:name="_Toc89418504"/>
      <w:r>
        <w:t>XX</w:t>
      </w:r>
      <w:r w:rsidR="001B5DC2">
        <w:t>III</w:t>
      </w:r>
      <w:r>
        <w:t>. Spis załączników</w:t>
      </w:r>
      <w:bookmarkEnd w:id="24"/>
    </w:p>
    <w:p w14:paraId="0000014D" w14:textId="32A02D2D" w:rsidR="00C33780" w:rsidRPr="00973A31" w:rsidRDefault="00EC18B0" w:rsidP="00203A95">
      <w:pPr>
        <w:numPr>
          <w:ilvl w:val="0"/>
          <w:numId w:val="18"/>
        </w:numPr>
      </w:pPr>
      <w:r>
        <w:t>d</w:t>
      </w:r>
      <w:r w:rsidR="009E4C59" w:rsidRPr="00973A31">
        <w:t xml:space="preserve">ruk oferty </w:t>
      </w:r>
    </w:p>
    <w:p w14:paraId="0000014F" w14:textId="0DD5FA3F" w:rsidR="00C33780" w:rsidRDefault="00D424D2" w:rsidP="00203A95">
      <w:pPr>
        <w:numPr>
          <w:ilvl w:val="0"/>
          <w:numId w:val="18"/>
        </w:numPr>
      </w:pPr>
      <w:r w:rsidRPr="00973A31">
        <w:t>oświadczenie wykonawcy</w:t>
      </w:r>
    </w:p>
    <w:p w14:paraId="64EDF5EA" w14:textId="438ACFA7" w:rsidR="0088759D" w:rsidRDefault="00F171C0" w:rsidP="00203A95">
      <w:pPr>
        <w:numPr>
          <w:ilvl w:val="0"/>
          <w:numId w:val="18"/>
        </w:numPr>
      </w:pPr>
      <w:r>
        <w:t>oświadczenie wykonawcy</w:t>
      </w:r>
    </w:p>
    <w:p w14:paraId="3F4D202C" w14:textId="3ABBAC33" w:rsidR="00F171C0" w:rsidRDefault="00F171C0" w:rsidP="00203A95">
      <w:pPr>
        <w:numPr>
          <w:ilvl w:val="0"/>
          <w:numId w:val="18"/>
        </w:numPr>
      </w:pPr>
      <w:r>
        <w:t>projekt umowy</w:t>
      </w:r>
    </w:p>
    <w:p w14:paraId="4CCA06CE" w14:textId="4F18AFBB" w:rsidR="00F171C0" w:rsidRDefault="00F171C0" w:rsidP="00203A95">
      <w:pPr>
        <w:numPr>
          <w:ilvl w:val="0"/>
          <w:numId w:val="18"/>
        </w:numPr>
      </w:pPr>
      <w:r>
        <w:t>zaświadczenie o przynależności do grupy kapitałowej</w:t>
      </w:r>
    </w:p>
    <w:p w14:paraId="00000150" w14:textId="1C9F8D3F" w:rsidR="00C33780" w:rsidRPr="00973A31" w:rsidRDefault="00F171C0" w:rsidP="00203A95">
      <w:pPr>
        <w:numPr>
          <w:ilvl w:val="0"/>
          <w:numId w:val="18"/>
        </w:numPr>
      </w:pPr>
      <w:r>
        <w:t>zatrudnienie na umow</w:t>
      </w:r>
      <w:r w:rsidR="00EC18B0">
        <w:t>ę</w:t>
      </w:r>
      <w:r>
        <w:t xml:space="preserve"> o pracę</w:t>
      </w:r>
    </w:p>
    <w:p w14:paraId="32EDE9E1" w14:textId="6C323693" w:rsidR="009E4C59" w:rsidRDefault="009E4C59" w:rsidP="009E4C59"/>
    <w:p w14:paraId="3F528F5D" w14:textId="77777777" w:rsidR="00F41BAA" w:rsidRPr="001E7432" w:rsidRDefault="00F41BAA" w:rsidP="00F41BAA">
      <w:pPr>
        <w:rPr>
          <w:rFonts w:ascii="Bookman Old Style" w:hAnsi="Bookman Old Style"/>
          <w:color w:val="FF0000"/>
          <w:sz w:val="20"/>
          <w:szCs w:val="20"/>
        </w:rPr>
      </w:pPr>
      <w:r w:rsidRPr="001E7432">
        <w:rPr>
          <w:rFonts w:ascii="Bookman Old Style" w:hAnsi="Bookman Old Style"/>
          <w:color w:val="FF0000"/>
          <w:sz w:val="20"/>
          <w:szCs w:val="20"/>
        </w:rPr>
        <w:t xml:space="preserve">NINIEJSZY DOKUMENT w formie załączonego pliku POWINIEN BYĆ PODPISANY </w:t>
      </w:r>
    </w:p>
    <w:p w14:paraId="5D52BF8B" w14:textId="77777777" w:rsidR="00F41BAA" w:rsidRPr="001E7432" w:rsidRDefault="00F41BAA" w:rsidP="00F41BAA">
      <w:pPr>
        <w:rPr>
          <w:rFonts w:ascii="Bookman Old Style" w:hAnsi="Bookman Old Style"/>
          <w:color w:val="FF0000"/>
          <w:sz w:val="20"/>
          <w:szCs w:val="20"/>
        </w:rPr>
      </w:pPr>
    </w:p>
    <w:p w14:paraId="4A8B32C1" w14:textId="77777777" w:rsidR="00F41BAA" w:rsidRPr="001E7432" w:rsidRDefault="00F41BAA" w:rsidP="00F41BAA">
      <w:pPr>
        <w:shd w:val="clear" w:color="auto" w:fill="FFFFFF"/>
        <w:rPr>
          <w:rFonts w:ascii="Helvetica" w:hAnsi="Helvetica" w:cs="Helvetica"/>
          <w:color w:val="FF0000"/>
          <w:sz w:val="21"/>
          <w:szCs w:val="21"/>
        </w:rPr>
      </w:pPr>
      <w:r w:rsidRPr="001E7432">
        <w:rPr>
          <w:b/>
          <w:bCs/>
          <w:color w:val="FF0000"/>
        </w:rPr>
        <w:t>- kwalifikowanym</w:t>
      </w:r>
      <w:hyperlink r:id="rId35"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5926E83C" w14:textId="77777777" w:rsidR="00F41BAA" w:rsidRPr="001E7432" w:rsidRDefault="00F41BAA" w:rsidP="00F41BAA">
      <w:pPr>
        <w:shd w:val="clear" w:color="auto" w:fill="FFFFFF"/>
        <w:rPr>
          <w:rFonts w:ascii="Helvetica" w:hAnsi="Helvetica" w:cs="Helvetica"/>
          <w:color w:val="FF0000"/>
          <w:sz w:val="21"/>
          <w:szCs w:val="21"/>
        </w:rPr>
      </w:pPr>
      <w:r w:rsidRPr="001E7432">
        <w:rPr>
          <w:b/>
          <w:bCs/>
          <w:color w:val="FF0000"/>
        </w:rPr>
        <w:t>- podpisem</w:t>
      </w:r>
      <w:hyperlink r:id="rId36" w:history="1">
        <w:r w:rsidRPr="001E7432">
          <w:rPr>
            <w:b/>
            <w:bCs/>
            <w:color w:val="FF0000"/>
            <w:u w:val="single"/>
          </w:rPr>
          <w:t xml:space="preserve"> zaufanym</w:t>
        </w:r>
      </w:hyperlink>
      <w:r w:rsidRPr="001E7432">
        <w:rPr>
          <w:b/>
          <w:bCs/>
          <w:color w:val="FF0000"/>
        </w:rPr>
        <w:t>,</w:t>
      </w:r>
    </w:p>
    <w:p w14:paraId="00000154" w14:textId="55FFD516" w:rsidR="00C33780" w:rsidRPr="00847982" w:rsidRDefault="00F41BAA" w:rsidP="00847982">
      <w:pPr>
        <w:shd w:val="clear" w:color="auto" w:fill="FFFFFF"/>
        <w:rPr>
          <w:rFonts w:ascii="Helvetica" w:hAnsi="Helvetica" w:cs="Helvetica"/>
          <w:color w:val="FF0000"/>
          <w:sz w:val="21"/>
          <w:szCs w:val="21"/>
        </w:rPr>
      </w:pPr>
      <w:r w:rsidRPr="001E7432">
        <w:rPr>
          <w:b/>
          <w:bCs/>
          <w:color w:val="FF0000"/>
        </w:rPr>
        <w:t>- lub elektronicznym podpisem</w:t>
      </w:r>
      <w:hyperlink r:id="rId37" w:history="1">
        <w:r w:rsidRPr="001E7432">
          <w:rPr>
            <w:b/>
            <w:bCs/>
            <w:color w:val="FF0000"/>
            <w:u w:val="single"/>
          </w:rPr>
          <w:t xml:space="preserve"> osobistym</w:t>
        </w:r>
      </w:hyperlink>
      <w:r w:rsidRPr="001E7432">
        <w:rPr>
          <w:b/>
          <w:bCs/>
          <w:color w:val="FF0000"/>
        </w:rPr>
        <w:t>. </w:t>
      </w:r>
    </w:p>
    <w:sectPr w:rsidR="00C33780" w:rsidRPr="00847982">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7B67" w14:textId="77777777" w:rsidR="008C67B5" w:rsidRDefault="008C67B5">
      <w:pPr>
        <w:spacing w:line="240" w:lineRule="auto"/>
      </w:pPr>
      <w:r>
        <w:separator/>
      </w:r>
    </w:p>
  </w:endnote>
  <w:endnote w:type="continuationSeparator" w:id="0">
    <w:p w14:paraId="4730F2E5" w14:textId="77777777" w:rsidR="008C67B5" w:rsidRDefault="008C6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E52C63" w:rsidRDefault="00E52C6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D5F5" w14:textId="77777777" w:rsidR="008C67B5" w:rsidRDefault="008C67B5">
      <w:pPr>
        <w:spacing w:line="240" w:lineRule="auto"/>
      </w:pPr>
      <w:r>
        <w:separator/>
      </w:r>
    </w:p>
  </w:footnote>
  <w:footnote w:type="continuationSeparator" w:id="0">
    <w:p w14:paraId="142C25EC" w14:textId="77777777" w:rsidR="008C67B5" w:rsidRDefault="008C67B5">
      <w:pPr>
        <w:spacing w:line="240" w:lineRule="auto"/>
      </w:pPr>
      <w:r>
        <w:continuationSeparator/>
      </w:r>
    </w:p>
  </w:footnote>
  <w:footnote w:id="1">
    <w:p w14:paraId="7F2A7F17" w14:textId="77777777" w:rsidR="00A65D36" w:rsidRDefault="00A65D36" w:rsidP="00A65D36">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1C5A9F4D" w14:textId="77777777" w:rsidR="00A65D36" w:rsidRDefault="00A65D36" w:rsidP="00A65D36">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69" w14:textId="77777777" w:rsidR="00E52C63" w:rsidRDefault="00E52C6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4">
    <w:p w14:paraId="0000016A" w14:textId="77777777" w:rsidR="00E52C63" w:rsidRDefault="00E52C6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5">
    <w:p w14:paraId="00000171" w14:textId="77777777" w:rsidR="00E52C63" w:rsidRDefault="00E52C6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6">
    <w:p w14:paraId="00000172" w14:textId="77777777" w:rsidR="00E52C63" w:rsidRDefault="00E52C63">
      <w:pPr>
        <w:spacing w:line="240" w:lineRule="auto"/>
        <w:rPr>
          <w:sz w:val="16"/>
          <w:szCs w:val="16"/>
        </w:rPr>
      </w:pPr>
      <w:r>
        <w:rPr>
          <w:vertAlign w:val="superscript"/>
        </w:rPr>
        <w:footnoteRef/>
      </w:r>
      <w:r>
        <w:rPr>
          <w:sz w:val="16"/>
          <w:szCs w:val="16"/>
        </w:rPr>
        <w:t xml:space="preserve"> Zgodnie z art. 118 ust. 3 PZP </w:t>
      </w:r>
    </w:p>
  </w:footnote>
  <w:footnote w:id="7">
    <w:p w14:paraId="00000173" w14:textId="77777777" w:rsidR="00E52C63" w:rsidRDefault="00E52C63">
      <w:pPr>
        <w:spacing w:line="240" w:lineRule="auto"/>
        <w:rPr>
          <w:sz w:val="16"/>
          <w:szCs w:val="16"/>
        </w:rPr>
      </w:pPr>
      <w:r>
        <w:rPr>
          <w:vertAlign w:val="superscript"/>
        </w:rPr>
        <w:footnoteRef/>
      </w:r>
      <w:r>
        <w:rPr>
          <w:sz w:val="16"/>
          <w:szCs w:val="16"/>
        </w:rPr>
        <w:t xml:space="preserve"> Zgodnie z art. 122 PZP </w:t>
      </w:r>
    </w:p>
  </w:footnote>
  <w:footnote w:id="8">
    <w:p w14:paraId="00000174" w14:textId="77777777" w:rsidR="00E52C63" w:rsidRDefault="00E52C63">
      <w:pPr>
        <w:spacing w:line="240" w:lineRule="auto"/>
        <w:rPr>
          <w:sz w:val="16"/>
          <w:szCs w:val="16"/>
        </w:rPr>
      </w:pPr>
      <w:r>
        <w:rPr>
          <w:vertAlign w:val="superscript"/>
        </w:rPr>
        <w:footnoteRef/>
      </w:r>
      <w:r>
        <w:rPr>
          <w:sz w:val="16"/>
          <w:szCs w:val="16"/>
        </w:rPr>
        <w:t xml:space="preserve"> Zgodnie z art. 123 PZP </w:t>
      </w:r>
    </w:p>
  </w:footnote>
  <w:footnote w:id="9">
    <w:p w14:paraId="00000175" w14:textId="77777777" w:rsidR="00E52C63" w:rsidRDefault="00E52C63">
      <w:pPr>
        <w:spacing w:line="240" w:lineRule="auto"/>
        <w:rPr>
          <w:sz w:val="16"/>
          <w:szCs w:val="16"/>
        </w:rPr>
      </w:pPr>
      <w:r>
        <w:rPr>
          <w:vertAlign w:val="superscript"/>
        </w:rPr>
        <w:footnoteRef/>
      </w:r>
      <w:r>
        <w:rPr>
          <w:sz w:val="16"/>
          <w:szCs w:val="16"/>
        </w:rPr>
        <w:t xml:space="preserve"> Zgodnie z art. 125 ust. 5 PZP </w:t>
      </w:r>
    </w:p>
  </w:footnote>
  <w:footnote w:id="10">
    <w:p w14:paraId="00000176" w14:textId="77777777" w:rsidR="00E52C63" w:rsidRDefault="00E52C63">
      <w:pPr>
        <w:spacing w:line="240" w:lineRule="auto"/>
        <w:rPr>
          <w:sz w:val="16"/>
          <w:szCs w:val="16"/>
        </w:rPr>
      </w:pPr>
      <w:r>
        <w:rPr>
          <w:vertAlign w:val="superscript"/>
        </w:rPr>
        <w:footnoteRef/>
      </w:r>
      <w:r>
        <w:rPr>
          <w:sz w:val="16"/>
          <w:szCs w:val="16"/>
        </w:rPr>
        <w:t xml:space="preserve"> W zależności od tego co jest przedmiotem postępowania.</w:t>
      </w:r>
    </w:p>
  </w:footnote>
  <w:footnote w:id="11">
    <w:p w14:paraId="00000183" w14:textId="77777777" w:rsidR="00E52C63" w:rsidRDefault="00E52C6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2">
    <w:p w14:paraId="00000184" w14:textId="77777777" w:rsidR="00E52C63" w:rsidRDefault="00E52C6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E52C63" w:rsidRDefault="00E52C63">
      <w:pPr>
        <w:spacing w:line="240" w:lineRule="auto"/>
        <w:rPr>
          <w:color w:val="333333"/>
          <w:sz w:val="16"/>
          <w:szCs w:val="16"/>
          <w:highlight w:val="white"/>
        </w:rPr>
      </w:pPr>
    </w:p>
  </w:footnote>
  <w:footnote w:id="13">
    <w:p w14:paraId="0000017A" w14:textId="77777777" w:rsidR="00E52C63" w:rsidRDefault="00E52C6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304C358" w:rsidR="00E52C63" w:rsidRPr="00847982" w:rsidRDefault="00E52C63">
    <w:pPr>
      <w:rPr>
        <w:sz w:val="20"/>
        <w:szCs w:val="20"/>
      </w:rPr>
    </w:pPr>
    <w:r>
      <w:rPr>
        <w:rFonts w:ascii="Calibri" w:eastAsia="Calibri" w:hAnsi="Calibri" w:cs="Calibri"/>
        <w:color w:val="434343"/>
      </w:rPr>
      <w:t xml:space="preserve">Nr postępowania: </w:t>
    </w:r>
    <w:r w:rsidRPr="00EA4709">
      <w:rPr>
        <w:sz w:val="20"/>
        <w:szCs w:val="20"/>
      </w:rPr>
      <w:t>KOPSN/PN</w:t>
    </w:r>
    <w:r w:rsidR="00105DC8">
      <w:rPr>
        <w:sz w:val="20"/>
        <w:szCs w:val="20"/>
      </w:rPr>
      <w:t>7</w:t>
    </w:r>
    <w:r w:rsidRPr="00EA4709">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49453D2"/>
    <w:multiLevelType w:val="hybridMultilevel"/>
    <w:tmpl w:val="D1CC117E"/>
    <w:lvl w:ilvl="0" w:tplc="0415000D">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 w15:restartNumberingAfterBreak="0">
    <w:nsid w:val="04CF2872"/>
    <w:multiLevelType w:val="hybridMultilevel"/>
    <w:tmpl w:val="A54E2D6A"/>
    <w:lvl w:ilvl="0" w:tplc="0BEA8E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F664DA"/>
    <w:multiLevelType w:val="hybridMultilevel"/>
    <w:tmpl w:val="58D2EB8A"/>
    <w:lvl w:ilvl="0" w:tplc="0415000D">
      <w:start w:val="1"/>
      <w:numFmt w:val="bullet"/>
      <w:lvlText w:val=""/>
      <w:lvlJc w:val="left"/>
      <w:pPr>
        <w:ind w:left="2304" w:hanging="360"/>
      </w:pPr>
      <w:rPr>
        <w:rFonts w:ascii="Wingdings" w:hAnsi="Wingdings"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C759F1"/>
    <w:multiLevelType w:val="hybridMultilevel"/>
    <w:tmpl w:val="434084E8"/>
    <w:lvl w:ilvl="0" w:tplc="22E86FA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0E6589F"/>
    <w:multiLevelType w:val="hybridMultilevel"/>
    <w:tmpl w:val="CDE6A50A"/>
    <w:lvl w:ilvl="0" w:tplc="567073A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2"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783DB5"/>
    <w:multiLevelType w:val="hybridMultilevel"/>
    <w:tmpl w:val="F190C758"/>
    <w:lvl w:ilvl="0" w:tplc="F148F66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EE02A4"/>
    <w:multiLevelType w:val="multilevel"/>
    <w:tmpl w:val="1946DC5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32BB661D"/>
    <w:multiLevelType w:val="multilevel"/>
    <w:tmpl w:val="25A0E156"/>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0C5153"/>
    <w:multiLevelType w:val="hybridMultilevel"/>
    <w:tmpl w:val="57FCDE2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194B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8F773B"/>
    <w:multiLevelType w:val="multilevel"/>
    <w:tmpl w:val="AF0CD29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86D7F1C"/>
    <w:multiLevelType w:val="hybridMultilevel"/>
    <w:tmpl w:val="14D0E914"/>
    <w:lvl w:ilvl="0" w:tplc="D86E6B0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9750AA7"/>
    <w:multiLevelType w:val="hybridMultilevel"/>
    <w:tmpl w:val="942AB390"/>
    <w:lvl w:ilvl="0" w:tplc="FFFFFFFF">
      <w:start w:val="1"/>
      <w:numFmt w:val="lowerLetter"/>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A8B745D"/>
    <w:multiLevelType w:val="hybridMultilevel"/>
    <w:tmpl w:val="C3FE8102"/>
    <w:lvl w:ilvl="0" w:tplc="83DE7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A309F9"/>
    <w:multiLevelType w:val="multilevel"/>
    <w:tmpl w:val="A208B5C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BD73E48"/>
    <w:multiLevelType w:val="hybridMultilevel"/>
    <w:tmpl w:val="133685B6"/>
    <w:lvl w:ilvl="0" w:tplc="B81EC9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AE6E5C"/>
    <w:multiLevelType w:val="hybridMultilevel"/>
    <w:tmpl w:val="C04E1050"/>
    <w:lvl w:ilvl="0" w:tplc="199A90A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563E4968"/>
    <w:multiLevelType w:val="hybridMultilevel"/>
    <w:tmpl w:val="A50424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3B60670"/>
    <w:multiLevelType w:val="hybridMultilevel"/>
    <w:tmpl w:val="28E6816A"/>
    <w:lvl w:ilvl="0" w:tplc="FFFFFFFF">
      <w:start w:val="1"/>
      <w:numFmt w:val="lowerLetter"/>
      <w:lvlText w:val="%1)"/>
      <w:lvlJc w:val="left"/>
      <w:pPr>
        <w:tabs>
          <w:tab w:val="num" w:pos="1440"/>
        </w:tabs>
        <w:ind w:left="1440" w:hanging="360"/>
      </w:pPr>
      <w:rPr>
        <w:rFonts w:hint="default"/>
      </w:rPr>
    </w:lvl>
    <w:lvl w:ilvl="1" w:tplc="4F1A26C2">
      <w:start w:val="3"/>
      <w:numFmt w:val="decimal"/>
      <w:lvlText w:val="%2."/>
      <w:lvlJc w:val="left"/>
      <w:pPr>
        <w:tabs>
          <w:tab w:val="num" w:pos="2508"/>
        </w:tabs>
        <w:ind w:left="2508" w:hanging="360"/>
      </w:pPr>
      <w:rPr>
        <w:rFonts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Courier New"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Courier New"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33"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F74F6D"/>
    <w:multiLevelType w:val="multilevel"/>
    <w:tmpl w:val="844AA030"/>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2"/>
        <w:szCs w:val="22"/>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C301BBD"/>
    <w:multiLevelType w:val="hybridMultilevel"/>
    <w:tmpl w:val="A0461C1E"/>
    <w:lvl w:ilvl="0" w:tplc="7766EA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5"/>
  </w:num>
  <w:num w:numId="3">
    <w:abstractNumId w:val="5"/>
  </w:num>
  <w:num w:numId="4">
    <w:abstractNumId w:val="10"/>
  </w:num>
  <w:num w:numId="5">
    <w:abstractNumId w:val="39"/>
  </w:num>
  <w:num w:numId="6">
    <w:abstractNumId w:val="16"/>
  </w:num>
  <w:num w:numId="7">
    <w:abstractNumId w:val="9"/>
  </w:num>
  <w:num w:numId="8">
    <w:abstractNumId w:val="24"/>
  </w:num>
  <w:num w:numId="9">
    <w:abstractNumId w:val="12"/>
  </w:num>
  <w:num w:numId="10">
    <w:abstractNumId w:val="18"/>
  </w:num>
  <w:num w:numId="11">
    <w:abstractNumId w:val="15"/>
  </w:num>
  <w:num w:numId="12">
    <w:abstractNumId w:val="33"/>
  </w:num>
  <w:num w:numId="13">
    <w:abstractNumId w:val="26"/>
  </w:num>
  <w:num w:numId="14">
    <w:abstractNumId w:val="38"/>
  </w:num>
  <w:num w:numId="15">
    <w:abstractNumId w:val="28"/>
  </w:num>
  <w:num w:numId="16">
    <w:abstractNumId w:val="8"/>
  </w:num>
  <w:num w:numId="17">
    <w:abstractNumId w:val="0"/>
  </w:num>
  <w:num w:numId="18">
    <w:abstractNumId w:val="7"/>
  </w:num>
  <w:num w:numId="19">
    <w:abstractNumId w:val="14"/>
  </w:num>
  <w:num w:numId="20">
    <w:abstractNumId w:val="4"/>
  </w:num>
  <w:num w:numId="21">
    <w:abstractNumId w:val="25"/>
  </w:num>
  <w:num w:numId="22">
    <w:abstractNumId w:val="34"/>
  </w:num>
  <w:num w:numId="23">
    <w:abstractNumId w:val="36"/>
  </w:num>
  <w:num w:numId="24">
    <w:abstractNumId w:val="37"/>
  </w:num>
  <w:num w:numId="25">
    <w:abstractNumId w:val="20"/>
  </w:num>
  <w:num w:numId="26">
    <w:abstractNumId w:val="23"/>
  </w:num>
  <w:num w:numId="27">
    <w:abstractNumId w:val="32"/>
  </w:num>
  <w:num w:numId="28">
    <w:abstractNumId w:val="13"/>
  </w:num>
  <w:num w:numId="29">
    <w:abstractNumId w:val="11"/>
  </w:num>
  <w:num w:numId="30">
    <w:abstractNumId w:val="3"/>
  </w:num>
  <w:num w:numId="31">
    <w:abstractNumId w:val="17"/>
  </w:num>
  <w:num w:numId="32">
    <w:abstractNumId w:val="22"/>
  </w:num>
  <w:num w:numId="33">
    <w:abstractNumId w:val="1"/>
  </w:num>
  <w:num w:numId="34">
    <w:abstractNumId w:val="29"/>
  </w:num>
  <w:num w:numId="35">
    <w:abstractNumId w:val="2"/>
  </w:num>
  <w:num w:numId="36">
    <w:abstractNumId w:val="27"/>
  </w:num>
  <w:num w:numId="37">
    <w:abstractNumId w:val="6"/>
  </w:num>
  <w:num w:numId="38">
    <w:abstractNumId w:val="30"/>
  </w:num>
  <w:num w:numId="39">
    <w:abstractNumId w:val="40"/>
  </w:num>
  <w:num w:numId="40">
    <w:abstractNumId w:val="19"/>
  </w:num>
  <w:num w:numId="41">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B7E3A"/>
    <w:rsid w:val="00105DC8"/>
    <w:rsid w:val="00140796"/>
    <w:rsid w:val="001B5DC2"/>
    <w:rsid w:val="00203A95"/>
    <w:rsid w:val="00216DB9"/>
    <w:rsid w:val="002718DF"/>
    <w:rsid w:val="00295224"/>
    <w:rsid w:val="002A2930"/>
    <w:rsid w:val="002B27B7"/>
    <w:rsid w:val="002C29F9"/>
    <w:rsid w:val="002E4A0F"/>
    <w:rsid w:val="002E5B94"/>
    <w:rsid w:val="002F5C6B"/>
    <w:rsid w:val="003A490C"/>
    <w:rsid w:val="003D4E12"/>
    <w:rsid w:val="003E3C9B"/>
    <w:rsid w:val="0044028B"/>
    <w:rsid w:val="004923DB"/>
    <w:rsid w:val="004F0726"/>
    <w:rsid w:val="00517500"/>
    <w:rsid w:val="00542A06"/>
    <w:rsid w:val="00574175"/>
    <w:rsid w:val="005A0887"/>
    <w:rsid w:val="005B78AD"/>
    <w:rsid w:val="005E790D"/>
    <w:rsid w:val="006057D6"/>
    <w:rsid w:val="0064624D"/>
    <w:rsid w:val="006606E6"/>
    <w:rsid w:val="00690B33"/>
    <w:rsid w:val="006B3BA5"/>
    <w:rsid w:val="006C0827"/>
    <w:rsid w:val="006F00EB"/>
    <w:rsid w:val="006F6EAC"/>
    <w:rsid w:val="00705FB3"/>
    <w:rsid w:val="00751068"/>
    <w:rsid w:val="007865ED"/>
    <w:rsid w:val="00802C36"/>
    <w:rsid w:val="00805B8B"/>
    <w:rsid w:val="00835AFB"/>
    <w:rsid w:val="00845D62"/>
    <w:rsid w:val="00847982"/>
    <w:rsid w:val="0088759D"/>
    <w:rsid w:val="008C67B5"/>
    <w:rsid w:val="008F2822"/>
    <w:rsid w:val="00903EF5"/>
    <w:rsid w:val="00952C43"/>
    <w:rsid w:val="00973A31"/>
    <w:rsid w:val="009823E7"/>
    <w:rsid w:val="009A501B"/>
    <w:rsid w:val="009B5837"/>
    <w:rsid w:val="009C3EA7"/>
    <w:rsid w:val="009E4C59"/>
    <w:rsid w:val="009F0752"/>
    <w:rsid w:val="00A6017E"/>
    <w:rsid w:val="00A65D36"/>
    <w:rsid w:val="00AB10D9"/>
    <w:rsid w:val="00B02262"/>
    <w:rsid w:val="00B10250"/>
    <w:rsid w:val="00B44A78"/>
    <w:rsid w:val="00B7004D"/>
    <w:rsid w:val="00BC2B72"/>
    <w:rsid w:val="00BD47C7"/>
    <w:rsid w:val="00BE777F"/>
    <w:rsid w:val="00C06BEB"/>
    <w:rsid w:val="00C33780"/>
    <w:rsid w:val="00C647B7"/>
    <w:rsid w:val="00CC36C1"/>
    <w:rsid w:val="00D3003B"/>
    <w:rsid w:val="00D424D2"/>
    <w:rsid w:val="00E52C63"/>
    <w:rsid w:val="00E95E3D"/>
    <w:rsid w:val="00EA4709"/>
    <w:rsid w:val="00EB78DE"/>
    <w:rsid w:val="00EC18B0"/>
    <w:rsid w:val="00F171C0"/>
    <w:rsid w:val="00F41BAA"/>
    <w:rsid w:val="00F55A7F"/>
    <w:rsid w:val="00F61BCC"/>
    <w:rsid w:val="00F65A01"/>
    <w:rsid w:val="00F91408"/>
    <w:rsid w:val="00FA68B1"/>
    <w:rsid w:val="00FC0CBD"/>
    <w:rsid w:val="00FC34BA"/>
    <w:rsid w:val="00FC4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64624D"/>
    <w:rPr>
      <w:b/>
      <w:bCs/>
    </w:rPr>
  </w:style>
  <w:style w:type="character" w:customStyle="1" w:styleId="TematkomentarzaZnak">
    <w:name w:val="Temat komentarza Znak"/>
    <w:basedOn w:val="TekstkomentarzaZnak"/>
    <w:link w:val="Tematkomentarza"/>
    <w:uiPriority w:val="99"/>
    <w:semiHidden/>
    <w:rsid w:val="0064624D"/>
    <w:rPr>
      <w:b/>
      <w:bCs/>
      <w:sz w:val="20"/>
      <w:szCs w:val="20"/>
    </w:rPr>
  </w:style>
  <w:style w:type="paragraph" w:customStyle="1" w:styleId="Styl">
    <w:name w:val="Styl"/>
    <w:rsid w:val="00105DC8"/>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Tekstpodstawowywcity21">
    <w:name w:val="Tekst podstawowy wcięty 21"/>
    <w:basedOn w:val="Normalny"/>
    <w:rsid w:val="005B78AD"/>
    <w:pPr>
      <w:suppressAutoHyphens/>
      <w:spacing w:line="240" w:lineRule="auto"/>
      <w:ind w:left="360"/>
      <w:jc w:val="both"/>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1B5DC2"/>
    <w:pPr>
      <w:spacing w:after="100"/>
      <w:ind w:left="220"/>
    </w:pPr>
  </w:style>
  <w:style w:type="paragraph" w:styleId="Spistreci5">
    <w:name w:val="toc 5"/>
    <w:basedOn w:val="Normalny"/>
    <w:next w:val="Normalny"/>
    <w:autoRedefine/>
    <w:uiPriority w:val="39"/>
    <w:unhideWhenUsed/>
    <w:rsid w:val="001B5DC2"/>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oleObject" Target="embeddings/oleObject1.bin"/><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kopsn"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8" Type="http://schemas.openxmlformats.org/officeDocument/2006/relationships/hyperlink" Target="https://platformazakupowa.pl/pn/kopsn"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1.w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23</Pages>
  <Words>8487</Words>
  <Characters>50924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8</cp:revision>
  <cp:lastPrinted>2021-12-03T11:45:00Z</cp:lastPrinted>
  <dcterms:created xsi:type="dcterms:W3CDTF">2021-11-17T09:22:00Z</dcterms:created>
  <dcterms:modified xsi:type="dcterms:W3CDTF">2021-12-03T11:47:00Z</dcterms:modified>
</cp:coreProperties>
</file>