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BC3373" w:rsidRDefault="00BE533E" w:rsidP="00BC3373">
      <w:pPr>
        <w:spacing w:line="276" w:lineRule="auto"/>
        <w:rPr>
          <w:rFonts w:ascii="Calibri" w:hAnsi="Calibri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4"/>
        <w:gridCol w:w="4437"/>
      </w:tblGrid>
      <w:tr w:rsidR="00DA1866" w:rsidRPr="002673CE" w:rsidTr="00F12884">
        <w:tc>
          <w:tcPr>
            <w:tcW w:w="4528" w:type="dxa"/>
            <w:hideMark/>
          </w:tcPr>
          <w:p w:rsidR="00DA1866" w:rsidRPr="002673CE" w:rsidRDefault="00DA1866" w:rsidP="00BC3373">
            <w:pPr>
              <w:suppressAutoHyphens/>
              <w:spacing w:line="276" w:lineRule="auto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  <w:r w:rsidRPr="002673CE">
              <w:rPr>
                <w:rFonts w:asciiTheme="minorHAnsi" w:hAnsiTheme="minorHAnsi" w:cstheme="minorHAnsi"/>
                <w:sz w:val="20"/>
              </w:rPr>
              <w:t xml:space="preserve">Poznań, </w:t>
            </w:r>
            <w:r w:rsidR="0003080E" w:rsidRPr="002673CE">
              <w:rPr>
                <w:rFonts w:asciiTheme="minorHAnsi" w:hAnsiTheme="minorHAnsi" w:cstheme="minorHAnsi"/>
                <w:sz w:val="20"/>
              </w:rPr>
              <w:t>23</w:t>
            </w:r>
            <w:r w:rsidR="00945516" w:rsidRPr="002673CE">
              <w:rPr>
                <w:rFonts w:asciiTheme="minorHAnsi" w:hAnsiTheme="minorHAnsi" w:cstheme="minorHAnsi"/>
                <w:sz w:val="20"/>
              </w:rPr>
              <w:t xml:space="preserve"> listopada</w:t>
            </w:r>
            <w:r w:rsidR="000F7865" w:rsidRPr="002673C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F2064E" w:rsidRPr="002673CE">
              <w:rPr>
                <w:rFonts w:asciiTheme="minorHAnsi" w:hAnsiTheme="minorHAnsi" w:cstheme="minorHAnsi"/>
                <w:sz w:val="20"/>
              </w:rPr>
              <w:t>2022</w:t>
            </w:r>
            <w:r w:rsidRPr="002673CE">
              <w:rPr>
                <w:rFonts w:asciiTheme="minorHAnsi" w:hAnsiTheme="minorHAnsi" w:cstheme="minorHAnsi"/>
                <w:sz w:val="20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2673CE" w:rsidRDefault="00DA1866" w:rsidP="00BC3373">
            <w:pPr>
              <w:suppressAutoHyphens/>
              <w:spacing w:line="276" w:lineRule="auto"/>
              <w:rPr>
                <w:rFonts w:asciiTheme="minorHAnsi" w:eastAsia="Calibri" w:hAnsiTheme="minorHAnsi" w:cstheme="minorHAnsi"/>
                <w:sz w:val="20"/>
                <w:lang w:eastAsia="ar-SA"/>
              </w:rPr>
            </w:pPr>
          </w:p>
        </w:tc>
      </w:tr>
    </w:tbl>
    <w:p w:rsidR="00DA1866" w:rsidRPr="002673CE" w:rsidRDefault="00572CDD" w:rsidP="00BC3373">
      <w:pPr>
        <w:spacing w:line="276" w:lineRule="auto"/>
        <w:rPr>
          <w:rFonts w:asciiTheme="minorHAnsi" w:eastAsia="Calibri" w:hAnsiTheme="minorHAnsi" w:cstheme="minorHAnsi"/>
          <w:sz w:val="20"/>
          <w:lang w:eastAsia="ar-SA"/>
        </w:rPr>
      </w:pPr>
      <w:r w:rsidRPr="002673CE">
        <w:rPr>
          <w:rFonts w:asciiTheme="minorHAnsi" w:eastAsia="Calibri" w:hAnsiTheme="minorHAnsi" w:cstheme="minorHAnsi"/>
          <w:sz w:val="20"/>
          <w:lang w:eastAsia="ar-SA"/>
        </w:rPr>
        <w:t>K-292-4-1139</w:t>
      </w:r>
      <w:r w:rsidR="00F12884" w:rsidRPr="002673CE">
        <w:rPr>
          <w:rFonts w:asciiTheme="minorHAnsi" w:eastAsia="Calibri" w:hAnsiTheme="minorHAnsi" w:cstheme="minorHAnsi"/>
          <w:sz w:val="20"/>
          <w:lang w:eastAsia="ar-SA"/>
        </w:rPr>
        <w:t>/22</w:t>
      </w:r>
    </w:p>
    <w:p w:rsidR="00F12884" w:rsidRPr="002673CE" w:rsidRDefault="00F12884" w:rsidP="00BC3373">
      <w:pPr>
        <w:spacing w:line="276" w:lineRule="auto"/>
        <w:rPr>
          <w:rFonts w:asciiTheme="minorHAnsi" w:hAnsiTheme="minorHAnsi" w:cstheme="minorHAnsi"/>
          <w:b/>
          <w:sz w:val="20"/>
        </w:rPr>
      </w:pPr>
    </w:p>
    <w:p w:rsidR="0027796E" w:rsidRPr="002673CE" w:rsidRDefault="0027796E" w:rsidP="00BC3373">
      <w:pPr>
        <w:spacing w:line="276" w:lineRule="auto"/>
        <w:rPr>
          <w:rFonts w:asciiTheme="minorHAnsi" w:hAnsiTheme="minorHAnsi" w:cstheme="minorHAnsi"/>
          <w:b/>
          <w:sz w:val="20"/>
        </w:rPr>
      </w:pPr>
    </w:p>
    <w:p w:rsidR="00DA1866" w:rsidRPr="002673CE" w:rsidRDefault="00F12884" w:rsidP="00BC3373">
      <w:pPr>
        <w:spacing w:line="276" w:lineRule="auto"/>
        <w:jc w:val="center"/>
        <w:rPr>
          <w:rFonts w:asciiTheme="minorHAnsi" w:hAnsiTheme="minorHAnsi" w:cstheme="minorHAnsi"/>
          <w:b/>
          <w:sz w:val="20"/>
        </w:rPr>
      </w:pPr>
      <w:r w:rsidRPr="002673CE">
        <w:rPr>
          <w:rFonts w:asciiTheme="minorHAnsi" w:hAnsiTheme="minorHAnsi" w:cstheme="minorHAnsi"/>
          <w:b/>
          <w:sz w:val="20"/>
        </w:rPr>
        <w:t>DO WSZYSTKICH WYKONAWCÓW</w:t>
      </w:r>
    </w:p>
    <w:p w:rsidR="00222461" w:rsidRPr="002673CE" w:rsidRDefault="00222461" w:rsidP="00BC3373">
      <w:pPr>
        <w:spacing w:line="276" w:lineRule="auto"/>
        <w:jc w:val="center"/>
        <w:rPr>
          <w:rFonts w:asciiTheme="minorHAnsi" w:hAnsiTheme="minorHAnsi" w:cstheme="minorHAnsi"/>
          <w:sz w:val="20"/>
        </w:rPr>
      </w:pPr>
    </w:p>
    <w:p w:rsidR="00F12884" w:rsidRPr="002673CE" w:rsidRDefault="00DA1866" w:rsidP="001C13F6">
      <w:pPr>
        <w:pStyle w:val="Default"/>
        <w:spacing w:line="276" w:lineRule="auto"/>
        <w:ind w:right="-141"/>
        <w:jc w:val="both"/>
        <w:rPr>
          <w:rFonts w:asciiTheme="minorHAnsi" w:hAnsiTheme="minorHAnsi" w:cstheme="minorHAnsi"/>
          <w:sz w:val="20"/>
          <w:szCs w:val="20"/>
          <w:lang w:eastAsia="x-none"/>
        </w:rPr>
      </w:pPr>
      <w:r w:rsidRPr="002673CE">
        <w:rPr>
          <w:rFonts w:asciiTheme="minorHAnsi" w:hAnsiTheme="minorHAnsi" w:cstheme="minorHAnsi"/>
          <w:sz w:val="20"/>
          <w:szCs w:val="20"/>
        </w:rPr>
        <w:tab/>
      </w:r>
      <w:r w:rsidR="00F12884" w:rsidRPr="002673CE">
        <w:rPr>
          <w:rFonts w:asciiTheme="minorHAnsi" w:eastAsia="Calibri" w:hAnsiTheme="minorHAnsi" w:cstheme="minorHAnsi"/>
          <w:sz w:val="20"/>
          <w:szCs w:val="20"/>
        </w:rPr>
        <w:t>Uniwersytet Ekonomiczny w Poznaniu informuje, że w postępowaniu na</w:t>
      </w:r>
      <w:r w:rsidR="00F12884" w:rsidRPr="002673CE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</w:t>
      </w:r>
      <w:r w:rsidR="0003080E" w:rsidRPr="002673CE">
        <w:rPr>
          <w:rFonts w:asciiTheme="minorHAnsi" w:eastAsia="Arial" w:hAnsiTheme="minorHAnsi" w:cstheme="minorHAnsi"/>
          <w:b/>
          <w:color w:val="auto"/>
          <w:sz w:val="20"/>
          <w:szCs w:val="20"/>
        </w:rPr>
        <w:t>prenumeratę czasopism polskich na rok 2023</w:t>
      </w:r>
      <w:r w:rsidR="0003080E" w:rsidRPr="002673CE">
        <w:rPr>
          <w:rFonts w:asciiTheme="minorHAnsi" w:eastAsia="Arial" w:hAnsiTheme="minorHAnsi" w:cstheme="minorHAnsi"/>
          <w:b/>
          <w:color w:val="auto"/>
          <w:sz w:val="20"/>
          <w:szCs w:val="20"/>
          <w:lang w:val="pl"/>
        </w:rPr>
        <w:t xml:space="preserve"> </w:t>
      </w:r>
      <w:r w:rsidR="00572CDD" w:rsidRPr="002673CE">
        <w:rPr>
          <w:rFonts w:asciiTheme="minorHAnsi" w:eastAsia="Arial" w:hAnsiTheme="minorHAnsi" w:cstheme="minorHAnsi"/>
          <w:b/>
          <w:sz w:val="20"/>
          <w:szCs w:val="20"/>
          <w:lang w:val="pl"/>
        </w:rPr>
        <w:t>(ZO</w:t>
      </w:r>
      <w:r w:rsidR="00F2064E" w:rsidRPr="002673CE">
        <w:rPr>
          <w:rFonts w:asciiTheme="minorHAnsi" w:eastAsia="Arial" w:hAnsiTheme="minorHAnsi" w:cstheme="minorHAnsi"/>
          <w:b/>
          <w:sz w:val="20"/>
          <w:szCs w:val="20"/>
          <w:lang w:val="pl"/>
        </w:rPr>
        <w:t>/0</w:t>
      </w:r>
      <w:r w:rsidR="0003080E" w:rsidRPr="002673CE">
        <w:rPr>
          <w:rFonts w:asciiTheme="minorHAnsi" w:eastAsia="Arial" w:hAnsiTheme="minorHAnsi" w:cstheme="minorHAnsi"/>
          <w:b/>
          <w:sz w:val="20"/>
          <w:szCs w:val="20"/>
          <w:lang w:val="pl"/>
        </w:rPr>
        <w:t>23</w:t>
      </w:r>
      <w:r w:rsidR="00F2064E" w:rsidRPr="002673CE">
        <w:rPr>
          <w:rFonts w:asciiTheme="minorHAnsi" w:eastAsia="Arial" w:hAnsiTheme="minorHAnsi" w:cstheme="minorHAnsi"/>
          <w:b/>
          <w:sz w:val="20"/>
          <w:szCs w:val="20"/>
          <w:lang w:val="pl"/>
        </w:rPr>
        <w:t>/22</w:t>
      </w:r>
      <w:r w:rsidR="006852C2" w:rsidRPr="002673CE">
        <w:rPr>
          <w:rFonts w:asciiTheme="minorHAnsi" w:eastAsia="Arial" w:hAnsiTheme="minorHAnsi" w:cstheme="minorHAnsi"/>
          <w:b/>
          <w:sz w:val="20"/>
          <w:szCs w:val="20"/>
          <w:lang w:val="pl"/>
        </w:rPr>
        <w:t>)</w:t>
      </w:r>
      <w:r w:rsidR="00280630" w:rsidRPr="002673CE">
        <w:rPr>
          <w:rFonts w:asciiTheme="minorHAnsi" w:eastAsia="Arial" w:hAnsiTheme="minorHAnsi" w:cstheme="minorHAnsi"/>
          <w:b/>
          <w:sz w:val="20"/>
          <w:szCs w:val="20"/>
          <w:lang w:val="pl"/>
        </w:rPr>
        <w:t>,</w:t>
      </w:r>
      <w:r w:rsidR="00F12884" w:rsidRPr="002673CE">
        <w:rPr>
          <w:rFonts w:asciiTheme="minorHAnsi" w:hAnsiTheme="minorHAnsi" w:cstheme="minorHAnsi"/>
          <w:sz w:val="20"/>
          <w:szCs w:val="20"/>
          <w:lang w:eastAsia="x-none"/>
        </w:rPr>
        <w:t xml:space="preserve"> p</w:t>
      </w:r>
      <w:r w:rsidR="00280630" w:rsidRPr="002673CE">
        <w:rPr>
          <w:rFonts w:asciiTheme="minorHAnsi" w:hAnsiTheme="minorHAnsi" w:cstheme="minorHAnsi"/>
          <w:sz w:val="20"/>
          <w:szCs w:val="20"/>
          <w:lang w:eastAsia="x-none"/>
        </w:rPr>
        <w:t>rowadzon</w:t>
      </w:r>
      <w:r w:rsidR="001C13F6" w:rsidRPr="002673CE">
        <w:rPr>
          <w:rFonts w:asciiTheme="minorHAnsi" w:hAnsiTheme="minorHAnsi" w:cstheme="minorHAnsi"/>
          <w:sz w:val="20"/>
          <w:szCs w:val="20"/>
          <w:lang w:eastAsia="x-none"/>
        </w:rPr>
        <w:t xml:space="preserve">ym </w:t>
      </w:r>
      <w:r w:rsidR="00EF1F59" w:rsidRPr="002673CE">
        <w:rPr>
          <w:rFonts w:asciiTheme="minorHAnsi" w:hAnsiTheme="minorHAnsi" w:cstheme="minorHAnsi"/>
          <w:sz w:val="20"/>
          <w:szCs w:val="20"/>
          <w:lang w:eastAsia="x-none"/>
        </w:rPr>
        <w:t>jako zapytanie ofertowe wpłynęły pytania</w:t>
      </w:r>
      <w:r w:rsidR="00F12884" w:rsidRPr="002673CE">
        <w:rPr>
          <w:rFonts w:asciiTheme="minorHAnsi" w:hAnsiTheme="minorHAnsi" w:cstheme="minorHAnsi"/>
          <w:sz w:val="20"/>
          <w:szCs w:val="20"/>
          <w:lang w:eastAsia="x-none"/>
        </w:rPr>
        <w:t>, na które Zamawiający niniejszym odpowiada.</w:t>
      </w:r>
    </w:p>
    <w:p w:rsidR="00945516" w:rsidRPr="002673CE" w:rsidRDefault="00945516" w:rsidP="00BC3373">
      <w:pPr>
        <w:pStyle w:val="Default"/>
        <w:spacing w:line="276" w:lineRule="auto"/>
        <w:jc w:val="both"/>
        <w:rPr>
          <w:rFonts w:asciiTheme="minorHAnsi" w:eastAsia="Arial" w:hAnsiTheme="minorHAnsi" w:cstheme="minorHAnsi"/>
          <w:b/>
          <w:i/>
          <w:sz w:val="20"/>
          <w:szCs w:val="20"/>
        </w:rPr>
      </w:pPr>
    </w:p>
    <w:p w:rsidR="001C13F6" w:rsidRPr="002673CE" w:rsidRDefault="001C13F6" w:rsidP="00BC3373">
      <w:pPr>
        <w:pStyle w:val="Default"/>
        <w:spacing w:line="276" w:lineRule="auto"/>
        <w:jc w:val="both"/>
        <w:rPr>
          <w:rFonts w:asciiTheme="minorHAnsi" w:eastAsia="Arial" w:hAnsiTheme="minorHAnsi" w:cstheme="minorHAnsi"/>
          <w:b/>
          <w:i/>
          <w:sz w:val="20"/>
          <w:szCs w:val="20"/>
        </w:rPr>
      </w:pPr>
    </w:p>
    <w:p w:rsidR="002847A2" w:rsidRPr="002673CE" w:rsidRDefault="0003080E" w:rsidP="0003080E">
      <w:p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2673CE">
        <w:rPr>
          <w:rFonts w:asciiTheme="minorHAnsi" w:hAnsiTheme="minorHAnsi" w:cstheme="minorHAnsi"/>
          <w:iCs/>
          <w:sz w:val="20"/>
        </w:rPr>
        <w:t>Wykonawca zwraca się z prośbą o wyjaśnienia dotyczące Wykazu Czasopism</w:t>
      </w:r>
    </w:p>
    <w:p w:rsidR="0003080E" w:rsidRPr="002673CE" w:rsidRDefault="0003080E" w:rsidP="0003080E">
      <w:pPr>
        <w:numPr>
          <w:ilvl w:val="0"/>
          <w:numId w:val="31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2673CE">
        <w:rPr>
          <w:rFonts w:asciiTheme="minorHAnsi" w:hAnsiTheme="minorHAnsi" w:cstheme="minorHAnsi"/>
          <w:iCs/>
          <w:sz w:val="20"/>
        </w:rPr>
        <w:t>Pozycja 19, 20, 28 i 55 – w rubryce „częstotliwość” została podana bł</w:t>
      </w:r>
      <w:r w:rsidRPr="002673CE">
        <w:rPr>
          <w:rFonts w:asciiTheme="minorHAnsi" w:hAnsiTheme="minorHAnsi" w:cstheme="minorHAnsi"/>
          <w:sz w:val="20"/>
        </w:rPr>
        <w:t>ędn</w:t>
      </w:r>
      <w:r w:rsidRPr="002673CE">
        <w:rPr>
          <w:rFonts w:asciiTheme="minorHAnsi" w:hAnsiTheme="minorHAnsi" w:cstheme="minorHAnsi"/>
          <w:iCs/>
          <w:sz w:val="20"/>
        </w:rPr>
        <w:t>a ilość wydań, ponieważ w 2023 roku ukażą się 302 wydania. Proszę o informację, czy ilość może zostać zmieniona.</w:t>
      </w:r>
    </w:p>
    <w:p w:rsidR="0003080E" w:rsidRPr="002673CE" w:rsidRDefault="0003080E" w:rsidP="0003080E">
      <w:pPr>
        <w:numPr>
          <w:ilvl w:val="0"/>
          <w:numId w:val="31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2673CE">
        <w:rPr>
          <w:rFonts w:asciiTheme="minorHAnsi" w:hAnsiTheme="minorHAnsi" w:cstheme="minorHAnsi"/>
          <w:iCs/>
          <w:sz w:val="20"/>
        </w:rPr>
        <w:t>Pozycja 35 – w rubryce „częstotliwość” została podana błędna ilość wydań, ponieważ w 2023 roku ukażą się 295 wydań. Proszę o informację, czy ilość może zostać zmieniona.</w:t>
      </w:r>
    </w:p>
    <w:p w:rsidR="0003080E" w:rsidRPr="002673CE" w:rsidRDefault="0003080E" w:rsidP="0003080E">
      <w:pPr>
        <w:numPr>
          <w:ilvl w:val="0"/>
          <w:numId w:val="31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2673CE">
        <w:rPr>
          <w:rFonts w:asciiTheme="minorHAnsi" w:hAnsiTheme="minorHAnsi" w:cstheme="minorHAnsi"/>
          <w:iCs/>
          <w:sz w:val="20"/>
        </w:rPr>
        <w:t>Pozycja 54 „Rynki Alkoholowe” – w 2023 tytuł nie będzie się ukazywać. Proszę o informację jak zaznaczyć to w ofercie.</w:t>
      </w:r>
    </w:p>
    <w:p w:rsidR="0003080E" w:rsidRPr="002673CE" w:rsidRDefault="0003080E" w:rsidP="0003080E">
      <w:pPr>
        <w:numPr>
          <w:ilvl w:val="0"/>
          <w:numId w:val="31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  <w:r w:rsidRPr="002673CE">
        <w:rPr>
          <w:rFonts w:asciiTheme="minorHAnsi" w:hAnsiTheme="minorHAnsi" w:cstheme="minorHAnsi"/>
          <w:iCs/>
          <w:sz w:val="20"/>
        </w:rPr>
        <w:t>Pozycja 68 „Żywność Nauka Technologia Jakość” – w 2023 tytuł nie będzie się ukazywać. Proszę o informację jak zaznaczyć to w ofercie.</w:t>
      </w:r>
    </w:p>
    <w:p w:rsidR="00EF1F59" w:rsidRPr="002673CE" w:rsidRDefault="00EF1F59" w:rsidP="0003080E">
      <w:pPr>
        <w:numPr>
          <w:ilvl w:val="0"/>
          <w:numId w:val="31"/>
        </w:numPr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sz w:val="20"/>
        </w:rPr>
      </w:pPr>
    </w:p>
    <w:p w:rsidR="00945516" w:rsidRPr="002673CE" w:rsidRDefault="00945516" w:rsidP="00BC3373">
      <w:pPr>
        <w:shd w:val="clear" w:color="auto" w:fill="FFFFFF"/>
        <w:spacing w:line="276" w:lineRule="auto"/>
        <w:rPr>
          <w:rFonts w:asciiTheme="minorHAnsi" w:hAnsiTheme="minorHAnsi" w:cstheme="minorHAnsi"/>
          <w:color w:val="212121"/>
          <w:sz w:val="20"/>
          <w:u w:val="single"/>
        </w:rPr>
      </w:pPr>
      <w:r w:rsidRPr="002673CE">
        <w:rPr>
          <w:rFonts w:asciiTheme="minorHAnsi" w:hAnsiTheme="minorHAnsi" w:cstheme="minorHAnsi"/>
          <w:color w:val="212121"/>
          <w:sz w:val="20"/>
          <w:u w:val="single"/>
        </w:rPr>
        <w:t>Odpowiedź:</w:t>
      </w:r>
    </w:p>
    <w:p w:rsidR="0003080E" w:rsidRPr="002673CE" w:rsidRDefault="0003080E" w:rsidP="0003080E">
      <w:pPr>
        <w:spacing w:line="276" w:lineRule="auto"/>
        <w:jc w:val="both"/>
        <w:rPr>
          <w:rFonts w:asciiTheme="minorHAnsi" w:hAnsiTheme="minorHAnsi" w:cstheme="minorHAnsi"/>
          <w:sz w:val="20"/>
          <w:lang w:eastAsia="x-none"/>
        </w:rPr>
      </w:pPr>
      <w:r w:rsidRPr="002673CE">
        <w:rPr>
          <w:rFonts w:asciiTheme="minorHAnsi" w:hAnsiTheme="minorHAnsi" w:cstheme="minorHAnsi"/>
          <w:sz w:val="20"/>
          <w:lang w:eastAsia="x-none"/>
        </w:rPr>
        <w:t xml:space="preserve">ad. 1. </w:t>
      </w:r>
      <w:r w:rsidRPr="002673CE">
        <w:rPr>
          <w:rFonts w:asciiTheme="minorHAnsi" w:hAnsiTheme="minorHAnsi" w:cstheme="minorHAnsi"/>
          <w:sz w:val="20"/>
          <w:lang w:eastAsia="x-none"/>
        </w:rPr>
        <w:tab/>
        <w:t>Zamawiający zmienia częstotliwość w pozycjach 19, 20, 28 i 55</w:t>
      </w:r>
      <w:r w:rsidR="00EF1F59" w:rsidRPr="002673CE">
        <w:rPr>
          <w:rFonts w:asciiTheme="minorHAnsi" w:hAnsiTheme="minorHAnsi" w:cstheme="minorHAnsi"/>
          <w:sz w:val="20"/>
          <w:lang w:eastAsia="x-none"/>
        </w:rPr>
        <w:t>.</w:t>
      </w:r>
    </w:p>
    <w:p w:rsidR="0003080E" w:rsidRPr="002673CE" w:rsidRDefault="0003080E" w:rsidP="0003080E">
      <w:pPr>
        <w:spacing w:line="276" w:lineRule="auto"/>
        <w:jc w:val="both"/>
        <w:rPr>
          <w:rFonts w:asciiTheme="minorHAnsi" w:hAnsiTheme="minorHAnsi" w:cstheme="minorHAnsi"/>
          <w:sz w:val="20"/>
          <w:lang w:eastAsia="x-none"/>
        </w:rPr>
      </w:pPr>
      <w:r w:rsidRPr="002673CE">
        <w:rPr>
          <w:rFonts w:asciiTheme="minorHAnsi" w:hAnsiTheme="minorHAnsi" w:cstheme="minorHAnsi"/>
          <w:sz w:val="20"/>
          <w:lang w:eastAsia="x-none"/>
        </w:rPr>
        <w:t>ad 2.</w:t>
      </w:r>
      <w:r w:rsidRPr="002673CE">
        <w:rPr>
          <w:rFonts w:asciiTheme="minorHAnsi" w:hAnsiTheme="minorHAnsi" w:cstheme="minorHAnsi"/>
          <w:sz w:val="20"/>
          <w:lang w:eastAsia="x-none"/>
        </w:rPr>
        <w:tab/>
      </w:r>
      <w:r w:rsidR="00EF1F59" w:rsidRPr="002673CE">
        <w:rPr>
          <w:rFonts w:asciiTheme="minorHAnsi" w:hAnsiTheme="minorHAnsi" w:cstheme="minorHAnsi"/>
          <w:sz w:val="20"/>
          <w:lang w:eastAsia="x-none"/>
        </w:rPr>
        <w:t>Zamawiający zmienia częstotliwość w pozycji 35.</w:t>
      </w:r>
    </w:p>
    <w:p w:rsidR="00EF1F59" w:rsidRPr="002673CE" w:rsidRDefault="0003080E" w:rsidP="0003080E">
      <w:pPr>
        <w:spacing w:line="276" w:lineRule="auto"/>
        <w:jc w:val="both"/>
        <w:rPr>
          <w:rFonts w:asciiTheme="minorHAnsi" w:hAnsiTheme="minorHAnsi" w:cstheme="minorHAnsi"/>
          <w:sz w:val="20"/>
          <w:lang w:eastAsia="x-none"/>
        </w:rPr>
      </w:pPr>
      <w:r w:rsidRPr="002673CE">
        <w:rPr>
          <w:rFonts w:asciiTheme="minorHAnsi" w:hAnsiTheme="minorHAnsi" w:cstheme="minorHAnsi"/>
          <w:sz w:val="20"/>
          <w:lang w:eastAsia="x-none"/>
        </w:rPr>
        <w:t>ad. 3.</w:t>
      </w:r>
      <w:r w:rsidRPr="002673CE">
        <w:rPr>
          <w:rFonts w:asciiTheme="minorHAnsi" w:hAnsiTheme="minorHAnsi" w:cstheme="minorHAnsi"/>
          <w:sz w:val="20"/>
          <w:lang w:eastAsia="x-none"/>
        </w:rPr>
        <w:tab/>
      </w:r>
      <w:r w:rsidR="00EF1F59" w:rsidRPr="002673CE">
        <w:rPr>
          <w:rFonts w:asciiTheme="minorHAnsi" w:hAnsiTheme="minorHAnsi" w:cstheme="minorHAnsi"/>
          <w:sz w:val="20"/>
          <w:lang w:eastAsia="x-none"/>
        </w:rPr>
        <w:t xml:space="preserve">Zamawiający wykreśla </w:t>
      </w:r>
      <w:r w:rsidRPr="002673CE">
        <w:rPr>
          <w:rFonts w:asciiTheme="minorHAnsi" w:hAnsiTheme="minorHAnsi" w:cstheme="minorHAnsi"/>
          <w:sz w:val="20"/>
          <w:lang w:eastAsia="x-none"/>
        </w:rPr>
        <w:t>pozycję 54 "Rynki Alkoholowe"</w:t>
      </w:r>
      <w:r w:rsidR="00EF1F59" w:rsidRPr="002673CE">
        <w:rPr>
          <w:rFonts w:asciiTheme="minorHAnsi" w:hAnsiTheme="minorHAnsi" w:cstheme="minorHAnsi"/>
          <w:sz w:val="20"/>
          <w:lang w:eastAsia="x-none"/>
        </w:rPr>
        <w:t>.</w:t>
      </w:r>
      <w:bookmarkStart w:id="0" w:name="_GoBack"/>
      <w:bookmarkEnd w:id="0"/>
    </w:p>
    <w:p w:rsidR="0003080E" w:rsidRPr="002673CE" w:rsidRDefault="0003080E" w:rsidP="0003080E">
      <w:pPr>
        <w:spacing w:line="276" w:lineRule="auto"/>
        <w:jc w:val="both"/>
        <w:rPr>
          <w:rFonts w:asciiTheme="minorHAnsi" w:hAnsiTheme="minorHAnsi" w:cstheme="minorHAnsi"/>
          <w:sz w:val="20"/>
          <w:lang w:eastAsia="x-none"/>
        </w:rPr>
      </w:pPr>
      <w:r w:rsidRPr="002673CE">
        <w:rPr>
          <w:rFonts w:asciiTheme="minorHAnsi" w:hAnsiTheme="minorHAnsi" w:cstheme="minorHAnsi"/>
          <w:sz w:val="20"/>
          <w:lang w:eastAsia="x-none"/>
        </w:rPr>
        <w:t>ad. 4.</w:t>
      </w:r>
      <w:r w:rsidRPr="002673CE">
        <w:rPr>
          <w:rFonts w:asciiTheme="minorHAnsi" w:hAnsiTheme="minorHAnsi" w:cstheme="minorHAnsi"/>
          <w:sz w:val="20"/>
          <w:lang w:eastAsia="x-none"/>
        </w:rPr>
        <w:tab/>
      </w:r>
      <w:r w:rsidR="00EF1F59" w:rsidRPr="002673CE">
        <w:rPr>
          <w:rFonts w:asciiTheme="minorHAnsi" w:hAnsiTheme="minorHAnsi" w:cstheme="minorHAnsi"/>
          <w:sz w:val="20"/>
          <w:lang w:eastAsia="x-none"/>
        </w:rPr>
        <w:t xml:space="preserve">Zamawiający wykreśla </w:t>
      </w:r>
      <w:r w:rsidRPr="002673CE">
        <w:rPr>
          <w:rFonts w:asciiTheme="minorHAnsi" w:hAnsiTheme="minorHAnsi" w:cstheme="minorHAnsi"/>
          <w:sz w:val="20"/>
          <w:lang w:eastAsia="x-none"/>
        </w:rPr>
        <w:t>pozycję 68 "Żywność Nauka Technologi</w:t>
      </w:r>
      <w:r w:rsidR="00EF1F59" w:rsidRPr="002673CE">
        <w:rPr>
          <w:rFonts w:asciiTheme="minorHAnsi" w:hAnsiTheme="minorHAnsi" w:cstheme="minorHAnsi"/>
          <w:sz w:val="20"/>
          <w:lang w:eastAsia="x-none"/>
        </w:rPr>
        <w:t>a Jakość".</w:t>
      </w:r>
    </w:p>
    <w:p w:rsidR="00BC3373" w:rsidRPr="002673CE" w:rsidRDefault="00EF1F59" w:rsidP="00BC3373">
      <w:pPr>
        <w:spacing w:line="276" w:lineRule="auto"/>
        <w:jc w:val="both"/>
        <w:rPr>
          <w:rFonts w:asciiTheme="minorHAnsi" w:hAnsiTheme="minorHAnsi" w:cstheme="minorHAnsi"/>
          <w:sz w:val="20"/>
          <w:lang w:eastAsia="x-none"/>
        </w:rPr>
      </w:pPr>
      <w:r w:rsidRPr="002673CE">
        <w:rPr>
          <w:rFonts w:asciiTheme="minorHAnsi" w:hAnsiTheme="minorHAnsi" w:cstheme="minorHAnsi"/>
          <w:sz w:val="20"/>
          <w:lang w:eastAsia="x-none"/>
        </w:rPr>
        <w:t>Zaktualizowany w dniu 23.11.2022 r. Wykaz Czasopism stanowi załącznik do niniejszego pisma.</w:t>
      </w: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8C0895" w:rsidRDefault="008C089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2B55B5" w:rsidRPr="00945516" w:rsidRDefault="002B55B5" w:rsidP="002B55B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  <w:lang w:val="pl"/>
        </w:rPr>
      </w:pPr>
    </w:p>
    <w:p w:rsidR="00135B04" w:rsidRPr="00945516" w:rsidRDefault="00135B04" w:rsidP="00135B04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  <w:r w:rsidRPr="00945516">
        <w:rPr>
          <w:rFonts w:ascii="Calibri" w:hAnsi="Calibri" w:cs="Calibri"/>
          <w:szCs w:val="24"/>
          <w:lang w:val="pl"/>
        </w:rPr>
        <w:t>.</w:t>
      </w:r>
    </w:p>
    <w:p w:rsidR="00135B04" w:rsidRPr="00945516" w:rsidRDefault="00135B04" w:rsidP="00135B04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p w:rsidR="00135B04" w:rsidRPr="00945516" w:rsidRDefault="00135B04" w:rsidP="00135B04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sectPr w:rsidR="00135B04" w:rsidRPr="00945516" w:rsidSect="00BC3373">
      <w:headerReference w:type="default" r:id="rId8"/>
      <w:footerReference w:type="even" r:id="rId9"/>
      <w:footerReference w:type="default" r:id="rId10"/>
      <w:pgSz w:w="11907" w:h="16840" w:code="9"/>
      <w:pgMar w:top="1985" w:right="1842" w:bottom="1418" w:left="1134" w:header="284" w:footer="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CC5" w:rsidRDefault="00D20CC5" w:rsidP="009D24B6">
      <w:r>
        <w:separator/>
      </w:r>
    </w:p>
  </w:endnote>
  <w:endnote w:type="continuationSeparator" w:id="0">
    <w:p w:rsidR="00D20CC5" w:rsidRDefault="00D20CC5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0E" w:rsidRDefault="0003080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3080E" w:rsidRDefault="0003080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0E" w:rsidRDefault="0003080E">
    <w:pPr>
      <w:pStyle w:val="Stopka"/>
      <w:framePr w:wrap="around" w:vAnchor="text" w:hAnchor="margin" w:xAlign="right" w:y="1"/>
      <w:rPr>
        <w:rStyle w:val="Numerstrony"/>
      </w:rPr>
    </w:pPr>
  </w:p>
  <w:p w:rsidR="0003080E" w:rsidRDefault="0003080E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03080E" w:rsidRDefault="0003080E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CC5" w:rsidRDefault="00D20CC5" w:rsidP="009D24B6">
      <w:r>
        <w:separator/>
      </w:r>
    </w:p>
  </w:footnote>
  <w:footnote w:type="continuationSeparator" w:id="0">
    <w:p w:rsidR="00D20CC5" w:rsidRDefault="00D20CC5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080E" w:rsidRPr="009C4CE9" w:rsidRDefault="00572CDD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4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C832BE"/>
    <w:multiLevelType w:val="hybridMultilevel"/>
    <w:tmpl w:val="9C7A7B14"/>
    <w:lvl w:ilvl="0" w:tplc="1242D1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5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3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29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27"/>
  </w:num>
  <w:num w:numId="5">
    <w:abstractNumId w:val="30"/>
  </w:num>
  <w:num w:numId="6">
    <w:abstractNumId w:val="8"/>
  </w:num>
  <w:num w:numId="7">
    <w:abstractNumId w:val="12"/>
  </w:num>
  <w:num w:numId="8">
    <w:abstractNumId w:val="19"/>
  </w:num>
  <w:num w:numId="9">
    <w:abstractNumId w:val="17"/>
  </w:num>
  <w:num w:numId="10">
    <w:abstractNumId w:val="7"/>
  </w:num>
  <w:num w:numId="11">
    <w:abstractNumId w:val="26"/>
  </w:num>
  <w:num w:numId="12">
    <w:abstractNumId w:val="25"/>
  </w:num>
  <w:num w:numId="13">
    <w:abstractNumId w:val="28"/>
  </w:num>
  <w:num w:numId="14">
    <w:abstractNumId w:val="23"/>
  </w:num>
  <w:num w:numId="15">
    <w:abstractNumId w:val="3"/>
  </w:num>
  <w:num w:numId="16">
    <w:abstractNumId w:val="6"/>
  </w:num>
  <w:num w:numId="17">
    <w:abstractNumId w:val="20"/>
  </w:num>
  <w:num w:numId="18">
    <w:abstractNumId w:val="18"/>
  </w:num>
  <w:num w:numId="19">
    <w:abstractNumId w:val="2"/>
  </w:num>
  <w:num w:numId="20">
    <w:abstractNumId w:val="13"/>
  </w:num>
  <w:num w:numId="21">
    <w:abstractNumId w:val="9"/>
  </w:num>
  <w:num w:numId="22">
    <w:abstractNumId w:val="1"/>
  </w:num>
  <w:num w:numId="23">
    <w:abstractNumId w:val="15"/>
  </w:num>
  <w:num w:numId="24">
    <w:abstractNumId w:val="24"/>
  </w:num>
  <w:num w:numId="25">
    <w:abstractNumId w:val="29"/>
  </w:num>
  <w:num w:numId="26">
    <w:abstractNumId w:val="5"/>
  </w:num>
  <w:num w:numId="27">
    <w:abstractNumId w:val="4"/>
  </w:num>
  <w:num w:numId="28">
    <w:abstractNumId w:val="22"/>
  </w:num>
  <w:num w:numId="29">
    <w:abstractNumId w:val="21"/>
  </w:num>
  <w:num w:numId="30">
    <w:abstractNumId w:val="16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3080E"/>
    <w:rsid w:val="0004193E"/>
    <w:rsid w:val="00047084"/>
    <w:rsid w:val="00047195"/>
    <w:rsid w:val="000528EA"/>
    <w:rsid w:val="000570B1"/>
    <w:rsid w:val="00057F72"/>
    <w:rsid w:val="0006200A"/>
    <w:rsid w:val="00070B43"/>
    <w:rsid w:val="000803DF"/>
    <w:rsid w:val="000879A2"/>
    <w:rsid w:val="000923ED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5B04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46E8"/>
    <w:rsid w:val="001B6CC2"/>
    <w:rsid w:val="001C0160"/>
    <w:rsid w:val="001C07BF"/>
    <w:rsid w:val="001C13F6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F432C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673CE"/>
    <w:rsid w:val="0027129B"/>
    <w:rsid w:val="0027796E"/>
    <w:rsid w:val="00280630"/>
    <w:rsid w:val="0028240D"/>
    <w:rsid w:val="002847A2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DB7"/>
    <w:rsid w:val="003F22B6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D7C88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2CDD"/>
    <w:rsid w:val="00574BFB"/>
    <w:rsid w:val="00575BC6"/>
    <w:rsid w:val="005767E9"/>
    <w:rsid w:val="00576EE7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381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414C"/>
    <w:rsid w:val="00804B60"/>
    <w:rsid w:val="00812061"/>
    <w:rsid w:val="00813CEB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5516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6B6C"/>
    <w:rsid w:val="00B9767B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478E6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56AD"/>
    <w:rsid w:val="00C8767E"/>
    <w:rsid w:val="00C879AC"/>
    <w:rsid w:val="00C90AB3"/>
    <w:rsid w:val="00C91672"/>
    <w:rsid w:val="00C91F2C"/>
    <w:rsid w:val="00C940D9"/>
    <w:rsid w:val="00C9773D"/>
    <w:rsid w:val="00CA0566"/>
    <w:rsid w:val="00CA1354"/>
    <w:rsid w:val="00CA3397"/>
    <w:rsid w:val="00CA46FC"/>
    <w:rsid w:val="00CA4A8F"/>
    <w:rsid w:val="00CA78FE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0CC5"/>
    <w:rsid w:val="00D259C5"/>
    <w:rsid w:val="00D2602F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911BF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EF1F59"/>
    <w:rsid w:val="00F06892"/>
    <w:rsid w:val="00F11A4F"/>
    <w:rsid w:val="00F12884"/>
    <w:rsid w:val="00F154EE"/>
    <w:rsid w:val="00F17A66"/>
    <w:rsid w:val="00F2064E"/>
    <w:rsid w:val="00F22FF4"/>
    <w:rsid w:val="00F33014"/>
    <w:rsid w:val="00F3339E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D8F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750896C4-37B5-4940-99E3-A1A9F6B7C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rsid w:val="0003080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03080E"/>
  </w:style>
  <w:style w:type="character" w:styleId="Odwoanieprzypisukocowego">
    <w:name w:val="endnote reference"/>
    <w:rsid w:val="0003080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99F1C-0893-4686-B0C0-6CBC4409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199</Words>
  <Characters>1151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Renata Glinkowska</cp:lastModifiedBy>
  <cp:revision>3</cp:revision>
  <cp:lastPrinted>2022-11-23T09:57:00Z</cp:lastPrinted>
  <dcterms:created xsi:type="dcterms:W3CDTF">2022-11-23T09:58:00Z</dcterms:created>
  <dcterms:modified xsi:type="dcterms:W3CDTF">2022-11-23T10:16:00Z</dcterms:modified>
</cp:coreProperties>
</file>