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06e42ca9148419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0C4F8" w14:textId="0C29AB5A" w:rsidR="00AB1C69" w:rsidRDefault="00AB1C69" w:rsidP="00A21CEE">
      <w:pPr>
        <w:spacing w:after="120"/>
      </w:pPr>
      <w:r>
        <w:t>W odpowiedzi na pytania do zapytania o nr 1//CZSAM/2024 odnośnie  wyceny farb … Zamawiających informuje, że</w:t>
      </w:r>
      <w:r w:rsidR="001C2A85">
        <w:t>:</w:t>
      </w:r>
      <w:r>
        <w:t xml:space="preserve"> </w:t>
      </w:r>
    </w:p>
    <w:p w14:paraId="7C5594AC" w14:textId="439F7AB4" w:rsidR="001C2A85" w:rsidRDefault="001C2A85" w:rsidP="00A21CEE">
      <w:pPr>
        <w:pStyle w:val="Akapitzlist"/>
        <w:numPr>
          <w:ilvl w:val="0"/>
          <w:numId w:val="2"/>
        </w:numPr>
        <w:spacing w:after="120"/>
        <w:ind w:left="426" w:hanging="426"/>
      </w:pPr>
      <w:r>
        <w:t>Odpowiedź odnośnie uwag do produktów kamuflażowych:</w:t>
      </w:r>
    </w:p>
    <w:p w14:paraId="7A69FAAF" w14:textId="2D557144" w:rsidR="00FB44BB" w:rsidRDefault="001C2A85" w:rsidP="00A21CEE">
      <w:pPr>
        <w:spacing w:after="120"/>
        <w:ind w:left="426"/>
      </w:pPr>
      <w:bookmarkStart w:id="0" w:name="_Hlk176859683"/>
      <w:r>
        <w:t>Po analizie uwag Wykonawców w</w:t>
      </w:r>
      <w:r w:rsidR="00AB1C69">
        <w:t xml:space="preserve"> przygotowanym postępowaniu </w:t>
      </w:r>
      <w:r>
        <w:t xml:space="preserve">Zamawiający </w:t>
      </w:r>
      <w:r w:rsidR="00AB1C69">
        <w:t>odstępuje od nabycia produktów</w:t>
      </w:r>
      <w:bookmarkEnd w:id="0"/>
      <w:r w:rsidR="00AB1C69">
        <w:t xml:space="preserve"> kamuflażowych dlatego proszę nie wyceniać tych pozycji. Postępowanie na produkty kamuflażowe zostanie wszczęte w innym terminie przy uwzględnieniu uwag Wykonawców.</w:t>
      </w:r>
      <w:r>
        <w:t xml:space="preserve"> </w:t>
      </w:r>
    </w:p>
    <w:p w14:paraId="4F401378" w14:textId="5D3DF7BA" w:rsidR="00A126E4" w:rsidRDefault="00A126E4" w:rsidP="001C2A85">
      <w:pPr>
        <w:ind w:left="426"/>
      </w:pPr>
      <w:r>
        <w:t xml:space="preserve">Reasumując </w:t>
      </w:r>
      <w:r w:rsidR="00F926C7">
        <w:t xml:space="preserve">Zamawiający </w:t>
      </w:r>
      <w:r>
        <w:t>wykreśla pozycje nr: 7-9; 53-55; 58-6</w:t>
      </w:r>
      <w:r w:rsidR="00F926C7">
        <w:t>1</w:t>
      </w:r>
      <w:r>
        <w:t>;</w:t>
      </w:r>
    </w:p>
    <w:p w14:paraId="3B7F00D0" w14:textId="06C6C9AE" w:rsidR="001C2A85" w:rsidRDefault="001C2A85" w:rsidP="001C2A85">
      <w:pPr>
        <w:pStyle w:val="Akapitzlist"/>
        <w:numPr>
          <w:ilvl w:val="0"/>
          <w:numId w:val="2"/>
        </w:numPr>
        <w:ind w:left="426"/>
      </w:pPr>
      <w:r>
        <w:t>Odpowiedź na uwagi odnośnie pozycji 20 i 21</w:t>
      </w:r>
    </w:p>
    <w:p w14:paraId="7222F0E1" w14:textId="08689A96" w:rsidR="00177AA6" w:rsidRDefault="001C2A85" w:rsidP="00177AA6">
      <w:pPr>
        <w:pStyle w:val="Akapitzlist"/>
        <w:ind w:left="426"/>
      </w:pPr>
      <w:r>
        <w:t xml:space="preserve">Zamawiający uwzględnia uwagi Wykonawcy i zmienia zapis </w:t>
      </w:r>
      <w:r w:rsidR="00177AA6">
        <w:t>i tak zapisy w pozycji 20 i 21 uzyskują brzmienie:</w:t>
      </w:r>
    </w:p>
    <w:p w14:paraId="383BF281" w14:textId="7CC6F590" w:rsidR="00177AA6" w:rsidRDefault="00177AA6" w:rsidP="00A21CEE">
      <w:pPr>
        <w:spacing w:after="120"/>
        <w:ind w:left="142"/>
        <w:rPr>
          <w:i/>
          <w:iCs/>
        </w:rPr>
      </w:pPr>
      <w:r>
        <w:t xml:space="preserve">      </w:t>
      </w:r>
      <w:r w:rsidRPr="00177AA6">
        <w:rPr>
          <w:i/>
          <w:iCs/>
        </w:rPr>
        <w:t>Farba ftalowa podkładowa antykorozyjna czerwona tlenkowa</w:t>
      </w:r>
      <w:r w:rsidR="0073037D">
        <w:rPr>
          <w:i/>
          <w:iCs/>
        </w:rPr>
        <w:t>.</w:t>
      </w:r>
      <w:r w:rsidRPr="00177AA6">
        <w:rPr>
          <w:i/>
          <w:iCs/>
        </w:rPr>
        <w:t xml:space="preserve"> </w:t>
      </w:r>
    </w:p>
    <w:p w14:paraId="4B3EE73F" w14:textId="767F305E" w:rsidR="00983144" w:rsidRPr="00A21CEE" w:rsidRDefault="00983144" w:rsidP="00A21CEE">
      <w:pPr>
        <w:pStyle w:val="Akapitzlist"/>
        <w:numPr>
          <w:ilvl w:val="0"/>
          <w:numId w:val="2"/>
        </w:numPr>
        <w:spacing w:after="120"/>
        <w:ind w:left="426"/>
        <w:rPr>
          <w:i/>
          <w:iCs/>
        </w:rPr>
      </w:pPr>
      <w:r>
        <w:t>Odpowiedź na uwagi odnośnie pozycji 37</w:t>
      </w:r>
    </w:p>
    <w:p w14:paraId="6E283A48" w14:textId="3F7DA7E2" w:rsidR="00983144" w:rsidRDefault="00983144" w:rsidP="00A21CEE">
      <w:pPr>
        <w:pStyle w:val="Bezodstpw"/>
        <w:ind w:left="426"/>
      </w:pPr>
      <w:r>
        <w:t>Zamawiający usuwa zapis odnośnie koloru RAL</w:t>
      </w:r>
    </w:p>
    <w:p w14:paraId="67CBA769" w14:textId="74881363" w:rsidR="00A126E4" w:rsidRDefault="00A126E4" w:rsidP="00C708C3">
      <w:pPr>
        <w:pStyle w:val="Akapitzlist"/>
        <w:numPr>
          <w:ilvl w:val="0"/>
          <w:numId w:val="2"/>
        </w:numPr>
        <w:ind w:left="426" w:hanging="426"/>
      </w:pPr>
      <w:r>
        <w:t>Odpowiedź na uwagi pozycja</w:t>
      </w:r>
      <w:r w:rsidR="00C708C3">
        <w:t>:</w:t>
      </w:r>
      <w:r>
        <w:t xml:space="preserve"> 49-50</w:t>
      </w:r>
    </w:p>
    <w:p w14:paraId="08970127" w14:textId="1244CE70" w:rsidR="00C76D47" w:rsidRDefault="00BA0CF1" w:rsidP="002E146F">
      <w:pPr>
        <w:pStyle w:val="Akapitzlist"/>
        <w:numPr>
          <w:ilvl w:val="0"/>
          <w:numId w:val="4"/>
        </w:numPr>
      </w:pPr>
      <w:bookmarkStart w:id="1" w:name="_Hlk176861887"/>
      <w:r>
        <w:t>Pozycja 49 uzyskuje brzmienie</w:t>
      </w:r>
      <w:bookmarkEnd w:id="1"/>
      <w:r w:rsidR="002E146F">
        <w:fldChar w:fldCharType="begin"/>
      </w:r>
      <w:r w:rsidR="002E146F">
        <w:instrText xml:space="preserve"> LINK </w:instrText>
      </w:r>
      <w:r w:rsidR="00C76D47">
        <w:instrText xml:space="preserve">Excel.Sheet.8 "C:\\Users\\lipinski6080\\Desktop\\Siedlecki\\TŚM\\.TŚM wycena.xls" "farby, lakiery i pędzle!W53K1:W53K8" </w:instrText>
      </w:r>
      <w:r w:rsidR="002E146F">
        <w:instrText xml:space="preserve">\a \f 4 \h  \* MERGEFORMAT </w:instrText>
      </w:r>
      <w:r w:rsidR="00C76D47">
        <w:fldChar w:fldCharType="separate"/>
      </w:r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2161"/>
        <w:gridCol w:w="709"/>
        <w:gridCol w:w="806"/>
        <w:gridCol w:w="1313"/>
        <w:gridCol w:w="593"/>
        <w:gridCol w:w="1755"/>
        <w:gridCol w:w="850"/>
      </w:tblGrid>
      <w:tr w:rsidR="00C76D47" w:rsidRPr="00C76D47" w14:paraId="5A9272B4" w14:textId="77777777" w:rsidTr="00C76D47">
        <w:trPr>
          <w:divId w:val="2110198868"/>
          <w:trHeight w:val="74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B3732" w14:textId="4F0EDF3D" w:rsidR="00C76D47" w:rsidRPr="00C76D47" w:rsidRDefault="00C76D47" w:rsidP="00C76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76D4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769D" w14:textId="77777777" w:rsidR="00C76D47" w:rsidRDefault="00C76D47" w:rsidP="00C76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Emalia epoksydowa szara jasna 1 litrowa z utwardzaczem poliamidowy - 0.5 litrowym</w:t>
            </w:r>
          </w:p>
          <w:p w14:paraId="72815D6A" w14:textId="1B817A00" w:rsidR="00C76D47" w:rsidRPr="00C76D47" w:rsidRDefault="00C76D47" w:rsidP="00C76D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9AD0F" w14:textId="4A06CFDF" w:rsidR="00C76D47" w:rsidRPr="00C76D47" w:rsidRDefault="00C76D47" w:rsidP="00C76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F48A" w14:textId="77777777" w:rsidR="00C76D47" w:rsidRPr="00C76D47" w:rsidRDefault="00C76D47" w:rsidP="00C76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76D4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1/0,5 l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0EAC" w14:textId="77777777" w:rsidR="00C76D47" w:rsidRPr="00C76D47" w:rsidRDefault="00C76D47" w:rsidP="00C76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76D4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pojemniki metalowe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D3B3" w14:textId="77777777" w:rsidR="00C76D47" w:rsidRPr="00C76D47" w:rsidRDefault="00C76D47" w:rsidP="00C76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C76D4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C76D4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B2D21" w14:textId="77777777" w:rsidR="00C76D47" w:rsidRPr="00C76D47" w:rsidRDefault="00C76D47" w:rsidP="00C76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76D4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8010PL0987707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F202F" w14:textId="77777777" w:rsidR="00C76D47" w:rsidRPr="00C76D47" w:rsidRDefault="00C76D47" w:rsidP="00C76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76D4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10</w:t>
            </w:r>
          </w:p>
        </w:tc>
      </w:tr>
    </w:tbl>
    <w:p w14:paraId="298F9F6C" w14:textId="1468A6B6" w:rsidR="00A126E4" w:rsidRDefault="002E146F" w:rsidP="002E146F">
      <w:pPr>
        <w:pStyle w:val="Akapitzlist"/>
        <w:numPr>
          <w:ilvl w:val="0"/>
          <w:numId w:val="4"/>
        </w:numPr>
      </w:pPr>
      <w:r>
        <w:fldChar w:fldCharType="end"/>
      </w:r>
      <w:r w:rsidR="00406051" w:rsidRPr="00406051">
        <w:t xml:space="preserve"> Pozycja </w:t>
      </w:r>
      <w:r w:rsidR="00406051">
        <w:t>50</w:t>
      </w:r>
      <w:r w:rsidR="00406051" w:rsidRPr="00406051">
        <w:t xml:space="preserve"> uzyskuje brzmienie</w:t>
      </w:r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2161"/>
        <w:gridCol w:w="709"/>
        <w:gridCol w:w="806"/>
        <w:gridCol w:w="1313"/>
        <w:gridCol w:w="593"/>
        <w:gridCol w:w="1755"/>
        <w:gridCol w:w="850"/>
      </w:tblGrid>
      <w:tr w:rsidR="00BA0CF1" w:rsidRPr="002E146F" w14:paraId="57E3038C" w14:textId="77777777" w:rsidTr="00BA0CF1">
        <w:trPr>
          <w:trHeight w:val="134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710B6" w14:textId="2E989F9E" w:rsidR="00BA0CF1" w:rsidRPr="002E146F" w:rsidRDefault="00BA0CF1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bookmarkStart w:id="2" w:name="_Hlk176861637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E013" w14:textId="478B8262" w:rsidR="00BA0CF1" w:rsidRPr="002E146F" w:rsidRDefault="00BA0CF1" w:rsidP="00BA0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Emalia epoksydowa biała 1 litrowa z utwardzaczem poliamidowy - 0.5 litrowym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8F719" w14:textId="77777777" w:rsidR="00BA0CF1" w:rsidRPr="002E146F" w:rsidRDefault="00BA0CF1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246A" w14:textId="77777777" w:rsidR="00BA0CF1" w:rsidRPr="002E146F" w:rsidRDefault="00BA0CF1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/0,5</w:t>
            </w:r>
            <w:r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l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DE867" w14:textId="77777777" w:rsidR="00BA0CF1" w:rsidRPr="002E146F" w:rsidRDefault="00BA0CF1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pojemnik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i</w:t>
            </w:r>
            <w:r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metalow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e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6E7D" w14:textId="77777777" w:rsidR="00BA0CF1" w:rsidRPr="002E146F" w:rsidRDefault="00BA0CF1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2E146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2E146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09EA7" w14:textId="77777777" w:rsidR="00BA0CF1" w:rsidRPr="002E146F" w:rsidRDefault="00BA0CF1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8010PL0197185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36694" w14:textId="77777777" w:rsidR="00BA0CF1" w:rsidRPr="002E146F" w:rsidRDefault="00BA0CF1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20</w:t>
            </w:r>
          </w:p>
        </w:tc>
      </w:tr>
      <w:bookmarkEnd w:id="2"/>
    </w:tbl>
    <w:p w14:paraId="66BF8141" w14:textId="77777777" w:rsidR="00BA0CF1" w:rsidRDefault="00BA0CF1" w:rsidP="00BA0CF1">
      <w:pPr>
        <w:pStyle w:val="Akapitzlist"/>
        <w:ind w:left="927"/>
      </w:pPr>
    </w:p>
    <w:p w14:paraId="0F49D5E1" w14:textId="235CAEDC" w:rsidR="00A126E4" w:rsidRDefault="00A126E4" w:rsidP="00C708C3">
      <w:pPr>
        <w:pStyle w:val="Akapitzlist"/>
        <w:numPr>
          <w:ilvl w:val="0"/>
          <w:numId w:val="2"/>
        </w:numPr>
        <w:ind w:left="426" w:hanging="426"/>
      </w:pPr>
      <w:r w:rsidRPr="00A126E4">
        <w:t>Odpowiedź na uwagi pozycja</w:t>
      </w:r>
      <w:r w:rsidR="00C708C3">
        <w:t>:</w:t>
      </w:r>
      <w:r w:rsidRPr="00A126E4">
        <w:t xml:space="preserve"> </w:t>
      </w:r>
      <w:r w:rsidR="00C708C3">
        <w:t>51-52</w:t>
      </w:r>
    </w:p>
    <w:p w14:paraId="349CAD90" w14:textId="57EDA2DF" w:rsidR="00406051" w:rsidRPr="00A126E4" w:rsidRDefault="00406051" w:rsidP="00406051">
      <w:pPr>
        <w:pStyle w:val="Akapitzlist"/>
        <w:numPr>
          <w:ilvl w:val="0"/>
          <w:numId w:val="5"/>
        </w:numPr>
      </w:pPr>
      <w:bookmarkStart w:id="3" w:name="_Hlk176862009"/>
      <w:r>
        <w:t>Pozycja 51 uzyskuje brzmienie</w:t>
      </w:r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2161"/>
        <w:gridCol w:w="709"/>
        <w:gridCol w:w="806"/>
        <w:gridCol w:w="1313"/>
        <w:gridCol w:w="593"/>
        <w:gridCol w:w="1755"/>
        <w:gridCol w:w="850"/>
      </w:tblGrid>
      <w:tr w:rsidR="00BA0CF1" w:rsidRPr="002E146F" w14:paraId="7A70A301" w14:textId="77777777" w:rsidTr="00406051">
        <w:trPr>
          <w:trHeight w:val="89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1E4BE" w14:textId="095975A7" w:rsidR="00BA0CF1" w:rsidRPr="002E146F" w:rsidRDefault="00BA0CF1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bookmarkStart w:id="4" w:name="_Hlk176862024"/>
            <w:bookmarkEnd w:id="3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5</w:t>
            </w:r>
            <w:r w:rsidR="0040605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497A" w14:textId="6DBD9B26" w:rsidR="00BA0CF1" w:rsidRPr="002E146F" w:rsidRDefault="00406051" w:rsidP="00F30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Lakier poliuretanowy khaki półmat 1litr i 0,5 litra utwardzacza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CC236" w14:textId="2118E6A5" w:rsidR="00BA0CF1" w:rsidRPr="002E146F" w:rsidRDefault="00C76D47" w:rsidP="00C76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76D4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RAL 6006</w:t>
            </w:r>
            <w:r w:rsidR="00BA0CF1"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52E2" w14:textId="77777777" w:rsidR="00BA0CF1" w:rsidRPr="002E146F" w:rsidRDefault="00BA0CF1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/0,5</w:t>
            </w:r>
            <w:r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l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6398" w14:textId="77777777" w:rsidR="00BA0CF1" w:rsidRPr="002E146F" w:rsidRDefault="00BA0CF1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pojemnik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i</w:t>
            </w:r>
            <w:r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metalow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e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A09A" w14:textId="77777777" w:rsidR="00BA0CF1" w:rsidRPr="002E146F" w:rsidRDefault="00BA0CF1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2E146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2E146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9FA60" w14:textId="77777777" w:rsidR="00BA0CF1" w:rsidRPr="002E146F" w:rsidRDefault="00BA0CF1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8010PL0197185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72B2F" w14:textId="77777777" w:rsidR="00BA0CF1" w:rsidRPr="002E146F" w:rsidRDefault="00BA0CF1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20</w:t>
            </w:r>
          </w:p>
        </w:tc>
      </w:tr>
    </w:tbl>
    <w:bookmarkEnd w:id="4"/>
    <w:p w14:paraId="7F17084B" w14:textId="05E67484" w:rsidR="00406051" w:rsidRPr="00A126E4" w:rsidRDefault="00406051" w:rsidP="00406051">
      <w:pPr>
        <w:pStyle w:val="Akapitzlist"/>
        <w:numPr>
          <w:ilvl w:val="0"/>
          <w:numId w:val="5"/>
        </w:numPr>
      </w:pPr>
      <w:r>
        <w:t>Pozycja 52 uzyskuje brzmienie</w:t>
      </w:r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2161"/>
        <w:gridCol w:w="709"/>
        <w:gridCol w:w="806"/>
        <w:gridCol w:w="1313"/>
        <w:gridCol w:w="593"/>
        <w:gridCol w:w="1755"/>
        <w:gridCol w:w="850"/>
      </w:tblGrid>
      <w:tr w:rsidR="00406051" w:rsidRPr="002E146F" w14:paraId="4FC197EF" w14:textId="77777777" w:rsidTr="00F30A68">
        <w:trPr>
          <w:trHeight w:val="89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29995" w14:textId="7C2B5562" w:rsidR="00406051" w:rsidRPr="002E146F" w:rsidRDefault="00406051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5</w:t>
            </w:r>
            <w:r w:rsidR="00F926C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D148" w14:textId="0F9EEA1A" w:rsidR="00406051" w:rsidRPr="002E146F" w:rsidRDefault="00406051" w:rsidP="00F30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Lakier poliuretanowy khaki mat 1litr i 0,5 litra utwardzacza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B7D11" w14:textId="698FCDF4" w:rsidR="00406051" w:rsidRPr="002E146F" w:rsidRDefault="00C76D47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76D4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RAL 6031</w:t>
            </w:r>
            <w:r w:rsidR="00406051"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BAB5" w14:textId="77777777" w:rsidR="00406051" w:rsidRPr="002E146F" w:rsidRDefault="00406051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/0,5</w:t>
            </w:r>
            <w:r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l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A12D" w14:textId="77777777" w:rsidR="00406051" w:rsidRPr="002E146F" w:rsidRDefault="00406051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pojemnik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i</w:t>
            </w:r>
            <w:r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metalow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e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F2A4" w14:textId="77777777" w:rsidR="00406051" w:rsidRPr="002E146F" w:rsidRDefault="00406051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2E146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2E146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C7FBB" w14:textId="77777777" w:rsidR="00406051" w:rsidRPr="002E146F" w:rsidRDefault="00406051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8010PL0197185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CF00A" w14:textId="77777777" w:rsidR="00406051" w:rsidRPr="002E146F" w:rsidRDefault="00406051" w:rsidP="00F30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E14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20</w:t>
            </w:r>
          </w:p>
        </w:tc>
      </w:tr>
    </w:tbl>
    <w:p w14:paraId="01F8D3CA" w14:textId="4B3F17FF" w:rsidR="0040613F" w:rsidRDefault="00C708C3" w:rsidP="00F926C7">
      <w:pPr>
        <w:pStyle w:val="Akapitzlist"/>
        <w:numPr>
          <w:ilvl w:val="0"/>
          <w:numId w:val="2"/>
        </w:numPr>
        <w:spacing w:before="120" w:after="120"/>
        <w:ind w:left="426" w:hanging="426"/>
      </w:pPr>
      <w:r w:rsidRPr="00C708C3">
        <w:t>Odpowiedź na uwagi pozycja: 6</w:t>
      </w:r>
      <w:r>
        <w:t>3</w:t>
      </w:r>
    </w:p>
    <w:p w14:paraId="16AE73AB" w14:textId="270BEB23" w:rsidR="00C708C3" w:rsidRPr="00C708C3" w:rsidRDefault="00C708C3" w:rsidP="00A21CEE">
      <w:pPr>
        <w:pStyle w:val="Bezodstpw"/>
        <w:spacing w:after="120"/>
        <w:ind w:left="426"/>
      </w:pPr>
      <w:r>
        <w:t xml:space="preserve">Zamawiający zmienia pojemność opakowania </w:t>
      </w:r>
      <w:r w:rsidRPr="0040613F">
        <w:rPr>
          <w:b/>
          <w:bCs/>
        </w:rPr>
        <w:t>z 0,5 na 1</w:t>
      </w:r>
      <w:r>
        <w:t xml:space="preserve"> </w:t>
      </w:r>
      <w:r w:rsidRPr="0040613F">
        <w:rPr>
          <w:b/>
          <w:bCs/>
        </w:rPr>
        <w:t>litr</w:t>
      </w:r>
      <w:r>
        <w:t xml:space="preserve"> w konsekwencji zmiana ilości z </w:t>
      </w:r>
      <w:r w:rsidRPr="0040613F">
        <w:rPr>
          <w:b/>
          <w:bCs/>
        </w:rPr>
        <w:t>28 szt. na 14</w:t>
      </w:r>
      <w:r>
        <w:t xml:space="preserve"> </w:t>
      </w:r>
      <w:r w:rsidRPr="0040613F">
        <w:rPr>
          <w:b/>
          <w:bCs/>
        </w:rPr>
        <w:t>szt</w:t>
      </w:r>
      <w:r>
        <w:t>. farby</w:t>
      </w:r>
    </w:p>
    <w:p w14:paraId="72D5F8B7" w14:textId="7535D60F" w:rsidR="00175B90" w:rsidRDefault="00C708C3" w:rsidP="00A21CEE">
      <w:pPr>
        <w:pStyle w:val="Akapitzlist"/>
        <w:numPr>
          <w:ilvl w:val="0"/>
          <w:numId w:val="2"/>
        </w:numPr>
        <w:spacing w:after="120"/>
        <w:ind w:left="426" w:hanging="426"/>
      </w:pPr>
      <w:bookmarkStart w:id="5" w:name="_Hlk176855876"/>
      <w:r w:rsidRPr="00C708C3">
        <w:lastRenderedPageBreak/>
        <w:t xml:space="preserve">Odpowiedź na uwagi pozycja: </w:t>
      </w:r>
      <w:r>
        <w:t>8</w:t>
      </w:r>
      <w:r w:rsidRPr="00C708C3">
        <w:t>3</w:t>
      </w:r>
      <w:bookmarkEnd w:id="5"/>
    </w:p>
    <w:p w14:paraId="1D7CD71B" w14:textId="3DA44298" w:rsidR="004E450E" w:rsidRDefault="00175B90" w:rsidP="00A21CEE">
      <w:pPr>
        <w:pStyle w:val="Bezodstpw"/>
        <w:spacing w:after="120"/>
        <w:ind w:left="426"/>
      </w:pPr>
      <w:r>
        <w:t>Zamawiający zmienia zapis z</w:t>
      </w:r>
      <w:r w:rsidR="004E450E">
        <w:t xml:space="preserve"> cyt.:</w:t>
      </w:r>
      <w:r>
        <w:t xml:space="preserve"> </w:t>
      </w:r>
      <w:bookmarkStart w:id="6" w:name="_Hlk176855784"/>
      <w:r w:rsidRPr="00A21CEE">
        <w:rPr>
          <w:i/>
          <w:iCs/>
        </w:rPr>
        <w:t>Pędzel płaski 30 mm  do farb rozpuszczalnik</w:t>
      </w:r>
      <w:r w:rsidR="004E450E">
        <w:t xml:space="preserve"> </w:t>
      </w:r>
      <w:r>
        <w:t xml:space="preserve"> </w:t>
      </w:r>
      <w:bookmarkEnd w:id="6"/>
      <w:r w:rsidR="004E450E">
        <w:t xml:space="preserve">na </w:t>
      </w:r>
      <w:r w:rsidR="004E450E" w:rsidRPr="00A21CEE">
        <w:rPr>
          <w:i/>
          <w:iCs/>
        </w:rPr>
        <w:t>Pędzel płaski w zakresie 30-36 mm  do farb rozpuszczalnik</w:t>
      </w:r>
      <w:r w:rsidR="004E450E">
        <w:t xml:space="preserve">  </w:t>
      </w:r>
    </w:p>
    <w:p w14:paraId="652D6E59" w14:textId="769717E6" w:rsidR="004E450E" w:rsidRPr="004E450E" w:rsidRDefault="004E450E" w:rsidP="00A21CEE">
      <w:pPr>
        <w:pStyle w:val="Akapitzlist"/>
        <w:numPr>
          <w:ilvl w:val="0"/>
          <w:numId w:val="2"/>
        </w:numPr>
        <w:spacing w:after="120"/>
        <w:ind w:left="426" w:hanging="426"/>
      </w:pPr>
      <w:bookmarkStart w:id="7" w:name="_Hlk176856258"/>
      <w:r w:rsidRPr="004E450E">
        <w:t>Odpowiedź na uwagi pozycja: 8</w:t>
      </w:r>
      <w:r>
        <w:t>6</w:t>
      </w:r>
    </w:p>
    <w:p w14:paraId="3F0D4694" w14:textId="1E039C0F" w:rsidR="00175B90" w:rsidRDefault="004E450E" w:rsidP="00A21CEE">
      <w:pPr>
        <w:spacing w:after="120"/>
        <w:ind w:left="426"/>
      </w:pPr>
      <w:bookmarkStart w:id="8" w:name="_Hlk176856292"/>
      <w:bookmarkEnd w:id="7"/>
      <w:r w:rsidRPr="004E450E">
        <w:t xml:space="preserve">Zamawiający zmienia zapis z cyt.: </w:t>
      </w:r>
      <w:r w:rsidRPr="004E450E">
        <w:rPr>
          <w:i/>
          <w:iCs/>
        </w:rPr>
        <w:t>Pędzel płaski 60 mm  do farb rozpuszczalnik</w:t>
      </w:r>
      <w:r w:rsidRPr="004E450E">
        <w:t xml:space="preserve">  na </w:t>
      </w:r>
      <w:r w:rsidRPr="004E450E">
        <w:rPr>
          <w:i/>
          <w:iCs/>
        </w:rPr>
        <w:t>Pędzel płaski w zakresie 60-66 mm  do farb rozpuszczalnik</w:t>
      </w:r>
      <w:r w:rsidRPr="004E450E">
        <w:t xml:space="preserve">  </w:t>
      </w:r>
    </w:p>
    <w:p w14:paraId="1D2176EC" w14:textId="75C4BCA9" w:rsidR="004E450E" w:rsidRDefault="004E450E" w:rsidP="00A21CEE">
      <w:pPr>
        <w:pStyle w:val="Akapitzlist"/>
        <w:numPr>
          <w:ilvl w:val="0"/>
          <w:numId w:val="2"/>
        </w:numPr>
        <w:spacing w:after="120"/>
        <w:ind w:left="426" w:hanging="426"/>
      </w:pPr>
      <w:bookmarkStart w:id="9" w:name="_Hlk176858203"/>
      <w:bookmarkEnd w:id="8"/>
      <w:r w:rsidRPr="004E450E">
        <w:t xml:space="preserve">Odpowiedź na uwagi pozycja: </w:t>
      </w:r>
      <w:r>
        <w:t>102</w:t>
      </w:r>
    </w:p>
    <w:bookmarkEnd w:id="9"/>
    <w:p w14:paraId="38A30CA1" w14:textId="03EB6934" w:rsidR="004E450E" w:rsidRDefault="004E450E" w:rsidP="00A21CEE">
      <w:pPr>
        <w:spacing w:after="120"/>
        <w:ind w:left="426"/>
        <w:rPr>
          <w:i/>
          <w:iCs/>
        </w:rPr>
      </w:pPr>
      <w:r w:rsidRPr="004E450E">
        <w:t xml:space="preserve">Zamawiający zmienia zapis z cyt.: </w:t>
      </w:r>
      <w:r w:rsidRPr="004E450E">
        <w:rPr>
          <w:i/>
          <w:iCs/>
        </w:rPr>
        <w:t xml:space="preserve">Pędzel płaski </w:t>
      </w:r>
      <w:r w:rsidR="004A4B80">
        <w:rPr>
          <w:i/>
          <w:iCs/>
        </w:rPr>
        <w:t>4</w:t>
      </w:r>
      <w:r w:rsidRPr="004E450E">
        <w:rPr>
          <w:i/>
          <w:iCs/>
        </w:rPr>
        <w:t>0 mm  do farb rozpuszczalnik</w:t>
      </w:r>
      <w:r w:rsidRPr="004E450E">
        <w:t xml:space="preserve">  na </w:t>
      </w:r>
      <w:r w:rsidRPr="004E450E">
        <w:rPr>
          <w:i/>
          <w:iCs/>
        </w:rPr>
        <w:t xml:space="preserve">Pędzel płaski w zakresie </w:t>
      </w:r>
      <w:r w:rsidR="004A4B80">
        <w:rPr>
          <w:i/>
          <w:iCs/>
        </w:rPr>
        <w:t>4</w:t>
      </w:r>
      <w:r w:rsidRPr="004E450E">
        <w:rPr>
          <w:i/>
          <w:iCs/>
        </w:rPr>
        <w:t>0-</w:t>
      </w:r>
      <w:r w:rsidR="004A4B80">
        <w:rPr>
          <w:i/>
          <w:iCs/>
        </w:rPr>
        <w:t>50</w:t>
      </w:r>
      <w:r w:rsidRPr="004E450E">
        <w:rPr>
          <w:i/>
          <w:iCs/>
        </w:rPr>
        <w:t xml:space="preserve"> mm  do farb rozpuszczalnik </w:t>
      </w:r>
      <w:r>
        <w:rPr>
          <w:i/>
          <w:iCs/>
        </w:rPr>
        <w:t>.</w:t>
      </w:r>
    </w:p>
    <w:p w14:paraId="5C9F2CC8" w14:textId="76F4FF7D" w:rsidR="004A4B80" w:rsidRDefault="004A4B80" w:rsidP="004A4B80">
      <w:pPr>
        <w:pStyle w:val="Akapitzlist"/>
        <w:numPr>
          <w:ilvl w:val="0"/>
          <w:numId w:val="2"/>
        </w:numPr>
        <w:ind w:left="426" w:hanging="426"/>
      </w:pPr>
      <w:r w:rsidRPr="004A4B80">
        <w:t>Odpowiedź na uwagi pozycja: 10</w:t>
      </w:r>
      <w:r>
        <w:t>3-104</w:t>
      </w:r>
    </w:p>
    <w:p w14:paraId="337000C3" w14:textId="07DFFA91" w:rsidR="004A4B80" w:rsidRDefault="00181E56" w:rsidP="004A4B80">
      <w:pPr>
        <w:pStyle w:val="Akapitzlist"/>
        <w:ind w:left="426"/>
      </w:pPr>
      <w:r w:rsidRPr="00181E56">
        <w:t>Zamawiający wykreśla pozycj</w:t>
      </w:r>
      <w:r>
        <w:t>e od 103 do 104</w:t>
      </w:r>
    </w:p>
    <w:p w14:paraId="195BE100" w14:textId="5B00E7F6" w:rsidR="00175B90" w:rsidRDefault="004A4B80" w:rsidP="00FC45EF">
      <w:pPr>
        <w:pStyle w:val="Akapitzlist"/>
        <w:numPr>
          <w:ilvl w:val="0"/>
          <w:numId w:val="2"/>
        </w:numPr>
        <w:ind w:left="426" w:hanging="426"/>
      </w:pPr>
      <w:r w:rsidRPr="004A4B80">
        <w:t xml:space="preserve">Odpowiedź na uwagi pozycja: </w:t>
      </w:r>
      <w:bookmarkStart w:id="10" w:name="_Hlk176860531"/>
      <w:r w:rsidRPr="004A4B80">
        <w:t>10</w:t>
      </w:r>
      <w:r>
        <w:t>7</w:t>
      </w:r>
      <w:bookmarkEnd w:id="10"/>
    </w:p>
    <w:p w14:paraId="161B141A" w14:textId="0EE78313" w:rsidR="00A126E4" w:rsidRPr="00983144" w:rsidRDefault="00A21CEE" w:rsidP="00C708C3">
      <w:pPr>
        <w:pStyle w:val="Akapitzlist"/>
        <w:ind w:left="426"/>
      </w:pPr>
      <w:bookmarkStart w:id="11" w:name="_Hlk176860492"/>
      <w:r>
        <w:t xml:space="preserve">Zamawiający wykreśla pozycję </w:t>
      </w:r>
      <w:bookmarkEnd w:id="11"/>
      <w:r w:rsidR="00181E56" w:rsidRPr="004A4B80">
        <w:t>10</w:t>
      </w:r>
      <w:r w:rsidR="00181E56">
        <w:t>7.</w:t>
      </w:r>
    </w:p>
    <w:sectPr w:rsidR="00A126E4" w:rsidRPr="00983144" w:rsidSect="00BA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526DB"/>
    <w:multiLevelType w:val="hybridMultilevel"/>
    <w:tmpl w:val="05CA77B8"/>
    <w:lvl w:ilvl="0" w:tplc="4DECB6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7A93"/>
    <w:multiLevelType w:val="hybridMultilevel"/>
    <w:tmpl w:val="EDFA282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954CA2"/>
    <w:multiLevelType w:val="hybridMultilevel"/>
    <w:tmpl w:val="D98A0404"/>
    <w:lvl w:ilvl="0" w:tplc="ED38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A7A68B8"/>
    <w:multiLevelType w:val="hybridMultilevel"/>
    <w:tmpl w:val="7AEADB2E"/>
    <w:lvl w:ilvl="0" w:tplc="FBF6A5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FBE4F54"/>
    <w:multiLevelType w:val="hybridMultilevel"/>
    <w:tmpl w:val="8496F440"/>
    <w:lvl w:ilvl="0" w:tplc="255A5E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2C277B"/>
    <w:multiLevelType w:val="hybridMultilevel"/>
    <w:tmpl w:val="464E9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0854">
    <w:abstractNumId w:val="5"/>
  </w:num>
  <w:num w:numId="2" w16cid:durableId="1749620605">
    <w:abstractNumId w:val="0"/>
  </w:num>
  <w:num w:numId="3" w16cid:durableId="1417484555">
    <w:abstractNumId w:val="2"/>
  </w:num>
  <w:num w:numId="4" w16cid:durableId="1806120730">
    <w:abstractNumId w:val="4"/>
  </w:num>
  <w:num w:numId="5" w16cid:durableId="40595409">
    <w:abstractNumId w:val="3"/>
  </w:num>
  <w:num w:numId="6" w16cid:durableId="780686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69"/>
    <w:rsid w:val="00101E9F"/>
    <w:rsid w:val="00175B90"/>
    <w:rsid w:val="00177AA6"/>
    <w:rsid w:val="00181E56"/>
    <w:rsid w:val="001C2A85"/>
    <w:rsid w:val="002E146F"/>
    <w:rsid w:val="002E2EDC"/>
    <w:rsid w:val="00406051"/>
    <w:rsid w:val="0040613F"/>
    <w:rsid w:val="004A4B80"/>
    <w:rsid w:val="004E450E"/>
    <w:rsid w:val="0073037D"/>
    <w:rsid w:val="00983144"/>
    <w:rsid w:val="00A126E4"/>
    <w:rsid w:val="00A21CEE"/>
    <w:rsid w:val="00AB1C69"/>
    <w:rsid w:val="00AD0F8F"/>
    <w:rsid w:val="00BA0CF1"/>
    <w:rsid w:val="00C708C3"/>
    <w:rsid w:val="00C76D47"/>
    <w:rsid w:val="00E15710"/>
    <w:rsid w:val="00F926C7"/>
    <w:rsid w:val="00FB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C737"/>
  <w15:chartTrackingRefBased/>
  <w15:docId w15:val="{3D473B18-16E6-4AFE-989F-B24F8ABE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C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C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C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C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C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C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C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C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C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C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C69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21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6</cp:revision>
  <dcterms:created xsi:type="dcterms:W3CDTF">2024-09-10T05:48:00Z</dcterms:created>
  <dcterms:modified xsi:type="dcterms:W3CDTF">2024-09-10T10:09:00Z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bjDocumentLabelXML">
    <vt:lpwstr xmlns:vt="http://schemas.openxmlformats.org/officeDocument/2006/docPropsVTypes"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3" name="bjDocumentLabelXML-0">
    <vt:lpwstr xmlns:vt="http://schemas.openxmlformats.org/officeDocument/2006/docPropsVTypes">ames.com/2008/01/sie/internal/label"&gt;&lt;element uid="d7220eed-17a6-431d-810c-83a0ddfed893" value="" /&gt;&lt;/sisl&gt;</vt:lpwstr>
  </op:property>
  <op:property fmtid="{D5CDD505-2E9C-101B-9397-08002B2CF9AE}" pid="4" name="bjLabelRefreshRequired">
    <vt:lpwstr xmlns:vt="http://schemas.openxmlformats.org/officeDocument/2006/docPropsVTypes">FileClassifier</vt:lpwstr>
  </op:property>
</op:Properties>
</file>