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95B6" w14:textId="26F7A0CD" w:rsidR="002260C3" w:rsidRPr="00593490" w:rsidRDefault="00593490" w:rsidP="00593490">
      <w:pPr>
        <w:spacing w:after="120"/>
        <w:jc w:val="right"/>
        <w:rPr>
          <w:rFonts w:ascii="Palatino Linotype" w:hAnsi="Palatino Linotype" w:cs="Arial"/>
          <w:bCs/>
        </w:rPr>
      </w:pPr>
      <w:bookmarkStart w:id="0" w:name="_Hlk69816983"/>
      <w:r w:rsidRPr="00593490">
        <w:rPr>
          <w:rFonts w:ascii="Palatino Linotype" w:hAnsi="Palatino Linotype" w:cs="Arial"/>
          <w:bCs/>
        </w:rPr>
        <w:t>Załącznik nr 2.1 do SWZ</w:t>
      </w:r>
    </w:p>
    <w:p w14:paraId="436087AF" w14:textId="318E4165" w:rsidR="002260C3" w:rsidRPr="00C356F2" w:rsidRDefault="002260C3" w:rsidP="002260C3">
      <w:pPr>
        <w:spacing w:after="120"/>
        <w:jc w:val="center"/>
        <w:rPr>
          <w:rFonts w:ascii="Palatino Linotype" w:hAnsi="Palatino Linotype"/>
          <w:color w:val="0070C0"/>
        </w:rPr>
      </w:pPr>
      <w:r w:rsidRPr="00C356F2">
        <w:rPr>
          <w:rFonts w:ascii="Palatino Linotype" w:hAnsi="Palatino Linotype" w:cs="Arial"/>
          <w:bCs/>
          <w:i/>
          <w:iCs/>
          <w:color w:val="0070C0"/>
        </w:rPr>
        <w:t>DOKUMENT SKŁADANY WRAZ Z OFERTĄ</w:t>
      </w:r>
    </w:p>
    <w:p w14:paraId="69421725" w14:textId="77777777" w:rsidR="002260C3" w:rsidRPr="00C356F2" w:rsidRDefault="002260C3" w:rsidP="002260C3">
      <w:pPr>
        <w:jc w:val="center"/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</w:pPr>
      <w:r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  <w:t>p</w:t>
      </w:r>
      <w:r w:rsidRPr="00C356F2"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bookmarkEnd w:id="0"/>
    <w:p w14:paraId="1AFE6703" w14:textId="77777777" w:rsidR="002260C3" w:rsidRDefault="002260C3" w:rsidP="00696134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3F50EBAF" w14:textId="177FC03B" w:rsidR="00696134" w:rsidRPr="00696134" w:rsidRDefault="00696134" w:rsidP="00696134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696134"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pl-PL"/>
          <w14:ligatures w14:val="none"/>
        </w:rPr>
        <w:t>ZESTAWIENIE PARAMETRÓW</w:t>
      </w:r>
    </w:p>
    <w:p w14:paraId="0C4533E9" w14:textId="09D69F63" w:rsidR="00696134" w:rsidRPr="00696134" w:rsidRDefault="00696134" w:rsidP="00593490">
      <w:pPr>
        <w:ind w:right="565"/>
        <w:jc w:val="both"/>
        <w:rPr>
          <w:rFonts w:ascii="Verdana" w:eastAsia="Calibri" w:hAnsi="Verdana" w:cs="Arial"/>
          <w:b/>
          <w:i/>
          <w:color w:val="FF0000"/>
          <w:kern w:val="0"/>
          <w:sz w:val="20"/>
          <w14:ligatures w14:val="none"/>
        </w:rPr>
      </w:pPr>
      <w:r w:rsidRPr="00696134">
        <w:rPr>
          <w:rFonts w:ascii="Verdana" w:eastAsia="Calibri" w:hAnsi="Verdana" w:cs="Arial"/>
          <w:b/>
          <w:i/>
          <w:kern w:val="0"/>
          <w:sz w:val="20"/>
          <w14:ligatures w14:val="none"/>
        </w:rPr>
        <w:t xml:space="preserve">Uwaga! Szczegółowy opis wypełnienia niniejszego załącznika znajduje się     </w:t>
      </w:r>
      <w:r w:rsidRPr="00696134">
        <w:rPr>
          <w:rFonts w:ascii="Verdana" w:eastAsia="Calibri" w:hAnsi="Verdana" w:cs="Arial"/>
          <w:b/>
          <w:i/>
          <w:color w:val="FF0000"/>
          <w:kern w:val="0"/>
          <w:sz w:val="20"/>
          <w14:ligatures w14:val="none"/>
        </w:rPr>
        <w:t>w Rozdz. X</w:t>
      </w:r>
      <w:r w:rsidR="00593490">
        <w:rPr>
          <w:rFonts w:ascii="Verdana" w:eastAsia="Calibri" w:hAnsi="Verdana" w:cs="Arial"/>
          <w:b/>
          <w:i/>
          <w:color w:val="FF0000"/>
          <w:kern w:val="0"/>
          <w:sz w:val="20"/>
          <w14:ligatures w14:val="none"/>
        </w:rPr>
        <w:t>VI</w:t>
      </w:r>
      <w:r w:rsidRPr="00696134">
        <w:rPr>
          <w:rFonts w:ascii="Verdana" w:eastAsia="Calibri" w:hAnsi="Verdana" w:cs="Arial"/>
          <w:b/>
          <w:i/>
          <w:color w:val="FF0000"/>
          <w:kern w:val="0"/>
          <w:sz w:val="20"/>
          <w14:ligatures w14:val="none"/>
        </w:rPr>
        <w:t xml:space="preserve">, pkt. </w:t>
      </w:r>
      <w:r w:rsidR="00593490">
        <w:rPr>
          <w:rFonts w:ascii="Verdana" w:eastAsia="Calibri" w:hAnsi="Verdana" w:cs="Arial"/>
          <w:b/>
          <w:i/>
          <w:color w:val="FF0000"/>
          <w:kern w:val="0"/>
          <w:sz w:val="20"/>
          <w14:ligatures w14:val="none"/>
        </w:rPr>
        <w:t>1</w:t>
      </w:r>
      <w:r w:rsidR="00C46DD9">
        <w:rPr>
          <w:rFonts w:ascii="Verdana" w:eastAsia="Calibri" w:hAnsi="Verdana" w:cs="Arial"/>
          <w:b/>
          <w:i/>
          <w:color w:val="FF0000"/>
          <w:kern w:val="0"/>
          <w:sz w:val="20"/>
          <w14:ligatures w14:val="none"/>
        </w:rPr>
        <w:t>)</w:t>
      </w:r>
      <w:r w:rsidRPr="00696134">
        <w:rPr>
          <w:rFonts w:ascii="Verdana" w:eastAsia="Calibri" w:hAnsi="Verdana" w:cs="Arial"/>
          <w:b/>
          <w:i/>
          <w:color w:val="FF0000"/>
          <w:kern w:val="0"/>
          <w:sz w:val="20"/>
          <w14:ligatures w14:val="none"/>
        </w:rPr>
        <w:t xml:space="preserve"> SWZ.</w:t>
      </w:r>
    </w:p>
    <w:p w14:paraId="382DB52F" w14:textId="77777777" w:rsidR="00593490" w:rsidRDefault="00593490" w:rsidP="00696134">
      <w:pPr>
        <w:rPr>
          <w:rFonts w:ascii="Arial" w:eastAsia="Calibri" w:hAnsi="Arial" w:cs="Arial"/>
          <w:b/>
          <w:kern w:val="0"/>
          <w:sz w:val="24"/>
          <w:szCs w:val="28"/>
          <w14:ligatures w14:val="none"/>
        </w:rPr>
      </w:pPr>
    </w:p>
    <w:p w14:paraId="5301A59B" w14:textId="20961198" w:rsidR="00696134" w:rsidRPr="00696134" w:rsidRDefault="00696134" w:rsidP="00696134">
      <w:pPr>
        <w:rPr>
          <w:rFonts w:ascii="Arial" w:eastAsia="Calibri" w:hAnsi="Arial" w:cs="Arial"/>
          <w:b/>
          <w:kern w:val="0"/>
          <w:sz w:val="24"/>
          <w:szCs w:val="28"/>
          <w14:ligatures w14:val="none"/>
        </w:rPr>
      </w:pPr>
      <w:r w:rsidRPr="00696134">
        <w:rPr>
          <w:rFonts w:ascii="Arial" w:eastAsia="Calibri" w:hAnsi="Arial" w:cs="Arial"/>
          <w:b/>
          <w:kern w:val="0"/>
          <w:sz w:val="24"/>
          <w:szCs w:val="28"/>
          <w14:ligatures w14:val="none"/>
        </w:rPr>
        <w:t>Sterylizator parowy- 1 szt.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3260"/>
        <w:gridCol w:w="850"/>
        <w:gridCol w:w="4415"/>
      </w:tblGrid>
      <w:tr w:rsidR="00696134" w:rsidRPr="00696134" w14:paraId="63A52744" w14:textId="77777777" w:rsidTr="00E32096">
        <w:trPr>
          <w:trHeight w:val="249"/>
          <w:jc w:val="center"/>
        </w:trPr>
        <w:tc>
          <w:tcPr>
            <w:tcW w:w="401" w:type="dxa"/>
            <w:vAlign w:val="center"/>
          </w:tcPr>
          <w:p w14:paraId="013B0740" w14:textId="77777777" w:rsidR="00696134" w:rsidRPr="00696134" w:rsidRDefault="00696134" w:rsidP="00696134">
            <w:pPr>
              <w:jc w:val="center"/>
              <w:rPr>
                <w:rFonts w:ascii="Verdana" w:eastAsia="Calibri" w:hAnsi="Verdana" w:cs="Arial"/>
                <w:bCs/>
                <w:kern w:val="0"/>
                <w:sz w:val="20"/>
                <w14:ligatures w14:val="none"/>
              </w:rPr>
            </w:pPr>
            <w:r w:rsidRPr="00696134">
              <w:rPr>
                <w:rFonts w:ascii="Verdana" w:eastAsia="Calibri" w:hAnsi="Verdana" w:cs="Arial"/>
                <w:bCs/>
                <w:kern w:val="0"/>
                <w:sz w:val="20"/>
                <w14:ligatures w14:val="none"/>
              </w:rPr>
              <w:t>1</w:t>
            </w:r>
          </w:p>
        </w:tc>
        <w:tc>
          <w:tcPr>
            <w:tcW w:w="3260" w:type="dxa"/>
            <w:vAlign w:val="center"/>
          </w:tcPr>
          <w:p w14:paraId="5091D0DB" w14:textId="77777777" w:rsidR="00696134" w:rsidRPr="00696134" w:rsidRDefault="00696134" w:rsidP="00696134">
            <w:pPr>
              <w:rPr>
                <w:rFonts w:ascii="Verdana" w:eastAsia="Calibri" w:hAnsi="Verdana" w:cs="Arial"/>
                <w:bCs/>
                <w:i/>
                <w:iCs/>
                <w:kern w:val="0"/>
                <w:sz w:val="20"/>
                <w14:ligatures w14:val="none"/>
              </w:rPr>
            </w:pPr>
            <w:r w:rsidRPr="00696134">
              <w:rPr>
                <w:rFonts w:ascii="Verdana" w:eastAsia="Calibri" w:hAnsi="Verdana" w:cs="Arial"/>
                <w:kern w:val="0"/>
                <w:sz w:val="20"/>
                <w14:ligatures w14:val="none"/>
              </w:rPr>
              <w:t>Producent</w:t>
            </w:r>
          </w:p>
        </w:tc>
        <w:tc>
          <w:tcPr>
            <w:tcW w:w="850" w:type="dxa"/>
            <w:vAlign w:val="center"/>
          </w:tcPr>
          <w:p w14:paraId="05063AA7" w14:textId="77777777" w:rsidR="00696134" w:rsidRPr="00696134" w:rsidRDefault="00696134" w:rsidP="00696134">
            <w:pPr>
              <w:jc w:val="center"/>
              <w:rPr>
                <w:rFonts w:ascii="Verdana" w:eastAsia="Calibri" w:hAnsi="Verdana" w:cs="Arial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696134">
              <w:rPr>
                <w:rFonts w:ascii="Verdana" w:eastAsia="Calibri" w:hAnsi="Verdana" w:cs="Arial"/>
                <w:kern w:val="0"/>
                <w:sz w:val="20"/>
                <w14:ligatures w14:val="none"/>
              </w:rPr>
              <w:t>Podać</w:t>
            </w:r>
          </w:p>
        </w:tc>
        <w:tc>
          <w:tcPr>
            <w:tcW w:w="4415" w:type="dxa"/>
            <w:vAlign w:val="center"/>
          </w:tcPr>
          <w:p w14:paraId="5B04D67C" w14:textId="77777777" w:rsidR="00696134" w:rsidRPr="00696134" w:rsidRDefault="00696134" w:rsidP="00696134">
            <w:pPr>
              <w:jc w:val="center"/>
              <w:rPr>
                <w:rFonts w:ascii="Arial" w:eastAsia="Calibri" w:hAnsi="Arial" w:cs="Arial"/>
                <w:bCs/>
                <w:iCs/>
                <w:kern w:val="0"/>
                <w:sz w:val="20"/>
                <w14:ligatures w14:val="none"/>
              </w:rPr>
            </w:pPr>
          </w:p>
        </w:tc>
      </w:tr>
      <w:tr w:rsidR="00696134" w:rsidRPr="00696134" w14:paraId="59919D2C" w14:textId="77777777" w:rsidTr="00E32096">
        <w:trPr>
          <w:trHeight w:val="253"/>
          <w:jc w:val="center"/>
        </w:trPr>
        <w:tc>
          <w:tcPr>
            <w:tcW w:w="401" w:type="dxa"/>
            <w:vAlign w:val="center"/>
          </w:tcPr>
          <w:p w14:paraId="51E03BD6" w14:textId="77777777" w:rsidR="00696134" w:rsidRPr="00696134" w:rsidRDefault="00696134" w:rsidP="00696134">
            <w:pPr>
              <w:jc w:val="center"/>
              <w:rPr>
                <w:rFonts w:ascii="Verdana" w:eastAsia="Calibri" w:hAnsi="Verdana" w:cs="Arial"/>
                <w:bCs/>
                <w:kern w:val="0"/>
                <w:sz w:val="20"/>
                <w14:ligatures w14:val="none"/>
              </w:rPr>
            </w:pPr>
            <w:r w:rsidRPr="00696134">
              <w:rPr>
                <w:rFonts w:ascii="Verdana" w:eastAsia="Calibri" w:hAnsi="Verdana" w:cs="Arial"/>
                <w:bCs/>
                <w:kern w:val="0"/>
                <w:sz w:val="20"/>
                <w14:ligatures w14:val="none"/>
              </w:rPr>
              <w:t>2</w:t>
            </w:r>
          </w:p>
        </w:tc>
        <w:tc>
          <w:tcPr>
            <w:tcW w:w="3260" w:type="dxa"/>
            <w:vAlign w:val="center"/>
          </w:tcPr>
          <w:p w14:paraId="22645C4F" w14:textId="77777777" w:rsidR="00696134" w:rsidRPr="00696134" w:rsidRDefault="00696134" w:rsidP="00696134">
            <w:pPr>
              <w:rPr>
                <w:rFonts w:ascii="Verdana" w:eastAsia="Calibri" w:hAnsi="Verdana" w:cs="Arial"/>
                <w:bCs/>
                <w:i/>
                <w:iCs/>
                <w:kern w:val="0"/>
                <w:sz w:val="20"/>
                <w14:ligatures w14:val="none"/>
              </w:rPr>
            </w:pPr>
            <w:r w:rsidRPr="00696134">
              <w:rPr>
                <w:rFonts w:ascii="Verdana" w:eastAsia="Calibri" w:hAnsi="Verdana" w:cs="Arial"/>
                <w:kern w:val="0"/>
                <w:sz w:val="20"/>
                <w14:ligatures w14:val="none"/>
              </w:rPr>
              <w:t>Nazwa i typ</w:t>
            </w:r>
          </w:p>
        </w:tc>
        <w:tc>
          <w:tcPr>
            <w:tcW w:w="850" w:type="dxa"/>
            <w:vAlign w:val="center"/>
          </w:tcPr>
          <w:p w14:paraId="7F35F4D3" w14:textId="77777777" w:rsidR="00696134" w:rsidRPr="00696134" w:rsidRDefault="00696134" w:rsidP="00696134">
            <w:pPr>
              <w:jc w:val="center"/>
              <w:rPr>
                <w:rFonts w:ascii="Verdana" w:eastAsia="Calibri" w:hAnsi="Verdana" w:cs="Arial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696134">
              <w:rPr>
                <w:rFonts w:ascii="Verdana" w:eastAsia="Calibri" w:hAnsi="Verdana" w:cs="Arial"/>
                <w:kern w:val="0"/>
                <w:sz w:val="20"/>
                <w14:ligatures w14:val="none"/>
              </w:rPr>
              <w:t>Podać</w:t>
            </w:r>
          </w:p>
        </w:tc>
        <w:tc>
          <w:tcPr>
            <w:tcW w:w="4415" w:type="dxa"/>
            <w:vAlign w:val="center"/>
          </w:tcPr>
          <w:p w14:paraId="53FE3059" w14:textId="77777777" w:rsidR="00696134" w:rsidRPr="00696134" w:rsidRDefault="00696134" w:rsidP="00696134">
            <w:pPr>
              <w:jc w:val="center"/>
              <w:rPr>
                <w:rFonts w:ascii="Arial" w:eastAsia="Calibri" w:hAnsi="Arial" w:cs="Arial"/>
                <w:bCs/>
                <w:iCs/>
                <w:kern w:val="0"/>
                <w:sz w:val="20"/>
                <w14:ligatures w14:val="none"/>
              </w:rPr>
            </w:pPr>
          </w:p>
        </w:tc>
      </w:tr>
      <w:tr w:rsidR="00696134" w:rsidRPr="00696134" w14:paraId="74BB198E" w14:textId="77777777" w:rsidTr="00E32096">
        <w:trPr>
          <w:trHeight w:val="284"/>
          <w:jc w:val="center"/>
        </w:trPr>
        <w:tc>
          <w:tcPr>
            <w:tcW w:w="401" w:type="dxa"/>
            <w:vAlign w:val="center"/>
          </w:tcPr>
          <w:p w14:paraId="42478ED4" w14:textId="77777777" w:rsidR="00696134" w:rsidRPr="00696134" w:rsidRDefault="00696134" w:rsidP="00696134">
            <w:pPr>
              <w:jc w:val="center"/>
              <w:rPr>
                <w:rFonts w:ascii="Verdana" w:eastAsia="Calibri" w:hAnsi="Verdana" w:cs="Arial"/>
                <w:bCs/>
                <w:kern w:val="0"/>
                <w:sz w:val="20"/>
                <w14:ligatures w14:val="none"/>
              </w:rPr>
            </w:pPr>
            <w:r w:rsidRPr="00696134">
              <w:rPr>
                <w:rFonts w:ascii="Verdana" w:eastAsia="Calibri" w:hAnsi="Verdana" w:cs="Arial"/>
                <w:bCs/>
                <w:kern w:val="0"/>
                <w:sz w:val="20"/>
                <w14:ligatures w14:val="none"/>
              </w:rPr>
              <w:t>3</w:t>
            </w:r>
          </w:p>
        </w:tc>
        <w:tc>
          <w:tcPr>
            <w:tcW w:w="3260" w:type="dxa"/>
            <w:vAlign w:val="center"/>
          </w:tcPr>
          <w:p w14:paraId="4E3F3FCB" w14:textId="77777777" w:rsidR="00696134" w:rsidRPr="00696134" w:rsidRDefault="00696134" w:rsidP="00696134">
            <w:pPr>
              <w:rPr>
                <w:rFonts w:ascii="Verdana" w:eastAsia="Calibri" w:hAnsi="Verdana" w:cs="Arial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696134">
              <w:rPr>
                <w:rFonts w:ascii="Verdana" w:eastAsia="Calibri" w:hAnsi="Verdana" w:cs="Arial"/>
                <w:kern w:val="0"/>
                <w:sz w:val="20"/>
                <w14:ligatures w14:val="none"/>
              </w:rPr>
              <w:t>Kraj pochodzenia</w:t>
            </w:r>
          </w:p>
        </w:tc>
        <w:tc>
          <w:tcPr>
            <w:tcW w:w="850" w:type="dxa"/>
            <w:vAlign w:val="center"/>
          </w:tcPr>
          <w:p w14:paraId="6B7F3459" w14:textId="77777777" w:rsidR="00696134" w:rsidRPr="00696134" w:rsidRDefault="00696134" w:rsidP="00696134">
            <w:pPr>
              <w:jc w:val="center"/>
              <w:rPr>
                <w:rFonts w:ascii="Verdana" w:eastAsia="Calibri" w:hAnsi="Verdana" w:cs="Arial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696134">
              <w:rPr>
                <w:rFonts w:ascii="Verdana" w:eastAsia="Calibri" w:hAnsi="Verdana" w:cs="Arial"/>
                <w:kern w:val="0"/>
                <w:sz w:val="20"/>
                <w14:ligatures w14:val="none"/>
              </w:rPr>
              <w:t>Podać</w:t>
            </w:r>
          </w:p>
        </w:tc>
        <w:tc>
          <w:tcPr>
            <w:tcW w:w="4415" w:type="dxa"/>
            <w:vAlign w:val="center"/>
          </w:tcPr>
          <w:p w14:paraId="0A081FDD" w14:textId="77777777" w:rsidR="00696134" w:rsidRPr="00696134" w:rsidRDefault="00696134" w:rsidP="00696134">
            <w:pPr>
              <w:jc w:val="center"/>
              <w:rPr>
                <w:rFonts w:ascii="Arial" w:eastAsia="Calibri" w:hAnsi="Arial" w:cs="Arial"/>
                <w:bCs/>
                <w:iCs/>
                <w:kern w:val="0"/>
                <w:sz w:val="20"/>
                <w14:ligatures w14:val="none"/>
              </w:rPr>
            </w:pPr>
          </w:p>
        </w:tc>
      </w:tr>
    </w:tbl>
    <w:p w14:paraId="38D780C7" w14:textId="77777777" w:rsidR="007B4F11" w:rsidRDefault="007B4F11"/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50"/>
        <w:gridCol w:w="1728"/>
        <w:gridCol w:w="3105"/>
        <w:gridCol w:w="8"/>
      </w:tblGrid>
      <w:tr w:rsidR="00696134" w:rsidRPr="00696134" w14:paraId="6B7BC3C9" w14:textId="77777777" w:rsidTr="00055C03">
        <w:trPr>
          <w:trHeight w:val="1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00389" w14:textId="37A4E0EF" w:rsidR="00696134" w:rsidRPr="00696134" w:rsidRDefault="00696134" w:rsidP="00226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7F80" w14:textId="611DE712" w:rsidR="00696134" w:rsidRPr="00696134" w:rsidRDefault="00696134" w:rsidP="00226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Parametry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C3E73" w14:textId="4B560E2F" w:rsidR="00696134" w:rsidRPr="00696134" w:rsidRDefault="002260C3" w:rsidP="002260C3">
            <w:pPr>
              <w:spacing w:after="0" w:line="240" w:lineRule="auto"/>
              <w:ind w:right="-488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Parametry graniczne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078" w14:textId="77777777" w:rsidR="00696134" w:rsidRDefault="00696134" w:rsidP="00226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Oferowane parametry</w:t>
            </w:r>
          </w:p>
          <w:p w14:paraId="7224090A" w14:textId="47CC15F3" w:rsidR="00696134" w:rsidRPr="00696134" w:rsidRDefault="00696134" w:rsidP="00226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(podaje </w:t>
            </w:r>
            <w:r w:rsidR="0059349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ykonawca)</w:t>
            </w:r>
          </w:p>
        </w:tc>
      </w:tr>
      <w:tr w:rsidR="00696134" w:rsidRPr="00696134" w14:paraId="49EB52E3" w14:textId="77777777" w:rsidTr="00055C03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80171" w14:textId="52D55619" w:rsidR="00696134" w:rsidRPr="00214419" w:rsidRDefault="00214419" w:rsidP="002144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3998" w14:textId="7E6C7BF7" w:rsidR="00696134" w:rsidRPr="00696134" w:rsidRDefault="001F6CFD" w:rsidP="006961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Rok produkcji: 2023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A6B7E" w14:textId="792CFD5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7E62" w14:textId="7777777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6134" w:rsidRPr="00696134" w14:paraId="19E9B942" w14:textId="77777777" w:rsidTr="00055C03">
        <w:trPr>
          <w:trHeight w:val="102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2D94E" w14:textId="333F1002" w:rsidR="00696134" w:rsidRPr="00696134" w:rsidRDefault="00696134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2144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2C60" w14:textId="5D969D45" w:rsidR="00696134" w:rsidRPr="00696134" w:rsidRDefault="00696134" w:rsidP="006961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1441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rzelotowy, do zabudowy w jedną lub dwie ściany, kompaktowa konstrukcja (max. szer. 100 cm) nie wymaga dostępu z boku urządzenia do czynności serwisowych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2AB4" w14:textId="6E076D0C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D600" w14:textId="7777777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6134" w:rsidRPr="00696134" w14:paraId="6C419409" w14:textId="77777777" w:rsidTr="00055C03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4EB2C" w14:textId="1555EF00" w:rsidR="00696134" w:rsidRPr="00696134" w:rsidRDefault="00696134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2144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DACA" w14:textId="422253BB" w:rsidR="00696134" w:rsidRPr="00696134" w:rsidRDefault="00696134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144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onstrukcja sterylizatora spełniająca wymagania normy PN-EN 285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4F20" w14:textId="504F62B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D2B0" w14:textId="7777777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6134" w:rsidRPr="00696134" w14:paraId="1E2A3CF4" w14:textId="77777777" w:rsidTr="00055C03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FEE7" w14:textId="1CBE9769" w:rsidR="00696134" w:rsidRPr="00696134" w:rsidRDefault="00696134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2144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25B" w14:textId="3A9842C2" w:rsidR="00696134" w:rsidRPr="00696134" w:rsidRDefault="00696134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144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omora o przekroju prostokątnym, bez przewężenia, przelotowa o pojemności 6 jednostek wsadu zgodnych z PN EN-285 (600 x 300 x 300 mm </w:t>
            </w:r>
            <w:proofErr w:type="spellStart"/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dxsxw</w:t>
            </w:r>
            <w:proofErr w:type="spellEnd"/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),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E1F" w14:textId="3DF9F6DD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4F90" w14:textId="7777777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4E52" w:rsidRPr="00696134" w14:paraId="3C8F1ADC" w14:textId="77777777" w:rsidTr="00055C03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9A1D4" w14:textId="545AFF2E" w:rsidR="00874E52" w:rsidRPr="00696134" w:rsidRDefault="00874E52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2631" w14:textId="1DBE4B22" w:rsidR="00874E52" w:rsidRPr="00696134" w:rsidRDefault="00874E52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omora izolowana warstwą izolacyjną o grubości min. 100mm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2062" w14:textId="071BE634" w:rsidR="00874E52" w:rsidRPr="00696134" w:rsidRDefault="00874E52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2FBC" w14:textId="77777777" w:rsidR="00874E52" w:rsidRPr="00696134" w:rsidRDefault="00874E52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6134" w:rsidRPr="00696134" w14:paraId="7123D947" w14:textId="77777777" w:rsidTr="00055C03">
        <w:trPr>
          <w:trHeight w:val="78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116DC" w14:textId="72A0C5BF" w:rsidR="00696134" w:rsidRPr="00696134" w:rsidRDefault="00874E52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696134"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9497" w14:textId="22DCADEA" w:rsidR="00696134" w:rsidRPr="00696134" w:rsidRDefault="00874E52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696134"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ykonanie: komora, płaszcz grzejny pierścieniowy komory, drzwi komory, wewnętrzne instalacje parowe, rama i panele zewnętrzne ze stali kwasoodpornej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E83" w14:textId="0916569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D83F" w14:textId="7777777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4E52" w:rsidRPr="00696134" w14:paraId="5A0D49CD" w14:textId="77777777" w:rsidTr="00055C03">
        <w:trPr>
          <w:trHeight w:val="81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AF8A1" w14:textId="3D97CD95" w:rsidR="00874E52" w:rsidRPr="00696134" w:rsidRDefault="00874E52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BA0" w14:textId="628258DC" w:rsidR="00874E52" w:rsidRPr="00696134" w:rsidRDefault="00874E52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omora wykonana z blachy ze stali kwasoodpornej min. AISI 316 L o grubości min. 5 mm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F95F" w14:textId="37B17EC0" w:rsidR="00874E52" w:rsidRPr="00696134" w:rsidRDefault="00874E52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9FF5" w14:textId="77777777" w:rsidR="00874E52" w:rsidRPr="00696134" w:rsidRDefault="00874E52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6134" w:rsidRPr="00696134" w14:paraId="6730F245" w14:textId="77777777" w:rsidTr="00593490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36452" w14:textId="6E725D22" w:rsidR="00696134" w:rsidRPr="00696134" w:rsidRDefault="00696134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874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4414" w14:textId="5909F7C0" w:rsidR="00696134" w:rsidRPr="00696134" w:rsidRDefault="00874E52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="00696134"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utomatyczne zatrzymanie ruchu drzwi w przypadku napotkania oporu lub przeszkody (opisać zastosowane zabezpieczenie)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8624" w14:textId="7D71CF70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CE3F" w14:textId="7777777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6134" w:rsidRPr="00696134" w14:paraId="4C99DA97" w14:textId="77777777" w:rsidTr="00593490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B216C" w14:textId="1EF7999E" w:rsidR="00696134" w:rsidRPr="00696134" w:rsidRDefault="00696134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874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1CB4" w14:textId="75DF9F85" w:rsidR="00696134" w:rsidRPr="00696134" w:rsidRDefault="00696134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874E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rzwi komory uszczelniane za pomocą uszczelki dociskanej nasyconą parą wodną pod ciśnieniem.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F184" w14:textId="55E20B5F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CF49" w14:textId="7777777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6134" w:rsidRPr="00696134" w14:paraId="1FE73E90" w14:textId="77777777" w:rsidTr="00593490">
        <w:trPr>
          <w:trHeight w:val="178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3C01A" w14:textId="25DB2C2E" w:rsidR="00696134" w:rsidRPr="00696134" w:rsidRDefault="00696134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  <w:r w:rsidR="00874E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78D8" w14:textId="0708B52A" w:rsidR="00696134" w:rsidRPr="00696134" w:rsidRDefault="00874E52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="00696134"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rzwi przesuwne w pionie, otwierane i zamykane automatycznie, blokowane w czasie trwania cyklu sterylizacji, z napędem elektrycznym, przy otwartych drzwiach sterylizatora brak widocznych elementów przenoszących napęd drzwi np. łańcuchów, linek, </w:t>
            </w:r>
            <w:proofErr w:type="spellStart"/>
            <w:r w:rsidR="00696134"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itp</w:t>
            </w:r>
            <w:proofErr w:type="spellEnd"/>
            <w:r w:rsidR="00696134"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których złożony kształt utrudnia utrzymanie w czystości.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B050" w14:textId="7E1F9741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CE97" w14:textId="7777777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6134" w:rsidRPr="00696134" w14:paraId="25D6E440" w14:textId="77777777" w:rsidTr="00055C03">
        <w:trPr>
          <w:trHeight w:val="102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7EDA3" w14:textId="237333AA" w:rsidR="00696134" w:rsidRPr="00696134" w:rsidRDefault="00055C03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  <w:r w:rsidR="00696134"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918" w14:textId="741AC6D9" w:rsidR="00696134" w:rsidRPr="00696134" w:rsidRDefault="00055C03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="00696134"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terylizator wyposażony w system załadowczy i wyładowczy do załadunku komory na dwóch poziomach, każdy poziom o wysokości minimum 1 STE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0E01" w14:textId="5221D9FD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5226F" w14:textId="7777777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6134" w:rsidRPr="00696134" w14:paraId="2F29B265" w14:textId="317C94B0" w:rsidTr="00055C03">
        <w:trPr>
          <w:gridAfter w:val="1"/>
          <w:wAfter w:w="8" w:type="dxa"/>
          <w:trHeight w:val="60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F429E" w14:textId="12B3685A" w:rsidR="00696134" w:rsidRPr="00696134" w:rsidRDefault="00696134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055C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08A" w14:textId="424B74AF" w:rsidR="00696134" w:rsidRPr="00696134" w:rsidRDefault="00055C03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Minimum j</w:t>
            </w:r>
            <w:r w:rsidR="00696134"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eden zawór bezpieczeństwa na komorze, płaszczu grzejnym pierścieniowym i wytwornicy pary sterylizatora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365C" w14:textId="67AAE008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F7B6" w14:textId="77777777" w:rsidR="00696134" w:rsidRPr="00696134" w:rsidRDefault="00696134">
            <w:pPr>
              <w:rPr>
                <w:kern w:val="0"/>
                <w14:ligatures w14:val="none"/>
              </w:rPr>
            </w:pPr>
          </w:p>
        </w:tc>
      </w:tr>
      <w:tr w:rsidR="00874E52" w:rsidRPr="00696134" w14:paraId="2B9CB6EE" w14:textId="77777777" w:rsidTr="00055C03">
        <w:trPr>
          <w:gridAfter w:val="1"/>
          <w:wAfter w:w="8" w:type="dxa"/>
          <w:trHeight w:val="30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83168" w14:textId="06C691B8" w:rsidR="00874E52" w:rsidRPr="00696134" w:rsidRDefault="00055C03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325C" w14:textId="6576C920" w:rsidR="00874E52" w:rsidRPr="00364824" w:rsidRDefault="00055C03" w:rsidP="006961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="00874E52"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rurowanie parowe i wodne zaizolowane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A326" w14:textId="189BDA1C" w:rsidR="00874E52" w:rsidRPr="00696134" w:rsidRDefault="00055C03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DDB2" w14:textId="77777777" w:rsidR="00874E52" w:rsidRPr="00696134" w:rsidRDefault="00874E52">
            <w:pPr>
              <w:rPr>
                <w:kern w:val="0"/>
                <w14:ligatures w14:val="none"/>
              </w:rPr>
            </w:pPr>
          </w:p>
        </w:tc>
      </w:tr>
      <w:tr w:rsidR="00696134" w:rsidRPr="00696134" w14:paraId="4E0CACF1" w14:textId="77777777" w:rsidTr="00055C03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DA6D4" w14:textId="2E600A27" w:rsidR="00696134" w:rsidRPr="00696134" w:rsidRDefault="00696134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055C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0090" w14:textId="63C82F2B" w:rsidR="00696134" w:rsidRPr="00696134" w:rsidRDefault="00055C03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696134"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integrowana, elektryczna wytwornica pary w obrysie sterylizatora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5D5E" w14:textId="32C65F5A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2CFC" w14:textId="7777777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6134" w:rsidRPr="00696134" w14:paraId="18455B3B" w14:textId="77777777" w:rsidTr="00055C03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37AE2" w14:textId="4056E86E" w:rsidR="00696134" w:rsidRPr="00696134" w:rsidRDefault="00696134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055C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0811" w14:textId="11C67D69" w:rsidR="00696134" w:rsidRPr="00696134" w:rsidRDefault="00055C03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696134"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ytwornicy pary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zasilana </w:t>
            </w:r>
            <w:r w:rsidR="00696134"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wodą demineralizowaną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5775" w14:textId="0D0FC8D4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E03E" w14:textId="7777777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6134" w:rsidRPr="00696134" w14:paraId="72F97C08" w14:textId="77777777" w:rsidTr="00055C03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99C75" w14:textId="16C73E32" w:rsidR="00696134" w:rsidRPr="00696134" w:rsidRDefault="00055C03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  <w:r w:rsidR="00696134"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0CEB" w14:textId="1E95AE60" w:rsidR="00696134" w:rsidRPr="00696134" w:rsidRDefault="00696134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055C0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utomatyczny system oczyszczenia wytwornicy pary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7A1A" w14:textId="339959A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4F78" w14:textId="7777777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6134" w:rsidRPr="00696134" w14:paraId="747560DD" w14:textId="77777777" w:rsidTr="00055C03">
        <w:trPr>
          <w:trHeight w:val="102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2166" w14:textId="35D6628B" w:rsidR="00696134" w:rsidRPr="00696134" w:rsidRDefault="00055C03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2A3D" w14:textId="68B3049A" w:rsidR="00696134" w:rsidRPr="00696134" w:rsidRDefault="00696134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055C0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utomatyczny system odgazowania wody zdemineralizowanej zasilającej wytwornicę pary, system wyposażony w zbiornik rezerwowy wody zdemineralizowanej zasilającej wytwornicę pary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404" w14:textId="39134454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90A84" w14:textId="7777777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55C03" w:rsidRPr="00696134" w14:paraId="5D2871FA" w14:textId="77777777" w:rsidTr="00055C03">
        <w:trPr>
          <w:trHeight w:val="42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1E250" w14:textId="7D854B38" w:rsidR="00055C03" w:rsidRPr="00696134" w:rsidRDefault="00055C03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5B36" w14:textId="5D585E62" w:rsidR="00055C03" w:rsidRPr="00696134" w:rsidRDefault="00055C03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omiar ciśnienia w komorze niezależny od ciśnienia atmosferycznego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D47" w14:textId="7F860624" w:rsidR="00055C03" w:rsidRPr="00696134" w:rsidRDefault="00055C03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65B9" w14:textId="77777777" w:rsidR="00055C03" w:rsidRPr="00696134" w:rsidRDefault="00055C03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55C03" w:rsidRPr="00696134" w14:paraId="693CC080" w14:textId="77777777" w:rsidTr="00055C03">
        <w:trPr>
          <w:trHeight w:val="23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C963C" w14:textId="0DAEA3E6" w:rsidR="00055C03" w:rsidRPr="00696134" w:rsidRDefault="00055C03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3856" w14:textId="0D1D3C07" w:rsidR="00055C03" w:rsidRPr="00696134" w:rsidRDefault="00055C03" w:rsidP="00364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różnia w komorze wytwarzana za pomocą wbudowanej w sterylizator mechanicznej pompy próżniowej z uszczelnieniem wodnym, układ wytwarzania próżni bez dodatkowych elementów powodujących dodatkowe zużycie wody (np. wyrzutnik wodny – </w:t>
            </w:r>
            <w:proofErr w:type="spellStart"/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ejector</w:t>
            </w:r>
            <w:proofErr w:type="spellEnd"/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), pozwalający na wytworzenie próżni min. 30mbar – </w:t>
            </w:r>
            <w:r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dołączyć potwierdzenie z wydruku</w:t>
            </w:r>
            <w:r w:rsid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64824"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wykonane na innym urządzeniu</w:t>
            </w:r>
            <w:r w:rsid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="00AE6759"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64824"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takiego samego modelu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3274" w14:textId="1012A3AF" w:rsidR="00055C03" w:rsidRPr="00696134" w:rsidRDefault="00811F2B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659B" w14:textId="77777777" w:rsidR="00055C03" w:rsidRPr="00696134" w:rsidRDefault="00055C03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55C03" w:rsidRPr="00696134" w14:paraId="6D487E25" w14:textId="77777777" w:rsidTr="00055C03">
        <w:trPr>
          <w:trHeight w:val="87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845AE" w14:textId="5BE6BD03" w:rsidR="00055C03" w:rsidRPr="00696134" w:rsidRDefault="00811F2B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CA6D" w14:textId="25F7BCF7" w:rsidR="00055C03" w:rsidRPr="00696134" w:rsidRDefault="00811F2B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</w:t>
            </w:r>
            <w:r w:rsidR="00055C03"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iltr mechaniczny na wlocie wody zasilającej zapewniający ochronę zaworu i pompy próżniowej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8380" w14:textId="266AEBF1" w:rsidR="00055C03" w:rsidRPr="00696134" w:rsidRDefault="00811F2B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9F6A" w14:textId="77777777" w:rsidR="00055C03" w:rsidRPr="00696134" w:rsidRDefault="00055C03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6134" w:rsidRPr="00696134" w14:paraId="25902C82" w14:textId="77777777" w:rsidTr="00055C03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62C0" w14:textId="6F2537D5" w:rsidR="00696134" w:rsidRPr="00696134" w:rsidRDefault="00696134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811F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6546" w14:textId="17EFE4CD" w:rsidR="00696134" w:rsidRPr="00696134" w:rsidRDefault="00696134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811F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</w:t>
            </w: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rakcjonowana próżnia wstępna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FC48" w14:textId="37814D82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ECD8B" w14:textId="7777777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6134" w:rsidRPr="00696134" w14:paraId="1CDBC67D" w14:textId="77777777" w:rsidTr="00055C03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836FE" w14:textId="66A3F66F" w:rsidR="00696134" w:rsidRPr="00696134" w:rsidRDefault="00811F2B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  <w:r w:rsidR="00696134"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77DB" w14:textId="3BA513E7" w:rsidR="00696134" w:rsidRPr="00364824" w:rsidRDefault="00696134" w:rsidP="006961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811F2B"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rogramy (realizowane automatycznie bez potrzeby ingerencji ze strony użytkownika):</w:t>
            </w:r>
            <w:r w:rsidR="00811F2B"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test </w:t>
            </w:r>
            <w:proofErr w:type="spellStart"/>
            <w:r w:rsidR="00811F2B"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Bowie</w:t>
            </w:r>
            <w:proofErr w:type="spellEnd"/>
            <w:r w:rsidR="00811F2B"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– Dick</w:t>
            </w:r>
            <w:r w:rsidR="00811F2B" w:rsidRPr="00364824">
              <w:t xml:space="preserve"> </w:t>
            </w:r>
            <w:r w:rsidR="00811F2B"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program testu szczelności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CE46" w14:textId="3FAB1545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9BAC" w14:textId="7777777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6134" w:rsidRPr="00696134" w14:paraId="6B0D3CE9" w14:textId="77777777" w:rsidTr="00AF1EE4">
        <w:trPr>
          <w:trHeight w:val="11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BA28A" w14:textId="38D1A5C7" w:rsidR="00696134" w:rsidRPr="00696134" w:rsidRDefault="00811F2B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  <w:r w:rsidR="00696134"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A24A" w14:textId="77777777" w:rsidR="00696134" w:rsidRDefault="00696134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811F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inimum </w:t>
            </w:r>
            <w:r w:rsidR="00811F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standardowych programów do sterylizacji w temperaturze 121°C, 134°C</w:t>
            </w:r>
            <w:r w:rsidR="00811F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w tym program sterylizacji zestawów narzędziowych w pojemnikach </w:t>
            </w:r>
            <w:r w:rsidR="00AF1E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sterylizacyjnych 134</w:t>
            </w:r>
            <w:r w:rsidR="00AF1EE4" w:rsidRPr="00AF1E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°C</w:t>
            </w:r>
          </w:p>
          <w:p w14:paraId="67875FB9" w14:textId="45B346B4" w:rsidR="00AF1EE4" w:rsidRPr="00696134" w:rsidRDefault="00AF1EE4" w:rsidP="0069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2302" w14:textId="245AA88E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4762" w14:textId="7777777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1EE4" w:rsidRPr="00696134" w14:paraId="26B6BA8B" w14:textId="77777777" w:rsidTr="001F6CFD">
        <w:trPr>
          <w:trHeight w:val="10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E3545" w14:textId="2B8F1D8F" w:rsidR="00AF1EE4" w:rsidRDefault="00AF1EE4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B11C" w14:textId="28D3DD17" w:rsidR="00AF1EE4" w:rsidRPr="00AF1EE4" w:rsidRDefault="00AF1EE4" w:rsidP="00AF1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1E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programów do sterylizacji możliwa do zaprogramowania; minimum 50 w tym nie mniej niż 10 wybieranych bezpośrednio</w:t>
            </w:r>
            <w:r>
              <w:t xml:space="preserve"> </w:t>
            </w:r>
            <w:r w:rsidRPr="00AF1E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 kolorowego ekranu dotykowego sterownika.</w:t>
            </w:r>
          </w:p>
          <w:p w14:paraId="2ED27E07" w14:textId="77777777" w:rsidR="00AF1EE4" w:rsidRPr="00AF1EE4" w:rsidRDefault="00AF1EE4" w:rsidP="00AF1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1E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możliwość modyfikacji wszystkich programów sterylizacyjnych przez użytkownika bezpośrednio z kolorowego ekranu dotykowego</w:t>
            </w:r>
          </w:p>
          <w:p w14:paraId="6E0EA215" w14:textId="5C3999F3" w:rsidR="00AF1EE4" w:rsidRPr="00696134" w:rsidRDefault="00AF1EE4" w:rsidP="00AF1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1E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diagnostyczny program serwisowy i programowalna książka serwisowa w sterowniku (informacja o potrzebie wykonania przeglądu technicznego)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FB56" w14:textId="6F8F18A8" w:rsidR="00AF1EE4" w:rsidRPr="00AF1EE4" w:rsidRDefault="00AF1EE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TAK 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E7E2" w14:textId="77777777" w:rsidR="00AF1EE4" w:rsidRPr="00AF1EE4" w:rsidRDefault="00AF1EE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96134" w:rsidRPr="00696134" w14:paraId="3F8F6ED2" w14:textId="77777777" w:rsidTr="001F6CFD">
        <w:trPr>
          <w:trHeight w:val="13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D7A98" w14:textId="40455EE5" w:rsidR="00696134" w:rsidRPr="00696134" w:rsidRDefault="00696134" w:rsidP="006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AF1E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377A" w14:textId="77777777" w:rsidR="00696134" w:rsidRDefault="00696134" w:rsidP="006961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AF1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terowanie mikroprocesorowe, sterownik urządzenia wyposażony po stronie załadowczej w kolorowy ekran dotykowy o przekątnej min. 8” do obsługi urządzenia, wyświetlania komunikatów tekstowych i wykresów parametrów procesu, </w:t>
            </w:r>
          </w:p>
          <w:p w14:paraId="7AB51B37" w14:textId="4FDD8B0F" w:rsidR="00807F4C" w:rsidRPr="00696134" w:rsidRDefault="00807F4C" w:rsidP="006961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2E1" w14:textId="6B1BDCCA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E956" w14:textId="77777777" w:rsidR="00696134" w:rsidRPr="00696134" w:rsidRDefault="00696134" w:rsidP="0069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07F4C" w:rsidRPr="00696134" w14:paraId="0764D811" w14:textId="77777777" w:rsidTr="000C5CBB">
        <w:trPr>
          <w:trHeight w:val="19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202A6" w14:textId="45FF3D57" w:rsidR="00807F4C" w:rsidRPr="00696134" w:rsidRDefault="00807F4C" w:rsidP="008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C6250" w14:textId="6BE10C38" w:rsidR="00807F4C" w:rsidRPr="00696134" w:rsidRDefault="00807F4C" w:rsidP="00807F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Pr="00807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kran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panel </w:t>
            </w:r>
            <w:r w:rsidRPr="00807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dotykowy</w:t>
            </w:r>
            <w:proofErr w:type="gramEnd"/>
            <w:r w:rsidRPr="00807F4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 stronie wyładowczej o przekątnej min. 5"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45FE5" w14:textId="339EA37A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9CF2" w14:textId="77777777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07F4C" w:rsidRPr="00696134" w14:paraId="1163A62C" w14:textId="77777777" w:rsidTr="00807F4C">
        <w:trPr>
          <w:trHeight w:val="22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7E998" w14:textId="3E2F44FB" w:rsidR="00807F4C" w:rsidRPr="00696134" w:rsidRDefault="00807F4C" w:rsidP="008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4D8D" w14:textId="1AF606A0" w:rsidR="00807F4C" w:rsidRPr="00364824" w:rsidRDefault="00807F4C" w:rsidP="00807F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64824"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Wi</w:t>
            </w:r>
            <w:r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zualizacja w czasie rzeczywistym wykresu temperatury i ciśnienia</w:t>
            </w:r>
            <w:r w:rsidR="00364824"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na ekranie po stronie załadowczej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F230" w14:textId="6CF32725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EB7" w14:textId="77777777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07F4C" w:rsidRPr="00696134" w14:paraId="6F210445" w14:textId="77777777" w:rsidTr="00807F4C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2F5DB" w14:textId="43614C6C" w:rsidR="00807F4C" w:rsidRPr="00696134" w:rsidRDefault="00364824" w:rsidP="008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  <w:r w:rsidR="00807F4C"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B83D" w14:textId="2ACCF830" w:rsidR="00807F4C" w:rsidRPr="00364824" w:rsidRDefault="00807F4C" w:rsidP="00807F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64824"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Na ekranie po stronie załadowczej </w:t>
            </w:r>
            <w:r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wyświetlanie komunikatów o błędach w języku polskim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C24B" w14:textId="72F5A7F5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1C9A1" w14:textId="77777777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07F4C" w:rsidRPr="00696134" w14:paraId="277DC1A5" w14:textId="4186557D" w:rsidTr="00807F4C">
        <w:trPr>
          <w:gridAfter w:val="1"/>
          <w:wAfter w:w="8" w:type="dxa"/>
          <w:trHeight w:val="51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DC2A6" w14:textId="355B711A" w:rsidR="00807F4C" w:rsidRPr="00696134" w:rsidRDefault="00807F4C" w:rsidP="008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3648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569D" w14:textId="7B21F0B8" w:rsidR="00807F4C" w:rsidRPr="00364824" w:rsidRDefault="00364824" w:rsidP="00807F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807F4C"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yświetlanie aktualnego etapu procesu i czasu do zakończenia procesu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85A1" w14:textId="1154ACCD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80D0" w14:textId="77777777" w:rsidR="00807F4C" w:rsidRPr="00696134" w:rsidRDefault="00807F4C" w:rsidP="00807F4C">
            <w:pPr>
              <w:rPr>
                <w:kern w:val="0"/>
                <w14:ligatures w14:val="none"/>
              </w:rPr>
            </w:pPr>
          </w:p>
        </w:tc>
      </w:tr>
      <w:tr w:rsidR="00807F4C" w:rsidRPr="00696134" w14:paraId="1E6F9BB6" w14:textId="77777777" w:rsidTr="00807F4C">
        <w:trPr>
          <w:trHeight w:val="153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AA039" w14:textId="1EA6AD66" w:rsidR="00807F4C" w:rsidRPr="00696134" w:rsidRDefault="00807F4C" w:rsidP="008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3648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6E8" w14:textId="3F1D2E94" w:rsidR="00807F4C" w:rsidRPr="00696134" w:rsidRDefault="00807F4C" w:rsidP="00807F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696134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budowana drukarka (niewymagająca wymiany materiałów eksploatacyjnych – poza papierem) do wydruku protokołów tekstowych i wykresów przebiegu procesu sterylizacji w postaci gotowego raportu o szerokości min. 11 cm, możliwość wydruku raportu procesu z wykresem parametrów w kolorze w formacie A4 na zewnętrznej drukarce sieciowej</w:t>
            </w:r>
            <w:r w:rsidR="00FA518D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 w języku polskim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9811" w14:textId="5E41C798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2D81" w14:textId="77777777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07F4C" w:rsidRPr="00696134" w14:paraId="1221F224" w14:textId="77777777" w:rsidTr="00807F4C">
        <w:trPr>
          <w:trHeight w:val="153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55388" w14:textId="4E6CE704" w:rsidR="00807F4C" w:rsidRPr="00696134" w:rsidRDefault="00364824" w:rsidP="008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  <w:r w:rsidR="00807F4C"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6E02" w14:textId="67001ABB" w:rsidR="00807F4C" w:rsidRPr="00696134" w:rsidRDefault="00807F4C" w:rsidP="00807F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terownik wyposażony w złącze umożliwiające podłączenie urządzenia do systemu komputerowego do monitorowania procesów sterylizacji</w:t>
            </w:r>
            <w:r w:rsidR="00FA518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oraz ewidencji narzędzi, a także wyliczania kosztów obróbki narzędzi będący w posiadaniu Szpitala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2841" w14:textId="4E7EEA34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8EAA" w14:textId="77777777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07F4C" w:rsidRPr="00696134" w14:paraId="73368D93" w14:textId="77777777" w:rsidTr="00670235">
        <w:trPr>
          <w:trHeight w:val="204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31583" w14:textId="41E82B9B" w:rsidR="00807F4C" w:rsidRPr="00696134" w:rsidRDefault="00364824" w:rsidP="008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  <w:r w:rsidR="00807F4C"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289" w14:textId="0F762683" w:rsidR="00807F4C" w:rsidRPr="00364824" w:rsidRDefault="00807F4C" w:rsidP="00807F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Automatyczna archiwizacja parametrów i raportów procesu na komputerze zewnętrznym (jednolity program do archiwizacji parametrów i raportów procesu dla oferowanego urządzenia), w sterowniku zapewniona archiwizacja wszystkich raportów przeprowadzonych min. 35000 cykli jako kopia bezpieczeństwa</w:t>
            </w:r>
            <w:r w:rsidR="00FA518D"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również w przypadku zaniku napięcia zasilającego</w:t>
            </w:r>
            <w:r w:rsidR="00375FD8"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zabezpieczenie danych przed skasowaniem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0AB4" w14:textId="6C5126A3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1EB9" w14:textId="77777777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70235" w:rsidRPr="00696134" w14:paraId="4DD41CED" w14:textId="77777777" w:rsidTr="00593490">
        <w:trPr>
          <w:trHeight w:val="9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99D29" w14:textId="0FA439AB" w:rsidR="00670235" w:rsidRPr="00696134" w:rsidRDefault="00364824" w:rsidP="008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EE1B" w14:textId="6DA6923A" w:rsidR="00670235" w:rsidRPr="00364824" w:rsidRDefault="00670235" w:rsidP="00807F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Alarmy i komunikaty ostrzegawcze na ekranie/panelu sterownika oraz wydruku prezentowane w języku polskim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7533" w14:textId="0A87E081" w:rsidR="00670235" w:rsidRPr="00696134" w:rsidRDefault="00670235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F4E1" w14:textId="77777777" w:rsidR="00670235" w:rsidRPr="00696134" w:rsidRDefault="00670235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70235" w:rsidRPr="00696134" w14:paraId="0A1C97E9" w14:textId="77777777" w:rsidTr="00593490">
        <w:trPr>
          <w:trHeight w:val="13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C14F9" w14:textId="358A3CB5" w:rsidR="00670235" w:rsidRPr="00696134" w:rsidRDefault="00364824" w:rsidP="008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890C" w14:textId="03275460" w:rsidR="00670235" w:rsidRPr="00375FD8" w:rsidRDefault="00FA518D" w:rsidP="00807F4C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Komunikaty na ekranie/panelu sterownika oraz na wydruku prezentowane w języku polskim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741D" w14:textId="7BA9F806" w:rsidR="00670235" w:rsidRPr="00696134" w:rsidRDefault="00593490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65D0" w14:textId="77777777" w:rsidR="00670235" w:rsidRPr="00696134" w:rsidRDefault="00670235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07F4C" w:rsidRPr="00696134" w14:paraId="2CFA3EF6" w14:textId="7135480F" w:rsidTr="00807F4C">
        <w:trPr>
          <w:gridAfter w:val="1"/>
          <w:wAfter w:w="8" w:type="dxa"/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22FAD" w14:textId="405DAD75" w:rsidR="00807F4C" w:rsidRPr="00696134" w:rsidRDefault="00807F4C" w:rsidP="008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  <w:r w:rsidR="003648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A949" w14:textId="4612D107" w:rsidR="00807F4C" w:rsidRPr="00364824" w:rsidRDefault="00807F4C" w:rsidP="00807F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Możliwość odtworzenia oprogramowania urządzenia w przypadku utraty danych sterownika bez udziału serwisu producenta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1A27" w14:textId="53CDD372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6A5A" w14:textId="77777777" w:rsidR="00807F4C" w:rsidRPr="00696134" w:rsidRDefault="00807F4C" w:rsidP="00807F4C">
            <w:pPr>
              <w:rPr>
                <w:kern w:val="0"/>
                <w14:ligatures w14:val="none"/>
              </w:rPr>
            </w:pPr>
          </w:p>
        </w:tc>
      </w:tr>
      <w:tr w:rsidR="00807F4C" w:rsidRPr="00696134" w14:paraId="6C737722" w14:textId="77777777" w:rsidTr="0085592D">
        <w:trPr>
          <w:trHeight w:val="102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E3125" w14:textId="3A40AFCF" w:rsidR="00807F4C" w:rsidRPr="00696134" w:rsidRDefault="00807F4C" w:rsidP="008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3648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20C0" w14:textId="6AA538B7" w:rsidR="00807F4C" w:rsidRPr="00364824" w:rsidRDefault="00807F4C" w:rsidP="00807F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482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Możliwość programowania czasu automatycznego rozpoczęcia pracy przez sterylizator - min. zaprogramowane, automatyczne wykonanie testu szczelności i programu rozgrzewającego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417" w14:textId="16BDA58F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278F" w14:textId="77777777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07F4C" w:rsidRPr="00696134" w14:paraId="0E05C6CE" w14:textId="77777777" w:rsidTr="0085592D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E398E" w14:textId="0B5FA375" w:rsidR="00807F4C" w:rsidRPr="00696134" w:rsidRDefault="00807F4C" w:rsidP="008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3648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CD22" w14:textId="45F4AEF7" w:rsidR="00807F4C" w:rsidRPr="00696134" w:rsidRDefault="00807F4C" w:rsidP="00807F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67023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budowany detektor gazów niekondensujących zgodny z PN EN 285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754D" w14:textId="02F7F08E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BAA9" w14:textId="77777777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07F4C" w:rsidRPr="00696134" w14:paraId="5D65AE98" w14:textId="77777777" w:rsidTr="00670235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88569" w14:textId="16F68906" w:rsidR="00807F4C" w:rsidRPr="00696134" w:rsidRDefault="00364824" w:rsidP="008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  <w:r w:rsidR="00807F4C"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C5F0" w14:textId="2E64FE7C" w:rsidR="00807F4C" w:rsidRPr="00696134" w:rsidRDefault="00807F4C" w:rsidP="00807F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670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budowany system oszczędzania wody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C40" w14:textId="716E0307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4154F9" w14:textId="77777777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07F4C" w:rsidRPr="00696134" w14:paraId="722DCE6F" w14:textId="0A0BB772" w:rsidTr="00670235">
        <w:trPr>
          <w:gridAfter w:val="1"/>
          <w:wAfter w:w="8" w:type="dxa"/>
          <w:trHeight w:val="2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7EAC4" w14:textId="37EA4907" w:rsidR="00807F4C" w:rsidRPr="00696134" w:rsidRDefault="00807F4C" w:rsidP="008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3648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2A1B" w14:textId="344353AA" w:rsidR="00807F4C" w:rsidRPr="00696134" w:rsidRDefault="00807F4C" w:rsidP="00807F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670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asilanie elektryczne: 3/N/PE; 400V; 50 </w:t>
            </w:r>
            <w:proofErr w:type="spellStart"/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moc nie większa niż 38 kW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43E5" w14:textId="09AEA79F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37F9" w14:textId="77777777" w:rsidR="00807F4C" w:rsidRPr="00696134" w:rsidRDefault="00807F4C" w:rsidP="00807F4C">
            <w:pPr>
              <w:rPr>
                <w:kern w:val="0"/>
                <w14:ligatures w14:val="none"/>
              </w:rPr>
            </w:pPr>
          </w:p>
        </w:tc>
      </w:tr>
      <w:tr w:rsidR="00807F4C" w:rsidRPr="00696134" w14:paraId="67B35B38" w14:textId="77777777" w:rsidTr="00670235">
        <w:trPr>
          <w:trHeight w:val="368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56112" w14:textId="55246046" w:rsidR="00807F4C" w:rsidRPr="00696134" w:rsidRDefault="00807F4C" w:rsidP="008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3648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ED59" w14:textId="164223EA" w:rsidR="00807F4C" w:rsidRPr="00696134" w:rsidRDefault="00807F4C" w:rsidP="00807F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6702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ymiary</w:t>
            </w:r>
            <w:r w:rsidR="006016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niezbędne do prawidłowego wprowadzenia/ transportu urządzenia</w:t>
            </w: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: szer. </w:t>
            </w:r>
            <w:proofErr w:type="gramStart"/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  x</w:t>
            </w:r>
            <w:proofErr w:type="gramEnd"/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wys. 250 cm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21D5" w14:textId="0652D109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5F4A" w14:textId="77777777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07F4C" w:rsidRPr="00696134" w14:paraId="6DFB32CD" w14:textId="77777777" w:rsidTr="00670235">
        <w:trPr>
          <w:trHeight w:val="102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F5C2B" w14:textId="3DD9E484" w:rsidR="00807F4C" w:rsidRPr="00696134" w:rsidRDefault="00807F4C" w:rsidP="008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3648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BBE1" w14:textId="67FA5246" w:rsidR="00807F4C" w:rsidRPr="00696134" w:rsidRDefault="00670235" w:rsidP="00807F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807F4C"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ykonanie zgodnie z normą PN-EN 285 / EN 285, możliwość walidacji zgodnie z PN-EN 17665-1 / EN 17665-1, załączyć deklarację zgodności producenta.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93E8" w14:textId="10F433D4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7CDE" w14:textId="77777777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07F4C" w:rsidRPr="00696134" w14:paraId="0F70E6F8" w14:textId="77777777" w:rsidTr="00670235">
        <w:trPr>
          <w:trHeight w:val="127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8E0BA" w14:textId="553756BB" w:rsidR="00807F4C" w:rsidRPr="00696134" w:rsidRDefault="00807F4C" w:rsidP="008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3648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1BF6" w14:textId="5910FC45" w:rsidR="00807F4C" w:rsidRPr="00696134" w:rsidRDefault="00807F4C" w:rsidP="00807F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67023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godność z Dyrektywą 93/42/EEC dot. wyrobów medycznych, urządzenie posiada oznakowanie CE z czterocyfrową notyfikacją (jednostka notyfikująca wymieniona w Dzienniku Urzędowym Unii Europejskiej)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5E6C" w14:textId="399180EC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698C" w14:textId="77777777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07F4C" w:rsidRPr="00696134" w14:paraId="160AEE35" w14:textId="77777777" w:rsidTr="00670235">
        <w:trPr>
          <w:trHeight w:val="153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97A07" w14:textId="7821FA2F" w:rsidR="00807F4C" w:rsidRPr="00696134" w:rsidRDefault="00807F4C" w:rsidP="0080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3648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58BF" w14:textId="1CC271D9" w:rsidR="00807F4C" w:rsidRPr="00696134" w:rsidRDefault="00807F4C" w:rsidP="00807F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67023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godność z dyrektywą dotyczącą urządzeń ciśnieniowych 2014/68/EU dla elementów ciśnieniowych oferowanego urządzenia., urządzenie posiada oznakowanie CE z czterocyfrową notyfikacją (jednostka notyfikująca wymieniona w Dzienniku Urzędowym Unii Europejskiej)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A17A" w14:textId="40C548A3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86E0" w14:textId="77777777" w:rsidR="00807F4C" w:rsidRPr="00696134" w:rsidRDefault="00807F4C" w:rsidP="0080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5592D" w:rsidRPr="00696134" w14:paraId="3DD7D79E" w14:textId="77777777" w:rsidTr="0085592D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41E76" w14:textId="3E007FC9" w:rsidR="0085592D" w:rsidRPr="00627A4C" w:rsidRDefault="0085592D" w:rsidP="0085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364824" w:rsidRP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76CD" w14:textId="6E9DF8CF" w:rsidR="0085592D" w:rsidRPr="00696134" w:rsidRDefault="0085592D" w:rsidP="008559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7D0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Wyposażenie: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</w:t>
            </w: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ózek załadowczy/transportowy sterylizatora parowego na 6 JW – 2 szt.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75975" w14:textId="6A6E2DD7" w:rsidR="0085592D" w:rsidRPr="00696134" w:rsidRDefault="0085592D" w:rsidP="00855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BA0A" w14:textId="77777777" w:rsidR="0085592D" w:rsidRPr="00696134" w:rsidRDefault="0085592D" w:rsidP="00855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5592D" w:rsidRPr="00696134" w14:paraId="7E9D6E21" w14:textId="77777777" w:rsidTr="0085592D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794E7" w14:textId="26E6226D" w:rsidR="0085592D" w:rsidRPr="00627A4C" w:rsidRDefault="0085592D" w:rsidP="0085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364824" w:rsidRP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26DA" w14:textId="3D5EFCA9" w:rsidR="0085592D" w:rsidRPr="00696134" w:rsidRDefault="0085592D" w:rsidP="008559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- konstrukcja nośna wózka z profili zamkniętych ze stali kwasoodpornej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7573C" w14:textId="279C82E5" w:rsidR="0085592D" w:rsidRPr="00696134" w:rsidRDefault="0085592D" w:rsidP="00855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8DD2" w14:textId="77777777" w:rsidR="0085592D" w:rsidRPr="00696134" w:rsidRDefault="0085592D" w:rsidP="00855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5592D" w:rsidRPr="00696134" w14:paraId="0435892F" w14:textId="77777777" w:rsidTr="0085592D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6D4B5" w14:textId="149CD77D" w:rsidR="0085592D" w:rsidRPr="00627A4C" w:rsidRDefault="00364824" w:rsidP="0085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85592D" w:rsidRP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2A1A" w14:textId="000FA2C2" w:rsidR="0085592D" w:rsidRPr="00696134" w:rsidRDefault="0085592D" w:rsidP="008559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- 4 kółka jezdne z obrotnicami, w tym min. dwa z hamulcem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AF526" w14:textId="1E4982C6" w:rsidR="0085592D" w:rsidRPr="00696134" w:rsidRDefault="0085592D" w:rsidP="00855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71E8" w14:textId="77777777" w:rsidR="0085592D" w:rsidRPr="00696134" w:rsidRDefault="0085592D" w:rsidP="00855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5592D" w:rsidRPr="00696134" w14:paraId="7F7CF3C4" w14:textId="77777777" w:rsidTr="0085592D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C7085" w14:textId="064E72CA" w:rsidR="0085592D" w:rsidRPr="00627A4C" w:rsidRDefault="0085592D" w:rsidP="0085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364824" w:rsidRP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6ABE" w14:textId="72E3AB44" w:rsidR="0085592D" w:rsidRPr="00696134" w:rsidRDefault="0085592D" w:rsidP="008559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- mechanizm sztywno sprzęgający ze sterylizatorem od strony załadowczej i wyładowczej, z blokadą wózka wsadowego na wózku transportowym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CDF5B" w14:textId="4DFB8013" w:rsidR="0085592D" w:rsidRPr="00696134" w:rsidRDefault="0085592D" w:rsidP="00855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C016" w14:textId="77777777" w:rsidR="0085592D" w:rsidRPr="00696134" w:rsidRDefault="0085592D" w:rsidP="00855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5592D" w:rsidRPr="00696134" w14:paraId="2DCB76FB" w14:textId="77777777" w:rsidTr="0085592D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095FE" w14:textId="4913044C" w:rsidR="0085592D" w:rsidRPr="00627A4C" w:rsidRDefault="00364824" w:rsidP="0085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="0085592D" w:rsidRP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31C6" w14:textId="232E31CA" w:rsidR="0085592D" w:rsidRPr="00696134" w:rsidRDefault="0085592D" w:rsidP="008559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Wózek wsadowy sterylizatora parowego na 6 JW – 1 szt.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D668D" w14:textId="2C3AB4F5" w:rsidR="0085592D" w:rsidRPr="00696134" w:rsidRDefault="0085592D" w:rsidP="00855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2DAF" w14:textId="77777777" w:rsidR="0085592D" w:rsidRPr="00696134" w:rsidRDefault="0085592D" w:rsidP="00855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5592D" w:rsidRPr="00696134" w14:paraId="08DF34C9" w14:textId="77777777" w:rsidTr="0085592D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03DF1" w14:textId="746D1FC0" w:rsidR="0085592D" w:rsidRPr="00627A4C" w:rsidRDefault="00627A4C" w:rsidP="0085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  <w:r w:rsidR="0085592D" w:rsidRP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40AF" w14:textId="339783F4" w:rsidR="0085592D" w:rsidRPr="00696134" w:rsidRDefault="0085592D" w:rsidP="008559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konstrukcja nośna wózka i półek ze stali kwasoodpornej min. A304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F5669" w14:textId="2FF508E8" w:rsidR="0085592D" w:rsidRPr="00696134" w:rsidRDefault="0085592D" w:rsidP="00855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D8B9" w14:textId="77777777" w:rsidR="0085592D" w:rsidRPr="00696134" w:rsidRDefault="0085592D" w:rsidP="00855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5592D" w:rsidRPr="00696134" w14:paraId="628F92DB" w14:textId="77777777" w:rsidTr="0085592D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8B4FE" w14:textId="474EC8D6" w:rsidR="0085592D" w:rsidRPr="00627A4C" w:rsidRDefault="00364824" w:rsidP="0085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85592D" w:rsidRPr="00627A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7A65" w14:textId="4458B667" w:rsidR="0085592D" w:rsidRPr="00696134" w:rsidRDefault="0085592D" w:rsidP="008559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dwie ażurowe półki wózka, dolna stała, górna o regulowanej wysokości (min. 5 położeń)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853EE" w14:textId="120EF118" w:rsidR="0085592D" w:rsidRPr="00696134" w:rsidRDefault="0085592D" w:rsidP="00855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65C8" w14:textId="77777777" w:rsidR="0085592D" w:rsidRPr="00696134" w:rsidRDefault="0085592D" w:rsidP="00855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10A70F33" w14:textId="5D668AFC" w:rsidR="00AF1EE4" w:rsidRDefault="00AF1EE4" w:rsidP="00696134">
      <w:pPr>
        <w:rPr>
          <w:kern w:val="0"/>
          <w14:ligatures w14:val="none"/>
        </w:rPr>
      </w:pPr>
    </w:p>
    <w:p w14:paraId="790D6271" w14:textId="77777777" w:rsidR="00696134" w:rsidRDefault="00696134"/>
    <w:p w14:paraId="6F440BD7" w14:textId="77777777" w:rsidR="00696134" w:rsidRDefault="00696134"/>
    <w:sectPr w:rsidR="006961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E7DE" w14:textId="77777777" w:rsidR="00593490" w:rsidRDefault="00593490" w:rsidP="00593490">
      <w:pPr>
        <w:spacing w:after="0" w:line="240" w:lineRule="auto"/>
      </w:pPr>
      <w:r>
        <w:separator/>
      </w:r>
    </w:p>
  </w:endnote>
  <w:endnote w:type="continuationSeparator" w:id="0">
    <w:p w14:paraId="405113CC" w14:textId="77777777" w:rsidR="00593490" w:rsidRDefault="00593490" w:rsidP="0059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D698" w14:textId="77777777" w:rsidR="00593490" w:rsidRDefault="00593490" w:rsidP="00593490">
      <w:pPr>
        <w:spacing w:after="0" w:line="240" w:lineRule="auto"/>
      </w:pPr>
      <w:r>
        <w:separator/>
      </w:r>
    </w:p>
  </w:footnote>
  <w:footnote w:type="continuationSeparator" w:id="0">
    <w:p w14:paraId="7C6AABAE" w14:textId="77777777" w:rsidR="00593490" w:rsidRDefault="00593490" w:rsidP="00593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8F47" w14:textId="0D2AC7BF" w:rsidR="00593490" w:rsidRDefault="00593490" w:rsidP="00593490">
    <w:pPr>
      <w:pStyle w:val="Nagwek"/>
      <w:rPr>
        <w:rFonts w:ascii="Calibri" w:hAnsi="Calibri" w:cs="Calibri"/>
        <w:sz w:val="20"/>
        <w:szCs w:val="20"/>
      </w:rPr>
    </w:pPr>
    <w:bookmarkStart w:id="1" w:name="_Hlk140058826"/>
    <w:bookmarkStart w:id="2" w:name="_Hlk140058827"/>
    <w:bookmarkStart w:id="3" w:name="_Hlk140058828"/>
    <w:bookmarkStart w:id="4" w:name="_Hlk140058829"/>
    <w:r w:rsidRPr="001B69EB">
      <w:rPr>
        <w:rFonts w:ascii="Calibri" w:hAnsi="Calibri" w:cs="Calibri"/>
        <w:sz w:val="20"/>
        <w:szCs w:val="20"/>
      </w:rPr>
      <w:t>Oznaczenie sprawy: 1</w:t>
    </w:r>
    <w:r>
      <w:rPr>
        <w:rFonts w:ascii="Calibri" w:hAnsi="Calibri" w:cs="Calibri"/>
        <w:sz w:val="20"/>
        <w:szCs w:val="20"/>
      </w:rPr>
      <w:t>6</w:t>
    </w:r>
    <w:r w:rsidRPr="001B69EB">
      <w:rPr>
        <w:rFonts w:ascii="Calibri" w:hAnsi="Calibri" w:cs="Calibri"/>
        <w:sz w:val="20"/>
        <w:szCs w:val="20"/>
      </w:rPr>
      <w:t>/PZP/202</w:t>
    </w:r>
    <w:r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/TPN</w:t>
    </w:r>
  </w:p>
  <w:p w14:paraId="500E8065" w14:textId="0FF1B964" w:rsidR="00593490" w:rsidRPr="00785101" w:rsidRDefault="00593490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68B2"/>
    <w:multiLevelType w:val="hybridMultilevel"/>
    <w:tmpl w:val="769A5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4431E"/>
    <w:multiLevelType w:val="hybridMultilevel"/>
    <w:tmpl w:val="4896FC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4800708">
    <w:abstractNumId w:val="0"/>
  </w:num>
  <w:num w:numId="2" w16cid:durableId="78868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34"/>
    <w:rsid w:val="00055C03"/>
    <w:rsid w:val="001C3029"/>
    <w:rsid w:val="001C3A0F"/>
    <w:rsid w:val="001F4B85"/>
    <w:rsid w:val="001F6CFD"/>
    <w:rsid w:val="00214419"/>
    <w:rsid w:val="002260C3"/>
    <w:rsid w:val="00364824"/>
    <w:rsid w:val="00375FD8"/>
    <w:rsid w:val="00497860"/>
    <w:rsid w:val="00593490"/>
    <w:rsid w:val="006016FA"/>
    <w:rsid w:val="00627A4C"/>
    <w:rsid w:val="00651DB8"/>
    <w:rsid w:val="00670235"/>
    <w:rsid w:val="00696134"/>
    <w:rsid w:val="007444F0"/>
    <w:rsid w:val="00785101"/>
    <w:rsid w:val="007B4F11"/>
    <w:rsid w:val="00807F4C"/>
    <w:rsid w:val="00811F2B"/>
    <w:rsid w:val="0085592D"/>
    <w:rsid w:val="0085715E"/>
    <w:rsid w:val="00874E52"/>
    <w:rsid w:val="00A86782"/>
    <w:rsid w:val="00AE6759"/>
    <w:rsid w:val="00AF1EE4"/>
    <w:rsid w:val="00C151FD"/>
    <w:rsid w:val="00C27D06"/>
    <w:rsid w:val="00C46DD9"/>
    <w:rsid w:val="00E65D8F"/>
    <w:rsid w:val="00FA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3E15"/>
  <w15:chartTrackingRefBased/>
  <w15:docId w15:val="{8D510DE0-4E3A-430F-B170-188320F9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4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490"/>
  </w:style>
  <w:style w:type="paragraph" w:styleId="Stopka">
    <w:name w:val="footer"/>
    <w:basedOn w:val="Normalny"/>
    <w:link w:val="StopkaZnak"/>
    <w:uiPriority w:val="99"/>
    <w:unhideWhenUsed/>
    <w:rsid w:val="0059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2023-07-12T10:58:00Z</cp:lastPrinted>
  <dcterms:created xsi:type="dcterms:W3CDTF">2023-07-12T09:24:00Z</dcterms:created>
  <dcterms:modified xsi:type="dcterms:W3CDTF">2023-07-12T11:08:00Z</dcterms:modified>
</cp:coreProperties>
</file>