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KRS/CEiDG)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14F023F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E1E54" w:rsidRPr="00CE1E54">
        <w:rPr>
          <w:rFonts w:ascii="Arial" w:hAnsi="Arial" w:cs="Arial"/>
          <w:sz w:val="22"/>
          <w:szCs w:val="22"/>
          <w:lang w:val="pl-PL"/>
        </w:rPr>
        <w:t>Dostawa samochodu operacyjnego dla Komendy Wojewódzkiej Państwowej Straży Pożarnej w Rzeszowie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02EBE">
        <w:rPr>
          <w:rFonts w:ascii="Arial" w:hAnsi="Arial" w:cs="Arial"/>
          <w:sz w:val="22"/>
          <w:szCs w:val="22"/>
          <w:lang w:val="pl-PL"/>
        </w:rPr>
        <w:t>,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B02EBE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04025D">
        <w:rPr>
          <w:rFonts w:ascii="Arial" w:hAnsi="Arial" w:cs="Arial"/>
          <w:sz w:val="22"/>
          <w:szCs w:val="22"/>
          <w:lang w:val="pl-PL"/>
        </w:rPr>
        <w:t>17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CE1E54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65C4018D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04025D">
      <w:rPr>
        <w:rFonts w:ascii="Arial" w:hAnsi="Arial" w:cs="Arial"/>
        <w:sz w:val="20"/>
        <w:szCs w:val="20"/>
      </w:rPr>
      <w:t>17</w:t>
    </w:r>
    <w:r w:rsidR="009029B2">
      <w:rPr>
        <w:rFonts w:ascii="Arial" w:hAnsi="Arial" w:cs="Arial"/>
        <w:sz w:val="20"/>
        <w:szCs w:val="20"/>
      </w:rPr>
      <w:t>.202</w:t>
    </w:r>
    <w:r w:rsidR="00CE1E54">
      <w:rPr>
        <w:rFonts w:ascii="Arial" w:hAnsi="Arial" w:cs="Arial"/>
        <w:sz w:val="20"/>
        <w:szCs w:val="20"/>
      </w:rPr>
      <w:t>3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02EBE"/>
    <w:rsid w:val="00B2499F"/>
    <w:rsid w:val="00B51CAD"/>
    <w:rsid w:val="00B572AB"/>
    <w:rsid w:val="00BB7BBD"/>
    <w:rsid w:val="00C17D33"/>
    <w:rsid w:val="00C51D83"/>
    <w:rsid w:val="00C90FC6"/>
    <w:rsid w:val="00CE1E54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G.Dubiel (KW Rzeszów)</cp:lastModifiedBy>
  <cp:revision>22</cp:revision>
  <cp:lastPrinted>2021-01-28T08:20:00Z</cp:lastPrinted>
  <dcterms:created xsi:type="dcterms:W3CDTF">2021-02-25T08:37:00Z</dcterms:created>
  <dcterms:modified xsi:type="dcterms:W3CDTF">2023-08-09T08:20:00Z</dcterms:modified>
</cp:coreProperties>
</file>