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35CD75B2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21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E96FAF">
        <w:rPr>
          <w:rFonts w:asciiTheme="minorHAnsi" w:hAnsiTheme="minorHAnsi" w:cstheme="minorHAnsi"/>
          <w:lang w:eastAsia="ar-SA"/>
        </w:rPr>
        <w:t>29.</w:t>
      </w:r>
      <w:bookmarkStart w:id="0" w:name="_GoBack"/>
      <w:bookmarkEnd w:id="0"/>
      <w:r w:rsidR="009B3ED5">
        <w:rPr>
          <w:rFonts w:asciiTheme="minorHAnsi" w:hAnsiTheme="minorHAnsi" w:cstheme="minorHAnsi"/>
          <w:lang w:eastAsia="ar-SA"/>
        </w:rPr>
        <w:t>04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8EB1A5E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9B3ED5" w:rsidRPr="009B3ED5">
        <w:rPr>
          <w:rFonts w:ascii="Calibri" w:hAnsi="Calibri" w:cs="Calibri"/>
          <w:b/>
        </w:rPr>
        <w:t>Zakup zestawu chromatografii cieczowej z detektorem: UV-Vis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3DB27D32" w14:textId="77777777" w:rsidR="00AC0920" w:rsidRPr="009B3ED5" w:rsidRDefault="00AC0920" w:rsidP="00AC0920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B3ED5">
        <w:rPr>
          <w:rFonts w:asciiTheme="minorHAnsi" w:eastAsia="Calibri" w:hAnsiTheme="minorHAnsi" w:cstheme="minorHAnsi"/>
          <w:b/>
          <w:lang w:eastAsia="en-US"/>
        </w:rPr>
        <w:t>Pytanie nr 1</w:t>
      </w:r>
    </w:p>
    <w:p w14:paraId="42AE8E57" w14:textId="77777777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Pytanie 1. Załącznik nr 6 do SWZ - Termostat kolumnowy</w:t>
      </w:r>
    </w:p>
    <w:p w14:paraId="7782576D" w14:textId="61AB67E7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- Czy Zamawiający dopuści termostat o zakresie temperatur: od 5°C do 120°C (18°C poniżej temperatury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3ED5">
        <w:rPr>
          <w:rFonts w:asciiTheme="minorHAnsi" w:eastAsiaTheme="minorHAnsi" w:hAnsiTheme="minorHAnsi" w:cstheme="minorHAnsi"/>
          <w:lang w:eastAsia="en-US"/>
        </w:rPr>
        <w:t>otoczenia) oraz minimalnie innej stabilności ± 0.05°C i precyzji ± 0.1°C?</w:t>
      </w:r>
    </w:p>
    <w:p w14:paraId="2A32342F" w14:textId="77777777" w:rsidR="009B3ED5" w:rsidRDefault="009B3ED5" w:rsidP="00011FC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1B58885" w14:textId="0B467CE6" w:rsidR="00011FCC" w:rsidRDefault="00011FCC" w:rsidP="00011FC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B3ED5">
        <w:rPr>
          <w:rFonts w:asciiTheme="minorHAnsi" w:eastAsia="Calibri" w:hAnsiTheme="minorHAnsi" w:cstheme="minorHAnsi"/>
          <w:b/>
          <w:lang w:eastAsia="en-US"/>
        </w:rPr>
        <w:t>Odpowiedź na pytanie nr 1:</w:t>
      </w:r>
    </w:p>
    <w:p w14:paraId="73E61331" w14:textId="5950252F" w:rsidR="00E351E0" w:rsidRPr="00687FF0" w:rsidRDefault="00E351E0" w:rsidP="00011FCC">
      <w:pPr>
        <w:jc w:val="both"/>
        <w:rPr>
          <w:rFonts w:asciiTheme="minorHAnsi" w:eastAsia="Calibri" w:hAnsiTheme="minorHAnsi" w:cstheme="minorHAnsi"/>
          <w:lang w:eastAsia="en-US"/>
        </w:rPr>
      </w:pPr>
      <w:r w:rsidRPr="006D2372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Zamawiający podtrzymuje zapisy specyfikacji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. Dane ujęte w SWZ są dla Zamawiającego istotne</w:t>
      </w:r>
      <w:r w:rsidR="0040261D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.</w:t>
      </w:r>
    </w:p>
    <w:p w14:paraId="33C97C65" w14:textId="77777777" w:rsidR="00AC0920" w:rsidRPr="009B3ED5" w:rsidRDefault="00AC0920" w:rsidP="00AC0920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64D3F4B" w14:textId="2FBC8D2F" w:rsidR="00AC0920" w:rsidRPr="009B3ED5" w:rsidRDefault="00AC0920" w:rsidP="00AC092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B3ED5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785ECDB4" w14:textId="77777777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 xml:space="preserve">Pytanie 2. Załącznik nr 6 do SWZ - </w:t>
      </w:r>
      <w:proofErr w:type="spellStart"/>
      <w:r w:rsidRPr="009B3ED5">
        <w:rPr>
          <w:rFonts w:asciiTheme="minorHAnsi" w:eastAsiaTheme="minorHAnsi" w:hAnsiTheme="minorHAnsi" w:cstheme="minorHAnsi"/>
          <w:lang w:eastAsia="en-US"/>
        </w:rPr>
        <w:t>Autosampler</w:t>
      </w:r>
      <w:proofErr w:type="spellEnd"/>
    </w:p>
    <w:p w14:paraId="5A41A4B8" w14:textId="1DB91B3C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 xml:space="preserve">- Czy Zamawiający dopuści </w:t>
      </w:r>
      <w:proofErr w:type="spellStart"/>
      <w:r w:rsidRPr="009B3ED5">
        <w:rPr>
          <w:rFonts w:asciiTheme="minorHAnsi" w:eastAsiaTheme="minorHAnsi" w:hAnsiTheme="minorHAnsi" w:cstheme="minorHAnsi"/>
          <w:lang w:eastAsia="en-US"/>
        </w:rPr>
        <w:t>autosampler</w:t>
      </w:r>
      <w:proofErr w:type="spellEnd"/>
      <w:r w:rsidRPr="009B3ED5">
        <w:rPr>
          <w:rFonts w:asciiTheme="minorHAnsi" w:eastAsiaTheme="minorHAnsi" w:hAnsiTheme="minorHAnsi" w:cstheme="minorHAnsi"/>
          <w:lang w:eastAsia="en-US"/>
        </w:rPr>
        <w:t xml:space="preserve"> bez możliwości rozbudowy o wewnętrzny termostat na minimum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3ED5">
        <w:rPr>
          <w:rFonts w:asciiTheme="minorHAnsi" w:eastAsiaTheme="minorHAnsi" w:hAnsiTheme="minorHAnsi" w:cstheme="minorHAnsi"/>
          <w:lang w:eastAsia="en-US"/>
        </w:rPr>
        <w:t>2 kolumny 30cm</w:t>
      </w:r>
    </w:p>
    <w:p w14:paraId="234B332E" w14:textId="77777777" w:rsidR="00D6272D" w:rsidRPr="009B3ED5" w:rsidRDefault="00D6272D" w:rsidP="00011FCC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</w:p>
    <w:p w14:paraId="4FE8BAEB" w14:textId="36818EAC" w:rsidR="00011FCC" w:rsidRDefault="00011FCC" w:rsidP="00011FC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47134">
        <w:rPr>
          <w:rFonts w:asciiTheme="minorHAnsi" w:eastAsia="Calibri" w:hAnsiTheme="minorHAnsi" w:cstheme="minorHAnsi"/>
          <w:b/>
          <w:lang w:eastAsia="en-US"/>
        </w:rPr>
        <w:t>Odpowiedź na pytanie nr 2:</w:t>
      </w:r>
    </w:p>
    <w:p w14:paraId="2FE403AE" w14:textId="6B52247C" w:rsidR="00687FF0" w:rsidRPr="00687FF0" w:rsidRDefault="00687FF0" w:rsidP="00011FCC">
      <w:pPr>
        <w:jc w:val="both"/>
        <w:rPr>
          <w:rFonts w:asciiTheme="minorHAnsi" w:eastAsia="Calibri" w:hAnsiTheme="minorHAnsi" w:cstheme="minorHAnsi"/>
          <w:lang w:eastAsia="en-US"/>
        </w:rPr>
      </w:pPr>
      <w:r w:rsidRPr="00687FF0">
        <w:rPr>
          <w:rFonts w:asciiTheme="minorHAnsi" w:eastAsia="Calibri" w:hAnsiTheme="minorHAnsi" w:cstheme="minorHAnsi"/>
          <w:lang w:eastAsia="en-US"/>
        </w:rPr>
        <w:t xml:space="preserve">Tak, Zamawiający dopuszcza </w:t>
      </w:r>
      <w:r w:rsidR="00E96FAF">
        <w:rPr>
          <w:rFonts w:asciiTheme="minorHAnsi" w:eastAsia="Calibri" w:hAnsiTheme="minorHAnsi" w:cstheme="minorHAnsi"/>
          <w:lang w:eastAsia="en-US"/>
        </w:rPr>
        <w:t xml:space="preserve">również </w:t>
      </w:r>
      <w:r w:rsidRPr="00687FF0">
        <w:rPr>
          <w:rFonts w:asciiTheme="minorHAnsi" w:eastAsia="Calibri" w:hAnsiTheme="minorHAnsi" w:cstheme="minorHAnsi"/>
          <w:lang w:eastAsia="en-US"/>
        </w:rPr>
        <w:t>takie rozwiązanie</w:t>
      </w:r>
      <w:r w:rsidR="00E351E0">
        <w:rPr>
          <w:rFonts w:asciiTheme="minorHAnsi" w:eastAsia="Calibri" w:hAnsiTheme="minorHAnsi" w:cstheme="minorHAnsi"/>
          <w:lang w:eastAsia="en-US"/>
        </w:rPr>
        <w:t xml:space="preserve">, tzn. </w:t>
      </w:r>
      <w:proofErr w:type="spellStart"/>
      <w:r w:rsidR="00E351E0" w:rsidRPr="009B3ED5">
        <w:rPr>
          <w:rFonts w:asciiTheme="minorHAnsi" w:eastAsiaTheme="minorHAnsi" w:hAnsiTheme="minorHAnsi" w:cstheme="minorHAnsi"/>
          <w:lang w:eastAsia="en-US"/>
        </w:rPr>
        <w:t>autosampler</w:t>
      </w:r>
      <w:proofErr w:type="spellEnd"/>
      <w:r w:rsidR="00E351E0" w:rsidRPr="009B3ED5">
        <w:rPr>
          <w:rFonts w:asciiTheme="minorHAnsi" w:eastAsiaTheme="minorHAnsi" w:hAnsiTheme="minorHAnsi" w:cstheme="minorHAnsi"/>
          <w:lang w:eastAsia="en-US"/>
        </w:rPr>
        <w:t xml:space="preserve"> bez możliwości rozbudowy o wewnętrzny termostat na minimum</w:t>
      </w:r>
      <w:r w:rsidR="00E351E0">
        <w:rPr>
          <w:rFonts w:asciiTheme="minorHAnsi" w:eastAsiaTheme="minorHAnsi" w:hAnsiTheme="minorHAnsi" w:cstheme="minorHAnsi"/>
          <w:lang w:eastAsia="en-US"/>
        </w:rPr>
        <w:t xml:space="preserve"> </w:t>
      </w:r>
      <w:r w:rsidR="00E351E0" w:rsidRPr="009B3ED5">
        <w:rPr>
          <w:rFonts w:asciiTheme="minorHAnsi" w:eastAsiaTheme="minorHAnsi" w:hAnsiTheme="minorHAnsi" w:cstheme="minorHAnsi"/>
          <w:lang w:eastAsia="en-US"/>
        </w:rPr>
        <w:t>2 kolumny 30cm</w:t>
      </w:r>
      <w:r w:rsidR="0040261D">
        <w:rPr>
          <w:rFonts w:asciiTheme="minorHAnsi" w:eastAsiaTheme="minorHAnsi" w:hAnsiTheme="minorHAnsi" w:cstheme="minorHAnsi"/>
          <w:lang w:eastAsia="en-US"/>
        </w:rPr>
        <w:t>.</w:t>
      </w:r>
    </w:p>
    <w:p w14:paraId="1D280CD7" w14:textId="77777777" w:rsidR="00E351E0" w:rsidRPr="009B3ED5" w:rsidRDefault="00E351E0" w:rsidP="00AC0920">
      <w:pPr>
        <w:jc w:val="both"/>
        <w:rPr>
          <w:rFonts w:asciiTheme="minorHAnsi" w:hAnsiTheme="minorHAnsi" w:cstheme="minorHAnsi"/>
        </w:rPr>
      </w:pPr>
    </w:p>
    <w:p w14:paraId="77B1DAD7" w14:textId="708C8FFC" w:rsidR="00AC0920" w:rsidRPr="009B3ED5" w:rsidRDefault="00AC0920" w:rsidP="00AC0920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B3ED5">
        <w:rPr>
          <w:rFonts w:asciiTheme="minorHAnsi" w:eastAsia="Calibri" w:hAnsiTheme="minorHAnsi" w:cstheme="minorHAnsi"/>
          <w:b/>
          <w:lang w:eastAsia="en-US"/>
        </w:rPr>
        <w:t>Pytanie nr 3</w:t>
      </w:r>
    </w:p>
    <w:p w14:paraId="5A08BAAB" w14:textId="77777777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Pytanie 3. Załącznik nr 6 do SWZ - Detektor UV-Vis</w:t>
      </w:r>
    </w:p>
    <w:p w14:paraId="30D76AE4" w14:textId="3863EB59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- Czy Zamawiający dopuści detektor UV-Vis o parametrach: szum dla pojedynczego sygnału &lt;±0.25·10-5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3ED5">
        <w:rPr>
          <w:rFonts w:asciiTheme="minorHAnsi" w:eastAsiaTheme="minorHAnsi" w:hAnsiTheme="minorHAnsi" w:cstheme="minorHAnsi"/>
          <w:lang w:eastAsia="en-US"/>
        </w:rPr>
        <w:t xml:space="preserve">AU, przy 254 </w:t>
      </w:r>
      <w:proofErr w:type="spellStart"/>
      <w:r w:rsidRPr="009B3ED5">
        <w:rPr>
          <w:rFonts w:asciiTheme="minorHAnsi" w:eastAsiaTheme="minorHAnsi" w:hAnsiTheme="minorHAnsi" w:cstheme="minorHAnsi"/>
          <w:lang w:eastAsia="en-US"/>
        </w:rPr>
        <w:t>nm</w:t>
      </w:r>
      <w:proofErr w:type="spellEnd"/>
      <w:r w:rsidRPr="009B3ED5">
        <w:rPr>
          <w:rFonts w:asciiTheme="minorHAnsi" w:eastAsiaTheme="minorHAnsi" w:hAnsiTheme="minorHAnsi" w:cstheme="minorHAnsi"/>
          <w:lang w:eastAsia="en-US"/>
        </w:rPr>
        <w:t xml:space="preserve">, szum dla wielu sygnałów &lt;±1.00·10-5 AU (typowo &lt;±0.70·10-5 AU,) przy 254 </w:t>
      </w:r>
      <w:proofErr w:type="spellStart"/>
      <w:r w:rsidRPr="009B3ED5">
        <w:rPr>
          <w:rFonts w:asciiTheme="minorHAnsi" w:eastAsiaTheme="minorHAnsi" w:hAnsiTheme="minorHAnsi" w:cstheme="minorHAnsi"/>
          <w:lang w:eastAsia="en-US"/>
        </w:rPr>
        <w:t>nm</w:t>
      </w:r>
      <w:proofErr w:type="spellEnd"/>
      <w:r w:rsidRPr="009B3ED5">
        <w:rPr>
          <w:rFonts w:asciiTheme="minorHAnsi" w:eastAsiaTheme="minorHAnsi" w:hAnsiTheme="minorHAnsi" w:cstheme="minorHAnsi"/>
          <w:lang w:eastAsia="en-US"/>
        </w:rPr>
        <w:t xml:space="preserve"> oraz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3ED5">
        <w:rPr>
          <w:rFonts w:asciiTheme="minorHAnsi" w:eastAsiaTheme="minorHAnsi" w:hAnsiTheme="minorHAnsi" w:cstheme="minorHAnsi"/>
          <w:lang w:eastAsia="en-US"/>
        </w:rPr>
        <w:t>dryft &lt; 1·10-4 AU/h, przy 254 nm.</w:t>
      </w:r>
    </w:p>
    <w:p w14:paraId="6E651DB9" w14:textId="3306068F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Producenci chromatografów specyfikują te same parametry w odmiennych warunkach, w tym przypadku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3ED5">
        <w:rPr>
          <w:rFonts w:asciiTheme="minorHAnsi" w:eastAsiaTheme="minorHAnsi" w:hAnsiTheme="minorHAnsi" w:cstheme="minorHAnsi"/>
          <w:lang w:eastAsia="en-US"/>
        </w:rPr>
        <w:t>innej długości fali (254nm vs 230nm)</w:t>
      </w:r>
    </w:p>
    <w:p w14:paraId="5B7CB3C0" w14:textId="77777777" w:rsidR="009B3ED5" w:rsidRPr="009B3ED5" w:rsidRDefault="009B3ED5" w:rsidP="00AC092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9155411" w14:textId="16F72542" w:rsidR="00011FCC" w:rsidRDefault="00011FCC" w:rsidP="00011FC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E47134">
        <w:rPr>
          <w:rFonts w:asciiTheme="minorHAnsi" w:eastAsia="Calibri" w:hAnsiTheme="minorHAnsi" w:cstheme="minorHAnsi"/>
          <w:b/>
          <w:lang w:eastAsia="en-US"/>
        </w:rPr>
        <w:lastRenderedPageBreak/>
        <w:t>Odpowiedź na pytanie nr 3:</w:t>
      </w:r>
    </w:p>
    <w:p w14:paraId="489D9BC8" w14:textId="5320E0BA" w:rsidR="00687FF0" w:rsidRPr="00687FF0" w:rsidRDefault="00687FF0" w:rsidP="00011FCC">
      <w:pPr>
        <w:jc w:val="both"/>
        <w:rPr>
          <w:rFonts w:asciiTheme="minorHAnsi" w:eastAsia="Calibri" w:hAnsiTheme="minorHAnsi" w:cstheme="minorHAnsi"/>
          <w:lang w:eastAsia="en-US"/>
        </w:rPr>
      </w:pPr>
      <w:r w:rsidRPr="00687FF0">
        <w:rPr>
          <w:rFonts w:asciiTheme="minorHAnsi" w:eastAsia="Calibri" w:hAnsiTheme="minorHAnsi" w:cstheme="minorHAnsi"/>
          <w:lang w:eastAsia="en-US"/>
        </w:rPr>
        <w:t xml:space="preserve">Tak, Zamawiający dopuszcza </w:t>
      </w:r>
      <w:r w:rsidR="00E96FAF">
        <w:rPr>
          <w:rFonts w:asciiTheme="minorHAnsi" w:eastAsia="Calibri" w:hAnsiTheme="minorHAnsi" w:cstheme="minorHAnsi"/>
          <w:lang w:eastAsia="en-US"/>
        </w:rPr>
        <w:t xml:space="preserve">również </w:t>
      </w:r>
      <w:r w:rsidRPr="00687FF0">
        <w:rPr>
          <w:rFonts w:asciiTheme="minorHAnsi" w:eastAsia="Calibri" w:hAnsiTheme="minorHAnsi" w:cstheme="minorHAnsi"/>
          <w:lang w:eastAsia="en-US"/>
        </w:rPr>
        <w:t>takie rozwiązanie</w:t>
      </w:r>
      <w:r w:rsidR="00E351E0">
        <w:rPr>
          <w:rFonts w:asciiTheme="minorHAnsi" w:eastAsia="Calibri" w:hAnsiTheme="minorHAnsi" w:cstheme="minorHAnsi"/>
          <w:lang w:eastAsia="en-US"/>
        </w:rPr>
        <w:t xml:space="preserve"> dotyczące detektora UV-Vis o wymienionych w pytaniu 3 parametrach</w:t>
      </w:r>
      <w:r w:rsidR="0040261D">
        <w:rPr>
          <w:rFonts w:asciiTheme="minorHAnsi" w:eastAsia="Calibri" w:hAnsiTheme="minorHAnsi" w:cstheme="minorHAnsi"/>
          <w:lang w:eastAsia="en-US"/>
        </w:rPr>
        <w:t>.</w:t>
      </w:r>
    </w:p>
    <w:p w14:paraId="2B3E8F78" w14:textId="1A12C5BD" w:rsidR="005A1C73" w:rsidRPr="009B3ED5" w:rsidRDefault="005A1C73" w:rsidP="00011FCC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29BFEA7" w14:textId="0F93615E" w:rsidR="00AC0920" w:rsidRPr="009B3ED5" w:rsidRDefault="00AC0920" w:rsidP="00AC0920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B3ED5">
        <w:rPr>
          <w:rFonts w:asciiTheme="minorHAnsi" w:eastAsia="Calibri" w:hAnsiTheme="minorHAnsi" w:cstheme="minorHAnsi"/>
          <w:b/>
          <w:lang w:eastAsia="en-US"/>
        </w:rPr>
        <w:t>Pytanie nr 4</w:t>
      </w:r>
    </w:p>
    <w:p w14:paraId="25113F7C" w14:textId="77777777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Pytanie 4. Nazwa przetargu</w:t>
      </w:r>
    </w:p>
    <w:p w14:paraId="767CC8D3" w14:textId="0826A582" w:rsidR="009B3ED5" w:rsidRPr="009B3ED5" w:rsidRDefault="009B3ED5" w:rsidP="009B3ED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lang w:eastAsia="en-US"/>
        </w:rPr>
      </w:pPr>
      <w:r w:rsidRPr="009B3ED5">
        <w:rPr>
          <w:rFonts w:asciiTheme="minorHAnsi" w:eastAsiaTheme="minorHAnsi" w:hAnsiTheme="minorHAnsi" w:cstheme="minorHAnsi"/>
          <w:lang w:eastAsia="en-US"/>
        </w:rPr>
        <w:t>Czy umieszczenie w nazwie przetargu słów ”i kolektora frakcji” jest omyłką pisarską? Zamawiający nie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3ED5">
        <w:rPr>
          <w:rFonts w:asciiTheme="minorHAnsi" w:eastAsiaTheme="minorHAnsi" w:hAnsiTheme="minorHAnsi" w:cstheme="minorHAnsi"/>
          <w:lang w:eastAsia="en-US"/>
        </w:rPr>
        <w:t>specyfikuje żadnych parametrów dotyczących kolektora frakcji.</w:t>
      </w:r>
    </w:p>
    <w:p w14:paraId="5913B7F6" w14:textId="77777777" w:rsidR="00D6272D" w:rsidRDefault="00D6272D" w:rsidP="00011FCC">
      <w:pPr>
        <w:jc w:val="both"/>
        <w:rPr>
          <w:rFonts w:asciiTheme="minorHAnsi" w:eastAsia="Calibri" w:hAnsiTheme="minorHAnsi" w:cstheme="minorHAnsi"/>
          <w:b/>
          <w:i/>
          <w:color w:val="0D0D0D" w:themeColor="text1" w:themeTint="F2"/>
          <w:lang w:eastAsia="en-US"/>
        </w:rPr>
      </w:pPr>
    </w:p>
    <w:p w14:paraId="2C6DB39D" w14:textId="68F9FAB4" w:rsidR="00011FCC" w:rsidRPr="00E47134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47134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4:</w:t>
      </w:r>
    </w:p>
    <w:p w14:paraId="2B402CA7" w14:textId="2F4341BD" w:rsidR="009B3ED5" w:rsidRPr="009B3ED5" w:rsidRDefault="009B3ED5" w:rsidP="009B3E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pismem z dnia 17.04.2024 poinformował, iż</w:t>
      </w:r>
      <w:r w:rsidRPr="009B3ED5">
        <w:rPr>
          <w:rFonts w:ascii="Calibri" w:hAnsi="Calibri" w:cs="Calibri"/>
        </w:rPr>
        <w:t xml:space="preserve"> dokonuje zmiany treści Specyfikacji Warunków Zamówienia. W miejscu gdzie w treści Specyfikacji Warunków Zamówienia i jej załącznikach występował zapis: </w:t>
      </w:r>
      <w:r w:rsidRPr="009B3ED5">
        <w:rPr>
          <w:rFonts w:ascii="Calibri" w:hAnsi="Calibri" w:cs="Calibri"/>
          <w:b/>
        </w:rPr>
        <w:t xml:space="preserve">Zakup zestawu chromatografii cieczowej z </w:t>
      </w:r>
      <w:r w:rsidRPr="009B3ED5">
        <w:rPr>
          <w:rFonts w:ascii="Calibri" w:hAnsi="Calibri" w:cs="Calibri"/>
          <w:b/>
          <w:u w:val="single"/>
        </w:rPr>
        <w:t xml:space="preserve">kolektorem frakcji i </w:t>
      </w:r>
      <w:r w:rsidRPr="009B3ED5">
        <w:rPr>
          <w:rFonts w:ascii="Calibri" w:hAnsi="Calibri" w:cs="Calibri"/>
          <w:b/>
        </w:rPr>
        <w:t>detektorem: UV-Vis dla Instytutu Zootechniki – Państwowego Instytutu Badawczego</w:t>
      </w:r>
      <w:r w:rsidRPr="009B3ED5">
        <w:rPr>
          <w:rFonts w:ascii="Calibri" w:hAnsi="Calibri" w:cs="Calibri"/>
        </w:rPr>
        <w:t xml:space="preserve">, wprowadza się następujący zapis: </w:t>
      </w:r>
    </w:p>
    <w:p w14:paraId="57FDCC8C" w14:textId="77777777" w:rsidR="009B3ED5" w:rsidRPr="009B3ED5" w:rsidRDefault="009B3ED5" w:rsidP="009B3ED5">
      <w:pPr>
        <w:jc w:val="both"/>
        <w:rPr>
          <w:rFonts w:ascii="Calibri" w:hAnsi="Calibri" w:cs="Calibri"/>
        </w:rPr>
      </w:pPr>
    </w:p>
    <w:p w14:paraId="3E9CF472" w14:textId="77777777" w:rsidR="009B3ED5" w:rsidRPr="009B3ED5" w:rsidRDefault="009B3ED5" w:rsidP="009B3ED5">
      <w:pPr>
        <w:jc w:val="both"/>
        <w:rPr>
          <w:rFonts w:ascii="Calibri" w:hAnsi="Calibri" w:cs="Calibri"/>
          <w:b/>
        </w:rPr>
      </w:pPr>
      <w:r w:rsidRPr="009B3ED5">
        <w:rPr>
          <w:rFonts w:ascii="Calibri" w:hAnsi="Calibri" w:cs="Calibri"/>
          <w:b/>
        </w:rPr>
        <w:t>Zakup zestawu chromatografii cieczowej z detektorem: UV-Vis dla Instytutu Zootechniki – Państwowego Instytutu Badawczego.</w:t>
      </w:r>
    </w:p>
    <w:p w14:paraId="265A8E3C" w14:textId="77777777" w:rsidR="009B3ED5" w:rsidRPr="009B3ED5" w:rsidRDefault="009B3ED5" w:rsidP="009B3ED5">
      <w:pPr>
        <w:jc w:val="both"/>
        <w:rPr>
          <w:rFonts w:ascii="Calibri" w:hAnsi="Calibri" w:cs="Calibri"/>
        </w:rPr>
      </w:pPr>
    </w:p>
    <w:p w14:paraId="17BA713D" w14:textId="77777777" w:rsidR="009B3ED5" w:rsidRPr="009B3ED5" w:rsidRDefault="009B3ED5" w:rsidP="009B3ED5">
      <w:pPr>
        <w:jc w:val="both"/>
        <w:rPr>
          <w:rFonts w:ascii="Calibri" w:hAnsi="Calibri" w:cs="Calibri"/>
        </w:rPr>
      </w:pPr>
      <w:r w:rsidRPr="009B3ED5">
        <w:rPr>
          <w:rFonts w:ascii="Calibri" w:hAnsi="Calibri" w:cs="Calibri"/>
        </w:rPr>
        <w:t xml:space="preserve">UWAGA: </w:t>
      </w:r>
    </w:p>
    <w:p w14:paraId="6696E66F" w14:textId="77777777" w:rsidR="009B3ED5" w:rsidRPr="009B3ED5" w:rsidRDefault="009B3ED5" w:rsidP="009B3ED5">
      <w:pPr>
        <w:jc w:val="both"/>
        <w:rPr>
          <w:rFonts w:ascii="Calibri" w:hAnsi="Calibri" w:cs="Calibri"/>
        </w:rPr>
      </w:pPr>
      <w:r w:rsidRPr="009B3ED5">
        <w:rPr>
          <w:rFonts w:ascii="Calibri" w:hAnsi="Calibri" w:cs="Calibri"/>
        </w:rPr>
        <w:t>Dodatkowo Zamawiający informuje, iż w przypadku złożenia dokumentów w postępowaniu</w:t>
      </w:r>
    </w:p>
    <w:p w14:paraId="076DCC6D" w14:textId="46130FC8" w:rsidR="00AC0920" w:rsidRPr="00C87364" w:rsidRDefault="009B3ED5" w:rsidP="009B3ED5">
      <w:pPr>
        <w:jc w:val="both"/>
        <w:rPr>
          <w:rFonts w:ascii="Calibri" w:hAnsi="Calibri" w:cs="Calibri"/>
        </w:rPr>
      </w:pPr>
      <w:r w:rsidRPr="009B3ED5">
        <w:rPr>
          <w:rFonts w:ascii="Calibri" w:hAnsi="Calibri" w:cs="Calibri"/>
        </w:rPr>
        <w:t>z niezmienioną nazwą Zamawiający nie będzie ich traktował jako złożonych z błędem a uzna je jako poprawne, bez dokonywania poprawki pisarskiej.</w:t>
      </w:r>
    </w:p>
    <w:p w14:paraId="2C2180DC" w14:textId="2CBB37E4"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197C30CA" w:rsidR="00BB507D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4C686377" w14:textId="5BBC9AE7" w:rsidR="00E47134" w:rsidRDefault="00E4713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6D8F857A" w14:textId="3600994C" w:rsidR="00E47134" w:rsidRDefault="00E4713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005DBBD" w14:textId="77777777" w:rsidR="00E47134" w:rsidRPr="00AC0920" w:rsidRDefault="00E47134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561A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351E0"/>
    <w:rsid w:val="00E426B7"/>
    <w:rsid w:val="00E47134"/>
    <w:rsid w:val="00E51995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4AAD-5B10-432A-BE8F-F59DE985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</cp:revision>
  <cp:lastPrinted>2024-01-30T07:01:00Z</cp:lastPrinted>
  <dcterms:created xsi:type="dcterms:W3CDTF">2024-04-29T08:30:00Z</dcterms:created>
  <dcterms:modified xsi:type="dcterms:W3CDTF">2024-04-29T09:09:00Z</dcterms:modified>
</cp:coreProperties>
</file>