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FD" w:rsidRPr="00942C2D" w:rsidRDefault="00DE75FD" w:rsidP="006B644B">
      <w:pPr>
        <w:spacing w:after="0" w:line="240" w:lineRule="auto"/>
        <w:jc w:val="right"/>
        <w:rPr>
          <w:rFonts w:ascii="Garamond" w:eastAsia="Times New Roman" w:hAnsi="Garamond" w:cs="Times New Roman"/>
          <w:lang w:eastAsia="pl-PL"/>
        </w:rPr>
      </w:pPr>
      <w:r w:rsidRPr="00942C2D">
        <w:rPr>
          <w:rFonts w:ascii="Garamond" w:eastAsia="Times New Roman" w:hAnsi="Garamond" w:cs="Times New Roman"/>
          <w:lang w:eastAsia="pl-PL"/>
        </w:rPr>
        <w:t xml:space="preserve">    Kraków, dnia </w:t>
      </w:r>
      <w:r w:rsidR="00563796">
        <w:rPr>
          <w:rFonts w:ascii="Garamond" w:eastAsia="Times New Roman" w:hAnsi="Garamond" w:cs="Times New Roman"/>
          <w:lang w:eastAsia="pl-PL"/>
        </w:rPr>
        <w:t>10</w:t>
      </w:r>
      <w:r w:rsidR="00C4068D" w:rsidRPr="00942C2D">
        <w:rPr>
          <w:rFonts w:ascii="Garamond" w:eastAsia="Times New Roman" w:hAnsi="Garamond" w:cs="Times New Roman"/>
          <w:lang w:eastAsia="pl-PL"/>
        </w:rPr>
        <w:t>.</w:t>
      </w:r>
      <w:r w:rsidR="00847B5E" w:rsidRPr="00942C2D">
        <w:rPr>
          <w:rFonts w:ascii="Garamond" w:eastAsia="Times New Roman" w:hAnsi="Garamond" w:cs="Times New Roman"/>
          <w:lang w:eastAsia="pl-PL"/>
        </w:rPr>
        <w:t>0</w:t>
      </w:r>
      <w:r w:rsidR="00ED77E7">
        <w:rPr>
          <w:rFonts w:ascii="Garamond" w:eastAsia="Times New Roman" w:hAnsi="Garamond" w:cs="Times New Roman"/>
          <w:lang w:eastAsia="pl-PL"/>
        </w:rPr>
        <w:t>5</w:t>
      </w:r>
      <w:r w:rsidR="00F47622" w:rsidRPr="00942C2D">
        <w:rPr>
          <w:rFonts w:ascii="Garamond" w:eastAsia="Times New Roman" w:hAnsi="Garamond" w:cs="Times New Roman"/>
          <w:lang w:eastAsia="pl-PL"/>
        </w:rPr>
        <w:t>.202</w:t>
      </w:r>
      <w:r w:rsidR="00C4068D" w:rsidRPr="00942C2D">
        <w:rPr>
          <w:rFonts w:ascii="Garamond" w:eastAsia="Times New Roman" w:hAnsi="Garamond" w:cs="Times New Roman"/>
          <w:lang w:eastAsia="pl-PL"/>
        </w:rPr>
        <w:t>2</w:t>
      </w:r>
      <w:r w:rsidRPr="00942C2D">
        <w:rPr>
          <w:rFonts w:ascii="Garamond" w:eastAsia="Times New Roman" w:hAnsi="Garamond" w:cs="Times New Roman"/>
          <w:lang w:eastAsia="pl-PL"/>
        </w:rPr>
        <w:t xml:space="preserve"> r.</w:t>
      </w:r>
    </w:p>
    <w:p w:rsidR="00DE75FD" w:rsidRPr="00942C2D" w:rsidRDefault="003536B2" w:rsidP="006B644B">
      <w:pPr>
        <w:spacing w:after="0" w:line="240" w:lineRule="auto"/>
        <w:rPr>
          <w:rFonts w:ascii="Garamond" w:eastAsia="Times New Roman" w:hAnsi="Garamond" w:cs="Times New Roman"/>
          <w:lang w:eastAsia="pl-PL"/>
        </w:rPr>
      </w:pPr>
      <w:r w:rsidRPr="00942C2D">
        <w:rPr>
          <w:rFonts w:ascii="Garamond" w:eastAsia="Times New Roman" w:hAnsi="Garamond" w:cs="Times New Roman"/>
          <w:lang w:eastAsia="pl-PL"/>
        </w:rPr>
        <w:t>Nr sprawy: DFP.271.</w:t>
      </w:r>
      <w:r w:rsidR="00ED77E7">
        <w:rPr>
          <w:rFonts w:ascii="Garamond" w:eastAsia="Times New Roman" w:hAnsi="Garamond" w:cs="Times New Roman"/>
          <w:lang w:eastAsia="pl-PL"/>
        </w:rPr>
        <w:t>51</w:t>
      </w:r>
      <w:r w:rsidR="006E59CC" w:rsidRPr="00942C2D">
        <w:rPr>
          <w:rFonts w:ascii="Garamond" w:eastAsia="Times New Roman" w:hAnsi="Garamond" w:cs="Times New Roman"/>
          <w:lang w:eastAsia="pl-PL"/>
        </w:rPr>
        <w:t>.202</w:t>
      </w:r>
      <w:r w:rsidR="00C4068D" w:rsidRPr="00942C2D">
        <w:rPr>
          <w:rFonts w:ascii="Garamond" w:eastAsia="Times New Roman" w:hAnsi="Garamond" w:cs="Times New Roman"/>
          <w:lang w:eastAsia="pl-PL"/>
        </w:rPr>
        <w:t>2.LS</w:t>
      </w:r>
    </w:p>
    <w:p w:rsidR="00DE75FD" w:rsidRPr="00942C2D" w:rsidRDefault="00DE75FD" w:rsidP="006B644B">
      <w:pPr>
        <w:spacing w:after="0" w:line="240" w:lineRule="auto"/>
        <w:jc w:val="both"/>
        <w:rPr>
          <w:rFonts w:ascii="Garamond" w:eastAsia="Times New Roman" w:hAnsi="Garamond" w:cs="Times New Roman"/>
          <w:lang w:eastAsia="pl-PL"/>
        </w:rPr>
      </w:pPr>
    </w:p>
    <w:p w:rsidR="00DB5A02" w:rsidRPr="00942C2D" w:rsidRDefault="00DB5A02" w:rsidP="006B644B">
      <w:pPr>
        <w:spacing w:after="0" w:line="240" w:lineRule="auto"/>
        <w:jc w:val="both"/>
        <w:rPr>
          <w:rFonts w:ascii="Garamond" w:eastAsia="Times New Roman" w:hAnsi="Garamond" w:cs="Times New Roman"/>
          <w:lang w:eastAsia="pl-PL"/>
        </w:rPr>
      </w:pPr>
    </w:p>
    <w:p w:rsidR="00DE75FD" w:rsidRPr="00942C2D" w:rsidRDefault="00DE75FD" w:rsidP="006B644B">
      <w:pPr>
        <w:spacing w:after="0" w:line="240" w:lineRule="auto"/>
        <w:jc w:val="right"/>
        <w:rPr>
          <w:rFonts w:ascii="Garamond" w:eastAsia="Times New Roman" w:hAnsi="Garamond" w:cs="Times New Roman"/>
          <w:b/>
          <w:bCs/>
          <w:lang w:eastAsia="pl-PL"/>
        </w:rPr>
      </w:pPr>
      <w:r w:rsidRPr="00942C2D">
        <w:rPr>
          <w:rFonts w:ascii="Garamond" w:eastAsia="Times New Roman" w:hAnsi="Garamond" w:cs="Times New Roman"/>
          <w:b/>
          <w:bCs/>
          <w:lang w:eastAsia="pl-PL"/>
        </w:rPr>
        <w:t>Do wszystkich Wykonawców biorących udział w postępowaniu</w:t>
      </w:r>
    </w:p>
    <w:p w:rsidR="006E59CC" w:rsidRPr="00942C2D" w:rsidRDefault="006E59CC" w:rsidP="006B644B">
      <w:pPr>
        <w:spacing w:after="0" w:line="240" w:lineRule="auto"/>
        <w:rPr>
          <w:rFonts w:ascii="Garamond" w:eastAsia="Times New Roman" w:hAnsi="Garamond" w:cs="Times New Roman"/>
          <w:b/>
          <w:bCs/>
          <w:lang w:eastAsia="pl-PL"/>
        </w:rPr>
      </w:pPr>
    </w:p>
    <w:p w:rsidR="00DB5A02" w:rsidRPr="00942C2D" w:rsidRDefault="00DB5A02" w:rsidP="006B644B">
      <w:pPr>
        <w:spacing w:after="0" w:line="240" w:lineRule="auto"/>
        <w:ind w:left="851" w:hanging="851"/>
        <w:jc w:val="both"/>
        <w:rPr>
          <w:rFonts w:ascii="Garamond" w:eastAsia="Times New Roman" w:hAnsi="Garamond" w:cs="Times New Roman"/>
          <w:bCs/>
          <w:lang w:eastAsia="pl-PL"/>
        </w:rPr>
      </w:pPr>
    </w:p>
    <w:p w:rsidR="00DA5168" w:rsidRPr="00942C2D" w:rsidRDefault="00DE75FD" w:rsidP="006B644B">
      <w:pPr>
        <w:spacing w:after="0" w:line="240" w:lineRule="auto"/>
        <w:ind w:left="851" w:hanging="851"/>
        <w:jc w:val="both"/>
        <w:rPr>
          <w:rFonts w:ascii="Garamond" w:eastAsia="Times New Roman" w:hAnsi="Garamond" w:cs="Times New Roman"/>
          <w:b/>
          <w:bCs/>
          <w:iCs/>
          <w:lang w:eastAsia="pl-PL"/>
        </w:rPr>
      </w:pPr>
      <w:r w:rsidRPr="00942C2D">
        <w:rPr>
          <w:rFonts w:ascii="Garamond" w:eastAsia="Times New Roman" w:hAnsi="Garamond" w:cs="Times New Roman"/>
          <w:bCs/>
          <w:lang w:eastAsia="pl-PL"/>
        </w:rPr>
        <w:t>Dotyczy:</w:t>
      </w:r>
      <w:r w:rsidR="00473431" w:rsidRPr="00942C2D">
        <w:rPr>
          <w:rFonts w:ascii="Garamond" w:eastAsia="Times New Roman" w:hAnsi="Garamond" w:cs="Times New Roman"/>
          <w:bCs/>
          <w:lang w:eastAsia="pl-PL"/>
        </w:rPr>
        <w:tab/>
      </w:r>
      <w:r w:rsidRPr="00942C2D">
        <w:rPr>
          <w:rFonts w:ascii="Garamond" w:eastAsia="Times New Roman" w:hAnsi="Garamond" w:cs="Times New Roman"/>
          <w:lang w:eastAsia="pl-PL"/>
        </w:rPr>
        <w:t xml:space="preserve">postępowania o udzielenie zamówienia publicznego na </w:t>
      </w:r>
      <w:r w:rsidR="003536B2" w:rsidRPr="00942C2D">
        <w:rPr>
          <w:rFonts w:ascii="Garamond" w:eastAsia="Times New Roman" w:hAnsi="Garamond" w:cs="Times New Roman"/>
          <w:bCs/>
          <w:iCs/>
          <w:lang w:eastAsia="pl-PL"/>
        </w:rPr>
        <w:t xml:space="preserve">dostawę </w:t>
      </w:r>
      <w:r w:rsidR="00ED77E7" w:rsidRPr="00ED77E7">
        <w:rPr>
          <w:rFonts w:ascii="Garamond" w:eastAsia="Times New Roman" w:hAnsi="Garamond" w:cs="Times New Roman"/>
          <w:bCs/>
          <w:iCs/>
          <w:lang w:eastAsia="pl-PL"/>
        </w:rPr>
        <w:t>produktów leczniczych i dietetycznych środków spożywczych specjalnego przeznaczenia medycznego do Apteki Szpitala Uniwersyteckiego w Krakowie</w:t>
      </w:r>
      <w:r w:rsidR="00056A8A">
        <w:rPr>
          <w:rFonts w:ascii="Garamond" w:eastAsia="Times New Roman" w:hAnsi="Garamond" w:cs="Times New Roman"/>
          <w:bCs/>
          <w:iCs/>
          <w:lang w:eastAsia="pl-PL"/>
        </w:rPr>
        <w:t>.</w:t>
      </w:r>
    </w:p>
    <w:p w:rsidR="00DB5A02" w:rsidRPr="00942C2D" w:rsidRDefault="00DB5A02" w:rsidP="00A26A30">
      <w:pPr>
        <w:tabs>
          <w:tab w:val="left" w:pos="2467"/>
        </w:tabs>
        <w:spacing w:after="0" w:line="240" w:lineRule="auto"/>
        <w:jc w:val="both"/>
        <w:rPr>
          <w:rFonts w:ascii="Garamond" w:eastAsia="Times New Roman" w:hAnsi="Garamond" w:cs="Times New Roman"/>
          <w:lang w:eastAsia="pl-PL"/>
        </w:rPr>
      </w:pPr>
    </w:p>
    <w:p w:rsidR="00A70379" w:rsidRPr="00942C2D" w:rsidRDefault="00951156" w:rsidP="00A26A30">
      <w:pPr>
        <w:tabs>
          <w:tab w:val="left" w:pos="2467"/>
        </w:tabs>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ab/>
      </w:r>
    </w:p>
    <w:p w:rsidR="00056A8A" w:rsidRPr="00056A8A" w:rsidRDefault="00056A8A" w:rsidP="00056A8A">
      <w:pPr>
        <w:spacing w:after="0" w:line="240" w:lineRule="auto"/>
        <w:ind w:firstLine="708"/>
        <w:jc w:val="both"/>
        <w:rPr>
          <w:rFonts w:ascii="Garamond" w:eastAsia="Times New Roman" w:hAnsi="Garamond" w:cs="Times New Roman"/>
          <w:lang w:eastAsia="pl-PL"/>
        </w:rPr>
      </w:pPr>
      <w:r w:rsidRPr="00056A8A">
        <w:rPr>
          <w:rFonts w:ascii="Garamond" w:eastAsia="Times New Roman" w:hAnsi="Garamond" w:cs="Times New Roman"/>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rsidR="002E1600" w:rsidRPr="00942C2D" w:rsidRDefault="002E1600" w:rsidP="009219C1">
      <w:pPr>
        <w:spacing w:after="0" w:line="240" w:lineRule="auto"/>
        <w:rPr>
          <w:rFonts w:ascii="Garamond" w:eastAsia="Times New Roman" w:hAnsi="Garamond" w:cs="Times New Roman"/>
          <w:lang w:eastAsia="pl-PL"/>
        </w:rPr>
      </w:pPr>
    </w:p>
    <w:p w:rsidR="002E1600" w:rsidRPr="00942C2D" w:rsidRDefault="002E1600" w:rsidP="009219C1">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E03A86" w:rsidRPr="00942C2D">
        <w:rPr>
          <w:rFonts w:ascii="Garamond" w:eastAsia="Times New Roman" w:hAnsi="Garamond" w:cs="Times New Roman"/>
          <w:b/>
          <w:bCs/>
          <w:lang w:eastAsia="pl-PL"/>
        </w:rPr>
        <w:t>1</w:t>
      </w:r>
    </w:p>
    <w:p w:rsidR="00444438" w:rsidRDefault="00444438" w:rsidP="00ED77E7">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Część nr 1</w:t>
      </w:r>
    </w:p>
    <w:p w:rsidR="00ED77E7" w:rsidRPr="00ED77E7" w:rsidRDefault="00ED77E7" w:rsidP="00ED77E7">
      <w:pPr>
        <w:spacing w:after="0" w:line="240" w:lineRule="auto"/>
        <w:jc w:val="both"/>
        <w:rPr>
          <w:rFonts w:ascii="Garamond" w:eastAsia="Times New Roman" w:hAnsi="Garamond" w:cs="Times New Roman"/>
          <w:lang w:eastAsia="pl-PL"/>
        </w:rPr>
      </w:pPr>
      <w:r w:rsidRPr="00ED77E7">
        <w:rPr>
          <w:rFonts w:ascii="Garamond" w:eastAsia="Times New Roman" w:hAnsi="Garamond" w:cs="Times New Roman"/>
          <w:lang w:eastAsia="pl-PL"/>
        </w:rPr>
        <w:t>Dotyczy zapisów wzoru umowy</w:t>
      </w:r>
    </w:p>
    <w:p w:rsidR="00ED77E7" w:rsidRPr="00ED77E7" w:rsidRDefault="00ED77E7" w:rsidP="00ED77E7">
      <w:pPr>
        <w:spacing w:after="0" w:line="240" w:lineRule="auto"/>
        <w:jc w:val="both"/>
        <w:rPr>
          <w:rFonts w:ascii="Garamond" w:eastAsia="Times New Roman" w:hAnsi="Garamond" w:cs="Times New Roman"/>
          <w:lang w:eastAsia="pl-PL"/>
        </w:rPr>
      </w:pPr>
      <w:r w:rsidRPr="00ED77E7">
        <w:rPr>
          <w:rFonts w:ascii="Garamond" w:eastAsia="Times New Roman" w:hAnsi="Garamond" w:cs="Times New Roman"/>
          <w:lang w:eastAsia="pl-PL"/>
        </w:rPr>
        <w:t xml:space="preserve">Proszę o wyjaśnienie czy w razie wystąpienia braku statusu refundacyjnego leku, wstrzymania lub wycofania produktu leczniczego z obrotu decyzją Głównego Inspektora Farmaceutycznego oraz zaprzestania produkcji, skutkujących uniemożliwieniem realizacji umowy przez Wykonawcę, przy jednoczesnym udokumentowanym braku możliwości dostarczenia przez Wykonawcę towaru równoważnego/odpowiednika, Zamawiający dopuszcza rozwiązanie umowy za porozumieniem stron (bez naliczenia kar umownych) w zakresie w/w produktu z uwagi na niemożność spełnienia świadczenia zgodnie z przepisami KC? </w:t>
      </w:r>
    </w:p>
    <w:p w:rsidR="00ED77E7" w:rsidRPr="00ED77E7" w:rsidRDefault="00ED77E7" w:rsidP="00ED77E7">
      <w:pPr>
        <w:spacing w:after="0" w:line="240" w:lineRule="auto"/>
        <w:jc w:val="both"/>
        <w:rPr>
          <w:rFonts w:ascii="Garamond" w:eastAsia="Times New Roman" w:hAnsi="Garamond" w:cs="Times New Roman"/>
          <w:lang w:eastAsia="pl-PL"/>
        </w:rPr>
      </w:pPr>
      <w:r w:rsidRPr="00ED77E7">
        <w:rPr>
          <w:rFonts w:ascii="Garamond" w:eastAsia="Times New Roman" w:hAnsi="Garamond" w:cs="Times New Roman"/>
          <w:lang w:eastAsia="pl-PL"/>
        </w:rPr>
        <w:t>Zaoferowanie produktu zamiennego jest możliwe tylko w sytuacji posiadania przez wykonawcę produktu leczniczego zamiennego danego producenta, do którego obrotu jest upoważniony na podstawie koncesji, jako hurtownia farmaceutyczna. Niemożliwy i niezgodny z obowiązującymi przepisami prawa jest obrót produktami leczniczymi, na które wykonawca nie posiada koncesji.</w:t>
      </w:r>
    </w:p>
    <w:p w:rsidR="00ED77E7" w:rsidRDefault="00ED77E7" w:rsidP="00ED77E7">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Zamawiający</w:t>
      </w:r>
      <w:r>
        <w:rPr>
          <w:rFonts w:ascii="Garamond" w:eastAsia="Times New Roman" w:hAnsi="Garamond" w:cs="Times New Roman"/>
          <w:lang w:eastAsia="pl-PL"/>
        </w:rPr>
        <w:t xml:space="preserve"> </w:t>
      </w:r>
      <w:r w:rsidR="00BE49BF">
        <w:rPr>
          <w:rFonts w:ascii="Garamond" w:eastAsia="Times New Roman" w:hAnsi="Garamond" w:cs="Times New Roman"/>
          <w:lang w:eastAsia="pl-PL"/>
        </w:rPr>
        <w:t xml:space="preserve">podtrzymuje </w:t>
      </w:r>
      <w:r w:rsidR="00444438">
        <w:rPr>
          <w:rFonts w:ascii="Garamond" w:eastAsia="Times New Roman" w:hAnsi="Garamond" w:cs="Times New Roman"/>
          <w:lang w:eastAsia="pl-PL"/>
        </w:rPr>
        <w:t xml:space="preserve">dotychczasowe postanowienia SWZ i </w:t>
      </w:r>
      <w:r w:rsidR="00444438" w:rsidRPr="00444438">
        <w:rPr>
          <w:rFonts w:ascii="Garamond" w:eastAsia="Times New Roman" w:hAnsi="Garamond" w:cs="Times New Roman"/>
          <w:lang w:eastAsia="pl-PL"/>
        </w:rPr>
        <w:t>pozostawia wzór umowy bez zmian</w:t>
      </w:r>
      <w:r w:rsidR="00444438">
        <w:rPr>
          <w:rFonts w:ascii="Garamond" w:eastAsia="Times New Roman" w:hAnsi="Garamond" w:cs="Times New Roman"/>
          <w:lang w:eastAsia="pl-PL"/>
        </w:rPr>
        <w:t>.</w:t>
      </w:r>
    </w:p>
    <w:p w:rsidR="00ED77E7" w:rsidRPr="00ED77E7" w:rsidRDefault="00ED77E7" w:rsidP="00ED77E7">
      <w:pPr>
        <w:spacing w:after="0" w:line="240" w:lineRule="auto"/>
        <w:jc w:val="both"/>
        <w:rPr>
          <w:rFonts w:ascii="Garamond" w:eastAsia="Times New Roman" w:hAnsi="Garamond" w:cs="Times New Roman"/>
          <w:lang w:eastAsia="pl-PL"/>
        </w:rPr>
      </w:pPr>
    </w:p>
    <w:p w:rsidR="00ED77E7" w:rsidRPr="00942C2D" w:rsidRDefault="00ED77E7" w:rsidP="00ED77E7">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2</w:t>
      </w:r>
    </w:p>
    <w:p w:rsidR="00444438" w:rsidRDefault="00444438" w:rsidP="00ED77E7">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Część nr 1</w:t>
      </w:r>
    </w:p>
    <w:p w:rsidR="00ED77E7" w:rsidRPr="00ED77E7" w:rsidRDefault="00ED77E7" w:rsidP="00ED77E7">
      <w:pPr>
        <w:spacing w:after="0" w:line="240" w:lineRule="auto"/>
        <w:jc w:val="both"/>
        <w:rPr>
          <w:rFonts w:ascii="Garamond" w:eastAsia="Times New Roman" w:hAnsi="Garamond" w:cs="Times New Roman"/>
          <w:lang w:eastAsia="pl-PL"/>
        </w:rPr>
      </w:pPr>
      <w:r w:rsidRPr="00ED77E7">
        <w:rPr>
          <w:rFonts w:ascii="Garamond" w:eastAsia="Times New Roman" w:hAnsi="Garamond" w:cs="Times New Roman"/>
          <w:lang w:eastAsia="pl-PL"/>
        </w:rPr>
        <w:t>Dotyczy pkt. 3.10 SWZ oraz § 3 ust. 5 wzoru umowy – termin ważności</w:t>
      </w:r>
    </w:p>
    <w:p w:rsidR="00ED77E7" w:rsidRPr="00ED77E7" w:rsidRDefault="00ED77E7" w:rsidP="00ED77E7">
      <w:pPr>
        <w:spacing w:after="0" w:line="240" w:lineRule="auto"/>
        <w:jc w:val="both"/>
        <w:rPr>
          <w:rFonts w:ascii="Garamond" w:eastAsia="Times New Roman" w:hAnsi="Garamond" w:cs="Times New Roman"/>
          <w:lang w:eastAsia="pl-PL"/>
        </w:rPr>
      </w:pPr>
      <w:r w:rsidRPr="00ED77E7">
        <w:rPr>
          <w:rFonts w:ascii="Garamond" w:eastAsia="Times New Roman" w:hAnsi="Garamond" w:cs="Times New Roman"/>
          <w:lang w:eastAsia="pl-PL"/>
        </w:rPr>
        <w:t>Czy Zamawiający zgodzi się na skrócenie minimalnego terminu ważności dostarczanych produktów leczniczych w części nr 1 do 6 miesięcy?</w:t>
      </w:r>
    </w:p>
    <w:p w:rsidR="00C61919" w:rsidRPr="00C61919" w:rsidRDefault="00ED77E7" w:rsidP="00ED77E7">
      <w:pPr>
        <w:spacing w:after="0" w:line="240" w:lineRule="auto"/>
        <w:jc w:val="both"/>
        <w:rPr>
          <w:rFonts w:ascii="Garamond" w:eastAsia="Times New Roman" w:hAnsi="Garamond" w:cs="Times New Roman"/>
          <w:lang w:eastAsia="pl-PL"/>
        </w:rPr>
      </w:pPr>
      <w:r w:rsidRPr="00ED77E7">
        <w:rPr>
          <w:rFonts w:ascii="Garamond" w:eastAsia="Times New Roman" w:hAnsi="Garamond" w:cs="Times New Roman"/>
          <w:lang w:eastAsia="pl-PL"/>
        </w:rPr>
        <w:t>Biorąc pod uwagę fakt, że Zamawiający przewiduje dostawy sukcesywnie, zgodne z bieżącym zapotrzebowaniem i Szpital nie buduje sobie zapasów, 6 miesięczny termin ważności wydaje się być wystarczający.</w:t>
      </w:r>
    </w:p>
    <w:p w:rsidR="00BE49BF" w:rsidRDefault="00BE49BF" w:rsidP="00BE49BF">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Zamawiający</w:t>
      </w:r>
      <w:r>
        <w:rPr>
          <w:rFonts w:ascii="Garamond" w:eastAsia="Times New Roman" w:hAnsi="Garamond" w:cs="Times New Roman"/>
          <w:lang w:eastAsia="pl-PL"/>
        </w:rPr>
        <w:t xml:space="preserve"> podtrzymuje </w:t>
      </w:r>
      <w:r w:rsidR="00444438">
        <w:rPr>
          <w:rFonts w:ascii="Garamond" w:eastAsia="Times New Roman" w:hAnsi="Garamond" w:cs="Times New Roman"/>
          <w:lang w:eastAsia="pl-PL"/>
        </w:rPr>
        <w:t xml:space="preserve">dotychczasowe postanowienia SWZ </w:t>
      </w:r>
      <w:r w:rsidR="00444438">
        <w:rPr>
          <w:rFonts w:ascii="Garamond" w:eastAsia="Times New Roman" w:hAnsi="Garamond" w:cs="Times New Roman"/>
          <w:lang w:eastAsia="pl-PL"/>
        </w:rPr>
        <w:t xml:space="preserve">i </w:t>
      </w:r>
      <w:r w:rsidR="00444438" w:rsidRPr="00444438">
        <w:rPr>
          <w:rFonts w:ascii="Garamond" w:eastAsia="Times New Roman" w:hAnsi="Garamond" w:cs="Times New Roman"/>
          <w:lang w:eastAsia="pl-PL"/>
        </w:rPr>
        <w:t>pozostawia wzór umowy bez zmian</w:t>
      </w:r>
      <w:r w:rsidR="00444438">
        <w:rPr>
          <w:rFonts w:ascii="Garamond" w:eastAsia="Times New Roman" w:hAnsi="Garamond" w:cs="Times New Roman"/>
          <w:lang w:eastAsia="pl-PL"/>
        </w:rPr>
        <w:t>.</w:t>
      </w:r>
    </w:p>
    <w:p w:rsidR="00ED77E7" w:rsidRDefault="00ED77E7" w:rsidP="00C61919">
      <w:pPr>
        <w:spacing w:after="0" w:line="240" w:lineRule="auto"/>
        <w:jc w:val="both"/>
        <w:rPr>
          <w:rFonts w:ascii="Garamond" w:eastAsia="Times New Roman" w:hAnsi="Garamond" w:cs="Times New Roman"/>
          <w:lang w:eastAsia="pl-PL"/>
        </w:rPr>
      </w:pPr>
    </w:p>
    <w:p w:rsidR="00ED77E7" w:rsidRPr="00942C2D" w:rsidRDefault="00ED77E7" w:rsidP="00ED77E7">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3</w:t>
      </w:r>
    </w:p>
    <w:p w:rsidR="00ED77E7" w:rsidRPr="00ED77E7" w:rsidRDefault="00ED77E7" w:rsidP="00ED77E7">
      <w:pPr>
        <w:spacing w:after="0" w:line="240" w:lineRule="auto"/>
        <w:jc w:val="both"/>
        <w:rPr>
          <w:rFonts w:ascii="Garamond" w:eastAsia="Times New Roman" w:hAnsi="Garamond" w:cs="Times New Roman"/>
          <w:lang w:eastAsia="pl-PL"/>
        </w:rPr>
      </w:pPr>
      <w:r w:rsidRPr="00ED77E7">
        <w:rPr>
          <w:rFonts w:ascii="Garamond" w:eastAsia="Times New Roman" w:hAnsi="Garamond" w:cs="Times New Roman"/>
          <w:lang w:eastAsia="pl-PL"/>
        </w:rPr>
        <w:t xml:space="preserve">Do §3 ust. 5 wzoru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dostarczony przedmiot umowy do ostatniego dnia terminu ważności jest pełnowartościowy i dopuszczony do obrotu. W związku z powyższym prosimy o </w:t>
      </w:r>
      <w:r w:rsidRPr="00ED77E7">
        <w:rPr>
          <w:rFonts w:ascii="Garamond" w:eastAsia="Times New Roman" w:hAnsi="Garamond" w:cs="Times New Roman"/>
          <w:lang w:eastAsia="pl-PL"/>
        </w:rPr>
        <w:lastRenderedPageBreak/>
        <w:t>dopisanie do §3 ust. 5 projektu umowy następującej treści: "... Dostawy produktów z krótszym terminem ważności mogą być dopuszczone w wyjątkowych sytuacjach i każdorazowo zgodę na nie musi wyrazić upoważniony przedstawiciel Zamawiającego.".</w:t>
      </w:r>
    </w:p>
    <w:p w:rsidR="00563796" w:rsidRDefault="00563796" w:rsidP="00563796">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Zamawiający</w:t>
      </w:r>
      <w:r>
        <w:rPr>
          <w:rFonts w:ascii="Garamond" w:eastAsia="Times New Roman" w:hAnsi="Garamond" w:cs="Times New Roman"/>
          <w:lang w:eastAsia="pl-PL"/>
        </w:rPr>
        <w:t xml:space="preserve"> podtrzymuje </w:t>
      </w:r>
      <w:r w:rsidR="00444438">
        <w:rPr>
          <w:rFonts w:ascii="Garamond" w:eastAsia="Times New Roman" w:hAnsi="Garamond" w:cs="Times New Roman"/>
          <w:lang w:eastAsia="pl-PL"/>
        </w:rPr>
        <w:t xml:space="preserve">dotychczasowe postanowienia SWZ </w:t>
      </w:r>
      <w:r w:rsidR="00444438">
        <w:rPr>
          <w:rFonts w:ascii="Garamond" w:eastAsia="Times New Roman" w:hAnsi="Garamond" w:cs="Times New Roman"/>
          <w:lang w:eastAsia="pl-PL"/>
        </w:rPr>
        <w:t xml:space="preserve">i </w:t>
      </w:r>
      <w:r w:rsidR="00444438" w:rsidRPr="00444438">
        <w:rPr>
          <w:rFonts w:ascii="Garamond" w:eastAsia="Times New Roman" w:hAnsi="Garamond" w:cs="Times New Roman"/>
          <w:lang w:eastAsia="pl-PL"/>
        </w:rPr>
        <w:t>pozostawia wzór umowy bez zmian</w:t>
      </w:r>
      <w:r w:rsidR="00444438">
        <w:rPr>
          <w:rFonts w:ascii="Garamond" w:eastAsia="Times New Roman" w:hAnsi="Garamond" w:cs="Times New Roman"/>
          <w:lang w:eastAsia="pl-PL"/>
        </w:rPr>
        <w:t>.</w:t>
      </w:r>
    </w:p>
    <w:p w:rsidR="00ED77E7" w:rsidRPr="00ED77E7" w:rsidRDefault="00ED77E7" w:rsidP="00ED77E7">
      <w:pPr>
        <w:spacing w:after="0" w:line="240" w:lineRule="auto"/>
        <w:jc w:val="both"/>
        <w:rPr>
          <w:rFonts w:ascii="Garamond" w:eastAsia="Times New Roman" w:hAnsi="Garamond" w:cs="Times New Roman"/>
          <w:lang w:eastAsia="pl-PL"/>
        </w:rPr>
      </w:pPr>
    </w:p>
    <w:p w:rsidR="00ED77E7" w:rsidRPr="00942C2D" w:rsidRDefault="00ED77E7" w:rsidP="00ED77E7">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4</w:t>
      </w:r>
    </w:p>
    <w:p w:rsidR="00ED77E7" w:rsidRPr="00ED77E7" w:rsidRDefault="00ED77E7" w:rsidP="00ED77E7">
      <w:pPr>
        <w:spacing w:after="0" w:line="240" w:lineRule="auto"/>
        <w:jc w:val="both"/>
        <w:rPr>
          <w:rFonts w:ascii="Garamond" w:eastAsia="Times New Roman" w:hAnsi="Garamond" w:cs="Times New Roman"/>
          <w:lang w:eastAsia="pl-PL"/>
        </w:rPr>
      </w:pPr>
      <w:r w:rsidRPr="00ED77E7">
        <w:rPr>
          <w:rFonts w:ascii="Garamond" w:eastAsia="Times New Roman" w:hAnsi="Garamond" w:cs="Times New Roman"/>
          <w:lang w:eastAsia="pl-PL"/>
        </w:rPr>
        <w:t>Do §3 ust. 6 wzoru umowy. Prosimy o zmianę zapisu poprzez nadanie mu brzmienia: "W przypadku dostarczenia towaru z terminem ważności krótszym niż 12 miesięcy Szpital Uniwersytecki zastrzega sobie prawo jego zwrotu w terminie 7 dni od dnia dostawy.".</w:t>
      </w:r>
    </w:p>
    <w:p w:rsidR="00563796" w:rsidRDefault="00563796" w:rsidP="00563796">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Zamawiający</w:t>
      </w:r>
      <w:r>
        <w:rPr>
          <w:rFonts w:ascii="Garamond" w:eastAsia="Times New Roman" w:hAnsi="Garamond" w:cs="Times New Roman"/>
          <w:lang w:eastAsia="pl-PL"/>
        </w:rPr>
        <w:t xml:space="preserve"> podtrzymuje </w:t>
      </w:r>
      <w:r w:rsidR="00444438">
        <w:rPr>
          <w:rFonts w:ascii="Garamond" w:eastAsia="Times New Roman" w:hAnsi="Garamond" w:cs="Times New Roman"/>
          <w:lang w:eastAsia="pl-PL"/>
        </w:rPr>
        <w:t xml:space="preserve">dotychczasowe postanowienia SWZ </w:t>
      </w:r>
      <w:r w:rsidR="00444438">
        <w:rPr>
          <w:rFonts w:ascii="Garamond" w:eastAsia="Times New Roman" w:hAnsi="Garamond" w:cs="Times New Roman"/>
          <w:lang w:eastAsia="pl-PL"/>
        </w:rPr>
        <w:t xml:space="preserve">i </w:t>
      </w:r>
      <w:r w:rsidR="00444438" w:rsidRPr="00444438">
        <w:rPr>
          <w:rFonts w:ascii="Garamond" w:eastAsia="Times New Roman" w:hAnsi="Garamond" w:cs="Times New Roman"/>
          <w:lang w:eastAsia="pl-PL"/>
        </w:rPr>
        <w:t>pozostawia wzór umowy bez zmian</w:t>
      </w:r>
      <w:r w:rsidR="00444438">
        <w:rPr>
          <w:rFonts w:ascii="Garamond" w:eastAsia="Times New Roman" w:hAnsi="Garamond" w:cs="Times New Roman"/>
          <w:lang w:eastAsia="pl-PL"/>
        </w:rPr>
        <w:t>.</w:t>
      </w:r>
    </w:p>
    <w:p w:rsidR="00ED77E7" w:rsidRPr="00ED77E7" w:rsidRDefault="00ED77E7" w:rsidP="00ED77E7">
      <w:pPr>
        <w:spacing w:after="0" w:line="240" w:lineRule="auto"/>
        <w:jc w:val="both"/>
        <w:rPr>
          <w:rFonts w:ascii="Garamond" w:eastAsia="Times New Roman" w:hAnsi="Garamond" w:cs="Times New Roman"/>
          <w:lang w:eastAsia="pl-PL"/>
        </w:rPr>
      </w:pPr>
    </w:p>
    <w:p w:rsidR="00ED77E7" w:rsidRPr="00942C2D" w:rsidRDefault="00ED77E7" w:rsidP="00ED77E7">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5</w:t>
      </w:r>
    </w:p>
    <w:p w:rsidR="00ED77E7" w:rsidRPr="00ED77E7" w:rsidRDefault="00ED77E7" w:rsidP="00ED77E7">
      <w:pPr>
        <w:spacing w:after="0" w:line="240" w:lineRule="auto"/>
        <w:jc w:val="both"/>
        <w:rPr>
          <w:rFonts w:ascii="Garamond" w:eastAsia="Times New Roman" w:hAnsi="Garamond" w:cs="Times New Roman"/>
          <w:lang w:eastAsia="pl-PL"/>
        </w:rPr>
      </w:pPr>
      <w:r w:rsidRPr="00ED77E7">
        <w:rPr>
          <w:rFonts w:ascii="Garamond" w:eastAsia="Times New Roman" w:hAnsi="Garamond" w:cs="Times New Roman"/>
          <w:lang w:eastAsia="pl-PL"/>
        </w:rPr>
        <w:t>Do §3 ust. 7 wzoru umowy. Czy Zamawiający wyrazi zgodę na rezygnację z realizacji dostawy w trybie zwykłym również w soboty?</w:t>
      </w:r>
    </w:p>
    <w:p w:rsidR="00563796" w:rsidRDefault="00563796" w:rsidP="00563796">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Zamawiający</w:t>
      </w:r>
      <w:r>
        <w:rPr>
          <w:rFonts w:ascii="Garamond" w:eastAsia="Times New Roman" w:hAnsi="Garamond" w:cs="Times New Roman"/>
          <w:lang w:eastAsia="pl-PL"/>
        </w:rPr>
        <w:t xml:space="preserve"> podtrzymuje </w:t>
      </w:r>
      <w:r w:rsidR="00444438">
        <w:rPr>
          <w:rFonts w:ascii="Garamond" w:eastAsia="Times New Roman" w:hAnsi="Garamond" w:cs="Times New Roman"/>
          <w:lang w:eastAsia="pl-PL"/>
        </w:rPr>
        <w:t xml:space="preserve">dotychczasowe postanowienia SWZ </w:t>
      </w:r>
      <w:r w:rsidR="00444438">
        <w:rPr>
          <w:rFonts w:ascii="Garamond" w:eastAsia="Times New Roman" w:hAnsi="Garamond" w:cs="Times New Roman"/>
          <w:lang w:eastAsia="pl-PL"/>
        </w:rPr>
        <w:t xml:space="preserve">i </w:t>
      </w:r>
      <w:r w:rsidR="00444438" w:rsidRPr="00444438">
        <w:rPr>
          <w:rFonts w:ascii="Garamond" w:eastAsia="Times New Roman" w:hAnsi="Garamond" w:cs="Times New Roman"/>
          <w:lang w:eastAsia="pl-PL"/>
        </w:rPr>
        <w:t>pozostawia wzór umowy bez zmian</w:t>
      </w:r>
      <w:r w:rsidR="00444438">
        <w:rPr>
          <w:rFonts w:ascii="Garamond" w:eastAsia="Times New Roman" w:hAnsi="Garamond" w:cs="Times New Roman"/>
          <w:lang w:eastAsia="pl-PL"/>
        </w:rPr>
        <w:t>.</w:t>
      </w:r>
    </w:p>
    <w:p w:rsidR="00ED77E7" w:rsidRPr="00ED77E7" w:rsidRDefault="00ED77E7" w:rsidP="00ED77E7">
      <w:pPr>
        <w:spacing w:after="0" w:line="240" w:lineRule="auto"/>
        <w:jc w:val="both"/>
        <w:rPr>
          <w:rFonts w:ascii="Garamond" w:eastAsia="Times New Roman" w:hAnsi="Garamond" w:cs="Times New Roman"/>
          <w:lang w:eastAsia="pl-PL"/>
        </w:rPr>
      </w:pPr>
    </w:p>
    <w:p w:rsidR="00ED77E7" w:rsidRPr="00942C2D" w:rsidRDefault="00ED77E7" w:rsidP="00ED77E7">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6</w:t>
      </w:r>
    </w:p>
    <w:p w:rsidR="00ED77E7" w:rsidRPr="00ED77E7" w:rsidRDefault="00ED77E7" w:rsidP="00ED77E7">
      <w:pPr>
        <w:spacing w:after="0" w:line="240" w:lineRule="auto"/>
        <w:jc w:val="both"/>
        <w:rPr>
          <w:rFonts w:ascii="Garamond" w:eastAsia="Times New Roman" w:hAnsi="Garamond" w:cs="Times New Roman"/>
          <w:lang w:eastAsia="pl-PL"/>
        </w:rPr>
      </w:pPr>
      <w:r w:rsidRPr="00ED77E7">
        <w:rPr>
          <w:rFonts w:ascii="Garamond" w:eastAsia="Times New Roman" w:hAnsi="Garamond" w:cs="Times New Roman"/>
          <w:lang w:eastAsia="pl-PL"/>
        </w:rPr>
        <w:t>Do §4 ust. 4 wzoru umowy. W związku z tym, że czynność prawna dokonana przez strony nie może skutkować wyłączeniem ze stosowania bezwzględnie obowiązujących przepisów prawa, a takim jest art. 552 Kodeksu Cywilnego uprawniającego Sprzedawcę do wstrzymania dostaw w przypadku, gdy Kupujący dopuszcza się zwłoki z dokonaniem zapłaty za dostarczoną część zamówienia, prosimy o usunięcie z umowy odpowiednich postanowień §4 ust. 4.</w:t>
      </w:r>
    </w:p>
    <w:p w:rsidR="00ED77E7" w:rsidRDefault="00ED77E7" w:rsidP="00ED77E7">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008731AE" w:rsidRPr="005B6105">
        <w:rPr>
          <w:rFonts w:ascii="Garamond" w:eastAsia="Times New Roman" w:hAnsi="Garamond" w:cs="Times New Roman"/>
          <w:lang w:eastAsia="pl-PL"/>
        </w:rPr>
        <w:t>Zamawiający pozostawia wzór umowy bez zmian.</w:t>
      </w:r>
    </w:p>
    <w:p w:rsidR="00ED77E7" w:rsidRPr="00ED77E7" w:rsidRDefault="00ED77E7" w:rsidP="00ED77E7">
      <w:pPr>
        <w:spacing w:after="0" w:line="240" w:lineRule="auto"/>
        <w:jc w:val="both"/>
        <w:rPr>
          <w:rFonts w:ascii="Garamond" w:eastAsia="Times New Roman" w:hAnsi="Garamond" w:cs="Times New Roman"/>
          <w:lang w:eastAsia="pl-PL"/>
        </w:rPr>
      </w:pPr>
    </w:p>
    <w:p w:rsidR="00ED77E7" w:rsidRPr="00942C2D" w:rsidRDefault="00ED77E7" w:rsidP="00ED77E7">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7</w:t>
      </w:r>
    </w:p>
    <w:p w:rsidR="00ED77E7" w:rsidRPr="00ED77E7" w:rsidRDefault="00ED77E7" w:rsidP="00ED77E7">
      <w:pPr>
        <w:spacing w:after="0" w:line="240" w:lineRule="auto"/>
        <w:jc w:val="both"/>
        <w:rPr>
          <w:rFonts w:ascii="Garamond" w:eastAsia="Times New Roman" w:hAnsi="Garamond" w:cs="Times New Roman"/>
          <w:lang w:eastAsia="pl-PL"/>
        </w:rPr>
      </w:pPr>
      <w:r w:rsidRPr="00ED77E7">
        <w:rPr>
          <w:rFonts w:ascii="Garamond" w:eastAsia="Times New Roman" w:hAnsi="Garamond" w:cs="Times New Roman"/>
          <w:lang w:eastAsia="pl-PL"/>
        </w:rPr>
        <w:t>Do §4 ust. 7 wzoru umowy. Ponieważ Wykonawca zamówienia publicznego nie jest stroną umowy SU DOP wskazanej w §4 ust. 7 projektu umowy to prosimy o wyjaśnienie, dlaczego ma podawać numer tej umowy w specyfikacji do faktury.</w:t>
      </w:r>
    </w:p>
    <w:p w:rsidR="00ED77E7" w:rsidRDefault="00ED77E7" w:rsidP="00ED77E7">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005B6105" w:rsidRPr="005B6105">
        <w:rPr>
          <w:rFonts w:ascii="Garamond" w:eastAsia="Times New Roman" w:hAnsi="Garamond" w:cs="Times New Roman"/>
          <w:lang w:eastAsia="pl-PL"/>
        </w:rPr>
        <w:t>Zamawiający informuje, że każdej umowie zawartej z Wykonawcą nadawany jest numer ewidencyjny SU DOP. Numer ten zostanie nadany umowie zawartej w wyniku rozstrzygnięcia przetargu i Wykonawca jest zobowiązany wskazać go na fakturach dotyczących zamówień reali</w:t>
      </w:r>
      <w:r w:rsidR="005B6105">
        <w:rPr>
          <w:rFonts w:ascii="Garamond" w:eastAsia="Times New Roman" w:hAnsi="Garamond" w:cs="Times New Roman"/>
          <w:lang w:eastAsia="pl-PL"/>
        </w:rPr>
        <w:t>zowanych na podstawie tej umowy.</w:t>
      </w:r>
    </w:p>
    <w:p w:rsidR="00ED77E7" w:rsidRPr="00ED77E7" w:rsidRDefault="00ED77E7" w:rsidP="00ED77E7">
      <w:pPr>
        <w:spacing w:after="0" w:line="240" w:lineRule="auto"/>
        <w:jc w:val="both"/>
        <w:rPr>
          <w:rFonts w:ascii="Garamond" w:eastAsia="Times New Roman" w:hAnsi="Garamond" w:cs="Times New Roman"/>
          <w:lang w:eastAsia="pl-PL"/>
        </w:rPr>
      </w:pPr>
    </w:p>
    <w:p w:rsidR="00ED77E7" w:rsidRPr="00942C2D" w:rsidRDefault="00ED77E7" w:rsidP="00ED77E7">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8</w:t>
      </w:r>
    </w:p>
    <w:p w:rsidR="00ED77E7" w:rsidRPr="00ED77E7" w:rsidRDefault="00ED77E7" w:rsidP="00ED77E7">
      <w:pPr>
        <w:spacing w:after="0" w:line="240" w:lineRule="auto"/>
        <w:jc w:val="both"/>
        <w:rPr>
          <w:rFonts w:ascii="Garamond" w:eastAsia="Times New Roman" w:hAnsi="Garamond" w:cs="Times New Roman"/>
          <w:lang w:eastAsia="pl-PL"/>
        </w:rPr>
      </w:pPr>
      <w:r w:rsidRPr="00ED77E7">
        <w:rPr>
          <w:rFonts w:ascii="Garamond" w:eastAsia="Times New Roman" w:hAnsi="Garamond" w:cs="Times New Roman"/>
          <w:lang w:eastAsia="pl-PL"/>
        </w:rPr>
        <w:t xml:space="preserve">Do §7 ust. 1 wzoru umowy. Prosimy o wykreślenie z wzoru umowy treści §7 ust. 1. W uzasadnieniu swojego stanowiska wskazujemy, że powyższe zapisy w sposób rażący naruszają równowagę stron, dając Zamawiającemu uprawnienie do jednostronnego kształtowania zasad realizacji zamówienia, w szczególności poprzez każdorazowe odgórne ustalanie cen jednostkowych, które obowiązywać w trakcie 18 miesięcy wykonywania kontraktu, a także umożliwiając Zamawiającemu do dowolnego ograniczenia wielkości zamówienia, z pominięciem zasady wyrażonej w art. 433 pkt 4) ustawy z dnia 11 września 2019 r. Prawo Zamówień Publicznych (tj. Dz. U. z 2021 poz. 1129 z </w:t>
      </w:r>
      <w:proofErr w:type="spellStart"/>
      <w:r w:rsidRPr="00ED77E7">
        <w:rPr>
          <w:rFonts w:ascii="Garamond" w:eastAsia="Times New Roman" w:hAnsi="Garamond" w:cs="Times New Roman"/>
          <w:lang w:eastAsia="pl-PL"/>
        </w:rPr>
        <w:t>późn</w:t>
      </w:r>
      <w:proofErr w:type="spellEnd"/>
      <w:r w:rsidRPr="00ED77E7">
        <w:rPr>
          <w:rFonts w:ascii="Garamond" w:eastAsia="Times New Roman" w:hAnsi="Garamond" w:cs="Times New Roman"/>
          <w:lang w:eastAsia="pl-PL"/>
        </w:rPr>
        <w:t>. zm.). Niniejsza argumentacja znajduje również potwierdzenie w orzecznictwie Krajowej Izby Odwoławczej, która w wyroku z dnia 8 listopada 2021 r. (KIO 3107/21) stwierdziła, że postanowienia zakładające możliwość odstąpienia od umowy w każdej chwili, bez gwarancji wykonania zamówienia w minimalnym zakresie, również w sytuacji gdy Wykonawca nie obniży cen, stanowią nadużycie pozycji dominującej przez Zamawiającego i jako takie stanowi klauzulę abuzywną w świetle art. 433 pkt 4 ustawy PZP.</w:t>
      </w:r>
    </w:p>
    <w:p w:rsidR="00ED77E7" w:rsidRDefault="00ED77E7" w:rsidP="00ED77E7">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005B6105" w:rsidRPr="005B6105">
        <w:rPr>
          <w:rFonts w:ascii="Garamond" w:eastAsia="Times New Roman" w:hAnsi="Garamond" w:cs="Times New Roman"/>
          <w:lang w:eastAsia="pl-PL"/>
        </w:rPr>
        <w:t>Zamawiający pozostawia wzór umowy bez zmian.</w:t>
      </w:r>
    </w:p>
    <w:p w:rsidR="00ED77E7" w:rsidRPr="00ED77E7" w:rsidRDefault="00ED77E7" w:rsidP="00ED77E7">
      <w:pPr>
        <w:spacing w:after="0" w:line="240" w:lineRule="auto"/>
        <w:jc w:val="both"/>
        <w:rPr>
          <w:rFonts w:ascii="Garamond" w:eastAsia="Times New Roman" w:hAnsi="Garamond" w:cs="Times New Roman"/>
          <w:lang w:eastAsia="pl-PL"/>
        </w:rPr>
      </w:pPr>
    </w:p>
    <w:p w:rsidR="00ED77E7" w:rsidRPr="00942C2D" w:rsidRDefault="00ED77E7" w:rsidP="00ED77E7">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9</w:t>
      </w:r>
    </w:p>
    <w:p w:rsidR="00ED77E7" w:rsidRPr="00ED77E7" w:rsidRDefault="00ED77E7" w:rsidP="00ED77E7">
      <w:pPr>
        <w:spacing w:after="0" w:line="240" w:lineRule="auto"/>
        <w:jc w:val="both"/>
        <w:rPr>
          <w:rFonts w:ascii="Garamond" w:eastAsia="Times New Roman" w:hAnsi="Garamond" w:cs="Times New Roman"/>
          <w:lang w:eastAsia="pl-PL"/>
        </w:rPr>
      </w:pPr>
      <w:r w:rsidRPr="00ED77E7">
        <w:rPr>
          <w:rFonts w:ascii="Garamond" w:eastAsia="Times New Roman" w:hAnsi="Garamond" w:cs="Times New Roman"/>
          <w:lang w:eastAsia="pl-PL"/>
        </w:rPr>
        <w:t>Do §7 ust. 2 wzoru umowy. Czy w przypadku wstrzymania produkcji lub wycofania z obrotu przedmiotu umowy i braku możliwości dostarczenia zamiennika produktu w cenie przetargowej (bo np. będzie to groziło rażącą stratą dla Wykonawcy), Zamawiający wyrazi zgodę na sprzedaż w cenie zbliżonej do rynkowej lub na wyłączenie tego produktu z umowy bez konieczności ponoszenia kary przez Wykonawcę?</w:t>
      </w:r>
    </w:p>
    <w:p w:rsidR="00563796" w:rsidRDefault="00563796" w:rsidP="00563796">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Zamawiający</w:t>
      </w:r>
      <w:r>
        <w:rPr>
          <w:rFonts w:ascii="Garamond" w:eastAsia="Times New Roman" w:hAnsi="Garamond" w:cs="Times New Roman"/>
          <w:lang w:eastAsia="pl-PL"/>
        </w:rPr>
        <w:t xml:space="preserve"> podtrzymuje </w:t>
      </w:r>
      <w:r w:rsidR="00444438">
        <w:rPr>
          <w:rFonts w:ascii="Garamond" w:eastAsia="Times New Roman" w:hAnsi="Garamond" w:cs="Times New Roman"/>
          <w:lang w:eastAsia="pl-PL"/>
        </w:rPr>
        <w:t xml:space="preserve">dotychczasowe postanowienia SWZ </w:t>
      </w:r>
      <w:r w:rsidR="00444438">
        <w:rPr>
          <w:rFonts w:ascii="Garamond" w:eastAsia="Times New Roman" w:hAnsi="Garamond" w:cs="Times New Roman"/>
          <w:lang w:eastAsia="pl-PL"/>
        </w:rPr>
        <w:t xml:space="preserve">i </w:t>
      </w:r>
      <w:r w:rsidR="00444438" w:rsidRPr="00444438">
        <w:rPr>
          <w:rFonts w:ascii="Garamond" w:eastAsia="Times New Roman" w:hAnsi="Garamond" w:cs="Times New Roman"/>
          <w:lang w:eastAsia="pl-PL"/>
        </w:rPr>
        <w:t>pozostawia wzór umowy bez zmian</w:t>
      </w:r>
      <w:r w:rsidR="00444438">
        <w:rPr>
          <w:rFonts w:ascii="Garamond" w:eastAsia="Times New Roman" w:hAnsi="Garamond" w:cs="Times New Roman"/>
          <w:lang w:eastAsia="pl-PL"/>
        </w:rPr>
        <w:t>.</w:t>
      </w:r>
    </w:p>
    <w:p w:rsidR="00ED77E7" w:rsidRPr="00ED77E7" w:rsidRDefault="00ED77E7" w:rsidP="00ED77E7">
      <w:pPr>
        <w:spacing w:after="0" w:line="240" w:lineRule="auto"/>
        <w:jc w:val="both"/>
        <w:rPr>
          <w:rFonts w:ascii="Garamond" w:eastAsia="Times New Roman" w:hAnsi="Garamond" w:cs="Times New Roman"/>
          <w:lang w:eastAsia="pl-PL"/>
        </w:rPr>
      </w:pPr>
    </w:p>
    <w:p w:rsidR="00ED77E7" w:rsidRPr="00942C2D" w:rsidRDefault="00ED77E7" w:rsidP="00ED77E7">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Pytanie 1</w:t>
      </w:r>
      <w:r>
        <w:rPr>
          <w:rFonts w:ascii="Garamond" w:eastAsia="Times New Roman" w:hAnsi="Garamond" w:cs="Times New Roman"/>
          <w:b/>
          <w:bCs/>
          <w:lang w:eastAsia="pl-PL"/>
        </w:rPr>
        <w:t>0</w:t>
      </w:r>
    </w:p>
    <w:p w:rsidR="00ED77E7" w:rsidRPr="00ED77E7" w:rsidRDefault="00ED77E7" w:rsidP="00ED77E7">
      <w:pPr>
        <w:spacing w:after="0" w:line="240" w:lineRule="auto"/>
        <w:jc w:val="both"/>
        <w:rPr>
          <w:rFonts w:ascii="Garamond" w:eastAsia="Times New Roman" w:hAnsi="Garamond" w:cs="Times New Roman"/>
          <w:lang w:eastAsia="pl-PL"/>
        </w:rPr>
      </w:pPr>
      <w:r w:rsidRPr="00ED77E7">
        <w:rPr>
          <w:rFonts w:ascii="Garamond" w:eastAsia="Times New Roman" w:hAnsi="Garamond" w:cs="Times New Roman"/>
          <w:lang w:eastAsia="pl-PL"/>
        </w:rPr>
        <w:t>Do §8 ust. 2 wzoru umowy: Czy Zamawiający wyrazi zgodę na zmianę postanowień §8 ust. 2 projektu umowy w taki sposób, aby kara umowna zastrzeżona na wypadek opóźnienia w realizacji zamówienia była wyłącznie proporcjonalna do wartości pozycji (części) zamówienia zrealizowanej z opóźnieniem - bez minimalnej, sztywnej kary, tj. 15 zł - i wynosiła 0,5% od wartości tej pozycji (części), za każdy dzień opóźnienia? Wskazujemy przy tym, że wysokość ww. kar umownych możliwych do naliczenia przez Zamawiającego (zawsze minimum 15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353¹ Kodeksu cywilnego - ze względu na sprzeczność z naturą stosunku zobowiązaniowego. Reasumując, ww. sankcje wynikające z proponowanej treści umowy nie spełniają zasadniczego celu, dla którego są wprowadzane i uwzględniają jedynie represyjną funkcję kary umownej. Mając na uwadze powyższe, wykonawca wnosi o zmianę wspomnianego zapisu, aby był on zgodny z reżimem prawa cywilnego.</w:t>
      </w:r>
    </w:p>
    <w:p w:rsidR="00ED77E7" w:rsidRDefault="00ED77E7" w:rsidP="00ED77E7">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005B6105" w:rsidRPr="005B6105">
        <w:rPr>
          <w:rFonts w:ascii="Garamond" w:eastAsia="Times New Roman" w:hAnsi="Garamond" w:cs="Times New Roman"/>
          <w:lang w:eastAsia="pl-PL"/>
        </w:rPr>
        <w:t>Zamawiający pozostawia wzór umowy bez zmian.</w:t>
      </w:r>
    </w:p>
    <w:p w:rsidR="00ED77E7" w:rsidRPr="00ED77E7" w:rsidRDefault="00ED77E7" w:rsidP="00ED77E7">
      <w:pPr>
        <w:spacing w:after="0" w:line="240" w:lineRule="auto"/>
        <w:jc w:val="both"/>
        <w:rPr>
          <w:rFonts w:ascii="Garamond" w:eastAsia="Times New Roman" w:hAnsi="Garamond" w:cs="Times New Roman"/>
          <w:lang w:eastAsia="pl-PL"/>
        </w:rPr>
      </w:pPr>
    </w:p>
    <w:p w:rsidR="00ED77E7" w:rsidRPr="00942C2D" w:rsidRDefault="00ED77E7" w:rsidP="00ED77E7">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Pytanie 1</w:t>
      </w:r>
      <w:r>
        <w:rPr>
          <w:rFonts w:ascii="Garamond" w:eastAsia="Times New Roman" w:hAnsi="Garamond" w:cs="Times New Roman"/>
          <w:b/>
          <w:bCs/>
          <w:lang w:eastAsia="pl-PL"/>
        </w:rPr>
        <w:t>1</w:t>
      </w:r>
    </w:p>
    <w:p w:rsidR="00ED77E7" w:rsidRPr="00ED77E7" w:rsidRDefault="00ED77E7" w:rsidP="00ED77E7">
      <w:pPr>
        <w:spacing w:after="0" w:line="240" w:lineRule="auto"/>
        <w:jc w:val="both"/>
        <w:rPr>
          <w:rFonts w:ascii="Garamond" w:eastAsia="Times New Roman" w:hAnsi="Garamond" w:cs="Times New Roman"/>
          <w:lang w:eastAsia="pl-PL"/>
        </w:rPr>
      </w:pPr>
      <w:r w:rsidRPr="00ED77E7">
        <w:rPr>
          <w:rFonts w:ascii="Garamond" w:eastAsia="Times New Roman" w:hAnsi="Garamond" w:cs="Times New Roman"/>
          <w:lang w:eastAsia="pl-PL"/>
        </w:rPr>
        <w:t>Do §8 ust. 3 wzoru umowy. Czy Zamawiający wyrazi zgodę na naliczanie ewentualnej kary umownej za odstąpienie od umowy w wysokości 10% wartości brutto niezrealizowanej części umowy?</w:t>
      </w:r>
    </w:p>
    <w:p w:rsidR="00ED77E7" w:rsidRDefault="00ED77E7" w:rsidP="00ED77E7">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005B6105" w:rsidRPr="005B6105">
        <w:rPr>
          <w:rFonts w:ascii="Garamond" w:eastAsia="Times New Roman" w:hAnsi="Garamond" w:cs="Times New Roman"/>
          <w:lang w:eastAsia="pl-PL"/>
        </w:rPr>
        <w:t>Zamawiający pozostawia wzór umowy bez zmian.</w:t>
      </w:r>
    </w:p>
    <w:p w:rsidR="00ED77E7" w:rsidRPr="00ED77E7" w:rsidRDefault="00ED77E7" w:rsidP="00ED77E7">
      <w:pPr>
        <w:spacing w:after="0" w:line="240" w:lineRule="auto"/>
        <w:jc w:val="both"/>
        <w:rPr>
          <w:rFonts w:ascii="Garamond" w:eastAsia="Times New Roman" w:hAnsi="Garamond" w:cs="Times New Roman"/>
          <w:lang w:eastAsia="pl-PL"/>
        </w:rPr>
      </w:pPr>
    </w:p>
    <w:p w:rsidR="00ED77E7" w:rsidRPr="00942C2D" w:rsidRDefault="00ED77E7" w:rsidP="00ED77E7">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Pytanie 1</w:t>
      </w:r>
      <w:r>
        <w:rPr>
          <w:rFonts w:ascii="Garamond" w:eastAsia="Times New Roman" w:hAnsi="Garamond" w:cs="Times New Roman"/>
          <w:b/>
          <w:bCs/>
          <w:lang w:eastAsia="pl-PL"/>
        </w:rPr>
        <w:t>2</w:t>
      </w:r>
    </w:p>
    <w:p w:rsidR="00ED77E7" w:rsidRPr="00942C2D" w:rsidRDefault="00ED77E7" w:rsidP="00ED77E7">
      <w:pPr>
        <w:spacing w:after="0" w:line="240" w:lineRule="auto"/>
        <w:jc w:val="both"/>
        <w:rPr>
          <w:rFonts w:ascii="Garamond" w:eastAsia="Times New Roman" w:hAnsi="Garamond" w:cs="Times New Roman"/>
          <w:lang w:eastAsia="pl-PL"/>
        </w:rPr>
      </w:pPr>
      <w:r w:rsidRPr="00ED77E7">
        <w:rPr>
          <w:rFonts w:ascii="Garamond" w:eastAsia="Times New Roman" w:hAnsi="Garamond" w:cs="Times New Roman"/>
          <w:lang w:eastAsia="pl-PL"/>
        </w:rPr>
        <w:t>Do §9 ust. 3 wzoru umowy. Prosimy o dodanie słów zgodnych z przesłanką wynikającą z treści art. 552 k.c.: "... z wyłączeniem powołania się przez Dostawcę na okoliczności, które zgodnie z przepisami prawa powszechnie obowiązującego uprawniają Sprzedającego do odmowy dostarczenia towaru Kupującemu.”</w:t>
      </w:r>
    </w:p>
    <w:p w:rsidR="00C61919" w:rsidRDefault="00ED77E7" w:rsidP="00C61919">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r w:rsidR="005B6105" w:rsidRPr="005B6105">
        <w:rPr>
          <w:rFonts w:ascii="Garamond" w:eastAsia="Times New Roman" w:hAnsi="Garamond" w:cs="Times New Roman"/>
          <w:lang w:eastAsia="pl-PL"/>
        </w:rPr>
        <w:t>Zamawiający pozostawia wzór umowy bez zmian.</w:t>
      </w:r>
    </w:p>
    <w:p w:rsidR="005B6105" w:rsidRDefault="005B6105" w:rsidP="00C61919">
      <w:pPr>
        <w:spacing w:after="0" w:line="240" w:lineRule="auto"/>
        <w:jc w:val="both"/>
        <w:rPr>
          <w:rFonts w:ascii="Garamond" w:eastAsia="Times New Roman" w:hAnsi="Garamond" w:cs="Times New Roman"/>
          <w:lang w:eastAsia="pl-PL"/>
        </w:rPr>
      </w:pPr>
    </w:p>
    <w:p w:rsidR="00ED77E7" w:rsidRPr="00942C2D" w:rsidRDefault="00ED77E7" w:rsidP="00ED77E7">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Pytanie 1</w:t>
      </w:r>
      <w:r>
        <w:rPr>
          <w:rFonts w:ascii="Garamond" w:eastAsia="Times New Roman" w:hAnsi="Garamond" w:cs="Times New Roman"/>
          <w:b/>
          <w:bCs/>
          <w:lang w:eastAsia="pl-PL"/>
        </w:rPr>
        <w:t>3</w:t>
      </w:r>
    </w:p>
    <w:p w:rsidR="00ED77E7" w:rsidRDefault="00ED77E7" w:rsidP="00C61919">
      <w:pPr>
        <w:spacing w:after="0" w:line="240" w:lineRule="auto"/>
        <w:jc w:val="both"/>
        <w:rPr>
          <w:rFonts w:ascii="Garamond" w:eastAsia="Times New Roman" w:hAnsi="Garamond" w:cs="Times New Roman"/>
          <w:lang w:eastAsia="pl-PL"/>
        </w:rPr>
      </w:pPr>
      <w:r w:rsidRPr="00ED77E7">
        <w:rPr>
          <w:rFonts w:ascii="Garamond" w:eastAsia="Times New Roman" w:hAnsi="Garamond" w:cs="Times New Roman"/>
          <w:lang w:eastAsia="pl-PL"/>
        </w:rPr>
        <w:t>Z uwagi na przedmiot zamówienia, jego ilość i ewentualną prognozowaną wysoką wartość kontraktów dla poszczególnych Pakietów zwracamy się do Zamawiającego z prośbą o wyrażenie zgody na zmniejszenie kary za odstąpienie od umowy dla Pakietów nr 2, 4 z „…20% wartości niezrealizowanej części umowy…” do „... 5% wartości niezrealizowanej części umowy...”; pozostały zapis bez zmian. Obecna kara umowna jest rażąco wygórowana dla Wykonawcy.</w:t>
      </w:r>
    </w:p>
    <w:p w:rsidR="00563796" w:rsidRDefault="00563796" w:rsidP="00563796">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Zamawiający</w:t>
      </w:r>
      <w:r>
        <w:rPr>
          <w:rFonts w:ascii="Garamond" w:eastAsia="Times New Roman" w:hAnsi="Garamond" w:cs="Times New Roman"/>
          <w:lang w:eastAsia="pl-PL"/>
        </w:rPr>
        <w:t xml:space="preserve"> podtrzymuje </w:t>
      </w:r>
      <w:r w:rsidR="00444438">
        <w:rPr>
          <w:rFonts w:ascii="Garamond" w:eastAsia="Times New Roman" w:hAnsi="Garamond" w:cs="Times New Roman"/>
          <w:lang w:eastAsia="pl-PL"/>
        </w:rPr>
        <w:t xml:space="preserve">dotychczasowe postanowienia SWZ </w:t>
      </w:r>
      <w:r w:rsidR="00444438">
        <w:rPr>
          <w:rFonts w:ascii="Garamond" w:eastAsia="Times New Roman" w:hAnsi="Garamond" w:cs="Times New Roman"/>
          <w:lang w:eastAsia="pl-PL"/>
        </w:rPr>
        <w:t xml:space="preserve">i </w:t>
      </w:r>
      <w:r w:rsidR="00444438" w:rsidRPr="00444438">
        <w:rPr>
          <w:rFonts w:ascii="Garamond" w:eastAsia="Times New Roman" w:hAnsi="Garamond" w:cs="Times New Roman"/>
          <w:lang w:eastAsia="pl-PL"/>
        </w:rPr>
        <w:t>pozostawia wzór umowy bez zmian</w:t>
      </w:r>
      <w:r w:rsidR="00444438">
        <w:rPr>
          <w:rFonts w:ascii="Garamond" w:eastAsia="Times New Roman" w:hAnsi="Garamond" w:cs="Times New Roman"/>
          <w:lang w:eastAsia="pl-PL"/>
        </w:rPr>
        <w:t>.</w:t>
      </w:r>
    </w:p>
    <w:p w:rsidR="00C66224" w:rsidRDefault="00C66224" w:rsidP="00ED77E7">
      <w:pPr>
        <w:spacing w:after="0" w:line="240" w:lineRule="auto"/>
        <w:jc w:val="both"/>
        <w:rPr>
          <w:rFonts w:ascii="Garamond" w:eastAsia="Times New Roman" w:hAnsi="Garamond" w:cs="Times New Roman"/>
          <w:lang w:eastAsia="pl-PL"/>
        </w:rPr>
      </w:pPr>
    </w:p>
    <w:p w:rsidR="00BE49BF" w:rsidRPr="00942C2D" w:rsidRDefault="00BE49BF" w:rsidP="00BE49BF">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Pytanie 1</w:t>
      </w:r>
      <w:r>
        <w:rPr>
          <w:rFonts w:ascii="Garamond" w:eastAsia="Times New Roman" w:hAnsi="Garamond" w:cs="Times New Roman"/>
          <w:b/>
          <w:bCs/>
          <w:lang w:eastAsia="pl-PL"/>
        </w:rPr>
        <w:t>4</w:t>
      </w:r>
    </w:p>
    <w:p w:rsidR="00BE49BF" w:rsidRPr="00BE49BF" w:rsidRDefault="00BE49BF" w:rsidP="00BE49BF">
      <w:pPr>
        <w:spacing w:after="0" w:line="240" w:lineRule="auto"/>
        <w:jc w:val="both"/>
        <w:rPr>
          <w:rFonts w:ascii="Garamond" w:eastAsia="Times New Roman" w:hAnsi="Garamond" w:cs="Times New Roman"/>
          <w:lang w:eastAsia="pl-PL"/>
        </w:rPr>
      </w:pPr>
      <w:r w:rsidRPr="00BE49BF">
        <w:rPr>
          <w:rFonts w:ascii="Garamond" w:eastAsia="Times New Roman" w:hAnsi="Garamond" w:cs="Times New Roman"/>
          <w:lang w:eastAsia="pl-PL"/>
        </w:rPr>
        <w:t xml:space="preserve">Dotyczy § 3 ust. 5 wzoru umowy w zakresie Części 17 </w:t>
      </w:r>
    </w:p>
    <w:p w:rsidR="00BE49BF" w:rsidRPr="00BE49BF" w:rsidRDefault="00BE49BF" w:rsidP="00BE49BF">
      <w:pPr>
        <w:spacing w:after="0" w:line="240" w:lineRule="auto"/>
        <w:jc w:val="both"/>
        <w:rPr>
          <w:rFonts w:ascii="Garamond" w:eastAsia="Times New Roman" w:hAnsi="Garamond" w:cs="Times New Roman"/>
          <w:bCs/>
          <w:lang w:eastAsia="pl-PL"/>
        </w:rPr>
      </w:pPr>
      <w:r w:rsidRPr="00BE49BF">
        <w:rPr>
          <w:rFonts w:ascii="Garamond" w:eastAsia="Times New Roman" w:hAnsi="Garamond" w:cs="Times New Roman"/>
          <w:lang w:eastAsia="pl-PL"/>
        </w:rPr>
        <w:t xml:space="preserve">W związku z tym, iż dostępne na rynku polskim produkty do żywienia dojelitowego mają średnio 12-miesięczny okres przydatności od momentu wyprodukowania w fabryce, prosimy Państwa o uwzględnienie specyfiki produktów dojelitowych pod kątem terminu ważności oraz modyfikację zapisu - akceptując </w:t>
      </w:r>
      <w:r w:rsidRPr="00BE49BF">
        <w:rPr>
          <w:rFonts w:ascii="Garamond" w:eastAsia="Times New Roman" w:hAnsi="Garamond" w:cs="Times New Roman"/>
          <w:lang w:eastAsia="pl-PL"/>
        </w:rPr>
        <w:lastRenderedPageBreak/>
        <w:t>dostawy produktów do żywienia dojelitowego z terminem ważności nie krótszym niż połowa terminu ważności dla danego produktu?</w:t>
      </w:r>
    </w:p>
    <w:p w:rsidR="00B104B5" w:rsidRPr="00B104B5" w:rsidRDefault="00B104B5" w:rsidP="00B104B5">
      <w:pPr>
        <w:spacing w:after="0" w:line="240" w:lineRule="auto"/>
        <w:jc w:val="both"/>
        <w:rPr>
          <w:rFonts w:ascii="Garamond" w:eastAsia="Times New Roman" w:hAnsi="Garamond" w:cs="Times New Roman"/>
          <w:lang w:eastAsia="pl-PL"/>
        </w:rPr>
      </w:pPr>
      <w:r w:rsidRPr="00B104B5">
        <w:rPr>
          <w:rFonts w:ascii="Garamond" w:eastAsia="Times New Roman" w:hAnsi="Garamond" w:cs="Times New Roman"/>
          <w:b/>
          <w:lang w:eastAsia="pl-PL"/>
        </w:rPr>
        <w:t xml:space="preserve">Odpowiedź: </w:t>
      </w:r>
      <w:r w:rsidRPr="00B104B5">
        <w:rPr>
          <w:rFonts w:ascii="Garamond" w:eastAsia="Times New Roman" w:hAnsi="Garamond" w:cs="Times New Roman"/>
          <w:lang w:eastAsia="pl-PL"/>
        </w:rPr>
        <w:t>Zamawiający nie wyraża zgody na propozycję wskazaną w powyższym pytaniu. Zamawiający j</w:t>
      </w:r>
      <w:r w:rsidR="00DD258D">
        <w:rPr>
          <w:rFonts w:ascii="Garamond" w:eastAsia="Times New Roman" w:hAnsi="Garamond" w:cs="Times New Roman"/>
          <w:lang w:eastAsia="pl-PL"/>
        </w:rPr>
        <w:t>ednocześnie modyfikuje pkt. 3.10</w:t>
      </w:r>
      <w:r w:rsidRPr="00B104B5">
        <w:rPr>
          <w:rFonts w:ascii="Garamond" w:eastAsia="Times New Roman" w:hAnsi="Garamond" w:cs="Times New Roman"/>
          <w:lang w:eastAsia="pl-PL"/>
        </w:rPr>
        <w:t xml:space="preserve"> SWZ, który otrzymuje nowe następujące brzmienie:</w:t>
      </w:r>
    </w:p>
    <w:p w:rsidR="00DD258D" w:rsidRPr="00DD258D" w:rsidRDefault="00DD258D" w:rsidP="00DD258D">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„3.10</w:t>
      </w:r>
      <w:r w:rsidR="00B104B5" w:rsidRPr="00B104B5">
        <w:rPr>
          <w:rFonts w:ascii="Garamond" w:eastAsia="Times New Roman" w:hAnsi="Garamond" w:cs="Times New Roman"/>
          <w:lang w:eastAsia="pl-PL"/>
        </w:rPr>
        <w:t xml:space="preserve">. </w:t>
      </w:r>
      <w:r w:rsidRPr="00DD258D">
        <w:rPr>
          <w:rFonts w:ascii="Garamond" w:eastAsia="Times New Roman" w:hAnsi="Garamond" w:cs="Times New Roman"/>
          <w:lang w:eastAsia="pl-PL"/>
        </w:rPr>
        <w:t>Dotyczy części 1-16: Zamawiający wymaga, aby minimalny termin ważności zaoferowanego asortymentu wynosił co najmniej 12 miesięcy od dnia jego dostawy.</w:t>
      </w:r>
    </w:p>
    <w:p w:rsidR="00BE49BF" w:rsidRDefault="00DD258D" w:rsidP="00DD258D">
      <w:pPr>
        <w:spacing w:after="0" w:line="240" w:lineRule="auto"/>
        <w:jc w:val="both"/>
        <w:rPr>
          <w:rFonts w:ascii="Garamond" w:eastAsia="Times New Roman" w:hAnsi="Garamond" w:cs="Times New Roman"/>
          <w:lang w:eastAsia="pl-PL"/>
        </w:rPr>
      </w:pPr>
      <w:r w:rsidRPr="00DD258D">
        <w:rPr>
          <w:rFonts w:ascii="Garamond" w:eastAsia="Times New Roman" w:hAnsi="Garamond" w:cs="Times New Roman"/>
          <w:lang w:eastAsia="pl-PL"/>
        </w:rPr>
        <w:t>Dotyczy części 17: Zamawiający wymaga, aby minimalny termin ważności zaoferowanego asortymentu wynosił co najmniej 8 miesięcy od dnia jego dostawy.</w:t>
      </w:r>
      <w:r>
        <w:rPr>
          <w:rFonts w:ascii="Garamond" w:eastAsia="Times New Roman" w:hAnsi="Garamond" w:cs="Times New Roman"/>
          <w:lang w:eastAsia="pl-PL"/>
        </w:rPr>
        <w:t>”</w:t>
      </w:r>
    </w:p>
    <w:p w:rsidR="00563796" w:rsidRDefault="00563796" w:rsidP="00DD258D">
      <w:pPr>
        <w:spacing w:after="0" w:line="240" w:lineRule="auto"/>
        <w:jc w:val="both"/>
        <w:rPr>
          <w:rFonts w:ascii="Garamond" w:eastAsia="Times New Roman" w:hAnsi="Garamond" w:cs="Times New Roman"/>
          <w:lang w:eastAsia="pl-PL"/>
        </w:rPr>
      </w:pPr>
    </w:p>
    <w:p w:rsidR="000932C3" w:rsidRDefault="000932C3" w:rsidP="000932C3">
      <w:pPr>
        <w:spacing w:after="0" w:line="240" w:lineRule="auto"/>
        <w:jc w:val="both"/>
        <w:rPr>
          <w:rFonts w:ascii="Garamond" w:eastAsia="Times New Roman" w:hAnsi="Garamond" w:cs="Times New Roman"/>
          <w:lang w:eastAsia="pl-PL"/>
        </w:rPr>
      </w:pPr>
      <w:r w:rsidRPr="000932C3">
        <w:rPr>
          <w:rFonts w:ascii="Garamond" w:eastAsia="Times New Roman" w:hAnsi="Garamond" w:cs="Times New Roman"/>
          <w:lang w:eastAsia="pl-PL"/>
        </w:rPr>
        <w:t>W związku z powyższym, zmianie ulega wzór umowy, w taki sposób, że § 3 ust. 5 i 6 otrzymują brzmienie:</w:t>
      </w:r>
    </w:p>
    <w:p w:rsidR="00444438" w:rsidRPr="000932C3" w:rsidRDefault="00444438" w:rsidP="000932C3">
      <w:pPr>
        <w:spacing w:after="0" w:line="240" w:lineRule="auto"/>
        <w:jc w:val="both"/>
        <w:rPr>
          <w:rFonts w:ascii="Garamond" w:eastAsia="Times New Roman" w:hAnsi="Garamond" w:cs="Times New Roman"/>
          <w:lang w:eastAsia="pl-PL"/>
        </w:rPr>
      </w:pPr>
    </w:p>
    <w:p w:rsidR="000932C3" w:rsidRPr="00444438" w:rsidRDefault="00444438" w:rsidP="00444438">
      <w:pPr>
        <w:spacing w:after="0" w:line="240" w:lineRule="auto"/>
        <w:ind w:left="142"/>
        <w:jc w:val="both"/>
        <w:rPr>
          <w:rFonts w:ascii="Garamond" w:eastAsia="Times New Roman" w:hAnsi="Garamond" w:cs="Times New Roman"/>
          <w:lang w:eastAsia="pl-PL"/>
        </w:rPr>
      </w:pPr>
      <w:r>
        <w:rPr>
          <w:rFonts w:ascii="Garamond" w:eastAsia="Times New Roman" w:hAnsi="Garamond" w:cs="Times New Roman"/>
          <w:lang w:eastAsia="pl-PL"/>
        </w:rPr>
        <w:t>„</w:t>
      </w:r>
      <w:r w:rsidR="000932C3" w:rsidRPr="00444438">
        <w:rPr>
          <w:rFonts w:ascii="Garamond" w:eastAsia="Times New Roman" w:hAnsi="Garamond" w:cs="Times New Roman"/>
          <w:lang w:eastAsia="pl-PL"/>
        </w:rPr>
        <w:t>5. Wykonawca oświadcza, iż dostarczone produkty posiadają okres ważności nie krótszy niż 12</w:t>
      </w:r>
      <w:r w:rsidR="000932C3" w:rsidRPr="00444438">
        <w:rPr>
          <w:rStyle w:val="Odwoanieprzypisudolnego"/>
          <w:rFonts w:ascii="Garamond" w:eastAsia="Times New Roman" w:hAnsi="Garamond" w:cs="Times New Roman"/>
          <w:lang w:eastAsia="pl-PL"/>
        </w:rPr>
        <w:footnoteReference w:id="1"/>
      </w:r>
      <w:r w:rsidR="000932C3" w:rsidRPr="00444438">
        <w:rPr>
          <w:rFonts w:ascii="Garamond" w:eastAsia="Times New Roman" w:hAnsi="Garamond" w:cs="Times New Roman"/>
          <w:lang w:eastAsia="pl-PL"/>
        </w:rPr>
        <w:t>/8</w:t>
      </w:r>
      <w:r w:rsidR="00C5234E" w:rsidRPr="00444438">
        <w:rPr>
          <w:rStyle w:val="Odwoanieprzypisudolnego"/>
          <w:rFonts w:ascii="Garamond" w:eastAsia="Times New Roman" w:hAnsi="Garamond" w:cs="Times New Roman"/>
          <w:lang w:eastAsia="pl-PL"/>
        </w:rPr>
        <w:footnoteReference w:id="2"/>
      </w:r>
      <w:r w:rsidR="000932C3" w:rsidRPr="00444438">
        <w:rPr>
          <w:rFonts w:ascii="Garamond" w:eastAsia="Times New Roman" w:hAnsi="Garamond" w:cs="Times New Roman"/>
          <w:lang w:eastAsia="pl-PL"/>
        </w:rPr>
        <w:t xml:space="preserve">  miesięcy od dnia jego dostawy.</w:t>
      </w:r>
    </w:p>
    <w:p w:rsidR="00BE49BF" w:rsidRPr="00444438" w:rsidRDefault="000932C3" w:rsidP="00444438">
      <w:pPr>
        <w:spacing w:after="0" w:line="240" w:lineRule="auto"/>
        <w:ind w:left="142"/>
        <w:jc w:val="both"/>
        <w:rPr>
          <w:rFonts w:ascii="Garamond" w:eastAsia="Times New Roman" w:hAnsi="Garamond" w:cs="Times New Roman"/>
          <w:lang w:eastAsia="pl-PL"/>
        </w:rPr>
      </w:pPr>
      <w:r w:rsidRPr="00444438">
        <w:rPr>
          <w:rFonts w:ascii="Garamond" w:eastAsia="Times New Roman" w:hAnsi="Garamond" w:cs="Times New Roman"/>
          <w:lang w:eastAsia="pl-PL"/>
        </w:rPr>
        <w:t>6. W przypadku dostarczenia produktu z te</w:t>
      </w:r>
      <w:r w:rsidR="00C5234E" w:rsidRPr="00444438">
        <w:rPr>
          <w:rFonts w:ascii="Garamond" w:eastAsia="Times New Roman" w:hAnsi="Garamond" w:cs="Times New Roman"/>
          <w:lang w:eastAsia="pl-PL"/>
        </w:rPr>
        <w:t>rminem ważności krótszym niż 12</w:t>
      </w:r>
      <w:r w:rsidR="00C5234E" w:rsidRPr="00444438">
        <w:rPr>
          <w:rStyle w:val="Odwoanieprzypisudolnego"/>
          <w:rFonts w:ascii="Garamond" w:eastAsia="Times New Roman" w:hAnsi="Garamond" w:cs="Times New Roman"/>
          <w:lang w:eastAsia="pl-PL"/>
        </w:rPr>
        <w:footnoteReference w:id="3"/>
      </w:r>
      <w:r w:rsidRPr="00444438">
        <w:rPr>
          <w:rFonts w:ascii="Garamond" w:eastAsia="Times New Roman" w:hAnsi="Garamond" w:cs="Times New Roman"/>
          <w:lang w:eastAsia="pl-PL"/>
        </w:rPr>
        <w:t>/8</w:t>
      </w:r>
      <w:r w:rsidR="00C5234E" w:rsidRPr="00444438">
        <w:rPr>
          <w:rStyle w:val="Odwoanieprzypisudolnego"/>
          <w:rFonts w:ascii="Garamond" w:eastAsia="Times New Roman" w:hAnsi="Garamond" w:cs="Times New Roman"/>
          <w:lang w:eastAsia="pl-PL"/>
        </w:rPr>
        <w:footnoteReference w:id="4"/>
      </w:r>
      <w:r w:rsidRPr="00444438">
        <w:rPr>
          <w:rFonts w:ascii="Garamond" w:eastAsia="Times New Roman" w:hAnsi="Garamond" w:cs="Times New Roman"/>
          <w:lang w:eastAsia="pl-PL"/>
        </w:rPr>
        <w:t xml:space="preserve">  miesięcy Szpital Uniwersytecki zastrzega sobie prawo jego zwrotu na 3 miesiące przed upływem jego terminu ważności.</w:t>
      </w:r>
      <w:r w:rsidR="00444438">
        <w:rPr>
          <w:rFonts w:ascii="Garamond" w:eastAsia="Times New Roman" w:hAnsi="Garamond" w:cs="Times New Roman"/>
          <w:lang w:eastAsia="pl-PL"/>
        </w:rPr>
        <w:t>”</w:t>
      </w:r>
    </w:p>
    <w:p w:rsidR="00444438" w:rsidRDefault="00444438" w:rsidP="00BE49BF">
      <w:pPr>
        <w:spacing w:after="0" w:line="240" w:lineRule="auto"/>
        <w:rPr>
          <w:rFonts w:ascii="Garamond" w:eastAsia="Times New Roman" w:hAnsi="Garamond" w:cs="Times New Roman"/>
          <w:b/>
          <w:bCs/>
          <w:lang w:eastAsia="pl-PL"/>
        </w:rPr>
      </w:pPr>
    </w:p>
    <w:p w:rsidR="00BE49BF" w:rsidRPr="00942C2D" w:rsidRDefault="00BE49BF" w:rsidP="00BE49BF">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Pytanie 1</w:t>
      </w:r>
      <w:r>
        <w:rPr>
          <w:rFonts w:ascii="Garamond" w:eastAsia="Times New Roman" w:hAnsi="Garamond" w:cs="Times New Roman"/>
          <w:b/>
          <w:bCs/>
          <w:lang w:eastAsia="pl-PL"/>
        </w:rPr>
        <w:t>5</w:t>
      </w:r>
    </w:p>
    <w:p w:rsidR="00BE49BF" w:rsidRPr="00BE49BF" w:rsidRDefault="00BE49BF" w:rsidP="00BE49BF">
      <w:pPr>
        <w:spacing w:after="0" w:line="240" w:lineRule="auto"/>
        <w:jc w:val="both"/>
        <w:rPr>
          <w:rFonts w:ascii="Garamond" w:eastAsia="Times New Roman" w:hAnsi="Garamond" w:cs="Times New Roman"/>
          <w:lang w:eastAsia="pl-PL"/>
        </w:rPr>
      </w:pPr>
      <w:r w:rsidRPr="00BE49BF">
        <w:rPr>
          <w:rFonts w:ascii="Garamond" w:eastAsia="Times New Roman" w:hAnsi="Garamond" w:cs="Times New Roman"/>
          <w:lang w:eastAsia="pl-PL"/>
        </w:rPr>
        <w:t>Dotyczy § 4 ust. 11 wzoru umowy</w:t>
      </w:r>
    </w:p>
    <w:p w:rsidR="00BE49BF" w:rsidRPr="00BE49BF" w:rsidRDefault="00BE49BF" w:rsidP="00BE49BF">
      <w:pPr>
        <w:spacing w:after="0" w:line="240" w:lineRule="auto"/>
        <w:jc w:val="both"/>
        <w:rPr>
          <w:rFonts w:ascii="Garamond" w:eastAsia="Times New Roman" w:hAnsi="Garamond" w:cs="Times New Roman"/>
          <w:bCs/>
          <w:lang w:eastAsia="pl-PL"/>
        </w:rPr>
      </w:pPr>
      <w:r w:rsidRPr="00BE49BF">
        <w:rPr>
          <w:rFonts w:ascii="Garamond" w:eastAsia="Times New Roman" w:hAnsi="Garamond" w:cs="Times New Roman"/>
          <w:bCs/>
          <w:lang w:eastAsia="pl-PL"/>
        </w:rPr>
        <w:t>Wnosimy o zmianę zapisu § 4 ust. 11  umowy, tak aby ilość przedmiotu umowy była realizowana minimum na poziomie 50%. Obecny zapis jest dla Wykonawcy wyjątkowo ryzykowny i narusza zasadę równego traktowania stron umowy. Wykonawca zamierzający złożyć ofertę na dany pakiet/pozycję/część,  podczas wyceny bierze pod uwagę przede wszystkim dwa czynniki, tj. ilość danego asortymentu oraz długość trwania kontraktu. Musi skalkulować, czy będzie w stanie zapewnić Szpitalowi wymaganą ilość  produktu, co ma z kolei powiązanie z całym systemem logistyki oraz produkcji. Wykonawca jest zobligowany do wyceny całości, a zapis o prawie Szpitala do wykorzystania tylko 25%, powoduje podniesienie ceny oferty, w celu minimalizacji ryzyka nierentowności kontraktu. Zatem zmiana  § 4 ust. 11 umowy, tak aby ilość przedmiotu umowy była realizowana minimum na poziomie 50% jest też korzystna dla Zamawiającego, ponieważ uzyska on niższą cenę oferty.</w:t>
      </w:r>
    </w:p>
    <w:p w:rsidR="00563796" w:rsidRDefault="00563796" w:rsidP="00563796">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Zamawiający</w:t>
      </w:r>
      <w:r>
        <w:rPr>
          <w:rFonts w:ascii="Garamond" w:eastAsia="Times New Roman" w:hAnsi="Garamond" w:cs="Times New Roman"/>
          <w:lang w:eastAsia="pl-PL"/>
        </w:rPr>
        <w:t xml:space="preserve"> podtrzymuje </w:t>
      </w:r>
      <w:r w:rsidR="00444438">
        <w:rPr>
          <w:rFonts w:ascii="Garamond" w:eastAsia="Times New Roman" w:hAnsi="Garamond" w:cs="Times New Roman"/>
          <w:lang w:eastAsia="pl-PL"/>
        </w:rPr>
        <w:t xml:space="preserve">dotychczasowe postanowienia SWZ </w:t>
      </w:r>
      <w:r w:rsidR="00444438">
        <w:rPr>
          <w:rFonts w:ascii="Garamond" w:eastAsia="Times New Roman" w:hAnsi="Garamond" w:cs="Times New Roman"/>
          <w:lang w:eastAsia="pl-PL"/>
        </w:rPr>
        <w:t xml:space="preserve">i </w:t>
      </w:r>
      <w:r w:rsidR="00444438" w:rsidRPr="00444438">
        <w:rPr>
          <w:rFonts w:ascii="Garamond" w:eastAsia="Times New Roman" w:hAnsi="Garamond" w:cs="Times New Roman"/>
          <w:lang w:eastAsia="pl-PL"/>
        </w:rPr>
        <w:t>pozostawia wzór umowy bez zmian</w:t>
      </w:r>
      <w:r w:rsidR="00444438">
        <w:rPr>
          <w:rFonts w:ascii="Garamond" w:eastAsia="Times New Roman" w:hAnsi="Garamond" w:cs="Times New Roman"/>
          <w:lang w:eastAsia="pl-PL"/>
        </w:rPr>
        <w:t>.</w:t>
      </w:r>
    </w:p>
    <w:p w:rsidR="00BE49BF" w:rsidRPr="00BE49BF" w:rsidRDefault="00BE49BF" w:rsidP="00BE49BF">
      <w:pPr>
        <w:spacing w:after="0" w:line="240" w:lineRule="auto"/>
        <w:jc w:val="both"/>
        <w:rPr>
          <w:rFonts w:ascii="Garamond" w:eastAsia="Times New Roman" w:hAnsi="Garamond" w:cs="Times New Roman"/>
          <w:bCs/>
          <w:lang w:eastAsia="pl-PL"/>
        </w:rPr>
      </w:pPr>
    </w:p>
    <w:p w:rsidR="00BE49BF" w:rsidRPr="00942C2D" w:rsidRDefault="00BE49BF" w:rsidP="00BE49BF">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Pytanie 1</w:t>
      </w:r>
      <w:r>
        <w:rPr>
          <w:rFonts w:ascii="Garamond" w:eastAsia="Times New Roman" w:hAnsi="Garamond" w:cs="Times New Roman"/>
          <w:b/>
          <w:bCs/>
          <w:lang w:eastAsia="pl-PL"/>
        </w:rPr>
        <w:t>6</w:t>
      </w:r>
    </w:p>
    <w:p w:rsidR="00BE49BF" w:rsidRPr="00BE49BF" w:rsidRDefault="00BE49BF" w:rsidP="00BE49BF">
      <w:pPr>
        <w:spacing w:after="0" w:line="240" w:lineRule="auto"/>
        <w:jc w:val="both"/>
        <w:rPr>
          <w:rFonts w:ascii="Garamond" w:eastAsia="Times New Roman" w:hAnsi="Garamond" w:cs="Times New Roman"/>
          <w:lang w:eastAsia="pl-PL"/>
        </w:rPr>
      </w:pPr>
      <w:r w:rsidRPr="00BE49BF">
        <w:rPr>
          <w:rFonts w:ascii="Garamond" w:eastAsia="Times New Roman" w:hAnsi="Garamond" w:cs="Times New Roman"/>
          <w:lang w:eastAsia="pl-PL"/>
        </w:rPr>
        <w:t>Dotyczy Części nr 11</w:t>
      </w:r>
    </w:p>
    <w:p w:rsidR="00BE49BF" w:rsidRPr="00BE49BF" w:rsidRDefault="00BE49BF" w:rsidP="00BE49BF">
      <w:pPr>
        <w:spacing w:after="0" w:line="240" w:lineRule="auto"/>
        <w:jc w:val="both"/>
        <w:rPr>
          <w:rFonts w:ascii="Garamond" w:eastAsia="Times New Roman" w:hAnsi="Garamond" w:cs="Times New Roman"/>
          <w:bCs/>
          <w:lang w:eastAsia="pl-PL"/>
        </w:rPr>
      </w:pPr>
      <w:r w:rsidRPr="00BE49BF">
        <w:rPr>
          <w:rFonts w:ascii="Garamond" w:eastAsia="Times New Roman" w:hAnsi="Garamond" w:cs="Times New Roman"/>
          <w:bCs/>
          <w:lang w:eastAsia="pl-PL"/>
        </w:rPr>
        <w:t>Czy Zamawiający wyrazi zgodę na zaoferowanie produktów leczniczych w pakiecie 11 w opakowaniu typu stojącym wykonanym z polipropylenu z dwoma niezależnymi, różnej wielkości portami oddzielnie otwieranymi, oznaczonymi strzałkami   definiującymi przeznaczenie danego portu do odpowiedniej procedury medycznej – co redukuje ryzyko pomyłki i wyboru niewłaściwego portu – które dodatkowo są jałowe?</w:t>
      </w:r>
    </w:p>
    <w:p w:rsidR="00B104B5" w:rsidRDefault="00B104B5" w:rsidP="00B104B5">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Zamawiający</w:t>
      </w:r>
      <w:r>
        <w:rPr>
          <w:rFonts w:ascii="Garamond" w:eastAsia="Times New Roman" w:hAnsi="Garamond" w:cs="Times New Roman"/>
          <w:lang w:eastAsia="pl-PL"/>
        </w:rPr>
        <w:t xml:space="preserve"> podtrzymuje dotychczasowe postanowienia SWZ. Zamawiający potrzebuje mieć możliwość dywersyfikacji dostaw w związku z konfliktem zbrojnym na Ukrainie.</w:t>
      </w:r>
    </w:p>
    <w:p w:rsidR="00BE49BF" w:rsidRDefault="00BE49BF" w:rsidP="00BE49BF">
      <w:pPr>
        <w:spacing w:after="0" w:line="240" w:lineRule="auto"/>
        <w:rPr>
          <w:rFonts w:ascii="Garamond" w:eastAsia="Times New Roman" w:hAnsi="Garamond" w:cs="Times New Roman"/>
          <w:b/>
          <w:bCs/>
          <w:lang w:eastAsia="pl-PL"/>
        </w:rPr>
      </w:pPr>
    </w:p>
    <w:p w:rsidR="00BE49BF" w:rsidRPr="00942C2D" w:rsidRDefault="00BE49BF" w:rsidP="00BE49BF">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Pytanie 1</w:t>
      </w:r>
      <w:r>
        <w:rPr>
          <w:rFonts w:ascii="Garamond" w:eastAsia="Times New Roman" w:hAnsi="Garamond" w:cs="Times New Roman"/>
          <w:b/>
          <w:bCs/>
          <w:lang w:eastAsia="pl-PL"/>
        </w:rPr>
        <w:t>7</w:t>
      </w:r>
    </w:p>
    <w:p w:rsidR="00BE49BF" w:rsidRPr="00BE49BF" w:rsidRDefault="00BE49BF" w:rsidP="00BE49BF">
      <w:pPr>
        <w:spacing w:after="0" w:line="240" w:lineRule="auto"/>
        <w:jc w:val="both"/>
        <w:rPr>
          <w:rFonts w:ascii="Garamond" w:eastAsia="Times New Roman" w:hAnsi="Garamond" w:cs="Times New Roman"/>
          <w:lang w:eastAsia="pl-PL"/>
        </w:rPr>
      </w:pPr>
      <w:r w:rsidRPr="00BE49BF">
        <w:rPr>
          <w:rFonts w:ascii="Garamond" w:eastAsia="Times New Roman" w:hAnsi="Garamond" w:cs="Times New Roman"/>
          <w:lang w:eastAsia="pl-PL"/>
        </w:rPr>
        <w:t>Dotyczy Części nr 11</w:t>
      </w:r>
    </w:p>
    <w:p w:rsidR="00BE49BF" w:rsidRPr="00BE49BF" w:rsidRDefault="00BE49BF" w:rsidP="00BE49BF">
      <w:pPr>
        <w:spacing w:after="0" w:line="240" w:lineRule="auto"/>
        <w:jc w:val="both"/>
        <w:rPr>
          <w:rFonts w:ascii="Garamond" w:eastAsia="Times New Roman" w:hAnsi="Garamond" w:cs="Times New Roman"/>
          <w:bCs/>
          <w:lang w:eastAsia="pl-PL"/>
        </w:rPr>
      </w:pPr>
      <w:r w:rsidRPr="00BE49BF">
        <w:rPr>
          <w:rFonts w:ascii="Garamond" w:eastAsia="Times New Roman" w:hAnsi="Garamond" w:cs="Times New Roman"/>
          <w:bCs/>
          <w:lang w:eastAsia="pl-PL"/>
        </w:rPr>
        <w:t xml:space="preserve">Czy Zamawiający wyrazi zgodę na zaoferowanie produktów leczniczych w opakowaniach posiadających dwa różnej wielkości porty, dzięki czemu ryzyko pomyłki wyboru niewłaściwego portu jest mniejsze niż w przypadku portów tej samej wielkości? Generalnie Zamawiający opisując dwa jednakowej wielkości porty </w:t>
      </w:r>
      <w:r w:rsidRPr="00BE49BF">
        <w:rPr>
          <w:rFonts w:ascii="Garamond" w:eastAsia="Times New Roman" w:hAnsi="Garamond" w:cs="Times New Roman"/>
          <w:bCs/>
          <w:lang w:eastAsia="pl-PL"/>
        </w:rPr>
        <w:lastRenderedPageBreak/>
        <w:t xml:space="preserve">wskazuje na jednego producenta co uniemożliwia złożenie oferty innym producentom. Przy czym wskazanie, że porty mają mieć tę samą wielkość nie jest cechą, która świadczy o bezpieczeństwie terapii infuzyjnej. Nie ma żadnych doniesień w literaturze na temat przewagi portów jednakowej wielkości nad portami różnej wielkości. Jednakże informacje pochodzące od użytkowników wskazują, że porty różnej wielkości minimalizują ryzyko pomyłki </w:t>
      </w:r>
      <w:proofErr w:type="spellStart"/>
      <w:r w:rsidRPr="00BE49BF">
        <w:rPr>
          <w:rFonts w:ascii="Garamond" w:eastAsia="Times New Roman" w:hAnsi="Garamond" w:cs="Times New Roman"/>
          <w:bCs/>
          <w:lang w:eastAsia="pl-PL"/>
        </w:rPr>
        <w:t>dostrzyknięcia</w:t>
      </w:r>
      <w:proofErr w:type="spellEnd"/>
      <w:r w:rsidRPr="00BE49BF">
        <w:rPr>
          <w:rFonts w:ascii="Garamond" w:eastAsia="Times New Roman" w:hAnsi="Garamond" w:cs="Times New Roman"/>
          <w:bCs/>
          <w:lang w:eastAsia="pl-PL"/>
        </w:rPr>
        <w:t xml:space="preserve"> leku przez niewłaściwy port.</w:t>
      </w:r>
    </w:p>
    <w:p w:rsidR="00B104B5" w:rsidRDefault="00B104B5" w:rsidP="00B104B5">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Zamawiający</w:t>
      </w:r>
      <w:r>
        <w:rPr>
          <w:rFonts w:ascii="Garamond" w:eastAsia="Times New Roman" w:hAnsi="Garamond" w:cs="Times New Roman"/>
          <w:lang w:eastAsia="pl-PL"/>
        </w:rPr>
        <w:t xml:space="preserve"> podtrzymuje dotychczasowe postanowienia SWZ. Zamawiający potrzebuje mieć możliwość dywersyfikacji dostaw w związku z konfliktem zbrojnym na Ukrainie.</w:t>
      </w:r>
    </w:p>
    <w:p w:rsidR="00BE49BF" w:rsidRPr="00BE49BF" w:rsidRDefault="00BE49BF" w:rsidP="00BE49BF">
      <w:pPr>
        <w:spacing w:after="0" w:line="240" w:lineRule="auto"/>
        <w:jc w:val="both"/>
        <w:rPr>
          <w:rFonts w:ascii="Garamond" w:eastAsia="Times New Roman" w:hAnsi="Garamond" w:cs="Times New Roman"/>
          <w:bCs/>
          <w:lang w:eastAsia="pl-PL"/>
        </w:rPr>
      </w:pPr>
    </w:p>
    <w:p w:rsidR="00BE49BF" w:rsidRPr="00942C2D" w:rsidRDefault="00BE49BF" w:rsidP="00BE49BF">
      <w:pPr>
        <w:spacing w:after="0" w:line="240" w:lineRule="auto"/>
        <w:rPr>
          <w:rFonts w:ascii="Garamond" w:eastAsia="Times New Roman" w:hAnsi="Garamond" w:cs="Times New Roman"/>
          <w:b/>
          <w:bCs/>
          <w:lang w:eastAsia="pl-PL"/>
        </w:rPr>
      </w:pPr>
      <w:r w:rsidRPr="00942C2D">
        <w:rPr>
          <w:rFonts w:ascii="Garamond" w:eastAsia="Times New Roman" w:hAnsi="Garamond" w:cs="Times New Roman"/>
          <w:b/>
          <w:bCs/>
          <w:lang w:eastAsia="pl-PL"/>
        </w:rPr>
        <w:t>Pytanie 1</w:t>
      </w:r>
      <w:r>
        <w:rPr>
          <w:rFonts w:ascii="Garamond" w:eastAsia="Times New Roman" w:hAnsi="Garamond" w:cs="Times New Roman"/>
          <w:b/>
          <w:bCs/>
          <w:lang w:eastAsia="pl-PL"/>
        </w:rPr>
        <w:t>8</w:t>
      </w:r>
    </w:p>
    <w:p w:rsidR="00BE49BF" w:rsidRPr="00BE49BF" w:rsidRDefault="00BE49BF" w:rsidP="00BE49BF">
      <w:pPr>
        <w:spacing w:after="0" w:line="240" w:lineRule="auto"/>
        <w:jc w:val="both"/>
        <w:rPr>
          <w:rFonts w:ascii="Garamond" w:eastAsia="Times New Roman" w:hAnsi="Garamond" w:cs="Times New Roman"/>
          <w:lang w:eastAsia="pl-PL"/>
        </w:rPr>
      </w:pPr>
      <w:r w:rsidRPr="00BE49BF">
        <w:rPr>
          <w:rFonts w:ascii="Garamond" w:eastAsia="Times New Roman" w:hAnsi="Garamond" w:cs="Times New Roman"/>
          <w:lang w:eastAsia="pl-PL"/>
        </w:rPr>
        <w:t>Dotyczy Części nr 17 poz. 1</w:t>
      </w:r>
    </w:p>
    <w:p w:rsidR="00BE49BF" w:rsidRPr="00BE49BF" w:rsidRDefault="00BE49BF" w:rsidP="00BE49BF">
      <w:pPr>
        <w:spacing w:after="0" w:line="240" w:lineRule="auto"/>
        <w:jc w:val="both"/>
        <w:rPr>
          <w:rFonts w:ascii="Garamond" w:eastAsia="Times New Roman" w:hAnsi="Garamond" w:cs="Times New Roman"/>
          <w:lang w:eastAsia="pl-PL"/>
        </w:rPr>
      </w:pPr>
      <w:r w:rsidRPr="00BE49BF">
        <w:rPr>
          <w:rFonts w:ascii="Garamond" w:eastAsia="Times New Roman" w:hAnsi="Garamond" w:cs="Times New Roman"/>
          <w:bCs/>
          <w:lang w:eastAsia="pl-PL"/>
        </w:rPr>
        <w:t>Czy Zamawiający w pakiecie 17 pozycji 1 dopuści preparat o ilości błonnika od 0 do 0,5 g/100 ml? Pozostałe parametry bez zmian.</w:t>
      </w:r>
    </w:p>
    <w:p w:rsidR="00BE49BF" w:rsidRDefault="00BE49BF" w:rsidP="00BE49BF">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Zamawiający</w:t>
      </w:r>
      <w:r>
        <w:rPr>
          <w:rFonts w:ascii="Garamond" w:eastAsia="Times New Roman" w:hAnsi="Garamond" w:cs="Times New Roman"/>
          <w:lang w:eastAsia="pl-PL"/>
        </w:rPr>
        <w:t xml:space="preserve"> dopuszcza.</w:t>
      </w:r>
    </w:p>
    <w:p w:rsidR="00BE49BF" w:rsidRDefault="00BE49BF" w:rsidP="00ED77E7">
      <w:pPr>
        <w:spacing w:after="0" w:line="240" w:lineRule="auto"/>
        <w:jc w:val="both"/>
        <w:rPr>
          <w:rFonts w:ascii="Garamond" w:eastAsia="Times New Roman" w:hAnsi="Garamond" w:cs="Times New Roman"/>
          <w:lang w:eastAsia="pl-PL"/>
        </w:rPr>
      </w:pPr>
    </w:p>
    <w:p w:rsidR="003640FA" w:rsidRDefault="003640FA" w:rsidP="00BB5E28">
      <w:pPr>
        <w:spacing w:after="0" w:line="240" w:lineRule="auto"/>
        <w:jc w:val="both"/>
        <w:rPr>
          <w:rFonts w:ascii="Garamond" w:eastAsia="Times New Roman" w:hAnsi="Garamond" w:cs="Times New Roman"/>
          <w:bCs/>
          <w:lang w:eastAsia="pl-PL"/>
        </w:rPr>
      </w:pPr>
    </w:p>
    <w:p w:rsidR="00444438" w:rsidRDefault="00444438" w:rsidP="003640FA">
      <w:pPr>
        <w:spacing w:after="0" w:line="240" w:lineRule="auto"/>
        <w:ind w:firstLine="708"/>
        <w:jc w:val="both"/>
        <w:rPr>
          <w:rFonts w:ascii="Garamond" w:eastAsia="Times New Roman" w:hAnsi="Garamond" w:cs="Times New Roman"/>
          <w:bCs/>
          <w:lang w:eastAsia="pl-PL"/>
        </w:rPr>
      </w:pPr>
    </w:p>
    <w:p w:rsidR="003640FA" w:rsidRPr="003640FA" w:rsidRDefault="003640FA" w:rsidP="003640FA">
      <w:pPr>
        <w:spacing w:after="0" w:line="240" w:lineRule="auto"/>
        <w:ind w:firstLine="708"/>
        <w:jc w:val="both"/>
        <w:rPr>
          <w:rFonts w:ascii="Garamond" w:eastAsia="Times New Roman" w:hAnsi="Garamond" w:cs="Times New Roman"/>
          <w:bCs/>
          <w:lang w:eastAsia="pl-PL"/>
        </w:rPr>
      </w:pPr>
      <w:bookmarkStart w:id="0" w:name="_GoBack"/>
      <w:bookmarkEnd w:id="0"/>
      <w:r w:rsidRPr="003640FA">
        <w:rPr>
          <w:rFonts w:ascii="Garamond" w:eastAsia="Times New Roman" w:hAnsi="Garamond" w:cs="Times New Roman"/>
          <w:bCs/>
          <w:lang w:eastAsia="pl-PL"/>
        </w:rPr>
        <w:t>W załączeniu przekazuję ark</w:t>
      </w:r>
      <w:r w:rsidR="00563796">
        <w:rPr>
          <w:rFonts w:ascii="Garamond" w:eastAsia="Times New Roman" w:hAnsi="Garamond" w:cs="Times New Roman"/>
          <w:bCs/>
          <w:lang w:eastAsia="pl-PL"/>
        </w:rPr>
        <w:t>usz cenowy (zał. nr 1a do SWZ) uwzględniający</w:t>
      </w:r>
      <w:r w:rsidRPr="003640FA">
        <w:rPr>
          <w:rFonts w:ascii="Garamond" w:eastAsia="Times New Roman" w:hAnsi="Garamond" w:cs="Times New Roman"/>
          <w:bCs/>
          <w:lang w:eastAsia="pl-PL"/>
        </w:rPr>
        <w:t xml:space="preserve"> powyżej udzielone odpowiedzi oraz wprowadzone zmiany.</w:t>
      </w:r>
    </w:p>
    <w:p w:rsidR="003640FA" w:rsidRPr="00942C2D" w:rsidRDefault="003640FA" w:rsidP="003640FA">
      <w:pPr>
        <w:spacing w:after="0" w:line="240" w:lineRule="auto"/>
        <w:jc w:val="both"/>
        <w:rPr>
          <w:rFonts w:ascii="Garamond" w:eastAsia="Times New Roman" w:hAnsi="Garamond" w:cs="Times New Roman"/>
          <w:lang w:eastAsia="pl-PL"/>
        </w:rPr>
      </w:pPr>
    </w:p>
    <w:sectPr w:rsidR="003640FA" w:rsidRPr="00942C2D" w:rsidSect="00F5507E">
      <w:headerReference w:type="default" r:id="rId11"/>
      <w:footerReference w:type="default" r:id="rId12"/>
      <w:footnotePr>
        <w:numStart w:val="6"/>
      </w:footnotePr>
      <w:pgSz w:w="11906" w:h="16838"/>
      <w:pgMar w:top="2437"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324" w:rsidRDefault="00B14324" w:rsidP="00E22E7B">
      <w:pPr>
        <w:spacing w:after="0" w:line="240" w:lineRule="auto"/>
      </w:pPr>
      <w:r>
        <w:separator/>
      </w:r>
    </w:p>
  </w:endnote>
  <w:endnote w:type="continuationSeparator" w:id="0">
    <w:p w:rsidR="00B14324" w:rsidRDefault="00B14324"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BC" w:rsidRDefault="00CF03BC" w:rsidP="007710AA">
    <w:pPr>
      <w:pStyle w:val="Stopka"/>
      <w:jc w:val="center"/>
      <w:rPr>
        <w:rFonts w:ascii="Adobe Garamond Pro" w:hAnsi="Adobe Garamond Pro"/>
        <w:color w:val="B5123E"/>
        <w:sz w:val="24"/>
      </w:rPr>
    </w:pPr>
  </w:p>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324" w:rsidRDefault="00B14324" w:rsidP="00E22E7B">
      <w:pPr>
        <w:spacing w:after="0" w:line="240" w:lineRule="auto"/>
      </w:pPr>
      <w:r>
        <w:separator/>
      </w:r>
    </w:p>
  </w:footnote>
  <w:footnote w:type="continuationSeparator" w:id="0">
    <w:p w:rsidR="00B14324" w:rsidRDefault="00B14324" w:rsidP="00E22E7B">
      <w:pPr>
        <w:spacing w:after="0" w:line="240" w:lineRule="auto"/>
      </w:pPr>
      <w:r>
        <w:continuationSeparator/>
      </w:r>
    </w:p>
  </w:footnote>
  <w:footnote w:id="1">
    <w:p w:rsidR="000932C3" w:rsidRPr="00C5234E" w:rsidRDefault="000932C3">
      <w:pPr>
        <w:pStyle w:val="Tekstprzypisudolnego"/>
        <w:rPr>
          <w:sz w:val="16"/>
          <w:szCs w:val="16"/>
        </w:rPr>
      </w:pPr>
      <w:r w:rsidRPr="00C5234E">
        <w:rPr>
          <w:rStyle w:val="Odwoanieprzypisudolnego"/>
          <w:sz w:val="16"/>
          <w:szCs w:val="16"/>
        </w:rPr>
        <w:footnoteRef/>
      </w:r>
      <w:r w:rsidRPr="00C5234E">
        <w:rPr>
          <w:sz w:val="16"/>
          <w:szCs w:val="16"/>
        </w:rPr>
        <w:t xml:space="preserve"> Dotyczy cz. 1-16</w:t>
      </w:r>
    </w:p>
  </w:footnote>
  <w:footnote w:id="2">
    <w:p w:rsidR="00C5234E" w:rsidRPr="00C5234E" w:rsidRDefault="00C5234E">
      <w:pPr>
        <w:pStyle w:val="Tekstprzypisudolnego"/>
        <w:rPr>
          <w:sz w:val="16"/>
          <w:szCs w:val="16"/>
        </w:rPr>
      </w:pPr>
      <w:r w:rsidRPr="00C5234E">
        <w:rPr>
          <w:rStyle w:val="Odwoanieprzypisudolnego"/>
          <w:sz w:val="16"/>
          <w:szCs w:val="16"/>
        </w:rPr>
        <w:footnoteRef/>
      </w:r>
      <w:r w:rsidRPr="00C5234E">
        <w:rPr>
          <w:sz w:val="16"/>
          <w:szCs w:val="16"/>
        </w:rPr>
        <w:t xml:space="preserve"> Dotyczy cz. 17</w:t>
      </w:r>
    </w:p>
  </w:footnote>
  <w:footnote w:id="3">
    <w:p w:rsidR="00C5234E" w:rsidRPr="00C5234E" w:rsidRDefault="00C5234E">
      <w:pPr>
        <w:pStyle w:val="Tekstprzypisudolnego"/>
        <w:rPr>
          <w:sz w:val="16"/>
          <w:szCs w:val="16"/>
        </w:rPr>
      </w:pPr>
      <w:r w:rsidRPr="00C5234E">
        <w:rPr>
          <w:rStyle w:val="Odwoanieprzypisudolnego"/>
          <w:sz w:val="16"/>
          <w:szCs w:val="16"/>
        </w:rPr>
        <w:footnoteRef/>
      </w:r>
      <w:r w:rsidRPr="00C5234E">
        <w:rPr>
          <w:sz w:val="16"/>
          <w:szCs w:val="16"/>
        </w:rPr>
        <w:t xml:space="preserve"> Dotyczy cz. 1-16</w:t>
      </w:r>
    </w:p>
  </w:footnote>
  <w:footnote w:id="4">
    <w:p w:rsidR="00C5234E" w:rsidRDefault="00C5234E">
      <w:pPr>
        <w:pStyle w:val="Tekstprzypisudolnego"/>
      </w:pPr>
      <w:r w:rsidRPr="00C5234E">
        <w:rPr>
          <w:rStyle w:val="Odwoanieprzypisudolnego"/>
          <w:sz w:val="16"/>
          <w:szCs w:val="16"/>
        </w:rPr>
        <w:footnoteRef/>
      </w:r>
      <w:r w:rsidRPr="00C5234E">
        <w:rPr>
          <w:sz w:val="16"/>
          <w:szCs w:val="16"/>
        </w:rPr>
        <w:t xml:space="preserve"> Dotyczy cz. 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7B" w:rsidRDefault="00F81E4E" w:rsidP="00E22E7B">
    <w:pPr>
      <w:pStyle w:val="Nagwek"/>
      <w:jc w:val="center"/>
    </w:pPr>
    <w:r>
      <w:rPr>
        <w:noProof/>
        <w:lang w:eastAsia="pl-PL"/>
      </w:rPr>
      <w:drawing>
        <wp:inline distT="0" distB="0" distL="0" distR="0" wp14:anchorId="56CAC3D8" wp14:editId="3BC81620">
          <wp:extent cx="1760220" cy="952500"/>
          <wp:effectExtent l="0" t="0" r="0" b="0"/>
          <wp:docPr id="5" name="Obraz 5"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92467"/>
    <w:multiLevelType w:val="hybridMultilevel"/>
    <w:tmpl w:val="78CC868E"/>
    <w:lvl w:ilvl="0" w:tplc="7424F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497090"/>
    <w:multiLevelType w:val="hybridMultilevel"/>
    <w:tmpl w:val="44E8F2EE"/>
    <w:lvl w:ilvl="0" w:tplc="1784612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7ED2C5E"/>
    <w:multiLevelType w:val="hybridMultilevel"/>
    <w:tmpl w:val="BCB87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53A7726"/>
    <w:multiLevelType w:val="singleLevel"/>
    <w:tmpl w:val="BC2A1824"/>
    <w:lvl w:ilvl="0">
      <w:start w:val="1"/>
      <w:numFmt w:val="decimal"/>
      <w:lvlText w:val="%1."/>
      <w:lvlJc w:val="left"/>
      <w:pPr>
        <w:tabs>
          <w:tab w:val="num" w:pos="360"/>
        </w:tabs>
        <w:ind w:left="360" w:hanging="360"/>
      </w:pPr>
      <w:rPr>
        <w:rFonts w:hint="default"/>
        <w:b w:val="0"/>
      </w:rPr>
    </w:lvl>
  </w:abstractNum>
  <w:abstractNum w:abstractNumId="5"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87F2DE8"/>
    <w:multiLevelType w:val="multilevel"/>
    <w:tmpl w:val="C03686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2049"/>
  </w:hdrShapeDefaults>
  <w:footnotePr>
    <w:numStart w:val="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198E"/>
    <w:rsid w:val="000035E6"/>
    <w:rsid w:val="00006906"/>
    <w:rsid w:val="00006FC4"/>
    <w:rsid w:val="000160FE"/>
    <w:rsid w:val="00020D85"/>
    <w:rsid w:val="0003360C"/>
    <w:rsid w:val="000456B6"/>
    <w:rsid w:val="00046AAB"/>
    <w:rsid w:val="0005276B"/>
    <w:rsid w:val="00056A8A"/>
    <w:rsid w:val="00071EB1"/>
    <w:rsid w:val="00073F20"/>
    <w:rsid w:val="00074020"/>
    <w:rsid w:val="000932C3"/>
    <w:rsid w:val="000A2A8A"/>
    <w:rsid w:val="000A351A"/>
    <w:rsid w:val="000A3CFF"/>
    <w:rsid w:val="000A50E1"/>
    <w:rsid w:val="000B2E90"/>
    <w:rsid w:val="000B5FCC"/>
    <w:rsid w:val="000D31F6"/>
    <w:rsid w:val="000D4091"/>
    <w:rsid w:val="000D6E99"/>
    <w:rsid w:val="000E02FC"/>
    <w:rsid w:val="000E361D"/>
    <w:rsid w:val="000E40C0"/>
    <w:rsid w:val="000E40F6"/>
    <w:rsid w:val="000E50E1"/>
    <w:rsid w:val="00100EE6"/>
    <w:rsid w:val="00116188"/>
    <w:rsid w:val="00117D69"/>
    <w:rsid w:val="00131A66"/>
    <w:rsid w:val="001349BE"/>
    <w:rsid w:val="001369B1"/>
    <w:rsid w:val="00142013"/>
    <w:rsid w:val="00150773"/>
    <w:rsid w:val="001514F3"/>
    <w:rsid w:val="00153564"/>
    <w:rsid w:val="00156BB5"/>
    <w:rsid w:val="00160302"/>
    <w:rsid w:val="00165DD2"/>
    <w:rsid w:val="001764D4"/>
    <w:rsid w:val="0018565E"/>
    <w:rsid w:val="0018594C"/>
    <w:rsid w:val="00186736"/>
    <w:rsid w:val="00197F7E"/>
    <w:rsid w:val="001A1E07"/>
    <w:rsid w:val="001A2069"/>
    <w:rsid w:val="001A528B"/>
    <w:rsid w:val="001B06E2"/>
    <w:rsid w:val="001B7FB1"/>
    <w:rsid w:val="001D6783"/>
    <w:rsid w:val="001E23AA"/>
    <w:rsid w:val="001F198D"/>
    <w:rsid w:val="001F1FA9"/>
    <w:rsid w:val="001F4E23"/>
    <w:rsid w:val="00212CC4"/>
    <w:rsid w:val="002138E2"/>
    <w:rsid w:val="00217392"/>
    <w:rsid w:val="002200F6"/>
    <w:rsid w:val="00220CD4"/>
    <w:rsid w:val="002230FB"/>
    <w:rsid w:val="00233F01"/>
    <w:rsid w:val="002402DF"/>
    <w:rsid w:val="00243073"/>
    <w:rsid w:val="002432BF"/>
    <w:rsid w:val="00245C65"/>
    <w:rsid w:val="0025091B"/>
    <w:rsid w:val="00262E5D"/>
    <w:rsid w:val="00264323"/>
    <w:rsid w:val="002651CD"/>
    <w:rsid w:val="002672D4"/>
    <w:rsid w:val="002711BC"/>
    <w:rsid w:val="00275A87"/>
    <w:rsid w:val="002826DA"/>
    <w:rsid w:val="00284B31"/>
    <w:rsid w:val="00284FD2"/>
    <w:rsid w:val="002866D1"/>
    <w:rsid w:val="002912EB"/>
    <w:rsid w:val="002A3523"/>
    <w:rsid w:val="002A364D"/>
    <w:rsid w:val="002B0B31"/>
    <w:rsid w:val="002B24C3"/>
    <w:rsid w:val="002B46A8"/>
    <w:rsid w:val="002B639A"/>
    <w:rsid w:val="002C1DF4"/>
    <w:rsid w:val="002C3686"/>
    <w:rsid w:val="002C6433"/>
    <w:rsid w:val="002D1203"/>
    <w:rsid w:val="002D223F"/>
    <w:rsid w:val="002D3DD3"/>
    <w:rsid w:val="002E1600"/>
    <w:rsid w:val="002E5F39"/>
    <w:rsid w:val="002F30C3"/>
    <w:rsid w:val="002F6AE6"/>
    <w:rsid w:val="002F78B0"/>
    <w:rsid w:val="00301172"/>
    <w:rsid w:val="00304B60"/>
    <w:rsid w:val="00305021"/>
    <w:rsid w:val="00313075"/>
    <w:rsid w:val="00321CB4"/>
    <w:rsid w:val="00323FBC"/>
    <w:rsid w:val="00335AB9"/>
    <w:rsid w:val="00343F02"/>
    <w:rsid w:val="003471AC"/>
    <w:rsid w:val="0034780C"/>
    <w:rsid w:val="00352231"/>
    <w:rsid w:val="003536B2"/>
    <w:rsid w:val="00355107"/>
    <w:rsid w:val="003640FA"/>
    <w:rsid w:val="003652DC"/>
    <w:rsid w:val="003656FF"/>
    <w:rsid w:val="003714B9"/>
    <w:rsid w:val="00375D3E"/>
    <w:rsid w:val="003828C4"/>
    <w:rsid w:val="003835ED"/>
    <w:rsid w:val="00390BBE"/>
    <w:rsid w:val="003944AD"/>
    <w:rsid w:val="00395678"/>
    <w:rsid w:val="003A1658"/>
    <w:rsid w:val="003A311E"/>
    <w:rsid w:val="003A677C"/>
    <w:rsid w:val="003B4213"/>
    <w:rsid w:val="003B6BF5"/>
    <w:rsid w:val="003C031B"/>
    <w:rsid w:val="003C6A04"/>
    <w:rsid w:val="003D0F8F"/>
    <w:rsid w:val="003D3B45"/>
    <w:rsid w:val="003D4F72"/>
    <w:rsid w:val="003E182E"/>
    <w:rsid w:val="003E397A"/>
    <w:rsid w:val="003F12E8"/>
    <w:rsid w:val="003F447D"/>
    <w:rsid w:val="004037D7"/>
    <w:rsid w:val="004070CC"/>
    <w:rsid w:val="00414986"/>
    <w:rsid w:val="004239FA"/>
    <w:rsid w:val="00423A3B"/>
    <w:rsid w:val="004341D7"/>
    <w:rsid w:val="004368FF"/>
    <w:rsid w:val="004415EF"/>
    <w:rsid w:val="00443B98"/>
    <w:rsid w:val="00444438"/>
    <w:rsid w:val="00451107"/>
    <w:rsid w:val="00454A93"/>
    <w:rsid w:val="00456514"/>
    <w:rsid w:val="00456DF0"/>
    <w:rsid w:val="00461ABF"/>
    <w:rsid w:val="004717F1"/>
    <w:rsid w:val="00473431"/>
    <w:rsid w:val="00473F95"/>
    <w:rsid w:val="00481A6E"/>
    <w:rsid w:val="004824AB"/>
    <w:rsid w:val="0048465A"/>
    <w:rsid w:val="0048621A"/>
    <w:rsid w:val="0048696B"/>
    <w:rsid w:val="00491F76"/>
    <w:rsid w:val="00494258"/>
    <w:rsid w:val="004A6908"/>
    <w:rsid w:val="004B6E89"/>
    <w:rsid w:val="004C025C"/>
    <w:rsid w:val="004C0C91"/>
    <w:rsid w:val="004C19BB"/>
    <w:rsid w:val="004C317C"/>
    <w:rsid w:val="004C3EB3"/>
    <w:rsid w:val="004C4CBF"/>
    <w:rsid w:val="004C5879"/>
    <w:rsid w:val="004D094A"/>
    <w:rsid w:val="004D57B8"/>
    <w:rsid w:val="004D7045"/>
    <w:rsid w:val="004E1A5F"/>
    <w:rsid w:val="004E6FEE"/>
    <w:rsid w:val="004F5198"/>
    <w:rsid w:val="005035AD"/>
    <w:rsid w:val="00503BCF"/>
    <w:rsid w:val="00504B1A"/>
    <w:rsid w:val="005106DB"/>
    <w:rsid w:val="00510F1A"/>
    <w:rsid w:val="00513CEF"/>
    <w:rsid w:val="00515AD5"/>
    <w:rsid w:val="00516300"/>
    <w:rsid w:val="00522CBA"/>
    <w:rsid w:val="00525B05"/>
    <w:rsid w:val="00526555"/>
    <w:rsid w:val="00530392"/>
    <w:rsid w:val="00536C05"/>
    <w:rsid w:val="0054674B"/>
    <w:rsid w:val="00546E51"/>
    <w:rsid w:val="00556EC9"/>
    <w:rsid w:val="00557F7F"/>
    <w:rsid w:val="005611A3"/>
    <w:rsid w:val="00563796"/>
    <w:rsid w:val="005648AF"/>
    <w:rsid w:val="00566763"/>
    <w:rsid w:val="005716B9"/>
    <w:rsid w:val="005761C7"/>
    <w:rsid w:val="00584A81"/>
    <w:rsid w:val="00587449"/>
    <w:rsid w:val="00590A18"/>
    <w:rsid w:val="00595C42"/>
    <w:rsid w:val="00596E26"/>
    <w:rsid w:val="00597B73"/>
    <w:rsid w:val="005A22C1"/>
    <w:rsid w:val="005B4381"/>
    <w:rsid w:val="005B6105"/>
    <w:rsid w:val="005C4A87"/>
    <w:rsid w:val="005C5421"/>
    <w:rsid w:val="005D0DB5"/>
    <w:rsid w:val="005D5ACA"/>
    <w:rsid w:val="005D775F"/>
    <w:rsid w:val="005E2C15"/>
    <w:rsid w:val="005E4F0D"/>
    <w:rsid w:val="005E6536"/>
    <w:rsid w:val="005F147E"/>
    <w:rsid w:val="00600795"/>
    <w:rsid w:val="006068BE"/>
    <w:rsid w:val="00612332"/>
    <w:rsid w:val="00613330"/>
    <w:rsid w:val="00614CB1"/>
    <w:rsid w:val="0061675E"/>
    <w:rsid w:val="006211E8"/>
    <w:rsid w:val="00623C4B"/>
    <w:rsid w:val="00626B32"/>
    <w:rsid w:val="00627C46"/>
    <w:rsid w:val="006361F8"/>
    <w:rsid w:val="006432C0"/>
    <w:rsid w:val="00645051"/>
    <w:rsid w:val="0064588A"/>
    <w:rsid w:val="00651F7A"/>
    <w:rsid w:val="00656BE4"/>
    <w:rsid w:val="0065700D"/>
    <w:rsid w:val="00657975"/>
    <w:rsid w:val="00657A74"/>
    <w:rsid w:val="006635BA"/>
    <w:rsid w:val="0068299B"/>
    <w:rsid w:val="006844CD"/>
    <w:rsid w:val="00684F8E"/>
    <w:rsid w:val="00692557"/>
    <w:rsid w:val="006A356A"/>
    <w:rsid w:val="006B43FA"/>
    <w:rsid w:val="006B466F"/>
    <w:rsid w:val="006B486C"/>
    <w:rsid w:val="006B4A0B"/>
    <w:rsid w:val="006B644B"/>
    <w:rsid w:val="006B6ABA"/>
    <w:rsid w:val="006C1D52"/>
    <w:rsid w:val="006D3B38"/>
    <w:rsid w:val="006D731F"/>
    <w:rsid w:val="006E59CC"/>
    <w:rsid w:val="00703E98"/>
    <w:rsid w:val="007073F2"/>
    <w:rsid w:val="00707EAA"/>
    <w:rsid w:val="00711254"/>
    <w:rsid w:val="00712E90"/>
    <w:rsid w:val="00714D55"/>
    <w:rsid w:val="00715CE1"/>
    <w:rsid w:val="007205B9"/>
    <w:rsid w:val="0072228D"/>
    <w:rsid w:val="00723F81"/>
    <w:rsid w:val="00727F97"/>
    <w:rsid w:val="00731E60"/>
    <w:rsid w:val="00736089"/>
    <w:rsid w:val="007372AB"/>
    <w:rsid w:val="0074131A"/>
    <w:rsid w:val="00744821"/>
    <w:rsid w:val="00745AC7"/>
    <w:rsid w:val="0076011F"/>
    <w:rsid w:val="00760848"/>
    <w:rsid w:val="0076127C"/>
    <w:rsid w:val="007616A9"/>
    <w:rsid w:val="00761C78"/>
    <w:rsid w:val="007640F1"/>
    <w:rsid w:val="00767009"/>
    <w:rsid w:val="007710AA"/>
    <w:rsid w:val="0077395A"/>
    <w:rsid w:val="00780BC3"/>
    <w:rsid w:val="00783511"/>
    <w:rsid w:val="00783596"/>
    <w:rsid w:val="00783B2E"/>
    <w:rsid w:val="00785DE7"/>
    <w:rsid w:val="00790BA1"/>
    <w:rsid w:val="00795DC4"/>
    <w:rsid w:val="007A1223"/>
    <w:rsid w:val="007A2988"/>
    <w:rsid w:val="007A3D36"/>
    <w:rsid w:val="007A4E8F"/>
    <w:rsid w:val="007A5321"/>
    <w:rsid w:val="007A7552"/>
    <w:rsid w:val="007A762C"/>
    <w:rsid w:val="007B18BE"/>
    <w:rsid w:val="007B1D2A"/>
    <w:rsid w:val="007B1EBD"/>
    <w:rsid w:val="007C1E87"/>
    <w:rsid w:val="007D0211"/>
    <w:rsid w:val="007D2EC9"/>
    <w:rsid w:val="007E2D75"/>
    <w:rsid w:val="007F1F87"/>
    <w:rsid w:val="007F208A"/>
    <w:rsid w:val="008105E0"/>
    <w:rsid w:val="008224E0"/>
    <w:rsid w:val="008231DF"/>
    <w:rsid w:val="00831349"/>
    <w:rsid w:val="008313C6"/>
    <w:rsid w:val="0083161C"/>
    <w:rsid w:val="00837A59"/>
    <w:rsid w:val="00841129"/>
    <w:rsid w:val="008434B0"/>
    <w:rsid w:val="00843E81"/>
    <w:rsid w:val="0084425C"/>
    <w:rsid w:val="00847B5E"/>
    <w:rsid w:val="008505DA"/>
    <w:rsid w:val="00850C57"/>
    <w:rsid w:val="008521AA"/>
    <w:rsid w:val="00854C42"/>
    <w:rsid w:val="0086733D"/>
    <w:rsid w:val="008731A4"/>
    <w:rsid w:val="008731AE"/>
    <w:rsid w:val="008747F4"/>
    <w:rsid w:val="00883C13"/>
    <w:rsid w:val="00884C08"/>
    <w:rsid w:val="0089260D"/>
    <w:rsid w:val="00895013"/>
    <w:rsid w:val="008A0AA4"/>
    <w:rsid w:val="008A350C"/>
    <w:rsid w:val="008A539D"/>
    <w:rsid w:val="008B3F2B"/>
    <w:rsid w:val="008C207B"/>
    <w:rsid w:val="008C3915"/>
    <w:rsid w:val="008C7C5F"/>
    <w:rsid w:val="008E2ED1"/>
    <w:rsid w:val="008F7525"/>
    <w:rsid w:val="008F795C"/>
    <w:rsid w:val="00905926"/>
    <w:rsid w:val="0091041A"/>
    <w:rsid w:val="00920E94"/>
    <w:rsid w:val="009219C1"/>
    <w:rsid w:val="00921A3E"/>
    <w:rsid w:val="0092377F"/>
    <w:rsid w:val="00923A26"/>
    <w:rsid w:val="00930EF5"/>
    <w:rsid w:val="009322D6"/>
    <w:rsid w:val="0093276E"/>
    <w:rsid w:val="00932938"/>
    <w:rsid w:val="009339AE"/>
    <w:rsid w:val="00937DC6"/>
    <w:rsid w:val="00942C2D"/>
    <w:rsid w:val="00951156"/>
    <w:rsid w:val="0095476D"/>
    <w:rsid w:val="00957E08"/>
    <w:rsid w:val="00967A10"/>
    <w:rsid w:val="00970D62"/>
    <w:rsid w:val="00970DA2"/>
    <w:rsid w:val="009742A1"/>
    <w:rsid w:val="009748D4"/>
    <w:rsid w:val="00976084"/>
    <w:rsid w:val="009A2636"/>
    <w:rsid w:val="009A3FB6"/>
    <w:rsid w:val="009A40E0"/>
    <w:rsid w:val="009A57F4"/>
    <w:rsid w:val="009A5839"/>
    <w:rsid w:val="009A7688"/>
    <w:rsid w:val="009B074B"/>
    <w:rsid w:val="009B2CA2"/>
    <w:rsid w:val="009B3680"/>
    <w:rsid w:val="009C44B8"/>
    <w:rsid w:val="009D2A2E"/>
    <w:rsid w:val="009D599B"/>
    <w:rsid w:val="009D69BB"/>
    <w:rsid w:val="009E6EE7"/>
    <w:rsid w:val="009F028C"/>
    <w:rsid w:val="009F0659"/>
    <w:rsid w:val="009F4300"/>
    <w:rsid w:val="009F6B93"/>
    <w:rsid w:val="009F7923"/>
    <w:rsid w:val="00A02806"/>
    <w:rsid w:val="00A028A5"/>
    <w:rsid w:val="00A0375A"/>
    <w:rsid w:val="00A04ED3"/>
    <w:rsid w:val="00A056EB"/>
    <w:rsid w:val="00A0635D"/>
    <w:rsid w:val="00A067A0"/>
    <w:rsid w:val="00A1266C"/>
    <w:rsid w:val="00A1622C"/>
    <w:rsid w:val="00A230FC"/>
    <w:rsid w:val="00A24DD4"/>
    <w:rsid w:val="00A26A30"/>
    <w:rsid w:val="00A3125C"/>
    <w:rsid w:val="00A3548C"/>
    <w:rsid w:val="00A35DDF"/>
    <w:rsid w:val="00A4270B"/>
    <w:rsid w:val="00A43CEB"/>
    <w:rsid w:val="00A44A80"/>
    <w:rsid w:val="00A56F65"/>
    <w:rsid w:val="00A64618"/>
    <w:rsid w:val="00A64642"/>
    <w:rsid w:val="00A6766E"/>
    <w:rsid w:val="00A70379"/>
    <w:rsid w:val="00A71580"/>
    <w:rsid w:val="00A76D40"/>
    <w:rsid w:val="00A838C2"/>
    <w:rsid w:val="00A94382"/>
    <w:rsid w:val="00A96DB5"/>
    <w:rsid w:val="00AA2535"/>
    <w:rsid w:val="00AA3D0C"/>
    <w:rsid w:val="00AA6CEE"/>
    <w:rsid w:val="00AB0F5C"/>
    <w:rsid w:val="00AB19CB"/>
    <w:rsid w:val="00AB3637"/>
    <w:rsid w:val="00AC224B"/>
    <w:rsid w:val="00AC30CE"/>
    <w:rsid w:val="00AC33A7"/>
    <w:rsid w:val="00AD1EDE"/>
    <w:rsid w:val="00AD23F4"/>
    <w:rsid w:val="00AD3E4E"/>
    <w:rsid w:val="00AD6778"/>
    <w:rsid w:val="00AD73CA"/>
    <w:rsid w:val="00AE4DB8"/>
    <w:rsid w:val="00AF1F80"/>
    <w:rsid w:val="00AF2305"/>
    <w:rsid w:val="00AF3006"/>
    <w:rsid w:val="00B104B5"/>
    <w:rsid w:val="00B11829"/>
    <w:rsid w:val="00B12300"/>
    <w:rsid w:val="00B14324"/>
    <w:rsid w:val="00B2061E"/>
    <w:rsid w:val="00B22694"/>
    <w:rsid w:val="00B366A3"/>
    <w:rsid w:val="00B37E0E"/>
    <w:rsid w:val="00B40A5A"/>
    <w:rsid w:val="00B42123"/>
    <w:rsid w:val="00B44ED4"/>
    <w:rsid w:val="00B5084D"/>
    <w:rsid w:val="00B50D86"/>
    <w:rsid w:val="00B567B1"/>
    <w:rsid w:val="00B63144"/>
    <w:rsid w:val="00B66E1F"/>
    <w:rsid w:val="00B7461A"/>
    <w:rsid w:val="00B760A1"/>
    <w:rsid w:val="00B91716"/>
    <w:rsid w:val="00B9346B"/>
    <w:rsid w:val="00BB2E21"/>
    <w:rsid w:val="00BB5ADE"/>
    <w:rsid w:val="00BB5E28"/>
    <w:rsid w:val="00BC2123"/>
    <w:rsid w:val="00BC422C"/>
    <w:rsid w:val="00BD3358"/>
    <w:rsid w:val="00BE0B8A"/>
    <w:rsid w:val="00BE386F"/>
    <w:rsid w:val="00BE49BF"/>
    <w:rsid w:val="00BE62EC"/>
    <w:rsid w:val="00BF5A98"/>
    <w:rsid w:val="00C00657"/>
    <w:rsid w:val="00C00E6C"/>
    <w:rsid w:val="00C02C5B"/>
    <w:rsid w:val="00C03926"/>
    <w:rsid w:val="00C07656"/>
    <w:rsid w:val="00C07A08"/>
    <w:rsid w:val="00C10908"/>
    <w:rsid w:val="00C12308"/>
    <w:rsid w:val="00C1274A"/>
    <w:rsid w:val="00C17669"/>
    <w:rsid w:val="00C17790"/>
    <w:rsid w:val="00C25242"/>
    <w:rsid w:val="00C30C9D"/>
    <w:rsid w:val="00C35294"/>
    <w:rsid w:val="00C4068D"/>
    <w:rsid w:val="00C5234E"/>
    <w:rsid w:val="00C54532"/>
    <w:rsid w:val="00C611D5"/>
    <w:rsid w:val="00C61809"/>
    <w:rsid w:val="00C61919"/>
    <w:rsid w:val="00C65F50"/>
    <w:rsid w:val="00C66224"/>
    <w:rsid w:val="00C66D6D"/>
    <w:rsid w:val="00C67CA9"/>
    <w:rsid w:val="00C75BCA"/>
    <w:rsid w:val="00C942AD"/>
    <w:rsid w:val="00CA01D3"/>
    <w:rsid w:val="00CA3C40"/>
    <w:rsid w:val="00CA4952"/>
    <w:rsid w:val="00CB0F59"/>
    <w:rsid w:val="00CB3149"/>
    <w:rsid w:val="00CB4A9E"/>
    <w:rsid w:val="00CB5CEC"/>
    <w:rsid w:val="00CC1108"/>
    <w:rsid w:val="00CC2372"/>
    <w:rsid w:val="00CC4175"/>
    <w:rsid w:val="00CC51A8"/>
    <w:rsid w:val="00CD5492"/>
    <w:rsid w:val="00CD5B12"/>
    <w:rsid w:val="00CD747F"/>
    <w:rsid w:val="00CE0CE2"/>
    <w:rsid w:val="00CE2E08"/>
    <w:rsid w:val="00CF03BC"/>
    <w:rsid w:val="00CF13B9"/>
    <w:rsid w:val="00CF4284"/>
    <w:rsid w:val="00D03318"/>
    <w:rsid w:val="00D1379C"/>
    <w:rsid w:val="00D1579C"/>
    <w:rsid w:val="00D212C3"/>
    <w:rsid w:val="00D21996"/>
    <w:rsid w:val="00D3796C"/>
    <w:rsid w:val="00D37A9A"/>
    <w:rsid w:val="00D40897"/>
    <w:rsid w:val="00D41B75"/>
    <w:rsid w:val="00D41E7A"/>
    <w:rsid w:val="00D43965"/>
    <w:rsid w:val="00D44DD9"/>
    <w:rsid w:val="00D45089"/>
    <w:rsid w:val="00D511D6"/>
    <w:rsid w:val="00D51379"/>
    <w:rsid w:val="00D55BB9"/>
    <w:rsid w:val="00D57898"/>
    <w:rsid w:val="00D623CE"/>
    <w:rsid w:val="00D6402B"/>
    <w:rsid w:val="00D64532"/>
    <w:rsid w:val="00D67DF5"/>
    <w:rsid w:val="00D708FB"/>
    <w:rsid w:val="00D73047"/>
    <w:rsid w:val="00D74374"/>
    <w:rsid w:val="00D74CF8"/>
    <w:rsid w:val="00D756DB"/>
    <w:rsid w:val="00D76E1F"/>
    <w:rsid w:val="00D76F99"/>
    <w:rsid w:val="00D77324"/>
    <w:rsid w:val="00D83D22"/>
    <w:rsid w:val="00D856BD"/>
    <w:rsid w:val="00D875A6"/>
    <w:rsid w:val="00D876BE"/>
    <w:rsid w:val="00D87B78"/>
    <w:rsid w:val="00D915D0"/>
    <w:rsid w:val="00D92644"/>
    <w:rsid w:val="00D94DBA"/>
    <w:rsid w:val="00D9717D"/>
    <w:rsid w:val="00D977D1"/>
    <w:rsid w:val="00DA5168"/>
    <w:rsid w:val="00DB2A4C"/>
    <w:rsid w:val="00DB39F3"/>
    <w:rsid w:val="00DB5A02"/>
    <w:rsid w:val="00DC1985"/>
    <w:rsid w:val="00DC2E02"/>
    <w:rsid w:val="00DC3875"/>
    <w:rsid w:val="00DD258D"/>
    <w:rsid w:val="00DE3B29"/>
    <w:rsid w:val="00DE51FC"/>
    <w:rsid w:val="00DE75FD"/>
    <w:rsid w:val="00DF40CD"/>
    <w:rsid w:val="00DF5C74"/>
    <w:rsid w:val="00DF74BC"/>
    <w:rsid w:val="00DF784D"/>
    <w:rsid w:val="00E01D0A"/>
    <w:rsid w:val="00E03A86"/>
    <w:rsid w:val="00E0782F"/>
    <w:rsid w:val="00E10E4A"/>
    <w:rsid w:val="00E22E7B"/>
    <w:rsid w:val="00E34CA0"/>
    <w:rsid w:val="00E37337"/>
    <w:rsid w:val="00E378CF"/>
    <w:rsid w:val="00E41E00"/>
    <w:rsid w:val="00E42DD1"/>
    <w:rsid w:val="00E445CD"/>
    <w:rsid w:val="00E477A3"/>
    <w:rsid w:val="00E52C1F"/>
    <w:rsid w:val="00E53B47"/>
    <w:rsid w:val="00E546BE"/>
    <w:rsid w:val="00E5624E"/>
    <w:rsid w:val="00E57B4B"/>
    <w:rsid w:val="00E631DB"/>
    <w:rsid w:val="00E651DF"/>
    <w:rsid w:val="00E70FE2"/>
    <w:rsid w:val="00E7161F"/>
    <w:rsid w:val="00E75A90"/>
    <w:rsid w:val="00E827F0"/>
    <w:rsid w:val="00E84716"/>
    <w:rsid w:val="00E9135A"/>
    <w:rsid w:val="00E95D18"/>
    <w:rsid w:val="00EA2693"/>
    <w:rsid w:val="00EA3DFE"/>
    <w:rsid w:val="00EA4061"/>
    <w:rsid w:val="00EA40AB"/>
    <w:rsid w:val="00EA4D92"/>
    <w:rsid w:val="00EB7BB0"/>
    <w:rsid w:val="00EC3E35"/>
    <w:rsid w:val="00EC4048"/>
    <w:rsid w:val="00EC5D0B"/>
    <w:rsid w:val="00ED3B1F"/>
    <w:rsid w:val="00ED3CD7"/>
    <w:rsid w:val="00ED46EC"/>
    <w:rsid w:val="00ED5CC7"/>
    <w:rsid w:val="00ED77E7"/>
    <w:rsid w:val="00EE09E4"/>
    <w:rsid w:val="00EE1EDD"/>
    <w:rsid w:val="00EE2A85"/>
    <w:rsid w:val="00EE3943"/>
    <w:rsid w:val="00EF2149"/>
    <w:rsid w:val="00EF2395"/>
    <w:rsid w:val="00EF43B5"/>
    <w:rsid w:val="00EF496A"/>
    <w:rsid w:val="00F02F07"/>
    <w:rsid w:val="00F05CD4"/>
    <w:rsid w:val="00F06794"/>
    <w:rsid w:val="00F10E8F"/>
    <w:rsid w:val="00F26EC4"/>
    <w:rsid w:val="00F34666"/>
    <w:rsid w:val="00F35CA6"/>
    <w:rsid w:val="00F36E4E"/>
    <w:rsid w:val="00F47622"/>
    <w:rsid w:val="00F478CA"/>
    <w:rsid w:val="00F5445A"/>
    <w:rsid w:val="00F5507E"/>
    <w:rsid w:val="00F756C1"/>
    <w:rsid w:val="00F80450"/>
    <w:rsid w:val="00F80B50"/>
    <w:rsid w:val="00F81E4E"/>
    <w:rsid w:val="00F83175"/>
    <w:rsid w:val="00F842B9"/>
    <w:rsid w:val="00F87037"/>
    <w:rsid w:val="00F9149B"/>
    <w:rsid w:val="00F9372B"/>
    <w:rsid w:val="00F9396D"/>
    <w:rsid w:val="00F95FA2"/>
    <w:rsid w:val="00FA4BFF"/>
    <w:rsid w:val="00FA71E4"/>
    <w:rsid w:val="00FA776D"/>
    <w:rsid w:val="00FA7FDE"/>
    <w:rsid w:val="00FB47C8"/>
    <w:rsid w:val="00FB6943"/>
    <w:rsid w:val="00FC0643"/>
    <w:rsid w:val="00FC3646"/>
    <w:rsid w:val="00FD763D"/>
    <w:rsid w:val="00FD77EB"/>
    <w:rsid w:val="00FD7DFD"/>
    <w:rsid w:val="00FE348B"/>
    <w:rsid w:val="00FE6218"/>
    <w:rsid w:val="00FF2ED6"/>
    <w:rsid w:val="00FF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03809"/>
  <w15:docId w15:val="{A28E1D13-BBC5-4EC5-AAC1-4B07734F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897"/>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Justysia">
    <w:name w:val="Justysia"/>
    <w:basedOn w:val="Normalny"/>
    <w:rsid w:val="00142013"/>
    <w:pPr>
      <w:spacing w:after="0" w:line="360" w:lineRule="auto"/>
      <w:jc w:val="both"/>
    </w:pPr>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C66224"/>
    <w:rPr>
      <w:color w:val="0563C1" w:themeColor="hyperlink"/>
      <w:u w:val="single"/>
    </w:rPr>
  </w:style>
  <w:style w:type="paragraph" w:styleId="Tekstprzypisudolnego">
    <w:name w:val="footnote text"/>
    <w:basedOn w:val="Normalny"/>
    <w:link w:val="TekstprzypisudolnegoZnak"/>
    <w:uiPriority w:val="99"/>
    <w:semiHidden/>
    <w:unhideWhenUsed/>
    <w:rsid w:val="000932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32C3"/>
    <w:rPr>
      <w:sz w:val="20"/>
      <w:szCs w:val="20"/>
    </w:rPr>
  </w:style>
  <w:style w:type="character" w:styleId="Odwoanieprzypisudolnego">
    <w:name w:val="footnote reference"/>
    <w:basedOn w:val="Domylnaczcionkaakapitu"/>
    <w:uiPriority w:val="99"/>
    <w:semiHidden/>
    <w:unhideWhenUsed/>
    <w:rsid w:val="000932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4.xml><?xml version="1.0" encoding="utf-8"?>
<ds:datastoreItem xmlns:ds="http://schemas.openxmlformats.org/officeDocument/2006/customXml" ds:itemID="{2DD1B1BA-AED0-4F45-A5EC-B69982BAE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1891</Words>
  <Characters>11348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Łukasz Sendo</cp:lastModifiedBy>
  <cp:revision>2</cp:revision>
  <cp:lastPrinted>2022-04-12T11:26:00Z</cp:lastPrinted>
  <dcterms:created xsi:type="dcterms:W3CDTF">2022-05-10T07:07:00Z</dcterms:created>
  <dcterms:modified xsi:type="dcterms:W3CDTF">2022-05-10T07:07:00Z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