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88F3" w14:textId="77777777" w:rsidR="00615B03" w:rsidRDefault="00615B03" w:rsidP="00615B03">
      <w:pPr>
        <w:spacing w:line="276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Załącznik nr 4 </w:t>
      </w:r>
    </w:p>
    <w:p w14:paraId="60759D9E" w14:textId="77777777" w:rsidR="00615B03" w:rsidRDefault="00842A85" w:rsidP="00615B03">
      <w:pPr>
        <w:spacing w:line="276" w:lineRule="auto"/>
        <w:ind w:firstLine="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="00615B03">
        <w:rPr>
          <w:rFonts w:ascii="Arial" w:hAnsi="Arial" w:cs="Arial"/>
          <w:sz w:val="24"/>
          <w:szCs w:val="24"/>
        </w:rPr>
        <w:t xml:space="preserve"> </w:t>
      </w:r>
    </w:p>
    <w:p w14:paraId="1B2C958F" w14:textId="77777777" w:rsidR="00615B03" w:rsidRDefault="00615B03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SPRZEDAŻY ENERGII ELEKTRYCZNEJ NR ………………… </w:t>
      </w:r>
    </w:p>
    <w:p w14:paraId="18725CA7" w14:textId="77777777" w:rsidR="00615B03" w:rsidRDefault="00615B03" w:rsidP="00615B03">
      <w:pPr>
        <w:spacing w:line="276" w:lineRule="auto"/>
        <w:rPr>
          <w:rFonts w:ascii="Arial" w:hAnsi="Arial" w:cs="Arial"/>
          <w:sz w:val="24"/>
          <w:szCs w:val="24"/>
        </w:rPr>
      </w:pPr>
    </w:p>
    <w:p w14:paraId="76593401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……………………... pomiędzy:</w:t>
      </w:r>
    </w:p>
    <w:p w14:paraId="572CF330" w14:textId="77777777" w:rsidR="00615B03" w:rsidRPr="00B52EE9" w:rsidRDefault="002237F2" w:rsidP="00615B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- </w:t>
      </w:r>
      <w:r w:rsidR="00615B03" w:rsidRPr="00B52EE9">
        <w:rPr>
          <w:rFonts w:ascii="Arial" w:hAnsi="Arial" w:cs="Arial"/>
          <w:b/>
          <w:sz w:val="24"/>
          <w:szCs w:val="24"/>
        </w:rPr>
        <w:t>Rejonowym Zarządem Infrastruktury w Krakowie</w:t>
      </w:r>
    </w:p>
    <w:p w14:paraId="727A56C5" w14:textId="6CF0F55B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 siedzibą: ul. Mogilska 85</w:t>
      </w:r>
      <w:r w:rsidR="002237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30-901 Kraków </w:t>
      </w:r>
    </w:p>
    <w:p w14:paraId="5A5FB7B4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reprezentowanym przez: </w:t>
      </w:r>
    </w:p>
    <w:bookmarkEnd w:id="0"/>
    <w:p w14:paraId="25176336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0D45DAE6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675-000-46-95 </w:t>
      </w:r>
      <w:r>
        <w:rPr>
          <w:rFonts w:ascii="Arial" w:hAnsi="Arial" w:cs="Arial"/>
          <w:sz w:val="24"/>
          <w:szCs w:val="24"/>
        </w:rPr>
        <w:tab/>
        <w:t xml:space="preserve">REGON: 350136843 </w:t>
      </w:r>
    </w:p>
    <w:p w14:paraId="4BEB5995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D89388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14:paraId="75A0792E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…………..………………………………………………………………………..……………………… </w:t>
      </w:r>
    </w:p>
    <w:p w14:paraId="2855E36E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siedzibą: </w:t>
      </w:r>
    </w:p>
    <w:p w14:paraId="0202C769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wpisaną do rejestru przedsiębiorców prowadzonego przez: …………………………………….. </w:t>
      </w:r>
    </w:p>
    <w:p w14:paraId="3FA8AF75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455FEAB5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reprezentowanym przez: </w:t>
      </w:r>
    </w:p>
    <w:p w14:paraId="0BBBEC03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………………………………………………………………………………………………………….... </w:t>
      </w:r>
    </w:p>
    <w:p w14:paraId="4359E2CA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NIP: ……………………… </w:t>
      </w:r>
      <w:r>
        <w:rPr>
          <w:rFonts w:ascii="Arial" w:hAnsi="Arial" w:cs="Arial"/>
          <w:sz w:val="24"/>
          <w:szCs w:val="24"/>
        </w:rPr>
        <w:tab/>
        <w:t xml:space="preserve">REGON: …………….………… </w:t>
      </w:r>
    </w:p>
    <w:p w14:paraId="6A5E45F5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do korespondencji: .......................................................................................................... </w:t>
      </w:r>
    </w:p>
    <w:p w14:paraId="3DAEBB65" w14:textId="77777777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sz w:val="24"/>
          <w:szCs w:val="24"/>
        </w:rPr>
        <w:t>Wykonawcą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57E10A" w14:textId="77777777" w:rsidR="002237F2" w:rsidRDefault="002237F2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612430" w14:textId="61261948" w:rsidR="00615B03" w:rsidRDefault="00615B03" w:rsidP="00615B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postępowania o udzielenie zamówienia publicznego w trybie przetargu nieograniczonego na podstawie ustawy Prawo zamówień publicznych (</w:t>
      </w:r>
      <w:proofErr w:type="spellStart"/>
      <w:r w:rsidR="002237F2">
        <w:rPr>
          <w:rFonts w:ascii="Arial" w:hAnsi="Arial" w:cs="Arial"/>
          <w:sz w:val="24"/>
          <w:szCs w:val="24"/>
        </w:rPr>
        <w:t>t.j</w:t>
      </w:r>
      <w:proofErr w:type="spellEnd"/>
      <w:r w:rsidR="002237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Dz. U. </w:t>
      </w:r>
      <w:r w:rsidR="00B52E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2237F2">
        <w:rPr>
          <w:rFonts w:ascii="Arial" w:hAnsi="Arial" w:cs="Arial"/>
          <w:sz w:val="24"/>
          <w:szCs w:val="24"/>
        </w:rPr>
        <w:t>2019 r</w:t>
      </w:r>
      <w:r>
        <w:rPr>
          <w:rFonts w:ascii="Arial" w:hAnsi="Arial" w:cs="Arial"/>
          <w:sz w:val="24"/>
          <w:szCs w:val="24"/>
        </w:rPr>
        <w:t xml:space="preserve">. poz. </w:t>
      </w:r>
      <w:r w:rsidR="002237F2">
        <w:rPr>
          <w:rFonts w:ascii="Arial" w:hAnsi="Arial" w:cs="Arial"/>
          <w:sz w:val="24"/>
          <w:szCs w:val="24"/>
        </w:rPr>
        <w:t xml:space="preserve">1843 </w:t>
      </w:r>
      <w:r>
        <w:rPr>
          <w:rFonts w:ascii="Arial" w:hAnsi="Arial" w:cs="Arial"/>
          <w:sz w:val="24"/>
          <w:szCs w:val="24"/>
        </w:rPr>
        <w:t>z</w:t>
      </w:r>
      <w:r w:rsidR="00223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7F2">
        <w:rPr>
          <w:rFonts w:ascii="Arial" w:hAnsi="Arial" w:cs="Arial"/>
          <w:sz w:val="24"/>
          <w:szCs w:val="24"/>
        </w:rPr>
        <w:t>późn</w:t>
      </w:r>
      <w:proofErr w:type="spellEnd"/>
      <w:r w:rsidR="002237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zm</w:t>
      </w:r>
      <w:r w:rsidR="002237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), o następującej treści: </w:t>
      </w:r>
    </w:p>
    <w:p w14:paraId="62B5FA1C" w14:textId="77777777" w:rsidR="00615B03" w:rsidRDefault="00615B03" w:rsidP="00615B03">
      <w:pPr>
        <w:pStyle w:val="Zwykytekst"/>
        <w:spacing w:line="276" w:lineRule="auto"/>
        <w:ind w:right="-569"/>
        <w:rPr>
          <w:rFonts w:ascii="Arial" w:hAnsi="Arial" w:cs="Arial"/>
          <w:sz w:val="24"/>
          <w:szCs w:val="24"/>
        </w:rPr>
      </w:pPr>
    </w:p>
    <w:p w14:paraId="7A48F89B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5C765CD9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43D4EB7D" w14:textId="4C17813A" w:rsidR="00615B03" w:rsidRDefault="00615B03" w:rsidP="00615B03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Przedmiotem Umowy jest sprzedaż przez Wykonawcę energii elektrycznej na potrzeby eksploatacji … </w:t>
      </w:r>
      <w:r>
        <w:rPr>
          <w:rFonts w:ascii="Arial" w:hAnsi="Arial" w:cs="Arial"/>
          <w:b/>
          <w:sz w:val="24"/>
          <w:szCs w:val="24"/>
          <w:lang w:eastAsia="ar-SA"/>
        </w:rPr>
        <w:t>obiektów zarządzanych przez Rejonowy Zarząd Infrastruktury w Krakowie ul. Mogilska 85 znajdujących się na terenie województwa ……………………….</w:t>
      </w:r>
      <w:r>
        <w:rPr>
          <w:rFonts w:ascii="Arial" w:hAnsi="Arial" w:cs="Arial"/>
          <w:sz w:val="24"/>
          <w:szCs w:val="24"/>
          <w:lang w:eastAsia="ar-SA"/>
        </w:rPr>
        <w:t>, na zasadach określonych w ustawie Prawo energetyczne z dnia 10 kwietnia 1997 (</w:t>
      </w:r>
      <w:proofErr w:type="spellStart"/>
      <w:r w:rsidR="002237F2">
        <w:rPr>
          <w:rFonts w:ascii="Arial" w:hAnsi="Arial" w:cs="Arial"/>
          <w:sz w:val="24"/>
          <w:szCs w:val="24"/>
          <w:lang w:eastAsia="ar-SA"/>
        </w:rPr>
        <w:t>t.j</w:t>
      </w:r>
      <w:proofErr w:type="spellEnd"/>
      <w:r w:rsidR="002237F2"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  <w:lang w:eastAsia="ar-SA"/>
        </w:rPr>
        <w:t>Dz. U. z 20</w:t>
      </w:r>
      <w:r w:rsidR="002237F2">
        <w:rPr>
          <w:rFonts w:ascii="Arial" w:hAnsi="Arial" w:cs="Arial"/>
          <w:sz w:val="24"/>
          <w:szCs w:val="24"/>
          <w:lang w:eastAsia="ar-SA"/>
        </w:rPr>
        <w:t xml:space="preserve">20 </w:t>
      </w:r>
      <w:r>
        <w:rPr>
          <w:rFonts w:ascii="Arial" w:hAnsi="Arial" w:cs="Arial"/>
          <w:sz w:val="24"/>
          <w:szCs w:val="24"/>
          <w:lang w:eastAsia="ar-SA"/>
        </w:rPr>
        <w:t xml:space="preserve">r. poz. </w:t>
      </w:r>
      <w:r w:rsidR="002237F2">
        <w:rPr>
          <w:rFonts w:ascii="Arial" w:hAnsi="Arial" w:cs="Arial"/>
          <w:sz w:val="24"/>
          <w:szCs w:val="24"/>
          <w:lang w:eastAsia="ar-SA"/>
        </w:rPr>
        <w:t xml:space="preserve">833 </w:t>
      </w:r>
      <w:r>
        <w:rPr>
          <w:rFonts w:ascii="Arial" w:hAnsi="Arial" w:cs="Arial"/>
          <w:sz w:val="24"/>
          <w:szCs w:val="24"/>
          <w:lang w:eastAsia="ar-SA"/>
        </w:rPr>
        <w:t>z</w:t>
      </w:r>
      <w:r w:rsidR="002237F2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2237F2">
        <w:rPr>
          <w:rFonts w:ascii="Arial" w:hAnsi="Arial" w:cs="Arial"/>
          <w:sz w:val="24"/>
          <w:szCs w:val="24"/>
          <w:lang w:eastAsia="ar-SA"/>
        </w:rPr>
        <w:t>późn</w:t>
      </w:r>
      <w:proofErr w:type="spellEnd"/>
      <w:r w:rsidR="002237F2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 zm</w:t>
      </w:r>
      <w:r w:rsidR="002237F2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) w wydanych na jej podstawie aktach wykonawczych oraz na zasadach określonych w niniejszej umowie. Umowa nie obejmuje spraw związanych z dystrybucją energii elektrycznej, przyłączeniem i opomiarowaniem energii. </w:t>
      </w:r>
    </w:p>
    <w:p w14:paraId="5A5B0183" w14:textId="77777777" w:rsidR="00615B03" w:rsidRDefault="00615B03" w:rsidP="00615B03">
      <w:pPr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Jeżeli nic innego nie wynika z postanowień Umowy, użyte w niej pojęcia oznaczają:</w:t>
      </w:r>
    </w:p>
    <w:p w14:paraId="7055D607" w14:textId="77777777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Operator systemu dystrybucyjnego (OSD) – przedsiębiorstwo energetyczne zajmujące się dystrybucją energii elektrycznej; </w:t>
      </w:r>
    </w:p>
    <w:p w14:paraId="2800C9C6" w14:textId="77777777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Umowa dystrybucyjna – umowa zawarta pomiędzy Wykonawcą a OSD określająca ich wzajemne prawa i obowiązki związane za świadczeniem usługi dystrybucyjnej w celu realizacji niniejszej Umowy; </w:t>
      </w:r>
    </w:p>
    <w:p w14:paraId="414974E4" w14:textId="77777777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Standardowy profil zużycia – zbiór danych o przeciętnym zużyciu energii elektrycznej zużytej przez dany rodzaj odbioru; </w:t>
      </w:r>
    </w:p>
    <w:p w14:paraId="3A161F01" w14:textId="77777777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Umowa o świadczenie usług dystrybucji – umowa zawarta pomiędzy Zamawiającym a OSD określająca prawa i obowiązki związane ze świadczeniem przez OSD usługi dystrybucji energii elektrycznej; </w:t>
      </w:r>
    </w:p>
    <w:p w14:paraId="7DB02A79" w14:textId="7B589103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punkt poboru</w:t>
      </w:r>
      <w:r w:rsidR="00417277">
        <w:rPr>
          <w:rFonts w:ascii="Arial" w:hAnsi="Arial" w:cs="Arial"/>
          <w:sz w:val="24"/>
          <w:szCs w:val="24"/>
          <w:lang w:eastAsia="ar-SA"/>
        </w:rPr>
        <w:t xml:space="preserve"> (PPE)</w:t>
      </w:r>
      <w:r>
        <w:rPr>
          <w:rFonts w:ascii="Arial" w:hAnsi="Arial" w:cs="Arial"/>
          <w:sz w:val="24"/>
          <w:szCs w:val="24"/>
          <w:lang w:eastAsia="ar-SA"/>
        </w:rPr>
        <w:t xml:space="preserve"> – miejsce dostarczania energii elektrycznej – zgodne </w:t>
      </w:r>
      <w:r w:rsidR="00B52EE9">
        <w:rPr>
          <w:rFonts w:ascii="Arial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sz w:val="24"/>
          <w:szCs w:val="24"/>
          <w:lang w:eastAsia="ar-SA"/>
        </w:rPr>
        <w:t xml:space="preserve">z miejscem dostarczania energii elektrycznej zapisanym w umowie </w:t>
      </w:r>
      <w:r w:rsidR="00B52EE9">
        <w:rPr>
          <w:rFonts w:ascii="Arial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sz w:val="24"/>
          <w:szCs w:val="24"/>
          <w:lang w:eastAsia="ar-SA"/>
        </w:rPr>
        <w:t xml:space="preserve">o świadczenie usług dystrybucji; </w:t>
      </w:r>
    </w:p>
    <w:p w14:paraId="6A5A5E3D" w14:textId="77777777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faktura rozliczeniowa – faktura, w której należność dla Wykonawcy określana jest na podstawie odczytu układów pomiarowych; </w:t>
      </w:r>
    </w:p>
    <w:p w14:paraId="27DE34C9" w14:textId="77777777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okres rozliczeniowy – okres pomiędzy dwoma kolejnymi rozliczeniowymi odczytami urządzeń do pomiaru mocy i energii elektrycznej – zgodnie z okresem rozliczeniowym stosowanym przez OSD; </w:t>
      </w:r>
    </w:p>
    <w:p w14:paraId="129BC8B5" w14:textId="1880326C" w:rsidR="00615B03" w:rsidRDefault="00615B03" w:rsidP="00615B03">
      <w:pPr>
        <w:numPr>
          <w:ilvl w:val="0"/>
          <w:numId w:val="2"/>
        </w:numPr>
        <w:tabs>
          <w:tab w:val="clear" w:pos="567"/>
          <w:tab w:val="left" w:pos="8820"/>
        </w:tabs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Ustawa – ustawa z dnia 10 kwietnia 1997 Prawo energetyczn</w:t>
      </w:r>
      <w:r w:rsidR="006F4A40">
        <w:rPr>
          <w:rFonts w:ascii="Arial" w:hAnsi="Arial" w:cs="Arial"/>
          <w:sz w:val="24"/>
          <w:szCs w:val="24"/>
          <w:lang w:eastAsia="ar-SA"/>
        </w:rPr>
        <w:t>e (</w:t>
      </w:r>
      <w:r w:rsidR="002237F2">
        <w:rPr>
          <w:rFonts w:ascii="Arial" w:hAnsi="Arial" w:cs="Arial"/>
          <w:sz w:val="24"/>
          <w:szCs w:val="24"/>
          <w:lang w:eastAsia="ar-SA"/>
        </w:rPr>
        <w:t xml:space="preserve">tekst </w:t>
      </w:r>
      <w:r w:rsidR="006F4A40">
        <w:rPr>
          <w:rFonts w:ascii="Arial" w:hAnsi="Arial" w:cs="Arial"/>
          <w:sz w:val="24"/>
          <w:szCs w:val="24"/>
          <w:lang w:eastAsia="ar-SA"/>
        </w:rPr>
        <w:t xml:space="preserve">jednolity: </w:t>
      </w:r>
      <w:r>
        <w:rPr>
          <w:rFonts w:ascii="Arial" w:hAnsi="Arial" w:cs="Arial"/>
          <w:sz w:val="24"/>
          <w:szCs w:val="24"/>
          <w:lang w:eastAsia="ar-SA"/>
        </w:rPr>
        <w:t>Dz. U. z 20</w:t>
      </w:r>
      <w:r w:rsidR="002237F2">
        <w:rPr>
          <w:rFonts w:ascii="Arial" w:hAnsi="Arial" w:cs="Arial"/>
          <w:sz w:val="24"/>
          <w:szCs w:val="24"/>
          <w:lang w:eastAsia="ar-SA"/>
        </w:rPr>
        <w:t xml:space="preserve">20 </w:t>
      </w:r>
      <w:r>
        <w:rPr>
          <w:rFonts w:ascii="Arial" w:hAnsi="Arial" w:cs="Arial"/>
          <w:sz w:val="24"/>
          <w:szCs w:val="24"/>
          <w:lang w:eastAsia="ar-SA"/>
        </w:rPr>
        <w:t xml:space="preserve">r. poz. </w:t>
      </w:r>
      <w:r w:rsidR="002237F2">
        <w:rPr>
          <w:rFonts w:ascii="Arial" w:hAnsi="Arial" w:cs="Arial"/>
          <w:sz w:val="24"/>
          <w:szCs w:val="24"/>
          <w:lang w:eastAsia="ar-SA"/>
        </w:rPr>
        <w:t xml:space="preserve">883 </w:t>
      </w:r>
      <w:r>
        <w:rPr>
          <w:rFonts w:ascii="Arial" w:hAnsi="Arial" w:cs="Arial"/>
          <w:sz w:val="24"/>
          <w:szCs w:val="24"/>
          <w:lang w:eastAsia="ar-SA"/>
        </w:rPr>
        <w:t xml:space="preserve"> z </w:t>
      </w:r>
      <w:proofErr w:type="spellStart"/>
      <w:r w:rsidR="002237F2">
        <w:rPr>
          <w:rFonts w:ascii="Arial" w:hAnsi="Arial" w:cs="Arial"/>
          <w:sz w:val="24"/>
          <w:szCs w:val="24"/>
          <w:lang w:eastAsia="ar-SA"/>
        </w:rPr>
        <w:t>późn</w:t>
      </w:r>
      <w:proofErr w:type="spellEnd"/>
      <w:r w:rsidR="002237F2"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  <w:lang w:eastAsia="ar-SA"/>
        </w:rPr>
        <w:t>zm</w:t>
      </w:r>
      <w:r w:rsidR="002237F2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). </w:t>
      </w:r>
    </w:p>
    <w:p w14:paraId="7D6F7861" w14:textId="77777777" w:rsidR="00615B03" w:rsidRDefault="00615B03" w:rsidP="00615B0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szczegółowo określa „Opis Przedmiotu Zamówienia” stanowiący Załącznik nr 1</w:t>
      </w:r>
      <w:r w:rsidR="00BB3A21">
        <w:rPr>
          <w:rFonts w:ascii="Arial" w:hAnsi="Arial" w:cs="Arial"/>
          <w:sz w:val="24"/>
          <w:szCs w:val="24"/>
        </w:rPr>
        <w:t xml:space="preserve"> do części nr …</w:t>
      </w:r>
      <w:r>
        <w:rPr>
          <w:rFonts w:ascii="Arial" w:hAnsi="Arial" w:cs="Arial"/>
          <w:sz w:val="24"/>
          <w:szCs w:val="24"/>
        </w:rPr>
        <w:t xml:space="preserve"> do umowy. </w:t>
      </w:r>
    </w:p>
    <w:p w14:paraId="386A1D05" w14:textId="77777777" w:rsidR="00615B03" w:rsidRDefault="00615B03" w:rsidP="00615B0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Sprzedaż energii elektrycznej odbywa się za pośrednictwem sieci dystrybucyjnej należącej do OSD. Warunki świadczenia usług dystrybucji określa odrębna umowa dystrybucyjna zawarta z OSD. </w:t>
      </w:r>
    </w:p>
    <w:p w14:paraId="59E8255A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9EDD40C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73ECAED7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59FC702E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Zgodnie z rozstrzygnięciem postępowania o udzielenie zamówienia publicznego, przeprowadzonego w trybie przetargu nieograniczonego, (nr sprawy …………………), Zamawiający powierza, a Wykonawca zobowiązuje się do dostawy i bilansowania handlowego energii elektrycznej do punktów odbioru, opisanych w Załączniku nr 1 do części nr … do umowy. </w:t>
      </w:r>
    </w:p>
    <w:p w14:paraId="44687B23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Planowaną ilość zużycia energii elektrycznej, która będzie dostarczona w okresie      obowiązywania umowy, a określoną w arkuszu wyceny ofertowej stanowiącej Załącznik nr 2 </w:t>
      </w:r>
      <w:r w:rsidR="00BB3A21">
        <w:rPr>
          <w:rFonts w:ascii="Arial" w:hAnsi="Arial" w:cs="Arial"/>
          <w:sz w:val="24"/>
          <w:szCs w:val="24"/>
          <w:lang w:eastAsia="ar-SA"/>
        </w:rPr>
        <w:t xml:space="preserve"> do części nr … </w:t>
      </w:r>
      <w:r>
        <w:rPr>
          <w:rFonts w:ascii="Arial" w:hAnsi="Arial" w:cs="Arial"/>
          <w:sz w:val="24"/>
          <w:szCs w:val="24"/>
          <w:lang w:eastAsia="ar-SA"/>
        </w:rPr>
        <w:t xml:space="preserve">do niniejszej umowy, szacuje się w łącznej w ilości:  …………….. </w:t>
      </w:r>
      <w:r>
        <w:rPr>
          <w:rFonts w:ascii="Arial" w:hAnsi="Arial" w:cs="Arial"/>
          <w:bCs/>
          <w:sz w:val="24"/>
          <w:szCs w:val="24"/>
          <w:lang w:eastAsia="ar-SA"/>
        </w:rPr>
        <w:t>kWh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7748D32A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Ewentualna zmiana szacowanego zużycia nie będzie skutkowała dodatkowymi kosztami dla Zamawiającego, poza rozliczeniem za faktycznie zużytą ilość energii wg cen określonych w arkuszu wyceny ofertowej Wykonawcy stanowiącej Załącznik nr 2</w:t>
      </w:r>
      <w:r w:rsidR="00551D85">
        <w:rPr>
          <w:rFonts w:ascii="Arial" w:hAnsi="Arial" w:cs="Arial"/>
          <w:sz w:val="24"/>
          <w:szCs w:val="24"/>
          <w:lang w:eastAsia="ar-SA"/>
        </w:rPr>
        <w:t xml:space="preserve"> do części nr …</w:t>
      </w:r>
      <w:r>
        <w:rPr>
          <w:rFonts w:ascii="Arial" w:hAnsi="Arial" w:cs="Arial"/>
          <w:sz w:val="24"/>
          <w:szCs w:val="24"/>
          <w:lang w:eastAsia="ar-SA"/>
        </w:rPr>
        <w:t xml:space="preserve"> do niniejszej umowy. </w:t>
      </w:r>
    </w:p>
    <w:p w14:paraId="3FD9F036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Moc umowna, warunki jej zmiany oraz miejsce dostarczenia energii elektrycznej dla punktu poboru wymienionego w Załączniku nr 1 do części nr …, określane są </w:t>
      </w: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każdorazowo w Umowie o świadczenie usług dystrybucji zawartej pomiędzy Zamawiającym a OSD. </w:t>
      </w:r>
    </w:p>
    <w:p w14:paraId="26E12E7F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odbioru w grupie taryfowej określonej w Załączniku </w:t>
      </w:r>
      <w:r w:rsidR="00B14264">
        <w:rPr>
          <w:rFonts w:ascii="Arial" w:hAnsi="Arial" w:cs="Arial"/>
          <w:sz w:val="24"/>
          <w:szCs w:val="24"/>
          <w:lang w:eastAsia="ar-SA"/>
        </w:rPr>
        <w:t>nr </w:t>
      </w:r>
      <w:r>
        <w:rPr>
          <w:rFonts w:ascii="Arial" w:hAnsi="Arial" w:cs="Arial"/>
          <w:sz w:val="24"/>
          <w:szCs w:val="24"/>
          <w:lang w:eastAsia="ar-SA"/>
        </w:rPr>
        <w:t xml:space="preserve">1 do części nr … oraz rzeczywiście pobranej energii. </w:t>
      </w:r>
    </w:p>
    <w:p w14:paraId="27C180AD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Koszty wynikające z dokonania bilansowania uwzględnione są w cenie energii elektrycznej określonej w § 5 ust. 1. </w:t>
      </w:r>
    </w:p>
    <w:p w14:paraId="45722BB6" w14:textId="77777777" w:rsidR="00615B03" w:rsidRDefault="00615B03" w:rsidP="00615B03">
      <w:pPr>
        <w:numPr>
          <w:ilvl w:val="0"/>
          <w:numId w:val="4"/>
        </w:numPr>
        <w:tabs>
          <w:tab w:val="clear" w:pos="284"/>
          <w:tab w:val="left" w:pos="14"/>
          <w:tab w:val="num" w:pos="426"/>
          <w:tab w:val="left" w:pos="734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Energia elektryczna kupowana na podstawie niniejszej umowy zużywana będzie na potrzeby odbiorcy końcowego, co oznacza, że Zamawiający nie jest przedsiębiorstwem energetycznym w rozumieniu Ustawy. </w:t>
      </w:r>
    </w:p>
    <w:p w14:paraId="4803CE2B" w14:textId="77777777" w:rsidR="00615B03" w:rsidRDefault="00615B03" w:rsidP="00615B03">
      <w:pPr>
        <w:pStyle w:val="Zwykytekst"/>
        <w:tabs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14:paraId="5509146C" w14:textId="77777777" w:rsidR="00615B03" w:rsidRDefault="00615B03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§ 3</w:t>
      </w:r>
    </w:p>
    <w:p w14:paraId="5861540A" w14:textId="77777777" w:rsidR="00615B03" w:rsidRDefault="00615B03" w:rsidP="00615B03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28E1F78C" w14:textId="77777777" w:rsidR="00615B03" w:rsidRDefault="00615B03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Standardy jakości obsługi</w:t>
      </w:r>
    </w:p>
    <w:p w14:paraId="7FE28F9F" w14:textId="77777777" w:rsidR="00615B03" w:rsidRDefault="00615B03" w:rsidP="00615B0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Standardy jakości obsługi Zamawiającego zostały określone w obowiązujących przepisach wykonawczych wydanych na podstawie Ustawy. </w:t>
      </w:r>
    </w:p>
    <w:p w14:paraId="31ACB7D4" w14:textId="52DEF604" w:rsidR="00615B03" w:rsidRPr="00B52EE9" w:rsidRDefault="00615B03" w:rsidP="00615B0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W przypadku niedotrzymania jakościowych standardów obsługi Zamawiającemu na jego pisemny wniosek przysługuje prawo bonifikaty według stawek określonych w Rozporządzeniu Ministra Energii z dnia </w:t>
      </w:r>
      <w:r w:rsidR="00FB128F">
        <w:rPr>
          <w:rFonts w:ascii="Arial" w:hAnsi="Arial" w:cs="Arial"/>
          <w:sz w:val="24"/>
          <w:szCs w:val="24"/>
          <w:lang w:eastAsia="ar-SA"/>
        </w:rPr>
        <w:t>6 marca 2019 </w:t>
      </w:r>
      <w:r>
        <w:rPr>
          <w:rFonts w:ascii="Arial" w:hAnsi="Arial" w:cs="Arial"/>
          <w:sz w:val="24"/>
          <w:szCs w:val="24"/>
          <w:lang w:eastAsia="ar-SA"/>
        </w:rPr>
        <w:t xml:space="preserve">r. w sprawie szczegółowych zasad kształtowania i kalkulacji taryf oraz rozliczeń w obrocie energią elektryczną </w:t>
      </w:r>
      <w:r w:rsidRPr="00B52EE9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FB128F" w:rsidRPr="00B52EE9">
        <w:rPr>
          <w:rFonts w:ascii="Arial" w:hAnsi="Arial" w:cs="Arial"/>
          <w:sz w:val="24"/>
          <w:szCs w:val="24"/>
          <w:lang w:eastAsia="ar-SA"/>
        </w:rPr>
        <w:t>2019 r</w:t>
      </w:r>
      <w:r w:rsidRPr="00B52EE9">
        <w:rPr>
          <w:rFonts w:ascii="Arial" w:hAnsi="Arial" w:cs="Arial"/>
          <w:sz w:val="24"/>
          <w:szCs w:val="24"/>
          <w:lang w:eastAsia="ar-SA"/>
        </w:rPr>
        <w:t xml:space="preserve">. poz. </w:t>
      </w:r>
      <w:r w:rsidR="00FB128F" w:rsidRPr="00B52EE9">
        <w:rPr>
          <w:rFonts w:ascii="Arial" w:hAnsi="Arial" w:cs="Arial"/>
          <w:sz w:val="24"/>
          <w:szCs w:val="24"/>
          <w:lang w:eastAsia="ar-SA"/>
        </w:rPr>
        <w:t>503</w:t>
      </w:r>
      <w:r w:rsidRPr="00B52EE9">
        <w:rPr>
          <w:rFonts w:ascii="Arial" w:hAnsi="Arial" w:cs="Arial"/>
          <w:sz w:val="24"/>
          <w:szCs w:val="24"/>
          <w:lang w:eastAsia="ar-SA"/>
        </w:rPr>
        <w:t xml:space="preserve">). </w:t>
      </w:r>
    </w:p>
    <w:p w14:paraId="4A151D9A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1D71C4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2FA2375C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7D327F03" w14:textId="77777777" w:rsidR="00615B03" w:rsidRDefault="00615B03" w:rsidP="00615B03">
      <w:pPr>
        <w:pStyle w:val="Zwykytek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Zamawiającego należy: </w:t>
      </w:r>
    </w:p>
    <w:p w14:paraId="153F97F2" w14:textId="77777777" w:rsidR="00615B03" w:rsidRDefault="00615B03" w:rsidP="00615B0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Pobieranie energii elektrycznej zgodnie z warunkami Umowy oraz obowiązującymi przepisami prawa. </w:t>
      </w:r>
    </w:p>
    <w:p w14:paraId="43B4CA26" w14:textId="77777777" w:rsidR="00615B03" w:rsidRDefault="00615B03" w:rsidP="00615B0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Terminowe regulowanie należności za zakupioną energię elektryczną. </w:t>
      </w:r>
    </w:p>
    <w:p w14:paraId="09BBE63B" w14:textId="77777777" w:rsidR="00615B03" w:rsidRDefault="00615B03" w:rsidP="00615B0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Powiadamianie Wykonawcy o zmianie planowanej wielkości zużycia energii elektrycznej w przypadku zmian w sposobie wykorzystania urządzeń i</w:t>
      </w:r>
      <w:r w:rsidR="00B14264">
        <w:rPr>
          <w:rFonts w:ascii="Arial" w:hAnsi="Arial" w:cs="Arial"/>
          <w:sz w:val="24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 xml:space="preserve">instalacji elektrycznych w punkcie poboru. </w:t>
      </w:r>
    </w:p>
    <w:p w14:paraId="087C116C" w14:textId="77777777" w:rsidR="00615B03" w:rsidRDefault="00615B03" w:rsidP="00615B0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Przekazywanie Wykonawcy informacji o zmianach w umowie o świadczenie usług dystrybucji mających wpływ na realizację Umowy. </w:t>
      </w:r>
    </w:p>
    <w:p w14:paraId="1AB50140" w14:textId="77777777" w:rsidR="00615B03" w:rsidRDefault="00615B03" w:rsidP="00615B03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Wykonawcy należy: </w:t>
      </w:r>
    </w:p>
    <w:p w14:paraId="2CFDC3C0" w14:textId="77777777" w:rsidR="00615B03" w:rsidRDefault="00615B03" w:rsidP="00615B03">
      <w:pPr>
        <w:pStyle w:val="Zwykytekst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standardów jakościowych obsługi odbiorców. </w:t>
      </w:r>
    </w:p>
    <w:p w14:paraId="1E4B6BE0" w14:textId="77777777" w:rsidR="00615B03" w:rsidRDefault="00615B03" w:rsidP="00615B03">
      <w:pPr>
        <w:pStyle w:val="Zwykytekst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od Zamawiającego, w uzgodnionym czasie, zgłoszeń i</w:t>
      </w:r>
      <w:r w:rsidR="00B142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reklamacji, dotyczących rozliczeń za dostarczaną energię elektryczną. </w:t>
      </w:r>
    </w:p>
    <w:p w14:paraId="4E764305" w14:textId="77777777" w:rsidR="00615B03" w:rsidRDefault="00615B03" w:rsidP="00615B03">
      <w:pPr>
        <w:pStyle w:val="Zwykytekst"/>
        <w:numPr>
          <w:ilvl w:val="0"/>
          <w:numId w:val="8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przedmiotu zamówienia na podstawie aktualnej koncesji na prowadzenie działalności gospodarczej w zakresie obrotu energią elektryczną, wydanej przez Prezesa Urzędu Regulacji Energetyki. </w:t>
      </w:r>
    </w:p>
    <w:p w14:paraId="29F5FE12" w14:textId="6B5573C3" w:rsidR="00551D85" w:rsidRPr="00FB128F" w:rsidRDefault="00551D85" w:rsidP="00B52EE9">
      <w:pPr>
        <w:pStyle w:val="Zwykytekst"/>
        <w:numPr>
          <w:ilvl w:val="0"/>
          <w:numId w:val="8"/>
        </w:numPr>
        <w:tabs>
          <w:tab w:val="left" w:pos="5529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Przeprowadzenie w imieniu Zamawiającego wszystkich formalności, jakie nakładają na Zamawiającego w tym z</w:t>
      </w:r>
      <w:r w:rsidR="00B14264">
        <w:rPr>
          <w:rFonts w:ascii="Arial" w:hAnsi="Arial" w:cs="Arial"/>
          <w:sz w:val="24"/>
          <w:szCs w:val="24"/>
        </w:rPr>
        <w:t>akresie obowiązujące przepisy w </w:t>
      </w:r>
      <w:r>
        <w:rPr>
          <w:rFonts w:ascii="Arial" w:hAnsi="Arial" w:cs="Arial"/>
          <w:sz w:val="24"/>
          <w:szCs w:val="24"/>
        </w:rPr>
        <w:t xml:space="preserve">przypadku konieczności dokonania zmiany sprzedawcy energii elektrycznej – Rozporządzenie Ministra Gospodarki w sprawie szczegółowego funkcjonowania systemu elektroenergetycznego z dnia </w:t>
      </w:r>
      <w:r w:rsidR="00B52E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4 maja 2007 r. </w:t>
      </w:r>
      <w:r w:rsidRPr="00FB128F">
        <w:rPr>
          <w:rFonts w:ascii="Arial" w:hAnsi="Arial" w:cs="Arial"/>
          <w:sz w:val="24"/>
          <w:szCs w:val="24"/>
        </w:rPr>
        <w:t xml:space="preserve">(Dz. U. Nr 93, poz. 623 z </w:t>
      </w:r>
      <w:proofErr w:type="spellStart"/>
      <w:r w:rsidRPr="00FB128F">
        <w:rPr>
          <w:rFonts w:ascii="Arial" w:hAnsi="Arial" w:cs="Arial"/>
          <w:sz w:val="24"/>
          <w:szCs w:val="24"/>
        </w:rPr>
        <w:t>późn</w:t>
      </w:r>
      <w:proofErr w:type="spellEnd"/>
      <w:r w:rsidR="00FB128F" w:rsidRPr="00B52EE9">
        <w:rPr>
          <w:rFonts w:ascii="Arial" w:hAnsi="Arial" w:cs="Arial"/>
          <w:sz w:val="24"/>
          <w:szCs w:val="24"/>
        </w:rPr>
        <w:t>. zm.</w:t>
      </w:r>
      <w:r w:rsidRPr="00FB128F">
        <w:rPr>
          <w:rFonts w:ascii="Arial" w:hAnsi="Arial" w:cs="Arial"/>
          <w:sz w:val="24"/>
          <w:szCs w:val="24"/>
        </w:rPr>
        <w:t>).</w:t>
      </w:r>
    </w:p>
    <w:p w14:paraId="5D20B78D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2167F6E8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2C77E8CA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14:paraId="0F2A644E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6856AC6C" w14:textId="77777777" w:rsidR="00615B03" w:rsidRDefault="00615B03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Zasady rozliczeń</w:t>
      </w:r>
    </w:p>
    <w:p w14:paraId="60218BE4" w14:textId="77777777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Sprzedawana energia elektryczna będzie rozliczana według cen jednostkowych energii elektrycznej netto, określonych w arkuszu wyceny ofertowej stanowiącej Załącznik nr 2 do części nr …. </w:t>
      </w:r>
    </w:p>
    <w:p w14:paraId="02008FCF" w14:textId="77777777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Ceny jednostkowe netto określone w Załączniku nr 2 do części nr … pozostaną niezmienne w okresie obowiązywania Umowy, za wyjątkiem przypadku ustawowej zmiany wysokości podatku akcyzowego o wartość wynikającą ze zmiany tych stawek. </w:t>
      </w:r>
    </w:p>
    <w:p w14:paraId="6A99B3D7" w14:textId="77777777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Należność Sprzedawcy za zużytą energię elektryczną w okresach rozliczeniowych obliczana będzie dla punktu poboru jako iloczyn ilości sprzedanej energii elektrycznej ustalonej na podstawie wskazań urządzeń pomiarowych, zainstalowanych</w:t>
      </w:r>
      <w:r w:rsidR="00B14264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w</w:t>
      </w:r>
      <w:r w:rsidR="00B14264">
        <w:rPr>
          <w:rFonts w:ascii="Arial" w:hAnsi="Arial" w:cs="Arial"/>
          <w:sz w:val="24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 xml:space="preserve">układach pomiarowo-rozliczeniowych i ceny jednostkowej energii elektrycznej określonej w § 5 ust. 1 Umowy. Do wyliczonej należności Sprzedawca doliczy podatek VAT według obowiązującej stawki. </w:t>
      </w:r>
    </w:p>
    <w:p w14:paraId="25952F6D" w14:textId="77777777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Rozliczenia kosztów sprzedanej energii odbywać się będą na podstawie odczytów rozliczeniowych układu pomiarowo-rozliczeniowego, dokonywanych przez operatora systemu dystrybucyjnego zgodnie z okresem rozliczeniowym stosowanym przez OSD. </w:t>
      </w:r>
    </w:p>
    <w:p w14:paraId="67493DCA" w14:textId="77777777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Należności za energię elektryczną regulowane będą na podstawie faktur VAT wystawianych przez Wykonawcę. </w:t>
      </w:r>
    </w:p>
    <w:p w14:paraId="7FD45C60" w14:textId="128B9500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Faktury rozliczeniowe wystawiane będą na koniec okresu rozliczeniowego </w:t>
      </w:r>
      <w:r w:rsidR="00B52EE9">
        <w:rPr>
          <w:rFonts w:ascii="Arial" w:hAnsi="Arial" w:cs="Arial"/>
          <w:sz w:val="24"/>
          <w:szCs w:val="24"/>
          <w:lang w:eastAsia="ar-SA"/>
        </w:rPr>
        <w:br/>
      </w:r>
      <w:r>
        <w:rPr>
          <w:rFonts w:ascii="Arial" w:hAnsi="Arial" w:cs="Arial"/>
          <w:sz w:val="24"/>
          <w:szCs w:val="24"/>
          <w:lang w:eastAsia="ar-SA"/>
        </w:rPr>
        <w:t xml:space="preserve">w terminie do 14 dni od otrzymania przez Wykonawcę odczytu licznika pomiarowego od operatora systemu dystrybucyjnego. </w:t>
      </w:r>
    </w:p>
    <w:p w14:paraId="10E8C198" w14:textId="77777777" w:rsidR="00615B03" w:rsidRDefault="00615B03" w:rsidP="00615B03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Strony ustalają, że oprócz elementów wynikających z obowiązujących przepisów, faktury będą zawierać: </w:t>
      </w:r>
    </w:p>
    <w:p w14:paraId="4C579B4A" w14:textId="77777777" w:rsidR="00615B03" w:rsidRDefault="00615B03" w:rsidP="00615B0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numer punktu poboru</w:t>
      </w:r>
      <w:r w:rsidR="00B14264">
        <w:rPr>
          <w:rFonts w:ascii="Arial" w:hAnsi="Arial" w:cs="Arial"/>
          <w:sz w:val="24"/>
          <w:szCs w:val="24"/>
          <w:lang w:eastAsia="ar-SA"/>
        </w:rPr>
        <w:t xml:space="preserve"> energii elektrycznej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</w:p>
    <w:p w14:paraId="57ED5321" w14:textId="77777777" w:rsidR="00615B03" w:rsidRDefault="00615B03" w:rsidP="00615B0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miejsce poboru energii elektrycznej, </w:t>
      </w:r>
    </w:p>
    <w:p w14:paraId="469AEC62" w14:textId="77777777" w:rsidR="00615B03" w:rsidRDefault="00615B03" w:rsidP="00615B0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ilość pobranej energii elektrycznej, </w:t>
      </w:r>
    </w:p>
    <w:p w14:paraId="406B4BCF" w14:textId="77777777" w:rsidR="00615B03" w:rsidRDefault="00615B03" w:rsidP="00615B0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wartość wynagrodzenia, </w:t>
      </w:r>
    </w:p>
    <w:p w14:paraId="6F4826BA" w14:textId="77777777" w:rsidR="00615B03" w:rsidRDefault="00615B03" w:rsidP="00615B0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okres rozliczeniowy (dzień/m-c/rok – dzień/m-c/rok) zgodny z okresem rozliczeniowym OSD.</w:t>
      </w:r>
    </w:p>
    <w:p w14:paraId="3E02A84E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06FF8032" w14:textId="77777777" w:rsidR="00394467" w:rsidRDefault="00394467" w:rsidP="00394467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12E5B910" w14:textId="77777777" w:rsidR="00394467" w:rsidRDefault="00394467" w:rsidP="00394467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11F94573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22EA0DD1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0820D7E2" w14:textId="77777777" w:rsidR="00615B03" w:rsidRDefault="00615B03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Płatności</w:t>
      </w:r>
    </w:p>
    <w:p w14:paraId="6F069B1E" w14:textId="77777777" w:rsidR="00615B03" w:rsidRDefault="00615B03" w:rsidP="00615B03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Szacunkowa łączna wartość umowy wyniesie: </w:t>
      </w:r>
    </w:p>
    <w:p w14:paraId="6B79B991" w14:textId="77777777" w:rsidR="00615B03" w:rsidRDefault="00615B03" w:rsidP="00615B03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brutto: …………… zł. </w:t>
      </w:r>
    </w:p>
    <w:p w14:paraId="37D0F0A1" w14:textId="77777777" w:rsidR="00615B03" w:rsidRDefault="00615B03" w:rsidP="00615B03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.............. zł.); </w:t>
      </w:r>
    </w:p>
    <w:p w14:paraId="65AC1B31" w14:textId="77777777" w:rsidR="00615B03" w:rsidRDefault="00615B03" w:rsidP="00615B03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netto: …………….. zł. </w:t>
      </w:r>
    </w:p>
    <w:p w14:paraId="169C0450" w14:textId="77777777" w:rsidR="00615B03" w:rsidRDefault="00615B03" w:rsidP="00615B03">
      <w:pPr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………… zł.); </w:t>
      </w:r>
    </w:p>
    <w:p w14:paraId="7A5E3EE9" w14:textId="77777777" w:rsidR="00615B03" w:rsidRDefault="00615B03" w:rsidP="00615B03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podatek VAT: …… zł. </w:t>
      </w:r>
    </w:p>
    <w:p w14:paraId="0CA06649" w14:textId="77777777" w:rsidR="00615B03" w:rsidRDefault="00615B03" w:rsidP="00615B03">
      <w:pPr>
        <w:pStyle w:val="Akapitzlist"/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………… zł.). </w:t>
      </w:r>
    </w:p>
    <w:p w14:paraId="0080B8E5" w14:textId="77777777" w:rsidR="00615B03" w:rsidRDefault="00615B03" w:rsidP="00615B03">
      <w:pPr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Prognozowane zużycie energii elektrycznej w okresie obowiązywania umowy ma charakter jedynie orientacyjny, służący do porównania ofert i w żadnym wypadku nie stanowi ze strony Zamawiającego zobowiązania do zakupu energii w podanej ilości. Wykonawcy nie będzie przysługiwało jakiekolwiek roszczenie z tytułu nie pobrania przez Zamawiającego przewidywanej ilości energii. </w:t>
      </w:r>
    </w:p>
    <w:p w14:paraId="6541C969" w14:textId="77777777" w:rsidR="00615B03" w:rsidRDefault="00615B03" w:rsidP="00615B03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Należności wynikające z faktur VAT będą płatne w terminie </w:t>
      </w:r>
      <w:r>
        <w:rPr>
          <w:rFonts w:ascii="Arial" w:hAnsi="Arial" w:cs="Arial"/>
          <w:bCs/>
          <w:sz w:val="24"/>
          <w:szCs w:val="24"/>
          <w:lang w:eastAsia="ar-SA"/>
        </w:rPr>
        <w:t>30</w:t>
      </w:r>
      <w:r>
        <w:rPr>
          <w:rFonts w:ascii="Arial" w:hAnsi="Arial" w:cs="Arial"/>
          <w:sz w:val="24"/>
          <w:szCs w:val="24"/>
          <w:lang w:eastAsia="ar-SA"/>
        </w:rPr>
        <w:t xml:space="preserve"> dni </w:t>
      </w:r>
      <w:r>
        <w:rPr>
          <w:rFonts w:ascii="Arial" w:hAnsi="Arial" w:cs="Arial"/>
          <w:bCs/>
          <w:sz w:val="24"/>
          <w:szCs w:val="24"/>
          <w:lang w:eastAsia="ar-SA"/>
        </w:rPr>
        <w:t>od daty wystawienia faktury, jednak nie krótszym niż 14 dni od daty doręczenia Zamawiającemu prawidłowo wystawionej faktury</w:t>
      </w:r>
      <w:r>
        <w:rPr>
          <w:rFonts w:ascii="Arial" w:hAnsi="Arial" w:cs="Arial"/>
          <w:sz w:val="24"/>
          <w:szCs w:val="24"/>
          <w:lang w:eastAsia="ar-SA"/>
        </w:rPr>
        <w:t xml:space="preserve">. Za dzień zapłaty uznaje się datę wpływu środków na rachunek bankowy Wykonawcy wskazany na fakturze. </w:t>
      </w:r>
    </w:p>
    <w:p w14:paraId="27D89F08" w14:textId="77777777" w:rsidR="00615B03" w:rsidRDefault="00615B03" w:rsidP="00615B03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W przypadku niedotrzymania terminu płatności faktury Wykonawcy przysługują odsetki ustawowe za opóźnienie. </w:t>
      </w:r>
    </w:p>
    <w:p w14:paraId="3C59CBB3" w14:textId="77777777" w:rsidR="00615B03" w:rsidRDefault="00615B03" w:rsidP="00615B03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Wykonawca zobowiązuje się do rozpatrywania wniosków lub reklamacji Zamawiającego w sprawie rozliczeń i udzielan</w:t>
      </w:r>
      <w:r w:rsidR="00C75572">
        <w:rPr>
          <w:rFonts w:ascii="Arial" w:hAnsi="Arial" w:cs="Arial"/>
          <w:sz w:val="24"/>
          <w:szCs w:val="24"/>
          <w:lang w:eastAsia="ar-SA"/>
        </w:rPr>
        <w:t>ia odpowiedzi nie później niż w </w:t>
      </w:r>
      <w:r>
        <w:rPr>
          <w:rFonts w:ascii="Arial" w:hAnsi="Arial" w:cs="Arial"/>
          <w:sz w:val="24"/>
          <w:szCs w:val="24"/>
          <w:lang w:eastAsia="ar-SA"/>
        </w:rPr>
        <w:t xml:space="preserve">terminie 14 dni od dnia złożenia wniosku lub zgłoszenia reklamacji. </w:t>
      </w:r>
    </w:p>
    <w:p w14:paraId="5BE86B0A" w14:textId="3F05F2B7" w:rsidR="00417277" w:rsidRDefault="00417277" w:rsidP="00615B03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W przypadku wystąpienia niezgodności ilości zużytej energii elektrycznej dla danego PPE</w:t>
      </w:r>
      <w:r w:rsidR="00B52EE9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za ten sam okres rozliczeniowy podanej na fakturze </w:t>
      </w:r>
      <w:r w:rsidR="00B52EE9">
        <w:rPr>
          <w:rFonts w:ascii="Arial" w:hAnsi="Arial" w:cs="Arial"/>
          <w:sz w:val="24"/>
          <w:szCs w:val="24"/>
          <w:lang w:eastAsia="ar-SA"/>
        </w:rPr>
        <w:t>W</w:t>
      </w:r>
      <w:r>
        <w:rPr>
          <w:rFonts w:ascii="Arial" w:hAnsi="Arial" w:cs="Arial"/>
          <w:sz w:val="24"/>
          <w:szCs w:val="24"/>
          <w:lang w:eastAsia="ar-SA"/>
        </w:rPr>
        <w:t>ykonawcy z ilością podan</w:t>
      </w:r>
      <w:r w:rsidR="00B52EE9">
        <w:rPr>
          <w:rFonts w:ascii="Arial" w:hAnsi="Arial" w:cs="Arial"/>
          <w:sz w:val="24"/>
          <w:szCs w:val="24"/>
          <w:lang w:eastAsia="ar-SA"/>
        </w:rPr>
        <w:t>ą a</w:t>
      </w:r>
      <w:r>
        <w:rPr>
          <w:rFonts w:ascii="Arial" w:hAnsi="Arial" w:cs="Arial"/>
          <w:sz w:val="24"/>
          <w:szCs w:val="24"/>
          <w:lang w:eastAsia="ar-SA"/>
        </w:rPr>
        <w:t xml:space="preserve"> na fakturze OSD, </w:t>
      </w:r>
      <w:r w:rsidR="00B52EE9">
        <w:rPr>
          <w:rFonts w:ascii="Arial" w:hAnsi="Arial" w:cs="Arial"/>
          <w:sz w:val="24"/>
          <w:szCs w:val="24"/>
          <w:lang w:eastAsia="ar-SA"/>
        </w:rPr>
        <w:t>ilość</w:t>
      </w:r>
      <w:r>
        <w:rPr>
          <w:rFonts w:ascii="Arial" w:hAnsi="Arial" w:cs="Arial"/>
          <w:sz w:val="24"/>
          <w:szCs w:val="24"/>
          <w:lang w:eastAsia="ar-SA"/>
        </w:rPr>
        <w:t xml:space="preserve"> zużytej energii elektrycznej podana na fakturze OSD jest wielkością stanowiąca podstawę do wystawienia przez Wykonawcę faktury korygującej</w:t>
      </w:r>
      <w:r w:rsidR="00B52EE9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a kserokopia faktury OSD jest </w:t>
      </w:r>
      <w:r w:rsidR="00B52EE9">
        <w:rPr>
          <w:rFonts w:ascii="Arial" w:hAnsi="Arial" w:cs="Arial"/>
          <w:sz w:val="24"/>
          <w:szCs w:val="24"/>
          <w:lang w:eastAsia="ar-SA"/>
        </w:rPr>
        <w:t>dokumentem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B52EE9">
        <w:rPr>
          <w:rFonts w:ascii="Arial" w:hAnsi="Arial" w:cs="Arial"/>
          <w:sz w:val="24"/>
          <w:szCs w:val="24"/>
          <w:lang w:eastAsia="ar-SA"/>
        </w:rPr>
        <w:t>wystarczającym</w:t>
      </w:r>
      <w:r>
        <w:rPr>
          <w:rFonts w:ascii="Arial" w:hAnsi="Arial" w:cs="Arial"/>
          <w:sz w:val="24"/>
          <w:szCs w:val="24"/>
          <w:lang w:eastAsia="ar-SA"/>
        </w:rPr>
        <w:t xml:space="preserve"> i ostatecznym przy składaniu reklamacji przez Zamawiającego. Faktura korygująca zostanie wystawiona przez </w:t>
      </w:r>
      <w:r w:rsidR="00B52EE9">
        <w:rPr>
          <w:rFonts w:ascii="Arial" w:hAnsi="Arial" w:cs="Arial"/>
          <w:sz w:val="24"/>
          <w:szCs w:val="24"/>
          <w:lang w:eastAsia="ar-SA"/>
        </w:rPr>
        <w:t>Wykonawcę</w:t>
      </w:r>
      <w:r>
        <w:rPr>
          <w:rFonts w:ascii="Arial" w:hAnsi="Arial" w:cs="Arial"/>
          <w:sz w:val="24"/>
          <w:szCs w:val="24"/>
          <w:lang w:eastAsia="ar-SA"/>
        </w:rPr>
        <w:t xml:space="preserve"> w terminie nie dłuższym niż 30 dni od daty wpływu reklamacji.</w:t>
      </w:r>
    </w:p>
    <w:p w14:paraId="7E5F56BD" w14:textId="77777777" w:rsidR="00615B03" w:rsidRDefault="00615B03" w:rsidP="00615B03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Wynagrodzenie płatne będzie przelewem na rachunek bankowy Wykonawcy wskazany na fakturze VAT. </w:t>
      </w:r>
    </w:p>
    <w:p w14:paraId="2A8F9762" w14:textId="77777777" w:rsidR="00615B03" w:rsidRDefault="00615B03" w:rsidP="00615B03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W przypadku zmiany rachunku bankowego Wykonawca zobowiązany jest powiadomić pisemnie Zamawiającego. </w:t>
      </w:r>
    </w:p>
    <w:p w14:paraId="61AF54DB" w14:textId="77777777" w:rsidR="00615B03" w:rsidRDefault="00615B03" w:rsidP="00615B03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572FA0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14:paraId="11CACD57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2C344FA2" w14:textId="77777777" w:rsidR="00615B03" w:rsidRDefault="00615B03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Obowiązywanie Umowy, wypowiedzenie Umowy, wstrzymanie dostaw</w:t>
      </w:r>
    </w:p>
    <w:p w14:paraId="51D346C5" w14:textId="77777777" w:rsidR="00B52EE9" w:rsidRDefault="00B52EE9" w:rsidP="00615B0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6DDFC933" w14:textId="4126D9BD" w:rsidR="00615B03" w:rsidRDefault="00417277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Niniejsza</w:t>
      </w:r>
      <w:r w:rsidR="00B52EE9">
        <w:rPr>
          <w:rFonts w:ascii="Arial" w:hAnsi="Arial" w:cs="Arial"/>
          <w:sz w:val="24"/>
          <w:szCs w:val="24"/>
        </w:rPr>
        <w:t xml:space="preserve"> </w:t>
      </w:r>
      <w:r w:rsidR="00615B03">
        <w:rPr>
          <w:rFonts w:ascii="Arial" w:hAnsi="Arial" w:cs="Arial"/>
          <w:sz w:val="24"/>
          <w:szCs w:val="24"/>
        </w:rPr>
        <w:t xml:space="preserve">Umowa zostaje zawarta </w:t>
      </w:r>
      <w:r w:rsidR="00615B03">
        <w:rPr>
          <w:rFonts w:ascii="Arial" w:hAnsi="Arial" w:cs="Arial"/>
          <w:sz w:val="24"/>
          <w:szCs w:val="24"/>
          <w:lang w:eastAsia="ar-SA"/>
        </w:rPr>
        <w:t xml:space="preserve">na czas określony od dnia podpisania umowy z tym, że rozpoczęcie dostaw energii elektrycznej do poszczególnych punktów odbioru nastąpi z dniem 01.01.2021 r. i trwać będzie do dnia 31.12.2022 r. </w:t>
      </w:r>
    </w:p>
    <w:p w14:paraId="3D369114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Strony ustalają, że rozpoczęcie dostawy energii elektrycznej do poszczególnych punktów poboru energii elektrycznej opisanego w Załączniku nr 1 do części nr …</w:t>
      </w:r>
      <w:r w:rsidR="006F4A40">
        <w:rPr>
          <w:rFonts w:ascii="Arial" w:hAnsi="Arial" w:cs="Arial"/>
          <w:sz w:val="24"/>
          <w:szCs w:val="24"/>
          <w:lang w:eastAsia="ar-SA"/>
        </w:rPr>
        <w:t xml:space="preserve"> do niniejszej umowy, nastąpi </w:t>
      </w:r>
      <w:r>
        <w:rPr>
          <w:rFonts w:ascii="Arial" w:hAnsi="Arial" w:cs="Arial"/>
          <w:sz w:val="24"/>
          <w:szCs w:val="24"/>
          <w:lang w:eastAsia="ar-SA"/>
        </w:rPr>
        <w:t xml:space="preserve">po pozytywnie przeprowadzonej procedurze zmiany sprzedawcy u OSD oraz pod warunkiem zawarcia przez Zamawiającego umowy o świadczenie usług dystrybucji energii elektrycznej. </w:t>
      </w:r>
    </w:p>
    <w:p w14:paraId="7168874D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Dla realizacji niniejszej umowy w zakresie punktu poboru konieczne jest jednoczesne obowiązywanie umów: </w:t>
      </w:r>
    </w:p>
    <w:p w14:paraId="521B8969" w14:textId="77777777" w:rsidR="00615B03" w:rsidRDefault="00615B03" w:rsidP="00615B03">
      <w:pPr>
        <w:pStyle w:val="Akapitzlist"/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Umowy o świadczenie usług dystrybucji zawartej pomiędzy Zamawiającym a OSD, </w:t>
      </w:r>
    </w:p>
    <w:p w14:paraId="0573657A" w14:textId="77777777" w:rsidR="00615B03" w:rsidRDefault="00615B03" w:rsidP="00615B03">
      <w:pPr>
        <w:pStyle w:val="Akapitzlist"/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Umowy dystrybucyjnej zawartej pomiędzy Wykonawcą a OSD. </w:t>
      </w:r>
    </w:p>
    <w:p w14:paraId="3708B51D" w14:textId="30989A45" w:rsidR="00615B03" w:rsidRDefault="00615B03" w:rsidP="00615B03">
      <w:pPr>
        <w:pStyle w:val="Akapitzlist"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Zamawiający oświadcza, że Umowa o świadczenie usług dystrybucji, o której mowa w § 7 ust.</w:t>
      </w:r>
      <w:r w:rsidR="0036254A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3 lit. a, pozostanie ważna przez cały okres obowiązywania niniejszej Umowy, a w przypadku jej rozwiązania, Zamawiający zobowiązany jest poinformować o tym Wykonawcę w formie pisemnej w terminie 7 dni od momentu złożenia oświadczenia o wypowiedzeniu umowy o świadczenie usług dystrybucji. </w:t>
      </w:r>
    </w:p>
    <w:p w14:paraId="6418F16D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W przypadku określonym w § 7 ust.</w:t>
      </w:r>
      <w:r w:rsidR="0036254A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4 Umowy, Zamawiający zobowiązany jest uregulować zobowiązania za zużytą energię elektryczną oraz inne należności wynikające ze wzajemnych rozliczeń. </w:t>
      </w:r>
    </w:p>
    <w:p w14:paraId="2BF2BEE9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państwa, lub bezpieczeństwu publicznemu,  Zamawiający może wypowiedzieć Umowę w całości bądź w części, w terminie 30 dni od powzięcia wiadomości o powyższych okolicznościach. W takim przypadku Wykonawca może żądać jedynie wynagrodzenia należnego mu z tytułu wykonania części umowy. </w:t>
      </w:r>
    </w:p>
    <w:p w14:paraId="1A92C218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Zamawiający może wypowiedzieć Umowę w całości lub części, bez zachowania okresu wypowiedzenia, jeżeli na podstawie decyzji dysponentów finansowych (wyższych przełożonych) konieczne jest wstrzymanie poboru energii elektrycznej z powodu ograniczenia środków budżetowych. Wypowiedzenie umowy wymaga zachowania formy pisemnej i może nastąpić w terminie 30 dni od otrzymania przez Zamawiającego powyższej decyzji. W takim przypadku, Wykonawcy nie przysługuje względem Zamawiającego jakiekolwiek roszczenie za wyjątkiem zapłaty za energię dostarczoną do dnia wypowiedzenia umowy. </w:t>
      </w:r>
    </w:p>
    <w:p w14:paraId="0B2CD735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Zamawiający ma prawo do rezygnacji z poszczególnego punktu poboru opisanego </w:t>
      </w:r>
      <w:r>
        <w:rPr>
          <w:rFonts w:ascii="Arial" w:hAnsi="Arial" w:cs="Arial"/>
          <w:sz w:val="24"/>
          <w:szCs w:val="24"/>
          <w:lang w:eastAsia="ar-SA"/>
        </w:rPr>
        <w:br/>
        <w:t xml:space="preserve">w Załączniku nr 1 do części nr … do umowy, w przypadku gdy na skutek decyzji przełożonych obiekt zostanie przekazany i stanie się zbędny dla celów obronności kraju. W takim przypadku Wykonawcy nie przysługują względem Zamawiającego jakiekolwiek roszczenia z wyjątkiem wynagrodzenia za energię dostarczoną do tego punktu poboru do dnia rezygnacji. </w:t>
      </w:r>
    </w:p>
    <w:p w14:paraId="5248C07A" w14:textId="77777777" w:rsidR="00615B03" w:rsidRDefault="00615B03" w:rsidP="00615B03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Zamawiający ma prawo do rozwiązania niniejszej umowy bez zachowania okresu wypowiedzenia, w trybie natychmiastowym w przypadku: </w:t>
      </w:r>
    </w:p>
    <w:p w14:paraId="4C0CF950" w14:textId="77777777" w:rsidR="00615B03" w:rsidRDefault="00615B03" w:rsidP="00615B03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powierzenia przez Wykonawcę wykonania usług innym podmiotom (podwykonawcom) bez pisemnej zgody Zamawiającego, </w:t>
      </w:r>
    </w:p>
    <w:p w14:paraId="28C5489B" w14:textId="77777777" w:rsidR="00615B03" w:rsidRDefault="00615B03" w:rsidP="00615B03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 własnej winy przerwał realizację usług i nie realizuje ich przez okres 3 dni, </w:t>
      </w:r>
    </w:p>
    <w:p w14:paraId="337F3448" w14:textId="77777777" w:rsidR="00615B03" w:rsidRDefault="00615B03" w:rsidP="00615B03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utraty koncesji przez Wykonawcę, o której mowa w § 4 pkt 2c. </w:t>
      </w:r>
    </w:p>
    <w:p w14:paraId="32057D0F" w14:textId="5664B6BE" w:rsidR="00615B03" w:rsidRDefault="00615B03" w:rsidP="00615B0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wstrzymać dostarczania energii elektrycznej, w przypadku określonym w art. 6b ust. 1 pkt 2 i ust. 2 Ustawy, ponieważ obiekty do których dostarczana jest energia elektryczna służą obronności państwa ( ustawa z dnia </w:t>
      </w:r>
      <w:r>
        <w:rPr>
          <w:rFonts w:ascii="Arial" w:hAnsi="Arial" w:cs="Arial"/>
          <w:sz w:val="24"/>
          <w:szCs w:val="24"/>
        </w:rPr>
        <w:br/>
        <w:t xml:space="preserve">10 kwietnia 1997r. Prawo </w:t>
      </w:r>
      <w:r w:rsidR="00DF42BD">
        <w:rPr>
          <w:rFonts w:ascii="Arial" w:hAnsi="Arial" w:cs="Arial"/>
          <w:sz w:val="24"/>
          <w:szCs w:val="24"/>
        </w:rPr>
        <w:t>energetyczne,</w:t>
      </w:r>
      <w:r>
        <w:rPr>
          <w:rFonts w:ascii="Arial" w:hAnsi="Arial" w:cs="Arial"/>
          <w:sz w:val="24"/>
          <w:szCs w:val="24"/>
        </w:rPr>
        <w:t xml:space="preserve"> </w:t>
      </w:r>
      <w:r w:rsidR="00DF42BD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. 6b ust. 6 ). Z powyższej przyczyny Wykonawca nie może również wypowiedzieć umowy w całości bądź w części. </w:t>
      </w:r>
    </w:p>
    <w:p w14:paraId="179B6631" w14:textId="77777777" w:rsidR="00615B03" w:rsidRDefault="00615B03" w:rsidP="00615B0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14:paraId="3FAC330D" w14:textId="77777777" w:rsidR="00615B03" w:rsidRDefault="00615B03" w:rsidP="00615B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14:paraId="4C2F5DFA" w14:textId="77777777" w:rsidR="00615B03" w:rsidRDefault="00615B03" w:rsidP="00615B0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50351B02" w14:textId="77777777" w:rsidR="00615B03" w:rsidRDefault="00615B03" w:rsidP="00615B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14:paraId="2059F7BE" w14:textId="77777777" w:rsidR="00615B03" w:rsidRDefault="00615B03" w:rsidP="00615B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obciążyć Wykonawcę karą umowną w wysokości 0,0057 % wartości brutto wymienionej w § 6 ust. 1, za każdą godzinę braku energii elektrycznej, oddzielnie dla każdego punktu poboru wymienionego w Załączniku nr 1 </w:t>
      </w:r>
      <w:r w:rsidR="00551D85">
        <w:rPr>
          <w:rFonts w:ascii="Arial" w:hAnsi="Arial" w:cs="Arial"/>
          <w:sz w:val="24"/>
          <w:szCs w:val="24"/>
        </w:rPr>
        <w:t xml:space="preserve">do części nr … </w:t>
      </w:r>
      <w:r>
        <w:rPr>
          <w:rFonts w:ascii="Arial" w:hAnsi="Arial" w:cs="Arial"/>
          <w:sz w:val="24"/>
          <w:szCs w:val="24"/>
        </w:rPr>
        <w:t xml:space="preserve">do umowy, jeżeli przyczyna braku leży po stronie Wykonawcy. </w:t>
      </w:r>
    </w:p>
    <w:p w14:paraId="3681E999" w14:textId="77777777" w:rsidR="00615B03" w:rsidRDefault="00615B03" w:rsidP="00615B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rozwiązania umowy przez Wykonawcę bez winy Zamawiającego, bądź przez Zamawiającego z przyczyn leżących po stronie Wykonawcy, Wykonawca zobowiązany będzie do zapłaty na rzecz Zamawiającego kary umownej w wysokości 12,5 % wartości brutto wymienionej w § 6 ust. 1. </w:t>
      </w:r>
    </w:p>
    <w:p w14:paraId="30EB678D" w14:textId="77777777" w:rsidR="00615B03" w:rsidRDefault="00615B03" w:rsidP="00615B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kary umowne nie pokryją poniesionej szkody, Zamawiający może dochodzić odszkodowania uzupełniającego na zasadach ogólnych.  </w:t>
      </w:r>
    </w:p>
    <w:p w14:paraId="51F06550" w14:textId="77777777" w:rsidR="00615B03" w:rsidRDefault="00615B03" w:rsidP="00615B0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ograniczają odpowiedzialność odszkodowawczą z tytułu niewykonania lub nienależytego wykonywania umowy do rzeczywistej szkody z wyłączeniem utraconych korzyści. </w:t>
      </w:r>
    </w:p>
    <w:p w14:paraId="0E6B86C8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1E5C87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14:paraId="7DD097E2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465FA812" w14:textId="77777777" w:rsidR="00615B03" w:rsidRDefault="00615B03" w:rsidP="00615B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zmiany umowy wymagają zgody obu stron i zachowania formy pisemnej pod rygorem nieważności. </w:t>
      </w:r>
    </w:p>
    <w:p w14:paraId="5EBF94D3" w14:textId="77777777" w:rsidR="00615B03" w:rsidRDefault="00615B03" w:rsidP="00615B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Dopuszcza się możliwość zmiany ustaleń niniejszej umowy w stosunku do treści oferty Wykonawcy w następującym zakresie: </w:t>
      </w:r>
    </w:p>
    <w:p w14:paraId="76BD5E22" w14:textId="77777777" w:rsidR="00615B03" w:rsidRDefault="00615B03" w:rsidP="00615B03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jednostkowej ceny za 1 kWh brutto w przypadku zmiany stawki podatku VAT lub ustawowej zmiany opodatkowania sprzedaży energii elektrycznej podatkiem akcyzowym o kwotę wynikającą ze zmiany tych stawek, </w:t>
      </w:r>
    </w:p>
    <w:p w14:paraId="59D12560" w14:textId="77777777" w:rsidR="00615B03" w:rsidRDefault="00615B03" w:rsidP="00615B03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wynagrodzenia Wykonawcy wynikającej ze zmian o których mowa w pkt a, </w:t>
      </w:r>
    </w:p>
    <w:p w14:paraId="4793CAC9" w14:textId="77777777" w:rsidR="00615B03" w:rsidRDefault="00615B03" w:rsidP="00615B03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terminu rozpoczęcia dostawy energii elektrycznej do przedmiotowego punktu poboru, jeżeli zmiana wynika z okoliczności niezależnych od stron, w szczególności  z przedłużającej się procedury wyboru Wykonawcy, lub </w:t>
      </w:r>
      <w:r>
        <w:rPr>
          <w:rFonts w:ascii="Arial" w:hAnsi="Arial" w:cs="Arial"/>
          <w:sz w:val="24"/>
          <w:szCs w:val="24"/>
        </w:rPr>
        <w:lastRenderedPageBreak/>
        <w:t xml:space="preserve">procedury zmiany Wykonawcy, lub procesu rozwiązania dotychczasowej umowy kompleksowej sprzedaży. </w:t>
      </w:r>
    </w:p>
    <w:p w14:paraId="0BD764FA" w14:textId="77777777" w:rsidR="00615B03" w:rsidRDefault="00615B03" w:rsidP="00615B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dokonania zmian o których mowa w ust. 2 jest złożenie wniosku przez stronę inicjującą zmianę zawierającego opis propozycji zmian i ich uzasadnienie. </w:t>
      </w:r>
    </w:p>
    <w:p w14:paraId="61498A22" w14:textId="77777777" w:rsidR="00615B03" w:rsidRDefault="00615B03" w:rsidP="00615B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D4526D9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</w:t>
      </w:r>
    </w:p>
    <w:p w14:paraId="40F02D45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5905931F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wyraża zgodę w przypadku zmian organizacyjnych w systemie zabezpieczenia logistycznego Sił Zbrojnych Rzeczypospolitej Polskiej na przeniesienie w trakcie obowiązywania niniejszej Umowy praw i obowiązków wynikających z niniejszej Umowy na osobę trzecią – jednostkę organizacyjną Skarbu Państwa. Zamawiający zobowiązuje się niezwłocznie zawiadomić Wykonawcę o tym fakcie. </w:t>
      </w:r>
    </w:p>
    <w:p w14:paraId="45E9EB0C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EAFC95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14:paraId="06E8B613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289DB77E" w14:textId="77777777" w:rsidR="00615B03" w:rsidRDefault="00615B03" w:rsidP="00615B0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Strony ustalają, że w razie powstania sporu nierozstrzygniętego polubownie, do jego rozpatrzenia będzie Sąd właściwy miejscowo dla siedziby Zamawiającego. </w:t>
      </w:r>
    </w:p>
    <w:p w14:paraId="45952647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5EA52E7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</w:t>
      </w:r>
    </w:p>
    <w:p w14:paraId="097B2AFC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552CA876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W sprawach nieuregulowanych Umową stosuje się przepisy: </w:t>
      </w:r>
    </w:p>
    <w:p w14:paraId="2D47A96F" w14:textId="77777777" w:rsidR="00615B03" w:rsidRDefault="00615B03" w:rsidP="00615B03">
      <w:pPr>
        <w:pStyle w:val="Zwykytek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Kodeks Cywilny, </w:t>
      </w:r>
    </w:p>
    <w:p w14:paraId="313BD6C0" w14:textId="77777777" w:rsidR="00615B03" w:rsidRDefault="00615B03" w:rsidP="00615B03">
      <w:pPr>
        <w:pStyle w:val="Zwykytek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Prawo energetyczne, </w:t>
      </w:r>
    </w:p>
    <w:p w14:paraId="5FAA4BE8" w14:textId="77777777" w:rsidR="00615B03" w:rsidRDefault="00615B03" w:rsidP="00615B03">
      <w:pPr>
        <w:pStyle w:val="Zwykytek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Ustawa Prawo zamówień publicznych.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2EDA0D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6FE53C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BA17B1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2BECE4" w14:textId="77777777" w:rsidR="00615B03" w:rsidRDefault="00615B03" w:rsidP="00615B0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2BCFF4" w14:textId="77777777" w:rsidR="00615B03" w:rsidRDefault="00615B03" w:rsidP="00615B03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</w:t>
      </w:r>
    </w:p>
    <w:p w14:paraId="6BD59768" w14:textId="77777777" w:rsidR="00615B03" w:rsidRDefault="00615B03" w:rsidP="00615B03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14:paraId="7C1E73D4" w14:textId="77777777" w:rsidR="00615B03" w:rsidRDefault="00615B03" w:rsidP="00615B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zobowiązują się do niezwłocznego powiadomienia o każdej zmianie mającej wpływ na realizację umowy, w tym również adresu lub numeru telefonu. </w:t>
      </w:r>
    </w:p>
    <w:p w14:paraId="374E8061" w14:textId="77777777" w:rsidR="00615B03" w:rsidRDefault="00615B03" w:rsidP="00615B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Umowę sporządzono w 3 jednobrzmiących egzemplarzach, z których 2 egz. otrzymuje Zamawiający, a 1 egz. Wykonawca. </w:t>
      </w:r>
    </w:p>
    <w:p w14:paraId="599FE686" w14:textId="77777777" w:rsidR="00615B03" w:rsidRDefault="00615B03" w:rsidP="00615B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Integralną część umowy stanowi Załącznik nr 1 </w:t>
      </w:r>
      <w:r w:rsidR="006F4A40">
        <w:rPr>
          <w:rFonts w:ascii="Arial" w:hAnsi="Arial" w:cs="Arial"/>
          <w:sz w:val="24"/>
          <w:szCs w:val="24"/>
        </w:rPr>
        <w:t>do części nr …</w:t>
      </w:r>
      <w:r>
        <w:rPr>
          <w:rFonts w:ascii="Arial" w:hAnsi="Arial" w:cs="Arial"/>
          <w:sz w:val="24"/>
          <w:szCs w:val="24"/>
        </w:rPr>
        <w:t xml:space="preserve">– Opis przedmiotu zamówienia. </w:t>
      </w:r>
    </w:p>
    <w:p w14:paraId="665B81FD" w14:textId="77777777" w:rsidR="00615B03" w:rsidRDefault="00615B03" w:rsidP="00615B0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część umowy stanowi Załącznik nr 2</w:t>
      </w:r>
      <w:r w:rsidR="006F4A40">
        <w:rPr>
          <w:rFonts w:ascii="Arial" w:hAnsi="Arial" w:cs="Arial"/>
          <w:sz w:val="24"/>
          <w:szCs w:val="24"/>
        </w:rPr>
        <w:t xml:space="preserve"> do części nr …</w:t>
      </w:r>
      <w:r>
        <w:rPr>
          <w:rFonts w:ascii="Arial" w:hAnsi="Arial" w:cs="Arial"/>
          <w:sz w:val="24"/>
          <w:szCs w:val="24"/>
        </w:rPr>
        <w:t xml:space="preserve"> – Arkusz wyceny ofertowej. </w:t>
      </w:r>
    </w:p>
    <w:p w14:paraId="5F96A28C" w14:textId="77777777" w:rsidR="00615B03" w:rsidRDefault="00615B03" w:rsidP="00615B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E6B452" w14:textId="77777777" w:rsidR="00615B03" w:rsidRDefault="00615B03" w:rsidP="00615B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A07101" w14:textId="77777777" w:rsidR="00615B03" w:rsidRDefault="00615B03" w:rsidP="00615B03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14:paraId="2F1BE438" w14:textId="77777777" w:rsidR="00615B03" w:rsidRDefault="00615B03" w:rsidP="00615B03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14:paraId="5C0EFC4D" w14:textId="77777777" w:rsidR="00615B03" w:rsidRDefault="00615B03" w:rsidP="00615B03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                                                     ………………………………</w:t>
      </w:r>
    </w:p>
    <w:p w14:paraId="45F20C82" w14:textId="77777777" w:rsidR="00615B03" w:rsidRDefault="00615B03" w:rsidP="00615B03">
      <w:pPr>
        <w:pStyle w:val="Zwykytekst"/>
        <w:spacing w:line="276" w:lineRule="auto"/>
        <w:ind w:right="-569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ZAMAWIAJĄCY                                                                        WYKONAWCA</w:t>
      </w:r>
    </w:p>
    <w:p w14:paraId="71D6BEB3" w14:textId="77777777" w:rsidR="00615B03" w:rsidRDefault="00615B03" w:rsidP="00615B03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14:paraId="565ED34F" w14:textId="77777777" w:rsidR="00615B03" w:rsidRDefault="00615B03" w:rsidP="00615B03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14:paraId="0EDD6853" w14:textId="77777777" w:rsidR="00615B03" w:rsidRDefault="00615B03" w:rsidP="00615B03">
      <w:pPr>
        <w:pStyle w:val="Zwykytekst"/>
        <w:spacing w:line="276" w:lineRule="auto"/>
        <w:ind w:right="-569"/>
        <w:jc w:val="both"/>
        <w:rPr>
          <w:rFonts w:ascii="Arial" w:hAnsi="Arial" w:cs="Arial"/>
          <w:sz w:val="24"/>
          <w:szCs w:val="24"/>
        </w:rPr>
      </w:pPr>
    </w:p>
    <w:p w14:paraId="5EF7FDD6" w14:textId="77777777" w:rsidR="00703BA8" w:rsidRDefault="00703BA8"/>
    <w:sectPr w:rsidR="0070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3A6B24" w15:done="0"/>
  <w15:commentEx w15:paraId="1B6AD7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74676B0"/>
    <w:name w:val="WW8Num1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>
    <w:nsid w:val="006D001C"/>
    <w:multiLevelType w:val="hybridMultilevel"/>
    <w:tmpl w:val="7CFEBECE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46294"/>
    <w:multiLevelType w:val="hybridMultilevel"/>
    <w:tmpl w:val="05D0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E8F"/>
    <w:multiLevelType w:val="hybridMultilevel"/>
    <w:tmpl w:val="0774550C"/>
    <w:lvl w:ilvl="0" w:tplc="BAD284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87E5B"/>
    <w:multiLevelType w:val="hybridMultilevel"/>
    <w:tmpl w:val="71A8B4E0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036A0"/>
    <w:multiLevelType w:val="multilevel"/>
    <w:tmpl w:val="574676B0"/>
    <w:name w:val="WW8Num1422"/>
    <w:lvl w:ilvl="0">
      <w:start w:val="1"/>
      <w:numFmt w:val="lowerLetter"/>
      <w:lvlText w:val="%1)"/>
      <w:lvlJc w:val="left"/>
      <w:pPr>
        <w:tabs>
          <w:tab w:val="num" w:pos="849"/>
        </w:tabs>
        <w:ind w:left="849" w:hanging="227"/>
      </w:pPr>
    </w:lvl>
    <w:lvl w:ilvl="1">
      <w:start w:val="1"/>
      <w:numFmt w:val="lowerLetter"/>
      <w:lvlText w:val="%2)"/>
      <w:lvlJc w:val="left"/>
      <w:pPr>
        <w:tabs>
          <w:tab w:val="num" w:pos="282"/>
        </w:tabs>
        <w:ind w:left="282" w:firstLine="0"/>
      </w:pPr>
    </w:lvl>
    <w:lvl w:ilvl="2">
      <w:start w:val="1"/>
      <w:numFmt w:val="lowerLetter"/>
      <w:lvlText w:val="%3)"/>
      <w:lvlJc w:val="left"/>
      <w:pPr>
        <w:tabs>
          <w:tab w:val="num" w:pos="282"/>
        </w:tabs>
        <w:ind w:left="282" w:firstLine="0"/>
      </w:pPr>
    </w:lvl>
    <w:lvl w:ilvl="3">
      <w:start w:val="1"/>
      <w:numFmt w:val="lowerLetter"/>
      <w:lvlText w:val="%4)"/>
      <w:lvlJc w:val="left"/>
      <w:pPr>
        <w:tabs>
          <w:tab w:val="num" w:pos="282"/>
        </w:tabs>
        <w:ind w:left="282" w:firstLine="0"/>
      </w:pPr>
    </w:lvl>
    <w:lvl w:ilvl="4">
      <w:start w:val="1"/>
      <w:numFmt w:val="lowerLetter"/>
      <w:lvlText w:val="%5)"/>
      <w:lvlJc w:val="left"/>
      <w:pPr>
        <w:tabs>
          <w:tab w:val="num" w:pos="282"/>
        </w:tabs>
        <w:ind w:left="282" w:firstLine="0"/>
      </w:pPr>
    </w:lvl>
    <w:lvl w:ilvl="5">
      <w:start w:val="1"/>
      <w:numFmt w:val="lowerLetter"/>
      <w:lvlText w:val="%6)"/>
      <w:lvlJc w:val="left"/>
      <w:pPr>
        <w:tabs>
          <w:tab w:val="num" w:pos="282"/>
        </w:tabs>
        <w:ind w:left="282" w:firstLine="0"/>
      </w:pPr>
    </w:lvl>
    <w:lvl w:ilvl="6">
      <w:start w:val="1"/>
      <w:numFmt w:val="lowerLetter"/>
      <w:lvlText w:val="%7)"/>
      <w:lvlJc w:val="left"/>
      <w:pPr>
        <w:tabs>
          <w:tab w:val="num" w:pos="282"/>
        </w:tabs>
        <w:ind w:left="282" w:firstLine="0"/>
      </w:pPr>
    </w:lvl>
    <w:lvl w:ilvl="7">
      <w:start w:val="1"/>
      <w:numFmt w:val="lowerLetter"/>
      <w:lvlText w:val="%8)"/>
      <w:lvlJc w:val="left"/>
      <w:pPr>
        <w:tabs>
          <w:tab w:val="num" w:pos="282"/>
        </w:tabs>
        <w:ind w:left="282" w:firstLine="0"/>
      </w:pPr>
    </w:lvl>
    <w:lvl w:ilvl="8">
      <w:start w:val="1"/>
      <w:numFmt w:val="lowerLetter"/>
      <w:lvlText w:val="%9)"/>
      <w:lvlJc w:val="left"/>
      <w:pPr>
        <w:tabs>
          <w:tab w:val="num" w:pos="282"/>
        </w:tabs>
        <w:ind w:left="282" w:firstLine="0"/>
      </w:pPr>
    </w:lvl>
  </w:abstractNum>
  <w:abstractNum w:abstractNumId="6">
    <w:nsid w:val="23192A10"/>
    <w:multiLevelType w:val="hybridMultilevel"/>
    <w:tmpl w:val="A410867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73B67"/>
    <w:multiLevelType w:val="hybridMultilevel"/>
    <w:tmpl w:val="46C0B16A"/>
    <w:lvl w:ilvl="0" w:tplc="6AACD7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53CCB"/>
    <w:multiLevelType w:val="hybridMultilevel"/>
    <w:tmpl w:val="F4F27AB0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732A4"/>
    <w:multiLevelType w:val="hybridMultilevel"/>
    <w:tmpl w:val="D728B186"/>
    <w:lvl w:ilvl="0" w:tplc="3CD66E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168E8"/>
    <w:multiLevelType w:val="hybridMultilevel"/>
    <w:tmpl w:val="0010A6B8"/>
    <w:name w:val="WW8Num14223"/>
    <w:lvl w:ilvl="0" w:tplc="2CE6EB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73AB9"/>
    <w:multiLevelType w:val="hybridMultilevel"/>
    <w:tmpl w:val="2598C60A"/>
    <w:lvl w:ilvl="0" w:tplc="A2D8B3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B7131"/>
    <w:multiLevelType w:val="hybridMultilevel"/>
    <w:tmpl w:val="51A23CB8"/>
    <w:lvl w:ilvl="0" w:tplc="B7BC36A4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03403"/>
    <w:multiLevelType w:val="hybridMultilevel"/>
    <w:tmpl w:val="0F267AEA"/>
    <w:lvl w:ilvl="0" w:tplc="9050DE2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863B4"/>
    <w:multiLevelType w:val="hybridMultilevel"/>
    <w:tmpl w:val="70EED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BC1384"/>
    <w:multiLevelType w:val="hybridMultilevel"/>
    <w:tmpl w:val="AD76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60F6"/>
    <w:multiLevelType w:val="hybridMultilevel"/>
    <w:tmpl w:val="CDAA9ADA"/>
    <w:lvl w:ilvl="0" w:tplc="B7BC36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1C156B8"/>
    <w:multiLevelType w:val="multilevel"/>
    <w:tmpl w:val="574676B0"/>
    <w:name w:val="WW8Num14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8">
    <w:nsid w:val="768347E4"/>
    <w:multiLevelType w:val="hybridMultilevel"/>
    <w:tmpl w:val="87DED3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cha Aneta">
    <w15:presenceInfo w15:providerId="AD" w15:userId="S-1-5-21-39047140-1757350581-63373275-272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B"/>
    <w:rsid w:val="000A5E81"/>
    <w:rsid w:val="002237F2"/>
    <w:rsid w:val="0036254A"/>
    <w:rsid w:val="00394467"/>
    <w:rsid w:val="00417277"/>
    <w:rsid w:val="00551D85"/>
    <w:rsid w:val="005E5FA1"/>
    <w:rsid w:val="00615B03"/>
    <w:rsid w:val="006440FB"/>
    <w:rsid w:val="006F4A40"/>
    <w:rsid w:val="00703BA8"/>
    <w:rsid w:val="00842A85"/>
    <w:rsid w:val="00894A6B"/>
    <w:rsid w:val="008E2D06"/>
    <w:rsid w:val="00B14264"/>
    <w:rsid w:val="00B52EE9"/>
    <w:rsid w:val="00BB3A21"/>
    <w:rsid w:val="00C75572"/>
    <w:rsid w:val="00DF42BD"/>
    <w:rsid w:val="00EC5309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615B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615B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0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615B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615B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D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0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E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E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Małek Patryk</dc:creator>
  <cp:keywords/>
  <dc:description/>
  <cp:lastModifiedBy>Sobczyk Nina</cp:lastModifiedBy>
  <cp:revision>4</cp:revision>
  <cp:lastPrinted>2020-06-08T07:17:00Z</cp:lastPrinted>
  <dcterms:created xsi:type="dcterms:W3CDTF">2020-07-13T08:37:00Z</dcterms:created>
  <dcterms:modified xsi:type="dcterms:W3CDTF">2020-07-20T09:52:00Z</dcterms:modified>
</cp:coreProperties>
</file>