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5CA93" w14:textId="6BB75580" w:rsidR="00090B7E" w:rsidRDefault="00434F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564C7F80" w14:textId="77777777" w:rsidR="00436340" w:rsidRDefault="00436340" w:rsidP="0033686C">
      <w:pPr>
        <w:pStyle w:val="Informacjekontaktowe"/>
        <w:rPr>
          <w:rFonts w:ascii="Calibri" w:hAnsi="Calibri" w:cs="Calibri"/>
          <w:color w:val="auto"/>
          <w:sz w:val="24"/>
          <w:szCs w:val="24"/>
        </w:rPr>
      </w:pPr>
    </w:p>
    <w:p w14:paraId="46206937" w14:textId="1C888688" w:rsidR="00685B7E" w:rsidRPr="00B76379" w:rsidRDefault="00685B7E" w:rsidP="009D10D5">
      <w:pPr>
        <w:keepNext/>
        <w:spacing w:before="120"/>
        <w:jc w:val="center"/>
        <w:rPr>
          <w:rFonts w:ascii="Calibri" w:hAnsi="Calibri"/>
          <w:b/>
          <w:color w:val="000000" w:themeColor="text1"/>
          <w:spacing w:val="20"/>
          <w:sz w:val="32"/>
          <w:szCs w:val="32"/>
          <w:u w:val="single"/>
        </w:rPr>
      </w:pPr>
      <w:r w:rsidRPr="00B76379">
        <w:rPr>
          <w:rFonts w:ascii="Calibri" w:hAnsi="Calibri"/>
          <w:b/>
          <w:color w:val="000000" w:themeColor="text1"/>
          <w:spacing w:val="20"/>
          <w:sz w:val="32"/>
          <w:szCs w:val="32"/>
          <w:u w:val="single"/>
        </w:rPr>
        <w:t xml:space="preserve">Informacja o unieważnieniu postępowania </w:t>
      </w:r>
    </w:p>
    <w:p w14:paraId="64713194" w14:textId="31331C0E" w:rsidR="00685B7E" w:rsidRDefault="00685B7E" w:rsidP="00685B7E">
      <w:pPr>
        <w:ind w:left="284"/>
        <w:jc w:val="center"/>
        <w:rPr>
          <w:rFonts w:cstheme="minorHAnsi"/>
        </w:rPr>
      </w:pPr>
      <w:r>
        <w:rPr>
          <w:rFonts w:cstheme="minorHAnsi"/>
        </w:rPr>
        <w:t xml:space="preserve">zamieszczona na stronie internetowej prowadzonego postępowania w dniu </w:t>
      </w:r>
      <w:r w:rsidR="00977D18">
        <w:rPr>
          <w:rFonts w:cstheme="minorHAnsi"/>
          <w:b/>
        </w:rPr>
        <w:t>26.</w:t>
      </w:r>
      <w:r>
        <w:rPr>
          <w:rFonts w:cstheme="minorHAnsi"/>
          <w:b/>
        </w:rPr>
        <w:t>0</w:t>
      </w:r>
      <w:r w:rsidR="00B76379">
        <w:rPr>
          <w:rFonts w:cstheme="minorHAnsi"/>
          <w:b/>
        </w:rPr>
        <w:t>4</w:t>
      </w:r>
      <w:r>
        <w:rPr>
          <w:rFonts w:cstheme="minorHAnsi"/>
          <w:b/>
        </w:rPr>
        <w:t>.202</w:t>
      </w:r>
      <w:r w:rsidR="009D10D5">
        <w:rPr>
          <w:rFonts w:cstheme="minorHAnsi"/>
          <w:b/>
        </w:rPr>
        <w:t>4</w:t>
      </w:r>
      <w:r>
        <w:rPr>
          <w:rFonts w:cstheme="minorHAnsi"/>
          <w:b/>
        </w:rPr>
        <w:t xml:space="preserve"> r.</w:t>
      </w:r>
    </w:p>
    <w:p w14:paraId="6587E95C" w14:textId="77777777" w:rsidR="00685B7E" w:rsidRPr="00834190" w:rsidRDefault="00685B7E" w:rsidP="00685B7E">
      <w:pPr>
        <w:rPr>
          <w:rFonts w:cstheme="minorHAnsi"/>
        </w:rPr>
      </w:pPr>
      <w:bookmarkStart w:id="0" w:name="_Hlk162258123"/>
    </w:p>
    <w:p w14:paraId="19DB4FAE" w14:textId="7BC3C6E3" w:rsidR="009D10D5" w:rsidRPr="00B76379" w:rsidRDefault="00685B7E" w:rsidP="00B76379">
      <w:pPr>
        <w:pStyle w:val="Tekstpodstawowy"/>
        <w:spacing w:line="276" w:lineRule="auto"/>
        <w:ind w:right="-142"/>
        <w:rPr>
          <w:rFonts w:asciiTheme="minorHAnsi" w:hAnsiTheme="minorHAnsi"/>
          <w:sz w:val="22"/>
        </w:rPr>
      </w:pPr>
      <w:r w:rsidRPr="00B76379">
        <w:rPr>
          <w:rFonts w:asciiTheme="minorHAnsi" w:hAnsiTheme="minorHAnsi" w:cstheme="minorHAnsi"/>
          <w:bCs/>
          <w:sz w:val="22"/>
        </w:rPr>
        <w:t>Zamawiający, działając na podstawie</w:t>
      </w:r>
      <w:r w:rsidRPr="00B76379">
        <w:rPr>
          <w:rFonts w:asciiTheme="minorHAnsi" w:hAnsiTheme="minorHAnsi" w:cstheme="minorHAnsi"/>
          <w:sz w:val="22"/>
        </w:rPr>
        <w:t xml:space="preserve"> art. 260 ust. 2 </w:t>
      </w:r>
      <w:r w:rsidRPr="00B76379">
        <w:rPr>
          <w:rFonts w:asciiTheme="minorHAnsi" w:eastAsia="Calibri" w:hAnsiTheme="minorHAnsi" w:cstheme="minorHAnsi"/>
          <w:sz w:val="22"/>
        </w:rPr>
        <w:t>ustawy z 11 września 2019 r. – Prawo zamówień publicznych</w:t>
      </w:r>
      <w:r w:rsidR="00B76379">
        <w:rPr>
          <w:rFonts w:asciiTheme="minorHAnsi" w:eastAsia="Calibri" w:hAnsiTheme="minorHAnsi" w:cstheme="minorHAnsi"/>
          <w:sz w:val="22"/>
        </w:rPr>
        <w:t xml:space="preserve"> – dalej „</w:t>
      </w:r>
      <w:proofErr w:type="spellStart"/>
      <w:r w:rsidR="00B76379">
        <w:rPr>
          <w:rFonts w:asciiTheme="minorHAnsi" w:eastAsia="Calibri" w:hAnsiTheme="minorHAnsi" w:cstheme="minorHAnsi"/>
          <w:sz w:val="22"/>
        </w:rPr>
        <w:t>Pzp</w:t>
      </w:r>
      <w:proofErr w:type="spellEnd"/>
      <w:r w:rsidR="00B76379">
        <w:rPr>
          <w:rFonts w:asciiTheme="minorHAnsi" w:eastAsia="Calibri" w:hAnsiTheme="minorHAnsi" w:cstheme="minorHAnsi"/>
          <w:sz w:val="22"/>
        </w:rPr>
        <w:t>”,</w:t>
      </w:r>
      <w:r w:rsidRPr="00B76379">
        <w:rPr>
          <w:rFonts w:asciiTheme="minorHAnsi" w:eastAsia="Calibri" w:hAnsiTheme="minorHAnsi" w:cstheme="minorHAnsi"/>
          <w:sz w:val="22"/>
        </w:rPr>
        <w:t xml:space="preserve"> </w:t>
      </w:r>
      <w:r w:rsidRPr="00B76379">
        <w:rPr>
          <w:rFonts w:asciiTheme="minorHAnsi" w:hAnsiTheme="minorHAnsi" w:cstheme="minorHAnsi"/>
          <w:sz w:val="22"/>
        </w:rPr>
        <w:t xml:space="preserve">informuje o unieważnieniu postępowania o udzielenie zamówienia publicznego prowadzonego w trybie podstawowym </w:t>
      </w:r>
      <w:r w:rsidRPr="00B76379">
        <w:rPr>
          <w:rFonts w:asciiTheme="minorHAnsi" w:hAnsiTheme="minorHAnsi"/>
          <w:sz w:val="22"/>
        </w:rPr>
        <w:t xml:space="preserve">z </w:t>
      </w:r>
      <w:r w:rsidRPr="00B76379">
        <w:rPr>
          <w:rFonts w:asciiTheme="minorHAnsi" w:hAnsiTheme="minorHAnsi" w:cstheme="minorHAnsi"/>
          <w:sz w:val="22"/>
        </w:rPr>
        <w:t xml:space="preserve">możliwością </w:t>
      </w:r>
      <w:r w:rsidR="00B76379" w:rsidRPr="00B76379">
        <w:rPr>
          <w:rFonts w:asciiTheme="minorHAnsi" w:hAnsiTheme="minorHAnsi" w:cstheme="minorHAnsi"/>
          <w:sz w:val="22"/>
        </w:rPr>
        <w:t xml:space="preserve">prowadzenia negocjacji w celu ulepszenia treści ofert, </w:t>
      </w:r>
      <w:r w:rsidRPr="00B76379">
        <w:rPr>
          <w:rFonts w:asciiTheme="minorHAnsi" w:hAnsiTheme="minorHAnsi" w:cstheme="minorHAnsi"/>
          <w:sz w:val="22"/>
        </w:rPr>
        <w:t>pn</w:t>
      </w:r>
      <w:r w:rsidRPr="00B76379">
        <w:rPr>
          <w:rFonts w:asciiTheme="minorHAnsi" w:hAnsiTheme="minorHAnsi"/>
          <w:sz w:val="22"/>
        </w:rPr>
        <w:t xml:space="preserve">.: </w:t>
      </w:r>
      <w:r w:rsidRPr="00B76379">
        <w:rPr>
          <w:rFonts w:asciiTheme="minorHAnsi" w:hAnsiTheme="minorHAnsi"/>
          <w:b/>
          <w:sz w:val="22"/>
        </w:rPr>
        <w:t>„</w:t>
      </w:r>
      <w:r w:rsidR="009D10D5" w:rsidRPr="00B76379">
        <w:rPr>
          <w:rFonts w:asciiTheme="minorHAnsi" w:eastAsia="Calibri" w:hAnsiTheme="minorHAnsi" w:cs="Calibri"/>
          <w:b/>
          <w:bCs/>
          <w:iCs/>
          <w:color w:val="000000"/>
          <w:sz w:val="22"/>
        </w:rPr>
        <w:t>Opracowanie dokumentacji projektowej dla budowy infrastruktury rowerowej na terenie Bydgoszczy</w:t>
      </w:r>
      <w:r w:rsidRPr="00B76379">
        <w:rPr>
          <w:rFonts w:asciiTheme="minorHAnsi" w:hAnsiTheme="minorHAnsi" w:cs="Calibri"/>
          <w:b/>
          <w:sz w:val="22"/>
        </w:rPr>
        <w:t>”</w:t>
      </w:r>
      <w:r w:rsidR="00834190" w:rsidRPr="00B76379">
        <w:rPr>
          <w:rFonts w:asciiTheme="minorHAnsi" w:hAnsiTheme="minorHAnsi" w:cs="Calibri"/>
          <w:bCs/>
          <w:sz w:val="22"/>
        </w:rPr>
        <w:t xml:space="preserve">, </w:t>
      </w:r>
      <w:r w:rsidR="00834190" w:rsidRPr="00B76379">
        <w:rPr>
          <w:rFonts w:asciiTheme="minorHAnsi" w:hAnsiTheme="minorHAnsi"/>
          <w:sz w:val="22"/>
        </w:rPr>
        <w:t xml:space="preserve">nr sprawy </w:t>
      </w:r>
      <w:r w:rsidR="009D10D5" w:rsidRPr="00B76379">
        <w:rPr>
          <w:rFonts w:asciiTheme="minorHAnsi" w:hAnsiTheme="minorHAnsi"/>
          <w:sz w:val="22"/>
        </w:rPr>
        <w:t>NZ.2531.1</w:t>
      </w:r>
      <w:r w:rsidR="00B76379">
        <w:rPr>
          <w:rFonts w:asciiTheme="minorHAnsi" w:hAnsiTheme="minorHAnsi"/>
          <w:sz w:val="22"/>
        </w:rPr>
        <w:t>9</w:t>
      </w:r>
      <w:r w:rsidR="009D10D5" w:rsidRPr="00B76379">
        <w:rPr>
          <w:rFonts w:asciiTheme="minorHAnsi" w:hAnsiTheme="minorHAnsi"/>
          <w:sz w:val="22"/>
        </w:rPr>
        <w:t>.2024:</w:t>
      </w:r>
    </w:p>
    <w:p w14:paraId="3CC50582" w14:textId="77777777" w:rsidR="009D10D5" w:rsidRPr="00B76379" w:rsidRDefault="009D10D5" w:rsidP="009D10D5">
      <w:pPr>
        <w:tabs>
          <w:tab w:val="left" w:pos="851"/>
        </w:tabs>
        <w:spacing w:after="0" w:line="269" w:lineRule="auto"/>
        <w:ind w:left="426" w:right="6"/>
        <w:jc w:val="both"/>
        <w:rPr>
          <w:rFonts w:cs="Calibri"/>
        </w:rPr>
      </w:pPr>
      <w:r w:rsidRPr="00B76379">
        <w:rPr>
          <w:rFonts w:cs="Calibri"/>
        </w:rPr>
        <w:t>Część 1 – Ulica Pod Skarpą na odcinku od ul. Zamczysko do granicy miasta Bydgoszczy</w:t>
      </w:r>
    </w:p>
    <w:p w14:paraId="6D71143B" w14:textId="77777777" w:rsidR="009D10D5" w:rsidRPr="00B76379" w:rsidRDefault="009D10D5" w:rsidP="009D10D5">
      <w:pPr>
        <w:tabs>
          <w:tab w:val="left" w:pos="851"/>
        </w:tabs>
        <w:spacing w:after="0" w:line="269" w:lineRule="auto"/>
        <w:ind w:left="426" w:right="6"/>
        <w:jc w:val="both"/>
        <w:rPr>
          <w:rFonts w:cs="Calibri"/>
        </w:rPr>
      </w:pPr>
      <w:r w:rsidRPr="00B76379">
        <w:rPr>
          <w:rFonts w:cs="Calibri"/>
        </w:rPr>
        <w:t>Część 2 – Ulica Wyzwolenia na odcinku od ul. Sudeckiej do granicy miasta Bydgoszczy</w:t>
      </w:r>
    </w:p>
    <w:p w14:paraId="26220AA1" w14:textId="77777777" w:rsidR="009D10D5" w:rsidRPr="00B76379" w:rsidRDefault="009D10D5" w:rsidP="009D10D5">
      <w:pPr>
        <w:tabs>
          <w:tab w:val="left" w:pos="851"/>
        </w:tabs>
        <w:spacing w:after="0" w:line="269" w:lineRule="auto"/>
        <w:ind w:left="426" w:right="6"/>
        <w:jc w:val="both"/>
        <w:rPr>
          <w:rFonts w:cs="Calibri"/>
        </w:rPr>
      </w:pPr>
      <w:r w:rsidRPr="00B76379">
        <w:rPr>
          <w:rFonts w:cs="Calibri"/>
        </w:rPr>
        <w:t xml:space="preserve">Część 3 – Ulica Kolbego na odcinku od ul. </w:t>
      </w:r>
      <w:proofErr w:type="spellStart"/>
      <w:r w:rsidRPr="00B76379">
        <w:rPr>
          <w:rFonts w:cs="Calibri"/>
        </w:rPr>
        <w:t>Waleniowej</w:t>
      </w:r>
      <w:proofErr w:type="spellEnd"/>
      <w:r w:rsidRPr="00B76379">
        <w:rPr>
          <w:rFonts w:cs="Calibri"/>
        </w:rPr>
        <w:t xml:space="preserve"> do granicy miasta Bydgoszczy</w:t>
      </w:r>
    </w:p>
    <w:p w14:paraId="331F4226" w14:textId="77777777" w:rsidR="009D10D5" w:rsidRPr="00B76379" w:rsidRDefault="009D10D5" w:rsidP="009D10D5">
      <w:pPr>
        <w:tabs>
          <w:tab w:val="left" w:pos="851"/>
        </w:tabs>
        <w:spacing w:after="0" w:line="269" w:lineRule="auto"/>
        <w:ind w:left="426" w:right="6"/>
        <w:jc w:val="both"/>
        <w:rPr>
          <w:rFonts w:cs="Calibri"/>
        </w:rPr>
      </w:pPr>
      <w:r w:rsidRPr="00B76379">
        <w:rPr>
          <w:rFonts w:cs="Calibri"/>
        </w:rPr>
        <w:t xml:space="preserve">Część 4 – Ulica Petersona na odcinku od ul. Smolińskiego do połączenia z infrastrukturą rowerową  </w:t>
      </w:r>
    </w:p>
    <w:p w14:paraId="02FE8B3F" w14:textId="26364336" w:rsidR="009D10D5" w:rsidRPr="00B76379" w:rsidRDefault="009D10D5" w:rsidP="009D10D5">
      <w:pPr>
        <w:tabs>
          <w:tab w:val="left" w:pos="851"/>
        </w:tabs>
        <w:spacing w:after="0" w:line="269" w:lineRule="auto"/>
        <w:ind w:left="426" w:right="6"/>
        <w:jc w:val="both"/>
        <w:rPr>
          <w:rFonts w:cs="Calibri"/>
        </w:rPr>
      </w:pPr>
      <w:r w:rsidRPr="00B76379">
        <w:rPr>
          <w:rFonts w:cs="Calibri"/>
        </w:rPr>
        <w:tab/>
      </w:r>
      <w:r w:rsidRPr="00B76379">
        <w:rPr>
          <w:rFonts w:cs="Calibri"/>
        </w:rPr>
        <w:tab/>
        <w:t>projektowaną w ramach drogi ekspresowej S10.</w:t>
      </w:r>
    </w:p>
    <w:p w14:paraId="3FAC4774" w14:textId="387753F2" w:rsidR="00685B7E" w:rsidRPr="003017AA" w:rsidRDefault="000375EC" w:rsidP="00B76379">
      <w:pPr>
        <w:pStyle w:val="Tekstpodstawowy"/>
        <w:spacing w:before="120" w:line="276" w:lineRule="auto"/>
        <w:ind w:right="-142"/>
        <w:rPr>
          <w:rFonts w:ascii="Calibri" w:hAnsi="Calibri"/>
          <w:sz w:val="22"/>
        </w:rPr>
      </w:pPr>
      <w:r>
        <w:rPr>
          <w:rFonts w:ascii="Calibri" w:hAnsi="Calibri"/>
        </w:rPr>
        <w:t>z następującym uzasadnieniem:</w:t>
      </w:r>
    </w:p>
    <w:bookmarkEnd w:id="0"/>
    <w:p w14:paraId="3F3E2456" w14:textId="77777777" w:rsidR="00B76379" w:rsidRPr="008A3ECF" w:rsidRDefault="00B76379" w:rsidP="00B76379">
      <w:pPr>
        <w:tabs>
          <w:tab w:val="left" w:pos="-4962"/>
        </w:tabs>
        <w:spacing w:after="0" w:line="276" w:lineRule="auto"/>
        <w:jc w:val="both"/>
        <w:rPr>
          <w:rFonts w:cstheme="minorHAnsi"/>
        </w:rPr>
      </w:pPr>
      <w:r w:rsidRPr="008A3ECF">
        <w:rPr>
          <w:rFonts w:cstheme="minorHAnsi"/>
          <w:u w:val="single"/>
        </w:rPr>
        <w:t xml:space="preserve">Uzasadnienie faktyczne: </w:t>
      </w:r>
    </w:p>
    <w:p w14:paraId="4E04CED5" w14:textId="77777777" w:rsidR="00B76379" w:rsidRPr="0011210C" w:rsidRDefault="00B76379" w:rsidP="00B76379">
      <w:pPr>
        <w:spacing w:after="0" w:line="276" w:lineRule="auto"/>
        <w:ind w:right="-144"/>
        <w:jc w:val="both"/>
        <w:rPr>
          <w:rFonts w:eastAsia="Times New Roman" w:cs="Calibri"/>
          <w:spacing w:val="-4"/>
          <w:lang w:eastAsia="pl-PL"/>
        </w:rPr>
      </w:pPr>
      <w:r>
        <w:rPr>
          <w:rFonts w:ascii="Calibri" w:eastAsia="Times New Roman" w:hAnsi="Calibri" w:cs="Calibri"/>
          <w:lang w:eastAsia="pl-PL"/>
        </w:rPr>
        <w:t>D</w:t>
      </w:r>
      <w:r w:rsidRPr="009D10D5">
        <w:rPr>
          <w:rFonts w:ascii="Calibri" w:eastAsia="Times New Roman" w:hAnsi="Calibri" w:cs="Calibri"/>
          <w:lang w:eastAsia="pl-PL"/>
        </w:rPr>
        <w:t>o upływu terminu składania ofert</w:t>
      </w:r>
      <w:r>
        <w:rPr>
          <w:rFonts w:ascii="Calibri" w:eastAsia="Times New Roman" w:hAnsi="Calibri" w:cs="Calibri"/>
          <w:lang w:eastAsia="pl-PL"/>
        </w:rPr>
        <w:t>, tj. do dnia 22</w:t>
      </w:r>
      <w:r w:rsidRPr="009D10D5">
        <w:rPr>
          <w:rFonts w:ascii="Calibri" w:eastAsia="Times New Roman" w:hAnsi="Calibri" w:cs="Calibri"/>
          <w:lang w:eastAsia="pl-PL"/>
        </w:rPr>
        <w:t>.0</w:t>
      </w:r>
      <w:r>
        <w:rPr>
          <w:rFonts w:ascii="Calibri" w:eastAsia="Times New Roman" w:hAnsi="Calibri" w:cs="Calibri"/>
          <w:lang w:eastAsia="pl-PL"/>
        </w:rPr>
        <w:t>4</w:t>
      </w:r>
      <w:r w:rsidRPr="009D10D5">
        <w:rPr>
          <w:rFonts w:ascii="Calibri" w:eastAsia="Times New Roman" w:hAnsi="Calibri" w:cs="Calibri"/>
          <w:lang w:eastAsia="pl-PL"/>
        </w:rPr>
        <w:t>.202</w:t>
      </w:r>
      <w:r>
        <w:rPr>
          <w:rFonts w:ascii="Calibri" w:eastAsia="Times New Roman" w:hAnsi="Calibri" w:cs="Calibri"/>
          <w:lang w:eastAsia="pl-PL"/>
        </w:rPr>
        <w:t>4</w:t>
      </w:r>
      <w:r w:rsidRPr="009D10D5">
        <w:rPr>
          <w:rFonts w:ascii="Calibri" w:eastAsia="Times New Roman" w:hAnsi="Calibri" w:cs="Calibri"/>
          <w:lang w:eastAsia="pl-PL"/>
        </w:rPr>
        <w:t xml:space="preserve"> r. godz. 10.</w:t>
      </w:r>
      <w:r>
        <w:rPr>
          <w:rFonts w:ascii="Calibri" w:eastAsia="Times New Roman" w:hAnsi="Calibri" w:cs="Calibri"/>
          <w:lang w:eastAsia="pl-PL"/>
        </w:rPr>
        <w:t>0</w:t>
      </w:r>
      <w:r w:rsidRPr="009D10D5">
        <w:rPr>
          <w:rFonts w:ascii="Calibri" w:eastAsia="Times New Roman" w:hAnsi="Calibri" w:cs="Calibri"/>
          <w:lang w:eastAsia="pl-PL"/>
        </w:rPr>
        <w:t>0</w:t>
      </w:r>
      <w:r>
        <w:rPr>
          <w:rFonts w:ascii="Calibri" w:eastAsia="Times New Roman" w:hAnsi="Calibri" w:cs="Calibri"/>
          <w:lang w:eastAsia="pl-PL"/>
        </w:rPr>
        <w:t xml:space="preserve"> na każdą cześć zamówienia wpłynęły 1 oferta. Cena</w:t>
      </w:r>
      <w:r>
        <w:rPr>
          <w:rFonts w:cstheme="minorHAnsi"/>
          <w:spacing w:val="-4"/>
        </w:rPr>
        <w:t xml:space="preserve"> każdej złożonej oferty częściowej przekracza </w:t>
      </w:r>
      <w:r w:rsidRPr="008A3ECF">
        <w:rPr>
          <w:rFonts w:cstheme="minorHAnsi"/>
          <w:spacing w:val="-4"/>
        </w:rPr>
        <w:t>dostępne Zamawiającemu środki finansowe</w:t>
      </w:r>
      <w:r w:rsidRPr="008A3ECF">
        <w:rPr>
          <w:rFonts w:eastAsia="Times New Roman" w:cs="Calibri"/>
          <w:spacing w:val="-4"/>
          <w:lang w:eastAsia="pl-PL"/>
        </w:rPr>
        <w:t>, które przeznaczył na sfinansowanie każdej części zamówienia</w:t>
      </w:r>
      <w:r>
        <w:rPr>
          <w:rFonts w:eastAsia="Times New Roman" w:cs="Calibri"/>
          <w:spacing w:val="-4"/>
          <w:lang w:eastAsia="pl-PL"/>
        </w:rPr>
        <w:t xml:space="preserve"> i nie </w:t>
      </w:r>
      <w:r w:rsidRPr="0011210C">
        <w:rPr>
          <w:rFonts w:eastAsia="Times New Roman" w:cs="Calibri"/>
          <w:spacing w:val="-4"/>
          <w:lang w:eastAsia="pl-PL"/>
        </w:rPr>
        <w:t>może zwiększyć t</w:t>
      </w:r>
      <w:r>
        <w:rPr>
          <w:rFonts w:eastAsia="Times New Roman" w:cs="Calibri"/>
          <w:spacing w:val="-4"/>
          <w:lang w:eastAsia="pl-PL"/>
        </w:rPr>
        <w:t xml:space="preserve">ych </w:t>
      </w:r>
      <w:r w:rsidRPr="0011210C">
        <w:rPr>
          <w:rFonts w:eastAsia="Times New Roman" w:cs="Calibri"/>
          <w:spacing w:val="-4"/>
          <w:lang w:eastAsia="pl-PL"/>
        </w:rPr>
        <w:t>kwot do cen</w:t>
      </w:r>
      <w:r>
        <w:rPr>
          <w:rFonts w:eastAsia="Times New Roman" w:cs="Calibri"/>
          <w:spacing w:val="-4"/>
          <w:lang w:eastAsia="pl-PL"/>
        </w:rPr>
        <w:t xml:space="preserve"> ofert częściowych.</w:t>
      </w:r>
      <w:r w:rsidRPr="0011210C">
        <w:rPr>
          <w:rFonts w:eastAsia="Times New Roman" w:cs="Calibri"/>
          <w:spacing w:val="-4"/>
          <w:lang w:eastAsia="pl-PL"/>
        </w:rPr>
        <w:t xml:space="preserve"> </w:t>
      </w:r>
    </w:p>
    <w:p w14:paraId="297FA82F" w14:textId="77777777" w:rsidR="00B76379" w:rsidRPr="008A3ECF" w:rsidRDefault="00B76379" w:rsidP="00B76379">
      <w:pPr>
        <w:spacing w:before="120" w:after="0"/>
        <w:jc w:val="both"/>
        <w:rPr>
          <w:rFonts w:cstheme="minorHAnsi"/>
          <w:u w:val="single"/>
        </w:rPr>
      </w:pPr>
      <w:r w:rsidRPr="008A3ECF">
        <w:rPr>
          <w:rFonts w:cstheme="minorHAnsi"/>
          <w:u w:val="single"/>
        </w:rPr>
        <w:t xml:space="preserve">Uzasadnienie prawne: </w:t>
      </w:r>
    </w:p>
    <w:p w14:paraId="2163CEA5" w14:textId="77777777" w:rsidR="00B76379" w:rsidRPr="0001499F" w:rsidRDefault="00B76379" w:rsidP="00B76379">
      <w:pPr>
        <w:spacing w:after="0" w:line="276" w:lineRule="auto"/>
        <w:ind w:right="-144"/>
        <w:jc w:val="both"/>
        <w:rPr>
          <w:rFonts w:ascii="Calibri" w:eastAsia="Times New Roman" w:hAnsi="Calibri" w:cs="Calibri"/>
          <w:lang w:eastAsia="pl-PL"/>
        </w:rPr>
      </w:pPr>
      <w:r w:rsidRPr="0001499F">
        <w:rPr>
          <w:rFonts w:ascii="Calibri" w:eastAsia="Times New Roman" w:hAnsi="Calibri" w:cs="Calibri"/>
          <w:lang w:eastAsia="pl-PL"/>
        </w:rPr>
        <w:t>Zgodnie z art. 255 pkt 3</w:t>
      </w:r>
      <w:r w:rsidRPr="0001499F">
        <w:rPr>
          <w:rFonts w:ascii="Calibri" w:eastAsia="Calibri" w:hAnsi="Calibri" w:cs="Calibri"/>
        </w:rPr>
        <w:t xml:space="preserve"> </w:t>
      </w:r>
      <w:proofErr w:type="spellStart"/>
      <w:r w:rsidRPr="0001499F">
        <w:rPr>
          <w:rFonts w:ascii="Calibri" w:eastAsia="Calibri" w:hAnsi="Calibri" w:cs="Calibri"/>
        </w:rPr>
        <w:t>Pzp</w:t>
      </w:r>
      <w:proofErr w:type="spellEnd"/>
      <w:r w:rsidRPr="0001499F">
        <w:rPr>
          <w:rFonts w:ascii="Calibri" w:eastAsia="Calibri" w:hAnsi="Calibri" w:cs="Calibri"/>
        </w:rPr>
        <w:t>, Zamawiający unieważnia postępowanie o udzielenie zamówienia, jeżeli</w:t>
      </w:r>
      <w:r w:rsidRPr="0001499F">
        <w:rPr>
          <w:rFonts w:ascii="Calibri" w:eastAsia="Times New Roman" w:hAnsi="Calibri" w:cs="Calibri"/>
          <w:lang w:eastAsia="pl-PL"/>
        </w:rPr>
        <w:t xml:space="preserve"> </w:t>
      </w:r>
      <w:r w:rsidRPr="0001499F">
        <w:rPr>
          <w:rFonts w:ascii="Calibri" w:eastAsia="Times New Roman" w:hAnsi="Calibri" w:cs="Calibri"/>
          <w:color w:val="000000"/>
          <w:lang w:eastAsia="pl-PL"/>
        </w:rPr>
        <w:t xml:space="preserve">cena najkorzystniejszej oferty lub oferta z najniższą ceną przewyższa kwotę, którą </w:t>
      </w:r>
      <w:r>
        <w:rPr>
          <w:rFonts w:ascii="Calibri" w:eastAsia="Times New Roman" w:hAnsi="Calibri" w:cs="Calibri"/>
          <w:color w:val="000000"/>
          <w:lang w:eastAsia="pl-PL"/>
        </w:rPr>
        <w:t>Z</w:t>
      </w:r>
      <w:r w:rsidRPr="0001499F">
        <w:rPr>
          <w:rFonts w:ascii="Calibri" w:eastAsia="Times New Roman" w:hAnsi="Calibri" w:cs="Calibri"/>
          <w:color w:val="000000"/>
          <w:lang w:eastAsia="pl-PL"/>
        </w:rPr>
        <w:t>amawiający zamierza przeznaczyć na sfinansowanie zamówienia.</w:t>
      </w:r>
    </w:p>
    <w:p w14:paraId="4171DB13" w14:textId="77777777" w:rsidR="009D10D5" w:rsidRPr="00977D18" w:rsidRDefault="009D10D5" w:rsidP="00834190">
      <w:pPr>
        <w:ind w:right="-1"/>
        <w:rPr>
          <w:rFonts w:ascii="Calibri" w:hAnsi="Calibri" w:cs="Calibri"/>
          <w:sz w:val="20"/>
          <w:szCs w:val="20"/>
        </w:rPr>
      </w:pPr>
    </w:p>
    <w:p w14:paraId="3A4FF418" w14:textId="77777777" w:rsidR="00834190" w:rsidRPr="00652A2D" w:rsidRDefault="00834190" w:rsidP="00834190">
      <w:pPr>
        <w:spacing w:after="0"/>
        <w:ind w:left="4536" w:right="-1"/>
        <w:jc w:val="center"/>
        <w:rPr>
          <w:rFonts w:cstheme="minorHAnsi"/>
          <w:sz w:val="20"/>
          <w:szCs w:val="20"/>
        </w:rPr>
      </w:pPr>
      <w:r w:rsidRPr="00652A2D">
        <w:rPr>
          <w:rFonts w:cstheme="minorHAnsi"/>
          <w:sz w:val="20"/>
          <w:szCs w:val="20"/>
        </w:rPr>
        <w:t xml:space="preserve">p.o. DYREKTORA </w:t>
      </w:r>
    </w:p>
    <w:p w14:paraId="28541CEE" w14:textId="77777777" w:rsidR="00834190" w:rsidRPr="00652A2D" w:rsidRDefault="00834190" w:rsidP="00834190">
      <w:pPr>
        <w:spacing w:after="0"/>
        <w:ind w:left="4536" w:right="-1"/>
        <w:jc w:val="center"/>
        <w:rPr>
          <w:rFonts w:cstheme="minorHAnsi"/>
          <w:sz w:val="20"/>
          <w:szCs w:val="20"/>
        </w:rPr>
      </w:pPr>
      <w:r w:rsidRPr="00652A2D">
        <w:rPr>
          <w:rFonts w:cstheme="minorHAnsi"/>
          <w:sz w:val="20"/>
          <w:szCs w:val="20"/>
        </w:rPr>
        <w:t>podpis nieczytelny</w:t>
      </w:r>
    </w:p>
    <w:p w14:paraId="1C89754D" w14:textId="77777777" w:rsidR="00B76379" w:rsidRPr="00652A2D" w:rsidRDefault="00834190" w:rsidP="00834190">
      <w:pPr>
        <w:spacing w:after="0"/>
        <w:ind w:left="4536" w:right="-1"/>
        <w:jc w:val="center"/>
        <w:rPr>
          <w:bCs/>
          <w:sz w:val="20"/>
          <w:szCs w:val="20"/>
        </w:rPr>
      </w:pPr>
      <w:r w:rsidRPr="00652A2D">
        <w:rPr>
          <w:rFonts w:cstheme="minorHAnsi"/>
          <w:i/>
          <w:sz w:val="20"/>
          <w:szCs w:val="20"/>
        </w:rPr>
        <w:t>Wojciech Nalazek</w:t>
      </w:r>
      <w:r w:rsidRPr="00652A2D">
        <w:rPr>
          <w:bCs/>
          <w:sz w:val="20"/>
          <w:szCs w:val="20"/>
        </w:rPr>
        <w:t xml:space="preserve"> </w:t>
      </w:r>
    </w:p>
    <w:p w14:paraId="3EEE18CC" w14:textId="77777777" w:rsidR="00B76379" w:rsidRPr="007D3771" w:rsidRDefault="00B76379" w:rsidP="00B76379">
      <w:pPr>
        <w:pBdr>
          <w:top w:val="dotted" w:sz="4" w:space="1" w:color="auto"/>
        </w:pBdr>
        <w:spacing w:after="0" w:line="240" w:lineRule="auto"/>
        <w:ind w:left="5529" w:right="850"/>
        <w:jc w:val="center"/>
        <w:rPr>
          <w:rFonts w:ascii="Calibri" w:hAnsi="Calibri" w:cs="Arial"/>
          <w:bCs/>
          <w:spacing w:val="-4"/>
          <w:sz w:val="16"/>
          <w:szCs w:val="16"/>
        </w:rPr>
      </w:pPr>
      <w:r w:rsidRPr="007D3771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B76379" w:rsidRPr="007D3771" w:rsidSect="00A44B5A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3F3EC9" w14:textId="77777777" w:rsidR="00A44B5A" w:rsidRDefault="00A44B5A" w:rsidP="0033686C">
      <w:pPr>
        <w:spacing w:after="0" w:line="240" w:lineRule="auto"/>
      </w:pPr>
      <w:r>
        <w:separator/>
      </w:r>
    </w:p>
  </w:endnote>
  <w:endnote w:type="continuationSeparator" w:id="0">
    <w:p w14:paraId="6126291C" w14:textId="77777777" w:rsidR="00A44B5A" w:rsidRDefault="00A44B5A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652A2D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EC31A" w14:textId="77777777" w:rsidR="00A44B5A" w:rsidRDefault="00A44B5A" w:rsidP="0033686C">
      <w:pPr>
        <w:spacing w:after="0" w:line="240" w:lineRule="auto"/>
      </w:pPr>
      <w:r>
        <w:separator/>
      </w:r>
    </w:p>
  </w:footnote>
  <w:footnote w:type="continuationSeparator" w:id="0">
    <w:p w14:paraId="6551B26E" w14:textId="77777777" w:rsidR="00A44B5A" w:rsidRDefault="00A44B5A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2BE24" w14:textId="09DBCFB7" w:rsidR="00434F5E" w:rsidRDefault="00434F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C1999"/>
    <w:multiLevelType w:val="hybridMultilevel"/>
    <w:tmpl w:val="FAA29B48"/>
    <w:lvl w:ilvl="0" w:tplc="85E0418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08D7"/>
    <w:multiLevelType w:val="hybridMultilevel"/>
    <w:tmpl w:val="E9365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B32A5"/>
    <w:multiLevelType w:val="hybridMultilevel"/>
    <w:tmpl w:val="D3A0275E"/>
    <w:lvl w:ilvl="0" w:tplc="390AC4F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F33F1"/>
    <w:multiLevelType w:val="hybridMultilevel"/>
    <w:tmpl w:val="E4A89FDE"/>
    <w:lvl w:ilvl="0" w:tplc="B3E01C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302612"/>
    <w:multiLevelType w:val="multilevel"/>
    <w:tmpl w:val="9AC04C64"/>
    <w:lvl w:ilvl="0">
      <w:start w:val="1"/>
      <w:numFmt w:val="upperRoman"/>
      <w:lvlText w:val="%1."/>
      <w:lvlJc w:val="left"/>
      <w:pPr>
        <w:ind w:left="1080" w:hanging="720"/>
      </w:pPr>
      <w:rPr>
        <w:rFonts w:cs="Arial"/>
        <w:b/>
        <w:bCs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77AF4434"/>
    <w:multiLevelType w:val="hybridMultilevel"/>
    <w:tmpl w:val="6D247B60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301230720">
    <w:abstractNumId w:val="3"/>
  </w:num>
  <w:num w:numId="2" w16cid:durableId="17254506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8546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1084484">
    <w:abstractNumId w:val="6"/>
  </w:num>
  <w:num w:numId="5" w16cid:durableId="641429955">
    <w:abstractNumId w:val="4"/>
  </w:num>
  <w:num w:numId="6" w16cid:durableId="827482893">
    <w:abstractNumId w:val="1"/>
  </w:num>
  <w:num w:numId="7" w16cid:durableId="1032608634">
    <w:abstractNumId w:val="6"/>
  </w:num>
  <w:num w:numId="8" w16cid:durableId="64771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6C"/>
    <w:rsid w:val="000375EC"/>
    <w:rsid w:val="000641B2"/>
    <w:rsid w:val="00090B7E"/>
    <w:rsid w:val="000F30DA"/>
    <w:rsid w:val="00126030"/>
    <w:rsid w:val="00135B29"/>
    <w:rsid w:val="00174ABA"/>
    <w:rsid w:val="0020614C"/>
    <w:rsid w:val="002C6223"/>
    <w:rsid w:val="002F152E"/>
    <w:rsid w:val="002F6235"/>
    <w:rsid w:val="003017AA"/>
    <w:rsid w:val="0033686C"/>
    <w:rsid w:val="003A2F27"/>
    <w:rsid w:val="003A3893"/>
    <w:rsid w:val="003C750B"/>
    <w:rsid w:val="00434F5E"/>
    <w:rsid w:val="00436340"/>
    <w:rsid w:val="004A6A21"/>
    <w:rsid w:val="004B4CF4"/>
    <w:rsid w:val="00561569"/>
    <w:rsid w:val="005E10BF"/>
    <w:rsid w:val="0060634C"/>
    <w:rsid w:val="00652A2D"/>
    <w:rsid w:val="006737E4"/>
    <w:rsid w:val="00685B7E"/>
    <w:rsid w:val="006E0041"/>
    <w:rsid w:val="00702B25"/>
    <w:rsid w:val="007307A5"/>
    <w:rsid w:val="007C6C65"/>
    <w:rsid w:val="007D30EF"/>
    <w:rsid w:val="007E1180"/>
    <w:rsid w:val="00834190"/>
    <w:rsid w:val="008851D5"/>
    <w:rsid w:val="00891A55"/>
    <w:rsid w:val="00894AA3"/>
    <w:rsid w:val="0090506A"/>
    <w:rsid w:val="00906CDB"/>
    <w:rsid w:val="00913545"/>
    <w:rsid w:val="00977D18"/>
    <w:rsid w:val="009D10D5"/>
    <w:rsid w:val="00A44B5A"/>
    <w:rsid w:val="00A52994"/>
    <w:rsid w:val="00A827B4"/>
    <w:rsid w:val="00AB5134"/>
    <w:rsid w:val="00AD6EF9"/>
    <w:rsid w:val="00B76379"/>
    <w:rsid w:val="00BD2763"/>
    <w:rsid w:val="00C21CB3"/>
    <w:rsid w:val="00C82425"/>
    <w:rsid w:val="00D97C98"/>
    <w:rsid w:val="00DA3CCB"/>
    <w:rsid w:val="00DB7AB2"/>
    <w:rsid w:val="00E025F6"/>
    <w:rsid w:val="00E1295B"/>
    <w:rsid w:val="00E62E80"/>
    <w:rsid w:val="00EA4F1F"/>
    <w:rsid w:val="00E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2F152E"/>
    <w:rPr>
      <w:sz w:val="24"/>
      <w:szCs w:val="24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34"/>
    <w:qFormat/>
    <w:rsid w:val="002F152E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locked/>
    <w:rsid w:val="00685B7E"/>
    <w:rPr>
      <w:rFonts w:ascii="Arial" w:hAnsi="Arial" w:cs="Arial"/>
      <w:sz w:val="24"/>
    </w:rPr>
  </w:style>
  <w:style w:type="paragraph" w:styleId="Tekstpodstawowy">
    <w:name w:val="Body Text"/>
    <w:aliases w:val="Treść"/>
    <w:basedOn w:val="Normalny"/>
    <w:link w:val="TekstpodstawowyZnak"/>
    <w:unhideWhenUsed/>
    <w:rsid w:val="00685B7E"/>
    <w:pPr>
      <w:spacing w:after="120" w:line="240" w:lineRule="auto"/>
      <w:jc w:val="both"/>
    </w:pPr>
    <w:rPr>
      <w:rFonts w:ascii="Arial" w:hAnsi="Arial" w:cs="Arial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8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Bogna Klimczewska</cp:lastModifiedBy>
  <cp:revision>14</cp:revision>
  <cp:lastPrinted>2024-04-26T08:22:00Z</cp:lastPrinted>
  <dcterms:created xsi:type="dcterms:W3CDTF">2023-07-05T09:04:00Z</dcterms:created>
  <dcterms:modified xsi:type="dcterms:W3CDTF">2024-04-26T08:22:00Z</dcterms:modified>
</cp:coreProperties>
</file>