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A687" w14:textId="65D68AFF" w:rsidR="0098265C" w:rsidRDefault="00C73C2A" w:rsidP="00D61D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98265C">
        <w:rPr>
          <w:rFonts w:ascii="Times New Roman" w:hAnsi="Times New Roman"/>
          <w:b/>
          <w:sz w:val="24"/>
          <w:szCs w:val="24"/>
        </w:rPr>
        <w:t>S</w:t>
      </w:r>
      <w:r w:rsidR="007635AA">
        <w:rPr>
          <w:rFonts w:ascii="Times New Roman" w:hAnsi="Times New Roman"/>
          <w:b/>
          <w:sz w:val="24"/>
          <w:szCs w:val="24"/>
        </w:rPr>
        <w:t xml:space="preserve">ukcesywna </w:t>
      </w:r>
      <w:r w:rsidR="00D61D31">
        <w:rPr>
          <w:rFonts w:ascii="Times New Roman" w:hAnsi="Times New Roman"/>
          <w:b/>
          <w:sz w:val="24"/>
          <w:szCs w:val="24"/>
        </w:rPr>
        <w:t xml:space="preserve">dostawa testów alergicznych wraz z dzierżawą aparatu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Załącznik nr 2</w:t>
      </w:r>
    </w:p>
    <w:p w14:paraId="49E54AFE" w14:textId="2A67E870" w:rsidR="00D61D31" w:rsidRPr="002C1EA8" w:rsidRDefault="007635AA" w:rsidP="00D61D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</w:t>
      </w:r>
      <w:r w:rsidR="0098265C">
        <w:rPr>
          <w:rFonts w:ascii="Times New Roman" w:hAnsi="Times New Roman"/>
          <w:b/>
          <w:sz w:val="24"/>
          <w:szCs w:val="24"/>
        </w:rPr>
        <w:t>okres 20</w:t>
      </w:r>
      <w:r>
        <w:rPr>
          <w:rFonts w:ascii="Times New Roman" w:hAnsi="Times New Roman"/>
          <w:b/>
          <w:sz w:val="24"/>
          <w:szCs w:val="24"/>
        </w:rPr>
        <w:t xml:space="preserve"> miesięcy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027"/>
        <w:gridCol w:w="993"/>
        <w:gridCol w:w="850"/>
        <w:gridCol w:w="1134"/>
        <w:gridCol w:w="1276"/>
        <w:gridCol w:w="1134"/>
        <w:gridCol w:w="850"/>
        <w:gridCol w:w="1134"/>
        <w:gridCol w:w="993"/>
        <w:gridCol w:w="1134"/>
        <w:gridCol w:w="1134"/>
        <w:gridCol w:w="1275"/>
      </w:tblGrid>
      <w:tr w:rsidR="00C92768" w:rsidRPr="00C20B39" w14:paraId="53540E21" w14:textId="2AEED6C1" w:rsidTr="0098265C">
        <w:tc>
          <w:tcPr>
            <w:tcW w:w="659" w:type="dxa"/>
            <w:vAlign w:val="center"/>
          </w:tcPr>
          <w:p w14:paraId="7C7AE1EA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39C094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B3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14:paraId="6F9D96E6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14:paraId="0BB2EB0C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EFD7A4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B39">
              <w:rPr>
                <w:rFonts w:ascii="Times New Roman" w:hAnsi="Times New Roman"/>
                <w:b/>
                <w:sz w:val="20"/>
                <w:szCs w:val="20"/>
              </w:rPr>
              <w:t xml:space="preserve">Nazwa oznaczenia </w:t>
            </w:r>
          </w:p>
        </w:tc>
        <w:tc>
          <w:tcPr>
            <w:tcW w:w="993" w:type="dxa"/>
            <w:vAlign w:val="center"/>
          </w:tcPr>
          <w:p w14:paraId="313095D5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F0CB65" w14:textId="77777777" w:rsidR="00C92768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B39">
              <w:rPr>
                <w:rFonts w:ascii="Times New Roman" w:hAnsi="Times New Roman"/>
                <w:b/>
                <w:sz w:val="20"/>
                <w:szCs w:val="20"/>
              </w:rPr>
              <w:t xml:space="preserve">Ilość </w:t>
            </w:r>
          </w:p>
          <w:p w14:paraId="43B7B250" w14:textId="77D42F49" w:rsidR="00C92768" w:rsidRPr="00D61D31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61D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na </w:t>
            </w:r>
            <w:r w:rsidR="0098265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20 miesięcy</w:t>
            </w:r>
          </w:p>
        </w:tc>
        <w:tc>
          <w:tcPr>
            <w:tcW w:w="850" w:type="dxa"/>
            <w:vAlign w:val="center"/>
          </w:tcPr>
          <w:p w14:paraId="794091FB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2D521B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B39">
              <w:rPr>
                <w:rFonts w:ascii="Times New Roman" w:hAnsi="Times New Roman"/>
                <w:b/>
                <w:sz w:val="20"/>
                <w:szCs w:val="20"/>
              </w:rPr>
              <w:t xml:space="preserve">j.m. </w:t>
            </w:r>
          </w:p>
        </w:tc>
        <w:tc>
          <w:tcPr>
            <w:tcW w:w="1134" w:type="dxa"/>
            <w:vAlign w:val="center"/>
          </w:tcPr>
          <w:p w14:paraId="0EB39C78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B39">
              <w:rPr>
                <w:rFonts w:ascii="Times New Roman" w:hAnsi="Times New Roman"/>
                <w:b/>
                <w:sz w:val="20"/>
                <w:szCs w:val="20"/>
              </w:rPr>
              <w:t>Wielkość</w:t>
            </w:r>
          </w:p>
          <w:p w14:paraId="1B866616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B39">
              <w:rPr>
                <w:rFonts w:ascii="Times New Roman" w:hAnsi="Times New Roman"/>
                <w:b/>
                <w:sz w:val="20"/>
                <w:szCs w:val="20"/>
              </w:rPr>
              <w:t>opak</w:t>
            </w:r>
            <w:r w:rsidRPr="00C20B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0E072034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B39">
              <w:rPr>
                <w:rFonts w:ascii="Times New Roman" w:hAnsi="Times New Roman"/>
                <w:b/>
                <w:sz w:val="20"/>
                <w:szCs w:val="20"/>
              </w:rPr>
              <w:t>Oferowana ilość</w:t>
            </w:r>
          </w:p>
          <w:p w14:paraId="426B25EF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B39">
              <w:rPr>
                <w:rFonts w:ascii="Times New Roman" w:hAnsi="Times New Roman"/>
                <w:b/>
                <w:sz w:val="20"/>
                <w:szCs w:val="20"/>
              </w:rPr>
              <w:t>opak. pełnych</w:t>
            </w:r>
          </w:p>
        </w:tc>
        <w:tc>
          <w:tcPr>
            <w:tcW w:w="1134" w:type="dxa"/>
            <w:vAlign w:val="center"/>
          </w:tcPr>
          <w:p w14:paraId="239B20C3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B39">
              <w:rPr>
                <w:rFonts w:ascii="Times New Roman" w:hAnsi="Times New Roman"/>
                <w:b/>
                <w:sz w:val="20"/>
                <w:szCs w:val="20"/>
              </w:rPr>
              <w:t>Cena jedn.</w:t>
            </w:r>
          </w:p>
          <w:p w14:paraId="114491A3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B39">
              <w:rPr>
                <w:rFonts w:ascii="Times New Roman" w:hAnsi="Times New Roman"/>
                <w:b/>
                <w:sz w:val="20"/>
                <w:szCs w:val="20"/>
              </w:rPr>
              <w:t>za jedno</w:t>
            </w:r>
          </w:p>
          <w:p w14:paraId="0E93E7EB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B39">
              <w:rPr>
                <w:rFonts w:ascii="Times New Roman" w:hAnsi="Times New Roman"/>
                <w:b/>
                <w:sz w:val="20"/>
                <w:szCs w:val="20"/>
              </w:rPr>
              <w:t>op. netto</w:t>
            </w:r>
          </w:p>
        </w:tc>
        <w:tc>
          <w:tcPr>
            <w:tcW w:w="850" w:type="dxa"/>
          </w:tcPr>
          <w:p w14:paraId="5B34E3B5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107F95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B39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1134" w:type="dxa"/>
          </w:tcPr>
          <w:p w14:paraId="6EFB2F06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B39">
              <w:rPr>
                <w:rFonts w:ascii="Times New Roman" w:hAnsi="Times New Roman"/>
                <w:b/>
                <w:sz w:val="20"/>
                <w:szCs w:val="20"/>
              </w:rPr>
              <w:t>Cena jedn.</w:t>
            </w:r>
          </w:p>
          <w:p w14:paraId="3547E65A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B39">
              <w:rPr>
                <w:rFonts w:ascii="Times New Roman" w:hAnsi="Times New Roman"/>
                <w:b/>
                <w:sz w:val="20"/>
                <w:szCs w:val="20"/>
              </w:rPr>
              <w:t xml:space="preserve">Za jedno </w:t>
            </w:r>
          </w:p>
          <w:p w14:paraId="225CD733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B39">
              <w:rPr>
                <w:rFonts w:ascii="Times New Roman" w:hAnsi="Times New Roman"/>
                <w:b/>
                <w:sz w:val="20"/>
                <w:szCs w:val="20"/>
              </w:rPr>
              <w:t>Op. brutto</w:t>
            </w:r>
          </w:p>
        </w:tc>
        <w:tc>
          <w:tcPr>
            <w:tcW w:w="993" w:type="dxa"/>
          </w:tcPr>
          <w:p w14:paraId="5EB88476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BE80E6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B3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1263F630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B39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134" w:type="dxa"/>
            <w:vAlign w:val="center"/>
          </w:tcPr>
          <w:p w14:paraId="2C339E7E" w14:textId="4B0D346F" w:rsidR="00C92768" w:rsidRPr="00C92768" w:rsidRDefault="00C92768" w:rsidP="00C9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B39">
              <w:rPr>
                <w:rFonts w:ascii="Times New Roman" w:hAnsi="Times New Roman"/>
                <w:b/>
                <w:sz w:val="20"/>
                <w:szCs w:val="20"/>
              </w:rPr>
              <w:t>Nr katalog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4E3DB991" w14:textId="77777777" w:rsidR="00C92768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B17BA3" w14:textId="37CF7801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Producent</w:t>
            </w:r>
          </w:p>
        </w:tc>
      </w:tr>
      <w:tr w:rsidR="00C92768" w:rsidRPr="00C20B39" w14:paraId="3A6C91F1" w14:textId="0FC0A8DD" w:rsidTr="0098265C">
        <w:trPr>
          <w:trHeight w:val="687"/>
        </w:trPr>
        <w:tc>
          <w:tcPr>
            <w:tcW w:w="659" w:type="dxa"/>
            <w:vAlign w:val="center"/>
          </w:tcPr>
          <w:p w14:paraId="6609A998" w14:textId="729709C3" w:rsidR="00C92768" w:rsidRPr="00C20B39" w:rsidRDefault="0098265C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2768" w:rsidRPr="00C20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  <w:vAlign w:val="center"/>
          </w:tcPr>
          <w:p w14:paraId="1BBC230F" w14:textId="77777777" w:rsidR="00C92768" w:rsidRPr="0098265C" w:rsidRDefault="00C92768" w:rsidP="0003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5C">
              <w:rPr>
                <w:rFonts w:ascii="Times New Roman" w:hAnsi="Times New Roman"/>
                <w:sz w:val="24"/>
                <w:szCs w:val="24"/>
              </w:rPr>
              <w:t>Panel pokarmowy</w:t>
            </w:r>
          </w:p>
          <w:p w14:paraId="1B99AD13" w14:textId="662F0463" w:rsidR="00C92768" w:rsidRPr="0098265C" w:rsidRDefault="00C92768" w:rsidP="0003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5C">
              <w:rPr>
                <w:rFonts w:ascii="Times New Roman" w:hAnsi="Times New Roman"/>
                <w:sz w:val="24"/>
                <w:szCs w:val="24"/>
              </w:rPr>
              <w:t xml:space="preserve">gotowy, zawierający </w:t>
            </w:r>
            <w:r w:rsidR="0098265C" w:rsidRPr="0098265C">
              <w:rPr>
                <w:rFonts w:ascii="Times New Roman" w:hAnsi="Times New Roman"/>
                <w:sz w:val="24"/>
                <w:szCs w:val="24"/>
              </w:rPr>
              <w:t>20</w:t>
            </w:r>
            <w:r w:rsidRPr="0098265C">
              <w:rPr>
                <w:rFonts w:ascii="Times New Roman" w:hAnsi="Times New Roman"/>
                <w:sz w:val="24"/>
                <w:szCs w:val="24"/>
              </w:rPr>
              <w:t xml:space="preserve"> alergenów</w:t>
            </w:r>
            <w:r w:rsidR="0098265C" w:rsidRPr="0098265C">
              <w:rPr>
                <w:rFonts w:ascii="Times New Roman" w:hAnsi="Times New Roman"/>
                <w:sz w:val="24"/>
                <w:szCs w:val="24"/>
              </w:rPr>
              <w:t>, w tym: mleko, jajko, pszenica, soja, orzechy ziemne, orzechy laskowe, ryby, owoce morza-skorupiaki, marchew, jabłko i inne</w:t>
            </w:r>
            <w:r w:rsidRPr="00982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4F505C" w14:textId="78F0F38E" w:rsidR="00C92768" w:rsidRPr="0098265C" w:rsidRDefault="00C92768" w:rsidP="0003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1CADDD3" w14:textId="72E9BF0F" w:rsidR="00C92768" w:rsidRPr="00C20B39" w:rsidRDefault="0098265C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center"/>
          </w:tcPr>
          <w:p w14:paraId="7EAC99A0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8E953F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00711E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0086EE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453C30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22F494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0D7DE5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A3B9DF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1E6745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1AD304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68" w:rsidRPr="00C20B39" w14:paraId="04B084ED" w14:textId="391E2B27" w:rsidTr="0098265C">
        <w:tc>
          <w:tcPr>
            <w:tcW w:w="659" w:type="dxa"/>
            <w:vAlign w:val="center"/>
          </w:tcPr>
          <w:p w14:paraId="72279627" w14:textId="6AA9B0B2" w:rsidR="00C92768" w:rsidRPr="00C20B39" w:rsidRDefault="0098265C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2768" w:rsidRPr="00C20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  <w:vAlign w:val="center"/>
          </w:tcPr>
          <w:p w14:paraId="452A0B1A" w14:textId="6B2B5AE1" w:rsidR="00C92768" w:rsidRPr="0098265C" w:rsidRDefault="00C92768" w:rsidP="0003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5C">
              <w:rPr>
                <w:rFonts w:ascii="Times New Roman" w:hAnsi="Times New Roman"/>
                <w:sz w:val="24"/>
                <w:szCs w:val="24"/>
              </w:rPr>
              <w:t>Panel wziewny gotowy, zawierający 2</w:t>
            </w:r>
            <w:r w:rsidR="0098265C" w:rsidRPr="0098265C">
              <w:rPr>
                <w:rFonts w:ascii="Times New Roman" w:hAnsi="Times New Roman"/>
                <w:sz w:val="24"/>
                <w:szCs w:val="24"/>
              </w:rPr>
              <w:t>0</w:t>
            </w:r>
            <w:r w:rsidRPr="0098265C">
              <w:rPr>
                <w:rFonts w:ascii="Times New Roman" w:hAnsi="Times New Roman"/>
                <w:sz w:val="24"/>
                <w:szCs w:val="24"/>
              </w:rPr>
              <w:t xml:space="preserve"> alergenów</w:t>
            </w:r>
            <w:r w:rsidR="0098265C" w:rsidRPr="0098265C">
              <w:rPr>
                <w:rFonts w:ascii="Times New Roman" w:hAnsi="Times New Roman"/>
                <w:sz w:val="24"/>
                <w:szCs w:val="24"/>
              </w:rPr>
              <w:t xml:space="preserve">, w tym konieczne: leszczyna, brzoza, trawy, żyto, bylica, roztocza kurzu domowego, pies, kot, </w:t>
            </w:r>
            <w:proofErr w:type="spellStart"/>
            <w:r w:rsidR="0098265C" w:rsidRPr="0098265C">
              <w:rPr>
                <w:rFonts w:ascii="Times New Roman" w:hAnsi="Times New Roman"/>
                <w:sz w:val="24"/>
                <w:szCs w:val="24"/>
              </w:rPr>
              <w:t>alternaria</w:t>
            </w:r>
            <w:proofErr w:type="spellEnd"/>
            <w:r w:rsidR="0098265C" w:rsidRPr="0098265C">
              <w:rPr>
                <w:rFonts w:ascii="Times New Roman" w:hAnsi="Times New Roman"/>
                <w:sz w:val="24"/>
                <w:szCs w:val="24"/>
              </w:rPr>
              <w:t xml:space="preserve"> i inne.</w:t>
            </w:r>
          </w:p>
        </w:tc>
        <w:tc>
          <w:tcPr>
            <w:tcW w:w="993" w:type="dxa"/>
            <w:vAlign w:val="center"/>
          </w:tcPr>
          <w:p w14:paraId="78F8C82C" w14:textId="391FAB97" w:rsidR="00C92768" w:rsidRPr="00C20B39" w:rsidRDefault="0098265C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276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center"/>
          </w:tcPr>
          <w:p w14:paraId="7B24371E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6372E9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3C159B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15C7A9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9944AF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ECC072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9FAB36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77E945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3CCDD0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6A43D2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68" w:rsidRPr="00C20B39" w14:paraId="19FEE550" w14:textId="62E18E1A" w:rsidTr="0098265C">
        <w:tc>
          <w:tcPr>
            <w:tcW w:w="659" w:type="dxa"/>
            <w:vAlign w:val="center"/>
          </w:tcPr>
          <w:p w14:paraId="39B0B99F" w14:textId="55640E57" w:rsidR="00C92768" w:rsidRPr="00C20B39" w:rsidRDefault="0098265C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7" w:type="dxa"/>
            <w:vAlign w:val="center"/>
          </w:tcPr>
          <w:p w14:paraId="4BCDE90B" w14:textId="77777777" w:rsidR="00C92768" w:rsidRPr="00C20B39" w:rsidRDefault="00C92768" w:rsidP="0003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39">
              <w:rPr>
                <w:rFonts w:ascii="Times New Roman" w:hAnsi="Times New Roman"/>
                <w:sz w:val="24"/>
                <w:szCs w:val="24"/>
              </w:rPr>
              <w:t xml:space="preserve">Dzierżawa </w:t>
            </w:r>
          </w:p>
          <w:p w14:paraId="3572347F" w14:textId="308DA2B0" w:rsidR="00C92768" w:rsidRPr="00C20B39" w:rsidRDefault="00C92768" w:rsidP="0003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54BC62" w14:textId="77777777" w:rsidR="00C92768" w:rsidRPr="00C20B39" w:rsidRDefault="00C92768" w:rsidP="0003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2CBEA0C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3DE9E4F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m-c</w:t>
            </w:r>
          </w:p>
        </w:tc>
        <w:tc>
          <w:tcPr>
            <w:tcW w:w="1134" w:type="dxa"/>
            <w:vAlign w:val="center"/>
          </w:tcPr>
          <w:p w14:paraId="2E6C0F46" w14:textId="728F2894" w:rsidR="00C92768" w:rsidRPr="00C20B39" w:rsidRDefault="0098265C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0292AA5A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9E01D5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B918A0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F2B793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794936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FA690B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9CAF53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156A45" w14:textId="77777777" w:rsidR="00C92768" w:rsidRPr="00C20B39" w:rsidRDefault="00C92768" w:rsidP="0003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BC" w14:paraId="561CC308" w14:textId="77777777" w:rsidTr="0098265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7D92" w14:textId="7838E0A7" w:rsidR="00CC47BC" w:rsidRDefault="009826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1C9C" w14:textId="77777777" w:rsidR="00CC47BC" w:rsidRDefault="00CC47BC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Razem:</w:t>
            </w:r>
          </w:p>
          <w:p w14:paraId="17436CF5" w14:textId="77777777" w:rsidR="00CC47BC" w:rsidRDefault="00CC47BC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B625" w14:textId="77777777" w:rsidR="00CC47BC" w:rsidRDefault="00CC47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5353" w14:textId="77777777" w:rsidR="00CC47BC" w:rsidRDefault="00CC47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8599" w14:textId="77777777" w:rsidR="00CC47BC" w:rsidRDefault="00CC47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0E88" w14:textId="77777777" w:rsidR="00CC47BC" w:rsidRDefault="00CC47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49FB" w14:textId="77777777" w:rsidR="00CC47BC" w:rsidRDefault="00CC47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DC1B" w14:textId="77777777" w:rsidR="00CC47BC" w:rsidRDefault="00CC47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BAF3" w14:textId="77777777" w:rsidR="00CC47BC" w:rsidRDefault="00CC47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A62A" w14:textId="77777777" w:rsidR="00CC47BC" w:rsidRDefault="00CC47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6157" w14:textId="77777777" w:rsidR="00CC47BC" w:rsidRDefault="00CC47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1668" w14:textId="77777777" w:rsidR="00CC47BC" w:rsidRDefault="00CC47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586A" w14:textId="77777777" w:rsidR="00CC47BC" w:rsidRDefault="00CC47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62AFDF97" w14:textId="77777777" w:rsidR="00D61D31" w:rsidRPr="00A67A3B" w:rsidRDefault="00D61D31" w:rsidP="00D61D3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w14:paraId="1021802C" w14:textId="77777777" w:rsidR="00D61D31" w:rsidRDefault="00D61D31" w:rsidP="00D61D31"/>
    <w:p w14:paraId="703EC311" w14:textId="77777777" w:rsidR="0098265C" w:rsidRDefault="0098265C"/>
    <w:p w14:paraId="4883DA01" w14:textId="77777777" w:rsidR="00FA07AD" w:rsidRDefault="00FA07AD"/>
    <w:p w14:paraId="48ECD615" w14:textId="77777777" w:rsidR="00FA07AD" w:rsidRDefault="00FA07AD"/>
    <w:p w14:paraId="15083E49" w14:textId="77777777" w:rsidR="00FA07AD" w:rsidRDefault="00FA07AD"/>
    <w:p w14:paraId="53F4425F" w14:textId="77777777" w:rsidR="00FA07AD" w:rsidRDefault="00FA07AD"/>
    <w:p w14:paraId="1373893D" w14:textId="77777777" w:rsidR="00FA07AD" w:rsidRDefault="00FA07AD" w:rsidP="00FA07AD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Sukcesywna dostawa odczynników wraz z dzierżawą analizatora –(jeżeli istnieje konieczność) na okres 20 miesięcy</w:t>
      </w:r>
    </w:p>
    <w:p w14:paraId="5264A5B4" w14:textId="77777777" w:rsidR="00FA07AD" w:rsidRDefault="00FA07AD" w:rsidP="00FA07A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A35BB3C" w14:textId="77777777" w:rsidR="00FA07AD" w:rsidRDefault="00FA07AD" w:rsidP="00FA07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Wymogi </w:t>
      </w:r>
      <w:proofErr w:type="spellStart"/>
      <w:r>
        <w:rPr>
          <w:rFonts w:ascii="Times New Roman" w:hAnsi="Times New Roman"/>
          <w:b/>
          <w:sz w:val="24"/>
          <w:szCs w:val="24"/>
        </w:rPr>
        <w:t>techniczno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użytkowe testów i sprzętu</w:t>
      </w:r>
    </w:p>
    <w:p w14:paraId="7A5CEC9F" w14:textId="77777777" w:rsidR="00FA07AD" w:rsidRDefault="00FA07AD" w:rsidP="00FA07A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962"/>
        <w:gridCol w:w="3575"/>
      </w:tblGrid>
      <w:tr w:rsidR="00FA07AD" w14:paraId="1FFE0E7E" w14:textId="77777777" w:rsidTr="00FA07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8B78" w14:textId="77777777" w:rsidR="00FA07AD" w:rsidRDefault="00FA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503D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wymagań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FF3C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Oferowany warunek/ parametr</w:t>
            </w:r>
          </w:p>
          <w:p w14:paraId="5D47A126" w14:textId="77777777" w:rsidR="00FA07AD" w:rsidRDefault="00FA07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Podać oraz wskazać stronę, punkt opisu parametrów aparatów np.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ulotka, folder, specyfikacja techniczna producenta lub upoważnionego importera</w:t>
            </w:r>
          </w:p>
        </w:tc>
      </w:tr>
      <w:tr w:rsidR="00FA07AD" w14:paraId="58583F0E" w14:textId="77777777" w:rsidTr="00FA07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A986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6AE5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Testy alergiczne paskowe z wykorzystaniem metody immunoenzymatycznej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BEB7" w14:textId="77777777" w:rsidR="00FA07AD" w:rsidRDefault="00FA07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7AD" w14:paraId="152AB355" w14:textId="77777777" w:rsidTr="00FA07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EE5A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CC9C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Jeden pasek testowy przeznaczony do diagnostyki jednego pacjenta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5551" w14:textId="77777777" w:rsidR="00FA07AD" w:rsidRDefault="00FA07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7AD" w14:paraId="1C3F11DB" w14:textId="77777777" w:rsidTr="00FA07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927B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40E9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Każdy panel powinien zawierać linię kontroli wskazującą na prawidłowe wykonanie analizy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2EBE" w14:textId="77777777" w:rsidR="00FA07AD" w:rsidRDefault="00FA07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7AD" w14:paraId="69E06A67" w14:textId="77777777" w:rsidTr="00FA07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C870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4E46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Odczynnik gotowe do użycia z wyjątkiem buforu płuczącego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A83F" w14:textId="77777777" w:rsidR="00FA07AD" w:rsidRDefault="00FA07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7AD" w14:paraId="248A8727" w14:textId="77777777" w:rsidTr="00FA07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D260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885E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 weryfikacji reakcji krzyżowych za pomocą markera CCD na każdym pasku testowym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294F" w14:textId="77777777" w:rsidR="00FA07AD" w:rsidRDefault="00FA07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7AD" w14:paraId="25444363" w14:textId="77777777" w:rsidTr="00FA07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B9A2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6D37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Wynik powinien zawierać każdy alergen oceniany indywidualnie w klasach od 0 do 6 oraz podany liczbowo i przedstawiony graficznie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071" w14:textId="77777777" w:rsidR="00FA07AD" w:rsidRDefault="00FA07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7AD" w14:paraId="0D1329F1" w14:textId="77777777" w:rsidTr="00FA07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F99E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F545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Maksymalna ilość surowicy do jednego panelu 500 µl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DDC" w14:textId="77777777" w:rsidR="00FA07AD" w:rsidRDefault="00FA07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7AD" w14:paraId="3C256BD7" w14:textId="77777777" w:rsidTr="00FA07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ADEF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8A2F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ważności testów min 6 miesięcy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72D" w14:textId="77777777" w:rsidR="00FA07AD" w:rsidRDefault="00FA07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7AD" w14:paraId="41FA684A" w14:textId="77777777" w:rsidTr="00FA07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DF91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6397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Dostawy testów w terminie 5 dni roboczych  liczonych od następnego dnia od otrzymania zamówienia przez Wykonawcę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6E40" w14:textId="77777777" w:rsidR="00FA07AD" w:rsidRDefault="00FA07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7AD" w14:paraId="05FC2039" w14:textId="77777777" w:rsidTr="00FA07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ACF5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172F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Sprzęt niezbędny do wykonania testów alergicznych metoda immunoenzymatyczną:</w:t>
            </w:r>
          </w:p>
          <w:p w14:paraId="01553A4C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aparat do automatycznej inkubacji testów paskowych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nowy, wyprodukowany nie wcześniej niż w 2021 roku, o parametrach:</w:t>
            </w:r>
          </w:p>
          <w:p w14:paraId="3DAA2F61" w14:textId="77777777" w:rsidR="00FA07AD" w:rsidRDefault="00FA07AD" w:rsidP="00D848E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automatyzacja całej procedury inkubacji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blotów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identyfikacja próbek, rozcieńczanie próbek, wszystkie etapy inkubacji, płukanie</w:t>
            </w:r>
          </w:p>
          <w:p w14:paraId="44E877CD" w14:textId="77777777" w:rsidR="00FA07AD" w:rsidRDefault="00FA07AD" w:rsidP="00D848E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przepustowość: do 44 próbek pacjentów w jednej inkubacji     </w:t>
            </w:r>
          </w:p>
          <w:p w14:paraId="2548D76E" w14:textId="77777777" w:rsidR="00FA07AD" w:rsidRDefault="00FA07AD" w:rsidP="00D848E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zintegrowany czytnik kodów kreskowych</w:t>
            </w:r>
          </w:p>
          <w:p w14:paraId="767D5646" w14:textId="77777777" w:rsidR="00FA07AD" w:rsidRDefault="00FA07AD" w:rsidP="00D848E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za pomocą zautomatyzowanego programu do oceny testów paskowych – automatyczne fotografowanie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zainkubowanych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pasków   </w:t>
            </w:r>
          </w:p>
          <w:p w14:paraId="4163A7ED" w14:textId="77777777" w:rsidR="00FA07AD" w:rsidRDefault="00FA07AD" w:rsidP="00D848E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 40 pozycji na próbki badane</w:t>
            </w:r>
          </w:p>
          <w:p w14:paraId="272E098A" w14:textId="77777777" w:rsidR="00FA07AD" w:rsidRDefault="00FA07AD" w:rsidP="00D848E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mechanizm kołyszący – co najmniej 3 prędkości   </w:t>
            </w:r>
          </w:p>
          <w:p w14:paraId="2C30AFD4" w14:textId="77777777" w:rsidR="00FA07AD" w:rsidRDefault="00FA07AD" w:rsidP="00D848E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monochromatyczna kamera CCD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rozdzielczości min. 490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ocena w normalnych warunkach oświetleniowych</w:t>
            </w:r>
          </w:p>
          <w:p w14:paraId="62D6106F" w14:textId="77777777" w:rsidR="00FA07AD" w:rsidRDefault="00FA07AD" w:rsidP="00D848E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pozyskiwanie i przechowywanie indywidualnych zdjęć dla każdego paska                   </w:t>
            </w:r>
          </w:p>
          <w:p w14:paraId="494169E9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14:paraId="6D88E596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komputer wraz z monitorem, drukarką</w:t>
            </w:r>
          </w:p>
          <w:p w14:paraId="37DC9272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912" w14:textId="77777777" w:rsidR="00FA07AD" w:rsidRDefault="00FA07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7AD" w14:paraId="01D5FE65" w14:textId="77777777" w:rsidTr="00FA07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E587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3612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konieczności stosowania buforów startowych lub roztworów startowych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C10" w14:textId="77777777" w:rsidR="00FA07AD" w:rsidRDefault="00FA07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7AD" w14:paraId="1D61370A" w14:textId="77777777" w:rsidTr="00FA07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0E3C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C75B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Bufor płuczący/do rozcieńczania próbek przed ewentualnym rozcieńczeniem w postaci płynnej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0F7" w14:textId="77777777" w:rsidR="00FA07AD" w:rsidRDefault="00FA07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7AD" w14:paraId="17501C41" w14:textId="77777777" w:rsidTr="00FA07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4F61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006C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gwarancji i bezpłatnego serwisu zgodnie z zaleceniami producenta w okresie trwania umowy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1450" w14:textId="77777777" w:rsidR="00FA07AD" w:rsidRDefault="00FA07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7AD" w14:paraId="533F3ACD" w14:textId="77777777" w:rsidTr="00FA07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42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A947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Wykonawca zapewni bezpłatną kontrolę jakości w zakresie alergologii 1 raz w roku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DDD7" w14:textId="77777777" w:rsidR="00FA07AD" w:rsidRDefault="00FA07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7AD" w14:paraId="005C02F9" w14:textId="77777777" w:rsidTr="00FA07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9F11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2BCA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Instalacja aparatu u Zamawiającego  -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Medycznym Laboratorium Diagnostycznym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Zawierciu ul. Powstańców Śląskich 8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 terminie 10 dni roboczych od zawarcia umowy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AB57" w14:textId="77777777" w:rsidR="00FA07AD" w:rsidRDefault="00FA07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7AD" w14:paraId="583BF685" w14:textId="77777777" w:rsidTr="00FA07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C02E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879F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 podtrzymywania napięcia UPS dla analizatora do 20 minut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97A2" w14:textId="77777777" w:rsidR="00FA07AD" w:rsidRDefault="00FA07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7AD" w14:paraId="197ACB32" w14:textId="77777777" w:rsidTr="00FA07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2FE6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4D63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Podłączenie do LIS na koszt Wykonawcy</w:t>
            </w:r>
          </w:p>
          <w:p w14:paraId="474CD011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F4D0" w14:textId="77777777" w:rsidR="00FA07AD" w:rsidRDefault="00FA07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7AD" w14:paraId="7D5C7834" w14:textId="77777777" w:rsidTr="00FA07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0BC4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2670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Instrukcja  w języku polskim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E0F" w14:textId="77777777" w:rsidR="00FA07AD" w:rsidRDefault="00FA07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7AD" w14:paraId="31751752" w14:textId="77777777" w:rsidTr="00FA07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4C50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88C8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reakcji serwisu max. 24 godziny od zgłoszenia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33D4" w14:textId="77777777" w:rsidR="00FA07AD" w:rsidRDefault="00FA07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7AD" w14:paraId="4E32FDC7" w14:textId="77777777" w:rsidTr="00FA07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6D51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B609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razie awarii dłuższej niż 48 godzin od momentu zgłoszenia awarii wstawienie aparatu zastępczego o parametrach nie gorszych niż oferowany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499E" w14:textId="77777777" w:rsidR="00FA07AD" w:rsidRDefault="00FA07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7AD" w14:paraId="60CB7948" w14:textId="77777777" w:rsidTr="00FA07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8ACB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5CDF" w14:textId="77777777" w:rsidR="00FA07AD" w:rsidRDefault="00FA07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Przeszkolenie personelu Zamawiającego w zakresie obsługi sprzętu - 15 osób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A9A9" w14:textId="77777777" w:rsidR="00FA07AD" w:rsidRDefault="00FA07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7AD" w14:paraId="74A4AFE1" w14:textId="77777777" w:rsidTr="00FA07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A488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EC64" w14:textId="77777777" w:rsidR="00FA07AD" w:rsidRDefault="00FA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Ubezpieczenie sprzętu w okresie dzierżawy pokrywa Wydzierżawiający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A340" w14:textId="77777777" w:rsidR="00FA07AD" w:rsidRDefault="00FA07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CFC3E93" w14:textId="77777777" w:rsidR="00FA07AD" w:rsidRDefault="00FA07AD" w:rsidP="00FA07AD">
      <w:pPr>
        <w:rPr>
          <w:rFonts w:ascii="Times New Roman" w:hAnsi="Times New Roman"/>
          <w:b/>
          <w:sz w:val="24"/>
          <w:szCs w:val="24"/>
        </w:rPr>
      </w:pPr>
    </w:p>
    <w:p w14:paraId="23F986B7" w14:textId="77777777" w:rsidR="00FA07AD" w:rsidRDefault="00FA07AD" w:rsidP="00FA07AD">
      <w:pPr>
        <w:rPr>
          <w:rFonts w:ascii="Times New Roman" w:hAnsi="Times New Roman"/>
          <w:b/>
          <w:sz w:val="24"/>
          <w:szCs w:val="24"/>
        </w:rPr>
      </w:pPr>
    </w:p>
    <w:p w14:paraId="36B1D0F4" w14:textId="77777777" w:rsidR="00FA07AD" w:rsidRDefault="00FA07AD" w:rsidP="00FA07A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EA9FC80" w14:textId="77777777" w:rsidR="00FA07AD" w:rsidRDefault="00FA07AD" w:rsidP="00FA07AD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PARAMETRY OCENIANE</w:t>
      </w:r>
    </w:p>
    <w:p w14:paraId="3A48AEDD" w14:textId="77777777" w:rsidR="00FA07AD" w:rsidRDefault="00FA07AD" w:rsidP="00FA07AD">
      <w:pPr>
        <w:rPr>
          <w:rFonts w:ascii="Times New Roman" w:hAnsi="Times New Roman"/>
          <w:sz w:val="24"/>
          <w:szCs w:val="24"/>
        </w:rPr>
      </w:pPr>
    </w:p>
    <w:tbl>
      <w:tblPr>
        <w:tblW w:w="1038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545"/>
        <w:gridCol w:w="2411"/>
        <w:gridCol w:w="1843"/>
        <w:gridCol w:w="1843"/>
      </w:tblGrid>
      <w:tr w:rsidR="00FA07AD" w14:paraId="2707B26E" w14:textId="77777777" w:rsidTr="00FA07AD">
        <w:trPr>
          <w:gridAfter w:val="1"/>
          <w:wAfter w:w="1842" w:type="dxa"/>
          <w:trHeight w:val="4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693180" w14:textId="77777777" w:rsidR="00FA07AD" w:rsidRDefault="00FA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9CAD7B" w14:textId="77777777" w:rsidR="00FA07AD" w:rsidRDefault="00FA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Parametry oceniane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B80115" w14:textId="77777777" w:rsidR="00FA07AD" w:rsidRDefault="00FA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Parametr oceniany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0E3B59" w14:textId="77777777" w:rsidR="00FA07AD" w:rsidRDefault="00FA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Parametr oferowany (opisać)</w:t>
            </w:r>
          </w:p>
        </w:tc>
      </w:tr>
      <w:tr w:rsidR="00FA07AD" w14:paraId="73BE8064" w14:textId="77777777" w:rsidTr="00FA07AD">
        <w:trPr>
          <w:gridAfter w:val="1"/>
          <w:wAfter w:w="1842" w:type="dxa"/>
          <w:trHeight w:val="6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54EB6B" w14:textId="77777777" w:rsidR="00FA07AD" w:rsidRDefault="00FA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5052" w14:textId="77777777" w:rsidR="00FA07AD" w:rsidRDefault="00FA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Ilość surowicy niezbędna do badania:</w:t>
            </w:r>
          </w:p>
          <w:p w14:paraId="1E8E3BB9" w14:textId="77777777" w:rsidR="00FA07AD" w:rsidRDefault="00FA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95EB44" w14:textId="77777777" w:rsidR="00FA07AD" w:rsidRDefault="00FA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200 µl - 15 pkt</w:t>
            </w:r>
          </w:p>
          <w:p w14:paraId="7F6F7F58" w14:textId="77777777" w:rsidR="00FA07AD" w:rsidRDefault="00FA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 – 400 µl – 5 pkt</w:t>
            </w:r>
          </w:p>
          <w:p w14:paraId="73754588" w14:textId="77777777" w:rsidR="00FA07AD" w:rsidRDefault="00FA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 – 500 µl - 0 pkt</w:t>
            </w:r>
          </w:p>
          <w:p w14:paraId="74F96844" w14:textId="77777777" w:rsidR="00FA07AD" w:rsidRDefault="00FA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21EE45" w14:textId="77777777" w:rsidR="00FA07AD" w:rsidRDefault="00FA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7AD" w14:paraId="630BC7C0" w14:textId="77777777" w:rsidTr="00FA07AD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0666D" w14:textId="77777777" w:rsidR="00FA07AD" w:rsidRDefault="00FA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453B" w14:textId="77777777" w:rsidR="00FA07AD" w:rsidRDefault="00FA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Zastosowane przeciwciała:</w:t>
            </w:r>
          </w:p>
          <w:p w14:paraId="5D4AB5FC" w14:textId="77777777" w:rsidR="00FA07AD" w:rsidRDefault="00FA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E50" w14:textId="77777777" w:rsidR="00FA07AD" w:rsidRDefault="00FA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monoklonalne - 15 pkt</w:t>
            </w:r>
          </w:p>
          <w:p w14:paraId="7212EDC3" w14:textId="77777777" w:rsidR="00FA07AD" w:rsidRDefault="00FA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poliklonalne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- 0 pkt</w:t>
            </w:r>
          </w:p>
          <w:p w14:paraId="5B3855B6" w14:textId="77777777" w:rsidR="00FA07AD" w:rsidRDefault="00FA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1B55" w14:textId="77777777" w:rsidR="00FA07AD" w:rsidRDefault="00FA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4E5B28" w14:textId="77777777" w:rsidR="00FA07AD" w:rsidRDefault="00FA07AD">
            <w:pPr>
              <w:rPr>
                <w:rFonts w:asciiTheme="minorHAnsi" w:hAnsiTheme="minorHAnsi" w:cstheme="minorBidi"/>
              </w:rPr>
            </w:pPr>
          </w:p>
        </w:tc>
      </w:tr>
    </w:tbl>
    <w:p w14:paraId="55FAEFC2" w14:textId="77777777" w:rsidR="00FA07AD" w:rsidRDefault="00FA07AD" w:rsidP="00FA07AD">
      <w:pPr>
        <w:rPr>
          <w:rFonts w:ascii="Times New Roman" w:hAnsi="Times New Roman"/>
          <w:sz w:val="24"/>
          <w:szCs w:val="24"/>
        </w:rPr>
      </w:pPr>
    </w:p>
    <w:p w14:paraId="16CCCB9B" w14:textId="77777777" w:rsidR="00FA07AD" w:rsidRDefault="00FA07AD" w:rsidP="00FA07AD">
      <w:pPr>
        <w:rPr>
          <w:rFonts w:ascii="Times New Roman" w:hAnsi="Times New Roman"/>
          <w:b/>
          <w:sz w:val="24"/>
          <w:szCs w:val="24"/>
        </w:rPr>
      </w:pPr>
    </w:p>
    <w:p w14:paraId="49ABC2E3" w14:textId="77777777" w:rsidR="00FA07AD" w:rsidRDefault="00FA07AD" w:rsidP="00FA07AD">
      <w:pPr>
        <w:rPr>
          <w:rFonts w:asciiTheme="minorHAnsi" w:hAnsiTheme="minorHAnsi" w:cstheme="minorBidi"/>
        </w:rPr>
      </w:pPr>
    </w:p>
    <w:p w14:paraId="789A08A3" w14:textId="77777777" w:rsidR="00FA07AD" w:rsidRDefault="00FA07AD"/>
    <w:p w14:paraId="66657F7F" w14:textId="77777777" w:rsidR="00FA07AD" w:rsidRDefault="00FA07AD"/>
    <w:sectPr w:rsidR="00FA07AD" w:rsidSect="00C9276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02536"/>
    <w:multiLevelType w:val="hybridMultilevel"/>
    <w:tmpl w:val="91806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0288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31"/>
    <w:rsid w:val="000126C6"/>
    <w:rsid w:val="0008205E"/>
    <w:rsid w:val="000B14B1"/>
    <w:rsid w:val="0011314A"/>
    <w:rsid w:val="00284148"/>
    <w:rsid w:val="003247F0"/>
    <w:rsid w:val="003603A5"/>
    <w:rsid w:val="003751B1"/>
    <w:rsid w:val="004225A4"/>
    <w:rsid w:val="00463026"/>
    <w:rsid w:val="004A25AC"/>
    <w:rsid w:val="005067EF"/>
    <w:rsid w:val="005C7AB9"/>
    <w:rsid w:val="005C7C92"/>
    <w:rsid w:val="007635AA"/>
    <w:rsid w:val="00932D89"/>
    <w:rsid w:val="00975783"/>
    <w:rsid w:val="0098265C"/>
    <w:rsid w:val="009E447D"/>
    <w:rsid w:val="00B02621"/>
    <w:rsid w:val="00BD125E"/>
    <w:rsid w:val="00C73C2A"/>
    <w:rsid w:val="00C92768"/>
    <w:rsid w:val="00CC47BC"/>
    <w:rsid w:val="00D61D31"/>
    <w:rsid w:val="00FA07AD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16EB"/>
  <w15:docId w15:val="{99320AAD-73F5-4DFC-AE4F-10FD89E2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D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7A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FA07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20A3E-767A-4A96-BE46-4C67B96A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Monika Janoszka</cp:lastModifiedBy>
  <cp:revision>4</cp:revision>
  <cp:lastPrinted>2019-01-23T09:39:00Z</cp:lastPrinted>
  <dcterms:created xsi:type="dcterms:W3CDTF">2024-03-07T09:28:00Z</dcterms:created>
  <dcterms:modified xsi:type="dcterms:W3CDTF">2024-03-14T11:00:00Z</dcterms:modified>
</cp:coreProperties>
</file>