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2941" w:rsidRDefault="00932941" w:rsidP="00C6366E">
      <w:pPr>
        <w:pStyle w:val="Nagwek"/>
        <w:jc w:val="right"/>
        <w:rPr>
          <w:rFonts w:ascii="Verdana" w:hAnsi="Verdana" w:cstheme="majorHAnsi"/>
          <w:i/>
          <w:sz w:val="22"/>
          <w:szCs w:val="22"/>
        </w:rPr>
      </w:pPr>
      <w:r w:rsidRPr="00244C77">
        <w:rPr>
          <w:rFonts w:ascii="Verdana" w:hAnsi="Verdana" w:cstheme="majorHAnsi"/>
          <w:i/>
          <w:sz w:val="22"/>
          <w:szCs w:val="22"/>
        </w:rPr>
        <w:t>Załącznik nr 1</w:t>
      </w:r>
      <w:r w:rsidR="00F62038" w:rsidRPr="00244C77">
        <w:rPr>
          <w:rFonts w:ascii="Verdana" w:hAnsi="Verdana" w:cstheme="majorHAnsi"/>
          <w:i/>
          <w:sz w:val="22"/>
          <w:szCs w:val="22"/>
        </w:rPr>
        <w:t xml:space="preserve"> </w:t>
      </w:r>
      <w:r w:rsidRPr="00244C77">
        <w:rPr>
          <w:rFonts w:ascii="Verdana" w:hAnsi="Verdana" w:cstheme="majorHAnsi"/>
          <w:i/>
          <w:sz w:val="22"/>
          <w:szCs w:val="22"/>
        </w:rPr>
        <w:t>do SWZ</w:t>
      </w:r>
    </w:p>
    <w:p w:rsidR="00244C77" w:rsidRDefault="00244C77" w:rsidP="00C6366E">
      <w:pPr>
        <w:pStyle w:val="Nagwek"/>
        <w:jc w:val="right"/>
        <w:rPr>
          <w:rFonts w:ascii="Verdana" w:hAnsi="Verdana" w:cstheme="majorHAnsi"/>
          <w:i/>
          <w:sz w:val="22"/>
          <w:szCs w:val="22"/>
        </w:rPr>
      </w:pPr>
    </w:p>
    <w:p w:rsidR="00244C77" w:rsidRPr="00244C77" w:rsidRDefault="00244C77" w:rsidP="00C6366E">
      <w:pPr>
        <w:pStyle w:val="Nagwek"/>
        <w:jc w:val="right"/>
        <w:rPr>
          <w:rFonts w:ascii="Verdana" w:hAnsi="Verdana" w:cstheme="majorHAnsi"/>
          <w:i/>
          <w:sz w:val="22"/>
          <w:szCs w:val="22"/>
        </w:rPr>
      </w:pPr>
    </w:p>
    <w:p w:rsidR="00C6366E" w:rsidRPr="00244C77" w:rsidRDefault="00932941" w:rsidP="00C6366E">
      <w:pPr>
        <w:pStyle w:val="Nagwek10"/>
        <w:rPr>
          <w:rFonts w:ascii="Verdana" w:hAnsi="Verdana" w:cs="Arial"/>
          <w:bCs w:val="0"/>
          <w:sz w:val="22"/>
          <w:szCs w:val="22"/>
        </w:rPr>
      </w:pPr>
      <w:r w:rsidRPr="00244C77">
        <w:rPr>
          <w:rFonts w:ascii="Verdana" w:hAnsi="Verdana" w:cs="Arial"/>
          <w:bCs w:val="0"/>
          <w:sz w:val="22"/>
          <w:szCs w:val="22"/>
        </w:rPr>
        <w:t xml:space="preserve">OPIS PRZEDMIOTU ZAMÓWIENIA – </w:t>
      </w:r>
      <w:r w:rsidRPr="00244C77">
        <w:rPr>
          <w:rFonts w:ascii="Verdana" w:hAnsi="Verdana" w:cs="Arial"/>
          <w:sz w:val="22"/>
          <w:szCs w:val="22"/>
        </w:rPr>
        <w:t xml:space="preserve">WYMAGANIA TECHNICZNE </w:t>
      </w:r>
    </w:p>
    <w:p w:rsidR="00D14560" w:rsidRPr="00244C77" w:rsidRDefault="000B1AD7" w:rsidP="00C63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="Arial"/>
          <w:b/>
          <w:sz w:val="22"/>
          <w:szCs w:val="22"/>
          <w:lang w:eastAsia="zh-CN"/>
        </w:rPr>
      </w:pPr>
      <w:r w:rsidRPr="00244C77">
        <w:rPr>
          <w:rFonts w:ascii="Verdana" w:hAnsi="Verdana" w:cs="Arial"/>
          <w:b/>
          <w:sz w:val="22"/>
          <w:szCs w:val="22"/>
          <w:lang w:eastAsia="zh-CN"/>
        </w:rPr>
        <w:t>DLA CIĘŻKIEGO SAMOCHODU RATOWNICZO-GAŚNICZEGO</w:t>
      </w:r>
    </w:p>
    <w:tbl>
      <w:tblPr>
        <w:tblStyle w:val="a"/>
        <w:tblW w:w="14884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1624"/>
        <w:gridCol w:w="2693"/>
      </w:tblGrid>
      <w:tr w:rsidR="00056DAA" w:rsidRPr="00244C77" w:rsidTr="00522BE1">
        <w:trPr>
          <w:tblHeader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60" w:rsidRPr="00244C77" w:rsidRDefault="0018481A" w:rsidP="0052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Lp.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60" w:rsidRPr="00244C77" w:rsidRDefault="0018481A" w:rsidP="000B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Arial Narrow" w:hAnsi="Verdana" w:cstheme="majorHAnsi"/>
                <w:b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b/>
                <w:sz w:val="22"/>
                <w:szCs w:val="22"/>
              </w:rPr>
              <w:t>Minimalne wymagania techniczno- użytkowe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60" w:rsidRPr="00244C77" w:rsidRDefault="0018481A" w:rsidP="00244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Arial Narrow" w:hAnsi="Verdana" w:cstheme="majorHAnsi"/>
                <w:b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b/>
                <w:sz w:val="22"/>
                <w:szCs w:val="22"/>
              </w:rPr>
              <w:t>Wartość parametru oferowanego pojazdu (wpisać</w:t>
            </w:r>
            <w:r w:rsidR="00F11391" w:rsidRPr="00244C77">
              <w:rPr>
                <w:rFonts w:ascii="Verdana" w:eastAsia="Arial Narrow" w:hAnsi="Verdana" w:cstheme="majorHAnsi"/>
                <w:b/>
                <w:sz w:val="22"/>
                <w:szCs w:val="22"/>
              </w:rPr>
              <w:t xml:space="preserve"> </w:t>
            </w:r>
            <w:r w:rsidRPr="00244C77">
              <w:rPr>
                <w:rFonts w:ascii="Verdana" w:eastAsia="Arial Narrow" w:hAnsi="Verdana" w:cstheme="majorHAnsi"/>
                <w:b/>
                <w:sz w:val="22"/>
                <w:szCs w:val="22"/>
              </w:rPr>
              <w:t>parametr, rozwiązanie techniczne, lub spełnia/nie spełnia)</w:t>
            </w:r>
          </w:p>
        </w:tc>
      </w:tr>
      <w:tr w:rsidR="00056DAA" w:rsidRPr="00244C77" w:rsidTr="00522BE1">
        <w:trPr>
          <w:tblHeader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60" w:rsidRPr="00244C77" w:rsidRDefault="0018481A" w:rsidP="0052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60" w:rsidRPr="00244C77" w:rsidRDefault="0018481A" w:rsidP="000B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4560" w:rsidRPr="00244C77" w:rsidRDefault="0018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3</w:t>
            </w:r>
          </w:p>
        </w:tc>
      </w:tr>
      <w:tr w:rsidR="00056DAA" w:rsidRPr="00244C77" w:rsidTr="00522BE1">
        <w:tc>
          <w:tcPr>
            <w:tcW w:w="56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60" w:rsidRPr="00244C77" w:rsidRDefault="0018481A" w:rsidP="0052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1</w:t>
            </w:r>
          </w:p>
        </w:tc>
        <w:tc>
          <w:tcPr>
            <w:tcW w:w="11624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60" w:rsidRPr="00244C77" w:rsidRDefault="0018481A" w:rsidP="003C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Arial Narrow" w:hAnsi="Verdana" w:cstheme="majorHAnsi"/>
                <w:b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b/>
                <w:sz w:val="22"/>
                <w:szCs w:val="22"/>
              </w:rPr>
              <w:t>Warunki ogólne</w:t>
            </w:r>
          </w:p>
        </w:tc>
        <w:tc>
          <w:tcPr>
            <w:tcW w:w="2693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60" w:rsidRPr="00244C77" w:rsidRDefault="00D14560" w:rsidP="003C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Arial Narrow" w:hAnsi="Verdana" w:cstheme="majorHAnsi"/>
                <w:sz w:val="22"/>
                <w:szCs w:val="22"/>
              </w:rPr>
            </w:pPr>
          </w:p>
        </w:tc>
      </w:tr>
      <w:tr w:rsidR="00056DAA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60" w:rsidRPr="00244C77" w:rsidRDefault="0018481A" w:rsidP="0052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1.1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60" w:rsidRPr="00244C77" w:rsidRDefault="0018481A" w:rsidP="000B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Pojazd fabrycznie nowy.</w:t>
            </w:r>
          </w:p>
          <w:p w:rsidR="00D14560" w:rsidRPr="00244C77" w:rsidRDefault="0018481A" w:rsidP="000B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Pojazd zabudowany i wyposażony musi spełniać wymagania</w:t>
            </w:r>
            <w:r w:rsidR="005E648B" w:rsidRPr="00244C77">
              <w:rPr>
                <w:rFonts w:ascii="Verdana" w:hAnsi="Verdana" w:cstheme="majorHAnsi"/>
                <w:sz w:val="22"/>
                <w:szCs w:val="22"/>
              </w:rPr>
              <w:t xml:space="preserve"> z uwzględnieniem wymagań dotyczących pojazdów uprzywilejowanych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:</w:t>
            </w:r>
          </w:p>
          <w:p w:rsidR="00D14560" w:rsidRPr="00244C77" w:rsidRDefault="0018481A" w:rsidP="000B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- ustawy Prawo o ruchu drogowym (tj. </w:t>
            </w:r>
            <w:r w:rsidR="00271BD4" w:rsidRPr="00244C77">
              <w:rPr>
                <w:rFonts w:ascii="Verdana" w:hAnsi="Verdana" w:cstheme="majorHAnsi"/>
                <w:sz w:val="22"/>
                <w:szCs w:val="22"/>
              </w:rPr>
              <w:t xml:space="preserve">(Dz.U. z 2021 r. poz. 450 z późn. </w:t>
            </w:r>
            <w:proofErr w:type="spellStart"/>
            <w:r w:rsidR="00271BD4" w:rsidRPr="00244C77">
              <w:rPr>
                <w:rFonts w:ascii="Verdana" w:hAnsi="Verdana" w:cstheme="majorHAnsi"/>
                <w:sz w:val="22"/>
                <w:szCs w:val="22"/>
              </w:rPr>
              <w:t>zm</w:t>
            </w:r>
            <w:proofErr w:type="spellEnd"/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)</w:t>
            </w:r>
            <w:r w:rsidR="00271BD4" w:rsidRPr="00244C77">
              <w:rPr>
                <w:rFonts w:ascii="Verdana" w:hAnsi="Verdana" w:cstheme="majorHAnsi"/>
                <w:sz w:val="22"/>
                <w:szCs w:val="22"/>
              </w:rPr>
              <w:t xml:space="preserve"> wraz z przepisami wykonawczymi do ustawy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,</w:t>
            </w:r>
          </w:p>
          <w:p w:rsidR="00D14560" w:rsidRPr="00244C77" w:rsidRDefault="0018481A" w:rsidP="000B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-</w:t>
            </w:r>
            <w:r w:rsidR="009B2CF9"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Rozporządzenia Ministra Infrastruktury z dnia 31 grudnia 2002 r. w sprawie warunków technicznych pojazdów oraz zakresu ich niezbędnego wyposażenia (tj. Dz. U. z2016 r., poz. 2022,</w:t>
            </w:r>
            <w:r w:rsidR="00271BD4"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z</w:t>
            </w:r>
            <w:r w:rsidR="005E648B"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pó</w:t>
            </w:r>
            <w:r w:rsidR="005E648B" w:rsidRPr="00244C77">
              <w:rPr>
                <w:rFonts w:ascii="Verdana" w:eastAsia="Arial Narrow" w:hAnsi="Verdana" w:cstheme="majorHAnsi"/>
                <w:sz w:val="22"/>
                <w:szCs w:val="22"/>
              </w:rPr>
              <w:t>ź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n</w:t>
            </w:r>
            <w:r w:rsidR="00815782" w:rsidRPr="00244C77">
              <w:rPr>
                <w:rFonts w:ascii="Verdana" w:eastAsia="Arial Narrow" w:hAnsi="Verdana" w:cstheme="majorHAnsi"/>
                <w:sz w:val="22"/>
                <w:szCs w:val="22"/>
              </w:rPr>
              <w:t>.</w:t>
            </w:r>
            <w:r w:rsidR="005E648B"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</w:t>
            </w:r>
            <w:r w:rsidR="00815782" w:rsidRPr="00244C77">
              <w:rPr>
                <w:rFonts w:ascii="Verdana" w:eastAsia="Arial Narrow" w:hAnsi="Verdana" w:cstheme="majorHAnsi"/>
                <w:sz w:val="22"/>
                <w:szCs w:val="22"/>
              </w:rPr>
              <w:t>z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mianami</w:t>
            </w:r>
            <w:r w:rsidR="00271BD4" w:rsidRPr="00244C77">
              <w:rPr>
                <w:rFonts w:ascii="Verdana" w:eastAsia="Arial Narrow" w:hAnsi="Verdana" w:cstheme="majorHAnsi"/>
                <w:sz w:val="22"/>
                <w:szCs w:val="22"/>
              </w:rPr>
              <w:t>)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,</w:t>
            </w:r>
          </w:p>
          <w:p w:rsidR="00D14560" w:rsidRPr="00244C77" w:rsidRDefault="0018481A" w:rsidP="000B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- Rozporządzenie Ministrów: Spraw Wewnętrznych i Administracji, Obrony Narodowej, Rozwoju i Finansów oraz Sprawiedliwości z dnia </w:t>
            </w:r>
            <w:r w:rsidR="009739B2" w:rsidRPr="00244C77">
              <w:rPr>
                <w:rFonts w:ascii="Verdana" w:eastAsia="Arial Narrow" w:hAnsi="Verdana" w:cstheme="majorHAnsi"/>
                <w:sz w:val="22"/>
                <w:szCs w:val="22"/>
              </w:rPr>
              <w:t>29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marca 201</w:t>
            </w:r>
            <w:r w:rsidR="009739B2" w:rsidRPr="00244C77">
              <w:rPr>
                <w:rFonts w:ascii="Verdana" w:eastAsia="Arial Narrow" w:hAnsi="Verdana" w:cstheme="majorHAnsi"/>
                <w:sz w:val="22"/>
                <w:szCs w:val="22"/>
              </w:rPr>
              <w:t>9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</w:t>
            </w:r>
            <w:r w:rsidR="009739B2" w:rsidRPr="00244C77">
              <w:rPr>
                <w:rFonts w:ascii="Verdana" w:eastAsia="Arial Narrow" w:hAnsi="Verdana" w:cstheme="majorHAnsi"/>
                <w:sz w:val="22"/>
                <w:szCs w:val="22"/>
              </w:rPr>
              <w:t>s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traży </w:t>
            </w:r>
            <w:r w:rsidR="009739B2" w:rsidRPr="00244C77">
              <w:rPr>
                <w:rFonts w:ascii="Verdana" w:eastAsia="Arial Narrow" w:hAnsi="Verdana" w:cstheme="majorHAnsi"/>
                <w:sz w:val="22"/>
                <w:szCs w:val="22"/>
              </w:rPr>
              <w:t>p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ożarnej (tj. Dz.U. </w:t>
            </w:r>
            <w:r w:rsidR="009739B2" w:rsidRPr="00244C77">
              <w:rPr>
                <w:rFonts w:ascii="Verdana" w:eastAsia="Arial Narrow" w:hAnsi="Verdana" w:cstheme="majorHAnsi"/>
                <w:sz w:val="22"/>
                <w:szCs w:val="22"/>
              </w:rPr>
              <w:t>z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201</w:t>
            </w:r>
            <w:r w:rsidR="009739B2" w:rsidRPr="00244C77">
              <w:rPr>
                <w:rFonts w:ascii="Verdana" w:eastAsia="Arial Narrow" w:hAnsi="Verdana" w:cstheme="majorHAnsi"/>
                <w:sz w:val="22"/>
                <w:szCs w:val="22"/>
              </w:rPr>
              <w:t>9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r, poz. </w:t>
            </w:r>
            <w:r w:rsidR="009739B2" w:rsidRPr="00244C77">
              <w:rPr>
                <w:rFonts w:ascii="Verdana" w:eastAsia="Arial Narrow" w:hAnsi="Verdana" w:cstheme="majorHAnsi"/>
                <w:sz w:val="22"/>
                <w:szCs w:val="22"/>
              </w:rPr>
              <w:t>594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),</w:t>
            </w:r>
          </w:p>
          <w:p w:rsidR="00595D45" w:rsidRPr="00244C77" w:rsidRDefault="0018481A" w:rsidP="00595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- norm PN-EN 1846-1 i PN-EN 1846-2.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002BB3">
            <w:pPr>
              <w:pStyle w:val="Standard"/>
              <w:spacing w:before="20" w:line="240" w:lineRule="auto"/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Cs/>
                <w:i/>
                <w:sz w:val="22"/>
                <w:szCs w:val="22"/>
              </w:rPr>
              <w:t>Należy podać markę, typ, model oraz rok produkcji oferowanego podwozia</w:t>
            </w:r>
          </w:p>
          <w:p w:rsidR="00D14560" w:rsidRPr="00244C77" w:rsidRDefault="00515DF8" w:rsidP="0000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Cs/>
                <w:i/>
                <w:sz w:val="22"/>
                <w:szCs w:val="22"/>
              </w:rPr>
              <w:t>(do oferty dołączyć dokument wystawiony przez producenta podwozia potwierdzający markę, typ i model oferowanego podwozia)</w:t>
            </w:r>
          </w:p>
          <w:p w:rsidR="00D14560" w:rsidRPr="00244C77" w:rsidRDefault="00D14560" w:rsidP="0000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  <w:p w:rsidR="00D14560" w:rsidRPr="00244C77" w:rsidRDefault="00D1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</w:tc>
      </w:tr>
      <w:tr w:rsidR="00056DAA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60" w:rsidRPr="00244C77" w:rsidRDefault="0018481A" w:rsidP="0052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1.2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60" w:rsidRPr="00244C77" w:rsidRDefault="00271BD4" w:rsidP="000B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spacing w:val="-1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Pojazd oraz jego wyposażenie musi spełniać wymagania Rozporządzenia Ministra Spraw Wewnętrznych i Administracji z dnia 20 czerwca 2007 r. w sprawie wykazu wyrobów służących zapewnieniu bezpieczeństwa publicznego lub ochronie zdrowia i życia oraz mienia,  a także zasad wydawania dopuszczenia tych wyrobów do użytkowania ( Dz.U. z 2007 r. Nr 143, poz.1002, z późn. </w:t>
            </w:r>
            <w:proofErr w:type="spellStart"/>
            <w:r w:rsidRPr="00244C77">
              <w:rPr>
                <w:rFonts w:ascii="Verdana" w:hAnsi="Verdana" w:cstheme="majorHAnsi"/>
                <w:sz w:val="22"/>
                <w:szCs w:val="22"/>
              </w:rPr>
              <w:t>zm</w:t>
            </w:r>
            <w:proofErr w:type="spellEnd"/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). </w:t>
            </w:r>
            <w:r w:rsidR="003F6AAD" w:rsidRPr="00244C77">
              <w:rPr>
                <w:rFonts w:ascii="Verdana" w:hAnsi="Verdana" w:cstheme="majorHAnsi"/>
                <w:sz w:val="22"/>
                <w:szCs w:val="22"/>
              </w:rPr>
              <w:t>Pojazd musi posiadać a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ktualne świadectw</w:t>
            </w:r>
            <w:r w:rsidR="00CC57B3" w:rsidRPr="00244C77">
              <w:rPr>
                <w:rFonts w:ascii="Verdana" w:hAnsi="Verdana" w:cstheme="majorHAnsi"/>
                <w:sz w:val="22"/>
                <w:szCs w:val="22"/>
              </w:rPr>
              <w:t>a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dopuszczenia dla pojazdu i wyposażenia podlegającego dopuszczeniu oraz sprawozdanie z badań</w:t>
            </w:r>
            <w:r w:rsidR="003F6AAD" w:rsidRPr="00244C77">
              <w:rPr>
                <w:rFonts w:ascii="Verdana" w:hAnsi="Verdana" w:cstheme="majorHAnsi"/>
                <w:sz w:val="22"/>
                <w:szCs w:val="22"/>
              </w:rPr>
              <w:t>.</w:t>
            </w:r>
            <w:r w:rsidR="00771426" w:rsidRPr="00244C77">
              <w:rPr>
                <w:rFonts w:ascii="Verdana" w:hAnsi="Verdana" w:cstheme="majorHAnsi"/>
                <w:sz w:val="22"/>
                <w:szCs w:val="22"/>
              </w:rPr>
              <w:t xml:space="preserve"> Świadectwo należy dostarczyć najpóźniej w dniu odbioru </w:t>
            </w:r>
            <w:r w:rsidR="00144719" w:rsidRPr="00244C77">
              <w:rPr>
                <w:rFonts w:ascii="Verdana" w:hAnsi="Verdana" w:cstheme="majorHAnsi"/>
                <w:sz w:val="22"/>
                <w:szCs w:val="22"/>
              </w:rPr>
              <w:t>faktycznego</w:t>
            </w:r>
            <w:r w:rsidR="00771426" w:rsidRPr="00244C77">
              <w:rPr>
                <w:rFonts w:ascii="Verdana" w:hAnsi="Verdana" w:cstheme="majorHAnsi"/>
                <w:sz w:val="22"/>
                <w:szCs w:val="22"/>
              </w:rPr>
              <w:t xml:space="preserve"> pojazdu</w:t>
            </w:r>
            <w:r w:rsidR="00144719" w:rsidRPr="00244C77">
              <w:rPr>
                <w:rFonts w:ascii="Verdana" w:hAnsi="Verdana" w:cs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60" w:rsidRPr="00244C77" w:rsidRDefault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515DF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Podwozie pojazdu musi posiadać aktualne świadectwo homologacji typu lub świadectwo zgodności WE zgodnie z odrębnymi przepisami krajowymi odnoszącymi się do prawa o ruchu drogowym. W przypadku, gdy przekroczone zostaną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 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Świadectwo należy dostarczyć najpóźniej w dniu </w:t>
            </w:r>
            <w:r w:rsidR="00D123B7" w:rsidRPr="00244C77">
              <w:rPr>
                <w:rFonts w:ascii="Verdana" w:hAnsi="Verdana" w:cstheme="majorHAnsi"/>
                <w:sz w:val="22"/>
                <w:szCs w:val="22"/>
              </w:rPr>
              <w:t xml:space="preserve">odbioru </w:t>
            </w:r>
            <w:r w:rsidR="00144719" w:rsidRPr="00244C77">
              <w:rPr>
                <w:rFonts w:ascii="Verdana" w:hAnsi="Verdana" w:cstheme="majorHAnsi"/>
                <w:sz w:val="22"/>
                <w:szCs w:val="22"/>
              </w:rPr>
              <w:t>faktycznego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pojazdu.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515DF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1.4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Zmiany adaptacyjne pojazdu, dotyczące montażu wyposażenia, nie mogą powodować utraty ani ograniczać uprawnień wynikających z fabrycznej gwarancji mechanicznej.</w:t>
            </w:r>
          </w:p>
          <w:p w:rsidR="00595D45" w:rsidRPr="00244C77" w:rsidRDefault="00595D45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Wykonawca wyraża zgodę na umieszczenie informacji o dofinansowaniu z  poszczególnych instytucji wskazanych przez zamawiającego. Informacja maksymalnie w formacie A3 na pojeździe. Dokładne umiejscowienie zostanie wskazane przez Zamawiającego po podpisaniu umowy.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515DF8" w:rsidRPr="00244C77" w:rsidTr="00522BE1">
        <w:trPr>
          <w:trHeight w:val="917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1.5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Pojazd musi być oznakowany numerami operacyjnymi Państwowej Straży Pożarnej zgodnie </w:t>
            </w:r>
            <w:r w:rsidR="004539EE">
              <w:rPr>
                <w:rFonts w:ascii="Verdana" w:eastAsia="Arial Narrow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z Zarządzeniem nr 1 Komendanta Głównego Państwowej Straży Pożarnej z dnia 24 stycznia 2020 r. </w:t>
            </w:r>
            <w:r w:rsidR="004539EE">
              <w:rPr>
                <w:rFonts w:ascii="Verdana" w:eastAsia="Arial Narrow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w sprawie gospodarki transportowej w jednostkach organizacyjnych Państwowej Straży Pożarnej. Dane dotyczące oznaczenia zostaną przekazane w trakcie realizacji zamówienia na wniosek Wykonawcy.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515DF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1.</w:t>
            </w:r>
            <w:r w:rsidR="00D57C6E" w:rsidRPr="00244C77">
              <w:rPr>
                <w:rFonts w:ascii="Verdana" w:eastAsia="Arial Narrow" w:hAnsi="Verdana" w:cs="Calibri"/>
                <w:sz w:val="22"/>
                <w:szCs w:val="22"/>
              </w:rPr>
              <w:t>6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Pojazd musi spełniać wymagania dla klasy ciężkiej S (w normy PN-EN 1846-1)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515DF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1.</w:t>
            </w:r>
            <w:r w:rsidR="00D57C6E" w:rsidRPr="00244C77">
              <w:rPr>
                <w:rFonts w:ascii="Verdana" w:eastAsia="Arial Narrow" w:hAnsi="Verdana" w:cs="Calibri"/>
                <w:sz w:val="22"/>
                <w:szCs w:val="22"/>
              </w:rPr>
              <w:t>7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Pojazd musi spełniać wymagania dla kategorii 2 – uterenowionej (wg normy PN-EN 1846-1)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515DF8" w:rsidRPr="00244C77" w:rsidTr="00522BE1">
        <w:tc>
          <w:tcPr>
            <w:tcW w:w="567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</w:t>
            </w:r>
          </w:p>
        </w:tc>
        <w:tc>
          <w:tcPr>
            <w:tcW w:w="11624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b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b/>
                <w:sz w:val="22"/>
                <w:szCs w:val="22"/>
              </w:rPr>
              <w:t>Podwozie z kabiną</w:t>
            </w:r>
          </w:p>
        </w:tc>
        <w:tc>
          <w:tcPr>
            <w:tcW w:w="269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</w:tc>
      </w:tr>
      <w:tr w:rsidR="00515DF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Podwozie pojazdu, zabudowa oraz wyposażenie fabrycznie nowe. </w:t>
            </w:r>
            <w:r w:rsidR="009739B2" w:rsidRPr="00244C77">
              <w:rPr>
                <w:rFonts w:ascii="Verdana" w:eastAsia="Arial Narrow" w:hAnsi="Verdana" w:cstheme="majorHAnsi"/>
                <w:sz w:val="22"/>
                <w:szCs w:val="22"/>
              </w:rPr>
              <w:t>Dopuszcza się rok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produkcji podwozia </w:t>
            </w:r>
            <w:r w:rsidR="009739B2" w:rsidRPr="00244C77">
              <w:rPr>
                <w:rFonts w:ascii="Verdana" w:eastAsia="Arial Narrow" w:hAnsi="Verdana" w:cstheme="majorHAnsi"/>
                <w:sz w:val="22"/>
                <w:szCs w:val="22"/>
              </w:rPr>
              <w:t>-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2020.</w:t>
            </w:r>
          </w:p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rPr>
                <w:rFonts w:ascii="Verdana" w:hAnsi="Verdana" w:cstheme="majorHAnsi"/>
                <w:i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kern w:val="24"/>
                <w:sz w:val="22"/>
                <w:szCs w:val="22"/>
              </w:rPr>
              <w:t xml:space="preserve">Podać producenta, typ i model podwozia </w:t>
            </w:r>
          </w:p>
        </w:tc>
      </w:tr>
      <w:tr w:rsidR="00515DF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2.2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Pojazd gotowy do akcji (pojazd z załogą, pełnymi zbiornikami, zabudową i wyposażeniem) powinien mieć:</w:t>
            </w:r>
          </w:p>
          <w:p w:rsidR="00515DF8" w:rsidRPr="00244C77" w:rsidRDefault="00515DF8" w:rsidP="0097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Wysokość całkowita pojazdu: max. 3350 mm (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uwzględniając montaż na dachu drabiny wysuwanej oraz </w:t>
            </w:r>
            <w:r w:rsidR="00D57C6E" w:rsidRPr="00244C77">
              <w:rPr>
                <w:rFonts w:ascii="Verdana" w:eastAsia="Arial Narrow" w:hAnsi="Verdana" w:cstheme="majorHAnsi"/>
                <w:sz w:val="22"/>
                <w:szCs w:val="22"/>
              </w:rPr>
              <w:t>4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przęseł drabiny nasadkowej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)</w:t>
            </w:r>
            <w:r w:rsidR="009739B2" w:rsidRPr="00244C77">
              <w:rPr>
                <w:rFonts w:ascii="Verdana" w:hAnsi="Verdana" w:cs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rPr>
                <w:rFonts w:ascii="Verdana" w:hAnsi="Verdana" w:cstheme="majorHAnsi"/>
                <w:i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kern w:val="24"/>
                <w:sz w:val="22"/>
                <w:szCs w:val="22"/>
              </w:rPr>
              <w:t xml:space="preserve">Podać wysokość całkowitą pojazdu </w:t>
            </w:r>
          </w:p>
        </w:tc>
      </w:tr>
      <w:tr w:rsidR="00515DF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Masa całkowita samochodu gotowego do akcji ratowniczo – gaśniczej (pojazd z załogą, pełnymi zbiornikami, zabudową i wyposażeniem) powyżej  16 000 kg.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DF8" w:rsidRPr="00244C77" w:rsidRDefault="00515DF8" w:rsidP="00515DF8">
            <w:pPr>
              <w:rPr>
                <w:rFonts w:ascii="Verdana" w:hAnsi="Verdana" w:cstheme="majorHAnsi"/>
                <w:i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kern w:val="24"/>
                <w:sz w:val="22"/>
                <w:szCs w:val="22"/>
              </w:rPr>
              <w:t>Podać masę całkowitą pojazdu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4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Napęd pojazdu 4x4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z możliwością odłączenia napędu osi przedniej z blokadą mechanizmu różnicowego osi przedniej i tylnej. Blokowanie i rozłączanie wszystkich wymienionych mechanizmów musi odbywać się z kabiny kierowcy oraz winno być sygnalizowane w miejscu widocznym dla kierowcy.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5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Podwozie pojazdu o wzmocnionym zawieszeniu w związku ze stałym obciążeniem pojazdu zabudową pożarniczą i wyposażeniem.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6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Pojazd wyposażony w automatyczną skrzynię biegów.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8A68F3">
        <w:trPr>
          <w:trHeight w:val="863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7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</w:rPr>
              <w:t>Pojazd wyposażony w:</w:t>
            </w:r>
          </w:p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</w:rPr>
              <w:t xml:space="preserve">- zawieszenie osi przedniej i tylnej mechaniczne wzmocnione,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musi być dostosowane do maksymalnej masy rzeczywistej pojazdu, </w:t>
            </w:r>
          </w:p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</w:rPr>
              <w:t xml:space="preserve">- resory paraboliczne przód i tył pojazdu, </w:t>
            </w:r>
          </w:p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</w:rPr>
              <w:t xml:space="preserve">- amortyzatory teleskopowe, </w:t>
            </w:r>
          </w:p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  <w:highlight w:val="yellow"/>
              </w:rPr>
            </w:pPr>
            <w:r w:rsidRPr="00244C77"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</w:rPr>
              <w:t>- stabilizatory przechyłów zamontowane na obu osiach,</w:t>
            </w:r>
          </w:p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  <w:highlight w:val="yellow"/>
              </w:rPr>
            </w:pPr>
            <w:r w:rsidRPr="00244C77">
              <w:rPr>
                <w:rFonts w:ascii="Verdana" w:eastAsia="Arial Narrow" w:hAnsi="Verdana" w:cstheme="majorHAnsi"/>
                <w:bCs/>
                <w:color w:val="000000"/>
                <w:sz w:val="22"/>
                <w:szCs w:val="22"/>
              </w:rPr>
              <w:t>- układ kierowniczy pojazdu ze wspomaganiem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rPr>
          <w:trHeight w:val="59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jc w:val="both"/>
              <w:rPr>
                <w:rFonts w:ascii="Verdana" w:hAnsi="Verdana" w:cstheme="majorHAnsi"/>
                <w:kern w:val="1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1"/>
                <w:sz w:val="22"/>
                <w:szCs w:val="22"/>
              </w:rPr>
              <w:t>Samochód wyposażony w silnik o maksymalnej mocy nie mniejszej niż 235 kW o zapłonie samoczynnym, spełniający normę emisji spalin - min. Euro 6, przystosowany do spalania oleju napędowego lub biopaliw ciekłych,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umożliwiającą rejestrację pojazdu po jego odbiorze faktycznym we właściwym dla siedziby Odbiorcy Wydziale Komunikacji.</w:t>
            </w:r>
            <w:r w:rsidRPr="00244C77">
              <w:rPr>
                <w:rFonts w:ascii="Verdana" w:hAnsi="Verdana" w:cstheme="majorHAnsi"/>
                <w:kern w:val="1"/>
                <w:sz w:val="22"/>
                <w:szCs w:val="22"/>
              </w:rPr>
              <w:t xml:space="preserve"> W przypadku stosowania dodatkowego środka w celu redukcji emisji spalin typu </w:t>
            </w:r>
            <w:proofErr w:type="spellStart"/>
            <w:r w:rsidRPr="00244C77">
              <w:rPr>
                <w:rFonts w:ascii="Verdana" w:hAnsi="Verdana" w:cstheme="majorHAnsi"/>
                <w:kern w:val="1"/>
                <w:sz w:val="22"/>
                <w:szCs w:val="22"/>
              </w:rPr>
              <w:t>AdBlue</w:t>
            </w:r>
            <w:proofErr w:type="spellEnd"/>
            <w:r w:rsidRPr="00244C77">
              <w:rPr>
                <w:rFonts w:ascii="Verdana" w:hAnsi="Verdana" w:cstheme="majorHAnsi"/>
                <w:kern w:val="1"/>
                <w:sz w:val="22"/>
                <w:szCs w:val="22"/>
              </w:rPr>
              <w:t>, nie może nastąpić redukcja momentu obrotowego silnika (ani mocy) w przypadku braku tego środka. Podstawowa obsługa silnika (kontrola poziomu płynów eksploatacyjnych i ich uzupełnianie) możliwa bez podnoszenia kabiny.</w:t>
            </w:r>
          </w:p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Wylot spalin nie może być skierowany na stanowiska obsługi poszczególnych urządzeń pojazdu oraz musi zapewniać ochronę przed oparzeniami podczas normalnej pracy załogi.</w:t>
            </w:r>
          </w:p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b/>
                <w:bCs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Silnik pojazdu powinien być przystosowany do ciągłej pracy w czasie minimum 4 godzin w czasie postoju bez przekraczania dopuszczalnych parametrów pracy.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i/>
                <w:sz w:val="22"/>
                <w:szCs w:val="22"/>
              </w:rPr>
              <w:t>Podać moc silnika pojazdu</w:t>
            </w:r>
          </w:p>
        </w:tc>
      </w:tr>
      <w:tr w:rsidR="00747398" w:rsidRPr="00244C77" w:rsidTr="00AE51F1">
        <w:trPr>
          <w:trHeight w:val="347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9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Przystawka odbioru mocy przystosowana do długiej pracy, z sygnalizacją włączenia w kabinie kierowcy.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rPr>
          <w:trHeight w:val="93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lastRenderedPageBreak/>
              <w:t>2.1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0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Ogumienie uniwersalne z bieżnikiem dostosowanym do różnych warunków atmosferycznych. </w:t>
            </w:r>
          </w:p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Przód – pojedyncze, tył – pojedyncze.</w:t>
            </w:r>
          </w:p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Pełnowymiarowe koło zapasowe na wyposażeniu pojazdu bez konieczności stałego przewożenia. Rok produkcji kół nie starszy jak rok produkcji podwozia.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02132E">
        <w:trPr>
          <w:trHeight w:val="298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2.1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Układ hamulcowy wyposażony w system zapobiegania poślizgowi kół podczas hamowania ABS.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rPr>
          <w:trHeight w:val="342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2.1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2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Pojazd wyposażony w tylny zderzak lub urządzenie ochronne, zabezpieczające przed wjechaniem pod niego innego pojazdu.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2.1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3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Pojazd wyposażony w hak holowniczy wraz ze złączami elektrycznymi i pneumatycznymi, posiadający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homologację lub znak bezpieczeństwa,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przystosowany do ciągnięcia przyczepy o dopuszczalnej masie całkowitej min. 3,5 t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i umożliwiający odholowanie pojazdu. Urządzenie powinno mieć taką wytrzymałość, aby umożliwić holowanie po drodze pojazdu obciążonego maksymalną masą całkowitą oraz wytrzymać siłę zarówno ciągnącą jak i ściskającą.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Powyższy zaczep musi posiadać złącza elektryczne i pneumatyczne dostosowane do przyczep z ABS umożliwiający holowanie przyczep.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Z tyłu pojazdu zamontowane min. dwa gniazda elektryczne wyjściowe 24V.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2.1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4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Pojazd wyposażony w zaczep holowniczy i szekle z przodu umożliwiające odholowanie pojazdu.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Hol holowniczy zamontowany na dachu.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2.1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5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Pojazd dostarczony z wyposażeniem podwozia, w skład którego powinny wchodzić co najmniej: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zestaw narzędzi, 2 kliny pod koła, klucz do kół, podnośnik hydrauliczny, przewód do pompowania kół z manometrem, trójkąt ostrzegawczy, apteczka, gaśnica proszkowa min. 2kg, hol sztywny, koło zapasowe,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lina stalowa o średnicy min 15 mm i długości min. 10 m z szeklami).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2.1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6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Pojazd wyposażony w podgrzewane i elektrycznie sterowane lusterka zewnętrzne szerokokątne oraz </w:t>
            </w:r>
            <w:r w:rsidR="004539EE">
              <w:rPr>
                <w:rFonts w:ascii="Verdana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w lusterka: </w:t>
            </w:r>
            <w:proofErr w:type="spellStart"/>
            <w:r w:rsidRPr="00244C77">
              <w:rPr>
                <w:rFonts w:ascii="Verdana" w:hAnsi="Verdana" w:cstheme="majorHAnsi"/>
                <w:sz w:val="22"/>
                <w:szCs w:val="22"/>
              </w:rPr>
              <w:t>rampowe</w:t>
            </w:r>
            <w:proofErr w:type="spellEnd"/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krawężnikowe z prawej strony i </w:t>
            </w:r>
            <w:proofErr w:type="spellStart"/>
            <w:r w:rsidRPr="00244C77">
              <w:rPr>
                <w:rFonts w:ascii="Verdana" w:hAnsi="Verdana" w:cstheme="majorHAnsi"/>
                <w:sz w:val="22"/>
                <w:szCs w:val="22"/>
              </w:rPr>
              <w:t>rampowe</w:t>
            </w:r>
            <w:proofErr w:type="spellEnd"/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dojazdowe przednie sterowane </w:t>
            </w:r>
            <w:r w:rsidR="00B863A8">
              <w:rPr>
                <w:rFonts w:ascii="Verdana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i ogrzewane elektrycznie.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2.1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7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Pojazd wyposażony w elektrycznie podnoszone i opuszczane szyby boczne</w:t>
            </w:r>
            <w:r w:rsidR="0002132E" w:rsidRPr="00244C77">
              <w:rPr>
                <w:rFonts w:ascii="Verdana" w:hAnsi="Verdana" w:cstheme="majorHAnsi"/>
                <w:sz w:val="22"/>
                <w:szCs w:val="22"/>
              </w:rPr>
              <w:t xml:space="preserve"> przednie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lastRenderedPageBreak/>
              <w:t>2.1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Pojemność zbiornika paliwa powinna zapewniać - przejazd min 300 km lub 4 godz. pracę autopompy. Zbiornik paliwa </w:t>
            </w:r>
            <w:r w:rsidR="00FF16B6" w:rsidRPr="00244C77">
              <w:rPr>
                <w:rFonts w:ascii="Verdana" w:hAnsi="Verdana" w:cstheme="majorHAnsi"/>
                <w:sz w:val="22"/>
                <w:szCs w:val="22"/>
              </w:rPr>
              <w:t>zlokalizowany poza obrysem zabudowy</w:t>
            </w:r>
            <w:r w:rsidR="009739B2" w:rsidRPr="00244C77">
              <w:rPr>
                <w:rFonts w:ascii="Verdana" w:hAnsi="Verdana" w:cstheme="majorHAnsi"/>
                <w:sz w:val="22"/>
                <w:szCs w:val="22"/>
              </w:rPr>
              <w:t xml:space="preserve"> pożarniczej</w:t>
            </w:r>
            <w:r w:rsidR="00FF16B6" w:rsidRPr="00244C77">
              <w:rPr>
                <w:rFonts w:ascii="Verdana" w:hAnsi="Verdana" w:cstheme="majorHAnsi"/>
                <w:sz w:val="22"/>
                <w:szCs w:val="22"/>
              </w:rPr>
              <w:t xml:space="preserve"> i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zabezpieczony przed dostępem osób postronnych (korek z kluczem).</w:t>
            </w:r>
          </w:p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kern w:val="24"/>
                <w:sz w:val="22"/>
                <w:szCs w:val="22"/>
              </w:rPr>
              <w:t>W pobliżu wlewu płynów eksploatacyjnych konieczne jest umieszczenie informacji (trwałego oznakowania) gatunku i rodzaju wszystkich występujących w pojeździe płynów.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i/>
                <w:sz w:val="22"/>
                <w:szCs w:val="22"/>
              </w:rPr>
              <w:t>Podać pojemność zbiornika paliwa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19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Pojazd wyposażony w sygnalizację świetlną i dźwiękową włączonego biegu wstecznego.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2.2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0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Pojazd wyposażony w kamerę monitorującą strefę „martwą” (niewidoczną dla kierowcy) z tyłu pojazdu. Kamera powinna być przystosowana do pracy w każdych warunkach atmosferycznych mogących wystąpić na terenie Polski przez całą dobę oraz posiadać osłonę minimalizującą możliwość uszkodzeń mechanicznych. </w:t>
            </w:r>
          </w:p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Monitor przekazujący obraz należy zamontować w kabinie, w zasięgu wzroku kierowcy. Kamera włącza się automatycznie w momencie załączenia biegu wstecznego, ma również możliwość włączenia ręcznie podczas jazdy do przodu.</w:t>
            </w:r>
          </w:p>
          <w:p w:rsidR="00747398" w:rsidRPr="00244C77" w:rsidRDefault="00747398" w:rsidP="00747398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 załączeniu biegu wstecznego załączający się automatycznie ostrzegawczy sygnał dźwiękowy.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2.2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pStyle w:val="Default"/>
              <w:widowControl w:val="0"/>
              <w:rPr>
                <w:rFonts w:ascii="Verdana" w:hAnsi="Verdana" w:cstheme="majorHAnsi"/>
                <w:bCs/>
                <w:color w:val="auto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Cs/>
                <w:color w:val="auto"/>
                <w:sz w:val="22"/>
                <w:szCs w:val="22"/>
              </w:rPr>
              <w:t>Pojazd wyposażony w:</w:t>
            </w:r>
          </w:p>
          <w:p w:rsidR="00747398" w:rsidRPr="00244C77" w:rsidRDefault="00747398" w:rsidP="00747398">
            <w:pPr>
              <w:pStyle w:val="Default"/>
              <w:widowControl w:val="0"/>
              <w:rPr>
                <w:rFonts w:ascii="Verdana" w:hAnsi="Verdana" w:cstheme="majorHAnsi"/>
                <w:bCs/>
                <w:color w:val="auto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Cs/>
                <w:color w:val="auto"/>
                <w:sz w:val="22"/>
                <w:szCs w:val="22"/>
              </w:rPr>
              <w:t>- światła do jazdy dziennej,</w:t>
            </w:r>
          </w:p>
          <w:p w:rsidR="00747398" w:rsidRPr="00244C77" w:rsidRDefault="00747398" w:rsidP="00747398">
            <w:pPr>
              <w:pStyle w:val="Default"/>
              <w:widowControl w:val="0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- światła przeciwmgielne zabudowane fabrycznie w zderzaku, nie wystające poza jego obrys, lampy przeciwmgielne z przodu i z tyłu pojazdu.</w:t>
            </w:r>
          </w:p>
          <w:p w:rsidR="00747398" w:rsidRPr="00244C77" w:rsidRDefault="00747398" w:rsidP="00747398">
            <w:pPr>
              <w:pStyle w:val="Default"/>
              <w:widowControl w:val="0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Cs/>
                <w:color w:val="auto"/>
                <w:sz w:val="22"/>
                <w:szCs w:val="22"/>
              </w:rPr>
              <w:t xml:space="preserve">-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dodatkowe lampy LED zasilane z instalacji elektrycznej pojazdu, załączające się automatycznie podczas cofania pojazdu.</w:t>
            </w:r>
          </w:p>
          <w:p w:rsidR="00747398" w:rsidRPr="00244C77" w:rsidRDefault="00747398" w:rsidP="00747398">
            <w:pPr>
              <w:pStyle w:val="Default"/>
              <w:widowControl w:val="0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Lampy przednie i tylne zabezpieczone przed uszkodzeniami mechanicznymi (np. uderzeniami gałęziami).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2.2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2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Moc alternatora i pojemność akumulatorów musi zapewniać pełne zapotrzebowanie na </w:t>
            </w:r>
            <w:r w:rsidRPr="00244C77">
              <w:rPr>
                <w:rFonts w:ascii="Verdana" w:hAnsi="Verdana" w:cstheme="majorHAnsi"/>
                <w:spacing w:val="-1"/>
                <w:sz w:val="22"/>
                <w:szCs w:val="22"/>
              </w:rPr>
              <w:t xml:space="preserve">energię elektryczną, przy jej maksymalnym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obciążeniu.</w:t>
            </w:r>
          </w:p>
          <w:p w:rsidR="00747398" w:rsidRPr="00244C77" w:rsidRDefault="00747398" w:rsidP="00747398">
            <w:pPr>
              <w:pStyle w:val="Default"/>
              <w:widowControl w:val="0"/>
              <w:rPr>
                <w:rFonts w:ascii="Verdana" w:hAnsi="Verdana" w:cstheme="majorHAnsi"/>
                <w:bCs/>
                <w:color w:val="auto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Instalację elektryczną pojazdu należy wyposażyć w przetwornicę napięcia 24/12 V, o dopuszczalnym ciągłym prądzie obciążenia min. 20A, umożliwiającą zasilanie urządzeń o znamionowym napięciu 12V. W kabinie oznakowane gniazda zapalniczki 24V i 12V.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lastRenderedPageBreak/>
              <w:t>2.2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3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419" w:rsidRPr="00244C77" w:rsidRDefault="00747398" w:rsidP="00035419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Instalacja elektryczna 24V wyposażona w główny wyłącznik prądu, nie powodujący odłączania urządzeń, które wymagają stałego zasilania (dot. ładowarek do latarek i radiotelefonów, AVL), zamontowany w łatwo dostępnym miejscu po stronie kierowcy. Zabezpieczenie przed nadmiernym rozładowaniem akumulatorów. </w:t>
            </w:r>
          </w:p>
          <w:p w:rsidR="00747398" w:rsidRPr="00244C77" w:rsidRDefault="00747398" w:rsidP="00035419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  <w:highlight w:val="yellow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Dodatkowo zainstalowany wyłącznik ładowarek latarek oraz radiotelefonów oraz systemu AVL zamontowanych w kabinie kierowcy.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2.2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4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Instalacja pneumatyczna pojazdu zapewniająca możliwość wyjazdu w ciągu 60 s, od chwili uruchomienia silnika samochodu. Równocześnie musi być zapewnione prawidłowe funkcjonowanie hamulców. Pojazd wyposażony w osuszacz powietrza w układzie pneumatycznym.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2.2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5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Pojazd wyposażony w zintegrowany przewód zasilający sprężonego powietrza i układu prostowniczego do ładowania akumulatorów z zewnętrznego źródła 230V. W kabinie kierowcy sygnalizacja wizualna </w:t>
            </w:r>
            <w:r w:rsidR="00B863A8">
              <w:rPr>
                <w:rFonts w:ascii="Verdana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i dźwiękowa podłączenia instalacji do zewnętrznego źródła. Przewód automatycznie odłącza się w momencie uruchomienia pojazdu. Wtyczka z przewodem elektrycznym i pneumatycznym o długości min. 8m.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Umiejscowienie złącza: za kabiną z lewej strony pojazdu.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System powinien być kompletny, gotowy do ładowania akumulatorów bez użycia zewnętrznych układów prostowniczych. Wtyczka do instalacji w komplecie z gniazdem.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2.2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6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Kabina czterodrzwiowa, fabrycznie jednomodułowa, na bazie jednej płyty podłogowej odchylana hydraulicznie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z zawieszeniem pneumatycznym z systemem samopoziomującym, zapewniająca dostęp do silnika, 6-cio osobowa, w układzie miejsc 1 + 1 + 4 (siedzenia przodem do kierunku jazdy). 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Podłoga kabiny wykonana z materiałów antypoślizgowych.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Wszystkie fotele i siedzenia wyposa</w:t>
            </w:r>
            <w:r w:rsidRPr="00244C77">
              <w:rPr>
                <w:rFonts w:ascii="Verdana" w:eastAsia="TimesNewRoman" w:hAnsi="Verdana" w:cstheme="majorHAnsi"/>
                <w:sz w:val="22"/>
                <w:szCs w:val="22"/>
              </w:rPr>
              <w:t>ż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one w zagłówki i trzypunktowe bezwładno</w:t>
            </w:r>
            <w:r w:rsidRPr="00244C77">
              <w:rPr>
                <w:rFonts w:ascii="Verdana" w:eastAsia="TimesNewRoman" w:hAnsi="Verdana" w:cstheme="majorHAnsi"/>
                <w:sz w:val="22"/>
                <w:szCs w:val="22"/>
              </w:rPr>
              <w:t>ś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ciowe pasy bezpiecze</w:t>
            </w:r>
            <w:r w:rsidRPr="00244C77">
              <w:rPr>
                <w:rFonts w:ascii="Verdana" w:eastAsia="TimesNewRoman" w:hAnsi="Verdana" w:cstheme="majorHAnsi"/>
                <w:sz w:val="22"/>
                <w:szCs w:val="22"/>
              </w:rPr>
              <w:t>ń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stwa.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Fotel kierowcy z regulacj</w:t>
            </w:r>
            <w:r w:rsidRPr="00244C77">
              <w:rPr>
                <w:rFonts w:ascii="Verdana" w:eastAsia="TimesNewRoman" w:hAnsi="Verdana" w:cstheme="majorHAnsi"/>
                <w:sz w:val="22"/>
                <w:szCs w:val="22"/>
              </w:rPr>
              <w:t xml:space="preserve">ą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wysoko</w:t>
            </w:r>
            <w:r w:rsidRPr="00244C77">
              <w:rPr>
                <w:rFonts w:ascii="Verdana" w:eastAsia="TimesNewRoman" w:hAnsi="Verdana" w:cstheme="majorHAnsi"/>
                <w:sz w:val="22"/>
                <w:szCs w:val="22"/>
              </w:rPr>
              <w:t>ś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ci, pochylenia oparcia oraz odległo</w:t>
            </w:r>
            <w:r w:rsidRPr="00244C77">
              <w:rPr>
                <w:rFonts w:ascii="Verdana" w:eastAsia="TimesNewRoman" w:hAnsi="Verdana" w:cstheme="majorHAnsi"/>
                <w:sz w:val="22"/>
                <w:szCs w:val="22"/>
              </w:rPr>
              <w:t>ś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ci, zawieszony pneumatycznie.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Fotel dowódcy z regulacją mechaniczną wzdłużną i pochylenia oparcia.</w:t>
            </w:r>
          </w:p>
          <w:p w:rsidR="00747398" w:rsidRPr="00244C77" w:rsidRDefault="00747398" w:rsidP="00747398">
            <w:pPr>
              <w:tabs>
                <w:tab w:val="left" w:pos="-2618"/>
                <w:tab w:val="right" w:pos="-474"/>
                <w:tab w:val="left" w:pos="337"/>
              </w:tabs>
              <w:spacing w:line="240" w:lineRule="atLeast"/>
              <w:ind w:left="15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Siedzenia pokryte materiałem łatwym w utrzymaniu w czystości, nienasiąkliwym, odpornym na ścieranie i antypoślizgowym.</w:t>
            </w:r>
          </w:p>
          <w:p w:rsidR="00747398" w:rsidRPr="00244C77" w:rsidRDefault="00747398" w:rsidP="00747398">
            <w:pPr>
              <w:tabs>
                <w:tab w:val="left" w:pos="-2618"/>
                <w:tab w:val="right" w:pos="-474"/>
                <w:tab w:val="left" w:pos="337"/>
              </w:tabs>
              <w:spacing w:line="240" w:lineRule="atLeast"/>
              <w:ind w:left="15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Osłona przeciwsłoneczna.</w:t>
            </w:r>
          </w:p>
          <w:p w:rsidR="00747398" w:rsidRPr="00244C77" w:rsidRDefault="00747398" w:rsidP="00747398">
            <w:pPr>
              <w:tabs>
                <w:tab w:val="left" w:pos="-2618"/>
                <w:tab w:val="right" w:pos="-474"/>
                <w:tab w:val="left" w:pos="337"/>
              </w:tabs>
              <w:spacing w:line="240" w:lineRule="atLeast"/>
              <w:ind w:left="15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Dach otwierany mechanicznie.</w:t>
            </w:r>
          </w:p>
          <w:p w:rsidR="00747398" w:rsidRPr="00244C77" w:rsidRDefault="00747398" w:rsidP="00747398">
            <w:pPr>
              <w:tabs>
                <w:tab w:val="left" w:pos="-2618"/>
                <w:tab w:val="right" w:pos="-474"/>
                <w:tab w:val="left" w:pos="337"/>
              </w:tabs>
              <w:spacing w:line="240" w:lineRule="atLeast"/>
              <w:ind w:left="15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lastRenderedPageBreak/>
              <w:t>Na atrapie przedniej kabiny zamontowane 4 reflektory dalekosiężne zamontowane na wsporniku ze stali nierdzewnej.</w:t>
            </w:r>
          </w:p>
          <w:p w:rsidR="00747398" w:rsidRPr="00244C77" w:rsidRDefault="00747398" w:rsidP="00747398">
            <w:pPr>
              <w:tabs>
                <w:tab w:val="left" w:pos="-2618"/>
                <w:tab w:val="right" w:pos="-474"/>
                <w:tab w:val="left" w:pos="337"/>
              </w:tabs>
              <w:spacing w:line="240" w:lineRule="atLeast"/>
              <w:ind w:left="15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Drzwi kabiny zamykane kluczem (wszystkie zamki otwierane tym samym kluczem). Kabina powinna być wyposażona w centralny zamek.</w:t>
            </w:r>
          </w:p>
          <w:p w:rsidR="00747398" w:rsidRPr="00244C77" w:rsidRDefault="00747398" w:rsidP="00747398">
            <w:pPr>
              <w:tabs>
                <w:tab w:val="left" w:pos="-2618"/>
                <w:tab w:val="right" w:pos="-474"/>
                <w:tab w:val="left" w:pos="337"/>
              </w:tabs>
              <w:spacing w:line="240" w:lineRule="atLeast"/>
              <w:ind w:left="15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Kabina powinna być automatycznie oświetlana po otwarciu drzwi tej części kabiny wraz ze stopniami; powinna istnieć możliwość włączenia oświetlenia kabiny, gdy drzwi są zamknięte.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27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Cztery miejsca siedzące dla załogi w tylnym przedziale kabiny, wyposażone w 4 uchwyty do aparatów powietrznych, pasujące do butli kompozytowych lub stalowych (uchwyty z możliwością zakładania aparatów w pozycji siedzącej). Sposób mocowania winien zapewnić możliwość założenia aparatu bez konieczności wcześniejszego jego wypinania. Uchwyty na aparaty otwierane indywidualnie. Pozostałe dwa uchwyty do aparatów dla dowódcy i kierowcy zamocowane w zabudowie pojazdu.</w:t>
            </w:r>
          </w:p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Tylna ławka z podnoszonym siedziskiem i schowkiem na wyposażenie osobiste załogi.</w:t>
            </w:r>
          </w:p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Ponad mocowaniami aparatów oddechowych dodatkow</w:t>
            </w:r>
            <w:r w:rsidR="007B1629"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e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mocowanie na zestaw szyn Kramera. </w:t>
            </w:r>
            <w:r w:rsidR="007B1629" w:rsidRPr="00244C77">
              <w:rPr>
                <w:rFonts w:ascii="Verdana" w:eastAsia="Arial Narrow" w:hAnsi="Verdana" w:cstheme="majorHAnsi"/>
                <w:sz w:val="22"/>
                <w:szCs w:val="22"/>
              </w:rPr>
              <w:t>Mocowanie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wykonan</w:t>
            </w:r>
            <w:r w:rsidR="007B1629" w:rsidRPr="00244C77">
              <w:rPr>
                <w:rFonts w:ascii="Verdana" w:eastAsia="Arial Narrow" w:hAnsi="Verdana" w:cstheme="majorHAnsi"/>
                <w:sz w:val="22"/>
                <w:szCs w:val="22"/>
              </w:rPr>
              <w:t>e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w sposób, aby nie zmniejszać miejsca dla załogi.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36"/>
                <w:tab w:val="left" w:pos="9391"/>
              </w:tabs>
              <w:spacing w:line="240" w:lineRule="exact"/>
              <w:ind w:right="-13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W kabinie pojazdu </w:t>
            </w:r>
            <w:r w:rsidR="00A77897" w:rsidRPr="00244C77">
              <w:rPr>
                <w:rFonts w:ascii="Verdana" w:hAnsi="Verdana" w:cstheme="majorHAnsi"/>
                <w:sz w:val="22"/>
                <w:szCs w:val="22"/>
              </w:rPr>
              <w:t xml:space="preserve">za siedzeniem dowódcy i kierowcy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zamontowan</w:t>
            </w:r>
            <w:r w:rsidR="00A77897" w:rsidRPr="00244C77">
              <w:rPr>
                <w:rFonts w:ascii="Verdana" w:hAnsi="Verdana" w:cstheme="majorHAnsi"/>
                <w:sz w:val="22"/>
                <w:szCs w:val="22"/>
              </w:rPr>
              <w:t>e 2 skrzynie zamykane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dopasowan</w:t>
            </w:r>
            <w:r w:rsidR="00A77897" w:rsidRPr="00244C77">
              <w:rPr>
                <w:rFonts w:ascii="Verdana" w:hAnsi="Verdana" w:cstheme="majorHAnsi"/>
                <w:sz w:val="22"/>
                <w:szCs w:val="22"/>
              </w:rPr>
              <w:t>e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do ilości wolnego miejsca służąc</w:t>
            </w:r>
            <w:r w:rsidR="00A77897" w:rsidRPr="00244C77">
              <w:rPr>
                <w:rFonts w:ascii="Verdana" w:hAnsi="Verdana" w:cstheme="majorHAnsi"/>
                <w:sz w:val="22"/>
                <w:szCs w:val="22"/>
              </w:rPr>
              <w:t>e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do przewożenia wyposażenia osobistego załogi </w:t>
            </w:r>
            <w:r w:rsidR="00A77897" w:rsidRPr="00244C77">
              <w:rPr>
                <w:rFonts w:ascii="Verdana" w:hAnsi="Verdana" w:cstheme="majorHAnsi"/>
                <w:sz w:val="22"/>
                <w:szCs w:val="22"/>
              </w:rPr>
              <w:t xml:space="preserve">i sprzętu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zabezpieczon</w:t>
            </w:r>
            <w:r w:rsidR="00A77897" w:rsidRPr="00244C77">
              <w:rPr>
                <w:rFonts w:ascii="Verdana" w:hAnsi="Verdana" w:cstheme="majorHAnsi"/>
                <w:sz w:val="22"/>
                <w:szCs w:val="22"/>
              </w:rPr>
              <w:t>e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przed przesuwaniem się. Dokładny kształt oraz rozmieszczenie zostanie ustalone na etapie produkcji podczas inspekcji. </w:t>
            </w:r>
            <w:r w:rsidR="00A77897" w:rsidRPr="00244C77">
              <w:rPr>
                <w:rFonts w:ascii="Verdana" w:hAnsi="Verdana" w:cstheme="majorHAnsi"/>
                <w:sz w:val="22"/>
                <w:szCs w:val="22"/>
              </w:rPr>
              <w:t xml:space="preserve">W przedziale załogi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zamontowane </w:t>
            </w:r>
            <w:r w:rsidR="00A77897" w:rsidRPr="00244C77">
              <w:rPr>
                <w:rFonts w:ascii="Verdana" w:hAnsi="Verdana" w:cstheme="majorHAnsi"/>
                <w:sz w:val="22"/>
                <w:szCs w:val="22"/>
              </w:rPr>
              <w:t xml:space="preserve">2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gniazda zasilające 12V oraz gniazda USB służące do ładowania urządzeń elektronicznych.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W kabinie zamontować cztery komplety latarek </w:t>
            </w:r>
            <w:r w:rsidR="005041FB"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kątowych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akumulatorowych wraz z zamontowanymi na stałe </w:t>
            </w:r>
            <w:r w:rsidR="00BB764F"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w pojeździe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ładowarkami zasilanymi z instalacji pojazdu.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Latarki w wykonaniu co najmniej </w:t>
            </w:r>
            <w:proofErr w:type="spellStart"/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EEx</w:t>
            </w:r>
            <w:proofErr w:type="spellEnd"/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, IIC, T4, IP 65 przeznaczone do pracy w strefie I zagrożenia wybuchem, źródło światła LED o mocy min 160 lumenów. Latarki kątowe z możliwością łatwego przymocowania do ubrania specjalnego.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Latarki powinny posiadać 3 tryby pracy: 100% mocy, 50% mocy i tryb pulsujący, czas pracy przy pełnej mocy diody – min. 3 godz., w trybie niskiej mocy – min. 13 godz. Wszystkie latarki zamontowane </w:t>
            </w:r>
            <w:r w:rsidR="00B863A8">
              <w:rPr>
                <w:rFonts w:ascii="Verdana" w:eastAsia="Arial Narrow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w uchwytach/gniazdach/ładowarkach z zabezpieczeniem uniemożliwiającym samoczynne wypięcie </w:t>
            </w:r>
            <w:r w:rsidR="00B863A8">
              <w:rPr>
                <w:rFonts w:ascii="Verdana" w:eastAsia="Arial Narrow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z możliwością odłączenia napięcia wyłącznikiem ręcznym.</w:t>
            </w:r>
          </w:p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lastRenderedPageBreak/>
              <w:t xml:space="preserve">Dodatkowo do latarek należy zapewnić ładowarki sieciowe – 2 </w:t>
            </w:r>
            <w:proofErr w:type="spellStart"/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kpl</w:t>
            </w:r>
            <w:proofErr w:type="spellEnd"/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shd w:val="clear" w:color="auto" w:fill="FFFFFF"/>
              <w:tabs>
                <w:tab w:val="left" w:pos="197"/>
              </w:tabs>
              <w:spacing w:line="283" w:lineRule="exact"/>
              <w:ind w:right="576"/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Podać producenta, typ i model.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2.2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ind w:left="36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Kabina wyposażona w: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fabryczny układ klimatyzacji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niezależny układ ogrzewania i wentylacji, działający niezależnie od pracy silnika pojazdu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indywidualne oświetlenie LED do czytania mapy zamontowane po stronie dowódcy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indywidualne oświetlenie LED w przedziale załogi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b/>
                <w:bCs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regulowaną kierownicę minimum w jednej płaszczyźnie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b/>
                <w:bCs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komputer pokładowy, 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b/>
                <w:bCs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uchwyty do trzymania się podczas jazdy dla tylnego przedziału załogi oraz z przodu dla dowódcy, 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b/>
                <w:bCs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reflektor ręczny do oświetlenia numerów budynków (szperacz) o mocy min. 55W zasilany z instalacji elektrycznej pojazdu. Zamawiający dopuszcza zastosowanie reflektora LED o mocy odpowiadającej 55W,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wskaźnik niskiego ciśnienia, 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wskaźniki kontrolne informujące załogę o otwartych skrytkach i podestach, a także o wysuniętym maszcie oświetleniowym, włączonych przystawkach odbioru mocy, otwartej skrzyni na dachu pojazdu</w:t>
            </w:r>
            <w:r w:rsidR="00D90917" w:rsidRPr="00244C77">
              <w:rPr>
                <w:rFonts w:ascii="Verdana" w:hAnsi="Verdana" w:cstheme="majorHAnsi"/>
                <w:sz w:val="22"/>
                <w:szCs w:val="22"/>
              </w:rPr>
              <w:t>,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wskaźniki poziomu wody i środka pianotwórczego w zbiornikach</w:t>
            </w:r>
            <w:r w:rsidR="00D90917" w:rsidRPr="00244C77">
              <w:rPr>
                <w:rFonts w:ascii="Verdana" w:hAnsi="Verdana" w:cstheme="majorHAnsi"/>
                <w:sz w:val="22"/>
                <w:szCs w:val="22"/>
              </w:rPr>
              <w:t>,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sygnalizacja załączonego gniazda ładowania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główny włącznik/wyłącznik oświetlenia skrytek,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włącznik/wyłącznik oświetlenia roboczego bocznego i tylnego pojazdu,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przycisk załączania przystawki autopompy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sterowanie zraszaczami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sterowanie niezależnym ogrzewaniem kabiny i przedziału pracy autopompy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kontrolka włączenia przystawki odbioru mocy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monitor kamery cofania zamontowany w kabinie w polu widzenia kierowcy z kolorowym wyświetlaczem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fabryczny radioodtwarzacz wraz z instalacją antenową, wyposażony w port USB oraz min. dwa głośniki w przedziale kierowcy i dowódcy</w:t>
            </w:r>
            <w:r w:rsidR="00D90917" w:rsidRPr="00244C77">
              <w:rPr>
                <w:rFonts w:ascii="Verdana" w:hAnsi="Verdana" w:cstheme="majorHAnsi"/>
                <w:sz w:val="22"/>
                <w:szCs w:val="22"/>
              </w:rPr>
              <w:t xml:space="preserve">,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odblokowane funkcje multimedialne,</w:t>
            </w:r>
          </w:p>
          <w:p w:rsidR="00747398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b/>
                <w:bCs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lastRenderedPageBreak/>
              <w:t>oznakowane minimum jedno gniazdo 12V oraz 1 gniazdo 24V zainstalowane w przedniej części kabiny, dodatkowo zainstalowane min. 2 porty USB utrzymujące napięcie w czasie gdy główny wyłącznik prądu jest wyłączony.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Wszystkie włączniki  fabryczne.</w:t>
            </w:r>
          </w:p>
          <w:p w:rsidR="00C25D01" w:rsidRPr="00244C77" w:rsidRDefault="00C25D01" w:rsidP="00747398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bCs/>
                <w:sz w:val="22"/>
                <w:szCs w:val="22"/>
              </w:rPr>
            </w:pPr>
          </w:p>
          <w:p w:rsidR="00747398" w:rsidRPr="00244C77" w:rsidRDefault="00747398" w:rsidP="00747398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bCs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Cs/>
                <w:sz w:val="22"/>
                <w:szCs w:val="22"/>
              </w:rPr>
              <w:t xml:space="preserve">Dodatkowo w kabinie pojazdu należy przygotować przyłącze i okablowanie </w:t>
            </w:r>
            <w:r w:rsidR="008A68F3" w:rsidRPr="00244C77">
              <w:rPr>
                <w:rFonts w:ascii="Verdana" w:hAnsi="Verdana" w:cstheme="majorHAnsi"/>
                <w:bCs/>
                <w:sz w:val="22"/>
                <w:szCs w:val="22"/>
              </w:rPr>
              <w:t>do montażu</w:t>
            </w:r>
            <w:r w:rsidRPr="00244C77">
              <w:rPr>
                <w:rFonts w:ascii="Verdana" w:hAnsi="Verdana" w:cstheme="majorHAnsi"/>
                <w:bCs/>
                <w:sz w:val="22"/>
                <w:szCs w:val="22"/>
              </w:rPr>
              <w:t xml:space="preserve"> urządze</w:t>
            </w:r>
            <w:r w:rsidR="008A68F3" w:rsidRPr="00244C77">
              <w:rPr>
                <w:rFonts w:ascii="Verdana" w:hAnsi="Verdana" w:cstheme="majorHAnsi"/>
                <w:bCs/>
                <w:sz w:val="22"/>
                <w:szCs w:val="22"/>
              </w:rPr>
              <w:t>ń</w:t>
            </w:r>
            <w:r w:rsidRPr="00244C77">
              <w:rPr>
                <w:rFonts w:ascii="Verdana" w:hAnsi="Verdana" w:cstheme="majorHAnsi"/>
                <w:bCs/>
                <w:sz w:val="22"/>
                <w:szCs w:val="22"/>
              </w:rPr>
              <w:t xml:space="preserve">: </w:t>
            </w:r>
          </w:p>
          <w:p w:rsidR="00747398" w:rsidRPr="00244C77" w:rsidRDefault="00747398" w:rsidP="00747398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464"/>
                <w:tab w:val="left" w:pos="4856"/>
              </w:tabs>
              <w:spacing w:line="250" w:lineRule="exact"/>
              <w:ind w:left="493" w:hanging="425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Moduł lokalizacji pojazdów wyposażony w graficzny terminal statusów </w:t>
            </w:r>
            <w:r w:rsidR="003347EA" w:rsidRPr="00244C77">
              <w:rPr>
                <w:rFonts w:ascii="Verdana" w:hAnsi="Verdana" w:cstheme="majorHAnsi"/>
                <w:sz w:val="22"/>
                <w:szCs w:val="22"/>
              </w:rPr>
              <w:t>–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AVL</w:t>
            </w:r>
            <w:r w:rsidR="00077909" w:rsidRPr="00244C77">
              <w:rPr>
                <w:rFonts w:ascii="Verdana" w:hAnsi="Verdana" w:cstheme="majorHAnsi"/>
                <w:sz w:val="22"/>
                <w:szCs w:val="22"/>
              </w:rPr>
              <w:t xml:space="preserve"> (</w:t>
            </w:r>
            <w:r w:rsidR="00077909" w:rsidRPr="00244C77">
              <w:rPr>
                <w:rFonts w:ascii="Verdana" w:hAnsi="Verdana" w:cstheme="majorHAnsi"/>
                <w:bCs/>
                <w:sz w:val="22"/>
                <w:szCs w:val="22"/>
              </w:rPr>
              <w:t>dostarczony przez Zamawiającego</w:t>
            </w:r>
            <w:r w:rsidR="00077909" w:rsidRPr="00244C77">
              <w:rPr>
                <w:rFonts w:ascii="Verdana" w:hAnsi="Verdana" w:cstheme="majorHAnsi"/>
                <w:sz w:val="22"/>
                <w:szCs w:val="22"/>
              </w:rPr>
              <w:t>)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464"/>
                <w:tab w:val="left" w:pos="4856"/>
              </w:tabs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Moduł lokalizacji pojazdów wyposażony w graficzny terminal statusów instalowany w pojeździe musi posiadać</w:t>
            </w:r>
            <w:r w:rsidR="00027736" w:rsidRPr="00244C77">
              <w:rPr>
                <w:rFonts w:ascii="Verdana" w:hAnsi="Verdana" w:cstheme="majorHAnsi"/>
                <w:sz w:val="22"/>
                <w:szCs w:val="22"/>
              </w:rPr>
              <w:t xml:space="preserve"> przygotowane przez Wykonawcę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:</w:t>
            </w:r>
          </w:p>
          <w:p w:rsidR="00747398" w:rsidRPr="00244C77" w:rsidRDefault="00747398" w:rsidP="008A68F3">
            <w:pPr>
              <w:shd w:val="clear" w:color="auto" w:fill="FFFFFF"/>
              <w:tabs>
                <w:tab w:val="left" w:pos="464"/>
                <w:tab w:val="left" w:pos="4856"/>
              </w:tabs>
              <w:spacing w:line="250" w:lineRule="exact"/>
              <w:ind w:left="360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-  możliwość ładowania ze źródeł energii w samochodzie,</w:t>
            </w:r>
          </w:p>
          <w:p w:rsidR="00747398" w:rsidRPr="00244C77" w:rsidRDefault="00747398" w:rsidP="00E62F15">
            <w:pPr>
              <w:shd w:val="clear" w:color="auto" w:fill="FFFFFF"/>
              <w:tabs>
                <w:tab w:val="left" w:pos="464"/>
                <w:tab w:val="left" w:pos="4856"/>
              </w:tabs>
              <w:spacing w:line="250" w:lineRule="exact"/>
              <w:ind w:left="360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- miejsce montażu ustalone na etapie realizacji projektu z Zamawiającym.</w:t>
            </w:r>
          </w:p>
          <w:p w:rsidR="003347EA" w:rsidRPr="00244C77" w:rsidRDefault="003347EA" w:rsidP="003347EA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464"/>
                <w:tab w:val="left" w:pos="4856"/>
              </w:tabs>
              <w:spacing w:line="250" w:lineRule="exact"/>
              <w:ind w:left="493" w:hanging="425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4 ładowarki do radiotelefonów nasobnych wraz z radiotelefonami</w:t>
            </w:r>
            <w:r w:rsidR="008A68F3" w:rsidRPr="00244C77">
              <w:rPr>
                <w:rFonts w:ascii="Verdana" w:hAnsi="Verdana" w:cstheme="majorHAnsi"/>
                <w:sz w:val="22"/>
                <w:szCs w:val="22"/>
              </w:rPr>
              <w:t xml:space="preserve"> </w:t>
            </w:r>
            <w:r w:rsidR="00077909" w:rsidRPr="00244C77">
              <w:rPr>
                <w:rFonts w:ascii="Verdana" w:hAnsi="Verdana" w:cstheme="majorHAnsi"/>
                <w:sz w:val="22"/>
                <w:szCs w:val="22"/>
              </w:rPr>
              <w:t>Motorola (dostarczone przez Zamawiającego)</w:t>
            </w:r>
          </w:p>
          <w:p w:rsidR="00077909" w:rsidRPr="00244C77" w:rsidRDefault="008A68F3" w:rsidP="008A68F3">
            <w:pPr>
              <w:shd w:val="clear" w:color="auto" w:fill="FFFFFF"/>
              <w:tabs>
                <w:tab w:val="left" w:pos="464"/>
                <w:tab w:val="left" w:pos="4856"/>
              </w:tabs>
              <w:spacing w:line="250" w:lineRule="exact"/>
              <w:ind w:left="68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   </w:t>
            </w:r>
            <w:r w:rsidR="00077909" w:rsidRPr="00244C77">
              <w:rPr>
                <w:rFonts w:ascii="Verdana" w:hAnsi="Verdana" w:cstheme="majorHAnsi"/>
                <w:sz w:val="22"/>
                <w:szCs w:val="22"/>
              </w:rPr>
              <w:t>Ładowarki instalowane w pojeździe muszą posiadać przygotowane przez Wykonawcę:</w:t>
            </w:r>
          </w:p>
          <w:p w:rsidR="00C34C79" w:rsidRPr="00244C77" w:rsidRDefault="008A68F3" w:rsidP="008A68F3">
            <w:pPr>
              <w:shd w:val="clear" w:color="auto" w:fill="FFFFFF"/>
              <w:tabs>
                <w:tab w:val="left" w:pos="464"/>
                <w:tab w:val="left" w:pos="4856"/>
              </w:tabs>
              <w:spacing w:line="250" w:lineRule="exact"/>
              <w:ind w:left="68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- </w:t>
            </w:r>
            <w:r w:rsidR="003347EA" w:rsidRPr="00244C77">
              <w:rPr>
                <w:rFonts w:ascii="Verdana" w:eastAsia="Arial Narrow" w:hAnsi="Verdana" w:cs="Arial"/>
                <w:sz w:val="22"/>
                <w:szCs w:val="22"/>
              </w:rPr>
              <w:t>muszą być podłączone przy użyciu przetwornicy o wydajności odpowiadającej parametrom zastosowanej ładowarki/ładowarek</w:t>
            </w:r>
          </w:p>
          <w:p w:rsidR="00077909" w:rsidRPr="00244C77" w:rsidRDefault="00077909" w:rsidP="00077909">
            <w:pPr>
              <w:shd w:val="clear" w:color="auto" w:fill="FFFFFF"/>
              <w:tabs>
                <w:tab w:val="left" w:pos="464"/>
                <w:tab w:val="left" w:pos="4856"/>
              </w:tabs>
              <w:spacing w:line="250" w:lineRule="exact"/>
              <w:ind w:left="360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-  możliwość ładowania ze źródeł energii w samochodzie,</w:t>
            </w:r>
          </w:p>
          <w:p w:rsidR="00077909" w:rsidRPr="00244C77" w:rsidRDefault="00077909" w:rsidP="00077909">
            <w:pPr>
              <w:shd w:val="clear" w:color="auto" w:fill="FFFFFF"/>
              <w:tabs>
                <w:tab w:val="left" w:pos="464"/>
                <w:tab w:val="left" w:pos="4856"/>
              </w:tabs>
              <w:spacing w:line="250" w:lineRule="exact"/>
              <w:ind w:left="360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- miejsce montażu ustalone na etapie realizacji projektu z Zamawiającym.</w:t>
            </w:r>
          </w:p>
          <w:p w:rsidR="006A3BF8" w:rsidRPr="00244C77" w:rsidRDefault="006A3BF8" w:rsidP="008A68F3">
            <w:pPr>
              <w:shd w:val="clear" w:color="auto" w:fill="FFFFFF"/>
              <w:tabs>
                <w:tab w:val="left" w:pos="464"/>
                <w:tab w:val="left" w:pos="4856"/>
              </w:tabs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bCs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Cs/>
                <w:sz w:val="22"/>
                <w:szCs w:val="22"/>
              </w:rPr>
              <w:t xml:space="preserve">oraz </w:t>
            </w:r>
            <w:r w:rsidR="00C34C79" w:rsidRPr="00244C77">
              <w:rPr>
                <w:rFonts w:ascii="Verdana" w:hAnsi="Verdana" w:cstheme="majorHAnsi"/>
                <w:bCs/>
                <w:sz w:val="22"/>
                <w:szCs w:val="22"/>
              </w:rPr>
              <w:t>przygotować przyłącze i okablowanie i zamontować</w:t>
            </w:r>
            <w:r w:rsidR="00E62F15" w:rsidRPr="00244C77">
              <w:rPr>
                <w:rFonts w:ascii="Verdana" w:hAnsi="Verdana" w:cstheme="majorHAnsi"/>
                <w:bCs/>
                <w:sz w:val="22"/>
                <w:szCs w:val="22"/>
              </w:rPr>
              <w:t xml:space="preserve"> </w:t>
            </w:r>
            <w:r w:rsidR="00E62F15" w:rsidRPr="00244C77">
              <w:rPr>
                <w:rFonts w:ascii="Verdana" w:hAnsi="Verdana" w:cstheme="majorHAnsi"/>
                <w:b/>
                <w:bCs/>
                <w:sz w:val="22"/>
                <w:szCs w:val="22"/>
                <w:u w:val="single"/>
              </w:rPr>
              <w:t>dostarczone przez Wykonawcę</w:t>
            </w:r>
            <w:r w:rsidRPr="00244C77">
              <w:rPr>
                <w:rFonts w:ascii="Verdana" w:hAnsi="Verdana" w:cstheme="majorHAnsi"/>
                <w:bCs/>
                <w:sz w:val="22"/>
                <w:szCs w:val="22"/>
              </w:rPr>
              <w:t>:</w:t>
            </w:r>
          </w:p>
          <w:p w:rsidR="00C34C79" w:rsidRPr="00244C77" w:rsidRDefault="00747398" w:rsidP="0074739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rejestrator wideo pojazdu. </w:t>
            </w:r>
          </w:p>
          <w:p w:rsidR="00747398" w:rsidRPr="00244C77" w:rsidRDefault="00747398" w:rsidP="00C34C79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Zasilanie </w:t>
            </w:r>
            <w:r w:rsidR="00E62F15" w:rsidRPr="00244C77">
              <w:rPr>
                <w:rFonts w:ascii="Verdana" w:hAnsi="Verdana" w:cstheme="majorHAnsi"/>
                <w:sz w:val="22"/>
                <w:szCs w:val="22"/>
              </w:rPr>
              <w:t xml:space="preserve">rejestratora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z instalacji elektrycznej pojazdu zrealizowane w sposób stały (nie dopuszcza się zasilania z gniazda zapalniczki).</w:t>
            </w:r>
            <w:r w:rsidR="008454BC" w:rsidRPr="00244C77">
              <w:rPr>
                <w:rFonts w:ascii="Verdana" w:hAnsi="Verdana" w:cstheme="majorHAnsi"/>
                <w:sz w:val="22"/>
                <w:szCs w:val="22"/>
              </w:rPr>
              <w:t xml:space="preserve"> Rejestrator o parametrach:</w:t>
            </w:r>
          </w:p>
          <w:p w:rsidR="00644967" w:rsidRPr="00244C77" w:rsidRDefault="008454BC" w:rsidP="00C34C79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- 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 xml:space="preserve">kąt widzenia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kamery min. 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>1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3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 xml:space="preserve">0 stopni, </w:t>
            </w:r>
          </w:p>
          <w:p w:rsidR="008454BC" w:rsidRPr="00244C77" w:rsidRDefault="008454BC" w:rsidP="00C34C79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- 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 xml:space="preserve">jakość nagrań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Full HD (1920x1080px)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 xml:space="preserve">, </w:t>
            </w:r>
          </w:p>
          <w:p w:rsidR="008454BC" w:rsidRPr="00244C77" w:rsidRDefault="008454BC" w:rsidP="00C34C79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- 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>format zapisu video: MPEG-4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,</w:t>
            </w:r>
          </w:p>
          <w:p w:rsidR="008454BC" w:rsidRPr="00244C77" w:rsidRDefault="008454BC" w:rsidP="00C34C79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- 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 xml:space="preserve">wyświetlacz kolorowy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o przekątnej min. 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>2cal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e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 xml:space="preserve">, </w:t>
            </w:r>
          </w:p>
          <w:p w:rsidR="008454BC" w:rsidRPr="00244C77" w:rsidRDefault="008454BC" w:rsidP="00C34C79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- 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 xml:space="preserve">bateria o pojemności: min 240 </w:t>
            </w:r>
            <w:proofErr w:type="spellStart"/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>mAh</w:t>
            </w:r>
            <w:proofErr w:type="spellEnd"/>
            <w:r w:rsidRPr="00244C77">
              <w:rPr>
                <w:rFonts w:ascii="Verdana" w:hAnsi="Verdana" w:cstheme="majorHAnsi"/>
                <w:sz w:val="22"/>
                <w:szCs w:val="22"/>
              </w:rPr>
              <w:t>,</w:t>
            </w:r>
          </w:p>
          <w:p w:rsidR="00644967" w:rsidRPr="00244C77" w:rsidRDefault="008454BC" w:rsidP="00C34C79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- 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 xml:space="preserve">karta pamięci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micro SD min. 64</w:t>
            </w:r>
            <w:r w:rsidR="00644967" w:rsidRPr="00244C77">
              <w:rPr>
                <w:rFonts w:ascii="Verdana" w:hAnsi="Verdana" w:cstheme="majorHAnsi"/>
                <w:sz w:val="22"/>
                <w:szCs w:val="22"/>
              </w:rPr>
              <w:t xml:space="preserve"> GB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dostarczona wraz  z wideo-rejestratorem</w:t>
            </w:r>
          </w:p>
          <w:p w:rsidR="008454BC" w:rsidRPr="00244C77" w:rsidRDefault="008454BC" w:rsidP="008454BC">
            <w:pPr>
              <w:shd w:val="clear" w:color="auto" w:fill="FFFFFF"/>
              <w:tabs>
                <w:tab w:val="left" w:pos="464"/>
                <w:tab w:val="left" w:pos="4856"/>
              </w:tabs>
              <w:suppressAutoHyphens/>
              <w:spacing w:line="250" w:lineRule="exact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lastRenderedPageBreak/>
              <w:t>- nagrywanie w pętli</w:t>
            </w:r>
          </w:p>
          <w:p w:rsidR="008454BC" w:rsidRPr="00244C77" w:rsidRDefault="008454BC" w:rsidP="008454BC">
            <w:pPr>
              <w:keepNext/>
              <w:widowControl w:val="0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- możliwość robienia zdjęć</w:t>
            </w:r>
          </w:p>
          <w:p w:rsidR="008454BC" w:rsidRPr="00244C77" w:rsidRDefault="008454BC" w:rsidP="008454BC">
            <w:pPr>
              <w:keepNext/>
              <w:widowControl w:val="0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- automatyczne rozpoczęcie nagrywania wraz z uruchomieniem silnika</w:t>
            </w:r>
          </w:p>
          <w:p w:rsidR="008454BC" w:rsidRPr="00244C77" w:rsidRDefault="008454BC" w:rsidP="008454BC">
            <w:pPr>
              <w:keepNext/>
              <w:widowControl w:val="0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- wbudowany głośnik i mikrofon z możliwością wyłączenia</w:t>
            </w:r>
            <w:r w:rsidR="006A3BF8" w:rsidRPr="00244C77">
              <w:rPr>
                <w:rFonts w:ascii="Verdana" w:hAnsi="Verdana" w:cs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C25D01" w:rsidRPr="00244C77" w:rsidRDefault="00C25D01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</w:p>
          <w:p w:rsidR="00747398" w:rsidRPr="00244C77" w:rsidRDefault="00C25D01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C25D01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  <w:p w:rsidR="00C25D01" w:rsidRPr="00244C77" w:rsidRDefault="00C25D01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  <w:p w:rsidR="00C25D01" w:rsidRPr="00244C77" w:rsidRDefault="00C25D01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  <w:p w:rsidR="006A3BF8" w:rsidRPr="00244C77" w:rsidRDefault="006A3BF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  <w:p w:rsidR="006A3BF8" w:rsidRPr="00244C77" w:rsidRDefault="006A3BF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  <w:p w:rsidR="006A3BF8" w:rsidRPr="00244C77" w:rsidRDefault="006A3BF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  <w:p w:rsidR="006A3BF8" w:rsidRPr="00244C77" w:rsidRDefault="006A3BF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i/>
                <w:sz w:val="22"/>
                <w:szCs w:val="22"/>
              </w:rPr>
              <w:t>Podać producenta, typ i model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lastRenderedPageBreak/>
              <w:t>2.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29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ind w:left="36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kern w:val="24"/>
                <w:sz w:val="22"/>
                <w:szCs w:val="22"/>
              </w:rPr>
              <w:t>W kabinie w przedziale kierowcy i dowódcy należy zapewnić miejsce na przechowywanie dokumentacji operacyjnej.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2.3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0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W kabinie kierowcy zamontowany radiotelefon przewoźny analogowo – cyfrowy, spełniający minimalne wymagania </w:t>
            </w:r>
            <w:proofErr w:type="spellStart"/>
            <w:r w:rsidRPr="00244C77">
              <w:rPr>
                <w:rFonts w:ascii="Verdana" w:hAnsi="Verdana"/>
                <w:sz w:val="22"/>
                <w:szCs w:val="22"/>
              </w:rPr>
              <w:t>techniczno</w:t>
            </w:r>
            <w:proofErr w:type="spellEnd"/>
            <w:r w:rsidRPr="00244C77">
              <w:rPr>
                <w:rFonts w:ascii="Verdana" w:hAnsi="Verdana"/>
                <w:sz w:val="22"/>
                <w:szCs w:val="22"/>
              </w:rPr>
              <w:t xml:space="preserve"> – funkcjonalne określone w załączniku nr 3 do instrukcji stanowiącej załącznik do rozkazu nr 8 Komendanta Głównego PSP z dnia 5 kwietnia 2019 r. w sprawie wprowadzenia nowych zasad organizacji łączności radiowej. 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Miejsce montażu radiotelefonu w uzgodnieniu z Zamawiającym.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Do radiotelefonu dołączony program (aplikacja) umożliwiający zaprogramowanie kanałów radiowych, kompatybilny z wersją oprogramowania (kabel połączeniowy). Radiotelefon zasilany oddzielną przetwornicą napięcia. Nie dopuszcza się zasilania z jednej przetwornicy radiotelefonu przewoźnego </w:t>
            </w:r>
            <w:r w:rsidR="00B863A8">
              <w:rPr>
                <w:rFonts w:ascii="Verdana" w:hAnsi="Verdana"/>
                <w:sz w:val="22"/>
                <w:szCs w:val="22"/>
              </w:rPr>
              <w:br/>
            </w:r>
            <w:r w:rsidRPr="00244C77">
              <w:rPr>
                <w:rFonts w:ascii="Verdana" w:hAnsi="Verdana"/>
                <w:sz w:val="22"/>
                <w:szCs w:val="22"/>
              </w:rPr>
              <w:t>i innych urządzeń elektrycznych (generator sygnałów, belka świetlna, inne).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W przedziale autopompy dodatkowy manipulator z </w:t>
            </w:r>
            <w:proofErr w:type="spellStart"/>
            <w:r w:rsidRPr="00244C77">
              <w:rPr>
                <w:rFonts w:ascii="Verdana" w:hAnsi="Verdana"/>
                <w:sz w:val="22"/>
                <w:szCs w:val="22"/>
              </w:rPr>
              <w:t>mikrofonogłośnikiem</w:t>
            </w:r>
            <w:proofErr w:type="spellEnd"/>
            <w:r w:rsidRPr="00244C77">
              <w:rPr>
                <w:rFonts w:ascii="Verdana" w:hAnsi="Verdana"/>
                <w:sz w:val="22"/>
                <w:szCs w:val="22"/>
              </w:rPr>
              <w:t xml:space="preserve"> współpracujący z radiotelefonem przewoźnym, umożliwiający prowadzenie korespondencji, zabezpieczony przed działaniem wody, wyposażony w wyłącznik. </w:t>
            </w:r>
          </w:p>
          <w:p w:rsidR="00000160" w:rsidRPr="00244C77" w:rsidRDefault="00000160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rPr>
                <w:rFonts w:ascii="Verdana" w:hAnsi="Verdana"/>
                <w:sz w:val="22"/>
                <w:szCs w:val="22"/>
              </w:rPr>
            </w:pP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Samochód wyposażony w instalację antenową wraz z anteną, spełniającą poniższe warunki:</w:t>
            </w:r>
          </w:p>
          <w:p w:rsidR="00747398" w:rsidRPr="00244C77" w:rsidRDefault="00747398" w:rsidP="0074739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  <w:tab w:val="left" w:pos="4856"/>
              </w:tabs>
              <w:suppressAutoHyphens/>
              <w:spacing w:line="250" w:lineRule="exact"/>
              <w:ind w:left="497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Instalacja antenowa wykonana na pasmo VHF 148 MHz</w:t>
            </w:r>
          </w:p>
          <w:p w:rsidR="00747398" w:rsidRPr="00244C77" w:rsidRDefault="00747398" w:rsidP="0074739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  <w:tab w:val="left" w:pos="4856"/>
              </w:tabs>
              <w:suppressAutoHyphens/>
              <w:spacing w:line="250" w:lineRule="exact"/>
              <w:ind w:left="497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Przewód antenowy H-155 lub równoważny. Podwójny ekran wykonany z oplotu.</w:t>
            </w:r>
          </w:p>
          <w:p w:rsidR="00747398" w:rsidRPr="00244C77" w:rsidRDefault="00747398" w:rsidP="0074739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  <w:tab w:val="left" w:pos="4856"/>
              </w:tabs>
              <w:suppressAutoHyphens/>
              <w:spacing w:line="250" w:lineRule="exact"/>
              <w:ind w:left="497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Wtyczka od strony radiotelefonu BNC męskie, </w:t>
            </w:r>
            <w:proofErr w:type="spellStart"/>
            <w:r w:rsidRPr="00244C77">
              <w:rPr>
                <w:rFonts w:ascii="Verdana" w:hAnsi="Verdana"/>
                <w:sz w:val="22"/>
                <w:szCs w:val="22"/>
              </w:rPr>
              <w:t>Telegatrner</w:t>
            </w:r>
            <w:proofErr w:type="spellEnd"/>
            <w:r w:rsidRPr="00244C77">
              <w:rPr>
                <w:rFonts w:ascii="Verdana" w:hAnsi="Verdana"/>
                <w:sz w:val="22"/>
                <w:szCs w:val="22"/>
              </w:rPr>
              <w:t xml:space="preserve"> lub równoważny.</w:t>
            </w:r>
          </w:p>
          <w:p w:rsidR="00747398" w:rsidRPr="00244C77" w:rsidRDefault="00747398" w:rsidP="0074739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  <w:tab w:val="left" w:pos="4856"/>
              </w:tabs>
              <w:suppressAutoHyphens/>
              <w:spacing w:line="250" w:lineRule="exact"/>
              <w:ind w:left="497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Mocowanie anteny na dachu na złącze DV, dedykowane na pasmo VHF. Zamawiający nie dopuszcza rozwiązań dla pasma obywatelskiego 27 MHz.</w:t>
            </w:r>
          </w:p>
          <w:p w:rsidR="00747398" w:rsidRPr="00244C77" w:rsidRDefault="00747398" w:rsidP="0074739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  <w:tab w:val="left" w:pos="4856"/>
              </w:tabs>
              <w:suppressAutoHyphens/>
              <w:spacing w:line="250" w:lineRule="exact"/>
              <w:ind w:left="497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Antena nadawczo odbiorcza pełnowymiarowa 1/4 fali na 148 MHz. Nie dopuszcza się cewek skracających. </w:t>
            </w:r>
          </w:p>
          <w:p w:rsidR="00747398" w:rsidRPr="00244C77" w:rsidRDefault="00747398" w:rsidP="0074739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  <w:tab w:val="left" w:pos="4856"/>
              </w:tabs>
              <w:suppressAutoHyphens/>
              <w:spacing w:line="250" w:lineRule="exact"/>
              <w:ind w:left="497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Instalacja antenowa powinna być zestrojona na pasmo VHF na częstotliwość 148 MHz. Parametr </w:t>
            </w:r>
            <w:proofErr w:type="spellStart"/>
            <w:r w:rsidRPr="00244C77">
              <w:rPr>
                <w:rFonts w:ascii="Verdana" w:hAnsi="Verdana"/>
                <w:sz w:val="22"/>
                <w:szCs w:val="22"/>
              </w:rPr>
              <w:t>swr</w:t>
            </w:r>
            <w:proofErr w:type="spellEnd"/>
            <w:r w:rsidRPr="00244C77">
              <w:rPr>
                <w:rFonts w:ascii="Verdana" w:hAnsi="Verdana"/>
                <w:sz w:val="22"/>
                <w:szCs w:val="22"/>
              </w:rPr>
              <w:t xml:space="preserve"> nie może być wyższy niż 1.3 na częstotliwości 148 MHz.</w:t>
            </w:r>
          </w:p>
          <w:p w:rsidR="00747398" w:rsidRPr="00244C77" w:rsidRDefault="00747398" w:rsidP="0074739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0"/>
                <w:tab w:val="left" w:pos="4856"/>
              </w:tabs>
              <w:suppressAutoHyphens/>
              <w:spacing w:line="250" w:lineRule="exact"/>
              <w:ind w:left="497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lastRenderedPageBreak/>
              <w:t>Nie dopuszcza się wykonania instalacji przyłączeniowej radiotelefonu po zewnętrznym poszyciu deski rozdzielczej.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ind w:left="36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Zewnętrzne elementy instalacji antenowej oraz samej anteny muszą być wykonane z elementów nierdzewnych odpornych na warunki atmosferyczne.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ind w:left="36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Dokumenty do radiotelefonu: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ind w:left="36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- karta katalogowa radiotelefonu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ind w:left="36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- karta katalogowa zamontowanej anteny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ind w:left="36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- wykres z pomiaru współczynnika fali stojącej zainstalowanej anteny po wykonaniu montażu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ind w:left="36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- instrukcja w języku polskim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Zamontowane urządzenia elektroniczne (belka świetlna, generator sygnałów, </w:t>
            </w:r>
            <w:proofErr w:type="spellStart"/>
            <w:r w:rsidR="005D26FA" w:rsidRPr="00244C77">
              <w:rPr>
                <w:rFonts w:ascii="Verdana" w:hAnsi="Verdana" w:cstheme="majorHAnsi"/>
                <w:sz w:val="22"/>
                <w:szCs w:val="22"/>
              </w:rPr>
              <w:t>w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ideorejestrator</w:t>
            </w:r>
            <w:proofErr w:type="spellEnd"/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, kamera cofania, przetwornice i inne) nie mogą wytwarzać zakłóceń radiowych na częstotliwościach PSP </w:t>
            </w:r>
            <w:r w:rsidR="00B863A8">
              <w:rPr>
                <w:rFonts w:ascii="Verdana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w zakresie 148,600 – 149,900 MHz.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spacing w:line="283" w:lineRule="exact"/>
              <w:ind w:right="29"/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Podać producenta, typ i model radiotelefonu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E72095" w:rsidRPr="00244C77" w:rsidRDefault="00E72095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lastRenderedPageBreak/>
              <w:t>2.3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Oświetlenie zewnętrzne.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Pojazd powinien posiadać oświetlenie pola pracy typu LED wokół samochodu zapewniające oświetlenie w warunkach słabej widoczności oraz oświetlenie powierzchni dachu roboczego i skrzyni dachowej.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ind w:left="36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Zastosowane lampy muszą  być w standardzie IP 67 oraz zamocowane nad każdą skrytką boczną i tylną. 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ind w:left="36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Zakłada się, że oświetlenie pola pracy samochodu, oprócz załączania ręcznego, załączać/wyłączać się będzie automatycznie podczas cofania pojazdu. 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835"/>
                <w:tab w:val="left" w:pos="4856"/>
              </w:tabs>
              <w:spacing w:line="250" w:lineRule="exact"/>
              <w:ind w:left="36"/>
              <w:rPr>
                <w:rFonts w:ascii="Verdana" w:hAnsi="Verdana" w:cstheme="majorHAnsi"/>
                <w:sz w:val="22"/>
                <w:szCs w:val="22"/>
                <w:highlight w:val="yellow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Załączanie/wyłączanie oświetlenia pola pracy z wykorzystaniem wyłącznika krzyżowego zarówno </w:t>
            </w:r>
            <w:r w:rsidR="004539EE">
              <w:rPr>
                <w:rFonts w:ascii="Verdana" w:hAnsi="Verdana"/>
                <w:sz w:val="22"/>
                <w:szCs w:val="22"/>
              </w:rPr>
              <w:br/>
            </w:r>
            <w:r w:rsidRPr="00244C77">
              <w:rPr>
                <w:rFonts w:ascii="Verdana" w:hAnsi="Verdana"/>
                <w:sz w:val="22"/>
                <w:szCs w:val="22"/>
              </w:rPr>
              <w:t>z poziomu kierowcy jak i przedziału autopompy</w:t>
            </w:r>
            <w:r w:rsidR="000B216C" w:rsidRPr="00244C77">
              <w:rPr>
                <w:rFonts w:ascii="Verdana" w:hAnsi="Verdana" w:cs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2.3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2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Oświetlenie wewnętrzne.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Skrytki na sprzęt, przedział autopompy muszą być wyposażone w oświetlenie wewnętrzne włączane automatycznie po otwarciu skrytki.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Główny wyłącznik oświetlenia skrytek powinien być zainstalowany w kabinie kierowcy oraz przedziale autopompy.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lastRenderedPageBreak/>
              <w:t xml:space="preserve">Ww. oświetlenie wykonane w technologii pasków LED zamocowanych wzdłuż prowadnicy żaluzji na całej jej długości. Dodatkowo należy zamontować oświetlenie wewnątrz w skrytkach poniżej żaluzji </w:t>
            </w:r>
            <w:r w:rsidR="00B863A8">
              <w:rPr>
                <w:rFonts w:ascii="Verdana" w:hAnsi="Verdana"/>
                <w:sz w:val="22"/>
                <w:szCs w:val="22"/>
              </w:rPr>
              <w:br/>
            </w:r>
            <w:r w:rsidRPr="00244C77">
              <w:rPr>
                <w:rFonts w:ascii="Verdana" w:hAnsi="Verdana"/>
                <w:sz w:val="22"/>
                <w:szCs w:val="22"/>
              </w:rPr>
              <w:t>(w podestach, paski LED).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2.3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3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Wszelkie funkcje wszystkich układów i urządzeń pojazdu muszą zachować swoje właściwości pracy </w:t>
            </w:r>
            <w:r w:rsidR="004539EE">
              <w:rPr>
                <w:rFonts w:ascii="Verdana" w:eastAsia="Arial Narrow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w temperaturach od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- 25°C do + 50°C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2.3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4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Pojazd musi być oznakowany i wyposażony w urządzenia sygnalizacyjno-ostrzegawcze, świetlne </w:t>
            </w:r>
            <w:r w:rsidR="00B863A8">
              <w:rPr>
                <w:rFonts w:ascii="Verdana" w:eastAsia="Arial Narrow" w:hAnsi="Verdana" w:cs="Arial"/>
                <w:sz w:val="22"/>
                <w:szCs w:val="22"/>
              </w:rPr>
              <w:br/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i dźwiękowe wymagane dla uprzywilejowanego w ruchu pojazdu Państwowej Straży Pożarnej.</w:t>
            </w:r>
          </w:p>
          <w:p w:rsidR="00747398" w:rsidRPr="00244C77" w:rsidRDefault="00747398" w:rsidP="00747398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Urządzenia sygnalizacyjno-ostrzegawcze świetlne i dźwiękowe pojazdu uprzywilejowanego:</w:t>
            </w:r>
          </w:p>
          <w:p w:rsidR="00747398" w:rsidRPr="00244C77" w:rsidRDefault="00747398" w:rsidP="00747398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1. Sygnalizacja świetlna</w:t>
            </w:r>
          </w:p>
          <w:p w:rsidR="00747398" w:rsidRPr="00244C77" w:rsidRDefault="00747398" w:rsidP="00C04D4E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Belka sygnalizacyjna wykonana w technologii LED, zamontowana na dachu kabiny, niska, dostosowana do szerokości kabiny. Belka wykonana z poliwęglanu.</w:t>
            </w:r>
            <w:r w:rsidR="00C04D4E" w:rsidRPr="00244C7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Belka powinna być osłonięta przed uszkodzeniem (w przypadku kontaktu z gałęziami). Zamawiający nie dopuszcza zastosowania zamiennie 2 lamp pojedynczych.</w:t>
            </w:r>
          </w:p>
          <w:p w:rsidR="008F1FF5" w:rsidRPr="00244C77" w:rsidRDefault="008F1FF5" w:rsidP="008F1FF5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Na pokrywie silnika z przodu pojazdu zlokalizowany zespół składający się z </w:t>
            </w:r>
            <w:r w:rsidR="00F047DA" w:rsidRPr="00244C77">
              <w:rPr>
                <w:rFonts w:ascii="Verdana" w:eastAsia="Arial Narrow" w:hAnsi="Verdana" w:cs="Arial"/>
                <w:sz w:val="22"/>
                <w:szCs w:val="22"/>
              </w:rPr>
              <w:t>4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lamp/punktów sygnalizacyjnych niebieskich typu LED. Punkty powinny składać się z min. trzech diod</w:t>
            </w:r>
            <w:r w:rsidR="00F047DA"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i być umieszczone w dwóch rzędach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. Powinny być skonfigurowane tak aby świecić naprzemiennie</w:t>
            </w:r>
            <w:r w:rsidR="00F047DA"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</w:t>
            </w:r>
            <w:r w:rsidR="004539EE">
              <w:rPr>
                <w:rFonts w:ascii="Verdana" w:eastAsia="Arial Narrow" w:hAnsi="Verdana" w:cs="Arial"/>
                <w:sz w:val="22"/>
                <w:szCs w:val="22"/>
              </w:rPr>
              <w:br/>
            </w:r>
            <w:r w:rsidR="00F047DA" w:rsidRPr="00244C77">
              <w:rPr>
                <w:rFonts w:ascii="Verdana" w:eastAsia="Arial Narrow" w:hAnsi="Verdana" w:cs="Arial"/>
                <w:sz w:val="22"/>
                <w:szCs w:val="22"/>
              </w:rPr>
              <w:t>w sposób krzyżowy. Lampy</w:t>
            </w:r>
            <w:r w:rsidR="00522350"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zamontowane na wysokości widocznej z samochodu osobowego.</w:t>
            </w:r>
          </w:p>
          <w:p w:rsidR="002B49EE" w:rsidRPr="00244C77" w:rsidRDefault="00522350" w:rsidP="002B49EE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2 </w:t>
            </w:r>
            <w:r w:rsidR="00747398" w:rsidRPr="00244C77">
              <w:rPr>
                <w:rFonts w:ascii="Verdana" w:hAnsi="Verdana"/>
                <w:sz w:val="22"/>
                <w:szCs w:val="22"/>
              </w:rPr>
              <w:t xml:space="preserve">Lampy sygnalizacyjne niebieskie wykonane w technologii LED,  zamontowane w tylnej części zabudowy na narożach z  możliwością wyłączenia z kabiny kierowcy z poziomu modulatora w przypadku jazdy w kolumnie. Zamawiający dopuszcza umieszczenie lamp kierunkowych LED </w:t>
            </w:r>
            <w:r w:rsidR="004539EE">
              <w:rPr>
                <w:rFonts w:ascii="Verdana" w:hAnsi="Verdana"/>
                <w:sz w:val="22"/>
                <w:szCs w:val="22"/>
              </w:rPr>
              <w:br/>
            </w:r>
            <w:r w:rsidR="00747398" w:rsidRPr="00244C77">
              <w:rPr>
                <w:rFonts w:ascii="Verdana" w:hAnsi="Verdana"/>
                <w:sz w:val="22"/>
                <w:szCs w:val="22"/>
              </w:rPr>
              <w:t>w zabudowie pojazdu.</w:t>
            </w:r>
          </w:p>
          <w:p w:rsidR="00747398" w:rsidRPr="00244C77" w:rsidRDefault="002B49EE" w:rsidP="00747398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4</w:t>
            </w:r>
            <w:r w:rsidR="00747398"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lampy sygnalizacyjne niebieskie typu LED, umieszczone po dwie na bokach pojazdu w górnej części zabudowy. Lampy powinny składać się z min. trzech diod.</w:t>
            </w:r>
          </w:p>
          <w:p w:rsidR="00747398" w:rsidRPr="00244C77" w:rsidRDefault="00747398" w:rsidP="00747398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Z tyłu pojazdu belka zespolona wykonana w technologii LED posiadająca żółte lampy tworzące falę świetlną (służy do wskazywania kierunku omijania samochodu podczas akcji w warunkach drogowych) sterowana z poziomu zarówno przedziału autopompy jak i poziomu kierowcy.</w:t>
            </w:r>
          </w:p>
          <w:p w:rsidR="00747398" w:rsidRPr="00244C77" w:rsidRDefault="00747398" w:rsidP="00747398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Całość oświetlenia zgodna z ECE R65.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lastRenderedPageBreak/>
              <w:t xml:space="preserve">Zamontowane urządzenia elektroniczne (belka świetlna, generator sygnałów, </w:t>
            </w:r>
            <w:proofErr w:type="spellStart"/>
            <w:r w:rsidRPr="00244C77">
              <w:rPr>
                <w:rFonts w:ascii="Verdana" w:hAnsi="Verdana" w:cstheme="majorHAnsi"/>
                <w:sz w:val="22"/>
                <w:szCs w:val="22"/>
              </w:rPr>
              <w:t>videorejestrator</w:t>
            </w:r>
            <w:proofErr w:type="spellEnd"/>
            <w:r w:rsidRPr="00244C77">
              <w:rPr>
                <w:rFonts w:ascii="Verdana" w:hAnsi="Verdana" w:cstheme="majorHAnsi"/>
                <w:sz w:val="22"/>
                <w:szCs w:val="22"/>
              </w:rPr>
              <w:t>, kamera cofania, przetwornice i inne) nie mogą wytwarzać zakłóceń urządzeń łączności radiowej zamontowanych na samochodzie na częstotliwościach PSP w zakresie 148,600 – 149,900 MHz.</w:t>
            </w:r>
          </w:p>
          <w:p w:rsidR="00747398" w:rsidRPr="00244C77" w:rsidRDefault="00747398" w:rsidP="00747398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</w:p>
          <w:p w:rsidR="00747398" w:rsidRPr="00244C77" w:rsidRDefault="00747398" w:rsidP="00747398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2.  Sygnalizacja akustyczna</w:t>
            </w:r>
          </w:p>
          <w:p w:rsidR="00747398" w:rsidRPr="00244C77" w:rsidRDefault="00747398" w:rsidP="00747398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urządzenie dźwiękowe (min. 5 modulowanych tonów zmiennych przez manipulator oraz klakson pojazdu) wyposażone w funkcję megafonu oraz tryb nocny – możliwość zmiany trybów pracy w ciągu dnia i w ciągu nocy). Wzmacniacz o mocy min. 200W (lub 2x 100W) wraz z głośnikiem o mocy 200W (lub 2x 100W). Miejsce zamocowania sterownika i mikrofonu w kabinie zapewniające łatwy dostęp dla kierowcy oraz dowódcy. Załączanie sygnałów dźwiękowych i świetlnych jednym przyciskiem.</w:t>
            </w:r>
          </w:p>
          <w:p w:rsidR="00747398" w:rsidRPr="00244C77" w:rsidRDefault="00747398" w:rsidP="00747398">
            <w:pPr>
              <w:numPr>
                <w:ilvl w:val="0"/>
                <w:numId w:val="9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dodatkowy pneumatyczny sygnał typu „AIR Horn” - 2 szt. z możliwością sterowania przez kierowcę oraz dowódcę. </w:t>
            </w:r>
            <w:r w:rsidR="00202D08" w:rsidRPr="00244C77">
              <w:rPr>
                <w:rFonts w:ascii="Verdana" w:hAnsi="Verdana"/>
                <w:sz w:val="22"/>
                <w:szCs w:val="22"/>
              </w:rPr>
              <w:t>(</w:t>
            </w:r>
            <w:r w:rsidRPr="00244C77">
              <w:rPr>
                <w:rFonts w:ascii="Verdana" w:hAnsi="Verdana"/>
                <w:sz w:val="22"/>
                <w:szCs w:val="22"/>
              </w:rPr>
              <w:t>Zamontowan</w:t>
            </w:r>
            <w:r w:rsidR="00202D08" w:rsidRPr="00244C77">
              <w:rPr>
                <w:rFonts w:ascii="Verdana" w:hAnsi="Verdana"/>
                <w:sz w:val="22"/>
                <w:szCs w:val="22"/>
              </w:rPr>
              <w:t>e</w:t>
            </w:r>
            <w:r w:rsidRPr="00244C77">
              <w:rPr>
                <w:rFonts w:ascii="Verdana" w:hAnsi="Verdana"/>
                <w:sz w:val="22"/>
                <w:szCs w:val="22"/>
              </w:rPr>
              <w:t xml:space="preserve"> dwóch niezależnych włączników sygnału pneumatycznego, jeden </w:t>
            </w:r>
            <w:r w:rsidR="004539EE">
              <w:rPr>
                <w:rFonts w:ascii="Verdana" w:hAnsi="Verdana"/>
                <w:sz w:val="22"/>
                <w:szCs w:val="22"/>
              </w:rPr>
              <w:br/>
            </w:r>
            <w:bookmarkStart w:id="0" w:name="_GoBack"/>
            <w:bookmarkEnd w:id="0"/>
            <w:r w:rsidRPr="00244C77">
              <w:rPr>
                <w:rFonts w:ascii="Verdana" w:hAnsi="Verdana"/>
                <w:sz w:val="22"/>
                <w:szCs w:val="22"/>
              </w:rPr>
              <w:t>w pobliżu kierowcy, drugi – dowódcy</w:t>
            </w:r>
            <w:r w:rsidR="00202D08" w:rsidRPr="00244C77">
              <w:rPr>
                <w:rFonts w:ascii="Verdana" w:hAnsi="Verdana"/>
                <w:sz w:val="22"/>
                <w:szCs w:val="22"/>
              </w:rPr>
              <w:t>).</w:t>
            </w:r>
          </w:p>
          <w:p w:rsidR="00747398" w:rsidRPr="00244C77" w:rsidRDefault="00747398" w:rsidP="0074739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sygnalizacja świetlna i dźwiękowa włączonego biegu wstecznego.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2.3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5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Kolorystyka:</w:t>
            </w:r>
          </w:p>
          <w:p w:rsidR="00747398" w:rsidRPr="00244C77" w:rsidRDefault="00747398" w:rsidP="00747398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podwozie – czarne lub grafitowe, </w:t>
            </w:r>
          </w:p>
          <w:p w:rsidR="00747398" w:rsidRPr="00244C77" w:rsidRDefault="00747398" w:rsidP="00747398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błotniki i zderzaki – białe RAL9010,</w:t>
            </w:r>
          </w:p>
          <w:p w:rsidR="00747398" w:rsidRPr="00244C77" w:rsidRDefault="00747398" w:rsidP="00747398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kabina, zabudowa – czerwone RAL3000,</w:t>
            </w:r>
          </w:p>
          <w:p w:rsidR="00747398" w:rsidRPr="00244C77" w:rsidRDefault="00747398" w:rsidP="00747398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drzwi żaluzjowe w kolorze naturalnego aluminium,</w:t>
            </w:r>
          </w:p>
          <w:p w:rsidR="00747398" w:rsidRPr="00244C77" w:rsidRDefault="00747398" w:rsidP="00747398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boczne ściany zabudowy posiadają taśmy odblaskowe zwiększające widoczność pojazdu (poziome i pionowe). </w:t>
            </w:r>
          </w:p>
          <w:p w:rsidR="00747398" w:rsidRPr="00244C77" w:rsidRDefault="00747398" w:rsidP="00202D08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oznakowanie pojazdów numerami operacyjnymi zgodnie z wykazem dostarczonym przez zamawiającego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2.3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6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Wykonawca zapewni miejsce w pojeździe oraz wykona uchwyty do mocowania wyposażenia. Rozmieszczenie i zamocowanie wyposażenia na pojeździe musi być uzgodnione z Zamawiającym.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2.3</w:t>
            </w:r>
            <w:r w:rsidR="00514C85" w:rsidRPr="00244C77">
              <w:rPr>
                <w:rFonts w:ascii="Verdana" w:eastAsia="Arial Narrow" w:hAnsi="Verdana" w:cs="Calibri"/>
                <w:sz w:val="22"/>
                <w:szCs w:val="22"/>
              </w:rPr>
              <w:t>7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sz w:val="22"/>
                <w:szCs w:val="22"/>
              </w:rPr>
              <w:t xml:space="preserve">Pojazd wyposażony w wyciągarkę elektryczną o maksymalnej sile uciągu min. 80 kN, długość robocza (wysuniętej) liny zakończonej kauszą min. </w:t>
            </w:r>
            <w:r w:rsidR="005D1021" w:rsidRPr="00244C77">
              <w:rPr>
                <w:rFonts w:ascii="Verdana" w:hAnsi="Verdana" w:cstheme="minorHAnsi"/>
                <w:sz w:val="22"/>
                <w:szCs w:val="22"/>
              </w:rPr>
              <w:t>25</w:t>
            </w:r>
            <w:r w:rsidRPr="00244C77">
              <w:rPr>
                <w:rFonts w:ascii="Verdana" w:hAnsi="Verdana" w:cstheme="minorHAnsi"/>
                <w:sz w:val="22"/>
                <w:szCs w:val="22"/>
              </w:rPr>
              <w:t xml:space="preserve"> m . </w:t>
            </w:r>
          </w:p>
          <w:p w:rsidR="00747398" w:rsidRPr="00244C77" w:rsidRDefault="00747398" w:rsidP="00747398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sz w:val="22"/>
                <w:szCs w:val="22"/>
              </w:rPr>
              <w:lastRenderedPageBreak/>
              <w:t xml:space="preserve">Wyciągarka powinna być zamontowana z przodu pojazdu, zgodnie z warunkami technicznymi producenta wciągarki i wytycznymi producenta podwozia. </w:t>
            </w:r>
            <w:r w:rsidRPr="00244C77">
              <w:rPr>
                <w:rFonts w:ascii="Verdana" w:hAnsi="Verdana" w:cstheme="minorHAnsi"/>
                <w:spacing w:val="2"/>
                <w:sz w:val="22"/>
                <w:szCs w:val="22"/>
              </w:rPr>
              <w:t>Sposób zamontowania wyciągarki nie może ograniczać możliwości holowania pojazdu na holu sztywnym.</w:t>
            </w:r>
            <w:r w:rsidRPr="00244C77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</w:p>
          <w:p w:rsidR="00747398" w:rsidRPr="00244C77" w:rsidRDefault="00747398" w:rsidP="00747398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sz w:val="22"/>
                <w:szCs w:val="22"/>
              </w:rPr>
              <w:t>Sterowanie pracą wyciągarki powinno być realizowane z pilota przewodowego.</w:t>
            </w:r>
            <w:r w:rsidRPr="00244C77">
              <w:rPr>
                <w:rFonts w:ascii="Verdana" w:hAnsi="Verdana" w:cstheme="minorHAnsi"/>
                <w:spacing w:val="-1"/>
                <w:sz w:val="22"/>
                <w:szCs w:val="22"/>
              </w:rPr>
              <w:t xml:space="preserve"> </w:t>
            </w:r>
            <w:r w:rsidRPr="00244C77">
              <w:rPr>
                <w:rFonts w:ascii="Verdana" w:hAnsi="Verdana" w:cstheme="minorHAnsi"/>
                <w:sz w:val="22"/>
                <w:szCs w:val="22"/>
              </w:rPr>
              <w:t xml:space="preserve">Gniazdo przyłączeniowe do sterowania z pilota przewodowego umieszczone z przodu pojazdu, w miejscu umożliwiającym dogodną obserwację pracy wyciągarki. </w:t>
            </w:r>
          </w:p>
          <w:p w:rsidR="00747398" w:rsidRPr="00244C77" w:rsidRDefault="00747398" w:rsidP="00747398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sz w:val="22"/>
                <w:szCs w:val="22"/>
              </w:rPr>
              <w:t xml:space="preserve">Ruchy robocze wyciągarki powinny być płynne i bez gwałtownych szarpnięć w całym zakresie odwinięcia liny. Urządzenia sterownicze powinny zapewniać możliwość płynnego rozpoczęcia oraz zakończenia odwijania lub zwijania liny. </w:t>
            </w:r>
          </w:p>
          <w:p w:rsidR="00747398" w:rsidRPr="00244C77" w:rsidRDefault="00747398" w:rsidP="00747398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sz w:val="22"/>
                <w:szCs w:val="22"/>
              </w:rPr>
              <w:t xml:space="preserve">Końcowy odcinek liny powinien być malowany na kolor czerwony, informujący operatora o konieczności zakończenia odwijania. W momencie wyjścia poza kontur pojazdu odcinka liny pomalowanego na czerwono na bębnie powinno pozostać minimum pięć pełnych zwojów zapasu. </w:t>
            </w:r>
          </w:p>
          <w:p w:rsidR="00747398" w:rsidRPr="00244C77" w:rsidRDefault="00747398" w:rsidP="00747398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sz w:val="22"/>
                <w:szCs w:val="22"/>
              </w:rPr>
              <w:t xml:space="preserve">Wyciągarka powinna zapewniać możliwość ręcznego rozwinięcia liny. </w:t>
            </w:r>
          </w:p>
          <w:p w:rsidR="002A1B3D" w:rsidRPr="00244C77" w:rsidRDefault="00747398" w:rsidP="002A1B3D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sz w:val="22"/>
                <w:szCs w:val="22"/>
              </w:rPr>
              <w:t>Wyciągarka osłonięta stałą osłoną, w wykonaniu bezpiecznym dla pieszych, bez ostrych krawędzi. Wyciągarka wyposażona w prowadnice rolkowe liny.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Obudowa powinna nie ograniczać dostępu do uchwytów holowniczych</w:t>
            </w:r>
            <w:r w:rsidR="008C1613" w:rsidRPr="00244C77">
              <w:rPr>
                <w:rFonts w:ascii="Verdana" w:eastAsia="Arial Narrow" w:hAnsi="Verdana" w:cs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i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Podać producenta, typ i model oraz parametry charakterystyczne wciągarki.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bookmarkStart w:id="1" w:name="_Hlk80967783"/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1624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b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b/>
                <w:sz w:val="22"/>
                <w:szCs w:val="22"/>
              </w:rPr>
              <w:t>Zabudowa pożarnicza</w:t>
            </w:r>
          </w:p>
        </w:tc>
        <w:tc>
          <w:tcPr>
            <w:tcW w:w="269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</w:p>
        </w:tc>
      </w:tr>
      <w:bookmarkEnd w:id="1"/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3.1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244C77">
              <w:rPr>
                <w:rFonts w:ascii="Verdana" w:hAnsi="Verdana"/>
                <w:spacing w:val="-2"/>
                <w:sz w:val="22"/>
                <w:szCs w:val="22"/>
              </w:rPr>
              <w:t xml:space="preserve">Zabudowa samonośna wykonana wyłącznie z użyciem materiałów odpornych na korozję typu: stal nierdzewna, aluminium lub materiały kompozytowe (wyklucza się inne stale bez względu na rodzaj zabezpieczenia antykorozyjnego). </w:t>
            </w:r>
          </w:p>
          <w:p w:rsidR="00747398" w:rsidRPr="00244C77" w:rsidRDefault="005A3BB6" w:rsidP="00747398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Konstrukcja</w:t>
            </w:r>
            <w:r w:rsidR="00AD4650" w:rsidRPr="00244C77">
              <w:rPr>
                <w:rFonts w:ascii="Verdana" w:hAnsi="Verdana"/>
                <w:sz w:val="22"/>
                <w:szCs w:val="22"/>
              </w:rPr>
              <w:t xml:space="preserve"> szkieletowa nadwozia</w:t>
            </w:r>
            <w:r w:rsidRPr="00244C77">
              <w:rPr>
                <w:rFonts w:ascii="Verdana" w:hAnsi="Verdana"/>
                <w:sz w:val="22"/>
                <w:szCs w:val="22"/>
              </w:rPr>
              <w:t xml:space="preserve"> spawana</w:t>
            </w:r>
            <w:r w:rsidR="00747398" w:rsidRPr="00244C77">
              <w:rPr>
                <w:rFonts w:ascii="Verdana" w:hAnsi="Verdana"/>
                <w:sz w:val="22"/>
                <w:szCs w:val="22"/>
              </w:rPr>
              <w:t>.</w:t>
            </w:r>
          </w:p>
          <w:p w:rsidR="00747398" w:rsidRPr="00244C77" w:rsidRDefault="00747398" w:rsidP="00747398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244C77">
              <w:rPr>
                <w:rFonts w:ascii="Verdana" w:hAnsi="Verdana"/>
                <w:spacing w:val="-2"/>
                <w:sz w:val="22"/>
                <w:szCs w:val="22"/>
              </w:rPr>
              <w:t xml:space="preserve">W przypadku zastosowania elementów kompozytowych zabudowy, krawędzie podestów oraz krawędzie zabudowy, przy których istnieje ryzyko uszkodzenia podczas zdejmowania lub wkładania wyposażenia powinny być dodatkowo zabezpieczone. </w:t>
            </w:r>
          </w:p>
          <w:p w:rsidR="00747398" w:rsidRPr="00244C77" w:rsidRDefault="00747398" w:rsidP="00747398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Poszycia zewnętrzne zabudowy wykonane ze stali nierdzewnej i/lub kompozytów wykonanych </w:t>
            </w:r>
            <w:r w:rsidR="00B863A8">
              <w:rPr>
                <w:rFonts w:ascii="Verdana" w:hAnsi="Verdana"/>
                <w:sz w:val="22"/>
                <w:szCs w:val="22"/>
              </w:rPr>
              <w:br/>
            </w:r>
            <w:r w:rsidRPr="00244C77">
              <w:rPr>
                <w:rFonts w:ascii="Verdana" w:hAnsi="Verdana"/>
                <w:sz w:val="22"/>
                <w:szCs w:val="22"/>
              </w:rPr>
              <w:t>w technologii bez lakierowania w kolorze czerwonym odpowiadającym RAL 3000.</w:t>
            </w:r>
          </w:p>
          <w:p w:rsidR="00747398" w:rsidRPr="00244C77" w:rsidRDefault="00747398" w:rsidP="00747398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244C77">
              <w:rPr>
                <w:rFonts w:ascii="Verdana" w:hAnsi="Verdana"/>
                <w:spacing w:val="-2"/>
                <w:sz w:val="22"/>
                <w:szCs w:val="22"/>
              </w:rPr>
              <w:t xml:space="preserve">Podłoga skrytek wykończona gładką blachą nierdzewną bez progu, ze spadkiem umożliwiającym odprowadzenie wody na zewnątrz. </w:t>
            </w:r>
          </w:p>
          <w:p w:rsidR="00747398" w:rsidRPr="00244C77" w:rsidRDefault="00747398" w:rsidP="00747398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lastRenderedPageBreak/>
              <w:t>Półki sprzętowe wykonane z aluminium anodowanego.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pacing w:val="-2"/>
                <w:sz w:val="22"/>
                <w:szCs w:val="22"/>
              </w:rPr>
            </w:pPr>
            <w:r w:rsidRPr="00244C77">
              <w:rPr>
                <w:rFonts w:ascii="Verdana" w:hAnsi="Verdana"/>
                <w:spacing w:val="-2"/>
                <w:sz w:val="22"/>
                <w:szCs w:val="22"/>
              </w:rPr>
              <w:t xml:space="preserve">System mocowania półek w skrytkach sprzętowych musi umożliwiać płynną regulację wysokości.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/>
                <w:spacing w:val="-2"/>
                <w:sz w:val="22"/>
                <w:szCs w:val="22"/>
              </w:rPr>
              <w:t>Elementy służące do mocowania sprzętu stanowiące wyposażenie pojazdu ustalane na etapie realizacji przedmiotu zamówienia.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3.2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Dach zabudowy w formie podestu roboczego, w wykonaniu antypoślizgowym,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z oświetleniem w technologii LED</w:t>
            </w:r>
            <w:r w:rsidRPr="00244C77">
              <w:rPr>
                <w:rFonts w:ascii="Verdana" w:hAnsi="Verdana"/>
                <w:sz w:val="22"/>
                <w:szCs w:val="22"/>
              </w:rPr>
              <w:t xml:space="preserve"> z zamontowanymi uchwytami na sprzęt. Umiejscowienie sprzętu oraz jego dokładny wykaz zostaną przekazane Wykonawcy na etapie realizacji zamówienia. </w:t>
            </w:r>
          </w:p>
          <w:p w:rsidR="00747398" w:rsidRPr="00244C77" w:rsidRDefault="00747398" w:rsidP="00747398">
            <w:pPr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Na dachu pojazdu zamontowana skrzynia na sprzęt, szczelnie zamykana, wentylowana, wykonana </w:t>
            </w:r>
            <w:r w:rsidR="00B863A8">
              <w:rPr>
                <w:rFonts w:ascii="Verdana" w:hAnsi="Verdana"/>
                <w:sz w:val="22"/>
                <w:szCs w:val="22"/>
              </w:rPr>
              <w:br/>
            </w:r>
            <w:r w:rsidRPr="00244C77">
              <w:rPr>
                <w:rFonts w:ascii="Verdana" w:hAnsi="Verdana"/>
                <w:sz w:val="22"/>
                <w:szCs w:val="22"/>
              </w:rPr>
              <w:t xml:space="preserve">z materiału odpornego na korozję oraz uszkodzenia mechaniczne wykonana w kolorze naturalnego aluminium lub czerwonym RAL 3000. Skrzynia musi posiadać oświetlenie LED zapewniające oświetlenie wewnątrz skrzyni na poziomie nie mniejszym niż 5 </w:t>
            </w:r>
            <w:proofErr w:type="spellStart"/>
            <w:r w:rsidRPr="00244C77">
              <w:rPr>
                <w:rFonts w:ascii="Verdana" w:hAnsi="Verdana"/>
                <w:sz w:val="22"/>
                <w:szCs w:val="22"/>
              </w:rPr>
              <w:t>lux</w:t>
            </w:r>
            <w:proofErr w:type="spellEnd"/>
            <w:r w:rsidRPr="00244C77">
              <w:rPr>
                <w:rFonts w:ascii="Verdana" w:hAnsi="Verdana"/>
                <w:sz w:val="22"/>
                <w:szCs w:val="22"/>
              </w:rPr>
              <w:t xml:space="preserve"> włączające się automatycznie po otwarciu skrzyni. Skrzynia musi posiadać siłowniki ułatwiające otwarcie jej. Wymiary skrzyni zostaną sprecyzowane po konsultacji z Wykonawcą na etapie realizacji zamówienia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- Skrzynie dostosowane do sprzętu, który posiada Zamawiający</w:t>
            </w:r>
            <w:r w:rsidRPr="00244C77">
              <w:rPr>
                <w:rFonts w:ascii="Verdana" w:hAnsi="Verdana"/>
                <w:sz w:val="22"/>
                <w:szCs w:val="22"/>
              </w:rPr>
              <w:t>.</w:t>
            </w:r>
          </w:p>
          <w:p w:rsidR="00747398" w:rsidRPr="00244C77" w:rsidRDefault="00747398" w:rsidP="00747398">
            <w:pPr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Na dachu mocowanie dla 4 przęseł drabiny nasadkowej i drabiny dwuprzęsłowej</w:t>
            </w:r>
            <w:r w:rsidR="00E53A58" w:rsidRPr="00244C7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44C77">
              <w:rPr>
                <w:rFonts w:ascii="Verdana" w:hAnsi="Verdana"/>
                <w:sz w:val="22"/>
                <w:szCs w:val="22"/>
              </w:rPr>
              <w:t>oraz działko wodno-pianowe.</w:t>
            </w:r>
          </w:p>
          <w:p w:rsidR="00747398" w:rsidRPr="00244C77" w:rsidRDefault="00747398" w:rsidP="00747398">
            <w:pP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Oświetlenie dachu LED włączane z przedziału autopompy i kabiny kierowcy (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Dopuszcza się automatyczne włączanie oświetlenia dachu po włączeniu oświetlenia pola pracy).</w:t>
            </w:r>
          </w:p>
          <w:p w:rsidR="00747398" w:rsidRPr="00244C77" w:rsidRDefault="003614E1" w:rsidP="00747398">
            <w:pPr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Boki dachu</w:t>
            </w:r>
            <w:r w:rsidR="00747398" w:rsidRPr="00244C77">
              <w:rPr>
                <w:rFonts w:ascii="Verdana" w:hAnsi="Verdana"/>
                <w:sz w:val="22"/>
                <w:szCs w:val="22"/>
              </w:rPr>
              <w:t xml:space="preserve"> zabezpieczon</w:t>
            </w:r>
            <w:r w:rsidRPr="00244C77">
              <w:rPr>
                <w:rFonts w:ascii="Verdana" w:hAnsi="Verdana"/>
                <w:sz w:val="22"/>
                <w:szCs w:val="22"/>
              </w:rPr>
              <w:t>e</w:t>
            </w:r>
            <w:r w:rsidR="00747398" w:rsidRPr="00244C7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44C77">
              <w:rPr>
                <w:rFonts w:ascii="Verdana" w:hAnsi="Verdana"/>
                <w:sz w:val="22"/>
                <w:szCs w:val="22"/>
              </w:rPr>
              <w:t xml:space="preserve">przed wypadnięciem w postaci dodatkowej nadbudowy ze stali nierdzewnej </w:t>
            </w:r>
            <w:r w:rsidR="00B64BCF" w:rsidRPr="00244C77">
              <w:rPr>
                <w:rFonts w:ascii="Verdana" w:hAnsi="Verdana"/>
                <w:sz w:val="22"/>
                <w:szCs w:val="22"/>
              </w:rPr>
              <w:t>wr</w:t>
            </w:r>
            <w:r w:rsidRPr="00244C77">
              <w:rPr>
                <w:rFonts w:ascii="Verdana" w:hAnsi="Verdana"/>
                <w:sz w:val="22"/>
                <w:szCs w:val="22"/>
              </w:rPr>
              <w:t>az</w:t>
            </w:r>
            <w:r w:rsidR="00747398" w:rsidRPr="00244C7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64BCF" w:rsidRPr="00244C77">
              <w:rPr>
                <w:rFonts w:ascii="Verdana" w:hAnsi="Verdana"/>
                <w:sz w:val="22"/>
                <w:szCs w:val="22"/>
              </w:rPr>
              <w:t xml:space="preserve">z </w:t>
            </w:r>
            <w:r w:rsidR="00747398" w:rsidRPr="00244C77">
              <w:rPr>
                <w:rFonts w:ascii="Verdana" w:hAnsi="Verdana"/>
                <w:sz w:val="22"/>
                <w:szCs w:val="22"/>
              </w:rPr>
              <w:t>relingami wykonanym</w:t>
            </w:r>
            <w:r w:rsidR="0083175A" w:rsidRPr="00244C77">
              <w:rPr>
                <w:rFonts w:ascii="Verdana" w:hAnsi="Verdana"/>
                <w:sz w:val="22"/>
                <w:szCs w:val="22"/>
              </w:rPr>
              <w:t>i</w:t>
            </w:r>
            <w:r w:rsidR="00747398" w:rsidRPr="00244C77">
              <w:rPr>
                <w:rFonts w:ascii="Verdana" w:hAnsi="Verdana"/>
                <w:sz w:val="22"/>
                <w:szCs w:val="22"/>
              </w:rPr>
              <w:t xml:space="preserve"> z materiałów odpornych na korozję.</w:t>
            </w:r>
            <w:r w:rsidRPr="00244C7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11391" w:rsidRPr="00244C77">
              <w:rPr>
                <w:rFonts w:ascii="Verdana" w:hAnsi="Verdana"/>
                <w:sz w:val="22"/>
                <w:szCs w:val="22"/>
              </w:rPr>
              <w:t xml:space="preserve">Na nadbudowie dachu </w:t>
            </w:r>
            <w:r w:rsidRPr="00244C77">
              <w:rPr>
                <w:rFonts w:ascii="Verdana" w:hAnsi="Verdana"/>
                <w:sz w:val="22"/>
                <w:szCs w:val="22"/>
              </w:rPr>
              <w:t xml:space="preserve">dodatkowe oświetlenie typu LED </w:t>
            </w:r>
            <w:r w:rsidR="00F11391" w:rsidRPr="00244C77">
              <w:rPr>
                <w:rFonts w:ascii="Verdana" w:hAnsi="Verdana"/>
                <w:sz w:val="22"/>
                <w:szCs w:val="22"/>
              </w:rPr>
              <w:t>doświ</w:t>
            </w:r>
            <w:r w:rsidRPr="00244C77">
              <w:rPr>
                <w:rFonts w:ascii="Verdana" w:hAnsi="Verdana"/>
                <w:sz w:val="22"/>
                <w:szCs w:val="22"/>
              </w:rPr>
              <w:t>e</w:t>
            </w:r>
            <w:r w:rsidR="00F11391" w:rsidRPr="00244C77">
              <w:rPr>
                <w:rFonts w:ascii="Verdana" w:hAnsi="Verdana"/>
                <w:sz w:val="22"/>
                <w:szCs w:val="22"/>
              </w:rPr>
              <w:t>t</w:t>
            </w:r>
            <w:r w:rsidRPr="00244C77">
              <w:rPr>
                <w:rFonts w:ascii="Verdana" w:hAnsi="Verdana"/>
                <w:sz w:val="22"/>
                <w:szCs w:val="22"/>
              </w:rPr>
              <w:t>lające kontury dachu.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3.3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Z tyłu pojazdu drabina, wykonana z aluminium lub stali nierdzewnej, służąca do wejścia na dach, bez konieczności rozkładania, ułatwiająca bezpieczne wchodzenie na dach pojazdu. </w:t>
            </w:r>
          </w:p>
          <w:p w:rsidR="00747398" w:rsidRPr="00244C77" w:rsidRDefault="00747398" w:rsidP="00747398">
            <w:pPr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Stopnie drabiny w wykonaniu antypoślizgowym. </w:t>
            </w:r>
          </w:p>
          <w:p w:rsidR="00747398" w:rsidRPr="00244C77" w:rsidRDefault="00747398" w:rsidP="00747398">
            <w:pPr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Drabina wejścia na dach musi posiadać pełny stopień w górnej części.</w:t>
            </w:r>
          </w:p>
          <w:p w:rsidR="00747398" w:rsidRPr="00244C77" w:rsidRDefault="00747398" w:rsidP="00747398">
            <w:pPr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Z tyłu pojazdu zamontowane poręcze w górnej części, ułatwiające wejście na dach.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lastRenderedPageBreak/>
              <w:t>3.4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Skrytki na sprzęt i wyposażenie min. po trzy z każdego boku pojazdu i z tyłu na przedział autopompy (3+3+1) zamykane żaluzjami wodo i pyłoszczelnymi wspomaganymi systemem sprężynowym </w:t>
            </w:r>
            <w:r w:rsidR="00B863A8">
              <w:rPr>
                <w:rFonts w:ascii="Verdana" w:hAnsi="Verdana"/>
                <w:sz w:val="22"/>
                <w:szCs w:val="22"/>
              </w:rPr>
              <w:br/>
            </w:r>
            <w:r w:rsidRPr="00244C77">
              <w:rPr>
                <w:rFonts w:ascii="Verdana" w:hAnsi="Verdana"/>
                <w:sz w:val="22"/>
                <w:szCs w:val="22"/>
              </w:rPr>
              <w:t>i zabezpieczającym przed samoczynnym zamykaniem i otwieraniem.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Wykonane z materiałów odpornych na korozję wyposażone w zamknięcie typu rurkowego,  zamykane za pomocą jednego klucza.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Wszystkie żaluzje powinny posiadać taśmy ułatwiające zamykanie (wszystkie taśmy zainstalowane po prawej stronie skrytki).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W kabinie kierowcy  oraz w przedziale autopompy sygnalizacja otwarcia skrytek.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3.5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Skrytki na sprzęt i przedział autopompy wyposażone w oświetlenie wewnętrzne wykonane w technologii LED, włączane automatycznie po otwarciu drzwi skrytki.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3.6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Konstrukcja skrytek i skrzyń musi zapewniać odprowadzenie wody z ich wnętrza.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3.7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Aranżacja skrytek powinna być wykonana w sposób ergonomiczny umożliwiający jego późniejszą modyfikację przez Zamawiającego.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Zastosowane półki sprzętowe wykonane z aluminium, z możliwością regulacji wysokości półek.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Maksymalna wysokość górnej krawędzi najwyższej półki w położeniu roboczym (po wysunięciu lub rozłożeniu) szuflady nie wyżej niż 1850 mm od poziomu terenu.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Jeżeli wysokość półki lub szuflady od poziomu gruntu przekracza 1850 mm konieczne jest zainstalowanie podestów umożliwiających łatwy dostęp do sprzętu, przy czym otwarcie lub wysunięcie podestów musi być sygnalizowane w kabinie kierowcy.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spacing w:val="1"/>
                <w:sz w:val="22"/>
                <w:szCs w:val="22"/>
                <w:lang w:val="cs-CZ"/>
              </w:rPr>
              <w:t xml:space="preserve">Poszczególne skrytki powinny posiadać spis jaki rodzaj sprzętu w nich się znajduje. Dopuszcza się stosowanie piktogramów. Określone na etapie realizacji zamówienia przez Zamawiającego. 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3.8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 w:cs="Arial"/>
                <w:sz w:val="22"/>
                <w:szCs w:val="22"/>
              </w:rPr>
              <w:t xml:space="preserve">Dostęp do sprzętu z zachowaniem wymagań ergonomii poprzez zainstalowane podesty robocze </w:t>
            </w:r>
            <w:r w:rsidR="00B863A8">
              <w:rPr>
                <w:rFonts w:ascii="Verdana" w:hAnsi="Verdana" w:cs="Arial"/>
                <w:sz w:val="22"/>
                <w:szCs w:val="22"/>
              </w:rPr>
              <w:br/>
            </w:r>
            <w:r w:rsidRPr="00244C77">
              <w:rPr>
                <w:rFonts w:ascii="Verdana" w:hAnsi="Verdana" w:cs="Arial"/>
                <w:sz w:val="22"/>
                <w:szCs w:val="22"/>
              </w:rPr>
              <w:t>o głębokości min. 55 cm z możliwością łatwego demontażu i regulacji.</w:t>
            </w:r>
            <w:r w:rsidRPr="00244C7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44C77">
              <w:rPr>
                <w:rFonts w:ascii="Verdana" w:hAnsi="Verdana" w:cs="Arial"/>
                <w:sz w:val="22"/>
                <w:szCs w:val="22"/>
              </w:rPr>
              <w:t xml:space="preserve">Powierzchnie robocze antypoślizgowe (nie dopuszcza się zastosowania blachy ryflowanej).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44C77">
              <w:rPr>
                <w:rFonts w:ascii="Verdana" w:hAnsi="Verdana" w:cs="Arial"/>
                <w:sz w:val="22"/>
                <w:szCs w:val="22"/>
              </w:rPr>
              <w:t>Podesty montowane za pomocą zawiasów wykonanych ze stali nierdzewnej z możliwością regulacji zarówno kąta ustawienia i szczelin pomiędzy ścianami bocznymi.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Nadkole w postaci uchylanego podestu.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Podesty robocze zabezpieczone przed otwarciem za pomocą żaluzji.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lastRenderedPageBreak/>
              <w:t xml:space="preserve">Podesty wyposażone w </w:t>
            </w:r>
            <w:r w:rsidR="00FD5959" w:rsidRPr="00244C77">
              <w:rPr>
                <w:rFonts w:ascii="Verdana" w:hAnsi="Verdana"/>
                <w:sz w:val="22"/>
                <w:szCs w:val="22"/>
              </w:rPr>
              <w:t xml:space="preserve">oznakowanie ostrzegawcze </w:t>
            </w:r>
            <w:r w:rsidR="00F047DA" w:rsidRPr="00244C77">
              <w:rPr>
                <w:rFonts w:ascii="Verdana" w:hAnsi="Verdana"/>
                <w:sz w:val="22"/>
                <w:szCs w:val="22"/>
              </w:rPr>
              <w:t xml:space="preserve">odblaskowe </w:t>
            </w:r>
            <w:r w:rsidR="00FD5959" w:rsidRPr="00244C77">
              <w:rPr>
                <w:rFonts w:ascii="Verdana" w:hAnsi="Verdana"/>
                <w:sz w:val="22"/>
                <w:szCs w:val="22"/>
              </w:rPr>
              <w:t>widoczne po otwarciu podestu.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3.9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>Uchwyty, klamki wszystkich urządzeń pojazdu, drzwi żaluzjowych, szuflad, podestów i tac muszą być tak skonstruowane, aby możliwa była ich obsługa w rękawicach specjalnych.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3.10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sz w:val="22"/>
                <w:szCs w:val="22"/>
              </w:rPr>
              <w:t>Zamki (systemy zamykania) szuflad, tac i podestów umożliwiających dostęp do skrytek wzmocnione w sposób zabezpieczający je przed uszkodzeniami spowodowanymi niekontrolowanym ich zatrzaśnięciem.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Zakłada się wyposażenie skrytek w ruchome stelaże na prowadnicach bądź zawiasach, pionowe </w:t>
            </w:r>
            <w:r w:rsidR="00B863A8">
              <w:rPr>
                <w:rFonts w:ascii="Verdana" w:eastAsia="Arial Narrow" w:hAnsi="Verdana" w:cs="Arial"/>
                <w:sz w:val="22"/>
                <w:szCs w:val="22"/>
              </w:rPr>
              <w:br/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i poziome, do przechowywania sprzętu. Stelaże dostosowane do masy zamocowanego sprzętu. Miejsce montażu stelaży do uzgodnienia na etapie produkcji pojazdu.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Szuflady i wysuwane tace muszą automatycznie blokować się w pozycji wsuniętej oraz w pozycji całkowicie wysuniętej i posiadać zabezpieczenie przed całkowitym wypadnięciem z prowadnic. </w:t>
            </w:r>
          </w:p>
          <w:p w:rsidR="00F047DA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Stelaże i podesty wystające w pozycji wysuniętej powyżej 250 mm poza obrys pojazdu muszą posiadać oznakowanie ostrzegawcze odblaskowe</w:t>
            </w:r>
            <w:r w:rsidR="00F047DA" w:rsidRPr="00244C77">
              <w:rPr>
                <w:rFonts w:ascii="Verdana" w:eastAsia="Arial Narrow" w:hAnsi="Verdana" w:cs="Arial"/>
                <w:sz w:val="22"/>
                <w:szCs w:val="22"/>
              </w:rPr>
              <w:t>.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</w:t>
            </w:r>
          </w:p>
          <w:p w:rsidR="00F047DA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Zakłada się wyposażenie skrytek w skrzynie i pojemniki do przechowywania sprzętu (np. sprzęt do ratownictwa wysokościowego, wodnego i chemicznego w zakresie podstawowym itp.). Skrzynie/pojemniki zabezpieczone przed przemieszczaniem.</w:t>
            </w:r>
            <w:r w:rsidRPr="00244C7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Zabudowa powinna posiadać min. sześć plastikowych skrzynek na wyposażenie bez stałego miejsca</w:t>
            </w:r>
            <w:r w:rsidR="00F047DA" w:rsidRPr="00244C77">
              <w:rPr>
                <w:rFonts w:ascii="Verdana" w:eastAsia="Arial Narrow" w:hAnsi="Verdana" w:cstheme="majorHAnsi"/>
                <w:sz w:val="22"/>
                <w:szCs w:val="22"/>
              </w:rPr>
              <w:t>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Miejsce montażu </w:t>
            </w:r>
            <w:r w:rsidR="007524B8"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oraz wielkość skrzynek 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do uzgodnienia z Zamawiającym na etapie produkcji pojazdu.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Zabudowa wyposażona w tace wysuwane</w:t>
            </w:r>
            <w:r w:rsidR="007274DF" w:rsidRPr="00244C77">
              <w:rPr>
                <w:rFonts w:ascii="Verdana" w:hAnsi="Verdana" w:cstheme="majorHAnsi"/>
                <w:sz w:val="22"/>
                <w:szCs w:val="22"/>
              </w:rPr>
              <w:t>,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przeznaczone do transportu</w:t>
            </w:r>
          </w:p>
          <w:p w:rsidR="00B21022" w:rsidRPr="00244C77" w:rsidRDefault="00747398" w:rsidP="00B21022">
            <w:pPr>
              <w:numPr>
                <w:ilvl w:val="0"/>
                <w:numId w:val="12"/>
              </w:num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Agregatu prądotwórczego</w:t>
            </w:r>
          </w:p>
          <w:p w:rsidR="009D1A33" w:rsidRPr="00244C77" w:rsidRDefault="009D1A33" w:rsidP="00B21022">
            <w:pPr>
              <w:numPr>
                <w:ilvl w:val="0"/>
                <w:numId w:val="12"/>
              </w:num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Pompy szlamowej PTX 301T</w:t>
            </w:r>
            <w:r w:rsidR="007274DF" w:rsidRPr="00244C77">
              <w:rPr>
                <w:rFonts w:ascii="Verdana" w:hAnsi="Verdana" w:cstheme="majorHAnsi"/>
                <w:sz w:val="22"/>
                <w:szCs w:val="22"/>
              </w:rPr>
              <w:t xml:space="preserve"> -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dostarczonej przez Zamawiającego</w:t>
            </w:r>
            <w:r w:rsidR="00A55A77" w:rsidRPr="00244C77">
              <w:rPr>
                <w:rFonts w:ascii="Verdana" w:hAnsi="Verdana" w:cstheme="majorHAnsi"/>
                <w:sz w:val="22"/>
                <w:szCs w:val="22"/>
              </w:rPr>
              <w:t>.</w:t>
            </w:r>
          </w:p>
          <w:p w:rsidR="00623B39" w:rsidRPr="00244C77" w:rsidRDefault="00623B39" w:rsidP="00623B39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Wysuwane tace ładunkowe mają być o nośności dostosowanej do masy sprzętu i mieć możliwość szybkiego demontażu sprzętu bez użycia narzędzi.</w:t>
            </w:r>
          </w:p>
          <w:p w:rsidR="00747398" w:rsidRPr="00244C77" w:rsidRDefault="00B21022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Z</w:t>
            </w:r>
            <w:r w:rsidR="00747398" w:rsidRPr="00244C77">
              <w:rPr>
                <w:rFonts w:ascii="Verdana" w:hAnsi="Verdana" w:cstheme="majorHAnsi"/>
                <w:sz w:val="22"/>
                <w:szCs w:val="22"/>
              </w:rPr>
              <w:t>abudowa powinna posiadać dodatkowo mocowanie na motopompę pływającą klasy NIAGARA</w:t>
            </w:r>
            <w:r w:rsidR="00CD4CFF" w:rsidRPr="00244C77">
              <w:rPr>
                <w:rFonts w:ascii="Verdana" w:hAnsi="Verdana" w:cstheme="majorHAnsi"/>
                <w:sz w:val="22"/>
                <w:szCs w:val="22"/>
              </w:rPr>
              <w:t>, deskę ortopedyczną.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Dodatkowo </w:t>
            </w:r>
            <w:r w:rsidR="00B21022" w:rsidRPr="00244C77">
              <w:rPr>
                <w:rFonts w:ascii="Verdana" w:hAnsi="Verdana" w:cstheme="majorHAnsi"/>
                <w:sz w:val="22"/>
                <w:szCs w:val="22"/>
              </w:rPr>
              <w:t>jedna ze skrytek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zabudowy wyposażona w pionowe mocowanie na:</w:t>
            </w:r>
          </w:p>
          <w:p w:rsidR="00747398" w:rsidRPr="00244C77" w:rsidRDefault="00747398" w:rsidP="00747398">
            <w:pPr>
              <w:numPr>
                <w:ilvl w:val="0"/>
                <w:numId w:val="13"/>
              </w:num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Stojak hydrantowy</w:t>
            </w:r>
          </w:p>
          <w:p w:rsidR="00747398" w:rsidRPr="00244C77" w:rsidRDefault="00747398" w:rsidP="00747398">
            <w:pPr>
              <w:numPr>
                <w:ilvl w:val="0"/>
                <w:numId w:val="13"/>
              </w:num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lastRenderedPageBreak/>
              <w:t xml:space="preserve">Gaśnice </w:t>
            </w:r>
          </w:p>
          <w:p w:rsidR="00747398" w:rsidRPr="00244C77" w:rsidRDefault="00747398" w:rsidP="00B21022">
            <w:pPr>
              <w:numPr>
                <w:ilvl w:val="0"/>
                <w:numId w:val="13"/>
              </w:num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Klucz hydrantowy</w:t>
            </w:r>
          </w:p>
          <w:p w:rsidR="00CD4CFF" w:rsidRPr="00244C77" w:rsidRDefault="00CD4CFF" w:rsidP="00B21022">
            <w:pPr>
              <w:numPr>
                <w:ilvl w:val="0"/>
                <w:numId w:val="13"/>
              </w:num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Sprzęt burzący (np. łom, </w:t>
            </w:r>
            <w:proofErr w:type="spellStart"/>
            <w:r w:rsidRPr="00244C77">
              <w:rPr>
                <w:rFonts w:ascii="Verdana" w:hAnsi="Verdana" w:cstheme="majorHAnsi"/>
                <w:sz w:val="22"/>
                <w:szCs w:val="22"/>
              </w:rPr>
              <w:t>hooligan</w:t>
            </w:r>
            <w:proofErr w:type="spellEnd"/>
            <w:r w:rsidRPr="00244C77">
              <w:rPr>
                <w:rFonts w:ascii="Verdana" w:hAnsi="Verdana" w:cstheme="majorHAnsi"/>
                <w:sz w:val="22"/>
                <w:szCs w:val="22"/>
              </w:rPr>
              <w:t>)</w:t>
            </w:r>
          </w:p>
          <w:p w:rsidR="00B21022" w:rsidRPr="00244C77" w:rsidRDefault="00B21022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2"/>
                <w:szCs w:val="22"/>
              </w:rPr>
            </w:pPr>
            <w:r w:rsidRPr="00244C77">
              <w:rPr>
                <w:rFonts w:ascii="Verdana" w:hAnsi="Verdana"/>
                <w:sz w:val="22"/>
                <w:szCs w:val="22"/>
              </w:rPr>
              <w:t xml:space="preserve">Miejsce montażu tac i mocowań 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do uzgodnienia na etapie produkcji pojazdu.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3.11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44C77">
              <w:rPr>
                <w:rFonts w:ascii="Verdana" w:hAnsi="Verdana" w:cstheme="minorHAnsi"/>
                <w:kern w:val="24"/>
                <w:sz w:val="22"/>
                <w:szCs w:val="22"/>
              </w:rPr>
              <w:t>Zamontowany zestaw do mycia rąk i twarzy umożliwiający mycie na zewnątrz pojazdu, składający się z pojemnika na wodę (min. 20l), dozownika mydła, środka do dezynfekcji rąk oraz pojemnika na ręczniki papierowe. Zestaw do mycia rąk powinien umożliwiać jego wysuwanie na czas użytkowania.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3.12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Pojazd wyposażony w wysuwany pneumatycznie, obrotowy maszt oświetleniowy, zabudowany na stałe w pojeździe,</w:t>
            </w:r>
            <w:r w:rsidR="00B863A8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 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z 2 reflektorami LED o łącznej wielkości strumienia świetlnego min. 30 000 lm. Lampy zapewniające oświetlenie dalekosiężne oraz szerokokątne.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Wysokość min. </w:t>
            </w:r>
            <w:r w:rsidR="00CD4CFF"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4,5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 m od podłoża, na którym stoi pojazd do opraw czołowych reflektorów ustawionych poziomo, z możliwością sterowania reflektorami w pionie 135</w:t>
            </w:r>
            <w:r w:rsidRPr="00244C77">
              <w:rPr>
                <w:rFonts w:ascii="Verdana" w:eastAsia="Arial Narrow" w:hAnsi="Verdana" w:cs="Arial"/>
                <w:sz w:val="22"/>
                <w:szCs w:val="22"/>
                <w:vertAlign w:val="superscript"/>
              </w:rPr>
              <w:t>0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 i w poziomie 360</w:t>
            </w:r>
            <w:r w:rsidRPr="00244C77">
              <w:rPr>
                <w:rFonts w:ascii="Verdana" w:eastAsia="Arial Narrow" w:hAnsi="Verdana" w:cs="Arial"/>
                <w:sz w:val="22"/>
                <w:szCs w:val="22"/>
                <w:vertAlign w:val="superscript"/>
              </w:rPr>
              <w:t>0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Stopień ochrony masztu i reflektorów min. IP 55.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Umiejscowienie masztu nie powinno kolidować z działkiem wodno-pianowym oraz drabiną.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Sygnalizacja podniesienia masztu w kabinie kierowcy.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Zasilanie reflektorów z instalacji elektrycznej pojazdu.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Sterowanie masztem za pomocą pilota o długości przewodu min. </w:t>
            </w:r>
            <w:r w:rsidR="00CD4CFF"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1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,5m – przewód spiralny.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Sterowanie obrotem reflektorów wokół osi pionowej oraz zmianą ich kąta pochylenia powinno być możliwe ze stanowiska obsługi masztu. 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Działanie masztu powinno odbywać się bez nagłych skoków podczas ruchu do góry i do dołu.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Maszt zabezpieczony w położeniu transportowym przed uszkodzeniem (np. przez gałęzie).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Składanie masztu - automatycznie. Maszt po wciśnięciu przycisku składania, powinien automatycznie ustawiać się do pozycji wyjściowej (pozycji “zero”), a następnie samoczynnie opuszczać się do pozycji transportowej. Składanie masztu możliwe także w przypadku braku powietrza.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spacing w:line="283" w:lineRule="exact"/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shd w:val="clear" w:color="auto" w:fill="FFFFFF"/>
              <w:spacing w:line="283" w:lineRule="exact"/>
              <w:rPr>
                <w:rFonts w:ascii="Verdana" w:hAnsi="Verdana" w:cstheme="majorHAnsi"/>
                <w:i/>
                <w:sz w:val="22"/>
                <w:szCs w:val="22"/>
              </w:rPr>
            </w:pPr>
          </w:p>
          <w:p w:rsidR="00747398" w:rsidRPr="00244C77" w:rsidRDefault="00747398" w:rsidP="00747398">
            <w:pPr>
              <w:shd w:val="clear" w:color="auto" w:fill="FFFFFF"/>
              <w:spacing w:line="283" w:lineRule="exact"/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Podać producenta i typ masztu</w:t>
            </w:r>
            <w:r w:rsidR="00F11391" w:rsidRPr="00244C77">
              <w:rPr>
                <w:rFonts w:ascii="Verdana" w:hAnsi="Verdana" w:cstheme="majorHAnsi"/>
                <w:i/>
                <w:sz w:val="22"/>
                <w:szCs w:val="22"/>
              </w:rPr>
              <w:t>, wysokość</w:t>
            </w: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 xml:space="preserve"> oraz parametry świetlne i zastosowane rozwiązania.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</w:tc>
      </w:tr>
      <w:tr w:rsidR="00747398" w:rsidRPr="00244C77" w:rsidTr="00522BE1">
        <w:tc>
          <w:tcPr>
            <w:tcW w:w="567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4</w:t>
            </w:r>
          </w:p>
        </w:tc>
        <w:tc>
          <w:tcPr>
            <w:tcW w:w="11624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b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b/>
                <w:sz w:val="22"/>
                <w:szCs w:val="22"/>
              </w:rPr>
              <w:t>Układ wodno-pianowy</w:t>
            </w:r>
          </w:p>
        </w:tc>
        <w:tc>
          <w:tcPr>
            <w:tcW w:w="2693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4.1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Pojazd wyposażony w układ wodno-pianowy składający się z:</w:t>
            </w:r>
          </w:p>
          <w:p w:rsidR="00747398" w:rsidRPr="00244C77" w:rsidRDefault="00747398" w:rsidP="00747398">
            <w:pPr>
              <w:numPr>
                <w:ilvl w:val="0"/>
                <w:numId w:val="14"/>
              </w:num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Zbiorniki środków gaśniczych</w:t>
            </w:r>
          </w:p>
          <w:p w:rsidR="00747398" w:rsidRPr="00244C77" w:rsidRDefault="00747398" w:rsidP="00747398">
            <w:pPr>
              <w:numPr>
                <w:ilvl w:val="0"/>
                <w:numId w:val="14"/>
              </w:num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Autopompa</w:t>
            </w:r>
          </w:p>
          <w:p w:rsidR="00747398" w:rsidRPr="00244C77" w:rsidRDefault="00747398" w:rsidP="00747398">
            <w:pPr>
              <w:numPr>
                <w:ilvl w:val="0"/>
                <w:numId w:val="14"/>
              </w:num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 xml:space="preserve">Dozownik środka pianotwórczego </w:t>
            </w:r>
          </w:p>
          <w:p w:rsidR="00747398" w:rsidRPr="00244C77" w:rsidRDefault="00747398" w:rsidP="00747398">
            <w:pPr>
              <w:numPr>
                <w:ilvl w:val="0"/>
                <w:numId w:val="14"/>
              </w:num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Zwijadło szybkiego natarcia</w:t>
            </w:r>
          </w:p>
          <w:p w:rsidR="00747398" w:rsidRPr="00244C77" w:rsidRDefault="00747398" w:rsidP="00747398">
            <w:pPr>
              <w:numPr>
                <w:ilvl w:val="0"/>
                <w:numId w:val="14"/>
              </w:num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Działko wodno-pianowe</w:t>
            </w:r>
          </w:p>
          <w:p w:rsidR="00747398" w:rsidRPr="00244C77" w:rsidRDefault="00747398" w:rsidP="00747398">
            <w:pPr>
              <w:numPr>
                <w:ilvl w:val="0"/>
                <w:numId w:val="14"/>
              </w:num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System zraszania podwozia.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Wszystkie elementy układu wodno-pianowego musza być odporne na korozję i działanie dopuszczonych do stosowania środków pianotwórczych i modyfikatorów.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4.2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Konstrukcja układu wodno-pianowego powinna umożliwiać jego całkowite odwodnienie przy użyciu możliwie najmniejszej ilości zaworów, co najwyżej dwóch.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4.3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 xml:space="preserve">Zbiornik wody wykonany z materiału kompozytowego, usytuowany wzdłuż zabudowy, wyposażony </w:t>
            </w:r>
            <w:r w:rsidR="00B863A8"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w oprzyrządowanie umożliwiające jego bezpieczną eksploatację, z układem zabezpieczającym przed wypływem wody w czasie jazdy. Zbiornik powinien:</w:t>
            </w:r>
          </w:p>
          <w:p w:rsidR="00747398" w:rsidRPr="00244C77" w:rsidRDefault="00747398" w:rsidP="00747398">
            <w:pPr>
              <w:numPr>
                <w:ilvl w:val="0"/>
                <w:numId w:val="15"/>
              </w:numPr>
              <w:shd w:val="clear" w:color="auto" w:fill="FFFFFF"/>
              <w:ind w:right="73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być wyposażony w falochrony</w:t>
            </w:r>
          </w:p>
          <w:p w:rsidR="00747398" w:rsidRPr="00244C77" w:rsidRDefault="00747398" w:rsidP="00747398">
            <w:pPr>
              <w:numPr>
                <w:ilvl w:val="0"/>
                <w:numId w:val="15"/>
              </w:numPr>
              <w:shd w:val="clear" w:color="auto" w:fill="FFFFFF"/>
              <w:ind w:right="73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posiadać właz rewizyjny umożliwiający wejście do zbiornika wody bez konieczności demontażu jakichkolwiek elementów na powierzchni dachu,</w:t>
            </w:r>
          </w:p>
          <w:p w:rsidR="00747398" w:rsidRPr="00244C77" w:rsidRDefault="00747398" w:rsidP="00747398">
            <w:pPr>
              <w:numPr>
                <w:ilvl w:val="0"/>
                <w:numId w:val="15"/>
              </w:num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pojemność min. 5000 l (+/- 2%),</w:t>
            </w:r>
          </w:p>
          <w:p w:rsidR="00747398" w:rsidRPr="00244C77" w:rsidRDefault="00747398" w:rsidP="00747398">
            <w:pPr>
              <w:numPr>
                <w:ilvl w:val="0"/>
                <w:numId w:val="15"/>
              </w:num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 xml:space="preserve">spełniać nadciśnienie testowe 20 </w:t>
            </w:r>
            <w:proofErr w:type="spellStart"/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kPa</w:t>
            </w:r>
            <w:proofErr w:type="spellEnd"/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,</w:t>
            </w:r>
          </w:p>
          <w:p w:rsidR="00747398" w:rsidRPr="00244C77" w:rsidRDefault="00747398" w:rsidP="00747398">
            <w:pPr>
              <w:numPr>
                <w:ilvl w:val="0"/>
                <w:numId w:val="15"/>
              </w:num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posiadać nasadę (DN75), znajdującą się pod zbiornikiem, umożliwiającą czyszczenie zbiornika,</w:t>
            </w:r>
          </w:p>
          <w:p w:rsidR="00747398" w:rsidRPr="00244C77" w:rsidRDefault="00747398" w:rsidP="00747398">
            <w:pPr>
              <w:numPr>
                <w:ilvl w:val="0"/>
                <w:numId w:val="15"/>
              </w:num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konstrukcja zbiornika nie może wychodzić powyżej powierzchni roboczej dachu</w:t>
            </w:r>
          </w:p>
          <w:p w:rsidR="00747398" w:rsidRPr="00244C77" w:rsidRDefault="00747398" w:rsidP="00747398">
            <w:pPr>
              <w:numPr>
                <w:ilvl w:val="0"/>
                <w:numId w:val="15"/>
              </w:num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>umieszczony być w ramie pośredniej zabudowy,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44C77">
              <w:rPr>
                <w:rFonts w:ascii="Verdana" w:hAnsi="Verdana" w:cs="Arial"/>
                <w:sz w:val="22"/>
                <w:szCs w:val="22"/>
              </w:rPr>
              <w:t>Zbiornik wody wyposażony w 2 nasady DN75</w:t>
            </w:r>
            <w:r w:rsidRPr="00244C77">
              <w:rPr>
                <w:rFonts w:ascii="Verdana" w:hAnsi="Verdana"/>
                <w:sz w:val="22"/>
                <w:szCs w:val="22"/>
              </w:rPr>
              <w:t xml:space="preserve"> zlokalizowane na zewnątrz pojazdu z lewej i z prawej strony w tylnej części zabudowy</w:t>
            </w:r>
            <w:r w:rsidRPr="00244C77">
              <w:rPr>
                <w:rFonts w:ascii="Verdana" w:hAnsi="Verdana" w:cs="Arial"/>
                <w:sz w:val="22"/>
                <w:szCs w:val="22"/>
              </w:rPr>
              <w:t xml:space="preserve">, z zaworami kulowymi do napełniania z hydrantu oraz </w:t>
            </w:r>
            <w:r w:rsidR="00C30738" w:rsidRPr="00244C77">
              <w:rPr>
                <w:rFonts w:ascii="Verdana" w:hAnsi="Verdana" w:cs="Arial"/>
                <w:sz w:val="22"/>
                <w:szCs w:val="22"/>
              </w:rPr>
              <w:t xml:space="preserve">min. </w:t>
            </w:r>
            <w:r w:rsidR="00CC63B8" w:rsidRPr="00244C77">
              <w:rPr>
                <w:rFonts w:ascii="Verdana" w:hAnsi="Verdana" w:cs="Arial"/>
                <w:sz w:val="22"/>
                <w:szCs w:val="22"/>
              </w:rPr>
              <w:t xml:space="preserve">jeden </w:t>
            </w:r>
            <w:r w:rsidRPr="00244C77">
              <w:rPr>
                <w:rFonts w:ascii="Verdana" w:hAnsi="Verdana" w:cs="Arial"/>
                <w:sz w:val="22"/>
                <w:szCs w:val="22"/>
              </w:rPr>
              <w:t>dodatkow</w:t>
            </w:r>
            <w:r w:rsidR="000063B5" w:rsidRPr="00244C77">
              <w:rPr>
                <w:rFonts w:ascii="Verdana" w:hAnsi="Verdana" w:cs="Arial"/>
                <w:sz w:val="22"/>
                <w:szCs w:val="22"/>
              </w:rPr>
              <w:t>y</w:t>
            </w:r>
            <w:r w:rsidRPr="00244C77">
              <w:rPr>
                <w:rFonts w:ascii="Verdana" w:hAnsi="Verdana" w:cs="Arial"/>
                <w:sz w:val="22"/>
                <w:szCs w:val="22"/>
              </w:rPr>
              <w:t xml:space="preserve"> zaw</w:t>
            </w:r>
            <w:r w:rsidR="000063B5" w:rsidRPr="00244C77">
              <w:rPr>
                <w:rFonts w:ascii="Verdana" w:hAnsi="Verdana" w:cs="Arial"/>
                <w:sz w:val="22"/>
                <w:szCs w:val="22"/>
              </w:rPr>
              <w:t>ór</w:t>
            </w:r>
            <w:r w:rsidRPr="00244C77">
              <w:rPr>
                <w:rFonts w:ascii="Verdana" w:hAnsi="Verdana" w:cs="Arial"/>
                <w:sz w:val="22"/>
                <w:szCs w:val="22"/>
              </w:rPr>
              <w:t xml:space="preserve"> automatycznie zamykając</w:t>
            </w:r>
            <w:r w:rsidR="00681FE4" w:rsidRPr="00244C77">
              <w:rPr>
                <w:rFonts w:ascii="Verdana" w:hAnsi="Verdana" w:cs="Arial"/>
                <w:sz w:val="22"/>
                <w:szCs w:val="22"/>
              </w:rPr>
              <w:t>y</w:t>
            </w:r>
            <w:r w:rsidRPr="00244C77">
              <w:rPr>
                <w:rFonts w:ascii="Verdana" w:hAnsi="Verdana" w:cs="Arial"/>
                <w:sz w:val="22"/>
                <w:szCs w:val="22"/>
              </w:rPr>
              <w:t xml:space="preserve"> się przy napełnieniu min. 95 % pojemności i otwierający przy pojemności poniżej 50%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z możliwością przełączenia na pracę ręczną.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="Arial"/>
                <w:sz w:val="22"/>
                <w:szCs w:val="22"/>
              </w:rPr>
              <w:t>Instalacja napełniania posiada konstrukcję zabezpieczającą przed swobodnym wypływem wody ze zbiornika.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Zbiornik powinien być wyposażony w urządzenie przelewowe zabezpieczające zbiornik przed uszkodzeniem podczas napełniania.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lastRenderedPageBreak/>
              <w:t>W najniżej położonym punkcie zbiornika powinien być zainstalowany zawór do grawitacyjnego opróżniania zbiornika. Sterowanie tym zaworem powinno być możliwe bez wchodzenia pod samochód.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  <w:p w:rsidR="00F11391" w:rsidRPr="00244C77" w:rsidRDefault="00F11391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Podać pojemność zbiornika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4.4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 xml:space="preserve">Zbiornik środka pianotwórczego wykonany z materiałów odpornych na działanie dopuszczonych do stosowania środków pianotwórczych i modyfikatorów o pojemności min. 10 % pojemności 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zbiornika wody.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Zbiornik musi być wyposażony w oprzyrządowanie zapewniające jego bezpieczną eksploatację.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Napełnianie zbiornika środkiem pianotwórczym możliwe z poziomu terenu i z dachu pojazdu przez nasadę W52</w:t>
            </w: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 za pomocą pompy elektrycznej</w:t>
            </w:r>
            <w:r w:rsidR="00220B19"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="Arial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Z tyłu lub z boku pojazdu nasada 52 do zasysania środka pianotwórczego ze zbiornika zewnętrznego. Nasady do tankowania zbiornik</w:t>
            </w:r>
            <w:r w:rsidR="00917F2D" w:rsidRPr="00244C77">
              <w:rPr>
                <w:rFonts w:ascii="Verdana" w:eastAsia="Arial Narrow" w:hAnsi="Verdana" w:cs="Arial"/>
                <w:sz w:val="22"/>
                <w:szCs w:val="22"/>
              </w:rPr>
              <w:t>a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środka pianotwórczego oznaczone na stałe.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="Arial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W najniżej położonym punkcie zbiornika powinien być zainstalowany zawór do grawitacyjnego opróżniania zbiornika (z możliwością podłączenia węża W 52). Sterowanie tym zaworem powinno być możliwe bez wchodzenia pod samochód.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Zbiornik uzupełniony </w:t>
            </w:r>
            <w:r w:rsidR="002A1B3D"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do pełna 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środkiem </w:t>
            </w:r>
            <w:r w:rsidR="002A1B3D"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pianotwórczym 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przeznaczony</w:t>
            </w:r>
            <w:r w:rsidR="002A1B3D" w:rsidRPr="00244C77">
              <w:rPr>
                <w:rFonts w:ascii="Verdana" w:eastAsia="Arial Narrow" w:hAnsi="Verdana" w:cs="Arial"/>
                <w:sz w:val="22"/>
                <w:szCs w:val="22"/>
              </w:rPr>
              <w:t>m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do wytwarzania pian gaśniczych każdego rodzaju, tj. piany lekkiej, średniej i ciężkiej, do stosowania we wszystkich urządzeniach wytwarzających pianę gaśniczą, wg PN-EN 1568-3 klasa skuteczności gaśniczej - minimum III, klas odporności na nawrót palenia min. B, okres zachowania swoich właściwości - minimum 5 lat.</w:t>
            </w:r>
            <w:r w:rsidR="004D6B04"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Do dokumentacji dołączone aktualne świadectwo dopuszczenia CNBOP na dany środek.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Podczas szkolenia z obsługi pojazdu, należy przeprowadzić szkolenie z użyciem układu wodno-pianowego.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Podać pojemność zbiornika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4.5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Układ wodno-pianowy zbudowany w taki sposób, aby parametry autopompy przy zasilaniu ze zbiornika samochodu były nie mniejsze niż przy zasilaniu ze zbiornika zewnętrznego dla głębokości ssania 1,5 m.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4.6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W przypadku zastosowania zdalnego sterowania zaworami układu wodno-pianowego, każdy z zaworów musi posiadać możliwość przesterowania ręcznego.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4.7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jc w:val="both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Pojazd wyposażony w:</w:t>
            </w:r>
          </w:p>
          <w:p w:rsidR="00747398" w:rsidRPr="00244C77" w:rsidRDefault="00747398" w:rsidP="00747398">
            <w:pPr>
              <w:jc w:val="both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4 nasady tłoczne W 75 po dwie na stronę,</w:t>
            </w:r>
          </w:p>
          <w:p w:rsidR="00747398" w:rsidRPr="00244C77" w:rsidRDefault="00C56CC6" w:rsidP="00747398">
            <w:pPr>
              <w:jc w:val="both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co najmniej </w:t>
            </w:r>
            <w:r w:rsidR="00220B19"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1</w:t>
            </w:r>
            <w:r w:rsidR="00747398"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 nasad</w:t>
            </w: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ę</w:t>
            </w:r>
            <w:r w:rsidR="00747398"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 ssawn</w:t>
            </w: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ą</w:t>
            </w:r>
            <w:r w:rsidR="00747398"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 W110 umieszczon</w:t>
            </w: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ą</w:t>
            </w:r>
            <w:r w:rsidR="00747398"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 z tyłu pojazdu,</w:t>
            </w:r>
          </w:p>
          <w:p w:rsidR="00220B19" w:rsidRPr="00244C77" w:rsidRDefault="00747398" w:rsidP="00747398">
            <w:pPr>
              <w:jc w:val="both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2 nasady do tankowania zbiornika W75 po jednej na stronie.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lastRenderedPageBreak/>
              <w:t>Nasady tłoczne jak i zasilające</w:t>
            </w:r>
            <w:r w:rsidRPr="00244C77"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wyposażone w system zrzutu ciśnienia / odwodnienia ich bez konieczności ściągania pokrywy nasady.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Wszystkie nasady układu wodno-pianowego powinny być</w:t>
            </w: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 oznakowane,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wyposażone w pokrywy nasad zabezpieczone przed zgubieniem, np. poprzez mocowanie łańcuszkiem.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Wszystkie nasady zewnętrzne, w zależności od ich przeznaczenia należy trwale oznaczyć odpowiednimi kolorami: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- nasada wodna zasilająca – kolor niebieski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- nasada wodna tłoczna – kolor czerwony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- nasada środka pianotwórczego – kolor żółty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4.8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Pojazd wyposażony w instalację napełniania zbiornika wodą z hydrantu, wyposażoną w co najmniej dwie nasady W75 umieszczone po jednej z każdej strony nadwozia, w zamykanym klapą lub żaluzją schowku bocznym z zaworami kulowymi.</w:t>
            </w:r>
          </w:p>
          <w:p w:rsidR="00747398" w:rsidRPr="00244C77" w:rsidRDefault="00747398" w:rsidP="00747398">
            <w:pPr>
              <w:jc w:val="both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Nasady powinny posiadać zabezpieczenia chroniące przed dosraniem się zanieczyszczeń stałych.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4.9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Układ wodno-pianowy wyposażony w ręczny dozownik środka pianotwórczego wykonany </w:t>
            </w:r>
            <w:r w:rsidR="0013013F"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z materiałów odpornych na korozję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 umożliwiający uzyskanie stężeń w zakresie 3% - 6%, w całym zakresie pracy autopompy dla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czterech nasad tłocznych wielkości 75mm, zlokalizowanych za osią tylną pojazdu (po dwie na stronę),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jednej linii wysokociśnieniowej szybkiego natarcia.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4.10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Układ </w:t>
            </w:r>
            <w:proofErr w:type="spellStart"/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wodno</w:t>
            </w:r>
            <w:proofErr w:type="spellEnd"/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–pianowy umożliwiający zassanie środka pianotwórczego z zewnętrznego źródła poprzez nasadę 52. Na wyposażeniu wąż do zasysania środka pianotwórczego o długości min. 3 m.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4.1</w:t>
            </w:r>
            <w:r w:rsidR="0013013F" w:rsidRPr="00244C77">
              <w:rPr>
                <w:rFonts w:ascii="Verdana" w:eastAsia="Arial Narrow" w:hAnsi="Verdana" w:cs="Calibri"/>
                <w:sz w:val="22"/>
                <w:szCs w:val="22"/>
              </w:rPr>
              <w:t>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ind w:left="5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Autopompa dwuzakresowa zlokalizowana z tyłu pojazdu o wydajności:</w:t>
            </w:r>
          </w:p>
          <w:p w:rsidR="00747398" w:rsidRPr="00244C77" w:rsidRDefault="00747398" w:rsidP="00747398">
            <w:pPr>
              <w:numPr>
                <w:ilvl w:val="0"/>
                <w:numId w:val="17"/>
              </w:numPr>
              <w:shd w:val="clear" w:color="auto" w:fill="FFFFFF"/>
              <w:ind w:left="780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min. 3</w:t>
            </w:r>
            <w:r w:rsidR="0013013F"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2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00 l/min przy ciśnieniu 0,8 </w:t>
            </w:r>
            <w:proofErr w:type="spellStart"/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MPa</w:t>
            </w:r>
            <w:proofErr w:type="spellEnd"/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 ( +/- 1% ) i głębokości ssania 1,5 m,</w:t>
            </w:r>
          </w:p>
          <w:p w:rsidR="00747398" w:rsidRPr="00244C77" w:rsidRDefault="00747398" w:rsidP="00747398">
            <w:pPr>
              <w:numPr>
                <w:ilvl w:val="0"/>
                <w:numId w:val="17"/>
              </w:numPr>
              <w:shd w:val="clear" w:color="auto" w:fill="FFFFFF"/>
              <w:ind w:left="780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min.  4</w:t>
            </w:r>
            <w:r w:rsidR="0013013F"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0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0 l/min. przy ciśnieniu 4 </w:t>
            </w:r>
            <w:proofErr w:type="spellStart"/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MPa</w:t>
            </w:r>
            <w:proofErr w:type="spellEnd"/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. 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Autopompa musi umożliwiać jednoczesne podawanie wody ze stopnia niskiego i wysokiego ciśnienia. 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Autopompa musi umożliwiać podanie wody do zbiornika samochodu.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 xml:space="preserve">Należy podać producenta, markę, typ, wydajność w </w:t>
            </w:r>
            <w:proofErr w:type="spellStart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dm</w:t>
            </w:r>
            <w:proofErr w:type="spellEnd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 xml:space="preserve"> </w:t>
            </w:r>
            <w:r w:rsidRPr="00244C77">
              <w:rPr>
                <w:rFonts w:ascii="Verdana" w:hAnsi="Verdana" w:cstheme="majorHAnsi"/>
                <w:i/>
                <w:sz w:val="22"/>
                <w:szCs w:val="22"/>
                <w:vertAlign w:val="superscript"/>
              </w:rPr>
              <w:t>3</w:t>
            </w: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 xml:space="preserve"> /min. przy Hu= 0,8 </w:t>
            </w:r>
            <w:proofErr w:type="spellStart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MPa</w:t>
            </w:r>
            <w:proofErr w:type="spellEnd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 xml:space="preserve"> i </w:t>
            </w:r>
            <w:proofErr w:type="spellStart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Hgs</w:t>
            </w:r>
            <w:proofErr w:type="spellEnd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 xml:space="preserve">=1,5 m oraz przy Hu= 4,0 </w:t>
            </w:r>
            <w:proofErr w:type="spellStart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MPa</w:t>
            </w:r>
            <w:proofErr w:type="spellEnd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 xml:space="preserve"> i </w:t>
            </w:r>
            <w:proofErr w:type="spellStart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Hgs</w:t>
            </w:r>
            <w:proofErr w:type="spellEnd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=1,5 m.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lastRenderedPageBreak/>
              <w:t>4.1</w:t>
            </w:r>
            <w:r w:rsidR="0013013F" w:rsidRPr="00244C77">
              <w:rPr>
                <w:rFonts w:ascii="Verdana" w:eastAsia="Arial Narrow" w:hAnsi="Verdana" w:cstheme="majorHAnsi"/>
                <w:sz w:val="22"/>
                <w:szCs w:val="22"/>
              </w:rPr>
              <w:t>2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ind w:left="5"/>
              <w:rPr>
                <w:rFonts w:ascii="Verdana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>Autopompa zlokalizowana z tyłu pojazdu w obudowanym przedziale, zamykanym żaluzją.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Autopompa od spodu zabezpieczona demontowana osłoną chroniącą przed przedostawaniem się dużych zanieczyszczeń oraz od frontu przed dostępem do obszarów niebezpiecznych dla operatora.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4.1</w:t>
            </w:r>
            <w:r w:rsidR="0013013F" w:rsidRPr="00244C77">
              <w:rPr>
                <w:rFonts w:ascii="Verdana" w:eastAsia="Arial Narrow" w:hAnsi="Verdana" w:cstheme="majorHAnsi"/>
                <w:sz w:val="22"/>
                <w:szCs w:val="22"/>
              </w:rPr>
              <w:t>3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pacing w:val="-1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pacing w:val="-1"/>
                <w:sz w:val="22"/>
                <w:szCs w:val="22"/>
              </w:rPr>
              <w:t>Napęd autopompy realizowany z przystawki odbioru mocy podwozia.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pacing w:val="-1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Przystawka odbioru mocy przystosowana do długiej pracy, z sygnalizacją włączenia w kabinie kierowcy.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4.1</w:t>
            </w:r>
            <w:r w:rsidR="0013013F" w:rsidRPr="00244C77">
              <w:rPr>
                <w:rFonts w:ascii="Verdana" w:eastAsia="Arial Narrow" w:hAnsi="Verdana" w:cstheme="majorHAnsi"/>
                <w:sz w:val="22"/>
                <w:szCs w:val="22"/>
              </w:rPr>
              <w:t>4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spacing w:val="-1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pacing w:val="-1"/>
                <w:sz w:val="22"/>
                <w:szCs w:val="22"/>
              </w:rPr>
              <w:t xml:space="preserve">Przedział autopompy musi być wyposażony w  system ogrzewania skutecznie zabezpieczający układ wodno-pianowy przed zamarzaniem 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w temperaturze do  -25°C, działający niezależnie od pracy silnika.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4.1</w:t>
            </w:r>
            <w:r w:rsidR="0013013F" w:rsidRPr="00244C77">
              <w:rPr>
                <w:rFonts w:ascii="Verdana" w:eastAsia="Arial Narrow" w:hAnsi="Verdana" w:cstheme="majorHAnsi"/>
                <w:sz w:val="22"/>
                <w:szCs w:val="22"/>
              </w:rPr>
              <w:t>5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ind w:left="5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Autopompa musi umożliwiać podanie wody i wodnego roztworu środka pianotwórczego do min.:</w:t>
            </w:r>
          </w:p>
          <w:p w:rsidR="00747398" w:rsidRPr="00244C77" w:rsidRDefault="00747398" w:rsidP="00747398">
            <w:pPr>
              <w:numPr>
                <w:ilvl w:val="0"/>
                <w:numId w:val="18"/>
              </w:num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czterech nasad tłocznych skierowanych po dwie na każdą stronę pojazdu,</w:t>
            </w:r>
          </w:p>
          <w:p w:rsidR="00747398" w:rsidRPr="00244C77" w:rsidRDefault="00747398" w:rsidP="00747398">
            <w:pPr>
              <w:numPr>
                <w:ilvl w:val="0"/>
                <w:numId w:val="18"/>
              </w:num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wysokociśnieniowej linii szybkiego natarcia,</w:t>
            </w:r>
          </w:p>
          <w:p w:rsidR="00747398" w:rsidRPr="00244C77" w:rsidRDefault="00747398" w:rsidP="00747398">
            <w:pPr>
              <w:numPr>
                <w:ilvl w:val="0"/>
                <w:numId w:val="18"/>
              </w:num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działka wodno-pianowego.</w:t>
            </w:r>
          </w:p>
          <w:p w:rsidR="00747398" w:rsidRPr="00244C77" w:rsidRDefault="00747398" w:rsidP="00747398">
            <w:pPr>
              <w:numPr>
                <w:ilvl w:val="0"/>
                <w:numId w:val="18"/>
              </w:num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zraszaczy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Na wlotach ssawnych i do napełniania zbiornika muszą być zamontowane elementy zabezpieczające przed przedostaniem się do układu wodno-pianowego zanieczyszczeń stałych,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 gwarantujący bezpieczną eksploatację autopompy.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4.1</w:t>
            </w:r>
            <w:r w:rsidR="0013013F" w:rsidRPr="00244C77">
              <w:rPr>
                <w:rFonts w:ascii="Verdana" w:eastAsia="Arial Narrow" w:hAnsi="Verdana" w:cs="Calibri"/>
                <w:sz w:val="22"/>
                <w:szCs w:val="22"/>
              </w:rPr>
              <w:t>6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Autopompa z płaszczem wodnym umożliwiającym ogrzewanie pompy z układu chłodzenia silnika </w:t>
            </w:r>
            <w:r w:rsidR="00B863A8">
              <w:rPr>
                <w:rFonts w:ascii="Verdana" w:eastAsia="Arial Narrow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z możliwością wyłączenia ogrzewania w okresie letnim.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4.1</w:t>
            </w:r>
            <w:r w:rsidR="00D30AB8" w:rsidRPr="00244C77">
              <w:rPr>
                <w:rFonts w:ascii="Verdana" w:eastAsia="Arial Narrow" w:hAnsi="Verdana" w:cstheme="majorHAnsi"/>
                <w:sz w:val="22"/>
                <w:szCs w:val="22"/>
              </w:rPr>
              <w:t>7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Autopompa musi być wyposażona w urządzenie odpowietrzające umożliwiające zassanie wody </w:t>
            </w:r>
            <w:r w:rsidR="00B863A8">
              <w:rPr>
                <w:rFonts w:ascii="Verdana" w:eastAsia="Arial Narrow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z głębokości 1,5 m w czasie do 30 s, a z głębokości 7,5 m w czasie do 60 s.</w:t>
            </w:r>
            <w:r w:rsidRPr="00244C77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4.1</w:t>
            </w:r>
            <w:r w:rsidR="00E80386" w:rsidRPr="00244C77">
              <w:rPr>
                <w:rFonts w:ascii="Verdana" w:eastAsia="Arial Narrow" w:hAnsi="Verdana" w:cstheme="majorHAnsi"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W przedziale autopompy muszą znajdować się co najmniej następujące urządzenia kontrolno-sterownicze pracy pompy: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panel sterujący zawierający m.in.: </w:t>
            </w:r>
          </w:p>
          <w:p w:rsidR="00747398" w:rsidRPr="00244C77" w:rsidRDefault="00747398" w:rsidP="00747398">
            <w:pPr>
              <w:numPr>
                <w:ilvl w:val="0"/>
                <w:numId w:val="20"/>
              </w:numPr>
              <w:shd w:val="clear" w:color="auto" w:fill="FFFFFF"/>
              <w:suppressAutoHyphens/>
              <w:ind w:left="1206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wskaźnik poziomu wody i środka pianotwórczego, dodatkowy wskaźnik umieszczony </w:t>
            </w:r>
            <w:r w:rsidR="00B863A8">
              <w:rPr>
                <w:rFonts w:ascii="Verdana" w:hAnsi="Verdana" w:cstheme="majorHAnsi"/>
                <w:color w:val="000000"/>
                <w:sz w:val="22"/>
                <w:szCs w:val="22"/>
              </w:rPr>
              <w:br/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w kabinie kierowcy</w:t>
            </w:r>
          </w:p>
          <w:p w:rsidR="00747398" w:rsidRPr="00244C77" w:rsidRDefault="00747398" w:rsidP="00747398">
            <w:pPr>
              <w:numPr>
                <w:ilvl w:val="0"/>
                <w:numId w:val="20"/>
              </w:numPr>
              <w:shd w:val="clear" w:color="auto" w:fill="FFFFFF"/>
              <w:suppressAutoHyphens/>
              <w:ind w:left="1206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sterowanie automatycznym zaworem napełniania zbiornika z hydrantu z możliwością przełączenia na sterowanie ręczne,</w:t>
            </w:r>
          </w:p>
          <w:p w:rsidR="00747398" w:rsidRPr="00244C77" w:rsidRDefault="00747398" w:rsidP="00747398">
            <w:pPr>
              <w:numPr>
                <w:ilvl w:val="0"/>
                <w:numId w:val="20"/>
              </w:numPr>
              <w:shd w:val="clear" w:color="auto" w:fill="FFFFFF"/>
              <w:suppressAutoHyphens/>
              <w:ind w:left="1206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START/STOP silnika</w:t>
            </w:r>
          </w:p>
          <w:p w:rsidR="00747398" w:rsidRPr="00244C77" w:rsidRDefault="00747398" w:rsidP="00747398">
            <w:pPr>
              <w:numPr>
                <w:ilvl w:val="0"/>
                <w:numId w:val="20"/>
              </w:numPr>
              <w:shd w:val="clear" w:color="auto" w:fill="FFFFFF"/>
              <w:suppressAutoHyphens/>
              <w:ind w:left="1206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lastRenderedPageBreak/>
              <w:t>przycisk automatycznego zwolnienia obrotów silnika do obrotów jałowych</w:t>
            </w:r>
          </w:p>
          <w:p w:rsidR="00747398" w:rsidRPr="00244C77" w:rsidRDefault="00747398" w:rsidP="00747398">
            <w:pPr>
              <w:numPr>
                <w:ilvl w:val="0"/>
                <w:numId w:val="20"/>
              </w:numPr>
              <w:shd w:val="clear" w:color="auto" w:fill="FFFFFF"/>
              <w:suppressAutoHyphens/>
              <w:ind w:left="1206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regulator prędkości obrotowej silnika pojazdu, obrotów autopompy</w:t>
            </w:r>
          </w:p>
          <w:p w:rsidR="00747398" w:rsidRPr="00244C77" w:rsidRDefault="00747398" w:rsidP="00747398">
            <w:pPr>
              <w:numPr>
                <w:ilvl w:val="0"/>
                <w:numId w:val="20"/>
              </w:numPr>
              <w:shd w:val="clear" w:color="auto" w:fill="FFFFFF"/>
              <w:suppressAutoHyphens/>
              <w:ind w:left="1206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sterowanie układem dozowania środka pianotwórczego w całym zakresie jego pracy,</w:t>
            </w:r>
          </w:p>
          <w:p w:rsidR="00747398" w:rsidRPr="00244C77" w:rsidRDefault="00747398" w:rsidP="00747398">
            <w:pPr>
              <w:numPr>
                <w:ilvl w:val="0"/>
                <w:numId w:val="20"/>
              </w:numPr>
              <w:shd w:val="clear" w:color="auto" w:fill="FFFFFF"/>
              <w:suppressAutoHyphens/>
              <w:ind w:left="1206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licznik motogodzin pracy autopompy</w:t>
            </w:r>
          </w:p>
          <w:p w:rsidR="00747398" w:rsidRPr="00244C77" w:rsidRDefault="00747398" w:rsidP="00747398">
            <w:pPr>
              <w:numPr>
                <w:ilvl w:val="0"/>
                <w:numId w:val="20"/>
              </w:numPr>
              <w:shd w:val="clear" w:color="auto" w:fill="FFFFFF"/>
              <w:suppressAutoHyphens/>
              <w:ind w:left="1206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sterowanie oświetleniem pola pracy z podziałem na strony, oświetleniem skrytek oświetleniem dachu,  falą świetlną </w:t>
            </w:r>
          </w:p>
          <w:p w:rsidR="00747398" w:rsidRPr="00244C77" w:rsidRDefault="00747398" w:rsidP="00747398">
            <w:pPr>
              <w:numPr>
                <w:ilvl w:val="0"/>
                <w:numId w:val="20"/>
              </w:numPr>
              <w:shd w:val="clear" w:color="auto" w:fill="FFFFFF"/>
              <w:suppressAutoHyphens/>
              <w:ind w:left="1206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wskaźnik </w:t>
            </w:r>
            <w:r w:rsidR="0013013F"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awarii silnika,</w:t>
            </w:r>
          </w:p>
          <w:p w:rsidR="00747398" w:rsidRPr="00244C77" w:rsidRDefault="00747398" w:rsidP="00747398">
            <w:pPr>
              <w:numPr>
                <w:ilvl w:val="0"/>
                <w:numId w:val="20"/>
              </w:numPr>
              <w:shd w:val="clear" w:color="auto" w:fill="FFFFFF"/>
              <w:suppressAutoHyphens/>
              <w:ind w:left="1206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wskaźnik wysunięcia masztu, załączonej przystawki, </w:t>
            </w:r>
          </w:p>
          <w:p w:rsidR="00747398" w:rsidRPr="00244C77" w:rsidRDefault="00747398" w:rsidP="00747398">
            <w:pPr>
              <w:numPr>
                <w:ilvl w:val="0"/>
                <w:numId w:val="21"/>
              </w:numPr>
              <w:shd w:val="clear" w:color="auto" w:fill="FFFFFF"/>
              <w:suppressAutoHyphens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manowakuometr,</w:t>
            </w:r>
          </w:p>
          <w:p w:rsidR="00747398" w:rsidRPr="00244C77" w:rsidRDefault="00747398" w:rsidP="00747398">
            <w:pPr>
              <w:numPr>
                <w:ilvl w:val="0"/>
                <w:numId w:val="21"/>
              </w:numPr>
              <w:shd w:val="clear" w:color="auto" w:fill="FFFFFF"/>
              <w:suppressAutoHyphens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manometr niskiego ciśnienia,</w:t>
            </w:r>
          </w:p>
          <w:p w:rsidR="00747398" w:rsidRPr="00244C77" w:rsidRDefault="00747398" w:rsidP="00747398">
            <w:pPr>
              <w:numPr>
                <w:ilvl w:val="0"/>
                <w:numId w:val="21"/>
              </w:numPr>
              <w:shd w:val="clear" w:color="auto" w:fill="FFFFFF"/>
              <w:suppressAutoHyphens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manometr wysokiego ciśnienia,</w:t>
            </w:r>
          </w:p>
          <w:p w:rsidR="00747398" w:rsidRPr="00244C77" w:rsidRDefault="00747398" w:rsidP="00747398">
            <w:pPr>
              <w:numPr>
                <w:ilvl w:val="0"/>
                <w:numId w:val="21"/>
              </w:numPr>
              <w:shd w:val="clear" w:color="auto" w:fill="FFFFFF"/>
              <w:suppressAutoHyphens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schemat układu wodno-pianowego z oznaczeniem zaworów i opisem w języku polskim,</w:t>
            </w:r>
          </w:p>
          <w:p w:rsidR="00747398" w:rsidRPr="00244C77" w:rsidRDefault="00747398" w:rsidP="00747398">
            <w:pPr>
              <w:numPr>
                <w:ilvl w:val="0"/>
                <w:numId w:val="21"/>
              </w:numPr>
              <w:shd w:val="clear" w:color="auto" w:fill="FFFFFF"/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głośnik z mikrofonem współpracujący z radiostacją przewoźną zamontowaną na samochodzie umożliwiający odbieranie i podawanie komunikatów słownych z przedziału autopompy.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Montaż głośnika z mikrofonem w uzgodnieniu z zamawiającym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>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Sterowanie zaworami i obsługa autopompy powinna być w zasięgu operatora bez konieczności stosowania dodatkowych podestów. 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</w:t>
            </w:r>
            <w:r w:rsidR="004D15FC" w:rsidRPr="00244C77">
              <w:rPr>
                <w:rFonts w:ascii="Verdana" w:eastAsia="Arial Narrow" w:hAnsi="Verdana" w:cstheme="majorHAnsi"/>
                <w:sz w:val="22"/>
                <w:szCs w:val="22"/>
              </w:rPr>
              <w:t>19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Uruchomienie silnika z przedziału autopompy powinno być zabezpieczone przed przypadkowym ruszeniem pojazdu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4.2</w:t>
            </w:r>
            <w:r w:rsidR="004D15FC" w:rsidRPr="00244C77">
              <w:rPr>
                <w:rFonts w:ascii="Verdana" w:eastAsia="Arial Narrow" w:hAnsi="Verdana" w:cstheme="majorHAnsi"/>
                <w:sz w:val="22"/>
                <w:szCs w:val="22"/>
              </w:rPr>
              <w:t>0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Na wlocie ssawnym pompy musi być zamontowany element zabezpieczający przed przedostaniem się do pompy zanieczyszczeń stałych zarówno przy ssaniu ze zbiornika zewnętrznego, jak i ze zbiornika własnego pojazdu, gwarantujący bezpieczną eksploatację autopompy.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4.2</w:t>
            </w:r>
            <w:r w:rsidR="004D15FC" w:rsidRPr="00244C77">
              <w:rPr>
                <w:rFonts w:ascii="Verdana" w:eastAsia="Arial Narrow" w:hAnsi="Verdana" w:cstheme="majorHAnsi"/>
                <w:sz w:val="22"/>
                <w:szCs w:val="22"/>
              </w:rPr>
              <w:t>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Autopompa musi umożliwiać podanie wody do zbiornika samochodu.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4.23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Pojazd musi być wyposażony w co najmniej jedną wysokociśnieniową linię szybkiego natarcia </w:t>
            </w:r>
            <w:r w:rsidR="00B863A8">
              <w:rPr>
                <w:rFonts w:ascii="Verdana" w:hAnsi="Verdana" w:cstheme="majorHAnsi"/>
                <w:color w:val="000000"/>
                <w:sz w:val="22"/>
                <w:szCs w:val="22"/>
              </w:rPr>
              <w:br/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o długości węża min. 60 m na zwijadle, zakończoną prądownicą wodno-pianową typu turbo-</w:t>
            </w:r>
            <w:proofErr w:type="spellStart"/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jet</w:t>
            </w:r>
            <w:proofErr w:type="spellEnd"/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 </w:t>
            </w:r>
            <w:r w:rsidR="00B863A8">
              <w:rPr>
                <w:rFonts w:ascii="Verdana" w:hAnsi="Verdana" w:cstheme="majorHAnsi"/>
                <w:color w:val="000000"/>
                <w:sz w:val="22"/>
                <w:szCs w:val="22"/>
              </w:rPr>
              <w:br/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z nakładką do podawania piany o regulowanej wydajności z prądem zwartym i rozproszonym</w:t>
            </w: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minimum w zakresie od 75 do </w:t>
            </w:r>
            <w:r w:rsidR="004D15FC" w:rsidRPr="00244C77">
              <w:rPr>
                <w:rFonts w:ascii="Verdana" w:eastAsia="Arial Narrow" w:hAnsi="Verdana" w:cstheme="majorHAnsi"/>
                <w:sz w:val="22"/>
                <w:szCs w:val="22"/>
              </w:rPr>
              <w:t>150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dm3/min</w:t>
            </w: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 z możliwością podania piany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. 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lastRenderedPageBreak/>
              <w:t>Linia szybkiego natarcia wyposażona w pneumatyczny system odwadniania umożliwiający opróżnienie linii przy użyciu sprężonego powietrza</w:t>
            </w: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 bez konieczności jej rozwinięcia.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Linia szybkiego natarcia musi umożliwiać podawanie wody lub piany bez względu na stopień rozwinięcia węża na zwijadle.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Zwijadło linii szybkiego natarcia o napędzie elektrycznym 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pozwalające na zwijanie węża w trybie ciągłym lub przerywanym</w:t>
            </w: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, wyposażone w regulowany hamulec bębna.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Układ napędu elektrycznego </w:t>
            </w:r>
            <w:r w:rsidR="00B863A8">
              <w:rPr>
                <w:rFonts w:ascii="Verdana" w:eastAsia="Arial Narrow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z zabezpieczeniem przeciw przeciążeniowym i wyłącznikiem krańcowym</w:t>
            </w:r>
            <w:r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. 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Awaryjnie wyposażone w zwijanie ręczne przy pomocy korby.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Ciśnienie robocze max. 40 bar.</w:t>
            </w:r>
          </w:p>
          <w:p w:rsidR="00747398" w:rsidRPr="00244C77" w:rsidRDefault="00747398" w:rsidP="00747398">
            <w:pPr>
              <w:shd w:val="clear" w:color="auto" w:fill="FFFFFF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Na zabudowie należy umieścić osłony ze stali nierdzewnej chroniące powłokę lakierniczą przed uszkodzeniem podczas rozwijania i zwijania węża.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Konstrukcja umożliwiająca regulację parametrów podawanego prądu gaśniczego bez potrzeby odcinania dopływu wody.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4.24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Działko wodno-pianowe DWP 16/24/32 o regulowanej wydajności i regulowanym kształcie strumienia, umieszczone na dachu zabudowy pojazdu. </w:t>
            </w: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Możliwość podawania wody z działka zarówno w postaci prądu zwartego jak i prądu rozproszonego.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Przy podstawie działka powinien być zamontowany zawór odcinający ręczny lub rozwiązanie równoważne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oraz w korpusie działka manometr</w:t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. 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Zakres obrotu działka w płaszczyźnie pionowej – od kąta limitowanego obrysem pojazdu do min. 75 stopni. </w:t>
            </w: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Zakres obrotu w płaszczyźnie poziomej powinien wynosić min. 240°.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Powinno posiadać możliwość sterowania ręcznego.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Stanowisko obsługi działka oraz dojście do stanowiska musi posiadać oświetlenie nieoślepiające, bez wystających elementów, załączane ze stanowiska kabiny oraz przedziału autopompy. 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Działko wykonane ze stali nierdzewnej. 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Dodatkowo dostarczyć deflektor - przedłużkę do działka do podawania piany.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 xml:space="preserve">Należy podać producenta, markę, typ, model wydajność w </w:t>
            </w:r>
            <w:proofErr w:type="spellStart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dm</w:t>
            </w:r>
            <w:proofErr w:type="spellEnd"/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 xml:space="preserve"> </w:t>
            </w:r>
            <w:r w:rsidRPr="00244C77">
              <w:rPr>
                <w:rFonts w:ascii="Verdana" w:hAnsi="Verdana" w:cstheme="majorHAnsi"/>
                <w:i/>
                <w:sz w:val="22"/>
                <w:szCs w:val="22"/>
                <w:vertAlign w:val="superscript"/>
              </w:rPr>
              <w:t>3</w:t>
            </w: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/min.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4.25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Pojazd musi być wyposażony w system dysz dolnych - zraszaczy, (minimum 4 dysze) do podawania wody w czasie jazdy o wydajności 50-100l/min przy ciśnieniu 8 bar:</w:t>
            </w:r>
          </w:p>
          <w:p w:rsidR="00747398" w:rsidRPr="00244C77" w:rsidRDefault="00747398" w:rsidP="00747398">
            <w:pPr>
              <w:numPr>
                <w:ilvl w:val="1"/>
                <w:numId w:val="23"/>
              </w:numPr>
              <w:shd w:val="clear" w:color="auto" w:fill="FFFFFF"/>
              <w:ind w:left="780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min. dwie dysze zamontowane z przodu pojazdu;</w:t>
            </w:r>
          </w:p>
          <w:p w:rsidR="00747398" w:rsidRPr="00244C77" w:rsidRDefault="00747398" w:rsidP="00747398">
            <w:pPr>
              <w:numPr>
                <w:ilvl w:val="1"/>
                <w:numId w:val="23"/>
              </w:numPr>
              <w:shd w:val="clear" w:color="auto" w:fill="FFFFFF"/>
              <w:ind w:left="780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lastRenderedPageBreak/>
              <w:t>min. dwie dysze zamontowane po bokach pojazdu;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System powinien być wyposażony w zawory odcinające dla dysz przednich i bocznych. Sterowanie </w:t>
            </w:r>
            <w:r w:rsidR="00B863A8">
              <w:rPr>
                <w:rFonts w:ascii="Verdana" w:hAnsi="Verdana" w:cstheme="majorHAnsi"/>
                <w:color w:val="000000"/>
                <w:sz w:val="22"/>
                <w:szCs w:val="22"/>
              </w:rPr>
              <w:br/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z kabiny kierowcy.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Zraszacze winny być ustawione w taki sposób, aby pole zraszania obejmowało pas przed kabiną </w:t>
            </w:r>
            <w:r w:rsidR="00B863A8">
              <w:rPr>
                <w:rFonts w:ascii="Verdana" w:hAnsi="Verdana" w:cstheme="majorHAnsi"/>
                <w:color w:val="000000"/>
                <w:sz w:val="22"/>
                <w:szCs w:val="22"/>
              </w:rPr>
              <w:br/>
            </w: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 xml:space="preserve">o szerokości min. 6m oraz pasy po bokach pojazdu na całej długości. </w:t>
            </w:r>
          </w:p>
          <w:p w:rsidR="00747398" w:rsidRPr="00244C77" w:rsidRDefault="00747398" w:rsidP="00747398">
            <w:pPr>
              <w:shd w:val="clear" w:color="auto" w:fill="FFFFFF"/>
              <w:ind w:left="14"/>
              <w:rPr>
                <w:rFonts w:ascii="Verdana" w:hAnsi="Verdana" w:cstheme="majorHAnsi"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color w:val="000000"/>
                <w:sz w:val="22"/>
                <w:szCs w:val="22"/>
              </w:rPr>
              <w:t>Powinna być tak skonstruowana, aby możliwe było jej odwodnienie po otwarciu zaworów odcinających.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  <w:p w:rsidR="00F11391" w:rsidRPr="00244C77" w:rsidRDefault="00F11391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i/>
                <w:sz w:val="22"/>
                <w:szCs w:val="22"/>
              </w:rPr>
              <w:t>Podać ilość dysz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b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b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b/>
                <w:sz w:val="22"/>
                <w:szCs w:val="22"/>
              </w:rPr>
              <w:t>Wyposażenie dodatkowe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b/>
                <w:sz w:val="22"/>
                <w:szCs w:val="22"/>
              </w:rPr>
            </w:pP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Wykonawca dostarczy wraz z pojazdem poniższy sprzęt: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5.</w:t>
            </w:r>
            <w:r w:rsidR="00D57335" w:rsidRPr="00244C77">
              <w:rPr>
                <w:rFonts w:ascii="Verdana" w:eastAsia="Arial Narrow" w:hAnsi="Verdana" w:cstheme="majorHAnsi"/>
                <w:sz w:val="22"/>
                <w:szCs w:val="22"/>
              </w:rPr>
              <w:t>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FE3209" w:rsidP="00747398">
            <w:pPr>
              <w:jc w:val="both"/>
              <w:rPr>
                <w:rFonts w:ascii="Verdana" w:hAnsi="Verdana" w:cstheme="minorHAnsi"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/>
                <w:kern w:val="24"/>
                <w:sz w:val="22"/>
                <w:szCs w:val="22"/>
              </w:rPr>
              <w:t>A</w:t>
            </w:r>
            <w:r w:rsidR="00747398" w:rsidRPr="00244C77">
              <w:rPr>
                <w:rFonts w:ascii="Verdana" w:hAnsi="Verdana" w:cstheme="majorHAnsi"/>
                <w:b/>
                <w:kern w:val="24"/>
                <w:sz w:val="22"/>
                <w:szCs w:val="22"/>
              </w:rPr>
              <w:t>gregat prądotwórczy</w:t>
            </w:r>
            <w:r w:rsidR="00747398"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 </w:t>
            </w:r>
            <w:r w:rsidR="003A0B46"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o mocy min. 2,5 kW o </w:t>
            </w:r>
            <w:r w:rsidR="00747398"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>napędzie spalinowym i stopniu ochrony IP54 dla całego agregatu</w:t>
            </w:r>
            <w:r w:rsidR="00747398" w:rsidRPr="00244C77">
              <w:rPr>
                <w:rFonts w:ascii="Verdana" w:hAnsi="Verdana" w:cstheme="majorHAnsi"/>
                <w:b/>
                <w:kern w:val="24"/>
                <w:sz w:val="22"/>
                <w:szCs w:val="22"/>
              </w:rPr>
              <w:t>.</w:t>
            </w:r>
            <w:r w:rsidR="00747398" w:rsidRPr="00244C77">
              <w:rPr>
                <w:rFonts w:ascii="Verdana" w:hAnsi="Verdana" w:cstheme="majorHAnsi"/>
                <w:kern w:val="24"/>
                <w:sz w:val="22"/>
                <w:szCs w:val="22"/>
              </w:rPr>
              <w:t xml:space="preserve">  Agregat zamontowany na wysuwanej tacy ładunkowej o nośności dostosowanej do masy agregatu możliwością szybkiego demontażu bez użycia narzędzi, przystosowany do pracy w ramach układu w pojeździe jak i poza pojazdem jako odrębne źródło zasilania.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i/>
                <w:sz w:val="22"/>
                <w:szCs w:val="22"/>
              </w:rPr>
              <w:t>Podać producenta typ i model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5.</w:t>
            </w:r>
            <w:r w:rsidR="00D57335" w:rsidRPr="00244C77">
              <w:rPr>
                <w:rFonts w:ascii="Verdana" w:eastAsia="Arial Narrow" w:hAnsi="Verdana" w:cstheme="majorHAnsi"/>
                <w:sz w:val="22"/>
                <w:szCs w:val="22"/>
              </w:rPr>
              <w:t>2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B46" w:rsidRPr="00244C77" w:rsidRDefault="00747398" w:rsidP="003A0B46">
            <w:pPr>
              <w:jc w:val="both"/>
              <w:rPr>
                <w:rFonts w:ascii="Verdana" w:hAnsi="Verdana" w:cstheme="majorHAnsi"/>
                <w:b/>
                <w:kern w:val="24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/>
                <w:spacing w:val="-1"/>
                <w:sz w:val="22"/>
                <w:szCs w:val="22"/>
              </w:rPr>
              <w:t>Kamer</w:t>
            </w:r>
            <w:r w:rsidR="00FE3209" w:rsidRPr="00244C77">
              <w:rPr>
                <w:rFonts w:ascii="Verdana" w:hAnsi="Verdana" w:cstheme="majorHAnsi"/>
                <w:b/>
                <w:spacing w:val="-1"/>
                <w:sz w:val="22"/>
                <w:szCs w:val="22"/>
              </w:rPr>
              <w:t>ę</w:t>
            </w:r>
            <w:r w:rsidRPr="00244C77">
              <w:rPr>
                <w:rFonts w:ascii="Verdana" w:hAnsi="Verdana" w:cstheme="majorHAnsi"/>
                <w:b/>
                <w:spacing w:val="-1"/>
                <w:sz w:val="22"/>
                <w:szCs w:val="22"/>
              </w:rPr>
              <w:t xml:space="preserve"> termowizyjn</w:t>
            </w:r>
            <w:r w:rsidR="00FE3209" w:rsidRPr="00244C77">
              <w:rPr>
                <w:rFonts w:ascii="Verdana" w:hAnsi="Verdana" w:cstheme="majorHAnsi"/>
                <w:b/>
                <w:spacing w:val="-1"/>
                <w:sz w:val="22"/>
                <w:szCs w:val="22"/>
              </w:rPr>
              <w:t>ą</w:t>
            </w:r>
            <w:r w:rsidRPr="00244C77">
              <w:rPr>
                <w:rFonts w:ascii="Verdana" w:hAnsi="Verdana" w:cstheme="majorHAnsi"/>
                <w:spacing w:val="-1"/>
                <w:sz w:val="22"/>
                <w:szCs w:val="22"/>
              </w:rPr>
              <w:t xml:space="preserve"> o parametrach minimalnych</w:t>
            </w:r>
            <w:r w:rsidR="003A0B46" w:rsidRPr="00244C77">
              <w:rPr>
                <w:rFonts w:ascii="Verdana" w:hAnsi="Verdana" w:cstheme="majorHAnsi"/>
                <w:spacing w:val="-1"/>
                <w:sz w:val="22"/>
                <w:szCs w:val="22"/>
              </w:rPr>
              <w:t xml:space="preserve"> kamery FLIR K33 lub równoważn</w:t>
            </w:r>
            <w:r w:rsidR="00FE3209" w:rsidRPr="00244C77">
              <w:rPr>
                <w:rFonts w:ascii="Verdana" w:hAnsi="Verdana" w:cstheme="majorHAnsi"/>
                <w:spacing w:val="-1"/>
                <w:sz w:val="22"/>
                <w:szCs w:val="22"/>
              </w:rPr>
              <w:t>ą</w:t>
            </w:r>
            <w:r w:rsidR="003A0B46" w:rsidRPr="00244C77">
              <w:rPr>
                <w:rFonts w:ascii="Verdana" w:hAnsi="Verdana" w:cstheme="majorHAnsi"/>
                <w:spacing w:val="-1"/>
                <w:sz w:val="22"/>
                <w:szCs w:val="22"/>
              </w:rPr>
              <w:t>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b/>
                <w:kern w:val="24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i/>
                <w:sz w:val="22"/>
                <w:szCs w:val="22"/>
              </w:rPr>
              <w:t>Podać producenta typ i model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5.</w:t>
            </w:r>
            <w:r w:rsidR="00D57335" w:rsidRPr="00244C77">
              <w:rPr>
                <w:rFonts w:ascii="Verdana" w:eastAsia="Arial Narrow" w:hAnsi="Verdana" w:cs="Calibri"/>
                <w:sz w:val="22"/>
                <w:szCs w:val="22"/>
              </w:rPr>
              <w:t>3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Wykonawca wykona mocowania </w:t>
            </w:r>
            <w:r w:rsidR="00464EDC" w:rsidRPr="00244C77">
              <w:rPr>
                <w:rFonts w:ascii="Verdana" w:eastAsia="Arial Narrow" w:hAnsi="Verdana" w:cstheme="majorHAnsi"/>
                <w:sz w:val="22"/>
                <w:szCs w:val="22"/>
              </w:rPr>
              <w:t>dla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sprzętu i wyposażenia pojazdu dostarczonego przez Zamawiającego. Szczegóły dotyczące sposobu oraz montażu zostaną ustalone na etapie realizacji zamówienia pomiędzy stronami (Zamawiającym, a Wykonawcą) koncepcja musi być zaakceptowana przez Zamawiającego.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(drabiny, torba PSPR1, deska ortopedyczna, wentylator oddymiający</w:t>
            </w:r>
            <w:r w:rsidR="00A272A9"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, agregat prądotwórczy, motopompa </w:t>
            </w:r>
            <w:proofErr w:type="spellStart"/>
            <w:r w:rsidR="00A272A9" w:rsidRPr="00244C77">
              <w:rPr>
                <w:rFonts w:ascii="Verdana" w:eastAsia="Arial Narrow" w:hAnsi="Verdana" w:cstheme="majorHAnsi"/>
                <w:sz w:val="22"/>
                <w:szCs w:val="22"/>
              </w:rPr>
              <w:t>niagara</w:t>
            </w:r>
            <w:proofErr w:type="spellEnd"/>
            <w:r w:rsidR="0031064A" w:rsidRPr="00244C77">
              <w:rPr>
                <w:rFonts w:ascii="Verdana" w:eastAsia="Arial Narrow" w:hAnsi="Verdana" w:cstheme="majorHAnsi"/>
                <w:sz w:val="22"/>
                <w:szCs w:val="22"/>
              </w:rPr>
              <w:t>, pompa szlamowa PTX 301T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8A68F3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Arial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6</w:t>
            </w:r>
          </w:p>
        </w:tc>
        <w:tc>
          <w:tcPr>
            <w:tcW w:w="11624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b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b/>
                <w:sz w:val="22"/>
                <w:szCs w:val="22"/>
              </w:rPr>
              <w:t>Pozostałe wymagania Zamawiającego</w:t>
            </w:r>
          </w:p>
        </w:tc>
        <w:tc>
          <w:tcPr>
            <w:tcW w:w="2693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b/>
                <w:sz w:val="22"/>
                <w:szCs w:val="22"/>
              </w:rPr>
            </w:pP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6.1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Gwarancja na podwozie pojazdu, zabudowę wraz z dostarczonym dodatkowym wyposażeniem nie mniejsza </w:t>
            </w:r>
            <w:r w:rsidRPr="00244C77">
              <w:rPr>
                <w:rFonts w:ascii="Verdana" w:eastAsia="Arial Narrow" w:hAnsi="Verdana" w:cstheme="majorHAnsi"/>
                <w:b/>
                <w:sz w:val="22"/>
                <w:szCs w:val="22"/>
              </w:rPr>
              <w:t>niż 2 lata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od daty odbioru faktycznego. </w:t>
            </w:r>
          </w:p>
          <w:p w:rsidR="00FC35DF" w:rsidRPr="00244C77" w:rsidRDefault="00747398" w:rsidP="006770B9">
            <w:pP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Gwarancja na powłokę lakierniczą podwozia i zabudowy - </w:t>
            </w:r>
            <w:r w:rsidRPr="00244C77">
              <w:rPr>
                <w:rFonts w:ascii="Verdana" w:eastAsia="Arial Narrow" w:hAnsi="Verdana" w:cstheme="majorHAnsi"/>
                <w:b/>
                <w:sz w:val="22"/>
                <w:szCs w:val="22"/>
              </w:rPr>
              <w:t>min. 2 lata</w:t>
            </w:r>
          </w:p>
          <w:p w:rsidR="00747398" w:rsidRPr="00244C77" w:rsidRDefault="00747398" w:rsidP="00747398">
            <w:pPr>
              <w:shd w:val="clear" w:color="auto" w:fill="FFFFFF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Verdana" w:hAnsi="Verdana" w:cstheme="majorHAnsi"/>
                <w:bCs/>
                <w:color w:val="000000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Cs/>
                <w:color w:val="000000"/>
                <w:sz w:val="22"/>
                <w:szCs w:val="22"/>
              </w:rPr>
              <w:t>PARAMETR  PUNKTOWANY przy ocenie ofert:</w:t>
            </w:r>
          </w:p>
          <w:p w:rsidR="00747398" w:rsidRPr="00244C77" w:rsidRDefault="00747398" w:rsidP="00747398">
            <w:pPr>
              <w:pStyle w:val="pkt"/>
              <w:widowControl w:val="0"/>
              <w:tabs>
                <w:tab w:val="left" w:pos="993"/>
              </w:tabs>
              <w:spacing w:before="0" w:after="0"/>
              <w:ind w:left="426" w:hanging="426"/>
              <w:jc w:val="left"/>
              <w:rPr>
                <w:rFonts w:ascii="Verdana" w:hAnsi="Verdana" w:cstheme="majorHAnsi"/>
                <w:b/>
                <w:bCs/>
                <w:sz w:val="22"/>
                <w:szCs w:val="22"/>
                <w:u w:val="single"/>
              </w:rPr>
            </w:pPr>
            <w:r w:rsidRPr="00244C77">
              <w:rPr>
                <w:rFonts w:ascii="Verdana" w:hAnsi="Verdana" w:cstheme="majorHAnsi"/>
                <w:b/>
                <w:bCs/>
                <w:sz w:val="22"/>
                <w:szCs w:val="22"/>
                <w:u w:val="single"/>
              </w:rPr>
              <w:t>Okres gwarancji (waga 20 %)</w:t>
            </w:r>
          </w:p>
          <w:p w:rsidR="00747398" w:rsidRPr="00244C77" w:rsidRDefault="00747398" w:rsidP="00747398">
            <w:pPr>
              <w:pStyle w:val="Akapitzlist"/>
              <w:widowControl w:val="0"/>
              <w:tabs>
                <w:tab w:val="left" w:pos="993"/>
              </w:tabs>
              <w:ind w:left="426" w:hanging="426"/>
              <w:rPr>
                <w:rFonts w:ascii="Verdana" w:hAnsi="Verdana" w:cstheme="majorHAnsi"/>
                <w:bCs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Cs/>
                <w:sz w:val="22"/>
                <w:szCs w:val="22"/>
              </w:rPr>
              <w:t>Ilość możliwych punktów do uzyskania:</w:t>
            </w:r>
          </w:p>
          <w:p w:rsidR="00747398" w:rsidRPr="00244C77" w:rsidRDefault="00747398" w:rsidP="00747398">
            <w:pPr>
              <w:pStyle w:val="Akapitzlist"/>
              <w:widowControl w:val="0"/>
              <w:tabs>
                <w:tab w:val="left" w:pos="993"/>
              </w:tabs>
              <w:ind w:left="993" w:hanging="993"/>
              <w:rPr>
                <w:rFonts w:ascii="Verdana" w:hAnsi="Verdana" w:cstheme="majorHAnsi"/>
                <w:bCs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bCs/>
                <w:sz w:val="22"/>
                <w:szCs w:val="22"/>
              </w:rPr>
              <w:t>0 pkt. – gwarancja na pojazd udzielona na okres 24 miesięcy.</w:t>
            </w:r>
          </w:p>
          <w:p w:rsidR="00747398" w:rsidRPr="00244C77" w:rsidRDefault="00747398" w:rsidP="00FC35DF">
            <w:pPr>
              <w:pStyle w:val="Akapitzlist"/>
              <w:widowControl w:val="0"/>
              <w:tabs>
                <w:tab w:val="left" w:pos="993"/>
              </w:tabs>
              <w:ind w:left="993" w:hanging="993"/>
              <w:rPr>
                <w:rFonts w:ascii="Verdana" w:hAnsi="Verdana" w:cstheme="majorHAnsi"/>
                <w:bCs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kern w:val="2"/>
                <w:sz w:val="22"/>
                <w:szCs w:val="22"/>
              </w:rPr>
              <w:lastRenderedPageBreak/>
              <w:t xml:space="preserve">20 pkt – gwarancja na </w:t>
            </w:r>
            <w:r w:rsidRPr="00244C77">
              <w:rPr>
                <w:rFonts w:ascii="Verdana" w:hAnsi="Verdana" w:cstheme="majorHAnsi"/>
                <w:bCs/>
                <w:sz w:val="22"/>
                <w:szCs w:val="22"/>
              </w:rPr>
              <w:t>pojazd udzielona na okres 36 miesięcy i więcej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lastRenderedPageBreak/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="Calibri"/>
                <w:sz w:val="22"/>
                <w:szCs w:val="22"/>
              </w:rPr>
            </w:pPr>
            <w:bookmarkStart w:id="2" w:name="_Hlk81300348"/>
            <w:r w:rsidRPr="00244C77">
              <w:rPr>
                <w:rFonts w:ascii="Verdana" w:eastAsia="Arial Narrow" w:hAnsi="Verdana" w:cs="Calibri"/>
                <w:sz w:val="22"/>
                <w:szCs w:val="22"/>
              </w:rPr>
              <w:t>6.2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Przeglądy zabudowy, podwozia wraz z wymianą płynów eksploatacyjnych oraz części zamiennych </w:t>
            </w:r>
            <w:r w:rsidR="00B863A8">
              <w:rPr>
                <w:rFonts w:ascii="Verdana" w:eastAsia="Arial Narrow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w okresie gwarancji – na koszt dostawcy. Przeglądy z wymianami zgodnie z zaleceniami producenta, jednak nie rzadziej niż raz w roku.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6.3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Wszystkie wymagane dokumenty niezbędne do rejestracji pojazdu jako samochód specjalny pożarniczy </w:t>
            </w:r>
            <w:r w:rsidR="00FE3209" w:rsidRPr="00244C77">
              <w:rPr>
                <w:rFonts w:ascii="Verdana" w:hAnsi="Verdana" w:cstheme="majorHAnsi"/>
                <w:sz w:val="22"/>
                <w:szCs w:val="22"/>
              </w:rPr>
              <w:t>oraz świadectwo dopuszczenia</w:t>
            </w:r>
            <w:r w:rsidR="004D6B04" w:rsidRPr="00244C77">
              <w:rPr>
                <w:rFonts w:ascii="Verdana" w:hAnsi="Verdana" w:cstheme="majorHAnsi"/>
                <w:sz w:val="22"/>
                <w:szCs w:val="22"/>
              </w:rPr>
              <w:t xml:space="preserve"> CNBOP pojazdu </w:t>
            </w:r>
            <w:r w:rsidR="009B4CC5" w:rsidRPr="00244C77">
              <w:rPr>
                <w:rFonts w:ascii="Verdana" w:hAnsi="Verdana" w:cstheme="majorHAnsi"/>
                <w:sz w:val="22"/>
                <w:szCs w:val="22"/>
              </w:rPr>
              <w:t>oraz</w:t>
            </w:r>
            <w:r w:rsidR="004D6B04"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aktualne świadectwo dopuszczenia CNBOP </w:t>
            </w:r>
            <w:r w:rsidR="00BC64D1" w:rsidRPr="00244C77">
              <w:rPr>
                <w:rFonts w:ascii="Verdana" w:eastAsia="Arial Narrow" w:hAnsi="Verdana" w:cs="Arial"/>
                <w:sz w:val="22"/>
                <w:szCs w:val="22"/>
              </w:rPr>
              <w:t>i karta katalogowa</w:t>
            </w:r>
            <w:r w:rsidR="004D6B04"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 środ</w:t>
            </w:r>
            <w:r w:rsidR="00BC64D1" w:rsidRPr="00244C77">
              <w:rPr>
                <w:rFonts w:ascii="Verdana" w:eastAsia="Arial Narrow" w:hAnsi="Verdana" w:cs="Arial"/>
                <w:sz w:val="22"/>
                <w:szCs w:val="22"/>
              </w:rPr>
              <w:t xml:space="preserve">ka </w:t>
            </w:r>
            <w:r w:rsidR="004D6B04" w:rsidRPr="00244C77">
              <w:rPr>
                <w:rFonts w:ascii="Verdana" w:hAnsi="Verdana" w:cstheme="majorHAnsi"/>
                <w:sz w:val="22"/>
                <w:szCs w:val="22"/>
              </w:rPr>
              <w:t>pianotwórcz</w:t>
            </w:r>
            <w:r w:rsidR="00BC64D1" w:rsidRPr="00244C77">
              <w:rPr>
                <w:rFonts w:ascii="Verdana" w:hAnsi="Verdana" w:cstheme="majorHAnsi"/>
                <w:sz w:val="22"/>
                <w:szCs w:val="22"/>
              </w:rPr>
              <w:t>ego</w:t>
            </w:r>
            <w:r w:rsidR="004D6B04" w:rsidRPr="00244C77">
              <w:rPr>
                <w:rFonts w:ascii="Verdana" w:hAnsi="Verdana" w:cstheme="majorHAnsi"/>
                <w:sz w:val="22"/>
                <w:szCs w:val="22"/>
              </w:rPr>
              <w:t xml:space="preserve"> zatankowan</w:t>
            </w:r>
            <w:r w:rsidR="00BC64D1" w:rsidRPr="00244C77">
              <w:rPr>
                <w:rFonts w:ascii="Verdana" w:hAnsi="Verdana" w:cstheme="majorHAnsi"/>
                <w:sz w:val="22"/>
                <w:szCs w:val="22"/>
              </w:rPr>
              <w:t xml:space="preserve">ego </w:t>
            </w:r>
            <w:r w:rsidR="004D6B04" w:rsidRPr="00244C77">
              <w:rPr>
                <w:rFonts w:ascii="Verdana" w:hAnsi="Verdana" w:cstheme="majorHAnsi"/>
                <w:sz w:val="22"/>
                <w:szCs w:val="22"/>
              </w:rPr>
              <w:t>w pojeździe</w:t>
            </w:r>
            <w:r w:rsidR="00BC64D1" w:rsidRPr="00244C77">
              <w:rPr>
                <w:rFonts w:ascii="Verdana" w:hAnsi="Verdana" w:cstheme="majorHAnsi"/>
                <w:sz w:val="22"/>
                <w:szCs w:val="22"/>
              </w:rPr>
              <w:t>,</w:t>
            </w:r>
            <w:r w:rsidR="004D6B04" w:rsidRPr="00244C77">
              <w:rPr>
                <w:rFonts w:ascii="Verdana" w:hAnsi="Verdana" w:cstheme="majorHAnsi"/>
                <w:sz w:val="22"/>
                <w:szCs w:val="22"/>
              </w:rPr>
              <w:t xml:space="preserve"> </w:t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 xml:space="preserve">powinny być dostarczone najpóźniej </w:t>
            </w:r>
            <w:r w:rsidR="00B863A8">
              <w:rPr>
                <w:rFonts w:ascii="Verdana" w:hAnsi="Verdana" w:cstheme="majorHAnsi"/>
                <w:sz w:val="22"/>
                <w:szCs w:val="22"/>
              </w:rPr>
              <w:br/>
            </w:r>
            <w:r w:rsidRPr="00244C77">
              <w:rPr>
                <w:rFonts w:ascii="Verdana" w:hAnsi="Verdana" w:cstheme="majorHAnsi"/>
                <w:sz w:val="22"/>
                <w:szCs w:val="22"/>
              </w:rPr>
              <w:t>w dniu odbioru faktycznego.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6.4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Wszystkie prace zwi</w:t>
            </w:r>
            <w:r w:rsidR="00FE3209" w:rsidRPr="00244C77">
              <w:rPr>
                <w:rFonts w:ascii="Verdana" w:eastAsia="Arial Narrow" w:hAnsi="Verdana" w:cstheme="majorHAnsi"/>
                <w:sz w:val="22"/>
                <w:szCs w:val="22"/>
              </w:rPr>
              <w:t>ąz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ane przeglądami okresowymi, a w szczególności wymianą płynów eksploatacyjnych muszą odbywać się bez konieczności demontowania stałych elementów zabudowy nie przeznaczonych do demontażu (nie dopuszcza się demontażu ww. elementów które są sklejone, zespawane czy też nitowane).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6.5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Zbiorniki płynów eksploatacyjnych, środków gaśniczych</w:t>
            </w:r>
            <w:r w:rsidR="00FE3209" w:rsidRPr="00244C77">
              <w:rPr>
                <w:rFonts w:ascii="Verdana" w:eastAsia="Arial Narrow" w:hAnsi="Verdana" w:cstheme="majorHAnsi"/>
                <w:sz w:val="22"/>
                <w:szCs w:val="22"/>
              </w:rPr>
              <w:t xml:space="preserve"> </w:t>
            </w: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raz materiałów pędnych pojazdu zatankowane do pełna.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6.6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pacing w:val="-1"/>
                <w:sz w:val="22"/>
                <w:szCs w:val="22"/>
              </w:rPr>
              <w:t xml:space="preserve">Minimum jeden </w:t>
            </w:r>
            <w:r w:rsidRPr="00244C77">
              <w:rPr>
                <w:rFonts w:ascii="Verdana" w:hAnsi="Verdana" w:cstheme="majorHAnsi"/>
                <w:b/>
                <w:spacing w:val="-1"/>
                <w:sz w:val="22"/>
                <w:szCs w:val="22"/>
              </w:rPr>
              <w:t xml:space="preserve">punkt serwisowy nadwozia </w:t>
            </w:r>
            <w:r w:rsidRPr="00244C77">
              <w:rPr>
                <w:rFonts w:ascii="Verdana" w:hAnsi="Verdana" w:cstheme="majorHAnsi"/>
                <w:spacing w:val="-1"/>
                <w:sz w:val="22"/>
                <w:szCs w:val="22"/>
              </w:rPr>
              <w:t>najbliżej siedziby Zamawiającego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6.7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spacing w:val="-1"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spacing w:val="-1"/>
                <w:sz w:val="22"/>
                <w:szCs w:val="22"/>
              </w:rPr>
              <w:t xml:space="preserve">Minimum jeden </w:t>
            </w:r>
            <w:r w:rsidRPr="00244C77">
              <w:rPr>
                <w:rFonts w:ascii="Verdana" w:hAnsi="Verdana" w:cstheme="majorHAnsi"/>
                <w:b/>
                <w:spacing w:val="-1"/>
                <w:sz w:val="22"/>
                <w:szCs w:val="22"/>
              </w:rPr>
              <w:t>punkt serwisowy podwozia</w:t>
            </w:r>
            <w:r w:rsidRPr="00244C77">
              <w:rPr>
                <w:rFonts w:ascii="Verdana" w:hAnsi="Verdana" w:cstheme="majorHAnsi"/>
                <w:spacing w:val="-1"/>
                <w:sz w:val="22"/>
                <w:szCs w:val="22"/>
              </w:rPr>
              <w:t xml:space="preserve"> najbliżej siedziby Zamawiającego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</w:p>
        </w:tc>
      </w:tr>
      <w:tr w:rsidR="00747398" w:rsidRPr="00244C77" w:rsidTr="00522BE1"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6.8</w:t>
            </w:r>
          </w:p>
        </w:tc>
        <w:tc>
          <w:tcPr>
            <w:tcW w:w="11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theme="majorHAnsi"/>
                <w:spacing w:val="-1"/>
                <w:sz w:val="22"/>
                <w:szCs w:val="22"/>
              </w:rPr>
            </w:pPr>
            <w:r w:rsidRPr="00244C77">
              <w:rPr>
                <w:rFonts w:ascii="Verdana" w:eastAsia="Arial Narrow" w:hAnsi="Verdana" w:cstheme="majorHAnsi"/>
                <w:sz w:val="22"/>
                <w:szCs w:val="22"/>
              </w:rPr>
              <w:t>Wykonawca udostępni każdemu Użytkownikowi oraz Zamawiającemu wszelkie dane niezbędne do serwisowania pojazdu po okresie gwarancji w szczególności np. kody dostępu do systemów elektronicznych sterowania pojazdów.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i/>
                <w:sz w:val="22"/>
                <w:szCs w:val="22"/>
              </w:rPr>
            </w:pPr>
            <w:r w:rsidRPr="00244C77">
              <w:rPr>
                <w:rFonts w:ascii="Verdana" w:hAnsi="Verdana" w:cstheme="majorHAnsi"/>
                <w:i/>
                <w:sz w:val="22"/>
                <w:szCs w:val="22"/>
              </w:rPr>
              <w:t>Spełnia/nie spełnia*</w:t>
            </w:r>
          </w:p>
          <w:p w:rsidR="00747398" w:rsidRPr="00244C77" w:rsidRDefault="00747398" w:rsidP="0074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 Narrow" w:hAnsi="Verdana" w:cstheme="majorHAnsi"/>
                <w:i/>
                <w:sz w:val="22"/>
                <w:szCs w:val="22"/>
              </w:rPr>
            </w:pPr>
          </w:p>
        </w:tc>
      </w:tr>
    </w:tbl>
    <w:bookmarkEnd w:id="2"/>
    <w:p w:rsidR="00D14560" w:rsidRPr="00244C77" w:rsidRDefault="0018481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 Narrow" w:hAnsi="Verdana" w:cstheme="majorHAnsi"/>
          <w:sz w:val="18"/>
          <w:szCs w:val="18"/>
        </w:rPr>
      </w:pPr>
      <w:r w:rsidRPr="00244C77">
        <w:rPr>
          <w:rFonts w:ascii="Verdana" w:eastAsia="Arial Narrow" w:hAnsi="Verdana" w:cstheme="majorHAnsi"/>
          <w:sz w:val="18"/>
          <w:szCs w:val="18"/>
        </w:rPr>
        <w:t xml:space="preserve">W celu optymalnego rozmieszczenia i zamontowania sprzętu przez wykonawcę Zamawiający wymaga uzgodnienia rozkładu sprzętu w formie graficznej </w:t>
      </w:r>
      <w:r w:rsidR="00244C77">
        <w:rPr>
          <w:rFonts w:ascii="Verdana" w:eastAsia="Arial Narrow" w:hAnsi="Verdana" w:cstheme="majorHAnsi"/>
          <w:sz w:val="18"/>
          <w:szCs w:val="18"/>
        </w:rPr>
        <w:br/>
      </w:r>
      <w:r w:rsidRPr="00244C77">
        <w:rPr>
          <w:rFonts w:ascii="Verdana" w:eastAsia="Arial Narrow" w:hAnsi="Verdana" w:cstheme="majorHAnsi"/>
          <w:sz w:val="18"/>
          <w:szCs w:val="18"/>
        </w:rPr>
        <w:t>w procesie zabudowy pojazdu.</w:t>
      </w:r>
      <w:r w:rsidR="00A4500F" w:rsidRPr="00244C77">
        <w:rPr>
          <w:rFonts w:ascii="Verdana" w:eastAsia="Arial Narrow" w:hAnsi="Verdana" w:cstheme="majorHAnsi"/>
          <w:sz w:val="18"/>
          <w:szCs w:val="18"/>
        </w:rPr>
        <w:t xml:space="preserve"> </w:t>
      </w:r>
      <w:r w:rsidRPr="00244C77">
        <w:rPr>
          <w:rFonts w:ascii="Verdana" w:eastAsia="Arial Narrow" w:hAnsi="Verdana" w:cstheme="majorHAnsi"/>
          <w:sz w:val="18"/>
          <w:szCs w:val="18"/>
        </w:rPr>
        <w:t>Montaż sprzętu nastąpi po pisemnej akceptacji rozkładu sprzętu w skrytkach pojazdu przez Zamawiającego.</w:t>
      </w:r>
    </w:p>
    <w:p w:rsidR="00D14560" w:rsidRPr="00244C77" w:rsidRDefault="00D1456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 Narrow" w:hAnsi="Verdana" w:cstheme="majorHAnsi"/>
          <w:sz w:val="22"/>
          <w:szCs w:val="22"/>
        </w:rPr>
      </w:pPr>
    </w:p>
    <w:p w:rsidR="00D14560" w:rsidRPr="00244C77" w:rsidRDefault="00D1456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 Narrow" w:hAnsi="Verdana" w:cstheme="majorHAnsi"/>
          <w:sz w:val="22"/>
          <w:szCs w:val="22"/>
        </w:rPr>
      </w:pPr>
    </w:p>
    <w:p w:rsidR="00D14560" w:rsidRPr="00244C77" w:rsidRDefault="0018481A" w:rsidP="00244C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0"/>
          <w:szCs w:val="20"/>
        </w:rPr>
      </w:pPr>
      <w:r w:rsidRPr="00244C77">
        <w:rPr>
          <w:rFonts w:ascii="Verdana" w:eastAsia="Arial Narrow" w:hAnsi="Verdana" w:cstheme="majorHAnsi"/>
          <w:sz w:val="22"/>
          <w:szCs w:val="22"/>
        </w:rPr>
        <w:t>……………………..dnia ……………2021r.</w:t>
      </w:r>
      <w:r w:rsidRPr="00244C77">
        <w:rPr>
          <w:rFonts w:ascii="Verdana" w:eastAsia="Arial Narrow" w:hAnsi="Verdana" w:cstheme="majorHAnsi"/>
          <w:sz w:val="22"/>
          <w:szCs w:val="22"/>
        </w:rPr>
        <w:tab/>
      </w:r>
      <w:r w:rsidRPr="00244C77">
        <w:rPr>
          <w:rFonts w:ascii="Verdana" w:eastAsia="Arial Narrow" w:hAnsi="Verdana" w:cstheme="majorHAnsi"/>
          <w:sz w:val="22"/>
          <w:szCs w:val="22"/>
        </w:rPr>
        <w:tab/>
      </w:r>
      <w:r w:rsidRPr="00244C77">
        <w:rPr>
          <w:rFonts w:ascii="Verdana" w:eastAsia="Arial Narrow" w:hAnsi="Verdana" w:cstheme="majorHAnsi"/>
          <w:sz w:val="22"/>
          <w:szCs w:val="22"/>
        </w:rPr>
        <w:tab/>
      </w:r>
      <w:r w:rsidRPr="00244C77">
        <w:rPr>
          <w:rFonts w:ascii="Verdana" w:eastAsia="Arial Narrow" w:hAnsi="Verdana" w:cstheme="majorHAnsi"/>
          <w:sz w:val="22"/>
          <w:szCs w:val="22"/>
        </w:rPr>
        <w:tab/>
      </w:r>
      <w:r w:rsidRPr="00244C77">
        <w:rPr>
          <w:rFonts w:ascii="Verdana" w:eastAsia="Arial Narrow" w:hAnsi="Verdana" w:cstheme="majorHAnsi"/>
          <w:sz w:val="22"/>
          <w:szCs w:val="22"/>
        </w:rPr>
        <w:tab/>
      </w:r>
      <w:r w:rsidR="00244C77">
        <w:rPr>
          <w:rFonts w:ascii="Verdana" w:eastAsia="Arial Narrow" w:hAnsi="Verdana" w:cstheme="majorHAnsi"/>
          <w:sz w:val="22"/>
          <w:szCs w:val="22"/>
        </w:rPr>
        <w:t xml:space="preserve">   </w:t>
      </w:r>
      <w:r w:rsidR="00F974DB" w:rsidRPr="00244C77">
        <w:rPr>
          <w:rFonts w:ascii="Verdana" w:hAnsi="Verdana" w:cs="Arial"/>
          <w:i/>
          <w:sz w:val="22"/>
          <w:szCs w:val="22"/>
        </w:rPr>
        <w:t xml:space="preserve">....................................................................... </w:t>
      </w:r>
      <w:r w:rsidR="00F974DB" w:rsidRPr="00244C77">
        <w:rPr>
          <w:rFonts w:ascii="Verdana" w:hAnsi="Verdana" w:cs="Arial"/>
          <w:i/>
          <w:sz w:val="22"/>
          <w:szCs w:val="22"/>
        </w:rPr>
        <w:br/>
        <w:t xml:space="preserve">                                                                     </w:t>
      </w:r>
      <w:r w:rsidR="0033079C" w:rsidRPr="00244C77">
        <w:rPr>
          <w:rFonts w:ascii="Verdana" w:hAnsi="Verdana" w:cs="Arial"/>
          <w:i/>
          <w:sz w:val="22"/>
          <w:szCs w:val="22"/>
        </w:rPr>
        <w:tab/>
      </w:r>
      <w:r w:rsidR="0033079C" w:rsidRPr="00244C77">
        <w:rPr>
          <w:rFonts w:ascii="Verdana" w:hAnsi="Verdana" w:cs="Arial"/>
          <w:i/>
          <w:sz w:val="22"/>
          <w:szCs w:val="22"/>
        </w:rPr>
        <w:tab/>
      </w:r>
      <w:r w:rsidR="0033079C" w:rsidRPr="00244C77">
        <w:rPr>
          <w:rFonts w:ascii="Verdana" w:hAnsi="Verdana" w:cs="Arial"/>
          <w:i/>
          <w:sz w:val="22"/>
          <w:szCs w:val="22"/>
        </w:rPr>
        <w:tab/>
      </w:r>
      <w:r w:rsidR="00244C77" w:rsidRPr="00244C77">
        <w:rPr>
          <w:rFonts w:ascii="Verdana" w:hAnsi="Verdana" w:cs="Arial"/>
          <w:i/>
          <w:sz w:val="20"/>
          <w:szCs w:val="20"/>
        </w:rPr>
        <w:t>p</w:t>
      </w:r>
      <w:r w:rsidR="00895C01" w:rsidRPr="00244C77">
        <w:rPr>
          <w:rFonts w:ascii="Verdana" w:hAnsi="Verdana" w:cstheme="majorHAnsi"/>
          <w:i/>
          <w:sz w:val="20"/>
          <w:szCs w:val="20"/>
        </w:rPr>
        <w:t xml:space="preserve">odpisy </w:t>
      </w:r>
      <w:r w:rsidR="00F974DB" w:rsidRPr="00244C77">
        <w:rPr>
          <w:rFonts w:ascii="Verdana" w:hAnsi="Verdana" w:cstheme="majorHAnsi"/>
          <w:i/>
          <w:sz w:val="20"/>
          <w:szCs w:val="20"/>
        </w:rPr>
        <w:t xml:space="preserve">osoby/osób uprawnionych do </w:t>
      </w:r>
      <w:r w:rsidR="00F974DB" w:rsidRPr="00244C77">
        <w:rPr>
          <w:rFonts w:asciiTheme="majorHAnsi" w:hAnsiTheme="majorHAnsi" w:cstheme="majorHAnsi"/>
          <w:i/>
          <w:sz w:val="20"/>
          <w:szCs w:val="20"/>
        </w:rPr>
        <w:t>reprezentacji Wykonawcy</w:t>
      </w:r>
    </w:p>
    <w:sectPr w:rsidR="00D14560" w:rsidRPr="00244C77" w:rsidSect="00DC1AC1">
      <w:headerReference w:type="default" r:id="rId8"/>
      <w:footerReference w:type="default" r:id="rId9"/>
      <w:pgSz w:w="16838" w:h="11906" w:orient="landscape"/>
      <w:pgMar w:top="860" w:right="1417" w:bottom="1165" w:left="1417" w:header="426" w:footer="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6D" w:rsidRDefault="00C9626D">
      <w:r>
        <w:separator/>
      </w:r>
    </w:p>
  </w:endnote>
  <w:endnote w:type="continuationSeparator" w:id="0">
    <w:p w:rsidR="00C9626D" w:rsidRDefault="00C9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CF" w:rsidRPr="00A373D1" w:rsidRDefault="00B64B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Arial Narrow" w:hAnsi="Calibri" w:cs="Arial Narrow"/>
        <w:color w:val="000000"/>
        <w:sz w:val="22"/>
      </w:rPr>
    </w:pPr>
    <w:r w:rsidRPr="00A373D1">
      <w:rPr>
        <w:rFonts w:ascii="Calibri" w:eastAsia="Arial Narrow" w:hAnsi="Calibri" w:cs="Arial Narrow"/>
        <w:color w:val="000000"/>
        <w:sz w:val="22"/>
      </w:rPr>
      <w:t xml:space="preserve">Strona </w:t>
    </w:r>
    <w:r w:rsidRPr="00A373D1">
      <w:rPr>
        <w:rFonts w:ascii="Calibri" w:eastAsia="Arial Narrow" w:hAnsi="Calibri" w:cs="Arial Narrow"/>
        <w:color w:val="000000"/>
        <w:sz w:val="22"/>
      </w:rPr>
      <w:fldChar w:fldCharType="begin"/>
    </w:r>
    <w:r w:rsidRPr="00A373D1">
      <w:rPr>
        <w:rFonts w:ascii="Calibri" w:eastAsia="Arial Narrow" w:hAnsi="Calibri" w:cs="Arial Narrow"/>
        <w:color w:val="000000"/>
        <w:sz w:val="22"/>
      </w:rPr>
      <w:instrText>PAGE</w:instrText>
    </w:r>
    <w:r w:rsidRPr="00A373D1">
      <w:rPr>
        <w:rFonts w:ascii="Calibri" w:eastAsia="Arial Narrow" w:hAnsi="Calibri" w:cs="Arial Narrow"/>
        <w:color w:val="000000"/>
        <w:sz w:val="22"/>
      </w:rPr>
      <w:fldChar w:fldCharType="separate"/>
    </w:r>
    <w:r w:rsidRPr="00A373D1">
      <w:rPr>
        <w:rFonts w:ascii="Calibri" w:eastAsia="Arial Narrow" w:hAnsi="Calibri" w:cs="Arial Narrow"/>
        <w:noProof/>
        <w:color w:val="000000"/>
        <w:sz w:val="22"/>
      </w:rPr>
      <w:t>16</w:t>
    </w:r>
    <w:r w:rsidRPr="00A373D1">
      <w:rPr>
        <w:rFonts w:ascii="Calibri" w:eastAsia="Arial Narrow" w:hAnsi="Calibri" w:cs="Arial Narrow"/>
        <w:color w:val="000000"/>
        <w:sz w:val="22"/>
      </w:rPr>
      <w:fldChar w:fldCharType="end"/>
    </w:r>
    <w:r w:rsidRPr="00A373D1">
      <w:rPr>
        <w:rFonts w:ascii="Calibri" w:eastAsia="Arial Narrow" w:hAnsi="Calibri" w:cs="Arial Narrow"/>
        <w:color w:val="000000"/>
        <w:sz w:val="22"/>
      </w:rPr>
      <w:t xml:space="preserve"> z </w:t>
    </w:r>
    <w:r w:rsidRPr="00A373D1">
      <w:rPr>
        <w:rFonts w:ascii="Calibri" w:eastAsia="Arial Narrow" w:hAnsi="Calibri" w:cs="Arial Narrow"/>
        <w:color w:val="000000"/>
        <w:sz w:val="22"/>
      </w:rPr>
      <w:fldChar w:fldCharType="begin"/>
    </w:r>
    <w:r w:rsidRPr="00A373D1">
      <w:rPr>
        <w:rFonts w:ascii="Calibri" w:eastAsia="Arial Narrow" w:hAnsi="Calibri" w:cs="Arial Narrow"/>
        <w:color w:val="000000"/>
        <w:sz w:val="22"/>
      </w:rPr>
      <w:instrText>NUMPAGES</w:instrText>
    </w:r>
    <w:r w:rsidRPr="00A373D1">
      <w:rPr>
        <w:rFonts w:ascii="Calibri" w:eastAsia="Arial Narrow" w:hAnsi="Calibri" w:cs="Arial Narrow"/>
        <w:color w:val="000000"/>
        <w:sz w:val="22"/>
      </w:rPr>
      <w:fldChar w:fldCharType="separate"/>
    </w:r>
    <w:r w:rsidRPr="00A373D1">
      <w:rPr>
        <w:rFonts w:ascii="Calibri" w:eastAsia="Arial Narrow" w:hAnsi="Calibri" w:cs="Arial Narrow"/>
        <w:noProof/>
        <w:color w:val="000000"/>
        <w:sz w:val="22"/>
      </w:rPr>
      <w:t>28</w:t>
    </w:r>
    <w:r w:rsidRPr="00A373D1">
      <w:rPr>
        <w:rFonts w:ascii="Calibri" w:eastAsia="Arial Narrow" w:hAnsi="Calibri" w:cs="Arial Narrow"/>
        <w:color w:val="000000"/>
        <w:sz w:val="22"/>
      </w:rPr>
      <w:fldChar w:fldCharType="end"/>
    </w:r>
  </w:p>
  <w:p w:rsidR="00B64BCF" w:rsidRDefault="00B64B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6D" w:rsidRDefault="00C9626D">
      <w:r>
        <w:separator/>
      </w:r>
    </w:p>
  </w:footnote>
  <w:footnote w:type="continuationSeparator" w:id="0">
    <w:p w:rsidR="00C9626D" w:rsidRDefault="00C9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CF" w:rsidRPr="00E650AE" w:rsidRDefault="00B64BCF" w:rsidP="000015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455"/>
      <w:rPr>
        <w:rFonts w:ascii="Calibri" w:eastAsia="Arial Narrow" w:hAnsi="Calibri"/>
        <w:b/>
        <w:sz w:val="22"/>
        <w:szCs w:val="22"/>
      </w:rPr>
    </w:pPr>
    <w:r w:rsidRPr="00E650AE">
      <w:rPr>
        <w:rFonts w:ascii="Calibri" w:eastAsia="Arial Narrow" w:hAnsi="Calibri"/>
        <w:b/>
        <w:sz w:val="22"/>
        <w:szCs w:val="22"/>
      </w:rPr>
      <w:t>PT</w:t>
    </w:r>
    <w:r w:rsidR="00244C77">
      <w:rPr>
        <w:rFonts w:ascii="Calibri" w:eastAsia="Arial Narrow" w:hAnsi="Calibri"/>
        <w:b/>
        <w:sz w:val="22"/>
        <w:szCs w:val="22"/>
      </w:rPr>
      <w:t>.2370.04.2021</w:t>
    </w:r>
  </w:p>
  <w:p w:rsidR="00B64BCF" w:rsidRDefault="00B64B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kern w:val="1"/>
        <w:sz w:val="20"/>
        <w:szCs w:val="20"/>
      </w:rPr>
    </w:lvl>
  </w:abstractNum>
  <w:abstractNum w:abstractNumId="1" w15:restartNumberingAfterBreak="0">
    <w:nsid w:val="001C63D4"/>
    <w:multiLevelType w:val="hybridMultilevel"/>
    <w:tmpl w:val="EBEA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B6326"/>
    <w:multiLevelType w:val="hybridMultilevel"/>
    <w:tmpl w:val="0BB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25D1F"/>
    <w:multiLevelType w:val="multilevel"/>
    <w:tmpl w:val="85BE6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E7F98"/>
    <w:multiLevelType w:val="hybridMultilevel"/>
    <w:tmpl w:val="622CC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06249"/>
    <w:multiLevelType w:val="hybridMultilevel"/>
    <w:tmpl w:val="BBAA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3ECA"/>
    <w:multiLevelType w:val="hybridMultilevel"/>
    <w:tmpl w:val="2EB098B8"/>
    <w:lvl w:ilvl="0" w:tplc="89BE9F3A">
      <w:start w:val="1"/>
      <w:numFmt w:val="decimal"/>
      <w:lvlText w:val="%1)"/>
      <w:lvlJc w:val="left"/>
      <w:pPr>
        <w:ind w:left="1555" w:hanging="372"/>
      </w:pPr>
      <w:rPr>
        <w:rFonts w:hint="default"/>
        <w:spacing w:val="-1"/>
        <w:w w:val="103"/>
      </w:rPr>
    </w:lvl>
    <w:lvl w:ilvl="1" w:tplc="0178C4FE">
      <w:start w:val="1"/>
      <w:numFmt w:val="lowerLetter"/>
      <w:lvlText w:val="%2."/>
      <w:lvlJc w:val="left"/>
      <w:pPr>
        <w:ind w:left="2284" w:hanging="363"/>
      </w:pPr>
      <w:rPr>
        <w:rFonts w:ascii="Arial" w:eastAsia="Arial" w:hAnsi="Arial" w:cs="Arial" w:hint="default"/>
        <w:b w:val="0"/>
        <w:bCs w:val="0"/>
        <w:i w:val="0"/>
        <w:iCs w:val="0"/>
        <w:color w:val="414141"/>
        <w:spacing w:val="-1"/>
        <w:w w:val="110"/>
        <w:sz w:val="19"/>
        <w:szCs w:val="19"/>
      </w:rPr>
    </w:lvl>
    <w:lvl w:ilvl="2" w:tplc="F6A0F00E">
      <w:numFmt w:val="bullet"/>
      <w:lvlText w:val="•"/>
      <w:lvlJc w:val="left"/>
      <w:pPr>
        <w:ind w:left="3271" w:hanging="363"/>
      </w:pPr>
      <w:rPr>
        <w:rFonts w:hint="default"/>
      </w:rPr>
    </w:lvl>
    <w:lvl w:ilvl="3" w:tplc="F084BFD6">
      <w:numFmt w:val="bullet"/>
      <w:lvlText w:val="•"/>
      <w:lvlJc w:val="left"/>
      <w:pPr>
        <w:ind w:left="4262" w:hanging="363"/>
      </w:pPr>
      <w:rPr>
        <w:rFonts w:hint="default"/>
      </w:rPr>
    </w:lvl>
    <w:lvl w:ilvl="4" w:tplc="0E3C9ACE">
      <w:numFmt w:val="bullet"/>
      <w:lvlText w:val="•"/>
      <w:lvlJc w:val="left"/>
      <w:pPr>
        <w:ind w:left="5253" w:hanging="363"/>
      </w:pPr>
      <w:rPr>
        <w:rFonts w:hint="default"/>
      </w:rPr>
    </w:lvl>
    <w:lvl w:ilvl="5" w:tplc="4E50AD94">
      <w:numFmt w:val="bullet"/>
      <w:lvlText w:val="•"/>
      <w:lvlJc w:val="left"/>
      <w:pPr>
        <w:ind w:left="6244" w:hanging="363"/>
      </w:pPr>
      <w:rPr>
        <w:rFonts w:hint="default"/>
      </w:rPr>
    </w:lvl>
    <w:lvl w:ilvl="6" w:tplc="91481E64">
      <w:numFmt w:val="bullet"/>
      <w:lvlText w:val="•"/>
      <w:lvlJc w:val="left"/>
      <w:pPr>
        <w:ind w:left="7235" w:hanging="363"/>
      </w:pPr>
      <w:rPr>
        <w:rFonts w:hint="default"/>
      </w:rPr>
    </w:lvl>
    <w:lvl w:ilvl="7" w:tplc="3A1001C4">
      <w:numFmt w:val="bullet"/>
      <w:lvlText w:val="•"/>
      <w:lvlJc w:val="left"/>
      <w:pPr>
        <w:ind w:left="8226" w:hanging="363"/>
      </w:pPr>
      <w:rPr>
        <w:rFonts w:hint="default"/>
      </w:rPr>
    </w:lvl>
    <w:lvl w:ilvl="8" w:tplc="30F69464">
      <w:numFmt w:val="bullet"/>
      <w:lvlText w:val="•"/>
      <w:lvlJc w:val="left"/>
      <w:pPr>
        <w:ind w:left="9217" w:hanging="363"/>
      </w:pPr>
      <w:rPr>
        <w:rFonts w:hint="default"/>
      </w:rPr>
    </w:lvl>
  </w:abstractNum>
  <w:abstractNum w:abstractNumId="8" w15:restartNumberingAfterBreak="0">
    <w:nsid w:val="269A1235"/>
    <w:multiLevelType w:val="hybridMultilevel"/>
    <w:tmpl w:val="3FDE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D64"/>
    <w:multiLevelType w:val="hybridMultilevel"/>
    <w:tmpl w:val="CD28276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59D"/>
    <w:multiLevelType w:val="hybridMultilevel"/>
    <w:tmpl w:val="16A63208"/>
    <w:lvl w:ilvl="0" w:tplc="04150005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2CD5156C"/>
    <w:multiLevelType w:val="hybridMultilevel"/>
    <w:tmpl w:val="FCB8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87AFD"/>
    <w:multiLevelType w:val="multilevel"/>
    <w:tmpl w:val="3856C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03E4D"/>
    <w:multiLevelType w:val="hybridMultilevel"/>
    <w:tmpl w:val="A344E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F6170"/>
    <w:multiLevelType w:val="multilevel"/>
    <w:tmpl w:val="B96CF0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2662A9"/>
    <w:multiLevelType w:val="hybridMultilevel"/>
    <w:tmpl w:val="71ECD75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5AAB26A6"/>
    <w:multiLevelType w:val="hybridMultilevel"/>
    <w:tmpl w:val="B5B8C5CC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86F2944"/>
    <w:multiLevelType w:val="hybridMultilevel"/>
    <w:tmpl w:val="172EA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A5FF0"/>
    <w:multiLevelType w:val="multilevel"/>
    <w:tmpl w:val="6B0E5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ADD7E77"/>
    <w:multiLevelType w:val="hybridMultilevel"/>
    <w:tmpl w:val="CC9E7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B228B"/>
    <w:multiLevelType w:val="hybridMultilevel"/>
    <w:tmpl w:val="D406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47817"/>
    <w:multiLevelType w:val="hybridMultilevel"/>
    <w:tmpl w:val="DC7E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6192A"/>
    <w:multiLevelType w:val="hybridMultilevel"/>
    <w:tmpl w:val="43AA22B4"/>
    <w:lvl w:ilvl="0" w:tplc="AD98348E">
      <w:start w:val="1"/>
      <w:numFmt w:val="lowerLetter"/>
      <w:lvlText w:val="%1)"/>
      <w:lvlJc w:val="left"/>
      <w:pPr>
        <w:ind w:left="1527" w:hanging="341"/>
      </w:pPr>
      <w:rPr>
        <w:rFonts w:ascii="Arial" w:eastAsia="Arial" w:hAnsi="Arial" w:cs="Arial" w:hint="default"/>
        <w:b w:val="0"/>
        <w:bCs w:val="0"/>
        <w:i w:val="0"/>
        <w:iCs w:val="0"/>
        <w:color w:val="3F3F3F"/>
        <w:spacing w:val="-1"/>
        <w:w w:val="100"/>
        <w:sz w:val="19"/>
        <w:szCs w:val="19"/>
      </w:rPr>
    </w:lvl>
    <w:lvl w:ilvl="1" w:tplc="94FAC77E">
      <w:numFmt w:val="bullet"/>
      <w:lvlText w:val="•"/>
      <w:lvlJc w:val="left"/>
      <w:pPr>
        <w:ind w:left="1957" w:hanging="292"/>
      </w:pPr>
      <w:rPr>
        <w:rFonts w:ascii="Arial" w:eastAsia="Arial" w:hAnsi="Arial" w:cs="Arial" w:hint="default"/>
        <w:w w:val="105"/>
      </w:rPr>
    </w:lvl>
    <w:lvl w:ilvl="2" w:tplc="C33C5CAE">
      <w:numFmt w:val="bullet"/>
      <w:lvlText w:val="•"/>
      <w:lvlJc w:val="left"/>
      <w:pPr>
        <w:ind w:left="2493" w:hanging="358"/>
      </w:pPr>
      <w:rPr>
        <w:rFonts w:ascii="Arial" w:eastAsia="Arial" w:hAnsi="Arial" w:cs="Arial" w:hint="default"/>
        <w:b w:val="0"/>
        <w:bCs w:val="0"/>
        <w:i w:val="0"/>
        <w:iCs w:val="0"/>
        <w:color w:val="3F3F3F"/>
        <w:w w:val="117"/>
        <w:sz w:val="19"/>
        <w:szCs w:val="19"/>
      </w:rPr>
    </w:lvl>
    <w:lvl w:ilvl="3" w:tplc="F6468902">
      <w:numFmt w:val="bullet"/>
      <w:lvlText w:val="•"/>
      <w:lvlJc w:val="left"/>
      <w:pPr>
        <w:ind w:left="2500" w:hanging="358"/>
      </w:pPr>
      <w:rPr>
        <w:rFonts w:hint="default"/>
      </w:rPr>
    </w:lvl>
    <w:lvl w:ilvl="4" w:tplc="BCBE580E">
      <w:numFmt w:val="bullet"/>
      <w:lvlText w:val="•"/>
      <w:lvlJc w:val="left"/>
      <w:pPr>
        <w:ind w:left="3742" w:hanging="358"/>
      </w:pPr>
      <w:rPr>
        <w:rFonts w:hint="default"/>
      </w:rPr>
    </w:lvl>
    <w:lvl w:ilvl="5" w:tplc="941682FA">
      <w:numFmt w:val="bullet"/>
      <w:lvlText w:val="•"/>
      <w:lvlJc w:val="left"/>
      <w:pPr>
        <w:ind w:left="4985" w:hanging="358"/>
      </w:pPr>
      <w:rPr>
        <w:rFonts w:hint="default"/>
      </w:rPr>
    </w:lvl>
    <w:lvl w:ilvl="6" w:tplc="35461E40">
      <w:numFmt w:val="bullet"/>
      <w:lvlText w:val="•"/>
      <w:lvlJc w:val="left"/>
      <w:pPr>
        <w:ind w:left="6228" w:hanging="358"/>
      </w:pPr>
      <w:rPr>
        <w:rFonts w:hint="default"/>
      </w:rPr>
    </w:lvl>
    <w:lvl w:ilvl="7" w:tplc="C02E582E">
      <w:numFmt w:val="bullet"/>
      <w:lvlText w:val="•"/>
      <w:lvlJc w:val="left"/>
      <w:pPr>
        <w:ind w:left="7471" w:hanging="358"/>
      </w:pPr>
      <w:rPr>
        <w:rFonts w:hint="default"/>
      </w:rPr>
    </w:lvl>
    <w:lvl w:ilvl="8" w:tplc="5C547502">
      <w:numFmt w:val="bullet"/>
      <w:lvlText w:val="•"/>
      <w:lvlJc w:val="left"/>
      <w:pPr>
        <w:ind w:left="8714" w:hanging="358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0"/>
  </w:num>
  <w:num w:numId="5">
    <w:abstractNumId w:val="0"/>
  </w:num>
  <w:num w:numId="6">
    <w:abstractNumId w:val="24"/>
  </w:num>
  <w:num w:numId="7">
    <w:abstractNumId w:val="7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23"/>
  </w:num>
  <w:num w:numId="15">
    <w:abstractNumId w:val="1"/>
  </w:num>
  <w:num w:numId="16">
    <w:abstractNumId w:val="8"/>
  </w:num>
  <w:num w:numId="17">
    <w:abstractNumId w:val="5"/>
  </w:num>
  <w:num w:numId="18">
    <w:abstractNumId w:val="2"/>
  </w:num>
  <w:num w:numId="19">
    <w:abstractNumId w:val="17"/>
  </w:num>
  <w:num w:numId="20">
    <w:abstractNumId w:val="11"/>
  </w:num>
  <w:num w:numId="21">
    <w:abstractNumId w:val="9"/>
  </w:num>
  <w:num w:numId="22">
    <w:abstractNumId w:val="19"/>
  </w:num>
  <w:num w:numId="23">
    <w:abstractNumId w:val="18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60"/>
    <w:rsid w:val="00000160"/>
    <w:rsid w:val="000015DB"/>
    <w:rsid w:val="00002BB3"/>
    <w:rsid w:val="00004284"/>
    <w:rsid w:val="000063B5"/>
    <w:rsid w:val="00007322"/>
    <w:rsid w:val="00015B60"/>
    <w:rsid w:val="00017581"/>
    <w:rsid w:val="0002132E"/>
    <w:rsid w:val="000221BA"/>
    <w:rsid w:val="000245E2"/>
    <w:rsid w:val="00026362"/>
    <w:rsid w:val="00027736"/>
    <w:rsid w:val="00035419"/>
    <w:rsid w:val="00036683"/>
    <w:rsid w:val="0004106B"/>
    <w:rsid w:val="00056DAA"/>
    <w:rsid w:val="00077909"/>
    <w:rsid w:val="00080B70"/>
    <w:rsid w:val="00090337"/>
    <w:rsid w:val="00090C8C"/>
    <w:rsid w:val="00094C1D"/>
    <w:rsid w:val="000A18DE"/>
    <w:rsid w:val="000B1AD7"/>
    <w:rsid w:val="000B216C"/>
    <w:rsid w:val="000B4174"/>
    <w:rsid w:val="000C48E6"/>
    <w:rsid w:val="000D3364"/>
    <w:rsid w:val="000E039B"/>
    <w:rsid w:val="000E24C6"/>
    <w:rsid w:val="000E36B7"/>
    <w:rsid w:val="000E5E1D"/>
    <w:rsid w:val="000F7D2D"/>
    <w:rsid w:val="00106571"/>
    <w:rsid w:val="00112143"/>
    <w:rsid w:val="0012264A"/>
    <w:rsid w:val="0013013F"/>
    <w:rsid w:val="001331AB"/>
    <w:rsid w:val="00140D96"/>
    <w:rsid w:val="001441A8"/>
    <w:rsid w:val="00144719"/>
    <w:rsid w:val="0014475F"/>
    <w:rsid w:val="001453E1"/>
    <w:rsid w:val="001521E3"/>
    <w:rsid w:val="00155D72"/>
    <w:rsid w:val="00164E56"/>
    <w:rsid w:val="00167E44"/>
    <w:rsid w:val="00173DE0"/>
    <w:rsid w:val="00175576"/>
    <w:rsid w:val="0018481A"/>
    <w:rsid w:val="001859E2"/>
    <w:rsid w:val="00191B0F"/>
    <w:rsid w:val="001931E5"/>
    <w:rsid w:val="00196D3B"/>
    <w:rsid w:val="00196E3F"/>
    <w:rsid w:val="001A0DFF"/>
    <w:rsid w:val="001A251D"/>
    <w:rsid w:val="001A6DB5"/>
    <w:rsid w:val="001A7A28"/>
    <w:rsid w:val="001B1ED2"/>
    <w:rsid w:val="001B3F55"/>
    <w:rsid w:val="001C1201"/>
    <w:rsid w:val="001C4ADD"/>
    <w:rsid w:val="001D18FA"/>
    <w:rsid w:val="001D2659"/>
    <w:rsid w:val="001D49BA"/>
    <w:rsid w:val="001D5F2B"/>
    <w:rsid w:val="001D755E"/>
    <w:rsid w:val="001E5E39"/>
    <w:rsid w:val="001F4387"/>
    <w:rsid w:val="00202D08"/>
    <w:rsid w:val="00213A2B"/>
    <w:rsid w:val="00215737"/>
    <w:rsid w:val="00220B19"/>
    <w:rsid w:val="0022376D"/>
    <w:rsid w:val="002305A0"/>
    <w:rsid w:val="00231E2A"/>
    <w:rsid w:val="00233C01"/>
    <w:rsid w:val="00241F75"/>
    <w:rsid w:val="00244918"/>
    <w:rsid w:val="00244C77"/>
    <w:rsid w:val="00246121"/>
    <w:rsid w:val="00247F04"/>
    <w:rsid w:val="00257D7E"/>
    <w:rsid w:val="002710ED"/>
    <w:rsid w:val="00271BD4"/>
    <w:rsid w:val="00275BED"/>
    <w:rsid w:val="00276A7B"/>
    <w:rsid w:val="00277F1E"/>
    <w:rsid w:val="00280580"/>
    <w:rsid w:val="00282720"/>
    <w:rsid w:val="002833B8"/>
    <w:rsid w:val="002851A2"/>
    <w:rsid w:val="0029101C"/>
    <w:rsid w:val="0029265E"/>
    <w:rsid w:val="00294785"/>
    <w:rsid w:val="002A1B3D"/>
    <w:rsid w:val="002A21E7"/>
    <w:rsid w:val="002A3480"/>
    <w:rsid w:val="002B091B"/>
    <w:rsid w:val="002B49EE"/>
    <w:rsid w:val="002D1590"/>
    <w:rsid w:val="002D3DCE"/>
    <w:rsid w:val="002D3DF6"/>
    <w:rsid w:val="002D7ACD"/>
    <w:rsid w:val="002E22D4"/>
    <w:rsid w:val="002E6A67"/>
    <w:rsid w:val="002F0E7F"/>
    <w:rsid w:val="003017F1"/>
    <w:rsid w:val="0031064A"/>
    <w:rsid w:val="003134E8"/>
    <w:rsid w:val="00327151"/>
    <w:rsid w:val="0033079C"/>
    <w:rsid w:val="00333AA6"/>
    <w:rsid w:val="003347EA"/>
    <w:rsid w:val="003473BA"/>
    <w:rsid w:val="00351960"/>
    <w:rsid w:val="003614E1"/>
    <w:rsid w:val="003702A3"/>
    <w:rsid w:val="00382D9B"/>
    <w:rsid w:val="0038355C"/>
    <w:rsid w:val="00387C7D"/>
    <w:rsid w:val="003A0B46"/>
    <w:rsid w:val="003A23C0"/>
    <w:rsid w:val="003B2976"/>
    <w:rsid w:val="003B7D79"/>
    <w:rsid w:val="003C1FBB"/>
    <w:rsid w:val="003F6AAD"/>
    <w:rsid w:val="004001FB"/>
    <w:rsid w:val="00404FD8"/>
    <w:rsid w:val="0042005C"/>
    <w:rsid w:val="00421A10"/>
    <w:rsid w:val="004223A5"/>
    <w:rsid w:val="004325CC"/>
    <w:rsid w:val="00442574"/>
    <w:rsid w:val="00442E23"/>
    <w:rsid w:val="00446861"/>
    <w:rsid w:val="004526B9"/>
    <w:rsid w:val="00453093"/>
    <w:rsid w:val="004539EE"/>
    <w:rsid w:val="00462B90"/>
    <w:rsid w:val="00464EDC"/>
    <w:rsid w:val="0046562C"/>
    <w:rsid w:val="00465860"/>
    <w:rsid w:val="00482D52"/>
    <w:rsid w:val="004857F9"/>
    <w:rsid w:val="00493592"/>
    <w:rsid w:val="00497B34"/>
    <w:rsid w:val="004B1F5E"/>
    <w:rsid w:val="004C1C4E"/>
    <w:rsid w:val="004C56C1"/>
    <w:rsid w:val="004D15FC"/>
    <w:rsid w:val="004D6B04"/>
    <w:rsid w:val="004D7358"/>
    <w:rsid w:val="004E0360"/>
    <w:rsid w:val="004E0A16"/>
    <w:rsid w:val="004E126A"/>
    <w:rsid w:val="004E2E55"/>
    <w:rsid w:val="004E6EF8"/>
    <w:rsid w:val="004E7327"/>
    <w:rsid w:val="004F5177"/>
    <w:rsid w:val="005005B8"/>
    <w:rsid w:val="005041FB"/>
    <w:rsid w:val="00511DEF"/>
    <w:rsid w:val="00512244"/>
    <w:rsid w:val="00514C85"/>
    <w:rsid w:val="00515DF8"/>
    <w:rsid w:val="00522309"/>
    <w:rsid w:val="00522350"/>
    <w:rsid w:val="00522BE1"/>
    <w:rsid w:val="005257D2"/>
    <w:rsid w:val="00525A04"/>
    <w:rsid w:val="00544AA6"/>
    <w:rsid w:val="00546665"/>
    <w:rsid w:val="0055438F"/>
    <w:rsid w:val="00556C52"/>
    <w:rsid w:val="00572518"/>
    <w:rsid w:val="00575D7A"/>
    <w:rsid w:val="00581686"/>
    <w:rsid w:val="005902BC"/>
    <w:rsid w:val="00594789"/>
    <w:rsid w:val="00595D45"/>
    <w:rsid w:val="00597893"/>
    <w:rsid w:val="005A25A4"/>
    <w:rsid w:val="005A3BB6"/>
    <w:rsid w:val="005A3E18"/>
    <w:rsid w:val="005A7D25"/>
    <w:rsid w:val="005B372F"/>
    <w:rsid w:val="005B6278"/>
    <w:rsid w:val="005B64C5"/>
    <w:rsid w:val="005C3AA4"/>
    <w:rsid w:val="005D1021"/>
    <w:rsid w:val="005D21EE"/>
    <w:rsid w:val="005D26FA"/>
    <w:rsid w:val="005E1B42"/>
    <w:rsid w:val="005E400A"/>
    <w:rsid w:val="005E42B8"/>
    <w:rsid w:val="005E648B"/>
    <w:rsid w:val="0060207B"/>
    <w:rsid w:val="00602FA9"/>
    <w:rsid w:val="00604126"/>
    <w:rsid w:val="0061268F"/>
    <w:rsid w:val="00613ECA"/>
    <w:rsid w:val="00617FF4"/>
    <w:rsid w:val="00623B39"/>
    <w:rsid w:val="0062475B"/>
    <w:rsid w:val="006263F3"/>
    <w:rsid w:val="006301CF"/>
    <w:rsid w:val="0063091F"/>
    <w:rsid w:val="00641049"/>
    <w:rsid w:val="00644967"/>
    <w:rsid w:val="006450CC"/>
    <w:rsid w:val="006469DC"/>
    <w:rsid w:val="00653DC3"/>
    <w:rsid w:val="006663A3"/>
    <w:rsid w:val="0066667F"/>
    <w:rsid w:val="00670FFA"/>
    <w:rsid w:val="006770B9"/>
    <w:rsid w:val="00681FE4"/>
    <w:rsid w:val="00693F4C"/>
    <w:rsid w:val="00697498"/>
    <w:rsid w:val="006A3BF8"/>
    <w:rsid w:val="006B2EDF"/>
    <w:rsid w:val="006C540B"/>
    <w:rsid w:val="006D7B29"/>
    <w:rsid w:val="006E0B8F"/>
    <w:rsid w:val="006E3601"/>
    <w:rsid w:val="006E68FA"/>
    <w:rsid w:val="006F3F4F"/>
    <w:rsid w:val="006F78D5"/>
    <w:rsid w:val="00712F80"/>
    <w:rsid w:val="00720EBB"/>
    <w:rsid w:val="007274DF"/>
    <w:rsid w:val="007471AE"/>
    <w:rsid w:val="00747398"/>
    <w:rsid w:val="00747FC9"/>
    <w:rsid w:val="00750B87"/>
    <w:rsid w:val="00752135"/>
    <w:rsid w:val="007524B8"/>
    <w:rsid w:val="00761E2E"/>
    <w:rsid w:val="00766BCC"/>
    <w:rsid w:val="00771426"/>
    <w:rsid w:val="00783D64"/>
    <w:rsid w:val="007A1F8C"/>
    <w:rsid w:val="007A7652"/>
    <w:rsid w:val="007B1629"/>
    <w:rsid w:val="007B249B"/>
    <w:rsid w:val="007B6A4B"/>
    <w:rsid w:val="007D4A72"/>
    <w:rsid w:val="007D5E56"/>
    <w:rsid w:val="007D7C46"/>
    <w:rsid w:val="007E2A23"/>
    <w:rsid w:val="007E2D75"/>
    <w:rsid w:val="007F6A30"/>
    <w:rsid w:val="008034C9"/>
    <w:rsid w:val="00803DC2"/>
    <w:rsid w:val="008053BE"/>
    <w:rsid w:val="00814D45"/>
    <w:rsid w:val="00815782"/>
    <w:rsid w:val="00823238"/>
    <w:rsid w:val="008244BF"/>
    <w:rsid w:val="00825030"/>
    <w:rsid w:val="0083175A"/>
    <w:rsid w:val="00835138"/>
    <w:rsid w:val="00835BC0"/>
    <w:rsid w:val="008454BC"/>
    <w:rsid w:val="0085190A"/>
    <w:rsid w:val="0085649D"/>
    <w:rsid w:val="00865CEA"/>
    <w:rsid w:val="00867C4D"/>
    <w:rsid w:val="00872177"/>
    <w:rsid w:val="00874063"/>
    <w:rsid w:val="008742A9"/>
    <w:rsid w:val="00876DD0"/>
    <w:rsid w:val="00884FD2"/>
    <w:rsid w:val="00887B41"/>
    <w:rsid w:val="00895C01"/>
    <w:rsid w:val="00896049"/>
    <w:rsid w:val="008A4CE3"/>
    <w:rsid w:val="008A68F3"/>
    <w:rsid w:val="008C1613"/>
    <w:rsid w:val="008C58E8"/>
    <w:rsid w:val="008C733B"/>
    <w:rsid w:val="008D2D0B"/>
    <w:rsid w:val="008D3459"/>
    <w:rsid w:val="008E1098"/>
    <w:rsid w:val="008E3839"/>
    <w:rsid w:val="008E79B8"/>
    <w:rsid w:val="008F025F"/>
    <w:rsid w:val="008F1FF5"/>
    <w:rsid w:val="008F3785"/>
    <w:rsid w:val="00906184"/>
    <w:rsid w:val="00906AD3"/>
    <w:rsid w:val="0091690C"/>
    <w:rsid w:val="00917F2D"/>
    <w:rsid w:val="00932941"/>
    <w:rsid w:val="00934BE4"/>
    <w:rsid w:val="0095134B"/>
    <w:rsid w:val="00961C74"/>
    <w:rsid w:val="009739B2"/>
    <w:rsid w:val="009745B4"/>
    <w:rsid w:val="00975B04"/>
    <w:rsid w:val="009775E5"/>
    <w:rsid w:val="00984CB4"/>
    <w:rsid w:val="00993C59"/>
    <w:rsid w:val="009968FF"/>
    <w:rsid w:val="009A3890"/>
    <w:rsid w:val="009A5153"/>
    <w:rsid w:val="009B1A12"/>
    <w:rsid w:val="009B2CF9"/>
    <w:rsid w:val="009B4CC5"/>
    <w:rsid w:val="009C1821"/>
    <w:rsid w:val="009C6784"/>
    <w:rsid w:val="009C6B4C"/>
    <w:rsid w:val="009D1A33"/>
    <w:rsid w:val="009D1EA2"/>
    <w:rsid w:val="009D2267"/>
    <w:rsid w:val="009E22F2"/>
    <w:rsid w:val="009E3E10"/>
    <w:rsid w:val="009E6D7D"/>
    <w:rsid w:val="009F1F4D"/>
    <w:rsid w:val="00A049AA"/>
    <w:rsid w:val="00A0748D"/>
    <w:rsid w:val="00A1179B"/>
    <w:rsid w:val="00A226FC"/>
    <w:rsid w:val="00A272A9"/>
    <w:rsid w:val="00A27FA2"/>
    <w:rsid w:val="00A373D1"/>
    <w:rsid w:val="00A44728"/>
    <w:rsid w:val="00A4500F"/>
    <w:rsid w:val="00A55A77"/>
    <w:rsid w:val="00A77897"/>
    <w:rsid w:val="00A97019"/>
    <w:rsid w:val="00AA205C"/>
    <w:rsid w:val="00AA3055"/>
    <w:rsid w:val="00AB0C7C"/>
    <w:rsid w:val="00AC32B0"/>
    <w:rsid w:val="00AD3733"/>
    <w:rsid w:val="00AD4650"/>
    <w:rsid w:val="00AD4D02"/>
    <w:rsid w:val="00AD70A6"/>
    <w:rsid w:val="00AE0280"/>
    <w:rsid w:val="00AE211A"/>
    <w:rsid w:val="00AE51F1"/>
    <w:rsid w:val="00AE7262"/>
    <w:rsid w:val="00AF17DC"/>
    <w:rsid w:val="00AF5204"/>
    <w:rsid w:val="00AF70FE"/>
    <w:rsid w:val="00AF75A8"/>
    <w:rsid w:val="00B013A0"/>
    <w:rsid w:val="00B0438A"/>
    <w:rsid w:val="00B16E14"/>
    <w:rsid w:val="00B21022"/>
    <w:rsid w:val="00B254D7"/>
    <w:rsid w:val="00B345D7"/>
    <w:rsid w:val="00B46674"/>
    <w:rsid w:val="00B50528"/>
    <w:rsid w:val="00B53B1C"/>
    <w:rsid w:val="00B57AAC"/>
    <w:rsid w:val="00B640D7"/>
    <w:rsid w:val="00B64BCF"/>
    <w:rsid w:val="00B67AC4"/>
    <w:rsid w:val="00B7295B"/>
    <w:rsid w:val="00B81E3F"/>
    <w:rsid w:val="00B863A8"/>
    <w:rsid w:val="00B95C2C"/>
    <w:rsid w:val="00BA3251"/>
    <w:rsid w:val="00BA6CC0"/>
    <w:rsid w:val="00BB21AC"/>
    <w:rsid w:val="00BB5FC1"/>
    <w:rsid w:val="00BB764F"/>
    <w:rsid w:val="00BC5170"/>
    <w:rsid w:val="00BC64D1"/>
    <w:rsid w:val="00BD5297"/>
    <w:rsid w:val="00BE09C1"/>
    <w:rsid w:val="00BE0F08"/>
    <w:rsid w:val="00BE5493"/>
    <w:rsid w:val="00BF4430"/>
    <w:rsid w:val="00BF61D4"/>
    <w:rsid w:val="00BF6287"/>
    <w:rsid w:val="00C04D4E"/>
    <w:rsid w:val="00C07915"/>
    <w:rsid w:val="00C1507F"/>
    <w:rsid w:val="00C219AE"/>
    <w:rsid w:val="00C23279"/>
    <w:rsid w:val="00C25D01"/>
    <w:rsid w:val="00C30738"/>
    <w:rsid w:val="00C34C79"/>
    <w:rsid w:val="00C36668"/>
    <w:rsid w:val="00C51A0D"/>
    <w:rsid w:val="00C557E2"/>
    <w:rsid w:val="00C56CC6"/>
    <w:rsid w:val="00C6366E"/>
    <w:rsid w:val="00C91D69"/>
    <w:rsid w:val="00C9626D"/>
    <w:rsid w:val="00CA21C1"/>
    <w:rsid w:val="00CA2AE6"/>
    <w:rsid w:val="00CB21B2"/>
    <w:rsid w:val="00CB5DA5"/>
    <w:rsid w:val="00CC2AE1"/>
    <w:rsid w:val="00CC302C"/>
    <w:rsid w:val="00CC57B3"/>
    <w:rsid w:val="00CC63B8"/>
    <w:rsid w:val="00CD23E7"/>
    <w:rsid w:val="00CD29C8"/>
    <w:rsid w:val="00CD4CFF"/>
    <w:rsid w:val="00CD5F61"/>
    <w:rsid w:val="00CE1A32"/>
    <w:rsid w:val="00CE214E"/>
    <w:rsid w:val="00CF40CA"/>
    <w:rsid w:val="00D12337"/>
    <w:rsid w:val="00D123B7"/>
    <w:rsid w:val="00D14560"/>
    <w:rsid w:val="00D175C0"/>
    <w:rsid w:val="00D20762"/>
    <w:rsid w:val="00D22AB5"/>
    <w:rsid w:val="00D22CDB"/>
    <w:rsid w:val="00D25531"/>
    <w:rsid w:val="00D30AB8"/>
    <w:rsid w:val="00D331EB"/>
    <w:rsid w:val="00D35A64"/>
    <w:rsid w:val="00D411B4"/>
    <w:rsid w:val="00D4267A"/>
    <w:rsid w:val="00D5560F"/>
    <w:rsid w:val="00D57335"/>
    <w:rsid w:val="00D57C6E"/>
    <w:rsid w:val="00D61AFE"/>
    <w:rsid w:val="00D66BF2"/>
    <w:rsid w:val="00D67B44"/>
    <w:rsid w:val="00D726E2"/>
    <w:rsid w:val="00D72F31"/>
    <w:rsid w:val="00D765A6"/>
    <w:rsid w:val="00D77AC5"/>
    <w:rsid w:val="00D84BD3"/>
    <w:rsid w:val="00D90917"/>
    <w:rsid w:val="00D9205D"/>
    <w:rsid w:val="00DA6B81"/>
    <w:rsid w:val="00DA744D"/>
    <w:rsid w:val="00DB1044"/>
    <w:rsid w:val="00DC1AC1"/>
    <w:rsid w:val="00DD03B5"/>
    <w:rsid w:val="00DD2AF8"/>
    <w:rsid w:val="00DE1272"/>
    <w:rsid w:val="00DE1752"/>
    <w:rsid w:val="00DF331B"/>
    <w:rsid w:val="00DF6FA4"/>
    <w:rsid w:val="00E129EC"/>
    <w:rsid w:val="00E366E5"/>
    <w:rsid w:val="00E400B3"/>
    <w:rsid w:val="00E43C66"/>
    <w:rsid w:val="00E53A58"/>
    <w:rsid w:val="00E556E8"/>
    <w:rsid w:val="00E56B4E"/>
    <w:rsid w:val="00E62D0B"/>
    <w:rsid w:val="00E62F15"/>
    <w:rsid w:val="00E64A1B"/>
    <w:rsid w:val="00E650AE"/>
    <w:rsid w:val="00E70BF1"/>
    <w:rsid w:val="00E71F00"/>
    <w:rsid w:val="00E72095"/>
    <w:rsid w:val="00E7478D"/>
    <w:rsid w:val="00E80386"/>
    <w:rsid w:val="00E9650A"/>
    <w:rsid w:val="00E976FA"/>
    <w:rsid w:val="00EA0B6E"/>
    <w:rsid w:val="00EA7418"/>
    <w:rsid w:val="00EF47A1"/>
    <w:rsid w:val="00EF4B80"/>
    <w:rsid w:val="00F00725"/>
    <w:rsid w:val="00F047DA"/>
    <w:rsid w:val="00F101EC"/>
    <w:rsid w:val="00F11391"/>
    <w:rsid w:val="00F16F37"/>
    <w:rsid w:val="00F17241"/>
    <w:rsid w:val="00F20659"/>
    <w:rsid w:val="00F30FD7"/>
    <w:rsid w:val="00F34A67"/>
    <w:rsid w:val="00F433BC"/>
    <w:rsid w:val="00F52102"/>
    <w:rsid w:val="00F62038"/>
    <w:rsid w:val="00F647CE"/>
    <w:rsid w:val="00F73E3F"/>
    <w:rsid w:val="00F90268"/>
    <w:rsid w:val="00F95A48"/>
    <w:rsid w:val="00F974DB"/>
    <w:rsid w:val="00FA02D7"/>
    <w:rsid w:val="00FA2678"/>
    <w:rsid w:val="00FC04FB"/>
    <w:rsid w:val="00FC233C"/>
    <w:rsid w:val="00FC35DF"/>
    <w:rsid w:val="00FC5735"/>
    <w:rsid w:val="00FC7275"/>
    <w:rsid w:val="00FD5959"/>
    <w:rsid w:val="00FE28BF"/>
    <w:rsid w:val="00FE3209"/>
    <w:rsid w:val="00FE77D6"/>
    <w:rsid w:val="00FF16B6"/>
    <w:rsid w:val="00FF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2ED2B"/>
  <w15:docId w15:val="{970AFE52-140B-4A32-856A-B2DEF3C4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72F"/>
  </w:style>
  <w:style w:type="paragraph" w:styleId="Nagwek1">
    <w:name w:val="heading 1"/>
    <w:basedOn w:val="Normalny"/>
    <w:next w:val="Normalny"/>
    <w:uiPriority w:val="9"/>
    <w:qFormat/>
    <w:rsid w:val="005B372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B372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B372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B372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B372F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B372F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B37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B372F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5B372F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5B37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0B1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AD7"/>
  </w:style>
  <w:style w:type="paragraph" w:styleId="Stopka">
    <w:name w:val="footer"/>
    <w:basedOn w:val="Normalny"/>
    <w:link w:val="StopkaZnak"/>
    <w:uiPriority w:val="99"/>
    <w:unhideWhenUsed/>
    <w:rsid w:val="000B1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AD7"/>
  </w:style>
  <w:style w:type="paragraph" w:customStyle="1" w:styleId="Nagwek10">
    <w:name w:val="Nagłówek1"/>
    <w:basedOn w:val="Normalny"/>
    <w:next w:val="Tekstpodstawowy"/>
    <w:rsid w:val="00932941"/>
    <w:pPr>
      <w:suppressAutoHyphens/>
      <w:jc w:val="center"/>
    </w:pPr>
    <w:rPr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29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2941"/>
  </w:style>
  <w:style w:type="paragraph" w:customStyle="1" w:styleId="Default">
    <w:name w:val="Default"/>
    <w:rsid w:val="003C1F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B7295B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qFormat/>
    <w:locked/>
    <w:rsid w:val="00B7295B"/>
    <w:rPr>
      <w:lang w:eastAsia="ar-SA"/>
    </w:rPr>
  </w:style>
  <w:style w:type="paragraph" w:styleId="Bezodstpw">
    <w:name w:val="No Spacing"/>
    <w:uiPriority w:val="1"/>
    <w:qFormat/>
    <w:rsid w:val="00B640D7"/>
  </w:style>
  <w:style w:type="paragraph" w:customStyle="1" w:styleId="pkt">
    <w:name w:val="pkt"/>
    <w:basedOn w:val="Normalny"/>
    <w:uiPriority w:val="99"/>
    <w:rsid w:val="006663A3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D3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5DF8"/>
    <w:pPr>
      <w:widowControl w:val="0"/>
      <w:suppressAutoHyphens/>
      <w:autoSpaceDN w:val="0"/>
      <w:spacing w:line="100" w:lineRule="atLeast"/>
      <w:textAlignment w:val="baseline"/>
    </w:pPr>
    <w:rPr>
      <w:color w:val="00000A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1D5F-016E-47CD-BF89-49430073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26</Pages>
  <Words>7470</Words>
  <Characters>44826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Wincenciak</dc:creator>
  <cp:lastModifiedBy>User</cp:lastModifiedBy>
  <cp:revision>31</cp:revision>
  <cp:lastPrinted>2021-09-06T12:03:00Z</cp:lastPrinted>
  <dcterms:created xsi:type="dcterms:W3CDTF">2021-09-03T07:29:00Z</dcterms:created>
  <dcterms:modified xsi:type="dcterms:W3CDTF">2021-09-06T12:11:00Z</dcterms:modified>
</cp:coreProperties>
</file>