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D4" w:rsidRDefault="001D7BD4" w:rsidP="001D7BD4">
      <w:pPr>
        <w:spacing w:after="0" w:line="240" w:lineRule="auto"/>
        <w:jc w:val="right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Załącznik nr 9 a </w:t>
      </w:r>
    </w:p>
    <w:p w:rsidR="00071D35" w:rsidRPr="001D7BD4" w:rsidRDefault="00071D35" w:rsidP="00071D35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pl-PL"/>
        </w:rPr>
      </w:pPr>
      <w:r w:rsidRPr="001D7BD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Opis przedmiotu zamówienia</w:t>
      </w:r>
      <w:r w:rsidRPr="001D7BD4">
        <w:rPr>
          <w:rFonts w:ascii="Century Gothic" w:eastAsia="Times New Roman" w:hAnsi="Century Gothic"/>
          <w:sz w:val="24"/>
          <w:szCs w:val="24"/>
          <w:lang w:eastAsia="pl-PL"/>
        </w:rPr>
        <w:t>:</w:t>
      </w:r>
    </w:p>
    <w:p w:rsidR="00071D35" w:rsidRPr="001D7BD4" w:rsidRDefault="001D7BD4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u w:val="single"/>
          <w:lang w:eastAsia="pl-PL"/>
        </w:rPr>
      </w:pPr>
      <w:r w:rsidRPr="001D7BD4">
        <w:rPr>
          <w:rFonts w:ascii="Century Gothic" w:eastAsia="Times New Roman" w:hAnsi="Century Gothic"/>
          <w:b/>
          <w:sz w:val="24"/>
          <w:szCs w:val="24"/>
          <w:u w:val="single"/>
          <w:lang w:eastAsia="pl-PL"/>
        </w:rPr>
        <w:t>Cześć 1</w:t>
      </w:r>
      <w:r w:rsidR="004B72CD" w:rsidRPr="001D7BD4">
        <w:rPr>
          <w:rFonts w:ascii="Century Gothic" w:eastAsia="Times New Roman" w:hAnsi="Century Gothic"/>
          <w:b/>
          <w:sz w:val="24"/>
          <w:szCs w:val="24"/>
          <w:u w:val="single"/>
          <w:lang w:eastAsia="pl-PL"/>
        </w:rPr>
        <w:t xml:space="preserve"> – branża </w:t>
      </w:r>
      <w:r w:rsidR="002C6F70" w:rsidRPr="001D7BD4">
        <w:rPr>
          <w:rFonts w:ascii="Century Gothic" w:eastAsia="Times New Roman" w:hAnsi="Century Gothic"/>
          <w:b/>
          <w:sz w:val="24"/>
          <w:szCs w:val="24"/>
          <w:u w:val="single"/>
          <w:lang w:eastAsia="pl-PL"/>
        </w:rPr>
        <w:t xml:space="preserve">budowlana </w:t>
      </w:r>
    </w:p>
    <w:p w:rsidR="004B72CD" w:rsidRPr="001D7BD4" w:rsidRDefault="004B72CD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u w:val="single"/>
          <w:lang w:eastAsia="pl-PL"/>
        </w:rPr>
      </w:pPr>
    </w:p>
    <w:p w:rsidR="00071D35" w:rsidRPr="00D15008" w:rsidRDefault="00071D35" w:rsidP="00071D35">
      <w:pPr>
        <w:spacing w:after="0" w:line="240" w:lineRule="auto"/>
        <w:rPr>
          <w:rFonts w:ascii="Century Gothic" w:hAnsi="Century Gothic" w:cs="Times New Roman"/>
          <w:b/>
        </w:rPr>
      </w:pPr>
      <w:r w:rsidRPr="00D15008">
        <w:rPr>
          <w:rFonts w:ascii="Century Gothic" w:hAnsi="Century Gothic" w:cs="Times New Roman"/>
          <w:b/>
        </w:rPr>
        <w:t>1. INFORMACJE WSTĘPNE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Przedmiotem zamówienia jest: PRZEBUDOWA I ZMIANA SPOSOBU UŻYTKOWANIA PARTERU BUDYNKU BIUROWEGO – LABORATORYJNEGO NA POMIESZCZENIA DYDAKTYCZNO - BIUROWO- LABORATORYJNE (PRZEBUDOWA PARTERU W BUDYNKU WYDZIAŁU NAUK BIOLOGICZNYCH), oraz BUDOWA PLATFORMY ZEWNĘTRZNEJ PIONOWEJ</w:t>
      </w:r>
      <w:r w:rsidR="00056C4E">
        <w:rPr>
          <w:rFonts w:ascii="Century Gothic" w:hAnsi="Century Gothic"/>
          <w:lang w:eastAsia="pl-PL"/>
        </w:rPr>
        <w:t>. Całość zamówienia podzielono na 3 zadania.</w:t>
      </w:r>
    </w:p>
    <w:p w:rsidR="00C8251A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 ramach remontu i przebudowy pomieszczeń parteru projektuje się nowy układ funkcjonalny pomieszczeń, częściowe wyburzenie ścian wewnętrznych, wykonanie nowych ścian działowych w systemie STG, nową stolarkę drzwiową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 ramach inwestycji należy wykonać również remont pomieszczeń piwnicznych, w których usytuowane zostaną centrale (remont ścian i podłóg – skucie okładzin ściennych i podłogowych, wykonanie tynków i wylewki betonowej, malowanie).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Projektuje się wykonanie platformy dźwigowej pionowej usytuowanej przy schodach wejściowych do budynku. Platforma obsługiwać będzie parter z poziomu terenu, dostosowana dla osób niepełnosprawnych.</w:t>
      </w:r>
    </w:p>
    <w:p w:rsidR="00071D35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Przedmiotowy budynek zlokalizowany w Bydgoszczy przy ul. Al. Powstańców Wielkopolskich 10, części działki nr ew. 22/12; 22/13; 22/44, obręb 168 [046101_1.0168] Bydgoszcz.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 ramach zadanie należy przewidzieć remont jednej toalety na 1. Piętrze.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Podczas trwania inwestycji kondygnacje oraz pomieszczenia nieobjęte zakresem robót będą użytkowane przez studentów oraz pracowników UKW. Wykonawca musi zapewnić możliwość komunikacji z tymi kondygnacjami.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Przedmiotowa nieruchomość nie znajduje się pod ochroną konserwatorską.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 w:cs="Times New Roman"/>
          <w:b/>
          <w:lang w:eastAsia="pl-PL"/>
        </w:rPr>
      </w:pPr>
      <w:r w:rsidRPr="00D15008">
        <w:rPr>
          <w:rFonts w:ascii="Century Gothic" w:hAnsi="Century Gothic" w:cs="Times New Roman"/>
          <w:b/>
          <w:lang w:eastAsia="pl-PL"/>
        </w:rPr>
        <w:t>2. OPIS ROBÓT W ZAKRESIE POSZCZEGÓLNYCH BRANŻ: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b/>
          <w:lang w:eastAsia="pl-PL"/>
        </w:rPr>
      </w:pPr>
      <w:r w:rsidRPr="00D15008">
        <w:rPr>
          <w:rFonts w:ascii="Century Gothic" w:hAnsi="Century Gothic"/>
          <w:b/>
          <w:lang w:eastAsia="pl-PL"/>
        </w:rPr>
        <w:t>Branża budowlana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071D35" w:rsidRDefault="00071D35" w:rsidP="00071D35">
      <w:pPr>
        <w:spacing w:after="0" w:line="240" w:lineRule="auto"/>
        <w:jc w:val="both"/>
        <w:rPr>
          <w:rFonts w:ascii="Century Gothic" w:hAnsi="Century Gothic"/>
          <w:b/>
          <w:lang w:eastAsia="pl-PL"/>
        </w:rPr>
      </w:pPr>
      <w:r w:rsidRPr="00D15008">
        <w:rPr>
          <w:rFonts w:ascii="Century Gothic" w:hAnsi="Century Gothic"/>
          <w:b/>
          <w:lang w:eastAsia="pl-PL"/>
        </w:rPr>
        <w:t>Zakres prac</w:t>
      </w:r>
    </w:p>
    <w:p w:rsidR="0078371B" w:rsidRPr="00D15008" w:rsidRDefault="0078371B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 Montaż zewnętrznego dźwigu platformowego przystosowanego dla osób niepełnosprawnych,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Projektuje się montaż dźwigu platformowego obsługujący parter z poziomu terenu. Montaż windy zewnętrznej wykonać zgodnie z wytycznymi producenta.</w:t>
      </w:r>
    </w:p>
    <w:p w:rsidR="00071D35" w:rsidRPr="00D15008" w:rsidRDefault="00071D35" w:rsidP="00071D35">
      <w:pPr>
        <w:spacing w:after="0" w:line="240" w:lineRule="auto"/>
        <w:ind w:left="709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Projektuje się posadowienie dźwigu na płycie fundamentowej o wymiarach 1730x1655 mm, grubości 250mm.</w:t>
      </w:r>
    </w:p>
    <w:p w:rsidR="00071D35" w:rsidRPr="00D15008" w:rsidRDefault="00071D35" w:rsidP="00071D35">
      <w:pPr>
        <w:spacing w:after="0" w:line="240" w:lineRule="auto"/>
        <w:ind w:left="709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Wykonać dylatację 2,0 cm płyty fundamentowej od budynku/spocznika. Wypełnienie szczeliny dylatacyjnej wykonać styropianem gr. 2cm, zabezpieczonym sznurem dylatacyjnym i elastyczna masą dylatacyjną.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Renowacja schodów zewnętrznych (przy głównym wejściu do budynku) wraz z Balustradę schodową, którą należy oczyści. Fragment balustrady (kolidujący z projektowaną platformą schodową) należy zdemontować,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Wymiana zadaszenia nad wejściem „tylnym” do budynku wraz z oczyszczeniem i malowaniem istniejącej balustrady.</w:t>
      </w:r>
    </w:p>
    <w:p w:rsidR="00071D35" w:rsidRPr="00C8251A" w:rsidRDefault="00071D35" w:rsidP="00C825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Częściowa rozbiórka ścian wewnętrznych.</w:t>
      </w:r>
      <w:r w:rsidR="00C8251A">
        <w:rPr>
          <w:rFonts w:ascii="Century Gothic" w:hAnsi="Century Gothic"/>
          <w:lang w:eastAsia="pl-PL"/>
        </w:rPr>
        <w:t xml:space="preserve"> </w:t>
      </w:r>
      <w:r w:rsidRPr="00C8251A">
        <w:rPr>
          <w:rFonts w:ascii="Century Gothic" w:hAnsi="Century Gothic"/>
          <w:lang w:eastAsia="pl-PL"/>
        </w:rPr>
        <w:t>Wykonać częściową rozbiórkę ścian działowych murowanych, zgodnie z załączoną dokumentacją rysunkową.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Wykonanie nowych ścianek działowych w systemie suchej zabudowy.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lastRenderedPageBreak/>
        <w:t>Otwory drzwiowe przeznaczone do likwidacji zamurować bloczkami z betonu komórkowego (grubość dostosowana do istniejącej grubości ścian) i obustronnie otynkować.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Remont sanitariatów - zgodnie z załączoną dokumentacją projektową.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Remont posadzek - zgodnie z załączoną dokumentacją projektową.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Remont ścian - zgodnie z załączoną dokumentacją projektową.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Na korytarzu wykonać lamperię do wys. 1,40 m z lakieru bezbarwnego </w:t>
      </w:r>
      <w:proofErr w:type="spellStart"/>
      <w:r w:rsidRPr="00D15008">
        <w:rPr>
          <w:rFonts w:ascii="Century Gothic" w:hAnsi="Century Gothic"/>
          <w:lang w:eastAsia="pl-PL"/>
        </w:rPr>
        <w:t>lamperyjnego</w:t>
      </w:r>
      <w:proofErr w:type="spellEnd"/>
      <w:r w:rsidRPr="00D15008">
        <w:rPr>
          <w:rFonts w:ascii="Century Gothic" w:hAnsi="Century Gothic"/>
          <w:lang w:eastAsia="pl-PL"/>
        </w:rPr>
        <w:t>. W salach dydaktycznych (za stanowiskiem wykładowcy) należy dodatkowo wykonać malowanie farbą projekcyjną na całej wysokości pomieszczenia.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W pomieszczeniach laboratoryjnych wykonać okładzinę ścienną z płytek ceramicznych w kolorze białym, o wymiarach 30x60cm, do wysokości 2,0 m od posadzki, powyżej wykonać tynk i malowanie – </w:t>
      </w:r>
      <w:proofErr w:type="spellStart"/>
      <w:r w:rsidRPr="00D15008">
        <w:rPr>
          <w:rFonts w:ascii="Century Gothic" w:hAnsi="Century Gothic"/>
          <w:lang w:eastAsia="pl-PL"/>
        </w:rPr>
        <w:t>j.w</w:t>
      </w:r>
      <w:proofErr w:type="spellEnd"/>
      <w:r w:rsidRPr="00D15008">
        <w:rPr>
          <w:rFonts w:ascii="Century Gothic" w:hAnsi="Century Gothic"/>
          <w:lang w:eastAsia="pl-PL"/>
        </w:rPr>
        <w:t>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Istniejącą ścianę pomiędzy salą dydaktyczną nr 30 i 31 należy dodatkowy zaizolować akustycznie.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Piwnica: ściany w pomieszczeniach, w których montowane są centrale wentylacyjne obsługujące pomieszczenia parteru należy wyremontować, zdemontować okładzinę ścienną z płytek ceramicznych, wykonać tynk cementowo – wapienny kat. III, zagruntować, ściany pomalować farbą akrylową na kolor biały.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Remont sufitów</w:t>
      </w:r>
      <w:r w:rsidR="0044737E">
        <w:rPr>
          <w:rFonts w:ascii="Century Gothic" w:hAnsi="Century Gothic"/>
          <w:lang w:eastAsia="pl-PL"/>
        </w:rPr>
        <w:t>`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Istniejący sufit podwieszany należy zdemontować. Wykonać nowy sufit kasetonowy o wymiarach 60x60 cm, wykonany z płyt z twardej wełny mineralnej do sufitów podwieszanych. Płyta pokryta specjalną farbą, która nie dopuszcza do osadzania i namnażania się bakterii i grzybów. Płyta malowana, gładka. 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Piwnica: sufit w pomieszczeniach objętych opracowaniem należy oczyścić, zabezpieczyć urządzenia przed zabrudzeniem, uzupełnić ubytki tynku, wyrównać powierzchnię, zagruntować i pomalować farbą akrylową na kolor biały.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Wykonanie nadproży stalowych – w celu poszerzenia otworów drzwiowych oraz wykonania przebicia przez ścianę zewnętrzną i wyprowadzenia kanałów wentylacyjnych (w poziomie piwnicy) należy wykonać nadproża stalowe zgodnie z dokumentacją techniczną.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Wymiana stolarki okiennej i drzwiowej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Stolarkę okienną i drzwiową wykonać zgodnie z dokumentacją projektową.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Poszerzyć drzwi wyjściowe z budynku (rozebrać fragment podokiennika i wymienić stolarkę drzwiową wraz z oknem).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</w:t>
      </w:r>
      <w:r w:rsidRPr="00D15008">
        <w:rPr>
          <w:rFonts w:ascii="Century Gothic" w:hAnsi="Century Gothic"/>
          <w:lang w:eastAsia="pl-PL"/>
        </w:rPr>
        <w:t>ykonać parapet</w:t>
      </w:r>
      <w:r>
        <w:rPr>
          <w:rFonts w:ascii="Century Gothic" w:hAnsi="Century Gothic"/>
          <w:lang w:eastAsia="pl-PL"/>
        </w:rPr>
        <w:t>y wewnętrzne</w:t>
      </w:r>
      <w:r w:rsidRPr="00D15008">
        <w:rPr>
          <w:rFonts w:ascii="Century Gothic" w:hAnsi="Century Gothic"/>
          <w:lang w:eastAsia="pl-PL"/>
        </w:rPr>
        <w:t xml:space="preserve"> z konglomeratu kwarcowego w kolorze białym</w:t>
      </w:r>
      <w:r>
        <w:rPr>
          <w:rFonts w:ascii="Century Gothic" w:hAnsi="Century Gothic"/>
          <w:lang w:eastAsia="pl-PL"/>
        </w:rPr>
        <w:t xml:space="preserve"> w miejscu wymiany okien oraz w laboratorium 32b</w:t>
      </w:r>
      <w:r w:rsidRPr="00D15008">
        <w:rPr>
          <w:rFonts w:ascii="Century Gothic" w:hAnsi="Century Gothic"/>
          <w:lang w:eastAsia="pl-PL"/>
        </w:rPr>
        <w:t xml:space="preserve">. 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We wskazanych pomieszczeniach na rzucie parteru zamontować rolety wewnętrzne</w:t>
      </w:r>
      <w:r w:rsidR="000F6561">
        <w:rPr>
          <w:rFonts w:ascii="Century Gothic" w:hAnsi="Century Gothic"/>
          <w:lang w:eastAsia="pl-PL"/>
        </w:rPr>
        <w:t xml:space="preserve"> (zwykłe oraz wertykalne)</w:t>
      </w:r>
      <w:r w:rsidRPr="00D15008">
        <w:rPr>
          <w:rFonts w:ascii="Century Gothic" w:hAnsi="Century Gothic"/>
          <w:lang w:eastAsia="pl-PL"/>
        </w:rPr>
        <w:t xml:space="preserve">, łatwo zmywalne, łatwe w utrzymaniu czystości, mocowane do ram skrzydła okiennego, w systemowej kasecie, prowadnice pionowe typu „C” w kolorze białym, rolety wykonane z materiałów </w:t>
      </w:r>
      <w:proofErr w:type="spellStart"/>
      <w:r w:rsidRPr="00D15008">
        <w:rPr>
          <w:rFonts w:ascii="Century Gothic" w:hAnsi="Century Gothic"/>
          <w:lang w:eastAsia="pl-PL"/>
        </w:rPr>
        <w:t>trudnozapalnych</w:t>
      </w:r>
      <w:proofErr w:type="spellEnd"/>
      <w:r w:rsidRPr="00D15008">
        <w:rPr>
          <w:rFonts w:ascii="Century Gothic" w:hAnsi="Century Gothic"/>
          <w:lang w:eastAsia="pl-PL"/>
        </w:rPr>
        <w:t>, tkanina antybakteryjna w kolorze jasno popielatym.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Montaż barierki ochronnej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Na klatce schodowej – na poziomie parteru należy zamontować barierkę jednokierunkową, zabezpieczającą przed omyłkowym zejściem do piwnicy.</w:t>
      </w:r>
    </w:p>
    <w:p w:rsidR="00071D35" w:rsidRPr="00D15008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Wyposażenie pomieszczeń objętych opracowaniem: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Wykonać zgodnie z dokumentacją projektową. Wyposażenie powinno być wykonane z materiałów trwałych, odpornych na uszkodzenia mechaniczne, </w:t>
      </w:r>
      <w:proofErr w:type="spellStart"/>
      <w:r w:rsidRPr="00D15008">
        <w:rPr>
          <w:rFonts w:ascii="Century Gothic" w:hAnsi="Century Gothic"/>
          <w:lang w:eastAsia="pl-PL"/>
        </w:rPr>
        <w:t>łatwozmywalnych</w:t>
      </w:r>
      <w:proofErr w:type="spellEnd"/>
      <w:r w:rsidRPr="00D15008">
        <w:rPr>
          <w:rFonts w:ascii="Century Gothic" w:hAnsi="Century Gothic"/>
          <w:lang w:eastAsia="pl-PL"/>
        </w:rPr>
        <w:t xml:space="preserve"> i odpornych na chemikalia.</w:t>
      </w:r>
    </w:p>
    <w:p w:rsidR="00071D35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lastRenderedPageBreak/>
        <w:t>Remont łazienki na 1. Piętrze.</w:t>
      </w:r>
    </w:p>
    <w:p w:rsidR="00071D35" w:rsidRDefault="00071D35" w:rsidP="00071D3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Skucie płytek ściennych (wysokość istniejących płytek 2,0m) oraz podłogowych,</w:t>
      </w:r>
    </w:p>
    <w:p w:rsidR="00071D35" w:rsidRDefault="00071D35" w:rsidP="00071D3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Wykonanie nowych okładzin z płytek do wysokości 2m,</w:t>
      </w:r>
    </w:p>
    <w:p w:rsidR="00071D35" w:rsidRDefault="00071D35" w:rsidP="00071D3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 xml:space="preserve">Wymiana drzwi – 3 sztuki. Drzwi wykonać w sposób nawiązujący do drzwi w sąsiedniej łazience. </w:t>
      </w:r>
    </w:p>
    <w:p w:rsidR="00071D35" w:rsidRDefault="00071D35" w:rsidP="00071D3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Szpachlowanie i malowanie ścian ponad płytkami.</w:t>
      </w:r>
    </w:p>
    <w:p w:rsidR="00071D35" w:rsidRDefault="00071D35" w:rsidP="00071D3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Wymiana sufitu podwieszanego kasetonowego.</w:t>
      </w:r>
    </w:p>
    <w:p w:rsidR="00071D35" w:rsidRDefault="00071D35" w:rsidP="00071D3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Wykonanie tymczasowej ścianki z płyt GK z drzwiami tymczasowymi w korytarzu prowadzącym do Sali 28. Szerokość korytarza 1,74m. Ścianka ma na celu zabezpieczyć pomieszczenie nr 28 przez przedostawaniem się pyłu, który mógłby uszkodzić znajdujący się w tym pomieszczeniu sprzęt laboratoryjny (kalorymetr stożkowy).</w:t>
      </w:r>
    </w:p>
    <w:p w:rsidR="007755BD" w:rsidRDefault="007755BD" w:rsidP="007755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Montaż wyposażenia:</w:t>
      </w:r>
    </w:p>
    <w:p w:rsidR="007755BD" w:rsidRDefault="007755BD" w:rsidP="007755B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Lada podawcza</w:t>
      </w:r>
    </w:p>
    <w:p w:rsidR="007755BD" w:rsidRDefault="007755BD" w:rsidP="007755B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Wieszak szatniowy</w:t>
      </w:r>
    </w:p>
    <w:p w:rsidR="007755BD" w:rsidRDefault="007755BD" w:rsidP="007755B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7755BD">
        <w:rPr>
          <w:rFonts w:ascii="Century Gothic" w:hAnsi="Century Gothic"/>
          <w:lang w:eastAsia="pl-PL"/>
        </w:rPr>
        <w:t>zabudowę kuchenną wyposażoną wykonan</w:t>
      </w:r>
      <w:r>
        <w:rPr>
          <w:rFonts w:ascii="Century Gothic" w:hAnsi="Century Gothic"/>
          <w:lang w:eastAsia="pl-PL"/>
        </w:rPr>
        <w:t>a na wymiar,</w:t>
      </w:r>
      <w:r w:rsidRPr="007755BD">
        <w:rPr>
          <w:rFonts w:ascii="Century Gothic" w:hAnsi="Century Gothic"/>
          <w:lang w:eastAsia="pl-PL"/>
        </w:rPr>
        <w:t xml:space="preserve"> </w:t>
      </w:r>
      <w:r>
        <w:rPr>
          <w:rFonts w:ascii="Century Gothic" w:hAnsi="Century Gothic"/>
          <w:lang w:eastAsia="pl-PL"/>
        </w:rPr>
        <w:t>w</w:t>
      </w:r>
      <w:r w:rsidRPr="007755BD">
        <w:rPr>
          <w:rFonts w:ascii="Century Gothic" w:hAnsi="Century Gothic"/>
          <w:lang w:eastAsia="pl-PL"/>
        </w:rPr>
        <w:t>yposażoną w umywalkę oraz zlewozmywak</w:t>
      </w:r>
      <w:r>
        <w:rPr>
          <w:rFonts w:ascii="Century Gothic" w:hAnsi="Century Gothic"/>
          <w:lang w:eastAsia="pl-PL"/>
        </w:rPr>
        <w:t>.</w:t>
      </w:r>
    </w:p>
    <w:p w:rsidR="007755BD" w:rsidRPr="007755BD" w:rsidRDefault="007755BD" w:rsidP="007755BD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Zabudowy w laboratoriach 31 oraz 32b zgodnie z opisem</w:t>
      </w:r>
    </w:p>
    <w:p w:rsidR="00071D35" w:rsidRPr="00D15008" w:rsidRDefault="00CB186A" w:rsidP="00CB186A">
      <w:pPr>
        <w:tabs>
          <w:tab w:val="left" w:pos="3570"/>
        </w:tabs>
        <w:spacing w:after="0" w:line="240" w:lineRule="auto"/>
        <w:jc w:val="both"/>
        <w:rPr>
          <w:rFonts w:ascii="Century Gothic" w:hAnsi="Century Gothic"/>
          <w:b/>
          <w:lang w:eastAsia="pl-PL"/>
        </w:rPr>
      </w:pPr>
      <w:r>
        <w:rPr>
          <w:rFonts w:ascii="Century Gothic" w:hAnsi="Century Gothic"/>
          <w:b/>
          <w:lang w:eastAsia="pl-PL"/>
        </w:rPr>
        <w:tab/>
      </w:r>
    </w:p>
    <w:p w:rsidR="00071D35" w:rsidRPr="00D15008" w:rsidRDefault="00071D35" w:rsidP="00071D35">
      <w:pPr>
        <w:spacing w:after="0" w:line="240" w:lineRule="auto"/>
        <w:rPr>
          <w:rFonts w:ascii="Century Gothic" w:hAnsi="Century Gothic" w:cs="Times New Roman"/>
          <w:b/>
        </w:rPr>
      </w:pPr>
      <w:r w:rsidRPr="00D15008">
        <w:rPr>
          <w:rFonts w:ascii="Century Gothic" w:hAnsi="Century Gothic" w:cs="Times New Roman"/>
          <w:b/>
        </w:rPr>
        <w:t>2. PARAMETRY PROJEKTOWANEJ PLATFORMY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Udźwig 400 kg lub 4 osoby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Prędkość 9 m /min (0,15 m /s)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Wysokość podnoszenia / szybu 2,38 m / 4,78 m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Ilość przystanków /dojść 2p / 2d przelot pod kątem 90 stopni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Drzwi na przystankach: drzwi Aluminiowe szklone typu AL5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Kolor szybu szyb metalowy malowany na kolor RAL 9006,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2 ściany szklone szkłem hartowanym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Wykonanie: Zewnętrzne.</w:t>
      </w:r>
    </w:p>
    <w:p w:rsidR="00071D35" w:rsidRPr="00D15008" w:rsidRDefault="00071D35" w:rsidP="00071D35">
      <w:pPr>
        <w:pStyle w:val="Akapitzlist"/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Szyb wykonany z:</w:t>
      </w:r>
    </w:p>
    <w:p w:rsidR="00071D35" w:rsidRPr="00D15008" w:rsidRDefault="00071D35" w:rsidP="00071D35">
      <w:pPr>
        <w:pStyle w:val="Akapitzlist"/>
        <w:spacing w:after="0" w:line="240" w:lineRule="auto"/>
        <w:ind w:firstLine="696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Ściana A – 3 panele szklane</w:t>
      </w:r>
    </w:p>
    <w:p w:rsidR="00071D35" w:rsidRPr="00D15008" w:rsidRDefault="00071D35" w:rsidP="00071D35">
      <w:pPr>
        <w:pStyle w:val="Akapitzlist"/>
        <w:spacing w:after="0" w:line="240" w:lineRule="auto"/>
        <w:ind w:firstLine="696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Ściana B – 1 szt. drzwi, 1 panel szklany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Ściana C – 1 szt. drzwi, panele pełne</w:t>
      </w:r>
    </w:p>
    <w:p w:rsidR="00071D35" w:rsidRPr="00D15008" w:rsidRDefault="00071D35" w:rsidP="00071D35">
      <w:pPr>
        <w:spacing w:after="0" w:line="240" w:lineRule="auto"/>
        <w:ind w:left="708"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Ściana D – panele pełne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Powierzchnia platformy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1100 x 1400 mm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Wymiar zewnętrzny szybu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1500 x 1600 mm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Zasilanie pulpitu sterowniczego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24 V 50 Hz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Oświetlenie pulpitu sterowniczego </w:t>
      </w:r>
      <w:r w:rsidRPr="00D15008">
        <w:rPr>
          <w:rFonts w:ascii="Century Gothic" w:hAnsi="Century Gothic"/>
          <w:lang w:eastAsia="pl-PL"/>
        </w:rPr>
        <w:tab/>
        <w:t>12 V 5 W żarówka halogenowa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Oświetlenie przycisków sterujących </w:t>
      </w:r>
      <w:r w:rsidRPr="00D15008">
        <w:rPr>
          <w:rFonts w:ascii="Century Gothic" w:hAnsi="Century Gothic"/>
          <w:lang w:eastAsia="pl-PL"/>
        </w:rPr>
        <w:tab/>
        <w:t>24 V żarówka neonowa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Przewody przyłączeniowe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3 x 2.5 mm2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Bezpieczniki na przyłączu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16 A zwłoczny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Drzwi otwierane automatycznie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Falownik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Zewnętrzny dach szybu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Sufit szybu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Blacha maskująca spód platformy </w:t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Przygotowanie do telefonu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Awizacja głosowa przystanków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Nie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Zjazd awaryjny akumulatorowy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Wysokie plecy (wykonanie A 7000) </w:t>
      </w:r>
      <w:r w:rsidRPr="00D15008">
        <w:rPr>
          <w:rFonts w:ascii="Century Gothic" w:hAnsi="Century Gothic"/>
          <w:lang w:eastAsia="pl-PL"/>
        </w:rPr>
        <w:tab/>
        <w:t>Nie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Opaski mocujące szyb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Nie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Oświetlenie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lastRenderedPageBreak/>
        <w:t xml:space="preserve">Zjazd pożarowy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ind w:firstLine="708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 xml:space="preserve">Blokada kluczykowa drzwi </w:t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</w:r>
      <w:r w:rsidRPr="00D15008">
        <w:rPr>
          <w:rFonts w:ascii="Century Gothic" w:hAnsi="Century Gothic"/>
          <w:lang w:eastAsia="pl-PL"/>
        </w:rPr>
        <w:tab/>
        <w:t>Tak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 w:cs="Times New Roman"/>
          <w:b/>
        </w:rPr>
      </w:pP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 w:cs="Times New Roman"/>
          <w:b/>
        </w:rPr>
      </w:pPr>
      <w:r w:rsidRPr="00D15008">
        <w:rPr>
          <w:rFonts w:ascii="Century Gothic" w:hAnsi="Century Gothic" w:cs="Times New Roman"/>
          <w:b/>
        </w:rPr>
        <w:t>3. UWAGI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Wymagana jest wizja lokalna,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eastAsia="Times New Roman" w:hAnsi="Century Gothic"/>
          <w:bCs/>
          <w:lang w:eastAsia="pl-PL"/>
        </w:rPr>
        <w:t>Wymagane są a</w:t>
      </w:r>
      <w:r w:rsidRPr="00D15008">
        <w:rPr>
          <w:rFonts w:ascii="Century Gothic" w:hAnsi="Century Gothic"/>
        </w:rPr>
        <w:t>probaty techniczne ITB na wyroby lub certyfikat dopuszczający wyrób do stosowania,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Wyroby muszą posiadać polski znak bezpieczeństwa B lub europejski znak bezpieczeństwa CE do stosowania w budownictwie,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Przygotowanie i udział w badaniu UDT, sporządzenie resursu urządzenia oraz opłaty związane z badaniem UDT po stronie wykonawcy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 xml:space="preserve">W okresie gwarancji Wykonawca wykona nieodpłatnie i własnym staraniem wszelkie przeglądy, w tym okresowe, serwisowe, konserwacyjne i techniczne zamontowanych urządzeń w zakresie i sposób ustalony w dokumentach techniczno-ruchowych, instrukcjach, przez okres gwarancji i rękojmi wynikający z umowy. Z każdego przeglądu nie rzadziej niż raz w roku sporządzony zostanie protokół (chyba, że dokumenty - techniczno – ruchowe lub instrukcje wymagają częstszych przeglądów) i dostarczony Zamawiającemu w terminie 3 dni od dnia dokonania przeglądu. 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Usługa serwisowa, przeglądy i konserwacja obejmuje koszty: materiałów, dojazdów, serwisu i  usługi z wyłączeniem kosztów materiałów eksploatacyjnych.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Zakres świadczeń serwisowych w okresie gwarancji obejmuje:</w:t>
      </w:r>
    </w:p>
    <w:p w:rsidR="00071D35" w:rsidRPr="00D15008" w:rsidRDefault="00071D35" w:rsidP="00071D35">
      <w:pPr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Przeglądy konserwacyjne i konserwację i terminach określonych w DTR i instrukcjach  konserwacji, zgodnie z obowiązującymi przepisami w tym zakresie.</w:t>
      </w:r>
    </w:p>
    <w:p w:rsidR="00071D35" w:rsidRPr="00D15008" w:rsidRDefault="00071D35" w:rsidP="00071D35">
      <w:pPr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Naprawy zgłoszonych nieprawidłowości i awarii w pracy urządzenia:</w:t>
      </w:r>
    </w:p>
    <w:p w:rsidR="00071D35" w:rsidRPr="00D15008" w:rsidRDefault="00071D35" w:rsidP="00071D35">
      <w:pPr>
        <w:numPr>
          <w:ilvl w:val="2"/>
          <w:numId w:val="4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czas reakcji  i podjęcie działań po zgłoszeniu nieprawidłowości max 24 godz. wraz z pogotowiem dźwigowym w przypadku tzw. uwolnień</w:t>
      </w:r>
    </w:p>
    <w:p w:rsidR="00071D35" w:rsidRPr="00D15008" w:rsidRDefault="00071D35" w:rsidP="00071D35">
      <w:pPr>
        <w:numPr>
          <w:ilvl w:val="2"/>
          <w:numId w:val="4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>Czas naprawy gwarancyjnej nie przekraczający 15dni.</w:t>
      </w:r>
    </w:p>
    <w:p w:rsidR="00071D35" w:rsidRPr="00D15008" w:rsidRDefault="00071D35" w:rsidP="00071D3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</w:rPr>
      </w:pPr>
      <w:r w:rsidRPr="00D15008">
        <w:rPr>
          <w:rFonts w:ascii="Century Gothic" w:hAnsi="Century Gothic"/>
        </w:rPr>
        <w:t xml:space="preserve">Po zakończeniu robót Wykonawca zawrze </w:t>
      </w:r>
      <w:r w:rsidRPr="00D15008">
        <w:rPr>
          <w:rFonts w:ascii="Century Gothic" w:hAnsi="Century Gothic"/>
          <w:lang w:eastAsia="pl-PL"/>
        </w:rPr>
        <w:t xml:space="preserve">ze specjalistyczną firmą </w:t>
      </w:r>
      <w:r w:rsidRPr="00D15008">
        <w:rPr>
          <w:rFonts w:ascii="Century Gothic" w:hAnsi="Century Gothic"/>
        </w:rPr>
        <w:t xml:space="preserve">umowę na konserwację </w:t>
      </w:r>
      <w:r w:rsidRPr="00D15008">
        <w:rPr>
          <w:rFonts w:ascii="Century Gothic" w:hAnsi="Century Gothic"/>
          <w:lang w:eastAsia="pl-PL"/>
        </w:rPr>
        <w:t xml:space="preserve">dźwigu platformowego </w:t>
      </w:r>
      <w:r w:rsidRPr="00D15008">
        <w:rPr>
          <w:rFonts w:ascii="Century Gothic" w:hAnsi="Century Gothic"/>
        </w:rPr>
        <w:t>i dostarczy ją inwestorowi.</w:t>
      </w:r>
    </w:p>
    <w:p w:rsidR="00B130A0" w:rsidRPr="00B130A0" w:rsidRDefault="00B130A0" w:rsidP="00B130A0">
      <w:pPr>
        <w:pStyle w:val="Akapitzlist"/>
        <w:numPr>
          <w:ilvl w:val="0"/>
          <w:numId w:val="4"/>
        </w:numPr>
        <w:tabs>
          <w:tab w:val="left" w:pos="1410"/>
        </w:tabs>
        <w:spacing w:after="0" w:line="240" w:lineRule="auto"/>
        <w:jc w:val="both"/>
        <w:rPr>
          <w:rFonts w:ascii="Century Gothic" w:hAnsi="Century Gothic" w:cs="Arial"/>
          <w:b/>
          <w:bCs/>
          <w:color w:val="000000" w:themeColor="text1"/>
        </w:rPr>
      </w:pPr>
      <w:r w:rsidRPr="00B130A0">
        <w:rPr>
          <w:rFonts w:ascii="Century Gothic" w:hAnsi="Century Gothic" w:cs="Arial"/>
          <w:b/>
          <w:bCs/>
          <w:color w:val="000000" w:themeColor="text1"/>
        </w:rPr>
        <w:t xml:space="preserve">UWAGA: prace należy wykonać w oparciu o ekspertyzę </w:t>
      </w:r>
      <w:proofErr w:type="spellStart"/>
      <w:r w:rsidRPr="00B130A0">
        <w:rPr>
          <w:rFonts w:ascii="Century Gothic" w:hAnsi="Century Gothic" w:cs="Arial"/>
          <w:b/>
          <w:bCs/>
          <w:color w:val="000000" w:themeColor="text1"/>
        </w:rPr>
        <w:t>ppoż</w:t>
      </w:r>
      <w:proofErr w:type="spellEnd"/>
      <w:r w:rsidRPr="00B130A0">
        <w:rPr>
          <w:rFonts w:ascii="Century Gothic" w:hAnsi="Century Gothic" w:cs="Arial"/>
          <w:b/>
          <w:bCs/>
          <w:color w:val="000000" w:themeColor="text1"/>
        </w:rPr>
        <w:t xml:space="preserve"> . W przypadku wystąpienia odstępstw od obowiązujących przepisów w zakresie Wykonawcy jest zlecenie aneksu do ekspertyzy ppoż.</w:t>
      </w:r>
    </w:p>
    <w:p w:rsidR="00B130A0" w:rsidRPr="00BF668F" w:rsidRDefault="00B130A0" w:rsidP="00B130A0">
      <w:pPr>
        <w:pStyle w:val="Tekstpodstawowy2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240" w:lineRule="auto"/>
        <w:ind w:right="20"/>
        <w:rPr>
          <w:rFonts w:ascii="Century Gothic" w:hAnsi="Century Gothic"/>
          <w:b/>
          <w:color w:val="000000" w:themeColor="text1"/>
          <w:lang w:eastAsia="pl-PL"/>
        </w:rPr>
      </w:pPr>
      <w:r w:rsidRPr="00BF668F">
        <w:rPr>
          <w:rFonts w:ascii="Century Gothic" w:hAnsi="Century Gothic"/>
          <w:b/>
          <w:color w:val="000000" w:themeColor="text1"/>
        </w:rPr>
        <w:t>Należy wykonać s</w:t>
      </w:r>
      <w:r w:rsidRPr="00BF668F">
        <w:rPr>
          <w:rFonts w:ascii="Century Gothic" w:hAnsi="Century Gothic"/>
          <w:b/>
          <w:color w:val="000000" w:themeColor="text1"/>
          <w:lang w:eastAsia="pl-PL"/>
        </w:rPr>
        <w:t>cenariusz pożarowy.</w:t>
      </w:r>
    </w:p>
    <w:p w:rsidR="0052750B" w:rsidRPr="00BF668F" w:rsidRDefault="0052750B" w:rsidP="00071D35">
      <w:pPr>
        <w:tabs>
          <w:tab w:val="left" w:pos="993"/>
        </w:tabs>
        <w:spacing w:after="0" w:line="240" w:lineRule="auto"/>
        <w:ind w:left="1004"/>
        <w:jc w:val="both"/>
        <w:rPr>
          <w:rFonts w:ascii="Century Gothic" w:hAnsi="Century Gothic"/>
          <w:color w:val="000000" w:themeColor="text1"/>
        </w:rPr>
      </w:pPr>
    </w:p>
    <w:p w:rsidR="0078371B" w:rsidRPr="0078371B" w:rsidRDefault="0078371B" w:rsidP="001829AA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b/>
          <w:color w:val="000000" w:themeColor="text1"/>
        </w:rPr>
      </w:pPr>
      <w:bookmarkStart w:id="0" w:name="_GoBack"/>
      <w:bookmarkEnd w:id="0"/>
      <w:r w:rsidRPr="0078371B">
        <w:rPr>
          <w:rFonts w:ascii="Century Gothic" w:hAnsi="Century Gothic"/>
          <w:b/>
          <w:color w:val="000000" w:themeColor="text1"/>
        </w:rPr>
        <w:t xml:space="preserve"> </w:t>
      </w:r>
    </w:p>
    <w:sectPr w:rsidR="0078371B" w:rsidRPr="0078371B" w:rsidSect="004E1A5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818"/>
    <w:multiLevelType w:val="hybridMultilevel"/>
    <w:tmpl w:val="1250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DA0"/>
    <w:multiLevelType w:val="hybridMultilevel"/>
    <w:tmpl w:val="AC6C395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7A8"/>
    <w:multiLevelType w:val="hybridMultilevel"/>
    <w:tmpl w:val="81E47C7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42BB"/>
    <w:multiLevelType w:val="hybridMultilevel"/>
    <w:tmpl w:val="A1B88970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8C1"/>
    <w:multiLevelType w:val="hybridMultilevel"/>
    <w:tmpl w:val="E11A6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3491C"/>
    <w:multiLevelType w:val="hybridMultilevel"/>
    <w:tmpl w:val="26DAD1E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4A06E04"/>
    <w:multiLevelType w:val="hybridMultilevel"/>
    <w:tmpl w:val="B18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223"/>
    <w:multiLevelType w:val="hybridMultilevel"/>
    <w:tmpl w:val="2DE07400"/>
    <w:lvl w:ilvl="0" w:tplc="C88A1372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73661F"/>
    <w:multiLevelType w:val="hybridMultilevel"/>
    <w:tmpl w:val="3860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360"/>
    <w:multiLevelType w:val="hybridMultilevel"/>
    <w:tmpl w:val="0BDC5E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3B533D"/>
    <w:multiLevelType w:val="hybridMultilevel"/>
    <w:tmpl w:val="B1E2C44A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6077F"/>
    <w:multiLevelType w:val="hybridMultilevel"/>
    <w:tmpl w:val="AC663EDE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4AE3"/>
    <w:multiLevelType w:val="hybridMultilevel"/>
    <w:tmpl w:val="ECB09C1A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75AD"/>
    <w:multiLevelType w:val="hybridMultilevel"/>
    <w:tmpl w:val="954861E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AB7"/>
    <w:multiLevelType w:val="hybridMultilevel"/>
    <w:tmpl w:val="A86E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54FB"/>
    <w:multiLevelType w:val="hybridMultilevel"/>
    <w:tmpl w:val="55AC2F1E"/>
    <w:lvl w:ilvl="0" w:tplc="DEFE2FA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41C44EF8"/>
    <w:multiLevelType w:val="hybridMultilevel"/>
    <w:tmpl w:val="70BC631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4192"/>
    <w:multiLevelType w:val="hybridMultilevel"/>
    <w:tmpl w:val="6792AC64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C54"/>
    <w:multiLevelType w:val="hybridMultilevel"/>
    <w:tmpl w:val="DA8EFA58"/>
    <w:lvl w:ilvl="0" w:tplc="D08C38E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A79594E"/>
    <w:multiLevelType w:val="hybridMultilevel"/>
    <w:tmpl w:val="8132E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72A11"/>
    <w:multiLevelType w:val="hybridMultilevel"/>
    <w:tmpl w:val="296A240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 w15:restartNumberingAfterBreak="0">
    <w:nsid w:val="613440DD"/>
    <w:multiLevelType w:val="hybridMultilevel"/>
    <w:tmpl w:val="A88C8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6750"/>
    <w:multiLevelType w:val="hybridMultilevel"/>
    <w:tmpl w:val="8C6A3F4C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6912"/>
    <w:multiLevelType w:val="hybridMultilevel"/>
    <w:tmpl w:val="A86E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B401C"/>
    <w:multiLevelType w:val="hybridMultilevel"/>
    <w:tmpl w:val="5B38F45C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451C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060BE"/>
    <w:multiLevelType w:val="hybridMultilevel"/>
    <w:tmpl w:val="76EC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40CDD"/>
    <w:multiLevelType w:val="hybridMultilevel"/>
    <w:tmpl w:val="35E4B978"/>
    <w:lvl w:ilvl="0" w:tplc="7C2C4944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2" w15:restartNumberingAfterBreak="0">
    <w:nsid w:val="73F8424A"/>
    <w:multiLevelType w:val="hybridMultilevel"/>
    <w:tmpl w:val="8C2A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4C5A"/>
    <w:multiLevelType w:val="hybridMultilevel"/>
    <w:tmpl w:val="B39026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76283D"/>
    <w:multiLevelType w:val="hybridMultilevel"/>
    <w:tmpl w:val="B1C434D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21721"/>
    <w:multiLevelType w:val="hybridMultilevel"/>
    <w:tmpl w:val="0B1C704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34"/>
  </w:num>
  <w:num w:numId="7">
    <w:abstractNumId w:val="25"/>
  </w:num>
  <w:num w:numId="8">
    <w:abstractNumId w:val="14"/>
  </w:num>
  <w:num w:numId="9">
    <w:abstractNumId w:val="30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"/>
  </w:num>
  <w:num w:numId="15">
    <w:abstractNumId w:val="8"/>
  </w:num>
  <w:num w:numId="16">
    <w:abstractNumId w:val="9"/>
  </w:num>
  <w:num w:numId="17">
    <w:abstractNumId w:val="32"/>
  </w:num>
  <w:num w:numId="18">
    <w:abstractNumId w:val="18"/>
  </w:num>
  <w:num w:numId="19">
    <w:abstractNumId w:val="31"/>
  </w:num>
  <w:num w:numId="20">
    <w:abstractNumId w:val="28"/>
  </w:num>
  <w:num w:numId="21">
    <w:abstractNumId w:val="35"/>
  </w:num>
  <w:num w:numId="22">
    <w:abstractNumId w:val="20"/>
  </w:num>
  <w:num w:numId="23">
    <w:abstractNumId w:val="19"/>
  </w:num>
  <w:num w:numId="24">
    <w:abstractNumId w:val="3"/>
  </w:num>
  <w:num w:numId="25">
    <w:abstractNumId w:val="36"/>
  </w:num>
  <w:num w:numId="26">
    <w:abstractNumId w:val="22"/>
  </w:num>
  <w:num w:numId="27">
    <w:abstractNumId w:val="4"/>
  </w:num>
  <w:num w:numId="28">
    <w:abstractNumId w:val="15"/>
  </w:num>
  <w:num w:numId="29">
    <w:abstractNumId w:val="16"/>
  </w:num>
  <w:num w:numId="30">
    <w:abstractNumId w:val="24"/>
  </w:num>
  <w:num w:numId="31">
    <w:abstractNumId w:val="29"/>
  </w:num>
  <w:num w:numId="32">
    <w:abstractNumId w:val="2"/>
  </w:num>
  <w:num w:numId="33">
    <w:abstractNumId w:val="12"/>
  </w:num>
  <w:num w:numId="34">
    <w:abstractNumId w:val="27"/>
  </w:num>
  <w:num w:numId="35">
    <w:abstractNumId w:val="1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5"/>
    <w:rsid w:val="0002128D"/>
    <w:rsid w:val="00021C19"/>
    <w:rsid w:val="00023B51"/>
    <w:rsid w:val="000350C2"/>
    <w:rsid w:val="00047346"/>
    <w:rsid w:val="00047388"/>
    <w:rsid w:val="00056C4E"/>
    <w:rsid w:val="00060980"/>
    <w:rsid w:val="00070696"/>
    <w:rsid w:val="00071D35"/>
    <w:rsid w:val="000823C5"/>
    <w:rsid w:val="00096B5B"/>
    <w:rsid w:val="000A27CA"/>
    <w:rsid w:val="000B4F84"/>
    <w:rsid w:val="000D3576"/>
    <w:rsid w:val="000E1E94"/>
    <w:rsid w:val="000F6561"/>
    <w:rsid w:val="00105BF7"/>
    <w:rsid w:val="0016214E"/>
    <w:rsid w:val="00172B6B"/>
    <w:rsid w:val="00175AC3"/>
    <w:rsid w:val="001829AA"/>
    <w:rsid w:val="00190354"/>
    <w:rsid w:val="001A259D"/>
    <w:rsid w:val="001C7ACF"/>
    <w:rsid w:val="001D0D15"/>
    <w:rsid w:val="001D313C"/>
    <w:rsid w:val="001D7BD4"/>
    <w:rsid w:val="001E3794"/>
    <w:rsid w:val="001F5B65"/>
    <w:rsid w:val="001F7759"/>
    <w:rsid w:val="00213D82"/>
    <w:rsid w:val="00272E18"/>
    <w:rsid w:val="00286D54"/>
    <w:rsid w:val="00291576"/>
    <w:rsid w:val="0029163A"/>
    <w:rsid w:val="002C008B"/>
    <w:rsid w:val="002C6F70"/>
    <w:rsid w:val="00300CC7"/>
    <w:rsid w:val="0033267E"/>
    <w:rsid w:val="0033524E"/>
    <w:rsid w:val="003515E8"/>
    <w:rsid w:val="00353D72"/>
    <w:rsid w:val="00387E93"/>
    <w:rsid w:val="003921E3"/>
    <w:rsid w:val="00392B48"/>
    <w:rsid w:val="003A7B01"/>
    <w:rsid w:val="003B4B24"/>
    <w:rsid w:val="003C37B5"/>
    <w:rsid w:val="003E663A"/>
    <w:rsid w:val="003F24FE"/>
    <w:rsid w:val="00402E06"/>
    <w:rsid w:val="00405116"/>
    <w:rsid w:val="00412825"/>
    <w:rsid w:val="004156DC"/>
    <w:rsid w:val="00434086"/>
    <w:rsid w:val="0044737E"/>
    <w:rsid w:val="00455372"/>
    <w:rsid w:val="004B20DA"/>
    <w:rsid w:val="004B72CD"/>
    <w:rsid w:val="004D00CA"/>
    <w:rsid w:val="004D4397"/>
    <w:rsid w:val="004E1A5E"/>
    <w:rsid w:val="004F145F"/>
    <w:rsid w:val="0052750B"/>
    <w:rsid w:val="00530AF8"/>
    <w:rsid w:val="005563CB"/>
    <w:rsid w:val="005665D8"/>
    <w:rsid w:val="00573264"/>
    <w:rsid w:val="00595ECD"/>
    <w:rsid w:val="005F1BC0"/>
    <w:rsid w:val="006005EE"/>
    <w:rsid w:val="00603E20"/>
    <w:rsid w:val="00627A83"/>
    <w:rsid w:val="00647C2C"/>
    <w:rsid w:val="00680B81"/>
    <w:rsid w:val="006B45CC"/>
    <w:rsid w:val="0071096F"/>
    <w:rsid w:val="00712495"/>
    <w:rsid w:val="0072242A"/>
    <w:rsid w:val="00743173"/>
    <w:rsid w:val="00761319"/>
    <w:rsid w:val="00761E85"/>
    <w:rsid w:val="007755BD"/>
    <w:rsid w:val="007772F0"/>
    <w:rsid w:val="00781562"/>
    <w:rsid w:val="0078371B"/>
    <w:rsid w:val="00791700"/>
    <w:rsid w:val="00795FD5"/>
    <w:rsid w:val="0079663C"/>
    <w:rsid w:val="007C4FE8"/>
    <w:rsid w:val="007E2324"/>
    <w:rsid w:val="0080125A"/>
    <w:rsid w:val="0082278B"/>
    <w:rsid w:val="00830E2A"/>
    <w:rsid w:val="00840170"/>
    <w:rsid w:val="00864536"/>
    <w:rsid w:val="008762E6"/>
    <w:rsid w:val="008D520F"/>
    <w:rsid w:val="008D590D"/>
    <w:rsid w:val="008E5845"/>
    <w:rsid w:val="009025E9"/>
    <w:rsid w:val="00920BF4"/>
    <w:rsid w:val="0092121F"/>
    <w:rsid w:val="00926CA7"/>
    <w:rsid w:val="0093427C"/>
    <w:rsid w:val="00945B9B"/>
    <w:rsid w:val="00957F66"/>
    <w:rsid w:val="00973FDA"/>
    <w:rsid w:val="009A199C"/>
    <w:rsid w:val="009D096E"/>
    <w:rsid w:val="009F094C"/>
    <w:rsid w:val="00A02493"/>
    <w:rsid w:val="00A03CA6"/>
    <w:rsid w:val="00A06831"/>
    <w:rsid w:val="00A259FA"/>
    <w:rsid w:val="00A32B9D"/>
    <w:rsid w:val="00A43110"/>
    <w:rsid w:val="00A468FC"/>
    <w:rsid w:val="00A60522"/>
    <w:rsid w:val="00A6374A"/>
    <w:rsid w:val="00A73FC8"/>
    <w:rsid w:val="00A81F8B"/>
    <w:rsid w:val="00A865B7"/>
    <w:rsid w:val="00A91C19"/>
    <w:rsid w:val="00A92819"/>
    <w:rsid w:val="00AA4E41"/>
    <w:rsid w:val="00AC2804"/>
    <w:rsid w:val="00AC6B27"/>
    <w:rsid w:val="00AD1369"/>
    <w:rsid w:val="00AD1383"/>
    <w:rsid w:val="00AD2137"/>
    <w:rsid w:val="00B130A0"/>
    <w:rsid w:val="00B30AA2"/>
    <w:rsid w:val="00B3630B"/>
    <w:rsid w:val="00B6217F"/>
    <w:rsid w:val="00B716AB"/>
    <w:rsid w:val="00BB1B7E"/>
    <w:rsid w:val="00BB7595"/>
    <w:rsid w:val="00BE6BB3"/>
    <w:rsid w:val="00BF668F"/>
    <w:rsid w:val="00C0453A"/>
    <w:rsid w:val="00C07CAF"/>
    <w:rsid w:val="00C15896"/>
    <w:rsid w:val="00C34830"/>
    <w:rsid w:val="00C37AE8"/>
    <w:rsid w:val="00C74189"/>
    <w:rsid w:val="00C810DE"/>
    <w:rsid w:val="00C8251A"/>
    <w:rsid w:val="00C83050"/>
    <w:rsid w:val="00C92E5E"/>
    <w:rsid w:val="00CB086A"/>
    <w:rsid w:val="00CB186A"/>
    <w:rsid w:val="00CF6482"/>
    <w:rsid w:val="00D15008"/>
    <w:rsid w:val="00D448AA"/>
    <w:rsid w:val="00D54B4A"/>
    <w:rsid w:val="00D66275"/>
    <w:rsid w:val="00D9471E"/>
    <w:rsid w:val="00D9683B"/>
    <w:rsid w:val="00DB535D"/>
    <w:rsid w:val="00DE2828"/>
    <w:rsid w:val="00DE55B0"/>
    <w:rsid w:val="00DE74DA"/>
    <w:rsid w:val="00E021EC"/>
    <w:rsid w:val="00E22C7F"/>
    <w:rsid w:val="00E43A5D"/>
    <w:rsid w:val="00E5604F"/>
    <w:rsid w:val="00E91D6A"/>
    <w:rsid w:val="00EA12E9"/>
    <w:rsid w:val="00EA15BB"/>
    <w:rsid w:val="00EB6897"/>
    <w:rsid w:val="00EC5CA1"/>
    <w:rsid w:val="00EF340B"/>
    <w:rsid w:val="00F24CDE"/>
    <w:rsid w:val="00F45495"/>
    <w:rsid w:val="00FD418A"/>
    <w:rsid w:val="00FF26CE"/>
    <w:rsid w:val="00FF2CB6"/>
    <w:rsid w:val="00FF45E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C9DA"/>
  <w15:docId w15:val="{C5675FD4-684D-475A-98D2-E1331CB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00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27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D6627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73FC8"/>
  </w:style>
  <w:style w:type="paragraph" w:styleId="Bezodstpw">
    <w:name w:val="No Spacing"/>
    <w:uiPriority w:val="1"/>
    <w:qFormat/>
    <w:rsid w:val="00A73FC8"/>
    <w:rPr>
      <w:rFonts w:cs="Calibri"/>
      <w:sz w:val="22"/>
      <w:szCs w:val="22"/>
      <w:lang w:eastAsia="en-US"/>
    </w:rPr>
  </w:style>
  <w:style w:type="paragraph" w:customStyle="1" w:styleId="Tekstpodstawowy2">
    <w:name w:val="Tekst podstawowy2"/>
    <w:basedOn w:val="Normalny"/>
    <w:qFormat/>
    <w:rsid w:val="000D3576"/>
    <w:pPr>
      <w:widowControl w:val="0"/>
      <w:shd w:val="clear" w:color="auto" w:fill="FFFFFF"/>
      <w:spacing w:before="240" w:after="420" w:line="0" w:lineRule="atLeast"/>
      <w:ind w:hanging="360"/>
    </w:pPr>
    <w:rPr>
      <w:kern w:val="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15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Azwyky">
    <w:name w:val="ESA_zwykły"/>
    <w:basedOn w:val="Normalny"/>
    <w:link w:val="ESAzwykyZnak"/>
    <w:qFormat/>
    <w:rsid w:val="00D15008"/>
    <w:pPr>
      <w:snapToGrid w:val="0"/>
      <w:spacing w:after="0"/>
      <w:jc w:val="both"/>
    </w:pPr>
    <w:rPr>
      <w:rFonts w:ascii="Arial" w:eastAsia="Arial" w:hAnsi="Arial" w:cs="Arial"/>
      <w:sz w:val="24"/>
      <w:szCs w:val="24"/>
    </w:rPr>
  </w:style>
  <w:style w:type="character" w:customStyle="1" w:styleId="ESAzwykyZnak">
    <w:name w:val="ESA_zwykły Znak"/>
    <w:link w:val="ESAzwyky"/>
    <w:rsid w:val="00D15008"/>
    <w:rPr>
      <w:rFonts w:ascii="Arial" w:eastAsia="Arial" w:hAnsi="Arial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15008"/>
    <w:rPr>
      <w:i/>
      <w:iCs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D15008"/>
    <w:rPr>
      <w:rFonts w:cs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D15008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O-normal">
    <w:name w:val="LO-normal"/>
    <w:qFormat/>
    <w:rsid w:val="00D15008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C07CA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7CAF"/>
    <w:rPr>
      <w:rFonts w:ascii="Consolas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9876C-B391-4365-9674-62815057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UKW</dc:creator>
  <cp:lastModifiedBy>oem</cp:lastModifiedBy>
  <cp:revision>3</cp:revision>
  <cp:lastPrinted>2022-05-25T06:42:00Z</cp:lastPrinted>
  <dcterms:created xsi:type="dcterms:W3CDTF">2022-09-15T11:22:00Z</dcterms:created>
  <dcterms:modified xsi:type="dcterms:W3CDTF">2022-09-15T11:22:00Z</dcterms:modified>
</cp:coreProperties>
</file>