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77777777" w:rsidR="00AA356F" w:rsidRPr="009C56FF" w:rsidRDefault="0039459B">
      <w:pPr>
        <w:spacing w:line="276" w:lineRule="auto"/>
        <w:jc w:val="center"/>
        <w:rPr>
          <w:rFonts w:ascii="Calibri" w:hAnsi="Calibri"/>
          <w:lang w:val="pl-PL"/>
        </w:rPr>
      </w:pPr>
      <w:r>
        <w:rPr>
          <w:rFonts w:ascii="Calibri" w:hAnsi="Calibri"/>
          <w:b/>
          <w:bCs/>
          <w:lang w:val="pl-PL"/>
        </w:rPr>
        <w:t>UMOWA NR ...../Z/202</w:t>
      </w:r>
      <w:r w:rsidR="0080201A">
        <w:rPr>
          <w:rFonts w:ascii="Calibri" w:hAnsi="Calibri"/>
          <w:b/>
          <w:bCs/>
          <w:lang w:val="pl-PL"/>
        </w:rPr>
        <w:t>2</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44CD4ECD"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7B1570">
        <w:rPr>
          <w:rStyle w:val="FontStyle104"/>
          <w:rFonts w:ascii="Calibri" w:hAnsi="Calibri" w:cs="Arial"/>
          <w:sz w:val="24"/>
          <w:szCs w:val="24"/>
          <w:lang w:val="pl-PL"/>
        </w:rPr>
        <w:t>t.j</w:t>
      </w:r>
      <w:proofErr w:type="spellEnd"/>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Dz.U. Z 202</w:t>
      </w:r>
      <w:r w:rsidR="00F7606C">
        <w:rPr>
          <w:rStyle w:val="FontStyle104"/>
          <w:rFonts w:ascii="Calibri" w:hAnsi="Calibri" w:cs="Arial"/>
          <w:sz w:val="24"/>
          <w:szCs w:val="24"/>
          <w:lang w:val="pl-PL"/>
        </w:rPr>
        <w:t>2</w:t>
      </w:r>
      <w:r>
        <w:rPr>
          <w:rStyle w:val="FontStyle104"/>
          <w:rFonts w:ascii="Calibri" w:hAnsi="Calibri" w:cs="Arial"/>
          <w:sz w:val="24"/>
          <w:szCs w:val="24"/>
          <w:lang w:val="pl-PL"/>
        </w:rPr>
        <w:t xml:space="preserve"> roku,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F7606C">
        <w:rPr>
          <w:rStyle w:val="FontStyle104"/>
          <w:rFonts w:ascii="Calibri" w:hAnsi="Calibri" w:cs="Arial"/>
          <w:sz w:val="24"/>
          <w:szCs w:val="24"/>
          <w:lang w:val="pl-PL"/>
        </w:rPr>
        <w:t>710</w:t>
      </w:r>
      <w:r w:rsidR="007B1570">
        <w:rPr>
          <w:rStyle w:val="FontStyle104"/>
          <w:rFonts w:ascii="Calibri" w:hAnsi="Calibri" w:cs="Arial"/>
          <w:sz w:val="24"/>
          <w:szCs w:val="24"/>
          <w:lang w:val="pl-PL"/>
        </w:rPr>
        <w:t xml:space="preserve"> ze zm.</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0F02F16A" w:rsidR="00AA356F" w:rsidRPr="00425D99" w:rsidRDefault="0039459B">
      <w:pPr>
        <w:spacing w:line="276" w:lineRule="auto"/>
        <w:jc w:val="both"/>
        <w:rPr>
          <w:rFonts w:asciiTheme="minorHAnsi" w:hAnsiTheme="minorHAnsi" w:cstheme="minorHAnsi"/>
          <w:lang w:val="pl-PL"/>
        </w:rPr>
      </w:pPr>
      <w:r>
        <w:rPr>
          <w:rFonts w:ascii="Calibri" w:hAnsi="Calibri"/>
          <w:szCs w:val="20"/>
          <w:lang w:val="pl-PL"/>
        </w:rPr>
        <w:t xml:space="preserve">1. </w:t>
      </w:r>
      <w:r w:rsidRPr="00425D99">
        <w:rPr>
          <w:rFonts w:asciiTheme="minorHAnsi" w:hAnsiTheme="minorHAnsi" w:cstheme="minorHAnsi"/>
          <w:szCs w:val="20"/>
          <w:lang w:val="pl-PL"/>
        </w:rPr>
        <w:t xml:space="preserve">Zamawiający zleca, a Wykonawca zobowiązuje się wykonać roboty budowlane </w:t>
      </w:r>
      <w:r w:rsidRPr="00425D99">
        <w:rPr>
          <w:rFonts w:asciiTheme="minorHAnsi" w:hAnsiTheme="minorHAnsi" w:cstheme="minorHAnsi"/>
          <w:szCs w:val="20"/>
          <w:lang w:val="pl-PL"/>
        </w:rPr>
        <w:br/>
        <w:t xml:space="preserve">w ramach zadania pn. </w:t>
      </w:r>
      <w:r w:rsidRPr="00425D99">
        <w:rPr>
          <w:rFonts w:asciiTheme="minorHAnsi" w:eastAsia="Calibri" w:hAnsiTheme="minorHAnsi" w:cstheme="minorHAnsi"/>
          <w:b/>
          <w:color w:val="000000"/>
          <w:szCs w:val="20"/>
          <w:lang w:val="pl-PL"/>
        </w:rPr>
        <w:t>„</w:t>
      </w:r>
      <w:r w:rsidR="00687096" w:rsidRPr="00425D99">
        <w:rPr>
          <w:rFonts w:asciiTheme="minorHAnsi" w:hAnsiTheme="minorHAnsi" w:cstheme="minorHAnsi"/>
          <w:b/>
          <w:bCs/>
          <w:lang w:val="pl-PL"/>
        </w:rPr>
        <w:t>Przebudowa drogi powiatowej nr 1474N Tylkowo w km 8+460 – 9+270</w:t>
      </w:r>
      <w:r w:rsidRPr="00425D99">
        <w:rPr>
          <w:rFonts w:asciiTheme="minorHAnsi" w:hAnsiTheme="minorHAnsi" w:cstheme="minorHAnsi"/>
          <w:b/>
          <w:color w:val="000000"/>
          <w:lang w:val="pl-PL"/>
        </w:rPr>
        <w:t>”</w:t>
      </w:r>
      <w:r w:rsidRPr="00425D99">
        <w:rPr>
          <w:rFonts w:asciiTheme="minorHAnsi" w:hAnsiTheme="minorHAnsi" w:cstheme="minorHAnsi"/>
          <w:szCs w:val="20"/>
          <w:lang w:val="pl-PL"/>
        </w:rPr>
        <w:t xml:space="preserve"> </w:t>
      </w:r>
      <w:r w:rsidRPr="00425D99">
        <w:rPr>
          <w:rFonts w:asciiTheme="minorHAnsi" w:hAnsiTheme="minorHAnsi" w:cstheme="minorHAnsi"/>
          <w:b/>
          <w:bCs/>
          <w:color w:val="000000"/>
          <w:lang w:val="pl-PL"/>
        </w:rPr>
        <w:t>.</w:t>
      </w:r>
    </w:p>
    <w:p w14:paraId="4CC197D1" w14:textId="77777777" w:rsidR="00AA356F" w:rsidRDefault="0039459B">
      <w:pPr>
        <w:spacing w:line="276" w:lineRule="auto"/>
        <w:jc w:val="both"/>
        <w:rPr>
          <w:rFonts w:ascii="Calibri" w:hAnsi="Calibri"/>
          <w:szCs w:val="20"/>
          <w:lang w:val="pl-PL"/>
        </w:rPr>
      </w:pPr>
      <w:r w:rsidRPr="00425D99">
        <w:rPr>
          <w:rFonts w:asciiTheme="minorHAnsi" w:hAnsiTheme="minorHAnsi" w:cstheme="minorHAnsi"/>
          <w:szCs w:val="20"/>
          <w:lang w:val="pl-PL"/>
        </w:rPr>
        <w:t>2. Zadanie obejmuje wykonanie</w:t>
      </w:r>
      <w:r>
        <w:rPr>
          <w:rFonts w:ascii="Calibri" w:hAnsi="Calibri"/>
          <w:szCs w:val="20"/>
          <w:lang w:val="pl-PL"/>
        </w:rPr>
        <w:t xml:space="preserve"> robót budowlanych zgodnie z dokumentacją projektową, Specyfikacją Techniczną Wykonania i Odbioru Robót Budowlanych oraz zasadami wiedzy technicznej i sztuką budowlaną.</w:t>
      </w:r>
    </w:p>
    <w:p w14:paraId="39EA0A10" w14:textId="1870871F"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3. Roboty budowlane przewidziane w ramach zadania obejmują przebudowę</w:t>
      </w:r>
      <w:r>
        <w:rPr>
          <w:rFonts w:ascii="Calibri" w:hAnsi="Calibri"/>
          <w:color w:val="000000"/>
          <w:lang w:val="pl-PL"/>
        </w:rPr>
        <w:t xml:space="preserve"> nawierzchni drogi powiatowej oraz zjazdów. Wykonanie pobocza</w:t>
      </w:r>
      <w:r w:rsidR="00F335EB">
        <w:rPr>
          <w:rFonts w:ascii="Calibri" w:hAnsi="Calibri"/>
          <w:color w:val="000000"/>
          <w:lang w:val="pl-PL"/>
        </w:rPr>
        <w:t xml:space="preserve"> oraz </w:t>
      </w:r>
      <w:r w:rsidR="00030EEB">
        <w:rPr>
          <w:rFonts w:ascii="Calibri" w:hAnsi="Calibri"/>
          <w:color w:val="000000"/>
          <w:lang w:val="pl-PL"/>
        </w:rPr>
        <w:t>budowa chodnika</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52B4F0E2" w:rsidR="00AA356F" w:rsidRDefault="00AA356F" w:rsidP="00410FC0">
      <w:pPr>
        <w:spacing w:line="276" w:lineRule="auto"/>
        <w:rPr>
          <w:rFonts w:cs="Times New Roman"/>
          <w:b/>
          <w:bCs/>
          <w:szCs w:val="20"/>
          <w:lang w:val="pl-PL"/>
        </w:rPr>
      </w:pPr>
    </w:p>
    <w:p w14:paraId="0289EBD7" w14:textId="00295380" w:rsidR="00C6277D" w:rsidRDefault="00C6277D" w:rsidP="00410FC0">
      <w:pPr>
        <w:spacing w:line="276" w:lineRule="auto"/>
        <w:rPr>
          <w:rFonts w:cs="Times New Roman"/>
          <w:b/>
          <w:bCs/>
          <w:szCs w:val="20"/>
          <w:lang w:val="pl-PL"/>
        </w:rPr>
      </w:pPr>
    </w:p>
    <w:p w14:paraId="4C75186A" w14:textId="43366CD9" w:rsidR="00C6277D" w:rsidRDefault="00C6277D" w:rsidP="00410FC0">
      <w:pPr>
        <w:spacing w:line="276" w:lineRule="auto"/>
        <w:rPr>
          <w:rFonts w:cs="Times New Roman"/>
          <w:b/>
          <w:bCs/>
          <w:szCs w:val="20"/>
          <w:lang w:val="pl-PL"/>
        </w:rPr>
      </w:pP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lastRenderedPageBreak/>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7EFDBE72" w14:textId="2FCF757E" w:rsidR="005622E3" w:rsidRPr="00DF4DD9" w:rsidRDefault="0039459B">
      <w:pPr>
        <w:widowControl/>
        <w:spacing w:before="240" w:line="360" w:lineRule="auto"/>
        <w:jc w:val="both"/>
        <w:rPr>
          <w:rFonts w:ascii="Calibri" w:eastAsia="Arial" w:hAnsi="Calibri" w:cs="Arial"/>
          <w:b/>
          <w:bCs/>
          <w:kern w:val="0"/>
          <w:lang w:val="pl-PL" w:eastAsia="zh-CN" w:bidi="hi-IN"/>
        </w:rPr>
      </w:pPr>
      <w:r>
        <w:rPr>
          <w:rFonts w:ascii="Calibri" w:hAnsi="Calibri" w:cs="Calibri"/>
          <w:lang w:val="pl-PL"/>
        </w:rPr>
        <w:t xml:space="preserve">1. Termin realizacji zamówienia </w:t>
      </w:r>
      <w:r w:rsidRPr="007B1570">
        <w:rPr>
          <w:rFonts w:ascii="Calibri" w:hAnsi="Calibri" w:cs="Calibri"/>
          <w:lang w:val="pl-PL"/>
        </w:rPr>
        <w:t xml:space="preserve">wynosi:  </w:t>
      </w:r>
      <w:r w:rsidRPr="007B1570">
        <w:rPr>
          <w:rFonts w:ascii="Calibri" w:eastAsia="Arial" w:hAnsi="Calibri" w:cs="Arial"/>
          <w:b/>
          <w:bCs/>
          <w:kern w:val="0"/>
          <w:lang w:val="pl-PL" w:eastAsia="zh-CN" w:bidi="hi-IN"/>
        </w:rPr>
        <w:t xml:space="preserve">do </w:t>
      </w:r>
      <w:r w:rsidR="00DF4DD9">
        <w:rPr>
          <w:rFonts w:ascii="Calibri" w:eastAsia="Arial" w:hAnsi="Calibri" w:cs="Arial"/>
          <w:b/>
          <w:bCs/>
          <w:kern w:val="0"/>
          <w:lang w:val="pl-PL" w:eastAsia="zh-CN" w:bidi="hi-IN"/>
        </w:rPr>
        <w:t>2</w:t>
      </w:r>
      <w:r w:rsidRPr="007B1570">
        <w:rPr>
          <w:rFonts w:ascii="Calibri" w:eastAsia="Arial" w:hAnsi="Calibri" w:cs="Arial"/>
          <w:b/>
          <w:bCs/>
          <w:kern w:val="0"/>
          <w:lang w:val="pl-PL" w:eastAsia="zh-CN" w:bidi="hi-IN"/>
        </w:rPr>
        <w:t xml:space="preserve"> miesi</w:t>
      </w:r>
      <w:r w:rsidR="007B1570" w:rsidRPr="007B1570">
        <w:rPr>
          <w:rFonts w:ascii="Calibri" w:eastAsia="Arial" w:hAnsi="Calibri" w:cs="Arial"/>
          <w:b/>
          <w:bCs/>
          <w:kern w:val="0"/>
          <w:lang w:val="pl-PL" w:eastAsia="zh-CN" w:bidi="hi-IN"/>
        </w:rPr>
        <w:t>ęcy</w:t>
      </w:r>
      <w:r w:rsidRPr="007B1570">
        <w:rPr>
          <w:rFonts w:ascii="Calibri" w:eastAsia="Arial" w:hAnsi="Calibri" w:cs="Arial"/>
          <w:b/>
          <w:bCs/>
          <w:kern w:val="0"/>
          <w:lang w:val="pl-PL" w:eastAsia="zh-CN" w:bidi="hi-IN"/>
        </w:rPr>
        <w:t xml:space="preserve"> od dnia podpisania umowy</w:t>
      </w:r>
    </w:p>
    <w:p w14:paraId="7EEAF019" w14:textId="77777777"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wszystkich niezbędnych dokumentów.</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1F42495F" w14:textId="77777777" w:rsidR="00AA356F" w:rsidRPr="00F7606C" w:rsidRDefault="0039459B">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4D057D87" w14:textId="77777777" w:rsidR="00AA356F" w:rsidRDefault="00AA356F">
      <w:pPr>
        <w:spacing w:line="276" w:lineRule="auto"/>
        <w:jc w:val="center"/>
        <w:rPr>
          <w:rFonts w:ascii="Calibri" w:hAnsi="Calibri"/>
          <w:b/>
          <w:bCs/>
          <w:lang w:val="pl-PL"/>
        </w:rPr>
      </w:pP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2BD2DA90" w14:textId="77777777" w:rsidR="00AA356F" w:rsidRDefault="0039459B">
      <w:pPr>
        <w:spacing w:line="276" w:lineRule="auto"/>
        <w:jc w:val="center"/>
        <w:rPr>
          <w:rFonts w:ascii="Calibri" w:hAnsi="Calibri"/>
          <w:b/>
          <w:bCs/>
          <w:lang w:val="pl-PL"/>
        </w:rPr>
      </w:pPr>
      <w:r>
        <w:rPr>
          <w:rFonts w:ascii="Calibri" w:hAnsi="Calibri"/>
          <w:b/>
          <w:bCs/>
          <w:lang w:val="pl-PL"/>
        </w:rPr>
        <w:t>Wynagrodzenie wykonawcy</w:t>
      </w:r>
    </w:p>
    <w:p w14:paraId="5317968F" w14:textId="77777777" w:rsidR="00AA356F" w:rsidRDefault="00AA356F">
      <w:pPr>
        <w:spacing w:line="276" w:lineRule="auto"/>
        <w:jc w:val="center"/>
        <w:rPr>
          <w:rFonts w:ascii="Calibri" w:hAnsi="Calibri" w:cs="Times New Roman"/>
          <w:b/>
          <w:bCs/>
          <w:szCs w:val="20"/>
          <w:lang w:val="pl-PL"/>
        </w:rPr>
      </w:pP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lastRenderedPageBreak/>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68524CCE"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w ustawie z 11 marca 2004 r. o podatku od towarów i usług (</w:t>
      </w:r>
      <w:r w:rsidR="00E20B09">
        <w:rPr>
          <w:rFonts w:ascii="Calibri" w:eastAsia="Calibri" w:hAnsi="Calibri"/>
          <w:color w:val="000000"/>
          <w:lang w:val="pl-PL"/>
        </w:rPr>
        <w:t xml:space="preserve">(t. j. Dz. U. z 2021 r., poz. 685 ze </w:t>
      </w:r>
      <w:proofErr w:type="spellStart"/>
      <w:r w:rsidR="00E20B09">
        <w:rPr>
          <w:rFonts w:ascii="Calibri" w:eastAsia="Calibri" w:hAnsi="Calibri"/>
          <w:color w:val="000000"/>
          <w:lang w:val="pl-PL"/>
        </w:rPr>
        <w:t>zm</w:t>
      </w:r>
      <w:proofErr w:type="spellEnd"/>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1435E78A" w14:textId="77777777" w:rsidR="00AA356F" w:rsidRDefault="00AA356F">
      <w:pPr>
        <w:spacing w:line="276" w:lineRule="auto"/>
        <w:jc w:val="both"/>
        <w:rPr>
          <w:rFonts w:ascii="Cambria" w:eastAsia="Times New Roman" w:hAnsi="Cambria" w:cs="Cambria"/>
          <w:b/>
          <w:color w:val="000000"/>
          <w:szCs w:val="20"/>
          <w:lang w:val="pl-PL" w:eastAsia="pl-PL"/>
        </w:rPr>
      </w:pP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570F5612" w14:textId="77777777" w:rsidR="00AA356F" w:rsidRDefault="0039459B">
      <w:pPr>
        <w:spacing w:line="276" w:lineRule="auto"/>
        <w:jc w:val="center"/>
        <w:rPr>
          <w:rFonts w:ascii="Calibri" w:hAnsi="Calibri"/>
          <w:b/>
          <w:bCs/>
          <w:lang w:val="pl-PL"/>
        </w:rPr>
      </w:pPr>
      <w:r>
        <w:rPr>
          <w:rFonts w:ascii="Calibri" w:hAnsi="Calibri"/>
          <w:b/>
          <w:bCs/>
          <w:lang w:val="pl-PL"/>
        </w:rPr>
        <w:t>Osoby odpowiedzialne za realizację przedmiotu umowy</w:t>
      </w:r>
    </w:p>
    <w:p w14:paraId="0265E6DB" w14:textId="77777777" w:rsidR="00AA356F" w:rsidRDefault="00AA356F">
      <w:pPr>
        <w:spacing w:line="276" w:lineRule="auto"/>
        <w:jc w:val="center"/>
        <w:rPr>
          <w:rFonts w:ascii="Calibri" w:hAnsi="Calibri" w:cs="Times New Roman"/>
          <w:b/>
          <w:bCs/>
          <w:lang w:val="pl-PL"/>
        </w:rPr>
      </w:pP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robót drogowych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lastRenderedPageBreak/>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5329B19A"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Warunki płatności</w:t>
      </w:r>
    </w:p>
    <w:p w14:paraId="018F4671" w14:textId="77777777" w:rsidR="00AA356F" w:rsidRDefault="00AA356F">
      <w:pPr>
        <w:tabs>
          <w:tab w:val="left" w:pos="426"/>
        </w:tabs>
        <w:spacing w:line="276" w:lineRule="auto"/>
        <w:jc w:val="center"/>
        <w:rPr>
          <w:b/>
          <w:bCs/>
          <w:lang w:val="pl-PL"/>
        </w:rPr>
      </w:pP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 xml:space="preserve">o podwykonawstwo, której przedmiotem są roboty budowlane lub po przedłożeniu Zamawiającemu </w:t>
      </w:r>
      <w:r>
        <w:rPr>
          <w:rFonts w:ascii="Calibri" w:hAnsi="Calibri"/>
          <w:lang w:val="pl-PL"/>
        </w:rPr>
        <w:lastRenderedPageBreak/>
        <w:t>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5. Bezpośrednia zapłata obejmuje wyłącznie należne wynagrodzenie bez odsetek należnych 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10CEA0FF" w14:textId="13086273"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62030FCE" w14:textId="77777777" w:rsidR="00AA356F" w:rsidRDefault="00AA356F">
      <w:pPr>
        <w:spacing w:line="276" w:lineRule="auto"/>
        <w:jc w:val="both"/>
        <w:rPr>
          <w:rFonts w:ascii="Calibri" w:hAnsi="Calibri"/>
          <w:lang w:val="pl-PL"/>
        </w:rPr>
      </w:pP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662C41" w:rsidRDefault="0039459B" w:rsidP="00662C41">
      <w:pPr>
        <w:pStyle w:val="Standard"/>
        <w:overflowPunct w:val="0"/>
        <w:spacing w:line="276" w:lineRule="auto"/>
        <w:jc w:val="both"/>
        <w:rPr>
          <w:lang w:val="pl-PL"/>
        </w:rPr>
      </w:pPr>
      <w:r w:rsidRPr="00662C41">
        <w:rPr>
          <w:rFonts w:ascii="Calibri" w:hAnsi="Calibri"/>
          <w:szCs w:val="20"/>
          <w:lang w:val="pl-PL"/>
        </w:rPr>
        <w:t xml:space="preserve">1. Wykonawca </w:t>
      </w:r>
      <w:r w:rsidRPr="00662C41">
        <w:rPr>
          <w:rFonts w:ascii="Calibri" w:hAnsi="Calibri"/>
          <w:b/>
          <w:bCs/>
          <w:szCs w:val="20"/>
          <w:lang w:val="pl-PL"/>
        </w:rPr>
        <w:t>zapewni projekt organizacji ruchu drogowego</w:t>
      </w:r>
      <w:r w:rsidRPr="00662C41">
        <w:rPr>
          <w:rFonts w:ascii="Calibri" w:hAnsi="Calibri"/>
          <w:szCs w:val="20"/>
          <w:lang w:val="pl-PL"/>
        </w:rPr>
        <w:t xml:space="preserve"> na czas wykonywania robót</w:t>
      </w:r>
    </w:p>
    <w:p w14:paraId="1F7B44AA" w14:textId="77777777" w:rsidR="00662C41" w:rsidRDefault="0039459B" w:rsidP="00662C41">
      <w:pPr>
        <w:pStyle w:val="Standard"/>
        <w:overflowPunct w:val="0"/>
        <w:spacing w:line="276" w:lineRule="auto"/>
        <w:jc w:val="both"/>
        <w:rPr>
          <w:rFonts w:ascii="Calibri" w:hAnsi="Calibri"/>
          <w:szCs w:val="20"/>
          <w:lang w:val="pl-PL"/>
        </w:rPr>
      </w:pPr>
      <w:r w:rsidRPr="00662C41">
        <w:rPr>
          <w:rFonts w:ascii="Calibri" w:hAnsi="Calibri"/>
          <w:szCs w:val="20"/>
          <w:lang w:val="pl-PL"/>
        </w:rPr>
        <w:t>2. Koszty sporządzenia i zatwierdzenia projektu czasowej organizacji ruchu oraz koszty oznakowania robót zgodnie z zatwierdzonym projektem organizacji ruchu, obciążają Wykonawcę.</w:t>
      </w:r>
    </w:p>
    <w:p w14:paraId="26F47285" w14:textId="1AC130F5" w:rsidR="00C61D15" w:rsidRPr="00662C41" w:rsidRDefault="00662C41" w:rsidP="00662C41">
      <w:pPr>
        <w:pStyle w:val="Standard"/>
        <w:overflowPunct w:val="0"/>
        <w:spacing w:line="276" w:lineRule="auto"/>
        <w:jc w:val="both"/>
        <w:rPr>
          <w:rFonts w:ascii="Calibri" w:hAnsi="Calibri"/>
          <w:szCs w:val="20"/>
          <w:lang w:val="pl-PL"/>
        </w:rPr>
      </w:pPr>
      <w:r>
        <w:rPr>
          <w:rFonts w:ascii="Calibri" w:hAnsi="Calibri"/>
          <w:szCs w:val="20"/>
          <w:lang w:val="pl-PL"/>
        </w:rPr>
        <w:t xml:space="preserve">3. </w:t>
      </w:r>
      <w:r w:rsidR="00C61D15" w:rsidRPr="00662C41">
        <w:rPr>
          <w:rFonts w:asciiTheme="minorHAnsi" w:hAnsiTheme="minorHAnsi" w:cstheme="minorHAnsi"/>
          <w:lang w:val="pl-PL"/>
        </w:rPr>
        <w:t>Roboty na drodze należy oznakować zgodnie z Rozporządzeniem Ministra Infrastruktury z dnia 3 lipca 2003r. W sprawie szczegółowych warunków technicznych dla znaków i sygnałów drogowych oraz urządzeń bezpieczeństwa ruchu drogowego i warunków ich</w:t>
      </w:r>
      <w:r w:rsidR="00C61D15" w:rsidRPr="00F0091A">
        <w:rPr>
          <w:rFonts w:asciiTheme="minorHAnsi" w:hAnsiTheme="minorHAnsi" w:cstheme="minorHAnsi"/>
          <w:lang w:val="pl-PL"/>
        </w:rPr>
        <w:t xml:space="preserve"> umieszczania na drogach (Dz. U. z 2019r, poz. 2311) oraz rozporządzeniem Ministra Infrastruktury z dnia 23 września 2003 w sprawie szczegółowych warunków zarzadzania ruchem na drogach oraz wykonywania nadzoru nad tym zarządzaniem(Dz.U. z 2017r. poz. 784).</w:t>
      </w:r>
    </w:p>
    <w:p w14:paraId="10AB7ABF" w14:textId="77777777" w:rsidR="00AA356F" w:rsidRDefault="00AA356F">
      <w:pPr>
        <w:pStyle w:val="Standard"/>
        <w:overflowPunct w:val="0"/>
        <w:spacing w:line="276" w:lineRule="auto"/>
        <w:jc w:val="both"/>
        <w:rPr>
          <w:rFonts w:ascii="Calibri" w:hAnsi="Calibri"/>
          <w:szCs w:val="20"/>
          <w:lang w:val="pl-PL"/>
        </w:rPr>
      </w:pP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lastRenderedPageBreak/>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t>3) rejestr ewentualnych protokołów konieczności.</w:t>
      </w: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rsidP="00140C95">
      <w:pPr>
        <w:pStyle w:val="Textbody"/>
        <w:spacing w:after="0"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E899863" w14:textId="77777777" w:rsidR="00AA356F" w:rsidRDefault="00AA356F">
      <w:pPr>
        <w:pStyle w:val="Default"/>
        <w:spacing w:after="18" w:line="276" w:lineRule="auto"/>
        <w:jc w:val="both"/>
        <w:rPr>
          <w:rFonts w:ascii="Times New Roman" w:hAnsi="Times New Roman" w:cs="Times New Roman"/>
          <w:sz w:val="22"/>
          <w:szCs w:val="20"/>
          <w:lang w:val="pl-PL"/>
        </w:rPr>
      </w:pPr>
    </w:p>
    <w:p w14:paraId="0FA7E123" w14:textId="77777777"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2B794ACF" w:rsidR="00AA356F" w:rsidRDefault="0039459B">
      <w:pPr>
        <w:pStyle w:val="Textbody"/>
        <w:spacing w:line="276" w:lineRule="auto"/>
        <w:jc w:val="both"/>
        <w:rPr>
          <w:rFonts w:ascii="Calibri" w:hAnsi="Calibri"/>
          <w:lang w:val="pl-PL"/>
        </w:rPr>
      </w:pPr>
      <w:r>
        <w:rPr>
          <w:rFonts w:ascii="Calibri" w:hAnsi="Calibri"/>
          <w:lang w:val="pl-PL"/>
        </w:rPr>
        <w:t xml:space="preserve">4) w przypadku nie przystąpienia przez Wykonawcę do realizacji umowy w terminie w niej określonym lub tez w przypadku nie odebrania w określonym terminie placu budowy od Zamawiającego, jak również w przypadku nie przystąpienia do usuwania wad, o których mowa       </w:t>
      </w:r>
      <w:r w:rsidR="00E20B09">
        <w:rPr>
          <w:rFonts w:ascii="Calibri" w:hAnsi="Calibri"/>
          <w:lang w:val="pl-PL"/>
        </w:rPr>
        <w:t xml:space="preserve">      </w:t>
      </w:r>
      <w:r>
        <w:rPr>
          <w:rFonts w:ascii="Calibri" w:hAnsi="Calibri"/>
          <w:lang w:val="pl-PL"/>
        </w:rPr>
        <w:lastRenderedPageBreak/>
        <w:t>w § 11 niniejszej umowy – w wysokości 10% wynagrodzenia brutto określonego  w § 4 ust. 2;</w:t>
      </w:r>
    </w:p>
    <w:p w14:paraId="3FCBA526" w14:textId="77777777" w:rsidR="00AA356F" w:rsidRDefault="0039459B">
      <w:pPr>
        <w:pStyle w:val="Textbody"/>
        <w:spacing w:line="276" w:lineRule="auto"/>
        <w:jc w:val="both"/>
        <w:rPr>
          <w:rFonts w:ascii="Calibri" w:hAnsi="Calibri"/>
          <w:lang w:val="pl-PL"/>
        </w:rPr>
      </w:pPr>
      <w:r>
        <w:rPr>
          <w:rFonts w:ascii="Calibri" w:hAnsi="Calibri"/>
          <w:lang w:val="pl-PL"/>
        </w:rPr>
        <w:t>5) w przypadku naruszenia postanowień § 12 lub § 15 niniejszej umowy – w wysokości 10% wynagrodzenia brutto określonego w § 4 ust. 2;</w:t>
      </w:r>
    </w:p>
    <w:p w14:paraId="028B790D" w14:textId="6F98FA78" w:rsidR="00AA356F" w:rsidRDefault="0039459B">
      <w:pPr>
        <w:pStyle w:val="Textbody"/>
        <w:spacing w:line="276" w:lineRule="auto"/>
        <w:jc w:val="both"/>
        <w:rPr>
          <w:rFonts w:ascii="Calibri" w:hAnsi="Calibri"/>
          <w:lang w:val="pl-PL"/>
        </w:rPr>
      </w:pPr>
      <w:r>
        <w:rPr>
          <w:rFonts w:ascii="Calibri" w:hAnsi="Calibri"/>
          <w:lang w:val="pl-PL"/>
        </w:rPr>
        <w:t>6) w przypadku wadliwego wykonania umowy, o czym mowa w § 12 ust. 2 umowy – w wysokości 10% wynagrodzenia  brutto określonego w § 4 ust. 2;</w:t>
      </w:r>
    </w:p>
    <w:p w14:paraId="3BAF9DD2" w14:textId="77777777" w:rsidR="00AA356F" w:rsidRDefault="0039459B">
      <w:pPr>
        <w:pStyle w:val="Textbody"/>
        <w:spacing w:line="276" w:lineRule="auto"/>
        <w:jc w:val="both"/>
        <w:rPr>
          <w:rFonts w:ascii="Calibri" w:hAnsi="Calibri"/>
          <w:lang w:val="pl-PL"/>
        </w:rPr>
      </w:pPr>
      <w:r>
        <w:rPr>
          <w:rFonts w:ascii="Calibri" w:hAnsi="Calibri"/>
          <w:lang w:val="pl-PL"/>
        </w:rPr>
        <w:t xml:space="preserve">7)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p>
    <w:p w14:paraId="5B4660AC" w14:textId="71DFA50B" w:rsidR="00AA356F" w:rsidRDefault="0039459B">
      <w:pPr>
        <w:pStyle w:val="Textbody"/>
        <w:spacing w:line="276" w:lineRule="auto"/>
        <w:jc w:val="both"/>
        <w:rPr>
          <w:rFonts w:ascii="Calibri" w:hAnsi="Calibri"/>
          <w:lang w:val="pl-PL"/>
        </w:rPr>
      </w:pPr>
      <w:r>
        <w:rPr>
          <w:rFonts w:ascii="Calibri" w:hAnsi="Calibri"/>
          <w:lang w:val="pl-PL"/>
        </w:rPr>
        <w:t>8) w przypadku nie przedłożenia do zaakceptowania projektu umowy o podwykonawstwo lub projektu jej zmiany oraz w przypadku nie przedłożenia w wymaganym terminie poświadczonej za zgodność z oryginałem kopii umowy o podwykonawstwo lub jej zmiany – w wysokości 1% wynagrodzenia umownego  brutto określonego w § 4 ust. 2 umowy;</w:t>
      </w:r>
    </w:p>
    <w:p w14:paraId="35F7A018" w14:textId="0C94983A" w:rsidR="00AA356F" w:rsidRDefault="0039459B">
      <w:pPr>
        <w:pStyle w:val="Textbody"/>
        <w:spacing w:line="276" w:lineRule="auto"/>
        <w:jc w:val="both"/>
        <w:rPr>
          <w:rFonts w:ascii="Calibri" w:hAnsi="Calibri"/>
          <w:lang w:val="pl-PL"/>
        </w:rPr>
      </w:pPr>
      <w:r>
        <w:rPr>
          <w:rFonts w:ascii="Calibri" w:hAnsi="Calibri"/>
          <w:lang w:val="pl-PL"/>
        </w:rPr>
        <w:t xml:space="preserve">9) w przypadku braku zmiany umowy o podwykonawstwo, w zakresie terminu zapłaty -                   </w:t>
      </w:r>
      <w:r w:rsidR="00E20B09">
        <w:rPr>
          <w:rFonts w:ascii="Calibri" w:hAnsi="Calibri"/>
          <w:lang w:val="pl-PL"/>
        </w:rPr>
        <w:t xml:space="preserve">            </w:t>
      </w:r>
      <w:r>
        <w:rPr>
          <w:rFonts w:ascii="Calibri" w:hAnsi="Calibri"/>
          <w:lang w:val="pl-PL"/>
        </w:rPr>
        <w:t>w wysokości 1% wynagrodzenia umownego brutto  określonego w § 4 ust. 2 umowy;</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lastRenderedPageBreak/>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 xml:space="preserve">3) złożeniu wniosku o wszczęcie postępowania upadłościowego lub naprawczego przedsiębiorstwa </w:t>
      </w:r>
      <w:r>
        <w:rPr>
          <w:rFonts w:ascii="Calibri" w:hAnsi="Calibri"/>
          <w:lang w:val="pl-PL"/>
        </w:rPr>
        <w:lastRenderedPageBreak/>
        <w:t>Wykonawcy.</w:t>
      </w:r>
    </w:p>
    <w:p w14:paraId="19BD98E9" w14:textId="26BCA752" w:rsidR="00C6277D" w:rsidRPr="00F0091A" w:rsidRDefault="0039459B" w:rsidP="00F0091A">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0D1B51C" w14:textId="77777777" w:rsidR="00AA356F" w:rsidRDefault="0039459B">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681DDEB1" w14:textId="77777777" w:rsidR="00AA356F" w:rsidRDefault="00AA356F">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6FB00119" w14:textId="734387D5" w:rsidR="00AA356F" w:rsidRDefault="0039459B">
      <w:pPr>
        <w:pStyle w:val="Textbody"/>
        <w:spacing w:line="276" w:lineRule="auto"/>
        <w:jc w:val="both"/>
        <w:rPr>
          <w:rFonts w:ascii="Calibri" w:hAnsi="Calibri"/>
          <w:lang w:val="pl-PL"/>
        </w:rPr>
      </w:pPr>
      <w:r>
        <w:rPr>
          <w:rFonts w:ascii="Calibri" w:hAnsi="Calibri"/>
          <w:lang w:val="pl-PL"/>
        </w:rPr>
        <w:t xml:space="preserve">4. Jeżeli Wykonawca, w trakcie realizacji przedmiotu umowy, chce wykonać przy udziale </w:t>
      </w:r>
      <w:r>
        <w:rPr>
          <w:rFonts w:ascii="Calibri" w:hAnsi="Calibri"/>
          <w:lang w:val="pl-PL"/>
        </w:rPr>
        <w:lastRenderedPageBreak/>
        <w:t xml:space="preserve">Podwykonawców roboty inne niż wskazane w ust. 2 pkt 2 lub pkt 3 to nie później niż na 14 dni przed planowanym rozpoczęciem tych robót przekaże Zamawiającemu pisemny wniosek wraz         </w:t>
      </w:r>
      <w:r w:rsidR="00E20B09">
        <w:rPr>
          <w:rFonts w:ascii="Calibri" w:hAnsi="Calibri"/>
          <w:lang w:val="pl-PL"/>
        </w:rPr>
        <w:t xml:space="preserve">                   </w:t>
      </w:r>
      <w:r>
        <w:rPr>
          <w:rFonts w:ascii="Calibri" w:hAnsi="Calibri"/>
          <w:lang w:val="pl-PL"/>
        </w:rPr>
        <w:t xml:space="preserve"> z uzasadnieniem oraz umowę, o której mowa w ust. 6. Dalszy tryb postępowania określają ust. 7 – 13. Zmiana taka nie wymaga aneksu do umowy.</w:t>
      </w:r>
    </w:p>
    <w:p w14:paraId="4E27019C" w14:textId="7838C805" w:rsidR="00AA356F" w:rsidRDefault="0039459B">
      <w:pPr>
        <w:pStyle w:val="Textbody"/>
        <w:spacing w:line="276" w:lineRule="auto"/>
        <w:jc w:val="both"/>
        <w:rPr>
          <w:rFonts w:ascii="Calibri" w:hAnsi="Calibri"/>
          <w:lang w:val="pl-PL"/>
        </w:rPr>
      </w:pPr>
      <w:r>
        <w:rPr>
          <w:rFonts w:ascii="Calibri" w:hAnsi="Calibri"/>
          <w:lang w:val="pl-PL"/>
        </w:rPr>
        <w:t>5.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Pr>
          <w:rFonts w:ascii="Calibri" w:hAnsi="Calibri"/>
          <w:lang w:val="pl-PL"/>
        </w:rPr>
        <w:t xml:space="preserve">w trakcie postępowania </w:t>
      </w:r>
      <w:r w:rsidR="00E20B09">
        <w:rPr>
          <w:rFonts w:ascii="Calibri" w:hAnsi="Calibri"/>
          <w:lang w:val="pl-PL"/>
        </w:rPr>
        <w:t xml:space="preserve">                       </w:t>
      </w:r>
      <w:r>
        <w:rPr>
          <w:rFonts w:ascii="Calibri" w:hAnsi="Calibri"/>
          <w:lang w:val="pl-PL"/>
        </w:rPr>
        <w:t>o udzielenie zamówienia. Zmiana taka nie wymaga aneksu do umowy.</w:t>
      </w:r>
    </w:p>
    <w:p w14:paraId="6DEA511A" w14:textId="07FC187B" w:rsidR="001B6A3B" w:rsidRPr="001B6A3B" w:rsidRDefault="0039459B">
      <w:pPr>
        <w:pStyle w:val="Textbody"/>
        <w:spacing w:line="276" w:lineRule="auto"/>
        <w:jc w:val="both"/>
        <w:rPr>
          <w:rFonts w:ascii="Calibri" w:hAnsi="Calibri"/>
          <w:lang w:val="pl-PL"/>
        </w:rPr>
      </w:pPr>
      <w:r>
        <w:rPr>
          <w:rFonts w:ascii="Calibri" w:hAnsi="Calibri"/>
          <w:lang w:val="pl-PL"/>
        </w:rPr>
        <w:t>6.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77777777" w:rsidR="00AA356F" w:rsidRDefault="0039459B">
      <w:pPr>
        <w:pStyle w:val="Textbody"/>
        <w:spacing w:line="276" w:lineRule="auto"/>
        <w:jc w:val="both"/>
        <w:rPr>
          <w:rFonts w:ascii="Calibri" w:hAnsi="Calibri"/>
          <w:lang w:val="pl-PL"/>
        </w:rPr>
      </w:pPr>
      <w:r>
        <w:rPr>
          <w:rFonts w:ascii="Calibri" w:hAnsi="Calibri"/>
          <w:lang w:val="pl-PL"/>
        </w:rPr>
        <w:t>7.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14CCEDE5" w:rsidR="00AA356F" w:rsidRDefault="0039459B">
      <w:pPr>
        <w:pStyle w:val="Textbody"/>
        <w:spacing w:line="276" w:lineRule="auto"/>
        <w:jc w:val="both"/>
        <w:rPr>
          <w:rFonts w:ascii="Calibri" w:hAnsi="Calibri"/>
          <w:lang w:val="pl-PL"/>
        </w:rPr>
      </w:pPr>
      <w:r>
        <w:rPr>
          <w:rFonts w:ascii="Calibri" w:hAnsi="Calibri"/>
          <w:lang w:val="pl-PL"/>
        </w:rPr>
        <w:t>8. Niezgłoszenie w formie pisemnej zastrzeżeń do przedłożonego projektu umowy</w:t>
      </w:r>
      <w:r w:rsidR="00E20B09">
        <w:rPr>
          <w:rFonts w:ascii="Calibri" w:hAnsi="Calibri"/>
          <w:lang w:val="pl-PL"/>
        </w:rPr>
        <w:t xml:space="preserve">                                           </w:t>
      </w:r>
      <w:r>
        <w:rPr>
          <w:rFonts w:ascii="Calibri" w:hAnsi="Calibri"/>
          <w:lang w:val="pl-PL"/>
        </w:rPr>
        <w:t>o podwykonawstwo, której przedmiotem są roboty budowlane, w terminie wskazanym w ust. 7 uważa się za akceptację projektu umowy przez Zamawiającego.</w:t>
      </w:r>
    </w:p>
    <w:p w14:paraId="2BF40D70" w14:textId="77777777" w:rsidR="00AA356F" w:rsidRDefault="0039459B">
      <w:pPr>
        <w:pStyle w:val="Textbody"/>
        <w:spacing w:line="276" w:lineRule="auto"/>
        <w:jc w:val="both"/>
        <w:rPr>
          <w:rFonts w:ascii="Calibri" w:hAnsi="Calibri"/>
          <w:lang w:val="pl-PL"/>
        </w:rPr>
      </w:pPr>
      <w:r>
        <w:rPr>
          <w:rFonts w:ascii="Calibri" w:hAnsi="Calibri"/>
          <w:lang w:val="pl-PL"/>
        </w:rPr>
        <w:t>9.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41AE334" w:rsidR="00AA356F" w:rsidRDefault="0039459B">
      <w:pPr>
        <w:pStyle w:val="Textbody"/>
        <w:spacing w:line="276" w:lineRule="auto"/>
        <w:jc w:val="both"/>
        <w:rPr>
          <w:rFonts w:ascii="Calibri" w:hAnsi="Calibri"/>
          <w:lang w:val="pl-PL"/>
        </w:rPr>
      </w:pPr>
      <w:r>
        <w:rPr>
          <w:rFonts w:ascii="Calibri" w:hAnsi="Calibri"/>
          <w:lang w:val="pl-PL"/>
        </w:rPr>
        <w:lastRenderedPageBreak/>
        <w:t>10.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Pr>
          <w:rFonts w:ascii="Calibri" w:hAnsi="Calibri"/>
          <w:lang w:val="pl-PL"/>
        </w:rPr>
        <w:t>w przypadkach, o których mowa w ust. 7.</w:t>
      </w:r>
    </w:p>
    <w:p w14:paraId="3BD2369D" w14:textId="77777777" w:rsidR="00AA356F" w:rsidRDefault="0039459B">
      <w:pPr>
        <w:pStyle w:val="Textbody"/>
        <w:spacing w:line="276" w:lineRule="auto"/>
        <w:jc w:val="both"/>
        <w:rPr>
          <w:rFonts w:ascii="Calibri" w:hAnsi="Calibri"/>
          <w:lang w:val="pl-PL"/>
        </w:rPr>
      </w:pPr>
      <w:r>
        <w:rPr>
          <w:rFonts w:ascii="Calibri" w:hAnsi="Calibri"/>
          <w:lang w:val="pl-PL"/>
        </w:rPr>
        <w:t>11. Niezgłoszenie w formie pisemnej sprzeciwu do przedłożonej umowy o podwykonawstwo, której przedmiotem są roboty budowlane, w terminie określonym w ust. 10, uważa się za akceptację umowy przez Zamawiającego.</w:t>
      </w:r>
    </w:p>
    <w:p w14:paraId="0A860B9E" w14:textId="09CE3B82" w:rsidR="00AA356F" w:rsidRDefault="0039459B">
      <w:pPr>
        <w:pStyle w:val="Textbody"/>
        <w:spacing w:line="276" w:lineRule="auto"/>
        <w:jc w:val="both"/>
        <w:rPr>
          <w:rFonts w:ascii="Calibri" w:hAnsi="Calibri"/>
          <w:lang w:val="pl-PL"/>
        </w:rPr>
      </w:pPr>
      <w:r>
        <w:rPr>
          <w:rFonts w:ascii="Calibri" w:hAnsi="Calibri"/>
          <w:lang w:val="pl-PL"/>
        </w:rPr>
        <w:t xml:space="preserve">12.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77777777" w:rsidR="00AA356F" w:rsidRDefault="0039459B">
      <w:pPr>
        <w:pStyle w:val="Textbody"/>
        <w:spacing w:line="276" w:lineRule="auto"/>
        <w:jc w:val="both"/>
        <w:rPr>
          <w:rFonts w:ascii="Calibri" w:hAnsi="Calibri"/>
          <w:lang w:val="pl-PL"/>
        </w:rPr>
      </w:pPr>
      <w:r>
        <w:rPr>
          <w:rFonts w:ascii="Calibri" w:hAnsi="Calibri"/>
          <w:lang w:val="pl-PL"/>
        </w:rPr>
        <w:t>13. W przypadku, o którym mowa w ust. 12,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777777" w:rsidR="00AA356F" w:rsidRDefault="0039459B">
      <w:pPr>
        <w:pStyle w:val="Textbody"/>
        <w:spacing w:line="276" w:lineRule="auto"/>
        <w:jc w:val="both"/>
        <w:rPr>
          <w:rFonts w:ascii="Calibri" w:hAnsi="Calibri"/>
          <w:lang w:val="pl-PL"/>
        </w:rPr>
      </w:pPr>
      <w:r>
        <w:rPr>
          <w:rFonts w:ascii="Calibri" w:hAnsi="Calibri"/>
          <w:lang w:val="pl-PL"/>
        </w:rPr>
        <w:t>14. Przepisy ust. 5 – 13 stosuje się odpowiednio do zmian umów o podwykonawstwo.</w:t>
      </w:r>
    </w:p>
    <w:p w14:paraId="7D377871" w14:textId="77777777" w:rsidR="00AA356F" w:rsidRDefault="0039459B">
      <w:pPr>
        <w:pStyle w:val="Textbody"/>
        <w:spacing w:line="276" w:lineRule="auto"/>
        <w:jc w:val="both"/>
        <w:rPr>
          <w:rFonts w:ascii="Calibri" w:hAnsi="Calibri"/>
          <w:lang w:val="pl-PL"/>
        </w:rPr>
      </w:pPr>
      <w:r>
        <w:rPr>
          <w:rFonts w:ascii="Calibri" w:hAnsi="Calibri"/>
          <w:lang w:val="pl-PL"/>
        </w:rPr>
        <w:t>15.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77777777" w:rsidR="00AA356F" w:rsidRDefault="0039459B">
      <w:pPr>
        <w:pStyle w:val="Textbody"/>
        <w:spacing w:line="276" w:lineRule="auto"/>
        <w:jc w:val="both"/>
        <w:rPr>
          <w:rFonts w:ascii="Calibri" w:hAnsi="Calibri"/>
          <w:lang w:val="pl-PL"/>
        </w:rPr>
      </w:pPr>
      <w:r>
        <w:rPr>
          <w:rFonts w:ascii="Calibri" w:hAnsi="Calibri"/>
          <w:lang w:val="pl-PL"/>
        </w:rPr>
        <w:t>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7777777" w:rsidR="00AA356F" w:rsidRDefault="0039459B">
      <w:pPr>
        <w:pStyle w:val="Textbody"/>
        <w:spacing w:line="276" w:lineRule="auto"/>
        <w:jc w:val="both"/>
        <w:rPr>
          <w:rFonts w:ascii="Calibri" w:hAnsi="Calibri"/>
          <w:lang w:val="pl-PL"/>
        </w:rPr>
      </w:pPr>
      <w:r>
        <w:rPr>
          <w:rFonts w:ascii="Calibri" w:hAnsi="Calibri"/>
          <w:lang w:val="pl-PL"/>
        </w:rPr>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77777777" w:rsidR="00AA356F" w:rsidRDefault="0039459B">
      <w:pPr>
        <w:pStyle w:val="Textbody"/>
        <w:spacing w:line="276" w:lineRule="auto"/>
        <w:jc w:val="both"/>
        <w:rPr>
          <w:rFonts w:ascii="Calibri" w:hAnsi="Calibri"/>
          <w:lang w:val="pl-PL"/>
        </w:rPr>
      </w:pPr>
      <w:r>
        <w:rPr>
          <w:rFonts w:ascii="Calibri" w:hAnsi="Calibri"/>
          <w:lang w:val="pl-PL"/>
        </w:rPr>
        <w:t>18. Bezpośrednia zapłata obejmuje wyłącznie należne wynagrodzenie, bez odsetek, należnych podwykonawcy lub dalszemu podwykonawcy.</w:t>
      </w:r>
    </w:p>
    <w:p w14:paraId="2744749A" w14:textId="6C943866" w:rsidR="00AA356F" w:rsidRDefault="0039459B">
      <w:pPr>
        <w:pStyle w:val="Textbody"/>
        <w:spacing w:line="276" w:lineRule="auto"/>
        <w:jc w:val="both"/>
        <w:rPr>
          <w:rFonts w:ascii="Calibri" w:hAnsi="Calibri"/>
          <w:lang w:val="pl-PL"/>
        </w:rPr>
      </w:pPr>
      <w:r>
        <w:rPr>
          <w:rFonts w:ascii="Calibri" w:hAnsi="Calibri"/>
          <w:lang w:val="pl-PL"/>
        </w:rPr>
        <w:t xml:space="preserve">19. Przed dokonaniem bezpośredniej zapłaty Zamawiający umożliwi Wykonawcy zgłoszenie             </w:t>
      </w:r>
      <w:r w:rsidR="00E20B09">
        <w:rPr>
          <w:rFonts w:ascii="Calibri" w:hAnsi="Calibri"/>
          <w:lang w:val="pl-PL"/>
        </w:rPr>
        <w:t xml:space="preserve">       </w:t>
      </w:r>
      <w:r>
        <w:rPr>
          <w:rFonts w:ascii="Calibri" w:hAnsi="Calibri"/>
          <w:lang w:val="pl-PL"/>
        </w:rPr>
        <w:t>w formie pisemnej uwag dotyczących zasadności bezpośredniej zapłaty wynagrodzenia podwykonawcy lub dalszemu podwykonawcy, o których mowa w ust. 16. Zamawiający poinformuje o terminie zgłaszania uwag, nie krótszym niż 7 dni od dnia doręczenia tej informacji.</w:t>
      </w:r>
    </w:p>
    <w:p w14:paraId="0839F923"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20. W przypadku zgłoszenia uwag, o których mowa w ust. 19, w terminie wskazanym przez Zamawiającego, Zamawiający może:</w:t>
      </w:r>
    </w:p>
    <w:p w14:paraId="3317683E" w14:textId="77777777" w:rsidR="00AA356F" w:rsidRDefault="0039459B">
      <w:pPr>
        <w:pStyle w:val="Textbody"/>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2406D2AA" w14:textId="5B5D33FD" w:rsidR="00AA356F" w:rsidRDefault="0039459B">
      <w:pPr>
        <w:pStyle w:val="Textbody"/>
        <w:spacing w:line="276" w:lineRule="auto"/>
        <w:jc w:val="both"/>
        <w:rPr>
          <w:rFonts w:ascii="Calibri" w:hAnsi="Calibri"/>
          <w:lang w:val="pl-PL"/>
        </w:rPr>
      </w:pPr>
      <w:r>
        <w:rPr>
          <w:rFonts w:ascii="Calibri" w:hAnsi="Calibri"/>
          <w:lang w:val="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Koszty ustanowienia </w:t>
      </w:r>
      <w:r w:rsidR="00E20B09">
        <w:rPr>
          <w:rFonts w:ascii="Calibri" w:hAnsi="Calibri"/>
          <w:lang w:val="pl-PL"/>
        </w:rPr>
        <w:t xml:space="preserve">                      </w:t>
      </w:r>
      <w:r>
        <w:rPr>
          <w:rFonts w:ascii="Calibri" w:hAnsi="Calibri"/>
          <w:lang w:val="pl-PL"/>
        </w:rPr>
        <w:t>i prowadzenia depozytu sądowego ponosi Wykonawca, i zostaną one potrącone z wynagrodzenia należnego Wykonawcy; albo</w:t>
      </w:r>
    </w:p>
    <w:p w14:paraId="34CC89D1" w14:textId="77777777" w:rsidR="00AA356F" w:rsidRDefault="0039459B">
      <w:pPr>
        <w:pStyle w:val="Textbody"/>
        <w:spacing w:line="276" w:lineRule="auto"/>
        <w:jc w:val="both"/>
        <w:rPr>
          <w:rFonts w:ascii="Calibri" w:hAnsi="Calibri"/>
          <w:lang w:val="pl-PL"/>
        </w:rPr>
      </w:pPr>
      <w:r>
        <w:rPr>
          <w:rFonts w:ascii="Calibri" w:hAnsi="Calibri"/>
          <w:lang w:val="pl-PL"/>
        </w:rPr>
        <w:t>3) dokonać bezpośredniej zapłaty wynagrodzenia podwykonawcy lub dalszemu podwykonawcy, jeżeli podwykonawca lub dalszy podwykonawca wykaże zasadność takiej zapłaty.</w:t>
      </w:r>
    </w:p>
    <w:p w14:paraId="25CFEA66" w14:textId="1312E295" w:rsidR="00AA356F" w:rsidRDefault="0039459B">
      <w:pPr>
        <w:pStyle w:val="Textbody"/>
        <w:spacing w:line="276" w:lineRule="auto"/>
        <w:jc w:val="both"/>
        <w:rPr>
          <w:rFonts w:ascii="Calibri" w:hAnsi="Calibri"/>
          <w:lang w:val="pl-PL"/>
        </w:rPr>
      </w:pPr>
      <w:r>
        <w:rPr>
          <w:rFonts w:ascii="Calibri" w:hAnsi="Calibri"/>
          <w:lang w:val="pl-PL"/>
        </w:rPr>
        <w:t xml:space="preserve">21. W przypadku dokonania bezpośredniej zapłaty podwykonawcy lub dalszemu podwykonawcy,   </w:t>
      </w:r>
      <w:r w:rsidR="00E20B09">
        <w:rPr>
          <w:rFonts w:ascii="Calibri" w:hAnsi="Calibri"/>
          <w:lang w:val="pl-PL"/>
        </w:rPr>
        <w:t xml:space="preserve">    </w:t>
      </w:r>
      <w:r>
        <w:rPr>
          <w:rFonts w:ascii="Calibri" w:hAnsi="Calibri"/>
          <w:lang w:val="pl-PL"/>
        </w:rPr>
        <w:t xml:space="preserve"> o których mowa w ust. 16, Zamawiający potrąci kwotę wypłaconego wynagrodzenia</w:t>
      </w:r>
      <w:r w:rsidR="00E20B09">
        <w:rPr>
          <w:rFonts w:ascii="Calibri" w:hAnsi="Calibri"/>
          <w:lang w:val="pl-PL"/>
        </w:rPr>
        <w:t xml:space="preserve">                                     </w:t>
      </w:r>
      <w:r>
        <w:rPr>
          <w:rFonts w:ascii="Calibri" w:hAnsi="Calibri"/>
          <w:lang w:val="pl-PL"/>
        </w:rPr>
        <w:t xml:space="preserve"> z wynagrodzenia należnego Wykonawcy.</w:t>
      </w:r>
    </w:p>
    <w:p w14:paraId="34600BDE" w14:textId="77777777" w:rsidR="00AA356F" w:rsidRDefault="0039459B">
      <w:pPr>
        <w:pStyle w:val="Textbody"/>
        <w:spacing w:line="276" w:lineRule="auto"/>
        <w:jc w:val="both"/>
        <w:rPr>
          <w:rFonts w:ascii="Calibri" w:hAnsi="Calibri"/>
          <w:lang w:val="pl-PL"/>
        </w:rPr>
      </w:pPr>
      <w:r>
        <w:rPr>
          <w:rFonts w:ascii="Calibri" w:hAnsi="Calibri"/>
          <w:lang w:val="pl-PL"/>
        </w:rPr>
        <w:t>22. Jakakolwiek przerwa w realizacji robót wynikająca z braku Podwykonawcy będzie traktowana jako przerwa wynikła z przyczyn zależnych od Wykonawcy i będzie stanowić podstawę naliczenia kar umownych.</w:t>
      </w:r>
    </w:p>
    <w:p w14:paraId="63B4220E" w14:textId="77777777" w:rsidR="00AA356F" w:rsidRDefault="0039459B">
      <w:pPr>
        <w:pStyle w:val="Textbody"/>
        <w:spacing w:line="276" w:lineRule="auto"/>
        <w:jc w:val="both"/>
        <w:rPr>
          <w:rFonts w:ascii="Calibri" w:hAnsi="Calibri"/>
          <w:lang w:val="pl-PL"/>
        </w:rPr>
      </w:pPr>
      <w:r>
        <w:rPr>
          <w:rFonts w:ascii="Calibri" w:hAnsi="Calibri"/>
          <w:lang w:val="pl-PL"/>
        </w:rPr>
        <w:t>23. Wykonawca odpowiada za działania i zaniechania Podwykonawców jak za swoje własne.</w:t>
      </w:r>
    </w:p>
    <w:p w14:paraId="500F3859" w14:textId="4A1D9EE7" w:rsidR="00AA356F" w:rsidRPr="00410FC0" w:rsidRDefault="0039459B" w:rsidP="00410FC0">
      <w:pPr>
        <w:pStyle w:val="Textbody"/>
        <w:spacing w:line="276" w:lineRule="auto"/>
        <w:jc w:val="both"/>
        <w:rPr>
          <w:lang w:val="pl-PL"/>
        </w:rPr>
      </w:pPr>
      <w:r>
        <w:rPr>
          <w:rStyle w:val="FontStyle104"/>
          <w:rFonts w:ascii="Calibri" w:hAnsi="Calibri"/>
          <w:sz w:val="24"/>
          <w:szCs w:val="24"/>
          <w:lang w:val="pl-PL"/>
        </w:rPr>
        <w:t>24.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196BEA57" w:rsidR="00E20B09" w:rsidRPr="009C56FF" w:rsidRDefault="0039459B" w:rsidP="00E20B09">
      <w:pPr>
        <w:pStyle w:val="Tekstkomentarza"/>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w:t>
      </w:r>
      <w:r w:rsidRPr="00E20B09">
        <w:rPr>
          <w:rFonts w:asciiTheme="minorHAnsi" w:hAnsiTheme="minorHAnsi" w:cstheme="minorHAnsi"/>
          <w:sz w:val="24"/>
          <w:szCs w:val="24"/>
          <w:lang w:val="pl-PL"/>
        </w:rPr>
        <w:lastRenderedPageBreak/>
        <w:t xml:space="preserve">kwietnia 2004 r. o ochronie przyrody </w:t>
      </w:r>
      <w:r w:rsidR="00E20B09" w:rsidRPr="00E20B09">
        <w:rPr>
          <w:rFonts w:asciiTheme="minorHAnsi" w:hAnsiTheme="minorHAnsi" w:cstheme="minorHAnsi"/>
          <w:sz w:val="24"/>
          <w:szCs w:val="24"/>
          <w:lang w:val="pl-PL"/>
        </w:rPr>
        <w:t>(t. j. Dz. U. z 202</w:t>
      </w:r>
      <w:r w:rsidR="00140C95">
        <w:rPr>
          <w:rFonts w:asciiTheme="minorHAnsi" w:hAnsiTheme="minorHAnsi" w:cstheme="minorHAnsi"/>
          <w:sz w:val="24"/>
          <w:szCs w:val="24"/>
          <w:lang w:val="pl-PL"/>
        </w:rPr>
        <w:t>2</w:t>
      </w:r>
      <w:r w:rsidR="00E20B09" w:rsidRPr="00E20B09">
        <w:rPr>
          <w:rFonts w:asciiTheme="minorHAnsi" w:hAnsiTheme="minorHAnsi" w:cstheme="minorHAnsi"/>
          <w:sz w:val="24"/>
          <w:szCs w:val="24"/>
          <w:lang w:val="pl-PL"/>
        </w:rPr>
        <w:t xml:space="preserve"> r., poz. </w:t>
      </w:r>
      <w:r w:rsidR="00140C95">
        <w:rPr>
          <w:rFonts w:asciiTheme="minorHAnsi" w:hAnsiTheme="minorHAnsi" w:cstheme="minorHAnsi"/>
          <w:sz w:val="24"/>
          <w:szCs w:val="24"/>
          <w:lang w:val="pl-PL"/>
        </w:rPr>
        <w:t>916</w:t>
      </w:r>
      <w:r w:rsidR="00E20B09" w:rsidRPr="00E20B09">
        <w:rPr>
          <w:rFonts w:asciiTheme="minorHAnsi" w:hAnsiTheme="minorHAnsi" w:cstheme="minorHAnsi"/>
          <w:sz w:val="24"/>
          <w:szCs w:val="24"/>
          <w:lang w:val="pl-PL"/>
        </w:rPr>
        <w:t xml:space="preserve"> ze zm.)</w:t>
      </w:r>
    </w:p>
    <w:p w14:paraId="4043D904" w14:textId="535D2E4A" w:rsidR="00AA356F" w:rsidRPr="00E20B09" w:rsidRDefault="0039459B">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71B18002" w14:textId="642488C6" w:rsidR="00AA356F" w:rsidRPr="00646842" w:rsidRDefault="0039459B" w:rsidP="00646842">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0DF1068"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08850E9F" w14:textId="77777777" w:rsidR="00AA356F" w:rsidRDefault="00AA356F">
      <w:pPr>
        <w:pStyle w:val="Standard"/>
        <w:tabs>
          <w:tab w:val="left" w:pos="1080"/>
          <w:tab w:val="left" w:pos="1134"/>
        </w:tabs>
        <w:spacing w:line="276" w:lineRule="auto"/>
        <w:jc w:val="center"/>
        <w:rPr>
          <w:rFonts w:ascii="Calibri" w:hAnsi="Calibri"/>
          <w:b/>
          <w:bCs/>
          <w:lang w:val="pl-PL"/>
        </w:rPr>
      </w:pPr>
    </w:p>
    <w:p w14:paraId="738E9D03" w14:textId="2072A5DA"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(Dz. U. z 202</w:t>
      </w:r>
      <w:r w:rsidR="00140C95">
        <w:rPr>
          <w:rFonts w:ascii="Calibri" w:hAnsi="Calibri"/>
          <w:color w:val="000000"/>
          <w:sz w:val="24"/>
          <w:szCs w:val="24"/>
          <w:lang w:val="pl-PL"/>
        </w:rPr>
        <w:t>1</w:t>
      </w:r>
      <w:r>
        <w:rPr>
          <w:rFonts w:ascii="Calibri" w:hAnsi="Calibri"/>
          <w:color w:val="000000"/>
          <w:sz w:val="24"/>
          <w:szCs w:val="24"/>
          <w:lang w:val="pl-PL"/>
        </w:rPr>
        <w:t xml:space="preserve"> r. poz. </w:t>
      </w:r>
      <w:r w:rsidR="00140C95">
        <w:rPr>
          <w:rFonts w:ascii="Calibri" w:hAnsi="Calibri"/>
          <w:color w:val="000000"/>
          <w:sz w:val="24"/>
          <w:szCs w:val="24"/>
          <w:lang w:val="pl-PL"/>
        </w:rPr>
        <w:t xml:space="preserve">2351 ze </w:t>
      </w:r>
      <w:proofErr w:type="spellStart"/>
      <w:r w:rsidR="00140C95">
        <w:rPr>
          <w:rFonts w:ascii="Calibri" w:hAnsi="Calibri"/>
          <w:color w:val="000000"/>
          <w:sz w:val="24"/>
          <w:szCs w:val="24"/>
          <w:lang w:val="pl-PL"/>
        </w:rPr>
        <w:t>zm</w:t>
      </w:r>
      <w:proofErr w:type="spellEnd"/>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czynności. </w:t>
      </w:r>
      <w:r>
        <w:rPr>
          <w:rFonts w:ascii="Calibri" w:hAnsi="Calibri"/>
          <w:color w:val="000000"/>
          <w:sz w:val="24"/>
          <w:szCs w:val="24"/>
          <w:lang w:val="pl-PL"/>
        </w:rPr>
        <w:lastRenderedPageBreak/>
        <w:t>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2213F3AC" w14:textId="6D65E0E7" w:rsidR="00AA356F" w:rsidRDefault="0039459B">
      <w:pPr>
        <w:pStyle w:val="NormalnyWeb"/>
        <w:spacing w:before="0" w:after="0" w:line="276" w:lineRule="auto"/>
        <w:jc w:val="both"/>
        <w:rPr>
          <w:rStyle w:val="FontStyle104"/>
          <w:rFonts w:ascii="Calibri" w:hAnsi="Calibri"/>
          <w:sz w:val="24"/>
          <w:szCs w:val="24"/>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55C30C4" w14:textId="77777777" w:rsidR="00F0091A" w:rsidRDefault="00F0091A">
      <w:pPr>
        <w:pStyle w:val="NormalnyWeb"/>
        <w:spacing w:before="0" w:after="0" w:line="276" w:lineRule="auto"/>
        <w:jc w:val="both"/>
        <w:rPr>
          <w:rStyle w:val="FontStyle104"/>
          <w:rFonts w:ascii="Calibri" w:hAnsi="Calibri"/>
          <w:sz w:val="24"/>
          <w:szCs w:val="24"/>
          <w:lang w:val="pl-PL"/>
        </w:rPr>
      </w:pPr>
    </w:p>
    <w:p w14:paraId="46CEAD27" w14:textId="77777777" w:rsidR="00F0091A" w:rsidRDefault="00F0091A">
      <w:pPr>
        <w:pStyle w:val="NormalnyWeb"/>
        <w:spacing w:before="0" w:after="0" w:line="276" w:lineRule="auto"/>
        <w:jc w:val="both"/>
        <w:rPr>
          <w:rStyle w:val="FontStyle104"/>
          <w:rFonts w:ascii="Calibri" w:hAnsi="Calibri"/>
          <w:sz w:val="24"/>
          <w:szCs w:val="24"/>
          <w:lang w:val="pl-PL"/>
        </w:rPr>
      </w:pPr>
    </w:p>
    <w:p w14:paraId="7631B531" w14:textId="77777777" w:rsidR="00F0091A" w:rsidRPr="00410FC0" w:rsidRDefault="00F0091A">
      <w:pPr>
        <w:pStyle w:val="NormalnyWeb"/>
        <w:spacing w:before="0" w:after="0" w:line="276" w:lineRule="auto"/>
        <w:jc w:val="both"/>
        <w:rPr>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lastRenderedPageBreak/>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C809" w14:textId="77777777" w:rsidR="00724BDE" w:rsidRDefault="00724BDE">
      <w:r>
        <w:separator/>
      </w:r>
    </w:p>
  </w:endnote>
  <w:endnote w:type="continuationSeparator" w:id="0">
    <w:p w14:paraId="5310B2EA" w14:textId="77777777" w:rsidR="00724BDE" w:rsidRDefault="0072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0550" w14:textId="77777777" w:rsidR="00724BDE" w:rsidRDefault="00724BDE">
      <w:pPr>
        <w:rPr>
          <w:sz w:val="12"/>
        </w:rPr>
      </w:pPr>
      <w:r>
        <w:separator/>
      </w:r>
    </w:p>
  </w:footnote>
  <w:footnote w:type="continuationSeparator" w:id="0">
    <w:p w14:paraId="7F86D0F6" w14:textId="77777777" w:rsidR="00724BDE" w:rsidRDefault="00724BDE">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9674078">
    <w:abstractNumId w:val="0"/>
  </w:num>
  <w:num w:numId="2" w16cid:durableId="1871334793">
    <w:abstractNumId w:val="3"/>
  </w:num>
  <w:num w:numId="3" w16cid:durableId="1079211232">
    <w:abstractNumId w:val="1"/>
  </w:num>
  <w:num w:numId="4" w16cid:durableId="139554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E6D02"/>
    <w:rsid w:val="0011051C"/>
    <w:rsid w:val="00115D51"/>
    <w:rsid w:val="00117BC8"/>
    <w:rsid w:val="00140C95"/>
    <w:rsid w:val="001B6A3B"/>
    <w:rsid w:val="001E06F6"/>
    <w:rsid w:val="0039459B"/>
    <w:rsid w:val="00410FC0"/>
    <w:rsid w:val="00425D99"/>
    <w:rsid w:val="00463B88"/>
    <w:rsid w:val="005622E3"/>
    <w:rsid w:val="005F0C1D"/>
    <w:rsid w:val="00631DBD"/>
    <w:rsid w:val="00634890"/>
    <w:rsid w:val="00646842"/>
    <w:rsid w:val="00662C41"/>
    <w:rsid w:val="00683689"/>
    <w:rsid w:val="00687096"/>
    <w:rsid w:val="00724BDE"/>
    <w:rsid w:val="007B1570"/>
    <w:rsid w:val="0080201A"/>
    <w:rsid w:val="008A73C1"/>
    <w:rsid w:val="00910061"/>
    <w:rsid w:val="009651D0"/>
    <w:rsid w:val="009C56FF"/>
    <w:rsid w:val="00A07C88"/>
    <w:rsid w:val="00A619E5"/>
    <w:rsid w:val="00AA356F"/>
    <w:rsid w:val="00BE6D99"/>
    <w:rsid w:val="00C53E8B"/>
    <w:rsid w:val="00C61D15"/>
    <w:rsid w:val="00C6277D"/>
    <w:rsid w:val="00D56650"/>
    <w:rsid w:val="00DA5560"/>
    <w:rsid w:val="00DF4DD9"/>
    <w:rsid w:val="00E20B09"/>
    <w:rsid w:val="00E32708"/>
    <w:rsid w:val="00E56CD5"/>
    <w:rsid w:val="00EA6887"/>
    <w:rsid w:val="00F0091A"/>
    <w:rsid w:val="00F043A2"/>
    <w:rsid w:val="00F335EB"/>
    <w:rsid w:val="00F52B6E"/>
    <w:rsid w:val="00F7606C"/>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semiHidden/>
    <w:unhideWhenUsed/>
    <w:rsid w:val="00033944"/>
    <w:rPr>
      <w:sz w:val="20"/>
      <w:szCs w:val="20"/>
    </w:rPr>
  </w:style>
  <w:style w:type="character" w:customStyle="1" w:styleId="TekstkomentarzaZnak1">
    <w:name w:val="Tekst komentarza Znak1"/>
    <w:basedOn w:val="Domylnaczcionkaakapitu"/>
    <w:link w:val="Tekstkomentarza"/>
    <w:uiPriority w:val="99"/>
    <w:semiHidden/>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 w:type="paragraph" w:styleId="Akapitzlist">
    <w:name w:val="List Paragraph"/>
    <w:basedOn w:val="Normalny"/>
    <w:uiPriority w:val="34"/>
    <w:qFormat/>
    <w:rsid w:val="005622E3"/>
    <w:pPr>
      <w:widowControl/>
      <w:spacing w:line="100" w:lineRule="atLeast"/>
      <w:ind w:left="720"/>
      <w:contextualSpacing/>
      <w:textAlignment w:val="auto"/>
    </w:pPr>
    <w:rPr>
      <w:rFonts w:eastAsia="Times New Roman" w:cs="Mangal"/>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382-DB0F-4676-B447-DC871ED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5899</Words>
  <Characters>35396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25</cp:revision>
  <cp:lastPrinted>2023-04-28T09:29:00Z</cp:lastPrinted>
  <dcterms:created xsi:type="dcterms:W3CDTF">2022-03-01T13:46:00Z</dcterms:created>
  <dcterms:modified xsi:type="dcterms:W3CDTF">2023-04-28T10:21:00Z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