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157E">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WARUNKÓW ZAMÓWIENIA – NR</w:t>
      </w:r>
      <w:r w:rsidR="004173BB">
        <w:rPr>
          <w:rFonts w:eastAsia="Times New Roman"/>
          <w:b/>
          <w:sz w:val="22"/>
          <w:lang w:eastAsia="pl-PL"/>
        </w:rPr>
        <w:t xml:space="preserve"> 19/S/21</w:t>
      </w:r>
    </w:p>
    <w:p w:rsidR="00C41F34" w:rsidRPr="00D4157E" w:rsidRDefault="00C41F34" w:rsidP="00C41F34">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SAMOCHODU OSOBOWEGO TYPU SUV w WERSJI OZNAKOWANEJ z NAPĘDEM 4x4 z UKŁADEM HYBRYDOWYM.</w:t>
      </w:r>
    </w:p>
    <w:p w:rsidR="00C41F34" w:rsidRPr="00C90167" w:rsidRDefault="00C41F34" w:rsidP="00D4157E">
      <w:pPr>
        <w:jc w:val="center"/>
        <w:rPr>
          <w:rFonts w:eastAsia="Times New Roman"/>
          <w:sz w:val="22"/>
          <w:lang w:eastAsia="zh-CN"/>
        </w:rPr>
      </w:pPr>
    </w:p>
    <w:p w:rsidR="00D4157E" w:rsidRPr="00C90167" w:rsidRDefault="00D4157E" w:rsidP="00D4157E">
      <w:pPr>
        <w:tabs>
          <w:tab w:val="center" w:pos="4535"/>
          <w:tab w:val="right" w:pos="9071"/>
        </w:tabs>
        <w:suppressAutoHyphens/>
        <w:ind w:left="786"/>
        <w:jc w:val="center"/>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EE3874" w:rsidP="00EE3874">
      <w:pPr>
        <w:tabs>
          <w:tab w:val="left" w:pos="142"/>
          <w:tab w:val="right" w:pos="8788"/>
        </w:tabs>
        <w:jc w:val="both"/>
        <w:rPr>
          <w:sz w:val="22"/>
        </w:rPr>
      </w:pPr>
      <w:r w:rsidRPr="00662EA6">
        <w:rPr>
          <w:sz w:val="22"/>
        </w:rPr>
        <w:t xml:space="preserve">adres strony internetowej, na której udostępniane będą zmiany i wyjaśnienia treści SWZ oraz inne dokumenty zamówienia bezpośrednio związane z postępowaniem o udzielenie zamówienia: </w:t>
      </w:r>
      <w:hyperlink r:id="rId10" w:history="1">
        <w:r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Pr="00FA5A75">
          <w:rPr>
            <w:rStyle w:val="Hipercze"/>
            <w:color w:val="auto"/>
            <w:sz w:val="22"/>
          </w:rPr>
          <w:t>www.podlaska.policja.gov.pl</w:t>
        </w:r>
      </w:hyperlink>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podstawowym, na podstawie art. 275  pkt 1 ustawy z dnia 11 września 2019 r. Prawo zamówień publicznych</w:t>
      </w:r>
      <w:r w:rsidRPr="004B1E7B">
        <w:rPr>
          <w:rFonts w:ascii="Times New Roman" w:hAnsi="Times New Roman" w:cs="Times New Roman"/>
          <w:i/>
          <w:color w:val="auto"/>
          <w:sz w:val="22"/>
          <w:szCs w:val="22"/>
        </w:rPr>
        <w:t xml:space="preserve"> (Dz. U. z 2019, poz. </w:t>
      </w:r>
      <w:r w:rsidR="00FA5A75">
        <w:rPr>
          <w:rFonts w:ascii="Times New Roman" w:hAnsi="Times New Roman" w:cs="Times New Roman"/>
          <w:i/>
          <w:color w:val="auto"/>
          <w:sz w:val="22"/>
          <w:szCs w:val="22"/>
        </w:rPr>
        <w:t>2019</w:t>
      </w:r>
      <w:r w:rsidR="00C85CAA">
        <w:rPr>
          <w:rFonts w:ascii="Times New Roman" w:hAnsi="Times New Roman" w:cs="Times New Roman"/>
          <w:i/>
          <w:color w:val="auto"/>
          <w:sz w:val="22"/>
          <w:szCs w:val="22"/>
        </w:rPr>
        <w:t xml:space="preserve"> ze </w:t>
      </w:r>
      <w:proofErr w:type="spellStart"/>
      <w:r w:rsidR="00C85CAA">
        <w:rPr>
          <w:rFonts w:ascii="Times New Roman" w:hAnsi="Times New Roman" w:cs="Times New Roman"/>
          <w:i/>
          <w:color w:val="auto"/>
          <w:sz w:val="22"/>
          <w:szCs w:val="22"/>
        </w:rPr>
        <w:t>zm</w:t>
      </w:r>
      <w:proofErr w:type="spellEnd"/>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306D79" w:rsidRPr="00D4157E" w:rsidRDefault="00D4157E" w:rsidP="00C85CAA">
      <w:pPr>
        <w:pStyle w:val="Akapitzlist"/>
        <w:numPr>
          <w:ilvl w:val="3"/>
          <w:numId w:val="5"/>
        </w:numPr>
        <w:spacing w:line="240" w:lineRule="auto"/>
        <w:ind w:left="426" w:hanging="426"/>
        <w:rPr>
          <w:b/>
          <w:sz w:val="22"/>
        </w:rPr>
      </w:pPr>
      <w:r w:rsidRPr="00D4157E">
        <w:rPr>
          <w:b/>
          <w:sz w:val="22"/>
        </w:rPr>
        <w:t xml:space="preserve">Przedmiotem zamówienia jest </w:t>
      </w:r>
      <w:r w:rsidR="00437DA2" w:rsidRPr="00E403AA">
        <w:rPr>
          <w:b/>
          <w:sz w:val="22"/>
        </w:rPr>
        <w:t>DOSTAWA SAMOCHODU OSOBOWEGO TYPU SUV</w:t>
      </w:r>
      <w:r w:rsidR="00E403AA" w:rsidRPr="00E403AA">
        <w:rPr>
          <w:b/>
          <w:sz w:val="22"/>
        </w:rPr>
        <w:t xml:space="preserve"> w WERSJI OZNAKOWANEJ z NAPĘDEM 4x4 z UKŁADEM HYBRYDOWYM.</w:t>
      </w:r>
    </w:p>
    <w:p w:rsidR="00702CF9" w:rsidRPr="00E41AF2" w:rsidRDefault="00FD6AD8" w:rsidP="00C85CAA">
      <w:pPr>
        <w:suppressAutoHyphens/>
        <w:jc w:val="both"/>
        <w:rPr>
          <w:sz w:val="22"/>
        </w:rPr>
      </w:pPr>
      <w:r>
        <w:rPr>
          <w:sz w:val="22"/>
        </w:rPr>
        <w:t xml:space="preserve">        </w:t>
      </w:r>
      <w:r w:rsidR="00702CF9" w:rsidRPr="00E41AF2">
        <w:rPr>
          <w:sz w:val="22"/>
        </w:rPr>
        <w:t>Szczegółowy opis przedmiotu zamówienia</w:t>
      </w:r>
      <w:r w:rsidR="00D4668E" w:rsidRPr="00E41AF2">
        <w:rPr>
          <w:sz w:val="22"/>
        </w:rPr>
        <w:t xml:space="preserve"> </w:t>
      </w:r>
      <w:r w:rsidR="00E41AF2" w:rsidRPr="00E41AF2">
        <w:rPr>
          <w:sz w:val="22"/>
        </w:rPr>
        <w:t xml:space="preserve">określa załącznik </w:t>
      </w:r>
      <w:r w:rsidR="00E41AF2" w:rsidRPr="00C9453B">
        <w:rPr>
          <w:b/>
          <w:sz w:val="22"/>
        </w:rPr>
        <w:t xml:space="preserve">nr </w:t>
      </w:r>
      <w:r w:rsidR="00A73BB5">
        <w:rPr>
          <w:b/>
          <w:sz w:val="22"/>
        </w:rPr>
        <w:t xml:space="preserve">5 </w:t>
      </w:r>
      <w:r w:rsidR="00E41AF2" w:rsidRPr="00C9453B">
        <w:rPr>
          <w:b/>
          <w:sz w:val="22"/>
        </w:rPr>
        <w:t>SWZ.</w:t>
      </w:r>
    </w:p>
    <w:p w:rsidR="00702CF9" w:rsidRPr="00C426A9" w:rsidRDefault="00702CF9" w:rsidP="00C85CAA">
      <w:pPr>
        <w:rPr>
          <w:sz w:val="16"/>
          <w:szCs w:val="16"/>
        </w:rPr>
      </w:pPr>
    </w:p>
    <w:p w:rsidR="00702CF9" w:rsidRPr="00C85CAA" w:rsidRDefault="00702CF9" w:rsidP="00B8700C">
      <w:pPr>
        <w:pStyle w:val="Akapitzlist"/>
        <w:numPr>
          <w:ilvl w:val="0"/>
          <w:numId w:val="77"/>
        </w:numPr>
        <w:spacing w:line="240" w:lineRule="auto"/>
        <w:ind w:left="426" w:hanging="426"/>
        <w:rPr>
          <w:sz w:val="22"/>
        </w:rPr>
      </w:pPr>
      <w:r w:rsidRPr="002C615C">
        <w:rPr>
          <w:sz w:val="22"/>
        </w:rPr>
        <w:t>Zamawiający</w:t>
      </w:r>
      <w:r w:rsidRPr="002C615C">
        <w:rPr>
          <w:b/>
          <w:sz w:val="22"/>
        </w:rPr>
        <w:t xml:space="preserve"> nie dopuszcza</w:t>
      </w:r>
      <w:r w:rsidRPr="002C615C">
        <w:rPr>
          <w:sz w:val="22"/>
        </w:rPr>
        <w:t xml:space="preserve"> możliwości składania</w:t>
      </w:r>
      <w:r w:rsidRPr="002C615C">
        <w:rPr>
          <w:b/>
          <w:sz w:val="22"/>
        </w:rPr>
        <w:t xml:space="preserve"> ofert częściowych</w:t>
      </w:r>
      <w:r w:rsidRPr="002C615C">
        <w:rPr>
          <w:sz w:val="22"/>
        </w:rPr>
        <w:t>.</w:t>
      </w:r>
      <w:r w:rsidRPr="002C615C">
        <w:rPr>
          <w:b/>
          <w:sz w:val="22"/>
        </w:rPr>
        <w:t xml:space="preserve"> </w:t>
      </w:r>
    </w:p>
    <w:p w:rsidR="00C85CAA" w:rsidRPr="00565766" w:rsidRDefault="00C85CAA" w:rsidP="00C85CAA">
      <w:pPr>
        <w:pStyle w:val="Akapitzlist"/>
        <w:spacing w:line="240" w:lineRule="auto"/>
        <w:ind w:left="426"/>
        <w:rPr>
          <w:sz w:val="22"/>
        </w:rPr>
      </w:pPr>
      <w:r w:rsidRPr="00565766">
        <w:rPr>
          <w:b/>
          <w:sz w:val="22"/>
        </w:rPr>
        <w:t>Powody niedokonania podziału zamówienia na części:</w:t>
      </w:r>
      <w:r w:rsidR="00565766" w:rsidRPr="00565766">
        <w:rPr>
          <w:b/>
          <w:sz w:val="22"/>
        </w:rPr>
        <w:t xml:space="preserve"> </w:t>
      </w:r>
      <w:r w:rsidR="00565766" w:rsidRPr="00565766">
        <w:rPr>
          <w:sz w:val="22"/>
        </w:rPr>
        <w:t>Przedmiotem zamówienia jest dostawa jednej sztuki samochodu.</w:t>
      </w:r>
    </w:p>
    <w:p w:rsidR="00C9750B" w:rsidRPr="00C85CAA" w:rsidRDefault="00C9750B" w:rsidP="00C85CAA">
      <w:pPr>
        <w:rPr>
          <w:sz w:val="16"/>
          <w:szCs w:val="16"/>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CPV: </w:t>
      </w:r>
      <w:r w:rsidR="00E403AA">
        <w:rPr>
          <w:sz w:val="22"/>
        </w:rPr>
        <w:t>34114200-1</w:t>
      </w:r>
      <w:r w:rsidR="005A3840">
        <w:rPr>
          <w:sz w:val="22"/>
        </w:rPr>
        <w:t xml:space="preserve"> – radiowozy policyjne.</w:t>
      </w:r>
    </w:p>
    <w:p w:rsidR="00402054" w:rsidRPr="00C85CAA" w:rsidRDefault="00D64EE6" w:rsidP="00C85CAA">
      <w:pPr>
        <w:tabs>
          <w:tab w:val="num" w:pos="426"/>
        </w:tabs>
        <w:ind w:left="426"/>
        <w:jc w:val="both"/>
        <w:rPr>
          <w:sz w:val="16"/>
          <w:szCs w:val="16"/>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C85CAA" w:rsidRDefault="00C85CAA" w:rsidP="00C85CAA">
      <w:pPr>
        <w:rPr>
          <w:b/>
          <w:sz w:val="16"/>
          <w:szCs w:val="16"/>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C85CAA" w:rsidRDefault="00702CF9" w:rsidP="00C85CAA">
      <w:pPr>
        <w:ind w:left="426" w:hanging="426"/>
        <w:jc w:val="both"/>
        <w:rPr>
          <w:b/>
          <w:sz w:val="16"/>
          <w:szCs w:val="16"/>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7</w:t>
      </w:r>
      <w:r w:rsidR="00FD3382">
        <w:rPr>
          <w:sz w:val="22"/>
        </w:rPr>
        <w:t xml:space="preserve"> (dla usług i robót budowlanych)</w:t>
      </w:r>
      <w:r w:rsidR="00B64F15" w:rsidRPr="002C615C">
        <w:rPr>
          <w:sz w:val="22"/>
        </w:rPr>
        <w:t xml:space="preserve"> i 8</w:t>
      </w:r>
      <w:r w:rsidR="00955D43" w:rsidRPr="002C615C">
        <w:rPr>
          <w:sz w:val="22"/>
        </w:rPr>
        <w:t xml:space="preserve"> </w:t>
      </w:r>
      <w:r w:rsidR="00FD3382">
        <w:rPr>
          <w:sz w:val="22"/>
        </w:rPr>
        <w:t xml:space="preserve">(dla dostaw) </w:t>
      </w:r>
      <w:r w:rsidRPr="002C615C">
        <w:rPr>
          <w:sz w:val="22"/>
        </w:rPr>
        <w:t>ustawy PZP.</w:t>
      </w:r>
    </w:p>
    <w:p w:rsidR="00702CF9" w:rsidRPr="00C85CAA" w:rsidRDefault="00702CF9" w:rsidP="00C85CAA">
      <w:pPr>
        <w:ind w:left="284"/>
        <w:jc w:val="both"/>
        <w:rPr>
          <w:b/>
          <w:sz w:val="16"/>
          <w:szCs w:val="16"/>
        </w:rPr>
      </w:pPr>
    </w:p>
    <w:p w:rsidR="002C7AAF" w:rsidRPr="002C7AAF" w:rsidRDefault="002C7AAF" w:rsidP="00B8700C">
      <w:pPr>
        <w:pStyle w:val="Akapitzlist"/>
        <w:numPr>
          <w:ilvl w:val="0"/>
          <w:numId w:val="77"/>
        </w:numPr>
        <w:spacing w:line="240" w:lineRule="auto"/>
        <w:ind w:left="425" w:hanging="425"/>
        <w:rPr>
          <w:sz w:val="22"/>
        </w:rPr>
      </w:pPr>
      <w:r>
        <w:rPr>
          <w:sz w:val="22"/>
        </w:rPr>
        <w:t>Zmawiający nie przewiduje obowiązku osobistego wykonania przez Wykonawcę kluczowych zadań.</w:t>
      </w:r>
    </w:p>
    <w:p w:rsidR="00702CF9" w:rsidRPr="00C85CAA" w:rsidRDefault="00702CF9" w:rsidP="002C7AAF">
      <w:pPr>
        <w:jc w:val="both"/>
        <w:rPr>
          <w:color w:val="00B050"/>
          <w:sz w:val="16"/>
          <w:szCs w:val="16"/>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C85CAA" w:rsidRDefault="00D45A70" w:rsidP="00C85CAA">
      <w:pPr>
        <w:jc w:val="both"/>
        <w:rPr>
          <w:sz w:val="16"/>
          <w:szCs w:val="16"/>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C85CAA" w:rsidRDefault="00C85CAA" w:rsidP="00C85CAA">
      <w:pPr>
        <w:jc w:val="both"/>
        <w:rPr>
          <w:sz w:val="16"/>
          <w:szCs w:val="16"/>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Default="002C615C" w:rsidP="00FA67F7">
      <w:pPr>
        <w:jc w:val="both"/>
        <w:rPr>
          <w:sz w:val="22"/>
        </w:rPr>
      </w:pPr>
    </w:p>
    <w:p w:rsidR="00F842C0" w:rsidRDefault="00F842C0" w:rsidP="00B8700C">
      <w:pPr>
        <w:pStyle w:val="Akapitzlist"/>
        <w:numPr>
          <w:ilvl w:val="0"/>
          <w:numId w:val="77"/>
        </w:numPr>
        <w:spacing w:line="240" w:lineRule="auto"/>
        <w:ind w:left="426"/>
        <w:rPr>
          <w:sz w:val="22"/>
        </w:rPr>
      </w:pPr>
      <w:r w:rsidRPr="002C615C">
        <w:rPr>
          <w:sz w:val="22"/>
        </w:rPr>
        <w:t xml:space="preserve">Zamawiający nie określa dodatkowych wymagań związanych z zatrudnieniem osób, o których mowa w art. 96 ust. 2 pkt 2 ustawy </w:t>
      </w:r>
      <w:proofErr w:type="spellStart"/>
      <w:r w:rsidRPr="002C615C">
        <w:rPr>
          <w:sz w:val="22"/>
        </w:rPr>
        <w:t>Pzp</w:t>
      </w:r>
      <w:proofErr w:type="spellEnd"/>
      <w:r w:rsidRPr="002C615C">
        <w:rPr>
          <w:sz w:val="22"/>
        </w:rPr>
        <w:t>.</w:t>
      </w:r>
    </w:p>
    <w:p w:rsidR="00141823" w:rsidRDefault="00141823" w:rsidP="00141823">
      <w:pPr>
        <w:pStyle w:val="Akapitzlist"/>
        <w:spacing w:line="240" w:lineRule="auto"/>
        <w:ind w:left="426"/>
        <w:rPr>
          <w:sz w:val="2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lastRenderedPageBreak/>
        <w:t xml:space="preserve">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4173BB">
      <w:pPr>
        <w:pStyle w:val="Akapitzlist"/>
        <w:numPr>
          <w:ilvl w:val="0"/>
          <w:numId w:val="77"/>
        </w:numPr>
        <w:spacing w:line="240" w:lineRule="auto"/>
        <w:ind w:left="426" w:hanging="284"/>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kryteria stosowane w celu oceny równoważności (załącznik nr </w:t>
      </w:r>
      <w:r w:rsidR="009231F0">
        <w:rPr>
          <w:sz w:val="22"/>
        </w:rPr>
        <w:t>5</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2C7AAF" w:rsidRDefault="005C614E" w:rsidP="00C85CAA">
      <w:pPr>
        <w:ind w:left="425"/>
        <w:jc w:val="both"/>
        <w:rPr>
          <w:sz w:val="16"/>
          <w:szCs w:val="16"/>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2C7AAF" w:rsidRDefault="00181957" w:rsidP="00C85CAA">
      <w:pPr>
        <w:rPr>
          <w:sz w:val="16"/>
          <w:szCs w:val="16"/>
        </w:rPr>
      </w:pPr>
    </w:p>
    <w:p w:rsidR="00C2363C" w:rsidRDefault="00C2363C" w:rsidP="00B8700C">
      <w:pPr>
        <w:pStyle w:val="Akapitzlist"/>
        <w:numPr>
          <w:ilvl w:val="0"/>
          <w:numId w:val="77"/>
        </w:numPr>
        <w:spacing w:line="240" w:lineRule="auto"/>
        <w:ind w:left="426"/>
        <w:rPr>
          <w:sz w:val="22"/>
          <w:szCs w:val="22"/>
        </w:rPr>
      </w:pPr>
      <w:r>
        <w:rPr>
          <w:sz w:val="22"/>
          <w:szCs w:val="22"/>
        </w:rPr>
        <w:t>Zamawiający nie przewiduje rozliczenia w walutach obcych.</w:t>
      </w:r>
    </w:p>
    <w:p w:rsidR="00C2363C" w:rsidRPr="002C7AAF" w:rsidRDefault="00C2363C" w:rsidP="00C85CAA">
      <w:pPr>
        <w:pStyle w:val="Akapitzlist"/>
        <w:spacing w:line="240" w:lineRule="auto"/>
        <w:ind w:left="426"/>
        <w:rPr>
          <w:sz w:val="16"/>
          <w:szCs w:val="16"/>
        </w:rPr>
      </w:pPr>
    </w:p>
    <w:p w:rsidR="00AE5A49" w:rsidRPr="00AE5A49" w:rsidRDefault="00C2363C" w:rsidP="00AE5A49">
      <w:pPr>
        <w:numPr>
          <w:ilvl w:val="0"/>
          <w:numId w:val="77"/>
        </w:numPr>
        <w:ind w:left="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AE5A49">
      <w:pPr>
        <w:pStyle w:val="Akapitzlist"/>
        <w:numPr>
          <w:ilvl w:val="0"/>
          <w:numId w:val="77"/>
        </w:numPr>
        <w:tabs>
          <w:tab w:val="left" w:pos="1134"/>
          <w:tab w:val="left" w:pos="9214"/>
        </w:tabs>
        <w:spacing w:before="120" w:after="120" w:line="240" w:lineRule="auto"/>
        <w:ind w:left="426" w:hanging="284"/>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B8700C">
      <w:pPr>
        <w:numPr>
          <w:ilvl w:val="0"/>
          <w:numId w:val="77"/>
        </w:numPr>
        <w:ind w:left="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565766" w:rsidRPr="00A173E3">
        <w:rPr>
          <w:b/>
          <w:sz w:val="22"/>
        </w:rPr>
        <w:t>80 dni.</w:t>
      </w:r>
      <w:r w:rsidR="00793BD2" w:rsidRPr="00565766">
        <w:rPr>
          <w:sz w:val="22"/>
        </w:rPr>
        <w:t xml:space="preserve"> </w:t>
      </w:r>
    </w:p>
    <w:p w:rsidR="000A346C" w:rsidRPr="004D3C81" w:rsidRDefault="000A346C" w:rsidP="00702CF9">
      <w:pPr>
        <w:jc w:val="both"/>
        <w:rPr>
          <w:b/>
          <w:sz w:val="16"/>
          <w:szCs w:val="16"/>
        </w:rPr>
      </w:pPr>
    </w:p>
    <w:p w:rsidR="00C65842"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017EAA" w:rsidRDefault="00017EAA" w:rsidP="00C65842">
      <w:pPr>
        <w:jc w:val="both"/>
        <w:rPr>
          <w:b/>
          <w:sz w:val="22"/>
        </w:rPr>
      </w:pP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B8700C">
      <w:pPr>
        <w:numPr>
          <w:ilvl w:val="0"/>
          <w:numId w:val="89"/>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B8700C">
      <w:pPr>
        <w:numPr>
          <w:ilvl w:val="0"/>
          <w:numId w:val="89"/>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B8700C">
      <w:pPr>
        <w:numPr>
          <w:ilvl w:val="0"/>
          <w:numId w:val="89"/>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B8700C">
      <w:pPr>
        <w:numPr>
          <w:ilvl w:val="0"/>
          <w:numId w:val="89"/>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B21787" w:rsidRPr="003E66CA" w:rsidRDefault="00B21787" w:rsidP="003E66CA">
      <w:pPr>
        <w:pStyle w:val="Akapitzlist"/>
        <w:numPr>
          <w:ilvl w:val="1"/>
          <w:numId w:val="157"/>
        </w:numPr>
        <w:autoSpaceDE w:val="0"/>
        <w:autoSpaceDN w:val="0"/>
        <w:adjustRightInd w:val="0"/>
        <w:spacing w:line="240" w:lineRule="auto"/>
        <w:ind w:left="709" w:hanging="425"/>
        <w:rPr>
          <w:color w:val="000000"/>
          <w:sz w:val="22"/>
          <w:lang w:eastAsia="pl-PL"/>
        </w:rPr>
      </w:pPr>
      <w:r w:rsidRPr="003E66CA">
        <w:rPr>
          <w:color w:val="000000"/>
          <w:sz w:val="22"/>
          <w:lang w:eastAsia="pl-PL"/>
        </w:rPr>
        <w:t>Z postępowania o udzielenie zamówienia publicznego wyklucza się Wykonawcę, w stosunku do którego zachodzi którakolwiek z okoliczności</w:t>
      </w:r>
      <w:r w:rsidR="00E32DB6" w:rsidRPr="003E66CA">
        <w:rPr>
          <w:color w:val="000000"/>
          <w:sz w:val="22"/>
          <w:lang w:eastAsia="pl-PL"/>
        </w:rPr>
        <w:t>,</w:t>
      </w:r>
      <w:r w:rsidRPr="003E66CA">
        <w:rPr>
          <w:color w:val="000000"/>
          <w:sz w:val="22"/>
          <w:lang w:eastAsia="pl-PL"/>
        </w:rPr>
        <w:t xml:space="preserve"> o których mowa w art. </w:t>
      </w:r>
      <w:r w:rsidR="003A0FB7" w:rsidRPr="003E66CA">
        <w:rPr>
          <w:color w:val="000000"/>
          <w:sz w:val="22"/>
          <w:lang w:eastAsia="pl-PL"/>
        </w:rPr>
        <w:t>108</w:t>
      </w:r>
      <w:r w:rsidR="00ED4668" w:rsidRPr="003E66CA">
        <w:rPr>
          <w:color w:val="000000"/>
          <w:sz w:val="22"/>
          <w:lang w:eastAsia="pl-PL"/>
        </w:rPr>
        <w:t xml:space="preserve"> ust. 1 pkt. 1-6 </w:t>
      </w:r>
      <w:proofErr w:type="spellStart"/>
      <w:r w:rsidR="00ED4668" w:rsidRPr="003E66CA">
        <w:rPr>
          <w:color w:val="000000"/>
          <w:sz w:val="22"/>
          <w:lang w:eastAsia="pl-PL"/>
        </w:rPr>
        <w:t>Pzp</w:t>
      </w:r>
      <w:proofErr w:type="spellEnd"/>
      <w:r w:rsidR="009D4A6D" w:rsidRPr="003E66CA">
        <w:rPr>
          <w:color w:val="000000"/>
          <w:sz w:val="22"/>
          <w:lang w:eastAsia="pl-PL"/>
        </w:rPr>
        <w:t xml:space="preserve">, z zastrzeżeniem art. 110 ust. 2 </w:t>
      </w:r>
      <w:proofErr w:type="spellStart"/>
      <w:r w:rsidR="009D4A6D" w:rsidRPr="003E66CA">
        <w:rPr>
          <w:color w:val="000000"/>
          <w:sz w:val="22"/>
          <w:lang w:eastAsia="pl-PL"/>
        </w:rPr>
        <w:t>Pzp</w:t>
      </w:r>
      <w:proofErr w:type="spellEnd"/>
      <w:r w:rsidR="00112C7B" w:rsidRPr="003E66CA">
        <w:rPr>
          <w:color w:val="000000"/>
          <w:sz w:val="22"/>
          <w:lang w:eastAsia="pl-PL"/>
        </w:rPr>
        <w:t>, tj. wyklucza się Wykonawcę</w:t>
      </w:r>
    </w:p>
    <w:p w:rsidR="00112C7B" w:rsidRPr="003E66CA" w:rsidRDefault="00112C7B" w:rsidP="003E66CA">
      <w:pPr>
        <w:pStyle w:val="Akapitzlist"/>
        <w:numPr>
          <w:ilvl w:val="0"/>
          <w:numId w:val="90"/>
        </w:numPr>
        <w:autoSpaceDE w:val="0"/>
        <w:autoSpaceDN w:val="0"/>
        <w:adjustRightInd w:val="0"/>
        <w:rPr>
          <w:color w:val="000000"/>
          <w:sz w:val="22"/>
          <w:lang w:eastAsia="pl-PL"/>
        </w:rPr>
      </w:pPr>
      <w:r w:rsidRPr="003E66CA">
        <w:rPr>
          <w:color w:val="000000"/>
          <w:sz w:val="22"/>
          <w:lang w:eastAsia="pl-PL"/>
        </w:rPr>
        <w:t>będącego osobą fizyczną, którego prawomocnie skazano za przestępstwo:</w:t>
      </w:r>
    </w:p>
    <w:p w:rsidR="00112C7B" w:rsidRPr="00112C7B" w:rsidRDefault="00112C7B" w:rsidP="00B8700C">
      <w:pPr>
        <w:pStyle w:val="Akapitzlist"/>
        <w:numPr>
          <w:ilvl w:val="1"/>
          <w:numId w:val="90"/>
        </w:numPr>
        <w:autoSpaceDE w:val="0"/>
        <w:autoSpaceDN w:val="0"/>
        <w:adjustRightInd w:val="0"/>
        <w:spacing w:line="240" w:lineRule="auto"/>
        <w:ind w:left="1276" w:hanging="272"/>
        <w:rPr>
          <w:color w:val="000000"/>
          <w:sz w:val="22"/>
          <w:lang w:eastAsia="pl-PL"/>
        </w:rPr>
      </w:pPr>
      <w:r w:rsidRPr="00112C7B">
        <w:rPr>
          <w:color w:val="000000"/>
          <w:sz w:val="22"/>
          <w:lang w:eastAsia="pl-PL"/>
        </w:rPr>
        <w:t>udziału w zorganizowanej grupie przestępczej albo związku mającym na celu popełnienie przestępstwa lub przestępstwa skarbowego, o którym mowa w art. 258 Kodeksu karnego,</w:t>
      </w:r>
    </w:p>
    <w:p w:rsidR="00112C7B" w:rsidRPr="00112C7B" w:rsidRDefault="00112C7B" w:rsidP="00B8700C">
      <w:pPr>
        <w:pStyle w:val="Akapitzlist"/>
        <w:numPr>
          <w:ilvl w:val="1"/>
          <w:numId w:val="90"/>
        </w:numPr>
        <w:autoSpaceDE w:val="0"/>
        <w:autoSpaceDN w:val="0"/>
        <w:adjustRightInd w:val="0"/>
        <w:spacing w:line="240" w:lineRule="auto"/>
        <w:ind w:left="1276" w:hanging="272"/>
        <w:rPr>
          <w:color w:val="000000"/>
          <w:sz w:val="22"/>
          <w:lang w:eastAsia="pl-PL"/>
        </w:rPr>
      </w:pPr>
      <w:r w:rsidRPr="00112C7B">
        <w:rPr>
          <w:color w:val="000000"/>
          <w:sz w:val="22"/>
          <w:lang w:eastAsia="pl-PL"/>
        </w:rPr>
        <w:t>handlu ludźmi, o którym mowa w art. 189a Kodeksu karnego,</w:t>
      </w:r>
    </w:p>
    <w:p w:rsidR="00112C7B" w:rsidRPr="00112C7B" w:rsidRDefault="00112C7B" w:rsidP="00B8700C">
      <w:pPr>
        <w:pStyle w:val="Akapitzlist"/>
        <w:numPr>
          <w:ilvl w:val="1"/>
          <w:numId w:val="90"/>
        </w:numPr>
        <w:autoSpaceDE w:val="0"/>
        <w:autoSpaceDN w:val="0"/>
        <w:adjustRightInd w:val="0"/>
        <w:spacing w:line="240" w:lineRule="auto"/>
        <w:ind w:left="1276" w:hanging="272"/>
        <w:rPr>
          <w:color w:val="000000"/>
          <w:sz w:val="22"/>
          <w:lang w:eastAsia="pl-PL"/>
        </w:rPr>
      </w:pPr>
      <w:r w:rsidRPr="00112C7B">
        <w:rPr>
          <w:color w:val="000000"/>
          <w:sz w:val="22"/>
          <w:lang w:eastAsia="pl-PL"/>
        </w:rPr>
        <w:t>o którym mowa w art. 228-230a, art. 250a Kodeksu karnego lub w art. 46 lub art. 48 ustawy z dnia 25 czerwca 2010 r. o sporcie,</w:t>
      </w:r>
    </w:p>
    <w:p w:rsidR="00112C7B" w:rsidRPr="00112C7B" w:rsidRDefault="00112C7B" w:rsidP="00B8700C">
      <w:pPr>
        <w:pStyle w:val="Akapitzlist"/>
        <w:numPr>
          <w:ilvl w:val="1"/>
          <w:numId w:val="90"/>
        </w:numPr>
        <w:autoSpaceDE w:val="0"/>
        <w:autoSpaceDN w:val="0"/>
        <w:adjustRightInd w:val="0"/>
        <w:spacing w:line="240" w:lineRule="auto"/>
        <w:ind w:left="1276" w:hanging="272"/>
        <w:rPr>
          <w:color w:val="000000"/>
          <w:sz w:val="22"/>
          <w:lang w:eastAsia="pl-PL"/>
        </w:rPr>
      </w:pPr>
      <w:r w:rsidRPr="00112C7B">
        <w:rPr>
          <w:color w:val="000000"/>
          <w:sz w:val="22"/>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12C7B" w:rsidRPr="00112C7B" w:rsidRDefault="00112C7B" w:rsidP="00B8700C">
      <w:pPr>
        <w:pStyle w:val="Akapitzlist"/>
        <w:numPr>
          <w:ilvl w:val="1"/>
          <w:numId w:val="90"/>
        </w:numPr>
        <w:autoSpaceDE w:val="0"/>
        <w:autoSpaceDN w:val="0"/>
        <w:adjustRightInd w:val="0"/>
        <w:spacing w:line="240" w:lineRule="auto"/>
        <w:ind w:left="1276" w:hanging="272"/>
        <w:rPr>
          <w:color w:val="000000"/>
          <w:sz w:val="22"/>
          <w:lang w:eastAsia="pl-PL"/>
        </w:rPr>
      </w:pPr>
      <w:r w:rsidRPr="00112C7B">
        <w:rPr>
          <w:color w:val="000000"/>
          <w:sz w:val="22"/>
          <w:lang w:eastAsia="pl-PL"/>
        </w:rPr>
        <w:t>o charakterze terrorystycznym, o którym mowa w art. 115 § 20 Kodeksu karnego, lub mające na celu popełnienie tego przestępstwa,</w:t>
      </w:r>
    </w:p>
    <w:p w:rsidR="00112C7B" w:rsidRPr="00112C7B" w:rsidRDefault="00112C7B" w:rsidP="00B8700C">
      <w:pPr>
        <w:pStyle w:val="Akapitzlist"/>
        <w:numPr>
          <w:ilvl w:val="1"/>
          <w:numId w:val="90"/>
        </w:numPr>
        <w:autoSpaceDE w:val="0"/>
        <w:autoSpaceDN w:val="0"/>
        <w:adjustRightInd w:val="0"/>
        <w:spacing w:line="240" w:lineRule="auto"/>
        <w:ind w:left="1276" w:hanging="272"/>
        <w:rPr>
          <w:color w:val="000000"/>
          <w:sz w:val="22"/>
          <w:lang w:eastAsia="pl-PL"/>
        </w:rPr>
      </w:pPr>
      <w:r w:rsidRPr="00112C7B">
        <w:rPr>
          <w:color w:val="000000"/>
          <w:sz w:val="22"/>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12C7B" w:rsidRPr="00112C7B" w:rsidRDefault="00112C7B" w:rsidP="00B8700C">
      <w:pPr>
        <w:pStyle w:val="Akapitzlist"/>
        <w:numPr>
          <w:ilvl w:val="1"/>
          <w:numId w:val="90"/>
        </w:numPr>
        <w:autoSpaceDE w:val="0"/>
        <w:autoSpaceDN w:val="0"/>
        <w:adjustRightInd w:val="0"/>
        <w:spacing w:line="240" w:lineRule="auto"/>
        <w:ind w:left="1276" w:hanging="283"/>
        <w:rPr>
          <w:color w:val="000000"/>
          <w:sz w:val="22"/>
          <w:lang w:eastAsia="pl-PL"/>
        </w:rPr>
      </w:pPr>
      <w:r w:rsidRPr="00112C7B">
        <w:rPr>
          <w:color w:val="000000"/>
          <w:sz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12C7B" w:rsidRPr="00112C7B" w:rsidRDefault="00112C7B" w:rsidP="00B8700C">
      <w:pPr>
        <w:pStyle w:val="Akapitzlist"/>
        <w:numPr>
          <w:ilvl w:val="1"/>
          <w:numId w:val="90"/>
        </w:numPr>
        <w:autoSpaceDE w:val="0"/>
        <w:autoSpaceDN w:val="0"/>
        <w:adjustRightInd w:val="0"/>
        <w:spacing w:line="240" w:lineRule="auto"/>
        <w:ind w:left="1276" w:hanging="272"/>
        <w:rPr>
          <w:color w:val="000000"/>
          <w:sz w:val="22"/>
          <w:lang w:eastAsia="pl-PL"/>
        </w:rPr>
      </w:pPr>
      <w:r w:rsidRPr="00112C7B">
        <w:rPr>
          <w:color w:val="000000"/>
          <w:sz w:val="22"/>
          <w:lang w:eastAsia="pl-PL"/>
        </w:rPr>
        <w:t xml:space="preserve">o którym mowa w art. 9 ust. 1 i 3 lub art. 10 ustawy z dnia 15 czerwca 2012 r. </w:t>
      </w:r>
    </w:p>
    <w:p w:rsidR="00112C7B" w:rsidRPr="00112C7B" w:rsidRDefault="00112C7B" w:rsidP="00112C7B">
      <w:pPr>
        <w:pStyle w:val="Akapitzlist"/>
        <w:autoSpaceDE w:val="0"/>
        <w:autoSpaceDN w:val="0"/>
        <w:adjustRightInd w:val="0"/>
        <w:spacing w:line="240" w:lineRule="auto"/>
        <w:ind w:left="1276"/>
        <w:rPr>
          <w:color w:val="000000"/>
          <w:sz w:val="22"/>
          <w:lang w:eastAsia="pl-PL"/>
        </w:rPr>
      </w:pPr>
      <w:r>
        <w:rPr>
          <w:color w:val="000000"/>
          <w:sz w:val="22"/>
          <w:lang w:eastAsia="pl-PL"/>
        </w:rPr>
        <w:t xml:space="preserve">o </w:t>
      </w:r>
      <w:r w:rsidRPr="00112C7B">
        <w:rPr>
          <w:color w:val="000000"/>
          <w:sz w:val="22"/>
          <w:lang w:eastAsia="pl-PL"/>
        </w:rPr>
        <w:t>skutkach powierzania wykonywania pracy cudzoziemcom przebywającym wbrew przepisom na terytorium Rzeczypospolitej Polskiej</w:t>
      </w:r>
    </w:p>
    <w:p w:rsidR="00112C7B" w:rsidRPr="00112C7B" w:rsidRDefault="00112C7B" w:rsidP="00112C7B">
      <w:pPr>
        <w:pStyle w:val="Akapitzlist"/>
        <w:autoSpaceDE w:val="0"/>
        <w:autoSpaceDN w:val="0"/>
        <w:adjustRightInd w:val="0"/>
        <w:spacing w:line="240" w:lineRule="auto"/>
        <w:ind w:left="1004"/>
        <w:rPr>
          <w:color w:val="000000"/>
          <w:sz w:val="22"/>
          <w:lang w:eastAsia="pl-PL"/>
        </w:rPr>
      </w:pPr>
      <w:r w:rsidRPr="00112C7B">
        <w:rPr>
          <w:color w:val="000000"/>
          <w:sz w:val="22"/>
          <w:lang w:eastAsia="pl-PL"/>
        </w:rPr>
        <w:t>- lub za odpowiedni czyn zabroniony określony w przepisach prawa obcego;</w:t>
      </w:r>
    </w:p>
    <w:p w:rsidR="00112C7B" w:rsidRDefault="003E66CA" w:rsidP="003E66CA">
      <w:pPr>
        <w:pStyle w:val="Akapitzlist"/>
        <w:numPr>
          <w:ilvl w:val="1"/>
          <w:numId w:val="157"/>
        </w:numPr>
        <w:tabs>
          <w:tab w:val="left" w:pos="567"/>
        </w:tabs>
        <w:autoSpaceDE w:val="0"/>
        <w:autoSpaceDN w:val="0"/>
        <w:adjustRightInd w:val="0"/>
        <w:spacing w:line="240" w:lineRule="auto"/>
        <w:ind w:left="568" w:hanging="284"/>
        <w:rPr>
          <w:color w:val="000000"/>
          <w:sz w:val="22"/>
          <w:lang w:eastAsia="pl-PL"/>
        </w:rPr>
      </w:pPr>
      <w:r>
        <w:rPr>
          <w:color w:val="000000"/>
          <w:sz w:val="22"/>
          <w:lang w:eastAsia="pl-PL"/>
        </w:rPr>
        <w:t xml:space="preserve"> </w:t>
      </w:r>
      <w:r w:rsidR="00112C7B" w:rsidRPr="003E66CA">
        <w:rPr>
          <w:color w:val="000000"/>
          <w:sz w:val="22"/>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12C7B" w:rsidRDefault="00112C7B" w:rsidP="003E66CA">
      <w:pPr>
        <w:pStyle w:val="Akapitzlist"/>
        <w:numPr>
          <w:ilvl w:val="1"/>
          <w:numId w:val="157"/>
        </w:numPr>
        <w:tabs>
          <w:tab w:val="left" w:pos="567"/>
        </w:tabs>
        <w:autoSpaceDE w:val="0"/>
        <w:autoSpaceDN w:val="0"/>
        <w:adjustRightInd w:val="0"/>
        <w:spacing w:line="240" w:lineRule="auto"/>
        <w:ind w:left="568" w:hanging="284"/>
        <w:rPr>
          <w:color w:val="000000"/>
          <w:sz w:val="22"/>
          <w:lang w:eastAsia="pl-PL"/>
        </w:rPr>
      </w:pPr>
      <w:r w:rsidRPr="003E66CA">
        <w:rPr>
          <w:color w:val="000000"/>
          <w:sz w:val="22"/>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12C7B" w:rsidRDefault="00112C7B" w:rsidP="003E66CA">
      <w:pPr>
        <w:pStyle w:val="Akapitzlist"/>
        <w:numPr>
          <w:ilvl w:val="1"/>
          <w:numId w:val="157"/>
        </w:numPr>
        <w:tabs>
          <w:tab w:val="left" w:pos="567"/>
        </w:tabs>
        <w:autoSpaceDE w:val="0"/>
        <w:autoSpaceDN w:val="0"/>
        <w:adjustRightInd w:val="0"/>
        <w:spacing w:line="240" w:lineRule="auto"/>
        <w:ind w:left="568" w:hanging="284"/>
        <w:rPr>
          <w:color w:val="000000"/>
          <w:sz w:val="22"/>
          <w:lang w:eastAsia="pl-PL"/>
        </w:rPr>
      </w:pPr>
      <w:r w:rsidRPr="003E66CA">
        <w:rPr>
          <w:color w:val="000000"/>
          <w:sz w:val="22"/>
          <w:lang w:eastAsia="pl-PL"/>
        </w:rPr>
        <w:t>wobec którego prawomocnie orzeczono zakaz ubiegania się o zamówienia publiczne;</w:t>
      </w:r>
    </w:p>
    <w:p w:rsidR="00112C7B" w:rsidRDefault="00112C7B" w:rsidP="003E66CA">
      <w:pPr>
        <w:pStyle w:val="Akapitzlist"/>
        <w:numPr>
          <w:ilvl w:val="1"/>
          <w:numId w:val="157"/>
        </w:numPr>
        <w:tabs>
          <w:tab w:val="left" w:pos="567"/>
        </w:tabs>
        <w:autoSpaceDE w:val="0"/>
        <w:autoSpaceDN w:val="0"/>
        <w:adjustRightInd w:val="0"/>
        <w:spacing w:line="240" w:lineRule="auto"/>
        <w:ind w:left="568" w:hanging="284"/>
        <w:rPr>
          <w:color w:val="000000"/>
          <w:sz w:val="22"/>
          <w:lang w:eastAsia="pl-PL"/>
        </w:rPr>
      </w:pPr>
      <w:r w:rsidRPr="003E66CA">
        <w:rPr>
          <w:color w:val="000000"/>
          <w:sz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12C7B" w:rsidRPr="003E66CA" w:rsidRDefault="00112C7B" w:rsidP="003E66CA">
      <w:pPr>
        <w:pStyle w:val="Akapitzlist"/>
        <w:numPr>
          <w:ilvl w:val="1"/>
          <w:numId w:val="157"/>
        </w:numPr>
        <w:tabs>
          <w:tab w:val="left" w:pos="567"/>
        </w:tabs>
        <w:autoSpaceDE w:val="0"/>
        <w:autoSpaceDN w:val="0"/>
        <w:adjustRightInd w:val="0"/>
        <w:spacing w:line="240" w:lineRule="auto"/>
        <w:ind w:left="568" w:hanging="284"/>
        <w:rPr>
          <w:color w:val="000000"/>
          <w:sz w:val="22"/>
          <w:lang w:eastAsia="pl-PL"/>
        </w:rPr>
      </w:pPr>
      <w:r w:rsidRPr="003E66CA">
        <w:rPr>
          <w:color w:val="000000"/>
          <w:sz w:val="22"/>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A0FB7" w:rsidRDefault="003A0FB7" w:rsidP="003E66CA">
      <w:pPr>
        <w:pStyle w:val="Akapitzlist"/>
        <w:numPr>
          <w:ilvl w:val="3"/>
          <w:numId w:val="5"/>
        </w:numPr>
        <w:spacing w:line="240" w:lineRule="auto"/>
        <w:ind w:left="284" w:hanging="284"/>
        <w:rPr>
          <w:rFonts w:eastAsia="Arial"/>
          <w:sz w:val="22"/>
          <w:lang w:val="pl" w:eastAsia="pl-PL"/>
        </w:rPr>
      </w:pPr>
      <w:r w:rsidRPr="003E66CA">
        <w:rPr>
          <w:rFonts w:eastAsia="Arial"/>
          <w:sz w:val="22"/>
          <w:lang w:val="pl" w:eastAsia="pl-PL"/>
        </w:rPr>
        <w:t xml:space="preserve">Wykluczenie Wykonawcy następuje </w:t>
      </w:r>
      <w:r w:rsidR="00ED4668" w:rsidRPr="003E66CA">
        <w:rPr>
          <w:rFonts w:eastAsia="Arial"/>
          <w:sz w:val="22"/>
          <w:lang w:val="pl" w:eastAsia="pl-PL"/>
        </w:rPr>
        <w:t xml:space="preserve">na okres wskazany w </w:t>
      </w:r>
      <w:r w:rsidRPr="003E66CA">
        <w:rPr>
          <w:rFonts w:eastAsia="Arial"/>
          <w:sz w:val="22"/>
          <w:lang w:val="pl" w:eastAsia="pl-PL"/>
        </w:rPr>
        <w:t xml:space="preserve">art. 111 </w:t>
      </w:r>
      <w:proofErr w:type="spellStart"/>
      <w:r w:rsidRPr="003E66CA">
        <w:rPr>
          <w:rFonts w:eastAsia="Arial"/>
          <w:sz w:val="22"/>
          <w:lang w:val="pl" w:eastAsia="pl-PL"/>
        </w:rPr>
        <w:t>P</w:t>
      </w:r>
      <w:r w:rsidR="00662E72" w:rsidRPr="003E66CA">
        <w:rPr>
          <w:rFonts w:eastAsia="Arial"/>
          <w:sz w:val="22"/>
          <w:lang w:val="pl" w:eastAsia="pl-PL"/>
        </w:rPr>
        <w:t>zp</w:t>
      </w:r>
      <w:proofErr w:type="spellEnd"/>
      <w:r w:rsidR="00662E72" w:rsidRPr="003E66CA">
        <w:rPr>
          <w:rFonts w:eastAsia="Arial"/>
          <w:sz w:val="22"/>
          <w:lang w:val="pl" w:eastAsia="pl-PL"/>
        </w:rPr>
        <w:t>.</w:t>
      </w:r>
      <w:r w:rsidRPr="003E66CA">
        <w:rPr>
          <w:rFonts w:eastAsia="Arial"/>
          <w:sz w:val="22"/>
          <w:lang w:val="pl" w:eastAsia="pl-PL"/>
        </w:rPr>
        <w:t xml:space="preserve"> </w:t>
      </w:r>
    </w:p>
    <w:p w:rsidR="002B7DAD" w:rsidRPr="003E66CA" w:rsidRDefault="00E33C1B" w:rsidP="003E66CA">
      <w:pPr>
        <w:pStyle w:val="Akapitzlist"/>
        <w:numPr>
          <w:ilvl w:val="3"/>
          <w:numId w:val="5"/>
        </w:numPr>
        <w:spacing w:line="240" w:lineRule="auto"/>
        <w:ind w:left="284" w:hanging="284"/>
        <w:rPr>
          <w:rFonts w:eastAsia="Arial"/>
          <w:sz w:val="22"/>
          <w:lang w:val="pl" w:eastAsia="pl-PL"/>
        </w:rPr>
      </w:pPr>
      <w:r w:rsidRPr="003E66CA">
        <w:rPr>
          <w:rFonts w:eastAsia="Arial"/>
          <w:sz w:val="22"/>
          <w:lang w:val="pl" w:eastAsia="pl-PL"/>
        </w:rPr>
        <w:t xml:space="preserve">Wykonawca może zostać wykluczony przez </w:t>
      </w:r>
      <w:r w:rsidR="002C615C" w:rsidRPr="003E66CA">
        <w:rPr>
          <w:rFonts w:eastAsia="Arial"/>
          <w:sz w:val="22"/>
          <w:lang w:val="pl" w:eastAsia="pl-PL"/>
        </w:rPr>
        <w:t>Z</w:t>
      </w:r>
      <w:r w:rsidRPr="003E66CA">
        <w:rPr>
          <w:rFonts w:eastAsia="Arial"/>
          <w:sz w:val="22"/>
          <w:lang w:val="pl" w:eastAsia="pl-PL"/>
        </w:rPr>
        <w:t xml:space="preserve">amawiającego na każdym etapie postępowania </w:t>
      </w:r>
      <w:r w:rsidR="002A4A8D" w:rsidRPr="003E66CA">
        <w:rPr>
          <w:rFonts w:eastAsia="Arial"/>
          <w:sz w:val="22"/>
          <w:lang w:val="pl" w:eastAsia="pl-PL"/>
        </w:rPr>
        <w:t xml:space="preserve">               </w:t>
      </w:r>
      <w:r w:rsidR="003E66CA">
        <w:rPr>
          <w:rFonts w:eastAsia="Arial"/>
          <w:sz w:val="22"/>
          <w:lang w:val="pl" w:eastAsia="pl-PL"/>
        </w:rPr>
        <w:t>o udzielenie zamówienia</w:t>
      </w:r>
    </w:p>
    <w:p w:rsidR="002B7DAD" w:rsidRPr="002B7DAD" w:rsidRDefault="002B7DAD" w:rsidP="003E66CA">
      <w:pPr>
        <w:pStyle w:val="Akapitzlist"/>
        <w:numPr>
          <w:ilvl w:val="0"/>
          <w:numId w:val="5"/>
        </w:numPr>
        <w:spacing w:line="240" w:lineRule="auto"/>
        <w:ind w:left="284" w:hanging="284"/>
        <w:rPr>
          <w:rFonts w:eastAsia="Arial"/>
          <w:sz w:val="22"/>
          <w:szCs w:val="22"/>
          <w:lang w:val="pl" w:eastAsia="pl-PL"/>
        </w:rPr>
      </w:pPr>
      <w:r w:rsidRPr="002B7DAD">
        <w:rPr>
          <w:rFonts w:eastAsiaTheme="minorHAnsi"/>
          <w:color w:val="000000"/>
          <w:sz w:val="22"/>
          <w:szCs w:val="22"/>
        </w:rPr>
        <w:t xml:space="preserve">Wykonawca </w:t>
      </w:r>
      <w:r w:rsidRPr="002B7DAD">
        <w:rPr>
          <w:rFonts w:eastAsiaTheme="minorHAnsi"/>
          <w:b/>
          <w:bCs/>
          <w:color w:val="000000"/>
          <w:sz w:val="22"/>
          <w:szCs w:val="22"/>
        </w:rPr>
        <w:t xml:space="preserve">nie podlega wykluczeniu </w:t>
      </w:r>
      <w:r w:rsidRPr="002B7DAD">
        <w:rPr>
          <w:rFonts w:eastAsiaTheme="minorHAnsi"/>
          <w:color w:val="000000"/>
          <w:sz w:val="22"/>
          <w:szCs w:val="22"/>
        </w:rPr>
        <w:t xml:space="preserve">w okolicznościach określonych w art. 108 ust. 1 pkt 1, 2 i 5 ustawy </w:t>
      </w:r>
      <w:proofErr w:type="spellStart"/>
      <w:r w:rsidRPr="002B7DAD">
        <w:rPr>
          <w:rFonts w:eastAsiaTheme="minorHAnsi"/>
          <w:color w:val="000000"/>
          <w:sz w:val="22"/>
          <w:szCs w:val="22"/>
        </w:rPr>
        <w:t>Pzp</w:t>
      </w:r>
      <w:proofErr w:type="spellEnd"/>
      <w:r w:rsidRPr="002B7DAD">
        <w:rPr>
          <w:rFonts w:eastAsiaTheme="minorHAnsi"/>
          <w:color w:val="000000"/>
          <w:sz w:val="22"/>
          <w:szCs w:val="22"/>
        </w:rPr>
        <w:t xml:space="preserve">, </w:t>
      </w:r>
      <w:r w:rsidRPr="009D27DA">
        <w:rPr>
          <w:rFonts w:eastAsiaTheme="minorHAnsi"/>
          <w:b/>
          <w:color w:val="000000"/>
          <w:sz w:val="22"/>
          <w:szCs w:val="22"/>
        </w:rPr>
        <w:t>jeżeli udowodni Zamawiającemu, że spełnił łącznie następujące przesłanki</w:t>
      </w:r>
      <w:r w:rsidRPr="002B7DAD">
        <w:rPr>
          <w:rFonts w:eastAsiaTheme="minorHAnsi"/>
          <w:color w:val="000000"/>
          <w:sz w:val="22"/>
          <w:szCs w:val="22"/>
        </w:rPr>
        <w:t xml:space="preserve">: </w:t>
      </w:r>
    </w:p>
    <w:p w:rsidR="002B7DAD" w:rsidRPr="005067FC" w:rsidRDefault="002B7DAD" w:rsidP="003E66CA">
      <w:pPr>
        <w:pStyle w:val="Akapitzlist"/>
        <w:numPr>
          <w:ilvl w:val="3"/>
          <w:numId w:val="80"/>
        </w:numPr>
        <w:autoSpaceDE w:val="0"/>
        <w:autoSpaceDN w:val="0"/>
        <w:adjustRightInd w:val="0"/>
        <w:spacing w:line="240" w:lineRule="auto"/>
        <w:ind w:left="709" w:hanging="425"/>
        <w:rPr>
          <w:rFonts w:eastAsiaTheme="minorHAnsi"/>
          <w:color w:val="000000"/>
          <w:sz w:val="22"/>
        </w:rPr>
      </w:pPr>
      <w:r w:rsidRPr="005067FC">
        <w:rPr>
          <w:rFonts w:eastAsiaTheme="minorHAnsi"/>
          <w:color w:val="000000"/>
          <w:sz w:val="22"/>
        </w:rPr>
        <w:t xml:space="preserve">naprawił lub zobowiązał się do naprawiania szkody wyrządzonej przestępstwem, wykroczeniem lub swoim nieprawidłowym postępowaniem, w tym poprzez zadośćuczynienie pieniężne; </w:t>
      </w:r>
    </w:p>
    <w:p w:rsidR="002B7DAD" w:rsidRDefault="002B7DAD" w:rsidP="003E66CA">
      <w:pPr>
        <w:pStyle w:val="Akapitzlist"/>
        <w:numPr>
          <w:ilvl w:val="3"/>
          <w:numId w:val="80"/>
        </w:numPr>
        <w:autoSpaceDE w:val="0"/>
        <w:autoSpaceDN w:val="0"/>
        <w:adjustRightInd w:val="0"/>
        <w:spacing w:line="240" w:lineRule="auto"/>
        <w:ind w:left="709" w:hanging="425"/>
        <w:rPr>
          <w:rFonts w:eastAsiaTheme="minorHAnsi"/>
          <w:color w:val="000000"/>
          <w:sz w:val="22"/>
        </w:rPr>
      </w:pPr>
      <w:r w:rsidRPr="002A4A8D">
        <w:rPr>
          <w:rFonts w:eastAsiaTheme="minorHAnsi"/>
          <w:color w:val="000000"/>
          <w:sz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B7DAD" w:rsidRPr="002A4A8D" w:rsidRDefault="002B7DAD" w:rsidP="003E66CA">
      <w:pPr>
        <w:pStyle w:val="Akapitzlist"/>
        <w:numPr>
          <w:ilvl w:val="3"/>
          <w:numId w:val="80"/>
        </w:numPr>
        <w:autoSpaceDE w:val="0"/>
        <w:autoSpaceDN w:val="0"/>
        <w:adjustRightInd w:val="0"/>
        <w:spacing w:line="240" w:lineRule="auto"/>
        <w:ind w:left="709" w:hanging="425"/>
        <w:rPr>
          <w:rFonts w:eastAsiaTheme="minorHAnsi"/>
          <w:color w:val="000000"/>
          <w:sz w:val="22"/>
        </w:rPr>
      </w:pPr>
      <w:r w:rsidRPr="002A4A8D">
        <w:rPr>
          <w:rFonts w:eastAsiaTheme="minorHAnsi"/>
          <w:color w:val="000000"/>
          <w:sz w:val="22"/>
        </w:rPr>
        <w:t xml:space="preserve">podjął konkretne środki techniczne, organizacyjne i kadrowe, odpowiednie dla zapobiegania dalszym przestępstwom, wykroczeniom lub nieprawidłowemu postępowaniu, w szczególności: </w:t>
      </w:r>
    </w:p>
    <w:p w:rsidR="002B7DAD" w:rsidRPr="002B7DAD" w:rsidRDefault="002B7DAD" w:rsidP="003E66CA">
      <w:pPr>
        <w:autoSpaceDE w:val="0"/>
        <w:autoSpaceDN w:val="0"/>
        <w:adjustRightInd w:val="0"/>
        <w:ind w:left="993" w:hanging="284"/>
        <w:jc w:val="both"/>
        <w:rPr>
          <w:rFonts w:eastAsiaTheme="minorHAnsi"/>
          <w:color w:val="000000"/>
          <w:sz w:val="22"/>
        </w:rPr>
      </w:pPr>
      <w:r w:rsidRPr="002B7DAD">
        <w:rPr>
          <w:rFonts w:eastAsiaTheme="minorHAnsi"/>
          <w:color w:val="000000"/>
          <w:sz w:val="22"/>
        </w:rPr>
        <w:lastRenderedPageBreak/>
        <w:t xml:space="preserve">a) zerwał wszelkie powiązania z osobami lub podmiotami odpowiedzialnymi za nieprawidłowe postępowanie Wykonawcy, </w:t>
      </w:r>
    </w:p>
    <w:p w:rsidR="002B7DAD" w:rsidRPr="002B7DAD" w:rsidRDefault="002B7DAD" w:rsidP="003E66CA">
      <w:pPr>
        <w:autoSpaceDE w:val="0"/>
        <w:autoSpaceDN w:val="0"/>
        <w:adjustRightInd w:val="0"/>
        <w:ind w:left="284" w:firstLine="425"/>
        <w:jc w:val="both"/>
        <w:rPr>
          <w:rFonts w:eastAsiaTheme="minorHAnsi"/>
          <w:color w:val="000000"/>
          <w:sz w:val="22"/>
        </w:rPr>
      </w:pPr>
      <w:r w:rsidRPr="002B7DAD">
        <w:rPr>
          <w:rFonts w:eastAsiaTheme="minorHAnsi"/>
          <w:color w:val="000000"/>
          <w:sz w:val="22"/>
        </w:rPr>
        <w:t xml:space="preserve">b) zreorganizował personel, </w:t>
      </w:r>
    </w:p>
    <w:p w:rsidR="002B7DAD" w:rsidRPr="002B7DAD" w:rsidRDefault="002B7DAD" w:rsidP="003E66CA">
      <w:pPr>
        <w:autoSpaceDE w:val="0"/>
        <w:autoSpaceDN w:val="0"/>
        <w:adjustRightInd w:val="0"/>
        <w:ind w:left="284" w:firstLine="425"/>
        <w:jc w:val="both"/>
        <w:rPr>
          <w:rFonts w:eastAsiaTheme="minorHAnsi"/>
          <w:color w:val="000000"/>
          <w:sz w:val="22"/>
        </w:rPr>
      </w:pPr>
      <w:r w:rsidRPr="002B7DAD">
        <w:rPr>
          <w:rFonts w:eastAsiaTheme="minorHAnsi"/>
          <w:color w:val="000000"/>
          <w:sz w:val="22"/>
        </w:rPr>
        <w:t>c) wdrożył system sprawozdawczości i kontroli,</w:t>
      </w:r>
    </w:p>
    <w:p w:rsidR="002B7DAD" w:rsidRPr="002B7DAD" w:rsidRDefault="002B7DAD" w:rsidP="003E66CA">
      <w:pPr>
        <w:autoSpaceDE w:val="0"/>
        <w:autoSpaceDN w:val="0"/>
        <w:adjustRightInd w:val="0"/>
        <w:ind w:left="993" w:hanging="284"/>
        <w:rPr>
          <w:rFonts w:eastAsiaTheme="minorHAnsi"/>
          <w:sz w:val="22"/>
        </w:rPr>
      </w:pPr>
      <w:r w:rsidRPr="002B7DAD">
        <w:rPr>
          <w:rFonts w:eastAsiaTheme="minorHAnsi"/>
          <w:sz w:val="22"/>
        </w:rPr>
        <w:t xml:space="preserve">d) utworzył struktury audytu wewnętrznego do monitorowania przestrzegania przepisów, wewnętrznych regulacji lub standardów, </w:t>
      </w:r>
    </w:p>
    <w:p w:rsidR="002B7DAD" w:rsidRDefault="002B7DAD" w:rsidP="003E66CA">
      <w:pPr>
        <w:autoSpaceDE w:val="0"/>
        <w:autoSpaceDN w:val="0"/>
        <w:adjustRightInd w:val="0"/>
        <w:ind w:left="993" w:hanging="284"/>
        <w:rPr>
          <w:rFonts w:eastAsiaTheme="minorHAnsi"/>
          <w:sz w:val="23"/>
          <w:szCs w:val="23"/>
        </w:rPr>
      </w:pPr>
      <w:r w:rsidRPr="002B7DAD">
        <w:rPr>
          <w:rFonts w:eastAsiaTheme="minorHAnsi"/>
          <w:sz w:val="22"/>
        </w:rPr>
        <w:t>e) wprowadził wewnętrzne regulacje</w:t>
      </w:r>
      <w:r w:rsidRPr="002B7DAD">
        <w:rPr>
          <w:rFonts w:eastAsiaTheme="minorHAnsi"/>
          <w:sz w:val="23"/>
          <w:szCs w:val="23"/>
        </w:rPr>
        <w:t xml:space="preserve"> </w:t>
      </w:r>
      <w:r w:rsidRPr="002B7DAD">
        <w:rPr>
          <w:rFonts w:eastAsiaTheme="minorHAnsi"/>
          <w:sz w:val="22"/>
        </w:rPr>
        <w:t>dotyczące odpowiedzialności i odszkodowań za nieprzestrzeganie przepisów, wewnętrznych regulacji lub standardów.</w:t>
      </w:r>
      <w:r w:rsidRPr="002B7DAD">
        <w:rPr>
          <w:rFonts w:eastAsiaTheme="minorHAnsi"/>
          <w:sz w:val="23"/>
          <w:szCs w:val="23"/>
        </w:rPr>
        <w:t xml:space="preserve"> </w:t>
      </w:r>
    </w:p>
    <w:p w:rsidR="002B7DAD" w:rsidRPr="002B7DAD" w:rsidRDefault="002B7DAD" w:rsidP="003E66CA">
      <w:pPr>
        <w:autoSpaceDE w:val="0"/>
        <w:autoSpaceDN w:val="0"/>
        <w:adjustRightInd w:val="0"/>
        <w:rPr>
          <w:rFonts w:eastAsiaTheme="minorHAnsi"/>
          <w:sz w:val="16"/>
          <w:szCs w:val="16"/>
        </w:rPr>
      </w:pPr>
    </w:p>
    <w:p w:rsidR="002B7DAD" w:rsidRPr="0060230D" w:rsidRDefault="002B7DAD" w:rsidP="003E66CA">
      <w:pPr>
        <w:pStyle w:val="Akapitzlist"/>
        <w:numPr>
          <w:ilvl w:val="0"/>
          <w:numId w:val="5"/>
        </w:numPr>
        <w:autoSpaceDE w:val="0"/>
        <w:autoSpaceDN w:val="0"/>
        <w:adjustRightInd w:val="0"/>
        <w:spacing w:line="240" w:lineRule="auto"/>
        <w:ind w:left="426" w:hanging="426"/>
        <w:rPr>
          <w:rFonts w:eastAsiaTheme="minorHAnsi"/>
          <w:sz w:val="22"/>
        </w:rPr>
      </w:pPr>
      <w:r w:rsidRPr="0060230D">
        <w:rPr>
          <w:rFonts w:eastAsiaTheme="minorHAnsi"/>
          <w:sz w:val="22"/>
        </w:rPr>
        <w:t>Zamawiający ocenia, czy podjęte przez wykonawcę cz</w:t>
      </w:r>
      <w:r w:rsidR="005C699F" w:rsidRPr="0060230D">
        <w:rPr>
          <w:rFonts w:eastAsiaTheme="minorHAnsi"/>
          <w:sz w:val="22"/>
        </w:rPr>
        <w:t>ynności, o których mowa w ust. 5</w:t>
      </w:r>
      <w:r w:rsidRPr="0060230D">
        <w:rPr>
          <w:rFonts w:eastAsiaTheme="minorHAnsi"/>
          <w:sz w:val="22"/>
        </w:rPr>
        <w:t xml:space="preserve">, są wystarczające do wykazania jego rzetelności, uwzględniając wagę i szczególne okoliczności czynu wykonawcy. Jeżeli podjęte przez wykonawcę czynności, o których mowa w ust. 7, nie są wystarczające do wykazania jego rzetelności, zamawiający wyklucza wykonawcę. </w:t>
      </w:r>
    </w:p>
    <w:p w:rsidR="0060230D" w:rsidRPr="0060230D" w:rsidRDefault="0060230D" w:rsidP="003E66CA">
      <w:pPr>
        <w:pStyle w:val="Akapitzlist"/>
        <w:numPr>
          <w:ilvl w:val="0"/>
          <w:numId w:val="5"/>
        </w:numPr>
        <w:tabs>
          <w:tab w:val="left" w:pos="9214"/>
        </w:tabs>
        <w:spacing w:line="240" w:lineRule="auto"/>
        <w:ind w:left="426" w:right="-2" w:hanging="426"/>
      </w:pPr>
      <w:r w:rsidRPr="008F757F">
        <w:rPr>
          <w:b/>
        </w:rPr>
        <w:t>Zamawiający nie przewiduje wykluczenia Wykonawcy na p</w:t>
      </w:r>
      <w:r>
        <w:rPr>
          <w:b/>
        </w:rPr>
        <w:t xml:space="preserve">odstawie </w:t>
      </w:r>
      <w:r w:rsidRPr="008F757F">
        <w:rPr>
          <w:b/>
        </w:rPr>
        <w:t>art. 109 ust. 1 ustawy.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03294B" w:rsidRDefault="002B7DAD" w:rsidP="00B8700C">
      <w:pPr>
        <w:numPr>
          <w:ilvl w:val="0"/>
          <w:numId w:val="9"/>
        </w:numPr>
        <w:suppressAutoHyphens/>
        <w:jc w:val="both"/>
        <w:rPr>
          <w:rFonts w:eastAsia="Times New Roman"/>
          <w:sz w:val="22"/>
          <w:lang w:eastAsia="ar-SA"/>
        </w:rPr>
      </w:pPr>
      <w:r w:rsidRPr="0003294B">
        <w:rPr>
          <w:rFonts w:eastAsia="Times New Roman"/>
          <w:sz w:val="22"/>
          <w:lang w:eastAsia="ar-SA"/>
        </w:rPr>
        <w:t xml:space="preserve">wypełniony i podpisany formularz ofertowy – </w:t>
      </w:r>
      <w:r w:rsidRPr="0003294B">
        <w:rPr>
          <w:rFonts w:eastAsia="Times New Roman"/>
          <w:b/>
          <w:sz w:val="22"/>
          <w:lang w:eastAsia="ar-SA"/>
        </w:rPr>
        <w:t>załącznik nr</w:t>
      </w:r>
      <w:r w:rsidRPr="0003294B">
        <w:rPr>
          <w:rFonts w:eastAsia="Times New Roman"/>
          <w:sz w:val="22"/>
          <w:lang w:eastAsia="ar-SA"/>
        </w:rPr>
        <w:t xml:space="preserve"> </w:t>
      </w:r>
      <w:r w:rsidRPr="0003294B">
        <w:rPr>
          <w:rFonts w:eastAsia="Times New Roman"/>
          <w:b/>
          <w:sz w:val="22"/>
          <w:lang w:eastAsia="ar-SA"/>
        </w:rPr>
        <w:t>1 SWZ</w:t>
      </w:r>
      <w:r w:rsidRPr="0003294B">
        <w:rPr>
          <w:rFonts w:eastAsia="Times New Roman"/>
          <w:sz w:val="22"/>
          <w:lang w:eastAsia="ar-SA"/>
        </w:rPr>
        <w:t>.</w:t>
      </w: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95E0F" w:rsidRDefault="0024208F" w:rsidP="007F1FB1">
      <w:pPr>
        <w:pStyle w:val="Akapitzlist"/>
        <w:numPr>
          <w:ilvl w:val="0"/>
          <w:numId w:val="97"/>
        </w:numPr>
        <w:suppressAutoHyphens/>
        <w:spacing w:line="240" w:lineRule="auto"/>
        <w:ind w:hanging="357"/>
        <w:rPr>
          <w:rFonts w:eastAsia="Times New Roman"/>
          <w:b/>
          <w:sz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Pr="0024208F">
        <w:rPr>
          <w:rFonts w:eastAsia="Times New Roman"/>
          <w:sz w:val="22"/>
          <w:lang w:eastAsia="ar-SA"/>
        </w:rPr>
        <w:t>-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dowodowe,</w:t>
      </w:r>
      <w:r w:rsidR="00C95E0F">
        <w:rPr>
          <w:rFonts w:eastAsia="Times New Roman"/>
          <w:sz w:val="22"/>
          <w:lang w:eastAsia="ar-SA"/>
        </w:rPr>
        <w:t xml:space="preserve"> oraz w</w:t>
      </w:r>
      <w:r w:rsidR="00B24190" w:rsidRPr="00C95E0F">
        <w:rPr>
          <w:rFonts w:eastAsia="Times New Roman"/>
          <w:sz w:val="20"/>
          <w:szCs w:val="20"/>
          <w:lang w:eastAsia="ar-SA"/>
        </w:rPr>
        <w:t xml:space="preserve"> przypadku:</w:t>
      </w:r>
    </w:p>
    <w:p w:rsidR="00F00EBF" w:rsidRPr="00946496" w:rsidRDefault="00B24190" w:rsidP="00BD2C5C">
      <w:pPr>
        <w:pStyle w:val="Akapitzlist"/>
        <w:suppressAutoHyphens/>
        <w:spacing w:line="240" w:lineRule="auto"/>
        <w:ind w:left="786"/>
        <w:rPr>
          <w:rFonts w:eastAsia="Times New Roman"/>
          <w:sz w:val="20"/>
          <w:szCs w:val="20"/>
          <w:lang w:eastAsia="ar-SA"/>
        </w:rPr>
      </w:pPr>
      <w:r w:rsidRPr="00946496">
        <w:rPr>
          <w:rFonts w:eastAsia="Times New Roman"/>
          <w:b/>
          <w:sz w:val="22"/>
          <w:lang w:eastAsia="ar-SA"/>
        </w:rPr>
        <w:t>-</w:t>
      </w:r>
      <w:r w:rsidRPr="00946496">
        <w:rPr>
          <w:rFonts w:eastAsia="Times New Roman"/>
          <w:sz w:val="20"/>
          <w:szCs w:val="20"/>
          <w:lang w:eastAsia="ar-SA"/>
        </w:rPr>
        <w:t xml:space="preserve"> wspólnego ubiegania się o zamówienie przez Wykonawców (konsorcja, s.c.)</w:t>
      </w:r>
      <w:r w:rsidR="00F00EBF" w:rsidRPr="00946496">
        <w:rPr>
          <w:rFonts w:eastAsia="Times New Roman"/>
          <w:sz w:val="20"/>
          <w:szCs w:val="20"/>
          <w:lang w:eastAsia="ar-SA"/>
        </w:rPr>
        <w:t>,</w:t>
      </w:r>
      <w:r w:rsidRPr="00946496">
        <w:rPr>
          <w:rFonts w:eastAsia="Times New Roman"/>
          <w:sz w:val="20"/>
          <w:szCs w:val="20"/>
          <w:lang w:eastAsia="ar-SA"/>
        </w:rPr>
        <w:t xml:space="preserve"> </w:t>
      </w:r>
      <w:r w:rsidR="00C95E0F" w:rsidRPr="00946496">
        <w:rPr>
          <w:rFonts w:eastAsia="Times New Roman"/>
          <w:sz w:val="20"/>
          <w:szCs w:val="20"/>
          <w:lang w:eastAsia="ar-SA"/>
        </w:rPr>
        <w:t xml:space="preserve">Wykonawca składa także </w:t>
      </w:r>
      <w:r w:rsidR="00013ABE" w:rsidRPr="00946496">
        <w:rPr>
          <w:rFonts w:eastAsia="Times New Roman"/>
          <w:sz w:val="20"/>
          <w:szCs w:val="20"/>
          <w:lang w:eastAsia="ar-SA"/>
        </w:rPr>
        <w:t xml:space="preserve">oświadczenie </w:t>
      </w:r>
      <w:r w:rsidR="00C95E0F" w:rsidRPr="00946496">
        <w:rPr>
          <w:rFonts w:eastAsia="Times New Roman"/>
          <w:sz w:val="20"/>
          <w:szCs w:val="20"/>
          <w:lang w:eastAsia="ar-SA"/>
        </w:rPr>
        <w:t xml:space="preserve">każdego z </w:t>
      </w:r>
      <w:r w:rsidR="00013ABE" w:rsidRPr="00946496">
        <w:rPr>
          <w:rFonts w:eastAsia="Times New Roman"/>
          <w:sz w:val="20"/>
          <w:szCs w:val="20"/>
          <w:lang w:eastAsia="ar-SA"/>
        </w:rPr>
        <w:t>Wykonawców wspólnie ubiegający</w:t>
      </w:r>
      <w:r w:rsidR="00C95E0F" w:rsidRPr="00946496">
        <w:rPr>
          <w:rFonts w:eastAsia="Times New Roman"/>
          <w:sz w:val="20"/>
          <w:szCs w:val="20"/>
          <w:lang w:eastAsia="ar-SA"/>
        </w:rPr>
        <w:t xml:space="preserve">ch się o zamówienie </w:t>
      </w:r>
      <w:r w:rsidR="00BD2C5C" w:rsidRPr="00946496">
        <w:rPr>
          <w:rFonts w:eastAsia="Times New Roman"/>
          <w:sz w:val="20"/>
          <w:szCs w:val="20"/>
          <w:lang w:eastAsia="ar-SA"/>
        </w:rPr>
        <w:t xml:space="preserve">(każdego wspólnika konsorcjum i s.c.) potwierdzające brak podstaw wykluczenia </w:t>
      </w:r>
    </w:p>
    <w:p w:rsidR="002B7DAD" w:rsidRPr="002B7DAD" w:rsidRDefault="00E02180" w:rsidP="00B8700C">
      <w:pPr>
        <w:pStyle w:val="Akapitzlist"/>
        <w:numPr>
          <w:ilvl w:val="0"/>
          <w:numId w:val="97"/>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2B7DAD" w:rsidRPr="003608DC" w:rsidRDefault="002B7DAD" w:rsidP="003608DC">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B8700C">
      <w:pPr>
        <w:numPr>
          <w:ilvl w:val="0"/>
          <w:numId w:val="97"/>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lastRenderedPageBreak/>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złożenia przedmiotowych środków dowodowych na potwierdzenie, że oferowane dostawy spełniają określone przez zamawiającego</w:t>
      </w:r>
      <w:r w:rsidR="00715007" w:rsidRPr="00FD4FEF">
        <w:rPr>
          <w:rFonts w:eastAsiaTheme="minorHAnsi"/>
          <w:color w:val="000000"/>
          <w:sz w:val="22"/>
        </w:rPr>
        <w:t xml:space="preserve"> wymagania, cechy lub kryteria – tj.: </w:t>
      </w:r>
    </w:p>
    <w:p w:rsidR="006C42C7" w:rsidRDefault="007B4555" w:rsidP="007B4555">
      <w:pPr>
        <w:suppressAutoHyphens/>
        <w:ind w:left="720"/>
        <w:jc w:val="both"/>
        <w:rPr>
          <w:b/>
          <w:bCs/>
          <w:color w:val="FF0000"/>
          <w:sz w:val="22"/>
          <w:szCs w:val="24"/>
          <w:lang w:eastAsia="pl-PL"/>
        </w:rPr>
      </w:pPr>
      <w:r>
        <w:rPr>
          <w:rFonts w:eastAsiaTheme="minorHAnsi"/>
          <w:b/>
          <w:color w:val="000000"/>
          <w:sz w:val="22"/>
        </w:rPr>
        <w:t>-</w:t>
      </w:r>
      <w:r>
        <w:rPr>
          <w:b/>
          <w:bCs/>
          <w:sz w:val="22"/>
          <w:szCs w:val="24"/>
          <w:lang w:eastAsia="pl-PL"/>
        </w:rPr>
        <w:t xml:space="preserve"> </w:t>
      </w:r>
      <w:r w:rsidR="0060230D">
        <w:rPr>
          <w:b/>
          <w:bCs/>
          <w:sz w:val="22"/>
          <w:szCs w:val="24"/>
          <w:lang w:eastAsia="pl-PL"/>
        </w:rPr>
        <w:t>ś</w:t>
      </w:r>
      <w:r w:rsidR="00715007" w:rsidRPr="00FD4FEF">
        <w:rPr>
          <w:b/>
          <w:bCs/>
          <w:sz w:val="22"/>
          <w:szCs w:val="24"/>
          <w:lang w:eastAsia="pl-PL"/>
        </w:rPr>
        <w:t>wiadectw</w:t>
      </w:r>
      <w:r w:rsidR="007F1FB1">
        <w:rPr>
          <w:b/>
          <w:bCs/>
          <w:sz w:val="22"/>
          <w:szCs w:val="24"/>
          <w:lang w:eastAsia="pl-PL"/>
        </w:rPr>
        <w:t>o zgodności WE pojazdu bazowego;</w:t>
      </w:r>
    </w:p>
    <w:p w:rsidR="003C3C85" w:rsidRDefault="007B4555" w:rsidP="003C3C85">
      <w:pPr>
        <w:ind w:left="709"/>
        <w:jc w:val="both"/>
        <w:rPr>
          <w:sz w:val="22"/>
        </w:rPr>
      </w:pPr>
      <w:r>
        <w:rPr>
          <w:rFonts w:eastAsiaTheme="minorHAnsi"/>
          <w:b/>
          <w:color w:val="000000"/>
          <w:sz w:val="22"/>
        </w:rPr>
        <w:t>-</w:t>
      </w:r>
      <w:r>
        <w:rPr>
          <w:rFonts w:eastAsia="Times New Roman"/>
          <w:color w:val="FF0000"/>
          <w:sz w:val="22"/>
          <w:lang w:eastAsia="ar-SA"/>
        </w:rPr>
        <w:t xml:space="preserve"> </w:t>
      </w:r>
      <w:r w:rsidR="003C3C85" w:rsidRPr="00237775">
        <w:rPr>
          <w:sz w:val="22"/>
        </w:rPr>
        <w:t xml:space="preserve">opis zaoferowanego przedmiotu zamówienia – wykaz konfiguracji pojazdu - </w:t>
      </w:r>
      <w:r w:rsidR="003C3C85" w:rsidRPr="00237775">
        <w:rPr>
          <w:b/>
          <w:sz w:val="22"/>
        </w:rPr>
        <w:t xml:space="preserve">załącznik nr </w:t>
      </w:r>
      <w:r w:rsidR="00CD2CB0" w:rsidRPr="00237775">
        <w:rPr>
          <w:b/>
          <w:sz w:val="22"/>
        </w:rPr>
        <w:t>3</w:t>
      </w:r>
      <w:r w:rsidR="00D60561">
        <w:rPr>
          <w:b/>
          <w:sz w:val="22"/>
        </w:rPr>
        <w:t xml:space="preserve"> S</w:t>
      </w:r>
      <w:r w:rsidR="003C3C85" w:rsidRPr="00237775">
        <w:rPr>
          <w:b/>
          <w:sz w:val="22"/>
        </w:rPr>
        <w:t>WZ.</w:t>
      </w:r>
    </w:p>
    <w:p w:rsidR="007B4555" w:rsidRPr="00FD4FEF" w:rsidRDefault="007B4555" w:rsidP="007B4555">
      <w:pPr>
        <w:suppressAutoHyphens/>
        <w:ind w:left="720"/>
        <w:jc w:val="both"/>
        <w:rPr>
          <w:rFonts w:eastAsia="Times New Roman"/>
          <w:color w:val="FF0000"/>
          <w:sz w:val="22"/>
          <w:lang w:eastAsia="ar-SA"/>
        </w:rPr>
      </w:pPr>
    </w:p>
    <w:p w:rsidR="00CF12DB" w:rsidRPr="00715007"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Pr="00715007">
        <w:rPr>
          <w:rFonts w:eastAsiaTheme="minorHAnsi"/>
          <w:sz w:val="22"/>
          <w:szCs w:val="22"/>
        </w:rPr>
        <w:t xml:space="preserve">w wyznaczonym terminie , na podstawie art. 107 ust. 2 </w:t>
      </w:r>
      <w:proofErr w:type="spellStart"/>
      <w:r w:rsidRPr="00715007">
        <w:rPr>
          <w:rFonts w:eastAsiaTheme="minorHAnsi"/>
          <w:sz w:val="22"/>
          <w:szCs w:val="22"/>
        </w:rPr>
        <w:t>Pzp</w:t>
      </w:r>
      <w:proofErr w:type="spellEnd"/>
      <w:r w:rsidRPr="00715007">
        <w:rPr>
          <w:rFonts w:eastAsiaTheme="minorHAnsi"/>
          <w:sz w:val="22"/>
          <w:szCs w:val="22"/>
        </w:rPr>
        <w:t>.</w:t>
      </w:r>
    </w:p>
    <w:p w:rsidR="000069AA" w:rsidRPr="006C42C7" w:rsidRDefault="000069AA" w:rsidP="000069AA">
      <w:pPr>
        <w:pStyle w:val="Akapitzlist"/>
        <w:autoSpaceDE w:val="0"/>
        <w:autoSpaceDN w:val="0"/>
        <w:adjustRightInd w:val="0"/>
        <w:spacing w:line="240" w:lineRule="auto"/>
        <w:ind w:left="714"/>
        <w:rPr>
          <w:rFonts w:eastAsiaTheme="minorHAnsi"/>
          <w:b/>
          <w:color w:val="000000"/>
          <w:sz w:val="22"/>
          <w:szCs w:val="22"/>
        </w:rPr>
      </w:pPr>
    </w:p>
    <w:p w:rsidR="002B7DAD" w:rsidRPr="00E02180" w:rsidRDefault="000069AA" w:rsidP="000069AA">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406395" w:rsidRPr="00406395" w:rsidRDefault="00406395" w:rsidP="00406395">
      <w:pPr>
        <w:autoSpaceDE w:val="0"/>
        <w:autoSpaceDN w:val="0"/>
        <w:adjustRightInd w:val="0"/>
        <w:rPr>
          <w:rFonts w:eastAsiaTheme="minorHAnsi"/>
          <w:color w:val="000000"/>
          <w:szCs w:val="24"/>
        </w:rPr>
      </w:pP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ubiegających się o udzielenie zamówienia / podmiotów udostępniających zasoby na zasadach określonych w art. 118 ustawy:</w:t>
      </w:r>
      <w:r w:rsidRPr="00F13AE4">
        <w:rPr>
          <w:rFonts w:eastAsiaTheme="minorHAnsi"/>
          <w:b/>
          <w:bCs/>
          <w:color w:val="000000"/>
          <w:sz w:val="22"/>
          <w:szCs w:val="22"/>
        </w:rPr>
        <w:t xml:space="preserve"> </w:t>
      </w:r>
    </w:p>
    <w:p w:rsidR="00F13AE4" w:rsidRPr="00887824" w:rsidRDefault="00887824" w:rsidP="00887824">
      <w:pPr>
        <w:pStyle w:val="Akapitzlist"/>
        <w:autoSpaceDE w:val="0"/>
        <w:autoSpaceDN w:val="0"/>
        <w:adjustRightInd w:val="0"/>
        <w:spacing w:line="240" w:lineRule="auto"/>
        <w:ind w:left="426"/>
        <w:rPr>
          <w:rFonts w:eastAsiaTheme="minorHAnsi"/>
          <w:b/>
          <w:bCs/>
          <w:i/>
          <w:sz w:val="22"/>
          <w:szCs w:val="22"/>
        </w:rPr>
      </w:pPr>
      <w:r w:rsidRPr="00887824">
        <w:rPr>
          <w:rFonts w:eastAsiaTheme="minorHAnsi"/>
          <w:b/>
          <w:bCs/>
          <w:i/>
          <w:color w:val="000000"/>
          <w:sz w:val="22"/>
          <w:szCs w:val="22"/>
        </w:rPr>
        <w:t xml:space="preserve">nie dotyczy,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887824" w:rsidRDefault="00887824" w:rsidP="00887824">
      <w:pPr>
        <w:pStyle w:val="Akapitzlist"/>
        <w:autoSpaceDE w:val="0"/>
        <w:autoSpaceDN w:val="0"/>
        <w:adjustRightInd w:val="0"/>
        <w:spacing w:line="240" w:lineRule="auto"/>
        <w:ind w:left="426"/>
        <w:rPr>
          <w:rFonts w:eastAsiaTheme="minorHAnsi"/>
          <w:sz w:val="22"/>
          <w:szCs w:val="22"/>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EF5951" w:rsidRDefault="00EF5951" w:rsidP="00852CE9">
      <w:pPr>
        <w:autoSpaceDE w:val="0"/>
        <w:autoSpaceDN w:val="0"/>
        <w:adjustRightInd w:val="0"/>
        <w:jc w:val="both"/>
        <w:rPr>
          <w:rFonts w:eastAsiaTheme="minorHAnsi"/>
          <w:sz w:val="16"/>
          <w:szCs w:val="16"/>
        </w:rPr>
      </w:pPr>
    </w:p>
    <w:p w:rsidR="005B2C57" w:rsidRDefault="00852CE9" w:rsidP="00852CE9">
      <w:pPr>
        <w:autoSpaceDE w:val="0"/>
        <w:autoSpaceDN w:val="0"/>
        <w:adjustRightInd w:val="0"/>
        <w:ind w:left="426" w:hanging="426"/>
        <w:jc w:val="both"/>
        <w:rPr>
          <w:rFonts w:eastAsiaTheme="minorHAnsi"/>
          <w:sz w:val="22"/>
        </w:rPr>
      </w:pPr>
      <w:r>
        <w:rPr>
          <w:rFonts w:eastAsiaTheme="minorHAnsi"/>
          <w:b/>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0069AA" w:rsidRDefault="000069AA" w:rsidP="00F6158C">
      <w:pPr>
        <w:rPr>
          <w:rFonts w:eastAsia="Arial"/>
          <w:sz w:val="22"/>
          <w:lang w:val="pl" w:eastAsia="pl-PL"/>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B8700C">
      <w:pPr>
        <w:widowControl w:val="0"/>
        <w:numPr>
          <w:ilvl w:val="1"/>
          <w:numId w:val="93"/>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Pr="00A01D16">
        <w:rPr>
          <w:rFonts w:eastAsia="Times New Roman"/>
          <w:sz w:val="22"/>
          <w:lang w:eastAsia="pl-PL"/>
        </w:rPr>
        <w:t>(konsorcja, spółki cywilne)</w:t>
      </w:r>
      <w:r w:rsidRPr="00A01D16">
        <w:rPr>
          <w:rFonts w:eastAsia="Times New Roman"/>
          <w:sz w:val="22"/>
          <w:lang w:val="x-none" w:eastAsia="pl-PL"/>
        </w:rPr>
        <w:t>. W takim przypadku, Wykonawcy ustanawiają pełnomocnika do reprezentowania ich w postępowaniu o udzielenie zamówienia albo do reprezentowania w postępowaniu i zawarcia umowy w sprawie zamówienia publicznego.</w:t>
      </w:r>
    </w:p>
    <w:p w:rsidR="00A01D16" w:rsidRPr="00085119" w:rsidRDefault="00A01D16" w:rsidP="00B8700C">
      <w:pPr>
        <w:widowControl w:val="0"/>
        <w:numPr>
          <w:ilvl w:val="1"/>
          <w:numId w:val="93"/>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 xml:space="preserve">winno być złożone w oryginale w formie elektronicznej opatrzonej kwalifikowanym podpisem elektronicznym,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B83CE6" w:rsidRPr="00ED2CD4" w:rsidRDefault="00A01D16" w:rsidP="00B8700C">
      <w:pPr>
        <w:widowControl w:val="0"/>
        <w:numPr>
          <w:ilvl w:val="1"/>
          <w:numId w:val="93"/>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ED2CD4" w:rsidRPr="00ED2CD4" w:rsidRDefault="00ED2CD4" w:rsidP="00B8700C">
      <w:pPr>
        <w:widowControl w:val="0"/>
        <w:numPr>
          <w:ilvl w:val="1"/>
          <w:numId w:val="93"/>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 xml:space="preserve">. </w:t>
      </w:r>
    </w:p>
    <w:p w:rsidR="00D016F5" w:rsidRDefault="00D016F5" w:rsidP="00854EDC">
      <w:pPr>
        <w:pStyle w:val="Default"/>
        <w:jc w:val="both"/>
        <w:rPr>
          <w:rFonts w:ascii="Times New Roman" w:hAnsi="Times New Roman" w:cs="Times New Roman"/>
          <w:b/>
          <w:color w:val="00B050"/>
          <w:sz w:val="22"/>
          <w:szCs w:val="22"/>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B8700C">
      <w:pPr>
        <w:pStyle w:val="Akapitzlist"/>
        <w:numPr>
          <w:ilvl w:val="0"/>
          <w:numId w:val="92"/>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B8700C">
      <w:pPr>
        <w:pStyle w:val="Default"/>
        <w:numPr>
          <w:ilvl w:val="0"/>
          <w:numId w:val="92"/>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z podwykonawstwa przy realizacji zamówienia. Powierzenie wykonania części zamówienia </w:t>
      </w:r>
      <w:r w:rsidRPr="002C615C">
        <w:rPr>
          <w:sz w:val="22"/>
        </w:rPr>
        <w:lastRenderedPageBreak/>
        <w:t>podwykonawcom nie zwalnia Wykonawcy z odpowiedzialności za należyte wykonanie zamówienia.</w:t>
      </w:r>
    </w:p>
    <w:p w:rsidR="007E4F57" w:rsidRPr="000E5090" w:rsidRDefault="007E4F57" w:rsidP="00050512">
      <w:pPr>
        <w:tabs>
          <w:tab w:val="left" w:pos="284"/>
        </w:tabs>
        <w:autoSpaceDE w:val="0"/>
        <w:autoSpaceDN w:val="0"/>
        <w:adjustRightInd w:val="0"/>
        <w:contextualSpacing/>
        <w:jc w:val="both"/>
        <w:rPr>
          <w:sz w:val="12"/>
          <w:szCs w:val="1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B8700C">
      <w:pPr>
        <w:numPr>
          <w:ilvl w:val="0"/>
          <w:numId w:val="82"/>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B8700C">
      <w:pPr>
        <w:numPr>
          <w:ilvl w:val="0"/>
          <w:numId w:val="82"/>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B8700C">
      <w:pPr>
        <w:numPr>
          <w:ilvl w:val="0"/>
          <w:numId w:val="82"/>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 xml:space="preserve">do Rozporządzenia Rady Ministrów z dnia 12.04.2012r. w sprawie Krajowych Ram Interoperacyjności, minimalnych wymagań dla rejestrów publicznych i wymiany informacji w postaci elektronicznej oraz minimalnych wymagań dla systemów teleinformatycznych. </w:t>
      </w:r>
    </w:p>
    <w:p w:rsidR="003E44FA" w:rsidRPr="008A25D4" w:rsidRDefault="003E44FA" w:rsidP="00B8700C">
      <w:pPr>
        <w:numPr>
          <w:ilvl w:val="0"/>
          <w:numId w:val="82"/>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B8700C">
      <w:pPr>
        <w:numPr>
          <w:ilvl w:val="0"/>
          <w:numId w:val="82"/>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B8700C">
      <w:pPr>
        <w:numPr>
          <w:ilvl w:val="0"/>
          <w:numId w:val="82"/>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B8700C">
      <w:pPr>
        <w:numPr>
          <w:ilvl w:val="0"/>
          <w:numId w:val="82"/>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B8700C">
      <w:pPr>
        <w:numPr>
          <w:ilvl w:val="0"/>
          <w:numId w:val="82"/>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B8700C">
      <w:pPr>
        <w:pStyle w:val="Akapitzlist"/>
        <w:numPr>
          <w:ilvl w:val="0"/>
          <w:numId w:val="82"/>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B8700C">
      <w:pPr>
        <w:numPr>
          <w:ilvl w:val="0"/>
          <w:numId w:val="82"/>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7E0272" w:rsidP="00B8700C">
      <w:pPr>
        <w:numPr>
          <w:ilvl w:val="0"/>
          <w:numId w:val="82"/>
        </w:numPr>
        <w:pBdr>
          <w:top w:val="nil"/>
          <w:left w:val="nil"/>
          <w:bottom w:val="nil"/>
          <w:right w:val="nil"/>
          <w:between w:val="nil"/>
        </w:pBdr>
        <w:jc w:val="both"/>
        <w:rPr>
          <w:sz w:val="22"/>
        </w:rPr>
      </w:pPr>
      <w:r w:rsidRPr="008F4331">
        <w:rPr>
          <w:sz w:val="22"/>
        </w:rPr>
        <w:t>Maksymalny rozmiar jednego pliku przesyłanego za pośrednictwem dedykowanych formularzy do: złożenia, zmiany, wycofania oferty wynosi 150 MB natomiast przy komunikacji wielkość pliku to maksymalnie 500 MB.</w:t>
      </w:r>
    </w:p>
    <w:p w:rsidR="005162ED" w:rsidRPr="00227F35" w:rsidRDefault="005162ED" w:rsidP="00B8700C">
      <w:pPr>
        <w:numPr>
          <w:ilvl w:val="0"/>
          <w:numId w:val="82"/>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B8700C">
      <w:pPr>
        <w:numPr>
          <w:ilvl w:val="0"/>
          <w:numId w:val="82"/>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512 </w:t>
      </w:r>
      <w:proofErr w:type="spellStart"/>
      <w:r w:rsidRPr="002B5319">
        <w:rPr>
          <w:rFonts w:eastAsia="Arial"/>
          <w:sz w:val="22"/>
          <w:lang w:val="pl" w:eastAsia="pl-PL"/>
        </w:rPr>
        <w:t>kb</w:t>
      </w:r>
      <w:proofErr w:type="spellEnd"/>
      <w:r w:rsidRPr="002B5319">
        <w:rPr>
          <w:rFonts w:eastAsia="Arial"/>
          <w:sz w:val="22"/>
          <w:lang w:val="pl" w:eastAsia="pl-PL"/>
        </w:rPr>
        <w:t>/s,</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zainstalowana dowolna przeglądarka internetowa, w przypadku Internet Explorer minimalnie wersja 10 0.,</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lastRenderedPageBreak/>
        <w:t>włączona obsługa JavaScript,</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B8700C">
      <w:pPr>
        <w:numPr>
          <w:ilvl w:val="1"/>
          <w:numId w:val="81"/>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B8700C">
      <w:pPr>
        <w:numPr>
          <w:ilvl w:val="0"/>
          <w:numId w:val="82"/>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B8700C">
      <w:pPr>
        <w:numPr>
          <w:ilvl w:val="1"/>
          <w:numId w:val="83"/>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B8700C">
      <w:pPr>
        <w:numPr>
          <w:ilvl w:val="1"/>
          <w:numId w:val="83"/>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B8700C">
      <w:pPr>
        <w:numPr>
          <w:ilvl w:val="0"/>
          <w:numId w:val="82"/>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B8700C">
      <w:pPr>
        <w:pStyle w:val="Akapitzlist"/>
        <w:numPr>
          <w:ilvl w:val="0"/>
          <w:numId w:val="82"/>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B8700C">
      <w:pPr>
        <w:numPr>
          <w:ilvl w:val="0"/>
          <w:numId w:val="82"/>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352C92" w:rsidP="00AD17C8">
      <w:pPr>
        <w:tabs>
          <w:tab w:val="num" w:pos="284"/>
          <w:tab w:val="left" w:pos="426"/>
        </w:tabs>
        <w:ind w:left="284"/>
        <w:jc w:val="both"/>
        <w:rPr>
          <w:rFonts w:eastAsia="Times New Roman"/>
          <w:color w:val="000000" w:themeColor="text1"/>
          <w:sz w:val="22"/>
          <w:lang w:eastAsia="pl-PL"/>
        </w:rPr>
      </w:pPr>
      <w:r w:rsidRPr="00AD17C8">
        <w:rPr>
          <w:rFonts w:eastAsia="Times New Roman"/>
          <w:color w:val="000000" w:themeColor="text1"/>
          <w:sz w:val="22"/>
          <w:lang w:eastAsia="pl-PL"/>
        </w:rPr>
        <w:t>Anna Gołko tel. 47 711 31 37,  Graży</w:t>
      </w:r>
      <w:r w:rsidR="00AD17C8" w:rsidRPr="00AD17C8">
        <w:rPr>
          <w:rFonts w:eastAsia="Times New Roman"/>
          <w:color w:val="000000" w:themeColor="text1"/>
          <w:sz w:val="22"/>
          <w:lang w:eastAsia="pl-PL"/>
        </w:rPr>
        <w:t xml:space="preserve">na Sacharko tel. 47 711 35 17 - </w:t>
      </w:r>
      <w:r w:rsidRPr="00AD17C8">
        <w:rPr>
          <w:rFonts w:eastAsia="Times New Roman"/>
          <w:color w:val="000000" w:themeColor="text1"/>
          <w:sz w:val="22"/>
          <w:lang w:eastAsia="pl-PL"/>
        </w:rPr>
        <w:t>w godz. 8.00 do 15.00.</w:t>
      </w:r>
    </w:p>
    <w:p w:rsidR="00B83B73" w:rsidRPr="00B83B73" w:rsidRDefault="00B83B73" w:rsidP="00B8700C">
      <w:pPr>
        <w:pStyle w:val="Akapitzlist"/>
        <w:numPr>
          <w:ilvl w:val="0"/>
          <w:numId w:val="82"/>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B8700C">
      <w:pPr>
        <w:pStyle w:val="Akapitzlist"/>
        <w:numPr>
          <w:ilvl w:val="0"/>
          <w:numId w:val="82"/>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zamowienia.publiczne@bk.policja.gov.pl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B8700C">
      <w:pPr>
        <w:pStyle w:val="Akapitzlist"/>
        <w:numPr>
          <w:ilvl w:val="0"/>
          <w:numId w:val="82"/>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B8700C">
      <w:pPr>
        <w:pStyle w:val="Akapitzlist"/>
        <w:numPr>
          <w:ilvl w:val="0"/>
          <w:numId w:val="82"/>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0D7FF5"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3"/>
          <w:szCs w:val="23"/>
        </w:rPr>
      </w:pPr>
      <w:r w:rsidRPr="00050512">
        <w:rPr>
          <w:rFonts w:eastAsiaTheme="minorHAnsi"/>
          <w:b/>
          <w:bCs/>
          <w:color w:val="000000"/>
          <w:sz w:val="23"/>
          <w:szCs w:val="23"/>
        </w:rPr>
        <w:t>Oświadczenie,</w:t>
      </w:r>
      <w:r w:rsidRPr="000D7FF5">
        <w:rPr>
          <w:rFonts w:eastAsiaTheme="minorHAnsi"/>
          <w:bCs/>
          <w:color w:val="000000"/>
          <w:sz w:val="23"/>
          <w:szCs w:val="23"/>
        </w:rPr>
        <w:t xml:space="preserve"> </w:t>
      </w:r>
      <w:r w:rsidRPr="000D7FF5">
        <w:rPr>
          <w:rFonts w:eastAsiaTheme="minorHAnsi"/>
          <w:color w:val="000000"/>
          <w:sz w:val="23"/>
          <w:szCs w:val="23"/>
        </w:rPr>
        <w:t xml:space="preserve">o którym mowa w art. 125 ust. 1 </w:t>
      </w:r>
      <w:proofErr w:type="spellStart"/>
      <w:r>
        <w:rPr>
          <w:rFonts w:eastAsiaTheme="minorHAnsi"/>
          <w:color w:val="000000"/>
          <w:sz w:val="23"/>
          <w:szCs w:val="23"/>
        </w:rPr>
        <w:t>PzP</w:t>
      </w:r>
      <w:proofErr w:type="spellEnd"/>
      <w:r>
        <w:rPr>
          <w:rFonts w:eastAsiaTheme="minorHAnsi"/>
          <w:color w:val="000000"/>
          <w:sz w:val="23"/>
          <w:szCs w:val="23"/>
        </w:rPr>
        <w:t xml:space="preserve"> - </w:t>
      </w:r>
      <w:r w:rsidRPr="000D7FF5">
        <w:rPr>
          <w:rFonts w:eastAsiaTheme="minorHAnsi"/>
          <w:color w:val="000000"/>
          <w:sz w:val="23"/>
          <w:szCs w:val="23"/>
        </w:rPr>
        <w:t xml:space="preserve">rozdz. VI ust. 2 </w:t>
      </w:r>
      <w:r>
        <w:rPr>
          <w:rFonts w:eastAsiaTheme="minorHAnsi"/>
          <w:color w:val="000000"/>
          <w:sz w:val="23"/>
          <w:szCs w:val="23"/>
        </w:rPr>
        <w:t>lit. a)</w:t>
      </w:r>
      <w:r w:rsidRPr="000D7FF5">
        <w:rPr>
          <w:rFonts w:eastAsiaTheme="minorHAnsi"/>
          <w:color w:val="000000"/>
          <w:sz w:val="23"/>
          <w:szCs w:val="23"/>
        </w:rPr>
        <w:t xml:space="preserve"> SWZ składa się, pod rygorem nieważności, w formie elektronicznej </w:t>
      </w:r>
      <w:r>
        <w:rPr>
          <w:rFonts w:eastAsiaTheme="minorHAnsi"/>
          <w:color w:val="000000"/>
          <w:sz w:val="23"/>
          <w:szCs w:val="23"/>
        </w:rPr>
        <w:t xml:space="preserve">(tj. opatrzonej kwalifikowanym podpisem elektronicznym) </w:t>
      </w:r>
      <w:r w:rsidRPr="000D7FF5">
        <w:rPr>
          <w:rFonts w:eastAsiaTheme="minorHAnsi"/>
          <w:color w:val="000000"/>
          <w:sz w:val="23"/>
          <w:szCs w:val="23"/>
        </w:rPr>
        <w:t xml:space="preserve">lub w postaci elektronicznej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lastRenderedPageBreak/>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 xml:space="preserve">określoną w rozporządzeniu Prezesa Rady Ministrów z dnia 30 grudnia 2020r. </w:t>
      </w:r>
      <w:r w:rsidR="00075A0A" w:rsidRPr="009B0F82">
        <w:rPr>
          <w:i/>
          <w:sz w:val="22"/>
          <w:szCs w:val="22"/>
        </w:rPr>
        <w:t>w sprawie sposobu sporządzania i przekazywania informacji oraz wymagań technicznych dla dokumentów elektronicznych oraz środków komunikacji elektronicznej w postępowaniu o udzielenie zamówienia publicznego lub konkursie</w:t>
      </w:r>
      <w:r w:rsidR="009B0F82">
        <w:rPr>
          <w:sz w:val="22"/>
          <w:szCs w:val="22"/>
        </w:rPr>
        <w:t>, zgodnie z którym:</w:t>
      </w:r>
    </w:p>
    <w:p w:rsidR="00E877BE" w:rsidRPr="00561A01" w:rsidRDefault="00E877BE" w:rsidP="00B8700C">
      <w:pPr>
        <w:pStyle w:val="Akapitzlist"/>
        <w:numPr>
          <w:ilvl w:val="0"/>
          <w:numId w:val="94"/>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B8700C">
      <w:pPr>
        <w:pStyle w:val="Akapitzlist"/>
        <w:numPr>
          <w:ilvl w:val="5"/>
          <w:numId w:val="91"/>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B8700C">
      <w:pPr>
        <w:pStyle w:val="Akapitzlist"/>
        <w:numPr>
          <w:ilvl w:val="5"/>
          <w:numId w:val="91"/>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B8700C">
      <w:pPr>
        <w:numPr>
          <w:ilvl w:val="1"/>
          <w:numId w:val="84"/>
        </w:numPr>
        <w:ind w:left="709"/>
        <w:jc w:val="both"/>
        <w:rPr>
          <w:sz w:val="22"/>
        </w:rPr>
      </w:pPr>
      <w:r w:rsidRPr="008F4331">
        <w:rPr>
          <w:sz w:val="22"/>
        </w:rPr>
        <w:t>sporządzona na podstawie załączników niniejszej SWZ w języku polskim,</w:t>
      </w:r>
    </w:p>
    <w:p w:rsidR="00280C09" w:rsidRPr="008F4331" w:rsidRDefault="00280C09" w:rsidP="00B8700C">
      <w:pPr>
        <w:numPr>
          <w:ilvl w:val="1"/>
          <w:numId w:val="84"/>
        </w:numPr>
        <w:ind w:left="709"/>
        <w:jc w:val="both"/>
        <w:rPr>
          <w:sz w:val="22"/>
        </w:rPr>
      </w:pPr>
      <w:r>
        <w:rPr>
          <w:sz w:val="22"/>
        </w:rPr>
        <w:lastRenderedPageBreak/>
        <w:t>podmiotowe środki dowodowe, przedmiotowe środki dowodowe oraz inne dokumenty i oświadczenia (jeżeli były wymagane) sporządzone w języku obcym przekazuje się wraz z tłumaczeniem na język polski,</w:t>
      </w:r>
    </w:p>
    <w:p w:rsidR="008F4331" w:rsidRPr="008F4331" w:rsidRDefault="008F4331" w:rsidP="00B8700C">
      <w:pPr>
        <w:numPr>
          <w:ilvl w:val="1"/>
          <w:numId w:val="84"/>
        </w:numPr>
        <w:ind w:left="709"/>
        <w:jc w:val="both"/>
        <w:rPr>
          <w:sz w:val="22"/>
        </w:rPr>
      </w:pPr>
      <w:r w:rsidRPr="008F4331">
        <w:rPr>
          <w:sz w:val="22"/>
        </w:rPr>
        <w:t xml:space="preserve">złożona przy użyciu środków komunikacji elektronicznej tzn. za pośrednictwem </w:t>
      </w:r>
      <w:hyperlink r:id="rId22">
        <w:r w:rsidRPr="008F4331">
          <w:rPr>
            <w:color w:val="1155CC"/>
            <w:sz w:val="22"/>
            <w:u w:val="single"/>
          </w:rPr>
          <w:t>platformazakupowa.pl</w:t>
        </w:r>
      </w:hyperlink>
      <w:r w:rsidRPr="008F4331">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proofErr w:type="spellStart"/>
      <w:r w:rsidR="00CA164F" w:rsidRPr="00CA164F">
        <w:rPr>
          <w:sz w:val="22"/>
        </w:rPr>
        <w:t>t.j</w:t>
      </w:r>
      <w:proofErr w:type="spellEnd"/>
      <w:r w:rsidR="00CA164F" w:rsidRPr="00CA164F">
        <w:rPr>
          <w:sz w:val="22"/>
        </w:rPr>
        <w:t xml:space="preserve">.  Dz.  U.  z  2019  r.  poz.  1010  i  1649),  które wykonawca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Pr="008F4331" w:rsidRDefault="00075A0A" w:rsidP="00075A0A">
      <w:pPr>
        <w:jc w:val="both"/>
        <w:rPr>
          <w:sz w:val="22"/>
        </w:rPr>
      </w:pPr>
      <w:r>
        <w:rPr>
          <w:sz w:val="22"/>
        </w:rPr>
        <w:t xml:space="preserve">       </w:t>
      </w:r>
      <w:hyperlink r:id="rId24">
        <w:r w:rsidRPr="008F4331">
          <w:rPr>
            <w:color w:val="1155CC"/>
            <w:sz w:val="22"/>
            <w:u w:val="single"/>
          </w:rPr>
          <w:t>https://platformazakupowa.pl/strona/45-instrukcje</w:t>
        </w:r>
      </w:hyperlink>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637831" w:rsidRDefault="00CA164F" w:rsidP="00E9650C">
      <w:pPr>
        <w:pStyle w:val="Default"/>
        <w:numPr>
          <w:ilvl w:val="3"/>
          <w:numId w:val="96"/>
        </w:numPr>
        <w:ind w:left="284" w:hanging="284"/>
        <w:jc w:val="both"/>
        <w:rPr>
          <w:rFonts w:ascii="Times New Roman" w:eastAsiaTheme="minorHAnsi" w:hAnsi="Times New Roman" w:cs="Times New Roman"/>
          <w:b/>
          <w:color w:val="auto"/>
          <w:sz w:val="22"/>
        </w:rPr>
      </w:pPr>
      <w:r w:rsidRPr="005A2CD7">
        <w:rPr>
          <w:rFonts w:ascii="Times New Roman" w:eastAsiaTheme="minorHAnsi" w:hAnsi="Times New Roman" w:cs="Times New Roman"/>
          <w:sz w:val="22"/>
        </w:rPr>
        <w:t xml:space="preserve">Wykonawca jest związany złożoną ofertą od dnia upływu terminu składania ofert </w:t>
      </w:r>
      <w:r w:rsidRPr="00637831">
        <w:rPr>
          <w:rFonts w:ascii="Times New Roman" w:eastAsiaTheme="minorHAnsi" w:hAnsi="Times New Roman" w:cs="Times New Roman"/>
          <w:b/>
          <w:color w:val="auto"/>
          <w:sz w:val="22"/>
        </w:rPr>
        <w:t xml:space="preserve">do dnia </w:t>
      </w:r>
      <w:r w:rsidR="00E9650C" w:rsidRPr="00637831">
        <w:rPr>
          <w:rFonts w:ascii="Times New Roman" w:eastAsiaTheme="minorHAnsi" w:hAnsi="Times New Roman" w:cs="Times New Roman"/>
          <w:b/>
          <w:color w:val="auto"/>
          <w:sz w:val="22"/>
        </w:rPr>
        <w:t>28.05.2021r.</w:t>
      </w:r>
    </w:p>
    <w:p w:rsidR="00CA164F" w:rsidRPr="001161A6" w:rsidRDefault="00CA164F" w:rsidP="00B8700C">
      <w:pPr>
        <w:pStyle w:val="Default"/>
        <w:numPr>
          <w:ilvl w:val="3"/>
          <w:numId w:val="96"/>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B8700C">
      <w:pPr>
        <w:pStyle w:val="Default"/>
        <w:numPr>
          <w:ilvl w:val="3"/>
          <w:numId w:val="96"/>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B8700C">
      <w:pPr>
        <w:pStyle w:val="Default"/>
        <w:numPr>
          <w:ilvl w:val="3"/>
          <w:numId w:val="96"/>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E9650C" w:rsidRDefault="00971DA7" w:rsidP="00796AC4">
      <w:pPr>
        <w:numPr>
          <w:ilvl w:val="0"/>
          <w:numId w:val="85"/>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w:t>
        </w:r>
        <w:r w:rsidR="00796AC4" w:rsidRPr="0017716D">
          <w:rPr>
            <w:rStyle w:val="Hipercze"/>
            <w:sz w:val="22"/>
          </w:rPr>
          <w:t>i</w:t>
        </w:r>
        <w:r w:rsidR="00796AC4" w:rsidRPr="0017716D">
          <w:rPr>
            <w:rStyle w:val="Hipercze"/>
            <w:sz w:val="22"/>
          </w:rPr>
          <w:t>alystok</w:t>
        </w:r>
      </w:hyperlink>
      <w:r w:rsidR="00796AC4">
        <w:rPr>
          <w:sz w:val="22"/>
        </w:rPr>
        <w:t xml:space="preserve"> </w:t>
      </w:r>
      <w:r w:rsidRPr="00E9650C">
        <w:rPr>
          <w:sz w:val="22"/>
        </w:rPr>
        <w:t xml:space="preserve">na stronie internetowej prowadzonego postępowania  do dnia </w:t>
      </w:r>
      <w:r w:rsidR="00E9650C" w:rsidRPr="00E9650C">
        <w:rPr>
          <w:b/>
          <w:sz w:val="22"/>
        </w:rPr>
        <w:t xml:space="preserve">29.04.2021r. </w:t>
      </w:r>
      <w:r w:rsidRPr="00E9650C">
        <w:rPr>
          <w:b/>
          <w:sz w:val="22"/>
        </w:rPr>
        <w:t xml:space="preserve">do godziny </w:t>
      </w:r>
      <w:r w:rsidR="00E9650C">
        <w:rPr>
          <w:b/>
          <w:sz w:val="22"/>
        </w:rPr>
        <w:t>09.3</w:t>
      </w:r>
      <w:r w:rsidR="00E9650C" w:rsidRPr="00E9650C">
        <w:rPr>
          <w:b/>
          <w:sz w:val="22"/>
        </w:rPr>
        <w:t>0.</w:t>
      </w:r>
    </w:p>
    <w:p w:rsidR="00221270" w:rsidRPr="00E9650C" w:rsidRDefault="00221270" w:rsidP="00B8700C">
      <w:pPr>
        <w:numPr>
          <w:ilvl w:val="0"/>
          <w:numId w:val="85"/>
        </w:numPr>
        <w:ind w:left="357" w:hanging="357"/>
        <w:jc w:val="both"/>
        <w:rPr>
          <w:sz w:val="22"/>
        </w:rPr>
      </w:pPr>
      <w:r w:rsidRPr="00E9650C">
        <w:rPr>
          <w:sz w:val="22"/>
        </w:rPr>
        <w:t xml:space="preserve">Otwarcie ofert nastąpi w dniu </w:t>
      </w:r>
      <w:r w:rsidR="00E9650C" w:rsidRPr="00E9650C">
        <w:rPr>
          <w:b/>
          <w:sz w:val="22"/>
        </w:rPr>
        <w:t>29.04.2021r</w:t>
      </w:r>
      <w:r w:rsidR="0071487A" w:rsidRPr="00E9650C">
        <w:rPr>
          <w:b/>
          <w:sz w:val="22"/>
        </w:rPr>
        <w:t xml:space="preserve"> o godz. </w:t>
      </w:r>
      <w:r w:rsidR="00E9650C" w:rsidRPr="00E9650C">
        <w:rPr>
          <w:b/>
          <w:sz w:val="22"/>
        </w:rPr>
        <w:t>10.00</w:t>
      </w:r>
      <w:r w:rsidR="0071487A" w:rsidRPr="00E9650C">
        <w:rPr>
          <w:sz w:val="22"/>
        </w:rPr>
        <w:t xml:space="preserve"> za pośrednictwem platformy zakupowej.</w:t>
      </w:r>
      <w:bookmarkStart w:id="0" w:name="_GoBack"/>
      <w:bookmarkEnd w:id="0"/>
    </w:p>
    <w:p w:rsidR="00E75EDF" w:rsidRPr="00513BAB" w:rsidRDefault="00E75EDF" w:rsidP="00B8700C">
      <w:pPr>
        <w:numPr>
          <w:ilvl w:val="0"/>
          <w:numId w:val="85"/>
        </w:numPr>
        <w:jc w:val="both"/>
        <w:rPr>
          <w:sz w:val="22"/>
        </w:rPr>
      </w:pPr>
      <w:r w:rsidRPr="00513BAB">
        <w:rPr>
          <w:sz w:val="22"/>
        </w:rPr>
        <w:t>W przypadku awarii platformy zakupowej, która spowoduje brak możliwości otwarcia ofert w powyż</w:t>
      </w:r>
      <w:r w:rsidR="0071487A" w:rsidRPr="00513BAB">
        <w:rPr>
          <w:sz w:val="22"/>
        </w:rPr>
        <w:t>szym terminie, otwarcie nastąpi niezwłocznie po usunięciu awarii.</w:t>
      </w:r>
    </w:p>
    <w:p w:rsidR="00971DA7" w:rsidRPr="00513BAB" w:rsidRDefault="00971DA7" w:rsidP="00B8700C">
      <w:pPr>
        <w:numPr>
          <w:ilvl w:val="0"/>
          <w:numId w:val="85"/>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xml:space="preserve">, gdzie zaznaczono, iż oferty oraz oświadczenie, o którym mowa w art. 125 ust.1 </w:t>
      </w:r>
      <w:r w:rsidRPr="00513BAB">
        <w:rPr>
          <w:sz w:val="22"/>
        </w:rPr>
        <w:lastRenderedPageBreak/>
        <w:t>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B8700C">
      <w:pPr>
        <w:numPr>
          <w:ilvl w:val="0"/>
          <w:numId w:val="85"/>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B8700C">
      <w:pPr>
        <w:numPr>
          <w:ilvl w:val="0"/>
          <w:numId w:val="85"/>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237775">
        <w:rPr>
          <w:rFonts w:ascii="Times New Roman" w:hAnsi="Times New Roman" w:cs="Times New Roman"/>
          <w:b/>
          <w:bCs/>
          <w:color w:val="auto"/>
          <w:sz w:val="22"/>
          <w:szCs w:val="22"/>
        </w:rPr>
        <w:t>z</w:t>
      </w:r>
      <w:r w:rsidRPr="00237775">
        <w:rPr>
          <w:rFonts w:ascii="Times New Roman" w:hAnsi="Times New Roman" w:cs="Times New Roman"/>
          <w:b/>
          <w:bCs/>
          <w:color w:val="auto"/>
          <w:sz w:val="22"/>
          <w:szCs w:val="22"/>
        </w:rPr>
        <w:t xml:space="preserve">ałącznik nr 1 </w:t>
      </w:r>
      <w:r w:rsidR="00971DA7" w:rsidRPr="00237775">
        <w:rPr>
          <w:rFonts w:ascii="Times New Roman" w:hAnsi="Times New Roman" w:cs="Times New Roman"/>
          <w:b/>
          <w:color w:val="auto"/>
          <w:sz w:val="22"/>
          <w:szCs w:val="22"/>
        </w:rPr>
        <w:t>S</w:t>
      </w:r>
      <w:r w:rsidRPr="00237775">
        <w:rPr>
          <w:rFonts w:ascii="Times New Roman" w:hAnsi="Times New Roman" w:cs="Times New Roman"/>
          <w:b/>
          <w:color w:val="auto"/>
          <w:sz w:val="22"/>
          <w:szCs w:val="22"/>
        </w:rPr>
        <w:t>WZ</w:t>
      </w:r>
      <w:r w:rsidRPr="00237775">
        <w:rPr>
          <w:rFonts w:ascii="Times New Roman" w:hAnsi="Times New Roman" w:cs="Times New Roman"/>
          <w:color w:val="auto"/>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02CF9" w:rsidRPr="00F022D9" w:rsidRDefault="00702CF9" w:rsidP="00FB78D1">
      <w:pPr>
        <w:pStyle w:val="Default"/>
        <w:numPr>
          <w:ilvl w:val="1"/>
          <w:numId w:val="3"/>
        </w:numPr>
        <w:ind w:left="426" w:hanging="426"/>
        <w:jc w:val="both"/>
        <w:rPr>
          <w:rFonts w:ascii="Times New Roman" w:hAnsi="Times New Roman" w:cs="Times New Roman"/>
          <w:i/>
          <w:sz w:val="22"/>
          <w:szCs w:val="22"/>
        </w:rPr>
      </w:pPr>
      <w:r w:rsidRPr="00F022D9">
        <w:rPr>
          <w:rFonts w:ascii="Times New Roman" w:hAnsi="Times New Roman" w:cs="Times New Roman"/>
          <w:i/>
          <w:sz w:val="22"/>
          <w:szCs w:val="22"/>
        </w:rPr>
        <w:t>Jeżeli w złożonym formularzu ofertowym cena ryczałtowa  podana liczbą nie odpowiada cenie ryczałtowej podanej słownie, przyjmuje się  za prawidłową cenę ryczałtową podaną liczbą.</w:t>
      </w:r>
    </w:p>
    <w:p w:rsidR="0078795D" w:rsidRPr="004669DE"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Jeżeli w postępowaniu złożona będzie oferta, której wybór prowadziłby do powstania 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że wybór jego oferty będzie prowadzić do powstania 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wskazując nazwę </w:t>
      </w:r>
      <w:r w:rsidRPr="009A2ECF">
        <w:rPr>
          <w:rFonts w:ascii="Times New Roman" w:hAnsi="Times New Roman" w:cs="Times New Roman"/>
          <w:bCs/>
          <w:sz w:val="22"/>
          <w:szCs w:val="22"/>
        </w:rPr>
        <w:t>(rodzaj) towaru lub usługi</w:t>
      </w:r>
      <w:r w:rsidRPr="009A2ECF">
        <w:rPr>
          <w:rFonts w:ascii="Times New Roman" w:hAnsi="Times New Roman" w:cs="Times New Roman"/>
          <w:sz w:val="22"/>
          <w:szCs w:val="22"/>
        </w:rPr>
        <w:t xml:space="preserve">, których </w:t>
      </w:r>
      <w:r w:rsidRPr="009A2ECF">
        <w:rPr>
          <w:rFonts w:ascii="Times New Roman" w:hAnsi="Times New Roman" w:cs="Times New Roman"/>
          <w:bCs/>
          <w:sz w:val="22"/>
          <w:szCs w:val="22"/>
        </w:rPr>
        <w:t>dostawa lub  świadczenie</w:t>
      </w:r>
      <w:r w:rsidRPr="00305D82">
        <w:rPr>
          <w:rFonts w:ascii="Times New Roman" w:hAnsi="Times New Roman" w:cs="Times New Roman"/>
          <w:b/>
          <w:bCs/>
          <w:sz w:val="22"/>
          <w:szCs w:val="22"/>
        </w:rPr>
        <w:t xml:space="preserve"> </w:t>
      </w:r>
      <w:r w:rsidRPr="00305D82">
        <w:rPr>
          <w:rFonts w:ascii="Times New Roman" w:hAnsi="Times New Roman" w:cs="Times New Roman"/>
          <w:sz w:val="22"/>
          <w:szCs w:val="22"/>
        </w:rPr>
        <w:t xml:space="preserve">będzie </w:t>
      </w:r>
      <w:r w:rsidRPr="004669DE">
        <w:rPr>
          <w:rFonts w:ascii="Times New Roman" w:hAnsi="Times New Roman" w:cs="Times New Roman"/>
          <w:sz w:val="22"/>
          <w:szCs w:val="22"/>
        </w:rPr>
        <w:t xml:space="preserve">prowadzić do jego powstania, oraz wskazując ich wartość bez kwoty podatku. </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Default="001B46A2" w:rsidP="003C3C85">
      <w:pPr>
        <w:jc w:val="both"/>
        <w:rPr>
          <w:rFonts w:eastAsia="Arial Unicode MS"/>
          <w:sz w:val="2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1B46A2" w:rsidRPr="001B46A2" w:rsidTr="007B4555">
        <w:trPr>
          <w:trHeight w:val="630"/>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Cena (wartość całkowita brutto)</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60 %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2.</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 xml:space="preserve">Rozstaw osi </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5 %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3.</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Moc silnika (spalinowego)</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10%</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4.</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Zużycie energii rozumiane jako zużycie paliwa w cyklu łączonym w l/100 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10%</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lastRenderedPageBreak/>
              <w:t>5.</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Emisja dwutlenku węgla w cyklu łączonym w g/km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3%</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6.</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Emisja zanieczyszczeń: tlenków azotu, cząstek stałych oraz węglowodorów w mg/km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2%</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7.</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Pojemność silnika</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10%</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bl>
    <w:p w:rsidR="00A81B5C" w:rsidRPr="002C2EAC" w:rsidRDefault="00A81B5C" w:rsidP="001B46A2">
      <w:pPr>
        <w:jc w:val="both"/>
        <w:rPr>
          <w:rFonts w:eastAsia="Arial Unicode MS"/>
          <w:sz w:val="12"/>
          <w:szCs w:val="12"/>
          <w:lang w:eastAsia="pl-PL"/>
        </w:rPr>
      </w:pPr>
    </w:p>
    <w:p w:rsidR="001B46A2" w:rsidRPr="001B46A2" w:rsidRDefault="001B46A2" w:rsidP="001B46A2">
      <w:pPr>
        <w:jc w:val="both"/>
        <w:rPr>
          <w:rFonts w:eastAsia="Arial Unicode MS"/>
          <w:b/>
          <w:sz w:val="22"/>
          <w:u w:val="single"/>
          <w:lang w:eastAsia="pl-PL"/>
        </w:rPr>
      </w:pPr>
      <w:r w:rsidRPr="001B46A2">
        <w:rPr>
          <w:rFonts w:eastAsia="Arial Unicode MS"/>
          <w:b/>
          <w:sz w:val="22"/>
          <w:u w:val="single"/>
          <w:lang w:eastAsia="pl-PL"/>
        </w:rPr>
        <w:t xml:space="preserve">1) Kryterium pierwsze: cena </w:t>
      </w:r>
    </w:p>
    <w:p w:rsidR="001B46A2" w:rsidRPr="001B46A2" w:rsidRDefault="001B46A2" w:rsidP="001B46A2">
      <w:pPr>
        <w:ind w:left="720"/>
        <w:jc w:val="both"/>
        <w:rPr>
          <w:rFonts w:eastAsia="Arial Unicode MS"/>
          <w:b/>
          <w:sz w:val="8"/>
          <w:szCs w:val="8"/>
          <w:lang w:eastAsia="pl-PL"/>
        </w:rPr>
      </w:pPr>
    </w:p>
    <w:p w:rsidR="001B46A2" w:rsidRPr="001B46A2" w:rsidRDefault="001B46A2" w:rsidP="001B46A2">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1B46A2">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1B46A2">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1B46A2">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 60 pkt</w:t>
      </w:r>
    </w:p>
    <w:p w:rsidR="001B46A2" w:rsidRPr="001B46A2" w:rsidRDefault="001B46A2" w:rsidP="001B46A2">
      <w:pPr>
        <w:autoSpaceDE w:val="0"/>
        <w:autoSpaceDN w:val="0"/>
        <w:adjustRightInd w:val="0"/>
        <w:rPr>
          <w:sz w:val="22"/>
        </w:rPr>
      </w:pPr>
      <w:r w:rsidRPr="001B46A2">
        <w:rPr>
          <w:sz w:val="22"/>
        </w:rPr>
        <w:t>gdzie:</w:t>
      </w:r>
    </w:p>
    <w:p w:rsidR="001B46A2" w:rsidRPr="001B46A2" w:rsidRDefault="001B46A2" w:rsidP="001B46A2">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1B46A2">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1B46A2" w:rsidRDefault="001B46A2" w:rsidP="001B46A2">
      <w:pPr>
        <w:autoSpaceDE w:val="0"/>
        <w:autoSpaceDN w:val="0"/>
        <w:adjustRightInd w:val="0"/>
        <w:rPr>
          <w:rFonts w:eastAsia="Times New Roman"/>
          <w:color w:val="FF0000"/>
          <w:sz w:val="22"/>
          <w:lang w:eastAsia="pl-PL"/>
        </w:rPr>
      </w:pPr>
    </w:p>
    <w:p w:rsidR="001B46A2" w:rsidRPr="001B46A2" w:rsidRDefault="001B46A2" w:rsidP="00B8700C">
      <w:pPr>
        <w:numPr>
          <w:ilvl w:val="0"/>
          <w:numId w:val="98"/>
        </w:numPr>
        <w:autoSpaceDE w:val="0"/>
        <w:autoSpaceDN w:val="0"/>
        <w:adjustRightInd w:val="0"/>
        <w:contextualSpacing/>
        <w:jc w:val="both"/>
        <w:rPr>
          <w:rFonts w:eastAsia="Arial Unicode MS"/>
          <w:b/>
          <w:sz w:val="22"/>
          <w:szCs w:val="24"/>
          <w:u w:val="single"/>
          <w:lang w:eastAsia="pl-PL"/>
        </w:rPr>
      </w:pPr>
      <w:r w:rsidRPr="001B46A2">
        <w:rPr>
          <w:rFonts w:eastAsia="Arial Unicode MS"/>
          <w:b/>
          <w:sz w:val="22"/>
          <w:szCs w:val="24"/>
          <w:u w:val="single"/>
          <w:lang w:eastAsia="pl-PL"/>
        </w:rPr>
        <w:t xml:space="preserve">Kryterium drugie: rozstaw osi </w:t>
      </w:r>
      <w:r w:rsidRPr="001B46A2">
        <w:rPr>
          <w:rFonts w:eastAsia="Arial Unicode MS"/>
          <w:sz w:val="22"/>
          <w:szCs w:val="24"/>
          <w:lang w:eastAsia="pl-PL"/>
        </w:rPr>
        <w:t>(zgodnie z danymi określonymi w świadectwie zgodności WE pojazdu bazowego).</w:t>
      </w:r>
    </w:p>
    <w:p w:rsidR="001B46A2" w:rsidRPr="001B46A2" w:rsidRDefault="001B46A2" w:rsidP="001B46A2">
      <w:pPr>
        <w:autoSpaceDE w:val="0"/>
        <w:autoSpaceDN w:val="0"/>
        <w:adjustRightInd w:val="0"/>
        <w:rPr>
          <w:rFonts w:eastAsia="Arial Unicode MS"/>
          <w:sz w:val="22"/>
          <w:lang w:eastAsia="pl-PL"/>
        </w:rPr>
      </w:pPr>
      <w:r w:rsidRPr="001B46A2">
        <w:rPr>
          <w:rFonts w:eastAsia="Arial Unicode MS"/>
          <w:sz w:val="22"/>
          <w:lang w:eastAsia="pl-PL"/>
        </w:rPr>
        <w:t>W tym kryterium Wykonawca może uzyskać max. 5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W kryterium: „rozstaw osi” Zamawiający dokona oceny złożonych ofert według następującego wzoru:</w:t>
      </w:r>
    </w:p>
    <w:p w:rsidR="001B46A2" w:rsidRPr="001B46A2" w:rsidRDefault="001B46A2" w:rsidP="001B46A2">
      <w:pPr>
        <w:autoSpaceDE w:val="0"/>
        <w:autoSpaceDN w:val="0"/>
        <w:adjustRightInd w:val="0"/>
        <w:contextualSpacing/>
        <w:jc w:val="center"/>
        <w:rPr>
          <w:rFonts w:eastAsia="Times New Roman"/>
          <w:b/>
          <w:sz w:val="22"/>
          <w:szCs w:val="24"/>
          <w:lang w:eastAsia="pl-PL"/>
        </w:rPr>
      </w:pPr>
      <w:r w:rsidRPr="001B46A2">
        <w:rPr>
          <w:rFonts w:eastAsia="Times New Roman"/>
          <w:b/>
          <w:sz w:val="22"/>
          <w:szCs w:val="24"/>
          <w:lang w:eastAsia="pl-PL"/>
        </w:rPr>
        <w:t>R=(</w:t>
      </w:r>
      <w:proofErr w:type="spellStart"/>
      <w:r w:rsidRPr="001B46A2">
        <w:rPr>
          <w:rFonts w:eastAsia="Times New Roman"/>
          <w:b/>
          <w:sz w:val="22"/>
          <w:szCs w:val="24"/>
          <w:lang w:eastAsia="pl-PL"/>
        </w:rPr>
        <w:t>R</w:t>
      </w:r>
      <w:r w:rsidRPr="001B46A2">
        <w:rPr>
          <w:rFonts w:eastAsia="Times New Roman"/>
          <w:b/>
          <w:sz w:val="22"/>
          <w:szCs w:val="24"/>
          <w:vertAlign w:val="subscript"/>
          <w:lang w:eastAsia="pl-PL"/>
        </w:rPr>
        <w:t>bad</w:t>
      </w:r>
      <w:proofErr w:type="spellEnd"/>
      <w:r w:rsidRPr="001B46A2">
        <w:rPr>
          <w:rFonts w:eastAsia="Times New Roman"/>
          <w:b/>
          <w:sz w:val="22"/>
          <w:szCs w:val="24"/>
          <w:lang w:eastAsia="pl-PL"/>
        </w:rPr>
        <w:t>/</w:t>
      </w:r>
      <w:proofErr w:type="spellStart"/>
      <w:r w:rsidRPr="001B46A2">
        <w:rPr>
          <w:rFonts w:eastAsia="Times New Roman"/>
          <w:b/>
          <w:sz w:val="22"/>
          <w:szCs w:val="24"/>
          <w:lang w:eastAsia="pl-PL"/>
        </w:rPr>
        <w:t>R</w:t>
      </w:r>
      <w:r w:rsidRPr="001B46A2">
        <w:rPr>
          <w:rFonts w:eastAsia="Times New Roman"/>
          <w:b/>
          <w:sz w:val="22"/>
          <w:szCs w:val="24"/>
          <w:vertAlign w:val="subscript"/>
          <w:lang w:eastAsia="pl-PL"/>
        </w:rPr>
        <w:t>max</w:t>
      </w:r>
      <w:proofErr w:type="spellEnd"/>
      <w:r w:rsidRPr="001B46A2">
        <w:rPr>
          <w:rFonts w:eastAsia="Times New Roman"/>
          <w:b/>
          <w:sz w:val="22"/>
          <w:szCs w:val="24"/>
          <w:lang w:eastAsia="pl-PL"/>
        </w:rPr>
        <w:t>) x 5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autoSpaceDE w:val="0"/>
        <w:autoSpaceDN w:val="0"/>
        <w:adjustRightInd w:val="0"/>
        <w:contextualSpacing/>
        <w:jc w:val="both"/>
        <w:rPr>
          <w:rFonts w:eastAsia="Times New Roman"/>
          <w:sz w:val="22"/>
          <w:szCs w:val="24"/>
          <w:lang w:eastAsia="pl-PL"/>
        </w:rPr>
      </w:pPr>
      <w:proofErr w:type="spellStart"/>
      <w:r w:rsidRPr="001B46A2">
        <w:rPr>
          <w:rFonts w:eastAsia="Times New Roman"/>
          <w:b/>
          <w:sz w:val="22"/>
          <w:szCs w:val="24"/>
          <w:lang w:eastAsia="pl-PL"/>
        </w:rPr>
        <w:t>R</w:t>
      </w:r>
      <w:r w:rsidRPr="001B46A2">
        <w:rPr>
          <w:rFonts w:eastAsia="Times New Roman"/>
          <w:b/>
          <w:sz w:val="22"/>
          <w:szCs w:val="24"/>
          <w:vertAlign w:val="subscript"/>
          <w:lang w:eastAsia="pl-PL"/>
        </w:rPr>
        <w:t>bad</w:t>
      </w:r>
      <w:proofErr w:type="spellEnd"/>
      <w:r w:rsidRPr="001B46A2">
        <w:rPr>
          <w:rFonts w:eastAsia="Times New Roman"/>
          <w:sz w:val="22"/>
          <w:szCs w:val="24"/>
          <w:vertAlign w:val="subscript"/>
          <w:lang w:eastAsia="pl-PL"/>
        </w:rPr>
        <w:t xml:space="preserve"> </w:t>
      </w:r>
      <w:r w:rsidRPr="001B46A2">
        <w:rPr>
          <w:rFonts w:eastAsia="Times New Roman"/>
          <w:sz w:val="22"/>
          <w:szCs w:val="24"/>
          <w:lang w:eastAsia="pl-PL"/>
        </w:rPr>
        <w:t>– wartość rozstawu osi badanej oferty</w:t>
      </w:r>
    </w:p>
    <w:p w:rsidR="001B46A2" w:rsidRPr="001B46A2" w:rsidRDefault="001B46A2" w:rsidP="001B46A2">
      <w:pPr>
        <w:autoSpaceDE w:val="0"/>
        <w:autoSpaceDN w:val="0"/>
        <w:adjustRightInd w:val="0"/>
        <w:rPr>
          <w:rFonts w:eastAsia="Times New Roman"/>
          <w:sz w:val="22"/>
          <w:lang w:eastAsia="pl-PL"/>
        </w:rPr>
      </w:pPr>
      <w:proofErr w:type="spellStart"/>
      <w:r w:rsidRPr="001B46A2">
        <w:rPr>
          <w:rFonts w:eastAsia="Times New Roman"/>
          <w:b/>
          <w:sz w:val="22"/>
          <w:lang w:eastAsia="pl-PL"/>
        </w:rPr>
        <w:t>R</w:t>
      </w:r>
      <w:r w:rsidRPr="001B46A2">
        <w:rPr>
          <w:rFonts w:eastAsia="Times New Roman"/>
          <w:b/>
          <w:sz w:val="22"/>
          <w:vertAlign w:val="subscript"/>
          <w:lang w:eastAsia="pl-PL"/>
        </w:rPr>
        <w:t>max</w:t>
      </w:r>
      <w:proofErr w:type="spellEnd"/>
      <w:r w:rsidRPr="001B46A2">
        <w:rPr>
          <w:rFonts w:eastAsia="Times New Roman"/>
          <w:sz w:val="22"/>
          <w:lang w:eastAsia="pl-PL"/>
        </w:rPr>
        <w:t xml:space="preserve"> – wartość największego rozstawu osi spośród złożonych ofert</w:t>
      </w:r>
    </w:p>
    <w:p w:rsidR="001B46A2" w:rsidRPr="001B46A2" w:rsidRDefault="001B46A2" w:rsidP="001B46A2">
      <w:pPr>
        <w:autoSpaceDE w:val="0"/>
        <w:autoSpaceDN w:val="0"/>
        <w:adjustRightInd w:val="0"/>
        <w:rPr>
          <w:rFonts w:eastAsia="Times New Roman"/>
          <w:sz w:val="22"/>
          <w:lang w:eastAsia="pl-PL"/>
        </w:rPr>
      </w:pPr>
    </w:p>
    <w:p w:rsidR="001B46A2" w:rsidRPr="001B46A2" w:rsidRDefault="001B46A2" w:rsidP="001B46A2">
      <w:pPr>
        <w:rPr>
          <w:rFonts w:eastAsia="Times New Roman"/>
          <w:sz w:val="22"/>
          <w:lang w:eastAsia="pl-PL"/>
        </w:rPr>
      </w:pPr>
      <w:r w:rsidRPr="001B46A2">
        <w:rPr>
          <w:rFonts w:eastAsia="Times New Roman"/>
          <w:sz w:val="22"/>
          <w:lang w:eastAsia="pl-PL"/>
        </w:rPr>
        <w:t>W przypadku, gdy Wykonawca nie poda w ofercie rozstawu osi lub będzie ono rozbieżne z danymi ze świadectwa WE, Zamawiający przyzna punkty w niniejszym kryterium na podstawie danych ze świadectwa zgodności WE.</w:t>
      </w:r>
    </w:p>
    <w:p w:rsidR="001B46A2" w:rsidRPr="001B46A2" w:rsidRDefault="001B46A2" w:rsidP="001B46A2">
      <w:pPr>
        <w:autoSpaceDE w:val="0"/>
        <w:autoSpaceDN w:val="0"/>
        <w:adjustRightInd w:val="0"/>
        <w:rPr>
          <w:rFonts w:eastAsia="Arial Unicode MS"/>
          <w:color w:val="FF0000"/>
          <w:sz w:val="22"/>
          <w:lang w:eastAsia="pl-PL"/>
        </w:rPr>
      </w:pPr>
    </w:p>
    <w:p w:rsidR="001B46A2" w:rsidRPr="001B46A2" w:rsidRDefault="001B46A2" w:rsidP="00B8700C">
      <w:pPr>
        <w:numPr>
          <w:ilvl w:val="0"/>
          <w:numId w:val="98"/>
        </w:numPr>
        <w:autoSpaceDE w:val="0"/>
        <w:autoSpaceDN w:val="0"/>
        <w:adjustRightInd w:val="0"/>
        <w:ind w:left="357" w:hanging="357"/>
        <w:contextualSpacing/>
        <w:jc w:val="both"/>
        <w:rPr>
          <w:rFonts w:eastAsia="Arial Unicode MS"/>
          <w:sz w:val="22"/>
          <w:szCs w:val="24"/>
          <w:lang w:eastAsia="pl-PL"/>
        </w:rPr>
      </w:pPr>
      <w:r w:rsidRPr="001B46A2">
        <w:rPr>
          <w:rFonts w:eastAsia="Arial Unicode MS"/>
          <w:b/>
          <w:sz w:val="22"/>
          <w:szCs w:val="24"/>
          <w:u w:val="single"/>
          <w:lang w:eastAsia="pl-PL"/>
        </w:rPr>
        <w:t xml:space="preserve">Kryterium trzecie: moc silnika </w:t>
      </w:r>
      <w:r w:rsidRPr="001B46A2">
        <w:rPr>
          <w:rFonts w:eastAsia="Arial Unicode MS"/>
          <w:sz w:val="22"/>
          <w:szCs w:val="24"/>
          <w:lang w:eastAsia="pl-PL"/>
        </w:rPr>
        <w:t>(zgodnie z danymi określonymi w świadectwie zgodności WE pojazdu bazowego).</w:t>
      </w:r>
    </w:p>
    <w:p w:rsidR="001B46A2" w:rsidRPr="001B46A2" w:rsidRDefault="001B46A2" w:rsidP="001B46A2">
      <w:pPr>
        <w:autoSpaceDE w:val="0"/>
        <w:autoSpaceDN w:val="0"/>
        <w:adjustRightInd w:val="0"/>
        <w:rPr>
          <w:rFonts w:eastAsia="Arial Unicode MS"/>
          <w:sz w:val="22"/>
          <w:lang w:eastAsia="pl-PL"/>
        </w:rPr>
      </w:pPr>
      <w:r w:rsidRPr="001B46A2">
        <w:rPr>
          <w:rFonts w:eastAsia="Arial Unicode MS"/>
          <w:sz w:val="22"/>
          <w:lang w:eastAsia="pl-PL"/>
        </w:rPr>
        <w:t>W tym kryterium Wykonawca może uzyskać max. 10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autoSpaceDE w:val="0"/>
        <w:autoSpaceDN w:val="0"/>
        <w:adjustRightInd w:val="0"/>
        <w:rPr>
          <w:rFonts w:eastAsia="Arial Unicode MS"/>
          <w:color w:val="FF0000"/>
          <w:sz w:val="22"/>
          <w:lang w:eastAsia="pl-PL"/>
        </w:rPr>
      </w:pPr>
      <w:r w:rsidRPr="001B46A2">
        <w:rPr>
          <w:rFonts w:eastAsia="Times New Roman"/>
          <w:sz w:val="22"/>
          <w:lang w:eastAsia="pl-PL"/>
        </w:rPr>
        <w:t>W kryterium: „moc silnika” Zamawiający dokona oceny złożonych ofert według następującego wzoru:</w:t>
      </w:r>
    </w:p>
    <w:p w:rsidR="001B46A2" w:rsidRPr="001B46A2" w:rsidRDefault="001B46A2" w:rsidP="001B46A2">
      <w:pPr>
        <w:autoSpaceDE w:val="0"/>
        <w:autoSpaceDN w:val="0"/>
        <w:adjustRightInd w:val="0"/>
        <w:contextualSpacing/>
        <w:jc w:val="center"/>
        <w:rPr>
          <w:rFonts w:eastAsia="Times New Roman"/>
          <w:b/>
          <w:sz w:val="22"/>
          <w:szCs w:val="24"/>
          <w:lang w:eastAsia="pl-PL"/>
        </w:rPr>
      </w:pPr>
      <w:r w:rsidRPr="001B46A2">
        <w:rPr>
          <w:rFonts w:eastAsia="Times New Roman"/>
          <w:b/>
          <w:sz w:val="22"/>
          <w:szCs w:val="24"/>
          <w:lang w:eastAsia="pl-PL"/>
        </w:rPr>
        <w:t>M=(</w:t>
      </w:r>
      <w:proofErr w:type="spellStart"/>
      <w:r w:rsidRPr="001B46A2">
        <w:rPr>
          <w:rFonts w:eastAsia="Times New Roman"/>
          <w:b/>
          <w:sz w:val="22"/>
          <w:szCs w:val="24"/>
          <w:lang w:eastAsia="pl-PL"/>
        </w:rPr>
        <w:t>M</w:t>
      </w:r>
      <w:r w:rsidRPr="001B46A2">
        <w:rPr>
          <w:rFonts w:eastAsia="Times New Roman"/>
          <w:b/>
          <w:sz w:val="22"/>
          <w:szCs w:val="24"/>
          <w:vertAlign w:val="subscript"/>
          <w:lang w:eastAsia="pl-PL"/>
        </w:rPr>
        <w:t>bad</w:t>
      </w:r>
      <w:proofErr w:type="spellEnd"/>
      <w:r w:rsidRPr="001B46A2">
        <w:rPr>
          <w:rFonts w:eastAsia="Times New Roman"/>
          <w:b/>
          <w:sz w:val="22"/>
          <w:szCs w:val="24"/>
          <w:lang w:eastAsia="pl-PL"/>
        </w:rPr>
        <w:t>/</w:t>
      </w:r>
      <w:proofErr w:type="spellStart"/>
      <w:r w:rsidRPr="001B46A2">
        <w:rPr>
          <w:rFonts w:eastAsia="Times New Roman"/>
          <w:b/>
          <w:sz w:val="22"/>
          <w:szCs w:val="24"/>
          <w:lang w:eastAsia="pl-PL"/>
        </w:rPr>
        <w:t>M</w:t>
      </w:r>
      <w:r w:rsidRPr="001B46A2">
        <w:rPr>
          <w:rFonts w:eastAsia="Times New Roman"/>
          <w:b/>
          <w:sz w:val="22"/>
          <w:szCs w:val="24"/>
          <w:vertAlign w:val="subscript"/>
          <w:lang w:eastAsia="pl-PL"/>
        </w:rPr>
        <w:t>max</w:t>
      </w:r>
      <w:proofErr w:type="spellEnd"/>
      <w:r w:rsidRPr="001B46A2">
        <w:rPr>
          <w:rFonts w:eastAsia="Times New Roman"/>
          <w:b/>
          <w:sz w:val="22"/>
          <w:szCs w:val="24"/>
          <w:lang w:eastAsia="pl-PL"/>
        </w:rPr>
        <w:t>) x 10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autoSpaceDE w:val="0"/>
        <w:autoSpaceDN w:val="0"/>
        <w:adjustRightInd w:val="0"/>
        <w:contextualSpacing/>
        <w:jc w:val="both"/>
        <w:rPr>
          <w:rFonts w:eastAsia="Times New Roman"/>
          <w:sz w:val="22"/>
          <w:szCs w:val="24"/>
          <w:lang w:eastAsia="pl-PL"/>
        </w:rPr>
      </w:pPr>
      <w:proofErr w:type="spellStart"/>
      <w:r w:rsidRPr="001B46A2">
        <w:rPr>
          <w:rFonts w:eastAsia="Times New Roman"/>
          <w:b/>
          <w:sz w:val="22"/>
          <w:szCs w:val="24"/>
          <w:lang w:eastAsia="pl-PL"/>
        </w:rPr>
        <w:t>M</w:t>
      </w:r>
      <w:r w:rsidRPr="001B46A2">
        <w:rPr>
          <w:rFonts w:eastAsia="Times New Roman"/>
          <w:b/>
          <w:sz w:val="22"/>
          <w:szCs w:val="24"/>
          <w:vertAlign w:val="subscript"/>
          <w:lang w:eastAsia="pl-PL"/>
        </w:rPr>
        <w:t>bad</w:t>
      </w:r>
      <w:proofErr w:type="spellEnd"/>
      <w:r w:rsidRPr="001B46A2">
        <w:rPr>
          <w:rFonts w:eastAsia="Times New Roman"/>
          <w:sz w:val="22"/>
          <w:szCs w:val="24"/>
          <w:vertAlign w:val="subscript"/>
          <w:lang w:eastAsia="pl-PL"/>
        </w:rPr>
        <w:t xml:space="preserve"> </w:t>
      </w:r>
      <w:r w:rsidRPr="001B46A2">
        <w:rPr>
          <w:rFonts w:eastAsia="Times New Roman"/>
          <w:sz w:val="22"/>
          <w:szCs w:val="24"/>
          <w:lang w:eastAsia="pl-PL"/>
        </w:rPr>
        <w:t>– wartość mocy silnika badanej oferty</w:t>
      </w:r>
    </w:p>
    <w:p w:rsidR="001B46A2" w:rsidRPr="001B46A2" w:rsidRDefault="001B46A2" w:rsidP="001B46A2">
      <w:pPr>
        <w:autoSpaceDE w:val="0"/>
        <w:autoSpaceDN w:val="0"/>
        <w:adjustRightInd w:val="0"/>
        <w:rPr>
          <w:rFonts w:eastAsia="Times New Roman"/>
          <w:sz w:val="22"/>
          <w:lang w:eastAsia="pl-PL"/>
        </w:rPr>
      </w:pPr>
      <w:proofErr w:type="spellStart"/>
      <w:r w:rsidRPr="001B46A2">
        <w:rPr>
          <w:rFonts w:eastAsia="Times New Roman"/>
          <w:b/>
          <w:sz w:val="22"/>
          <w:lang w:eastAsia="pl-PL"/>
        </w:rPr>
        <w:t>M</w:t>
      </w:r>
      <w:r w:rsidRPr="001B46A2">
        <w:rPr>
          <w:rFonts w:eastAsia="Times New Roman"/>
          <w:b/>
          <w:sz w:val="22"/>
          <w:vertAlign w:val="subscript"/>
          <w:lang w:eastAsia="pl-PL"/>
        </w:rPr>
        <w:t>max</w:t>
      </w:r>
      <w:proofErr w:type="spellEnd"/>
      <w:r w:rsidRPr="001B46A2">
        <w:rPr>
          <w:rFonts w:eastAsia="Times New Roman"/>
          <w:sz w:val="22"/>
          <w:lang w:eastAsia="pl-PL"/>
        </w:rPr>
        <w:t xml:space="preserve"> – wartość największej mocy silnika spośród złożonych ofert</w:t>
      </w:r>
    </w:p>
    <w:p w:rsidR="001B46A2" w:rsidRPr="001B46A2" w:rsidRDefault="001B46A2" w:rsidP="001B46A2">
      <w:pPr>
        <w:autoSpaceDE w:val="0"/>
        <w:autoSpaceDN w:val="0"/>
        <w:adjustRightInd w:val="0"/>
        <w:rPr>
          <w:rFonts w:eastAsia="Times New Roman"/>
          <w:sz w:val="22"/>
          <w:lang w:eastAsia="pl-PL"/>
        </w:rPr>
      </w:pPr>
    </w:p>
    <w:p w:rsidR="001B46A2" w:rsidRPr="001B46A2" w:rsidRDefault="001B46A2" w:rsidP="001B46A2">
      <w:pPr>
        <w:rPr>
          <w:rFonts w:eastAsia="Times New Roman"/>
          <w:sz w:val="22"/>
          <w:lang w:eastAsia="pl-PL"/>
        </w:rPr>
      </w:pPr>
      <w:r w:rsidRPr="001B46A2">
        <w:rPr>
          <w:rFonts w:eastAsia="Times New Roman"/>
          <w:sz w:val="22"/>
          <w:lang w:eastAsia="pl-PL"/>
        </w:rPr>
        <w:t>W przypadku, gdy Wykonawca nie poda w ofercie mocy silnika lub będzie ono rozbieżne z danymi ze świadectwa WE, Zamawiający przyzna punkty w niniejszym kryterium na podstawie danych ze świadectwa zgodności WE.</w:t>
      </w:r>
    </w:p>
    <w:p w:rsidR="001B46A2" w:rsidRPr="001B46A2" w:rsidRDefault="001B46A2" w:rsidP="001B46A2">
      <w:pPr>
        <w:autoSpaceDE w:val="0"/>
        <w:autoSpaceDN w:val="0"/>
        <w:adjustRightInd w:val="0"/>
        <w:rPr>
          <w:rFonts w:eastAsia="Arial Unicode MS"/>
          <w:color w:val="FF0000"/>
          <w:sz w:val="22"/>
          <w:lang w:eastAsia="pl-PL"/>
        </w:rPr>
      </w:pPr>
    </w:p>
    <w:p w:rsidR="001B46A2" w:rsidRPr="001B46A2" w:rsidRDefault="001B46A2" w:rsidP="00B8700C">
      <w:pPr>
        <w:numPr>
          <w:ilvl w:val="0"/>
          <w:numId w:val="98"/>
        </w:numPr>
        <w:autoSpaceDE w:val="0"/>
        <w:autoSpaceDN w:val="0"/>
        <w:adjustRightInd w:val="0"/>
        <w:contextualSpacing/>
        <w:jc w:val="both"/>
        <w:rPr>
          <w:rFonts w:eastAsia="Arial Unicode MS"/>
          <w:sz w:val="22"/>
          <w:szCs w:val="24"/>
          <w:lang w:eastAsia="pl-PL"/>
        </w:rPr>
      </w:pPr>
      <w:r w:rsidRPr="001B46A2">
        <w:rPr>
          <w:rFonts w:eastAsia="Arial Unicode MS"/>
          <w:b/>
          <w:sz w:val="22"/>
          <w:szCs w:val="24"/>
          <w:u w:val="single"/>
          <w:lang w:eastAsia="pl-PL"/>
        </w:rPr>
        <w:t>Kryterium czwarte: zużycie energii rozumiane jako zużycie paliwa w cyklu łączonym w l/100 km</w:t>
      </w:r>
      <w:r w:rsidRPr="001B46A2">
        <w:rPr>
          <w:rFonts w:eastAsia="Arial Unicode MS"/>
          <w:b/>
          <w:sz w:val="22"/>
          <w:szCs w:val="24"/>
          <w:lang w:eastAsia="pl-PL"/>
        </w:rPr>
        <w:t xml:space="preserve"> </w:t>
      </w:r>
      <w:r w:rsidRPr="001B46A2">
        <w:rPr>
          <w:rFonts w:eastAsia="Arial Unicode MS"/>
          <w:sz w:val="22"/>
          <w:szCs w:val="24"/>
          <w:lang w:eastAsia="pl-PL"/>
        </w:rPr>
        <w:t>(zgodnie z danymi określonymi w świadectwie zgodności WE pojazdu bazowego).</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W tym kryterium Wykonawca może uzyskać max. 10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W kryterium: „zużycie energii” Zamawiający dokona oceny złożonych ofert według następującego wzoru:</w:t>
      </w:r>
    </w:p>
    <w:p w:rsidR="001B46A2" w:rsidRPr="001B46A2" w:rsidRDefault="001B46A2" w:rsidP="001B46A2">
      <w:pPr>
        <w:autoSpaceDE w:val="0"/>
        <w:autoSpaceDN w:val="0"/>
        <w:adjustRightInd w:val="0"/>
        <w:contextualSpacing/>
        <w:jc w:val="center"/>
        <w:rPr>
          <w:rFonts w:eastAsia="Times New Roman"/>
          <w:b/>
          <w:sz w:val="22"/>
          <w:szCs w:val="24"/>
          <w:lang w:eastAsia="pl-PL"/>
        </w:rPr>
      </w:pPr>
      <w:r w:rsidRPr="001B46A2">
        <w:rPr>
          <w:rFonts w:eastAsia="Times New Roman"/>
          <w:b/>
          <w:sz w:val="22"/>
          <w:szCs w:val="24"/>
          <w:lang w:eastAsia="pl-PL"/>
        </w:rPr>
        <w:t>E=(E</w:t>
      </w:r>
      <w:r w:rsidRPr="001B46A2">
        <w:rPr>
          <w:rFonts w:eastAsia="Times New Roman"/>
          <w:b/>
          <w:sz w:val="22"/>
          <w:szCs w:val="24"/>
          <w:vertAlign w:val="subscript"/>
          <w:lang w:eastAsia="pl-PL"/>
        </w:rPr>
        <w:t>min</w:t>
      </w:r>
      <w:r w:rsidRPr="001B46A2">
        <w:rPr>
          <w:rFonts w:eastAsia="Times New Roman"/>
          <w:b/>
          <w:sz w:val="22"/>
          <w:szCs w:val="24"/>
          <w:lang w:eastAsia="pl-PL"/>
        </w:rPr>
        <w:t>/</w:t>
      </w:r>
      <w:proofErr w:type="spellStart"/>
      <w:r w:rsidRPr="001B46A2">
        <w:rPr>
          <w:rFonts w:eastAsia="Times New Roman"/>
          <w:b/>
          <w:sz w:val="22"/>
          <w:szCs w:val="24"/>
          <w:lang w:eastAsia="pl-PL"/>
        </w:rPr>
        <w:t>E</w:t>
      </w:r>
      <w:r w:rsidRPr="001B46A2">
        <w:rPr>
          <w:rFonts w:eastAsia="Times New Roman"/>
          <w:b/>
          <w:sz w:val="22"/>
          <w:szCs w:val="24"/>
          <w:vertAlign w:val="subscript"/>
          <w:lang w:eastAsia="pl-PL"/>
        </w:rPr>
        <w:t>bad</w:t>
      </w:r>
      <w:proofErr w:type="spellEnd"/>
      <w:r w:rsidRPr="001B46A2">
        <w:rPr>
          <w:rFonts w:eastAsia="Times New Roman"/>
          <w:b/>
          <w:sz w:val="22"/>
          <w:szCs w:val="24"/>
          <w:lang w:eastAsia="pl-PL"/>
        </w:rPr>
        <w:t>) x 10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lastRenderedPageBreak/>
        <w:t>gdzie:</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b/>
          <w:sz w:val="22"/>
          <w:szCs w:val="24"/>
          <w:lang w:eastAsia="pl-PL"/>
        </w:rPr>
        <w:t>E</w:t>
      </w:r>
      <w:r w:rsidRPr="001B46A2">
        <w:rPr>
          <w:rFonts w:eastAsia="Times New Roman"/>
          <w:b/>
          <w:sz w:val="22"/>
          <w:szCs w:val="24"/>
          <w:vertAlign w:val="subscript"/>
          <w:lang w:eastAsia="pl-PL"/>
        </w:rPr>
        <w:t>min</w:t>
      </w:r>
      <w:r w:rsidRPr="001B46A2">
        <w:rPr>
          <w:rFonts w:eastAsia="Times New Roman"/>
          <w:sz w:val="22"/>
          <w:szCs w:val="24"/>
          <w:vertAlign w:val="subscript"/>
          <w:lang w:eastAsia="pl-PL"/>
        </w:rPr>
        <w:t xml:space="preserve"> </w:t>
      </w:r>
      <w:r w:rsidRPr="001B46A2">
        <w:rPr>
          <w:rFonts w:eastAsia="Times New Roman"/>
          <w:sz w:val="22"/>
          <w:szCs w:val="24"/>
          <w:lang w:eastAsia="pl-PL"/>
        </w:rPr>
        <w:t>– wartość najniższego zużycia energii spośród złożonych ofert</w:t>
      </w:r>
    </w:p>
    <w:p w:rsidR="001B46A2" w:rsidRPr="001B46A2" w:rsidRDefault="001B46A2" w:rsidP="001B46A2">
      <w:pPr>
        <w:autoSpaceDE w:val="0"/>
        <w:autoSpaceDN w:val="0"/>
        <w:adjustRightInd w:val="0"/>
        <w:contextualSpacing/>
        <w:jc w:val="both"/>
        <w:rPr>
          <w:rFonts w:eastAsia="Times New Roman"/>
          <w:sz w:val="22"/>
          <w:szCs w:val="24"/>
          <w:lang w:eastAsia="pl-PL"/>
        </w:rPr>
      </w:pPr>
      <w:proofErr w:type="spellStart"/>
      <w:r w:rsidRPr="001B46A2">
        <w:rPr>
          <w:rFonts w:eastAsia="Times New Roman"/>
          <w:b/>
          <w:sz w:val="22"/>
          <w:szCs w:val="24"/>
          <w:lang w:eastAsia="pl-PL"/>
        </w:rPr>
        <w:t>E</w:t>
      </w:r>
      <w:r w:rsidRPr="001B46A2">
        <w:rPr>
          <w:rFonts w:eastAsia="Times New Roman"/>
          <w:b/>
          <w:sz w:val="22"/>
          <w:szCs w:val="24"/>
          <w:vertAlign w:val="subscript"/>
          <w:lang w:eastAsia="pl-PL"/>
        </w:rPr>
        <w:t>bad</w:t>
      </w:r>
      <w:proofErr w:type="spellEnd"/>
      <w:r w:rsidRPr="001B46A2">
        <w:rPr>
          <w:rFonts w:eastAsia="Times New Roman"/>
          <w:sz w:val="22"/>
          <w:szCs w:val="24"/>
          <w:lang w:eastAsia="pl-PL"/>
        </w:rPr>
        <w:t xml:space="preserve"> – wartość zużycia energii badanej oferty</w:t>
      </w:r>
    </w:p>
    <w:p w:rsidR="001B46A2" w:rsidRPr="001B46A2" w:rsidRDefault="001B46A2" w:rsidP="001B46A2">
      <w:pPr>
        <w:autoSpaceDE w:val="0"/>
        <w:autoSpaceDN w:val="0"/>
        <w:adjustRightInd w:val="0"/>
        <w:contextualSpacing/>
        <w:jc w:val="both"/>
        <w:rPr>
          <w:rFonts w:eastAsia="Times New Roman"/>
          <w:color w:val="FF0000"/>
          <w:sz w:val="22"/>
          <w:szCs w:val="24"/>
          <w:lang w:eastAsia="pl-PL"/>
        </w:rPr>
      </w:pPr>
    </w:p>
    <w:p w:rsidR="001B46A2" w:rsidRPr="001B46A2" w:rsidRDefault="001B46A2" w:rsidP="001B46A2">
      <w:pPr>
        <w:jc w:val="both"/>
        <w:rPr>
          <w:rFonts w:eastAsia="Times New Roman"/>
          <w:sz w:val="22"/>
          <w:lang w:eastAsia="pl-PL"/>
        </w:rPr>
      </w:pPr>
      <w:r w:rsidRPr="001B46A2">
        <w:rPr>
          <w:rFonts w:eastAsia="Times New Roman"/>
          <w:sz w:val="22"/>
          <w:lang w:eastAsia="pl-PL"/>
        </w:rPr>
        <w:t>W przypadku, gdy Wykonawca nie poda w ofercie zużycia energii lub będzie ono rozbieżne z danymi ze świadectwa WE, Zamawiający przyzna punkty w niniejszym kryterium na podstawie danych ze świadectwa zgodności WE.</w:t>
      </w:r>
    </w:p>
    <w:p w:rsidR="001B46A2" w:rsidRPr="001B46A2" w:rsidRDefault="001B46A2" w:rsidP="001B46A2">
      <w:pPr>
        <w:tabs>
          <w:tab w:val="left" w:pos="3786"/>
        </w:tabs>
        <w:jc w:val="both"/>
        <w:rPr>
          <w:rFonts w:eastAsia="Times New Roman"/>
          <w:color w:val="FF0000"/>
          <w:sz w:val="22"/>
          <w:lang w:eastAsia="pl-PL"/>
        </w:rPr>
      </w:pPr>
      <w:r w:rsidRPr="001B46A2">
        <w:rPr>
          <w:rFonts w:eastAsia="Times New Roman"/>
          <w:color w:val="FF0000"/>
          <w:sz w:val="22"/>
          <w:lang w:eastAsia="pl-PL"/>
        </w:rPr>
        <w:tab/>
      </w:r>
    </w:p>
    <w:p w:rsidR="001B46A2" w:rsidRPr="001B46A2" w:rsidRDefault="001B46A2" w:rsidP="00B8700C">
      <w:pPr>
        <w:numPr>
          <w:ilvl w:val="0"/>
          <w:numId w:val="98"/>
        </w:numPr>
        <w:ind w:left="357" w:hanging="357"/>
        <w:contextualSpacing/>
        <w:jc w:val="both"/>
        <w:rPr>
          <w:rFonts w:eastAsia="Times New Roman"/>
          <w:sz w:val="22"/>
          <w:szCs w:val="24"/>
          <w:lang w:eastAsia="pl-PL"/>
        </w:rPr>
      </w:pPr>
      <w:r w:rsidRPr="001B46A2">
        <w:rPr>
          <w:rFonts w:eastAsia="Times New Roman"/>
          <w:b/>
          <w:sz w:val="22"/>
          <w:szCs w:val="24"/>
          <w:u w:val="single"/>
          <w:lang w:eastAsia="pl-PL"/>
        </w:rPr>
        <w:t>Kryterium piąte: emisja dwutlenku węgla w cyklu łączonym w g/km</w:t>
      </w:r>
      <w:r w:rsidRPr="001B46A2">
        <w:rPr>
          <w:rFonts w:eastAsia="Times New Roman"/>
          <w:b/>
          <w:sz w:val="22"/>
          <w:szCs w:val="24"/>
          <w:lang w:eastAsia="pl-PL"/>
        </w:rPr>
        <w:t xml:space="preserve"> </w:t>
      </w:r>
      <w:r w:rsidRPr="001B46A2">
        <w:rPr>
          <w:rFonts w:eastAsia="Times New Roman"/>
          <w:sz w:val="22"/>
          <w:szCs w:val="24"/>
          <w:lang w:eastAsia="pl-PL"/>
        </w:rPr>
        <w:t>(zgodnie z danymi określonymi w świadectwie zgodności WE pojazdu bazowego)</w:t>
      </w:r>
    </w:p>
    <w:p w:rsidR="001B46A2" w:rsidRPr="001B46A2" w:rsidRDefault="001B46A2" w:rsidP="001B46A2">
      <w:pPr>
        <w:rPr>
          <w:rFonts w:eastAsia="Times New Roman"/>
          <w:sz w:val="22"/>
          <w:lang w:eastAsia="pl-PL"/>
        </w:rPr>
      </w:pPr>
      <w:r w:rsidRPr="001B46A2">
        <w:rPr>
          <w:rFonts w:eastAsia="Times New Roman"/>
          <w:sz w:val="22"/>
          <w:lang w:eastAsia="pl-PL"/>
        </w:rPr>
        <w:t>W tym kryterium Wykonawca może uzyskać max. 3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W kryterium: „emisja dwutlenku węgla” Zamawiający dokona oceny złożonych ofert według następującego wzoru:</w:t>
      </w:r>
    </w:p>
    <w:p w:rsidR="001B46A2" w:rsidRPr="001B46A2" w:rsidRDefault="001B46A2" w:rsidP="001B46A2">
      <w:pPr>
        <w:ind w:left="360"/>
        <w:contextualSpacing/>
        <w:jc w:val="center"/>
        <w:rPr>
          <w:rFonts w:eastAsia="Times New Roman"/>
          <w:b/>
          <w:sz w:val="22"/>
          <w:szCs w:val="24"/>
          <w:lang w:eastAsia="pl-PL"/>
        </w:rPr>
      </w:pPr>
      <w:proofErr w:type="spellStart"/>
      <w:r w:rsidRPr="001B46A2">
        <w:rPr>
          <w:rFonts w:eastAsia="Times New Roman"/>
          <w:b/>
          <w:sz w:val="22"/>
          <w:szCs w:val="24"/>
          <w:lang w:eastAsia="pl-PL"/>
        </w:rPr>
        <w:t>Edw</w:t>
      </w:r>
      <w:proofErr w:type="spellEnd"/>
      <w:r w:rsidRPr="001B46A2">
        <w:rPr>
          <w:rFonts w:eastAsia="Times New Roman"/>
          <w:b/>
          <w:sz w:val="22"/>
          <w:szCs w:val="24"/>
          <w:lang w:eastAsia="pl-PL"/>
        </w:rPr>
        <w:t>=(</w:t>
      </w:r>
      <w:proofErr w:type="spellStart"/>
      <w:r w:rsidRPr="001B46A2">
        <w:rPr>
          <w:rFonts w:eastAsia="Times New Roman"/>
          <w:b/>
          <w:sz w:val="22"/>
          <w:szCs w:val="24"/>
          <w:lang w:eastAsia="pl-PL"/>
        </w:rPr>
        <w:t>Edw</w:t>
      </w:r>
      <w:r w:rsidRPr="001B46A2">
        <w:rPr>
          <w:rFonts w:eastAsia="Times New Roman"/>
          <w:b/>
          <w:sz w:val="22"/>
          <w:szCs w:val="24"/>
          <w:vertAlign w:val="subscript"/>
          <w:lang w:eastAsia="pl-PL"/>
        </w:rPr>
        <w:t>min</w:t>
      </w:r>
      <w:proofErr w:type="spellEnd"/>
      <w:r w:rsidRPr="001B46A2">
        <w:rPr>
          <w:rFonts w:eastAsia="Times New Roman"/>
          <w:b/>
          <w:sz w:val="22"/>
          <w:szCs w:val="24"/>
          <w:vertAlign w:val="subscript"/>
          <w:lang w:eastAsia="pl-PL"/>
        </w:rPr>
        <w:t>/</w:t>
      </w:r>
      <w:proofErr w:type="spellStart"/>
      <w:r w:rsidRPr="001B46A2">
        <w:rPr>
          <w:rFonts w:eastAsia="Times New Roman"/>
          <w:b/>
          <w:sz w:val="22"/>
          <w:szCs w:val="24"/>
          <w:lang w:eastAsia="pl-PL"/>
        </w:rPr>
        <w:t>Edw</w:t>
      </w:r>
      <w:r w:rsidRPr="001B46A2">
        <w:rPr>
          <w:rFonts w:eastAsia="Times New Roman"/>
          <w:b/>
          <w:sz w:val="22"/>
          <w:szCs w:val="24"/>
          <w:vertAlign w:val="subscript"/>
          <w:lang w:eastAsia="pl-PL"/>
        </w:rPr>
        <w:t>bad</w:t>
      </w:r>
      <w:proofErr w:type="spellEnd"/>
      <w:r w:rsidRPr="001B46A2">
        <w:rPr>
          <w:rFonts w:eastAsia="Times New Roman"/>
          <w:b/>
          <w:sz w:val="22"/>
          <w:szCs w:val="24"/>
          <w:lang w:eastAsia="pl-PL"/>
        </w:rPr>
        <w:t>) x 3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ind w:left="360"/>
        <w:contextualSpacing/>
        <w:jc w:val="both"/>
        <w:rPr>
          <w:rFonts w:eastAsia="Times New Roman"/>
          <w:sz w:val="22"/>
          <w:szCs w:val="24"/>
          <w:lang w:eastAsia="pl-PL"/>
        </w:rPr>
      </w:pPr>
      <w:proofErr w:type="spellStart"/>
      <w:r w:rsidRPr="001B46A2">
        <w:rPr>
          <w:rFonts w:eastAsia="Times New Roman"/>
          <w:b/>
          <w:sz w:val="22"/>
          <w:szCs w:val="24"/>
          <w:lang w:eastAsia="pl-PL"/>
        </w:rPr>
        <w:t>Edw</w:t>
      </w:r>
      <w:r w:rsidRPr="001B46A2">
        <w:rPr>
          <w:rFonts w:eastAsia="Times New Roman"/>
          <w:b/>
          <w:sz w:val="22"/>
          <w:szCs w:val="24"/>
          <w:vertAlign w:val="subscript"/>
          <w:lang w:eastAsia="pl-PL"/>
        </w:rPr>
        <w:t>min</w:t>
      </w:r>
      <w:proofErr w:type="spellEnd"/>
      <w:r w:rsidRPr="001B46A2">
        <w:rPr>
          <w:rFonts w:eastAsia="Times New Roman"/>
          <w:sz w:val="22"/>
          <w:szCs w:val="24"/>
          <w:lang w:eastAsia="pl-PL"/>
        </w:rPr>
        <w:t xml:space="preserve"> – wartość najniższej emisji dwutlenku węgla spośród złożonych ofert</w:t>
      </w:r>
    </w:p>
    <w:p w:rsidR="001B46A2" w:rsidRPr="001B46A2" w:rsidRDefault="001B46A2" w:rsidP="001B46A2">
      <w:pPr>
        <w:ind w:left="360"/>
        <w:contextualSpacing/>
        <w:jc w:val="both"/>
        <w:rPr>
          <w:rFonts w:eastAsia="Times New Roman"/>
          <w:sz w:val="22"/>
          <w:szCs w:val="24"/>
          <w:lang w:eastAsia="pl-PL"/>
        </w:rPr>
      </w:pPr>
      <w:proofErr w:type="spellStart"/>
      <w:r w:rsidRPr="001B46A2">
        <w:rPr>
          <w:rFonts w:eastAsia="Times New Roman"/>
          <w:b/>
          <w:sz w:val="22"/>
          <w:szCs w:val="24"/>
          <w:lang w:eastAsia="pl-PL"/>
        </w:rPr>
        <w:t>Edw</w:t>
      </w:r>
      <w:r w:rsidRPr="001B46A2">
        <w:rPr>
          <w:rFonts w:eastAsia="Times New Roman"/>
          <w:b/>
          <w:sz w:val="22"/>
          <w:szCs w:val="24"/>
          <w:vertAlign w:val="subscript"/>
          <w:lang w:eastAsia="pl-PL"/>
        </w:rPr>
        <w:t>bad</w:t>
      </w:r>
      <w:proofErr w:type="spellEnd"/>
      <w:r w:rsidRPr="001B46A2">
        <w:rPr>
          <w:rFonts w:eastAsia="Times New Roman"/>
          <w:sz w:val="22"/>
          <w:szCs w:val="24"/>
          <w:lang w:eastAsia="pl-PL"/>
        </w:rPr>
        <w:t xml:space="preserve"> – wartość emisji dwutlenku węgla badanej oferty</w:t>
      </w:r>
    </w:p>
    <w:p w:rsidR="001B46A2" w:rsidRPr="001B46A2" w:rsidRDefault="001B46A2" w:rsidP="001B46A2">
      <w:pPr>
        <w:ind w:left="360"/>
        <w:contextualSpacing/>
        <w:jc w:val="both"/>
        <w:rPr>
          <w:rFonts w:eastAsia="Times New Roman"/>
          <w:b/>
          <w:sz w:val="22"/>
          <w:szCs w:val="24"/>
          <w:lang w:eastAsia="pl-PL"/>
        </w:rPr>
      </w:pPr>
    </w:p>
    <w:p w:rsidR="001B46A2" w:rsidRPr="001B46A2" w:rsidRDefault="001B46A2" w:rsidP="001B46A2">
      <w:pPr>
        <w:jc w:val="both"/>
        <w:rPr>
          <w:rFonts w:eastAsia="Times New Roman"/>
          <w:sz w:val="22"/>
          <w:lang w:eastAsia="pl-PL"/>
        </w:rPr>
      </w:pPr>
      <w:r w:rsidRPr="001B46A2">
        <w:rPr>
          <w:rFonts w:eastAsia="Times New Roman"/>
          <w:sz w:val="22"/>
          <w:lang w:eastAsia="pl-PL"/>
        </w:rPr>
        <w:t>W przypadku, gdy Wykonawca nie poda w ofercie emisji dwutlenku węgla lub będzie ono rozbieżne z danymi ze świadectwa WE, Zamawiający przyzna punkty w niniejszym kryterium na podstawie danych ze świadectwa zgodności WE.</w:t>
      </w:r>
    </w:p>
    <w:p w:rsidR="001B46A2" w:rsidRPr="001B46A2" w:rsidRDefault="001B46A2" w:rsidP="001B46A2">
      <w:pPr>
        <w:rPr>
          <w:rFonts w:eastAsia="Times New Roman"/>
          <w:b/>
          <w:sz w:val="22"/>
          <w:lang w:eastAsia="pl-PL"/>
        </w:rPr>
      </w:pPr>
    </w:p>
    <w:p w:rsidR="001B46A2" w:rsidRPr="001B46A2" w:rsidRDefault="001B46A2" w:rsidP="00B8700C">
      <w:pPr>
        <w:numPr>
          <w:ilvl w:val="0"/>
          <w:numId w:val="98"/>
        </w:numPr>
        <w:ind w:left="357" w:hanging="357"/>
        <w:contextualSpacing/>
        <w:jc w:val="both"/>
        <w:rPr>
          <w:rFonts w:eastAsia="Times New Roman"/>
          <w:sz w:val="22"/>
          <w:szCs w:val="24"/>
          <w:lang w:eastAsia="pl-PL"/>
        </w:rPr>
      </w:pPr>
      <w:r w:rsidRPr="001B46A2">
        <w:rPr>
          <w:rFonts w:eastAsia="Times New Roman"/>
          <w:b/>
          <w:sz w:val="22"/>
          <w:szCs w:val="24"/>
          <w:u w:val="single"/>
          <w:lang w:eastAsia="pl-PL"/>
        </w:rPr>
        <w:t xml:space="preserve">Kryterium szóste: emisja zanieczyszczeń: tlenków azotu, cząsteczek stałych oraz węglowodorów  w mg/km </w:t>
      </w:r>
      <w:r w:rsidRPr="001B46A2">
        <w:rPr>
          <w:rFonts w:eastAsia="Times New Roman"/>
          <w:sz w:val="22"/>
          <w:szCs w:val="24"/>
          <w:lang w:eastAsia="pl-PL"/>
        </w:rPr>
        <w:t>(zgodnie z danymi określonymi w świadectwie zgodności WE pojazdu bazowego).</w:t>
      </w:r>
    </w:p>
    <w:p w:rsidR="001B46A2" w:rsidRPr="001B46A2" w:rsidRDefault="001B46A2" w:rsidP="001B46A2">
      <w:pPr>
        <w:rPr>
          <w:rFonts w:eastAsia="Times New Roman"/>
          <w:sz w:val="22"/>
          <w:lang w:eastAsia="pl-PL"/>
        </w:rPr>
      </w:pPr>
      <w:r w:rsidRPr="001B46A2">
        <w:rPr>
          <w:rFonts w:eastAsia="Times New Roman"/>
          <w:sz w:val="22"/>
          <w:lang w:eastAsia="pl-PL"/>
        </w:rPr>
        <w:t>W tym kryterium Wykonawca może uzyskać max. 2 pkt.</w:t>
      </w:r>
    </w:p>
    <w:p w:rsidR="001B46A2" w:rsidRPr="001B46A2" w:rsidRDefault="001B46A2" w:rsidP="001B46A2">
      <w:pPr>
        <w:rPr>
          <w:rFonts w:eastAsia="Times New Roman"/>
          <w:sz w:val="22"/>
          <w:lang w:eastAsia="pl-PL"/>
        </w:rPr>
      </w:pPr>
      <w:r w:rsidRPr="001B46A2">
        <w:rPr>
          <w:rFonts w:eastAsia="Times New Roman"/>
          <w:sz w:val="22"/>
          <w:lang w:eastAsia="pl-PL"/>
        </w:rPr>
        <w:t>1% odpowiada w punktacji końcowej 1 pkt.</w:t>
      </w:r>
    </w:p>
    <w:p w:rsidR="001B46A2" w:rsidRPr="001B46A2" w:rsidRDefault="001B46A2" w:rsidP="001B46A2">
      <w:pPr>
        <w:rPr>
          <w:rFonts w:eastAsia="Times New Roman"/>
          <w:sz w:val="22"/>
          <w:lang w:eastAsia="pl-PL"/>
        </w:rPr>
      </w:pPr>
      <w:r w:rsidRPr="001B46A2">
        <w:rPr>
          <w:rFonts w:eastAsia="Times New Roman"/>
          <w:sz w:val="22"/>
          <w:lang w:eastAsia="pl-PL"/>
        </w:rPr>
        <w:t>W kryterium: „emisja zanieczyszczeń” Zamawiający dokona oceny złożonych ofert według następującego wzoru:</w:t>
      </w:r>
    </w:p>
    <w:p w:rsidR="001B46A2" w:rsidRPr="001B46A2" w:rsidRDefault="001B46A2" w:rsidP="001B46A2">
      <w:pPr>
        <w:jc w:val="center"/>
        <w:rPr>
          <w:rFonts w:eastAsia="Times New Roman"/>
          <w:b/>
          <w:sz w:val="22"/>
          <w:lang w:eastAsia="pl-PL"/>
        </w:rPr>
      </w:pPr>
      <w:proofErr w:type="spellStart"/>
      <w:r w:rsidRPr="001B46A2">
        <w:rPr>
          <w:rFonts w:eastAsia="Times New Roman"/>
          <w:b/>
          <w:sz w:val="22"/>
          <w:lang w:eastAsia="pl-PL"/>
        </w:rPr>
        <w:t>Ez</w:t>
      </w:r>
      <w:proofErr w:type="spellEnd"/>
      <w:r w:rsidRPr="001B46A2">
        <w:rPr>
          <w:rFonts w:eastAsia="Times New Roman"/>
          <w:b/>
          <w:sz w:val="22"/>
          <w:lang w:eastAsia="pl-PL"/>
        </w:rPr>
        <w:t>=(</w:t>
      </w:r>
      <w:proofErr w:type="spellStart"/>
      <w:r w:rsidRPr="001B46A2">
        <w:rPr>
          <w:rFonts w:eastAsia="Times New Roman"/>
          <w:b/>
          <w:sz w:val="22"/>
          <w:lang w:eastAsia="pl-PL"/>
        </w:rPr>
        <w:t>Ez</w:t>
      </w:r>
      <w:r w:rsidRPr="001B46A2">
        <w:rPr>
          <w:rFonts w:eastAsia="Times New Roman"/>
          <w:b/>
          <w:sz w:val="22"/>
          <w:vertAlign w:val="subscript"/>
          <w:lang w:eastAsia="pl-PL"/>
        </w:rPr>
        <w:t>min</w:t>
      </w:r>
      <w:proofErr w:type="spellEnd"/>
      <w:r w:rsidRPr="001B46A2">
        <w:rPr>
          <w:rFonts w:eastAsia="Times New Roman"/>
          <w:b/>
          <w:sz w:val="22"/>
          <w:lang w:eastAsia="pl-PL"/>
        </w:rPr>
        <w:t>/</w:t>
      </w:r>
      <w:proofErr w:type="spellStart"/>
      <w:r w:rsidRPr="001B46A2">
        <w:rPr>
          <w:rFonts w:eastAsia="Times New Roman"/>
          <w:b/>
          <w:sz w:val="22"/>
          <w:lang w:eastAsia="pl-PL"/>
        </w:rPr>
        <w:t>Ez</w:t>
      </w:r>
      <w:r w:rsidRPr="001B46A2">
        <w:rPr>
          <w:rFonts w:eastAsia="Times New Roman"/>
          <w:b/>
          <w:sz w:val="22"/>
          <w:vertAlign w:val="subscript"/>
          <w:lang w:eastAsia="pl-PL"/>
        </w:rPr>
        <w:t>bad</w:t>
      </w:r>
      <w:proofErr w:type="spellEnd"/>
      <w:r w:rsidRPr="001B46A2">
        <w:rPr>
          <w:rFonts w:eastAsia="Times New Roman"/>
          <w:b/>
          <w:sz w:val="22"/>
          <w:lang w:eastAsia="pl-PL"/>
        </w:rPr>
        <w:t>) x 2 pkt</w:t>
      </w:r>
    </w:p>
    <w:p w:rsidR="001B46A2" w:rsidRPr="001B46A2" w:rsidRDefault="001B46A2" w:rsidP="001B46A2">
      <w:pPr>
        <w:rPr>
          <w:rFonts w:eastAsia="Times New Roman"/>
          <w:sz w:val="22"/>
          <w:lang w:eastAsia="pl-PL"/>
        </w:rPr>
      </w:pPr>
      <w:r w:rsidRPr="001B46A2">
        <w:rPr>
          <w:rFonts w:eastAsia="Times New Roman"/>
          <w:sz w:val="22"/>
          <w:lang w:eastAsia="pl-PL"/>
        </w:rPr>
        <w:t>gdzie:</w:t>
      </w:r>
    </w:p>
    <w:p w:rsidR="001B46A2" w:rsidRPr="001B46A2" w:rsidRDefault="001B46A2" w:rsidP="001B46A2">
      <w:pPr>
        <w:rPr>
          <w:rFonts w:eastAsia="Times New Roman"/>
          <w:sz w:val="22"/>
          <w:lang w:eastAsia="pl-PL"/>
        </w:rPr>
      </w:pPr>
      <w:proofErr w:type="spellStart"/>
      <w:r w:rsidRPr="001B46A2">
        <w:rPr>
          <w:rFonts w:eastAsia="Times New Roman"/>
          <w:b/>
          <w:sz w:val="22"/>
          <w:lang w:eastAsia="pl-PL"/>
        </w:rPr>
        <w:t>Ez</w:t>
      </w:r>
      <w:r w:rsidRPr="001B46A2">
        <w:rPr>
          <w:rFonts w:eastAsia="Times New Roman"/>
          <w:sz w:val="22"/>
          <w:vertAlign w:val="subscript"/>
          <w:lang w:eastAsia="pl-PL"/>
        </w:rPr>
        <w:t>min</w:t>
      </w:r>
      <w:proofErr w:type="spellEnd"/>
      <w:r w:rsidRPr="001B46A2">
        <w:rPr>
          <w:rFonts w:eastAsia="Times New Roman"/>
          <w:sz w:val="22"/>
          <w:lang w:eastAsia="pl-PL"/>
        </w:rPr>
        <w:t xml:space="preserve"> – wartość najniższej emisji zanieczyszczeń spośród złożonych ofert</w:t>
      </w:r>
    </w:p>
    <w:p w:rsidR="001B46A2" w:rsidRPr="001B46A2" w:rsidRDefault="001B46A2" w:rsidP="001B46A2">
      <w:pPr>
        <w:rPr>
          <w:rFonts w:eastAsia="Times New Roman"/>
          <w:sz w:val="22"/>
          <w:lang w:eastAsia="pl-PL"/>
        </w:rPr>
      </w:pPr>
      <w:proofErr w:type="spellStart"/>
      <w:r w:rsidRPr="001B46A2">
        <w:rPr>
          <w:rFonts w:eastAsia="Times New Roman"/>
          <w:b/>
          <w:sz w:val="22"/>
          <w:lang w:eastAsia="pl-PL"/>
        </w:rPr>
        <w:t>Ez</w:t>
      </w:r>
      <w:r w:rsidRPr="001B46A2">
        <w:rPr>
          <w:rFonts w:eastAsia="Times New Roman"/>
          <w:sz w:val="22"/>
          <w:vertAlign w:val="subscript"/>
          <w:lang w:eastAsia="pl-PL"/>
        </w:rPr>
        <w:t>bad</w:t>
      </w:r>
      <w:proofErr w:type="spellEnd"/>
      <w:r w:rsidRPr="001B46A2">
        <w:rPr>
          <w:rFonts w:eastAsia="Times New Roman"/>
          <w:sz w:val="22"/>
          <w:vertAlign w:val="subscript"/>
          <w:lang w:eastAsia="pl-PL"/>
        </w:rPr>
        <w:t xml:space="preserve"> </w:t>
      </w:r>
      <w:r w:rsidRPr="001B46A2">
        <w:rPr>
          <w:rFonts w:eastAsia="Times New Roman"/>
          <w:sz w:val="22"/>
          <w:lang w:eastAsia="pl-PL"/>
        </w:rPr>
        <w:t>– wartość emisji zanieczyszczeń badanej oferty</w:t>
      </w:r>
    </w:p>
    <w:p w:rsidR="001B46A2" w:rsidRPr="001B46A2" w:rsidRDefault="001B46A2" w:rsidP="001B46A2">
      <w:pPr>
        <w:rPr>
          <w:rFonts w:eastAsia="Times New Roman"/>
          <w:sz w:val="22"/>
          <w:lang w:eastAsia="pl-PL"/>
        </w:rPr>
      </w:pPr>
    </w:p>
    <w:p w:rsidR="001B46A2" w:rsidRPr="001B46A2" w:rsidRDefault="001B46A2" w:rsidP="001B46A2">
      <w:pPr>
        <w:rPr>
          <w:rFonts w:eastAsia="Times New Roman"/>
          <w:sz w:val="22"/>
          <w:lang w:eastAsia="pl-PL"/>
        </w:rPr>
      </w:pPr>
      <w:r w:rsidRPr="001B46A2">
        <w:rPr>
          <w:rFonts w:eastAsia="Times New Roman"/>
          <w:sz w:val="22"/>
          <w:lang w:eastAsia="pl-PL"/>
        </w:rPr>
        <w:t>W przypadku, gdy Wykonawca nie poda w ofercie emisji zanieczyszczeń (tlenków azotu, cząsteczek stałych oraz węglowodorów) lub będzie ono rozbieżne z danymi ze świadectwa WE, Zamawiający przyzna punkty w niniejszym kryterium na podstawie danych ze świadectwa zgodności WE.</w:t>
      </w:r>
    </w:p>
    <w:p w:rsidR="001B46A2" w:rsidRPr="001B46A2" w:rsidRDefault="001B46A2" w:rsidP="001B46A2">
      <w:pPr>
        <w:jc w:val="center"/>
        <w:rPr>
          <w:rFonts w:eastAsia="Times New Roman"/>
          <w:b/>
          <w:sz w:val="22"/>
          <w:lang w:eastAsia="pl-PL"/>
        </w:rPr>
      </w:pPr>
      <w:r w:rsidRPr="001B46A2">
        <w:rPr>
          <w:rFonts w:eastAsia="Times New Roman"/>
          <w:b/>
          <w:sz w:val="22"/>
          <w:lang w:eastAsia="pl-PL"/>
        </w:rPr>
        <w:t>Wartość emisji zanieczyszczeń Wykonawca poda w ofercie jako sumę wartości zanieczyszczeń tlenków azotu, cząstek stałych oraz węglowodorów (mg/km).</w:t>
      </w:r>
    </w:p>
    <w:p w:rsidR="001B46A2" w:rsidRPr="001B46A2" w:rsidRDefault="001B46A2" w:rsidP="001B46A2">
      <w:pPr>
        <w:jc w:val="center"/>
        <w:rPr>
          <w:rFonts w:eastAsia="Times New Roman"/>
          <w:b/>
          <w:sz w:val="22"/>
          <w:lang w:eastAsia="pl-PL"/>
        </w:rPr>
      </w:pPr>
    </w:p>
    <w:p w:rsidR="001B46A2" w:rsidRPr="001B46A2" w:rsidRDefault="001B46A2" w:rsidP="00B8700C">
      <w:pPr>
        <w:numPr>
          <w:ilvl w:val="0"/>
          <w:numId w:val="98"/>
        </w:numPr>
        <w:tabs>
          <w:tab w:val="left" w:pos="0"/>
        </w:tabs>
        <w:spacing w:line="360" w:lineRule="auto"/>
        <w:contextualSpacing/>
        <w:rPr>
          <w:rFonts w:eastAsia="Times New Roman"/>
          <w:b/>
          <w:sz w:val="22"/>
          <w:szCs w:val="24"/>
          <w:lang w:eastAsia="pl-PL"/>
        </w:rPr>
      </w:pPr>
      <w:r w:rsidRPr="001B46A2">
        <w:rPr>
          <w:rFonts w:eastAsia="Times New Roman"/>
          <w:b/>
          <w:sz w:val="22"/>
          <w:szCs w:val="24"/>
          <w:u w:val="single"/>
          <w:lang w:eastAsia="pl-PL"/>
        </w:rPr>
        <w:t xml:space="preserve">Kryterium siódme: pojemność silnika, </w:t>
      </w:r>
    </w:p>
    <w:p w:rsidR="001B46A2" w:rsidRPr="001B46A2" w:rsidRDefault="001B46A2" w:rsidP="001B46A2">
      <w:pPr>
        <w:rPr>
          <w:rFonts w:eastAsia="Times New Roman"/>
          <w:sz w:val="22"/>
          <w:lang w:eastAsia="pl-PL"/>
        </w:rPr>
      </w:pPr>
      <w:r w:rsidRPr="001B46A2">
        <w:rPr>
          <w:rFonts w:eastAsia="Times New Roman"/>
          <w:sz w:val="22"/>
          <w:lang w:eastAsia="pl-PL"/>
        </w:rPr>
        <w:t>W tym kryterium Wykonawca może uzyskać max. 10 pkt.</w:t>
      </w:r>
    </w:p>
    <w:p w:rsidR="001B46A2" w:rsidRPr="001B46A2" w:rsidRDefault="001B46A2" w:rsidP="001B46A2">
      <w:pPr>
        <w:rPr>
          <w:rFonts w:eastAsia="Times New Roman"/>
          <w:sz w:val="22"/>
          <w:lang w:eastAsia="pl-PL"/>
        </w:rPr>
      </w:pPr>
      <w:r w:rsidRPr="001B46A2">
        <w:rPr>
          <w:rFonts w:eastAsia="Times New Roman"/>
          <w:sz w:val="22"/>
          <w:lang w:eastAsia="pl-PL"/>
        </w:rPr>
        <w:t>1% odpowiada w punktacji końcowej 1 pkt.</w:t>
      </w:r>
    </w:p>
    <w:p w:rsidR="001B46A2" w:rsidRPr="001B46A2" w:rsidRDefault="001B46A2" w:rsidP="001B46A2">
      <w:pPr>
        <w:rPr>
          <w:rFonts w:eastAsia="Times New Roman"/>
          <w:sz w:val="22"/>
          <w:lang w:eastAsia="pl-PL"/>
        </w:rPr>
      </w:pPr>
      <w:r w:rsidRPr="001B46A2">
        <w:rPr>
          <w:rFonts w:eastAsia="Times New Roman"/>
          <w:sz w:val="22"/>
          <w:lang w:eastAsia="pl-PL"/>
        </w:rPr>
        <w:t>W kryterium: „pojemność silnika” Zamawiający dokona oceny złożonych ofert według następującego wzoru:</w:t>
      </w:r>
    </w:p>
    <w:p w:rsidR="001B46A2" w:rsidRPr="001B46A2" w:rsidRDefault="001B46A2" w:rsidP="001B46A2">
      <w:pPr>
        <w:jc w:val="center"/>
        <w:rPr>
          <w:rFonts w:eastAsia="Times New Roman"/>
          <w:b/>
          <w:sz w:val="22"/>
          <w:lang w:eastAsia="pl-PL"/>
        </w:rPr>
      </w:pPr>
      <w:r w:rsidRPr="001B46A2">
        <w:rPr>
          <w:rFonts w:eastAsia="Times New Roman"/>
          <w:b/>
          <w:sz w:val="22"/>
          <w:lang w:eastAsia="pl-PL"/>
        </w:rPr>
        <w:t>P=(</w:t>
      </w:r>
      <w:proofErr w:type="spellStart"/>
      <w:r w:rsidRPr="001B46A2">
        <w:rPr>
          <w:rFonts w:eastAsia="Times New Roman"/>
          <w:b/>
          <w:sz w:val="22"/>
          <w:lang w:eastAsia="pl-PL"/>
        </w:rPr>
        <w:t>P</w:t>
      </w:r>
      <w:r w:rsidRPr="001B46A2">
        <w:rPr>
          <w:rFonts w:eastAsia="Times New Roman"/>
          <w:b/>
          <w:sz w:val="22"/>
          <w:vertAlign w:val="subscript"/>
          <w:lang w:eastAsia="pl-PL"/>
        </w:rPr>
        <w:t>bad</w:t>
      </w:r>
      <w:proofErr w:type="spellEnd"/>
      <w:r w:rsidRPr="001B46A2">
        <w:rPr>
          <w:rFonts w:eastAsia="Times New Roman"/>
          <w:b/>
          <w:sz w:val="22"/>
          <w:lang w:eastAsia="pl-PL"/>
        </w:rPr>
        <w:t>/</w:t>
      </w:r>
      <w:proofErr w:type="spellStart"/>
      <w:r w:rsidRPr="001B46A2">
        <w:rPr>
          <w:rFonts w:eastAsia="Times New Roman"/>
          <w:b/>
          <w:sz w:val="22"/>
          <w:lang w:eastAsia="pl-PL"/>
        </w:rPr>
        <w:t>P</w:t>
      </w:r>
      <w:r w:rsidRPr="001B46A2">
        <w:rPr>
          <w:rFonts w:eastAsia="Times New Roman"/>
          <w:b/>
          <w:sz w:val="22"/>
          <w:vertAlign w:val="subscript"/>
          <w:lang w:eastAsia="pl-PL"/>
        </w:rPr>
        <w:t>max</w:t>
      </w:r>
      <w:proofErr w:type="spellEnd"/>
      <w:r w:rsidRPr="001B46A2">
        <w:rPr>
          <w:rFonts w:eastAsia="Times New Roman"/>
          <w:b/>
          <w:sz w:val="22"/>
          <w:lang w:eastAsia="pl-PL"/>
        </w:rPr>
        <w:t>) x 10 pkt</w:t>
      </w:r>
    </w:p>
    <w:p w:rsidR="001B46A2" w:rsidRPr="001B46A2" w:rsidRDefault="001B46A2" w:rsidP="001B46A2">
      <w:pPr>
        <w:rPr>
          <w:rFonts w:eastAsia="Times New Roman"/>
          <w:sz w:val="22"/>
          <w:lang w:eastAsia="pl-PL"/>
        </w:rPr>
      </w:pPr>
      <w:r w:rsidRPr="001B46A2">
        <w:rPr>
          <w:rFonts w:eastAsia="Times New Roman"/>
          <w:sz w:val="22"/>
          <w:lang w:eastAsia="pl-PL"/>
        </w:rPr>
        <w:t>gdzie:</w:t>
      </w:r>
    </w:p>
    <w:p w:rsidR="001B46A2" w:rsidRPr="001B46A2" w:rsidRDefault="001B46A2" w:rsidP="001B46A2">
      <w:pPr>
        <w:rPr>
          <w:rFonts w:eastAsia="Times New Roman"/>
          <w:sz w:val="22"/>
          <w:lang w:eastAsia="pl-PL"/>
        </w:rPr>
      </w:pPr>
      <w:proofErr w:type="spellStart"/>
      <w:r w:rsidRPr="001B46A2">
        <w:rPr>
          <w:rFonts w:eastAsia="Times New Roman"/>
          <w:b/>
          <w:sz w:val="22"/>
          <w:lang w:eastAsia="pl-PL"/>
        </w:rPr>
        <w:t>P</w:t>
      </w:r>
      <w:r w:rsidRPr="001B46A2">
        <w:rPr>
          <w:rFonts w:eastAsia="Times New Roman"/>
          <w:sz w:val="22"/>
          <w:vertAlign w:val="subscript"/>
          <w:lang w:eastAsia="pl-PL"/>
        </w:rPr>
        <w:t>bad</w:t>
      </w:r>
      <w:proofErr w:type="spellEnd"/>
      <w:r w:rsidRPr="001B46A2">
        <w:rPr>
          <w:rFonts w:eastAsia="Times New Roman"/>
          <w:sz w:val="22"/>
          <w:lang w:eastAsia="pl-PL"/>
        </w:rPr>
        <w:t xml:space="preserve"> – pojemność silnika badanej oferty</w:t>
      </w:r>
    </w:p>
    <w:p w:rsidR="001B46A2" w:rsidRPr="001B46A2" w:rsidRDefault="001B46A2" w:rsidP="001B46A2">
      <w:pPr>
        <w:rPr>
          <w:rFonts w:eastAsia="Times New Roman"/>
          <w:sz w:val="22"/>
          <w:lang w:eastAsia="pl-PL"/>
        </w:rPr>
      </w:pPr>
      <w:proofErr w:type="spellStart"/>
      <w:r w:rsidRPr="001B46A2">
        <w:rPr>
          <w:rFonts w:eastAsia="Times New Roman"/>
          <w:b/>
          <w:sz w:val="22"/>
          <w:lang w:eastAsia="pl-PL"/>
        </w:rPr>
        <w:t>P</w:t>
      </w:r>
      <w:r w:rsidRPr="001B46A2">
        <w:rPr>
          <w:rFonts w:eastAsia="Times New Roman"/>
          <w:sz w:val="22"/>
          <w:vertAlign w:val="subscript"/>
          <w:lang w:eastAsia="pl-PL"/>
        </w:rPr>
        <w:t>max</w:t>
      </w:r>
      <w:proofErr w:type="spellEnd"/>
      <w:r w:rsidRPr="001B46A2">
        <w:rPr>
          <w:rFonts w:eastAsia="Times New Roman"/>
          <w:sz w:val="22"/>
          <w:vertAlign w:val="subscript"/>
          <w:lang w:eastAsia="pl-PL"/>
        </w:rPr>
        <w:t xml:space="preserve"> </w:t>
      </w:r>
      <w:r w:rsidRPr="001B46A2">
        <w:rPr>
          <w:rFonts w:eastAsia="Times New Roman"/>
          <w:sz w:val="22"/>
          <w:lang w:eastAsia="pl-PL"/>
        </w:rPr>
        <w:t>– największa pojemność silnika spośród złożonych ofert</w:t>
      </w:r>
    </w:p>
    <w:p w:rsidR="001B46A2" w:rsidRPr="001B46A2" w:rsidRDefault="001B46A2" w:rsidP="001B46A2">
      <w:pPr>
        <w:rPr>
          <w:rFonts w:eastAsia="Times New Roman"/>
          <w:sz w:val="22"/>
          <w:lang w:eastAsia="pl-PL"/>
        </w:rPr>
      </w:pPr>
    </w:p>
    <w:p w:rsidR="001B46A2" w:rsidRPr="001B46A2" w:rsidRDefault="001B46A2" w:rsidP="001B46A2">
      <w:pPr>
        <w:jc w:val="both"/>
        <w:rPr>
          <w:rFonts w:eastAsia="Times New Roman"/>
          <w:sz w:val="22"/>
          <w:lang w:eastAsia="pl-PL"/>
        </w:rPr>
      </w:pPr>
      <w:r w:rsidRPr="001B46A2">
        <w:rPr>
          <w:rFonts w:eastAsia="Times New Roman"/>
          <w:sz w:val="22"/>
          <w:lang w:eastAsia="pl-PL"/>
        </w:rPr>
        <w:t>W przypadku, gdy Wykonawca nie poda w ofercie pojemności silnika lub podana wartość jest niepoprawna, Zamawiający nie przyzna Wykonawcy punktów w tym kryterium.</w:t>
      </w:r>
    </w:p>
    <w:p w:rsidR="001B46A2" w:rsidRPr="001B46A2" w:rsidRDefault="001B46A2" w:rsidP="001B46A2">
      <w:pPr>
        <w:jc w:val="both"/>
        <w:rPr>
          <w:rFonts w:eastAsia="Times New Roman"/>
          <w:color w:val="FF0000"/>
          <w:sz w:val="22"/>
          <w:lang w:eastAsia="pl-PL"/>
        </w:rPr>
      </w:pPr>
    </w:p>
    <w:p w:rsidR="001B46A2" w:rsidRPr="001B46A2" w:rsidRDefault="001B46A2" w:rsidP="001B46A2">
      <w:pPr>
        <w:suppressAutoHyphens/>
        <w:autoSpaceDE w:val="0"/>
        <w:spacing w:line="360" w:lineRule="auto"/>
        <w:jc w:val="center"/>
        <w:rPr>
          <w:rFonts w:eastAsia="Times New Roman"/>
          <w:color w:val="FF0000"/>
          <w:sz w:val="22"/>
          <w:lang w:eastAsia="pl-PL"/>
        </w:rPr>
      </w:pPr>
      <w:r w:rsidRPr="001B46A2">
        <w:rPr>
          <w:rFonts w:eastAsia="Times New Roman"/>
          <w:b/>
          <w:bCs/>
          <w:sz w:val="22"/>
          <w:lang w:eastAsia="pl-PL"/>
        </w:rPr>
        <w:lastRenderedPageBreak/>
        <w:t>ŁĄCZNA PUNKTACJA BĘDZIE  PRZELICZANA WG PONIŻSZEGO WZORU:</w:t>
      </w:r>
      <w:r w:rsidRPr="001B46A2">
        <w:rPr>
          <w:rFonts w:eastAsia="Times New Roman"/>
          <w:b/>
          <w:bCs/>
          <w:sz w:val="22"/>
          <w:lang w:eastAsia="pl-PL"/>
        </w:rPr>
        <w:cr/>
      </w:r>
      <w:r w:rsidRPr="001B46A2">
        <w:rPr>
          <w:rFonts w:eastAsia="Times New Roman"/>
          <w:b/>
          <w:sz w:val="22"/>
          <w:lang w:eastAsia="pl-PL"/>
        </w:rPr>
        <w:t xml:space="preserve">LP = C + R + M + E + </w:t>
      </w:r>
      <w:proofErr w:type="spellStart"/>
      <w:r w:rsidRPr="001B46A2">
        <w:rPr>
          <w:rFonts w:eastAsia="Times New Roman"/>
          <w:b/>
          <w:sz w:val="22"/>
          <w:lang w:eastAsia="pl-PL"/>
        </w:rPr>
        <w:t>Edw</w:t>
      </w:r>
      <w:proofErr w:type="spellEnd"/>
      <w:r w:rsidRPr="001B46A2">
        <w:rPr>
          <w:rFonts w:eastAsia="Times New Roman"/>
          <w:b/>
          <w:sz w:val="22"/>
          <w:lang w:eastAsia="pl-PL"/>
        </w:rPr>
        <w:t xml:space="preserve"> + </w:t>
      </w:r>
      <w:proofErr w:type="spellStart"/>
      <w:r w:rsidRPr="001B46A2">
        <w:rPr>
          <w:rFonts w:eastAsia="Times New Roman"/>
          <w:b/>
          <w:sz w:val="22"/>
          <w:lang w:eastAsia="pl-PL"/>
        </w:rPr>
        <w:t>Ez</w:t>
      </w:r>
      <w:proofErr w:type="spellEnd"/>
      <w:r w:rsidRPr="001B46A2">
        <w:rPr>
          <w:rFonts w:eastAsia="Times New Roman"/>
          <w:b/>
          <w:sz w:val="22"/>
          <w:lang w:eastAsia="pl-PL"/>
        </w:rPr>
        <w:t xml:space="preserve"> + P</w:t>
      </w:r>
      <w:r w:rsidRPr="001B46A2">
        <w:rPr>
          <w:rFonts w:eastAsia="Times New Roman"/>
          <w:b/>
          <w:bCs/>
          <w:iCs/>
          <w:sz w:val="22"/>
          <w:lang w:eastAsia="pl-PL"/>
        </w:rPr>
        <w:tab/>
      </w:r>
      <w:r w:rsidRPr="001B46A2">
        <w:rPr>
          <w:rFonts w:eastAsia="Times New Roman"/>
          <w:b/>
          <w:bCs/>
          <w:iCs/>
          <w:color w:val="FF0000"/>
          <w:sz w:val="22"/>
          <w:lang w:eastAsia="pl-PL"/>
        </w:rPr>
        <w:tab/>
      </w:r>
    </w:p>
    <w:p w:rsidR="001B46A2" w:rsidRPr="001B46A2" w:rsidRDefault="001B46A2" w:rsidP="001B46A2">
      <w:pPr>
        <w:suppressAutoHyphens/>
        <w:autoSpaceDE w:val="0"/>
        <w:rPr>
          <w:rFonts w:eastAsia="Times New Roman"/>
          <w:sz w:val="22"/>
          <w:lang w:eastAsia="pl-PL"/>
        </w:rPr>
      </w:pPr>
      <w:r w:rsidRPr="001B46A2">
        <w:rPr>
          <w:rFonts w:eastAsia="Times New Roman"/>
          <w:sz w:val="22"/>
          <w:lang w:eastAsia="pl-PL"/>
        </w:rPr>
        <w:t>gdzie:</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LP</w:t>
      </w:r>
      <w:r w:rsidRPr="001B46A2">
        <w:rPr>
          <w:rFonts w:eastAsia="Times New Roman"/>
          <w:sz w:val="22"/>
          <w:lang w:eastAsia="pl-PL"/>
        </w:rPr>
        <w:t xml:space="preserve"> - ilość uzyskanych punktów ogółem</w:t>
      </w:r>
      <w:r w:rsidRPr="001B46A2">
        <w:rPr>
          <w:rFonts w:eastAsia="Times New Roman"/>
          <w:sz w:val="22"/>
          <w:lang w:eastAsia="pl-PL"/>
        </w:rPr>
        <w:cr/>
      </w:r>
      <w:r w:rsidRPr="001B46A2">
        <w:rPr>
          <w:rFonts w:eastAsia="Times New Roman"/>
          <w:b/>
          <w:sz w:val="22"/>
          <w:lang w:eastAsia="pl-PL"/>
        </w:rPr>
        <w:t>C</w:t>
      </w:r>
      <w:r w:rsidRPr="001B46A2">
        <w:rPr>
          <w:rFonts w:eastAsia="Times New Roman"/>
          <w:sz w:val="22"/>
          <w:lang w:eastAsia="pl-PL"/>
        </w:rPr>
        <w:t xml:space="preserve"> – liczba uzyskanych punktów w kryterium nr 1 „cena”</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 xml:space="preserve">R </w:t>
      </w:r>
      <w:r w:rsidRPr="001B46A2">
        <w:rPr>
          <w:rFonts w:eastAsia="Times New Roman"/>
          <w:sz w:val="22"/>
          <w:lang w:eastAsia="pl-PL"/>
        </w:rPr>
        <w:t>– liczba uzyskanych punktów w kryterium nr 2 „rozstaw osi”</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M</w:t>
      </w:r>
      <w:r w:rsidRPr="001B46A2">
        <w:rPr>
          <w:rFonts w:eastAsia="Times New Roman"/>
          <w:sz w:val="22"/>
          <w:lang w:eastAsia="pl-PL"/>
        </w:rPr>
        <w:t xml:space="preserve"> - liczba uzyskanych punktów w kryterium nr 3 „moc silnika”</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 xml:space="preserve">E – </w:t>
      </w:r>
      <w:r w:rsidRPr="001B46A2">
        <w:rPr>
          <w:rFonts w:eastAsia="Times New Roman"/>
          <w:sz w:val="22"/>
          <w:lang w:eastAsia="pl-PL"/>
        </w:rPr>
        <w:t>liczba punktów uzyskanych w kryterium nr 4„</w:t>
      </w:r>
      <w:r w:rsidRPr="001B46A2">
        <w:rPr>
          <w:rFonts w:eastAsia="Arial Unicode MS"/>
          <w:sz w:val="22"/>
          <w:lang w:eastAsia="pl-PL"/>
        </w:rPr>
        <w:t>zużycie energii</w:t>
      </w:r>
      <w:r w:rsidRPr="001B46A2">
        <w:rPr>
          <w:rFonts w:eastAsia="Times New Roman"/>
          <w:sz w:val="22"/>
          <w:lang w:eastAsia="pl-PL"/>
        </w:rPr>
        <w:t>”</w:t>
      </w:r>
    </w:p>
    <w:p w:rsidR="001B46A2" w:rsidRPr="001B46A2" w:rsidRDefault="001B46A2" w:rsidP="001B46A2">
      <w:pPr>
        <w:autoSpaceDE w:val="0"/>
        <w:autoSpaceDN w:val="0"/>
        <w:adjustRightInd w:val="0"/>
        <w:rPr>
          <w:rFonts w:eastAsia="Times New Roman"/>
          <w:sz w:val="22"/>
          <w:lang w:eastAsia="pl-PL"/>
        </w:rPr>
      </w:pPr>
      <w:proofErr w:type="spellStart"/>
      <w:r w:rsidRPr="001B46A2">
        <w:rPr>
          <w:rFonts w:eastAsia="Times New Roman"/>
          <w:b/>
          <w:sz w:val="22"/>
          <w:lang w:eastAsia="pl-PL"/>
        </w:rPr>
        <w:t>Edw</w:t>
      </w:r>
      <w:proofErr w:type="spellEnd"/>
      <w:r w:rsidRPr="001B46A2">
        <w:rPr>
          <w:rFonts w:eastAsia="Times New Roman"/>
          <w:sz w:val="22"/>
          <w:lang w:eastAsia="pl-PL"/>
        </w:rPr>
        <w:t xml:space="preserve"> – liczba punktów uzyskanych w kryterium nr 5 „emisja dwutlenku węgla”</w:t>
      </w:r>
    </w:p>
    <w:p w:rsidR="001B46A2" w:rsidRPr="001B46A2" w:rsidRDefault="001B46A2" w:rsidP="001B46A2">
      <w:pPr>
        <w:autoSpaceDE w:val="0"/>
        <w:autoSpaceDN w:val="0"/>
        <w:adjustRightInd w:val="0"/>
        <w:rPr>
          <w:rFonts w:eastAsia="Times New Roman"/>
          <w:sz w:val="22"/>
          <w:lang w:eastAsia="pl-PL"/>
        </w:rPr>
      </w:pPr>
      <w:proofErr w:type="spellStart"/>
      <w:r w:rsidRPr="001B46A2">
        <w:rPr>
          <w:rFonts w:eastAsia="Times New Roman"/>
          <w:b/>
          <w:sz w:val="22"/>
          <w:lang w:eastAsia="pl-PL"/>
        </w:rPr>
        <w:t>Ez</w:t>
      </w:r>
      <w:proofErr w:type="spellEnd"/>
      <w:r w:rsidRPr="001B46A2">
        <w:rPr>
          <w:rFonts w:eastAsia="Times New Roman"/>
          <w:sz w:val="22"/>
          <w:lang w:eastAsia="pl-PL"/>
        </w:rPr>
        <w:t xml:space="preserve"> – liczba punktów uzyskanych w kryterium nr 6 „emisja zanieczyszczeń”</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P-</w:t>
      </w:r>
      <w:r w:rsidRPr="001B46A2">
        <w:rPr>
          <w:rFonts w:eastAsia="Times New Roman"/>
          <w:sz w:val="22"/>
          <w:lang w:eastAsia="pl-PL"/>
        </w:rPr>
        <w:t xml:space="preserve"> liczba punktów uzyskanych w kryterium nr 7 „pojemność silnika”</w:t>
      </w:r>
    </w:p>
    <w:p w:rsidR="00401541" w:rsidRPr="00FD6724" w:rsidRDefault="00401541" w:rsidP="00401541">
      <w:pPr>
        <w:jc w:val="both"/>
        <w:rPr>
          <w:rFonts w:eastAsia="Arial Unicode MS"/>
          <w:sz w:val="12"/>
          <w:szCs w:val="12"/>
          <w:lang w:eastAsia="pl-PL"/>
        </w:rPr>
      </w:pP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Jeżeli Zamawiający nie będzie mógł dokonać wyboru oferty w sposób, o którym mowa 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702CF9" w:rsidRDefault="00702CF9" w:rsidP="00FB78D1">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W przypadku wyboru oferty złożonej przez Wykonawców wspólnie ubiegających się 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2D6ABE" w:rsidRDefault="002D6ABE" w:rsidP="00FB78D1">
      <w:pPr>
        <w:pStyle w:val="Default"/>
        <w:numPr>
          <w:ilvl w:val="0"/>
          <w:numId w:val="4"/>
        </w:numPr>
        <w:ind w:left="425" w:hanging="42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 przypadku, gdy za najkorzystniejszą zostanie uznana oferta Wykonawcy prowadzącego działalność w formie spółki z ograniczoną odpowiedzialnością, a wartość złożonej przez niego oferty przekroczy dwukrotność kapitału zakładowego spółki, wówczas przed podpisaniem umowy Wykonawca ten przedłoży dokument wymagany treścią art. 230 ustawy z dnia </w:t>
      </w:r>
      <w:r w:rsidR="00E65356">
        <w:rPr>
          <w:rFonts w:ascii="Times New Roman" w:hAnsi="Times New Roman" w:cs="Times New Roman"/>
          <w:color w:val="auto"/>
          <w:sz w:val="22"/>
          <w:szCs w:val="22"/>
        </w:rPr>
        <w:br/>
      </w:r>
      <w:r>
        <w:rPr>
          <w:rFonts w:ascii="Times New Roman" w:hAnsi="Times New Roman" w:cs="Times New Roman"/>
          <w:color w:val="auto"/>
          <w:sz w:val="22"/>
          <w:szCs w:val="22"/>
        </w:rPr>
        <w:t xml:space="preserve">15 września 2000 r. – Kodeks spółek handlowych </w:t>
      </w:r>
      <w:r w:rsidR="00826690">
        <w:rPr>
          <w:rFonts w:ascii="Times New Roman" w:hAnsi="Times New Roman" w:cs="Times New Roman"/>
          <w:color w:val="auto"/>
          <w:sz w:val="22"/>
          <w:szCs w:val="22"/>
        </w:rPr>
        <w:t>(</w:t>
      </w:r>
      <w:r w:rsidR="00826690" w:rsidRPr="00B673F1">
        <w:rPr>
          <w:rFonts w:ascii="Times New Roman" w:hAnsi="Times New Roman" w:cs="Times New Roman"/>
          <w:i/>
          <w:color w:val="auto"/>
          <w:sz w:val="22"/>
          <w:szCs w:val="22"/>
        </w:rPr>
        <w:t>t</w:t>
      </w:r>
      <w:r w:rsidR="00B673F1" w:rsidRPr="00B673F1">
        <w:rPr>
          <w:rFonts w:ascii="Times New Roman" w:hAnsi="Times New Roman" w:cs="Times New Roman"/>
          <w:i/>
          <w:color w:val="auto"/>
          <w:sz w:val="22"/>
          <w:szCs w:val="22"/>
        </w:rPr>
        <w:t>ekst</w:t>
      </w:r>
      <w:r w:rsidR="00826690" w:rsidRPr="00B673F1">
        <w:rPr>
          <w:rFonts w:ascii="Times New Roman" w:hAnsi="Times New Roman" w:cs="Times New Roman"/>
          <w:i/>
          <w:color w:val="auto"/>
          <w:sz w:val="22"/>
          <w:szCs w:val="22"/>
        </w:rPr>
        <w:t xml:space="preserve"> j</w:t>
      </w:r>
      <w:r w:rsidR="00B673F1" w:rsidRPr="00B673F1">
        <w:rPr>
          <w:rFonts w:ascii="Times New Roman" w:hAnsi="Times New Roman" w:cs="Times New Roman"/>
          <w:i/>
          <w:color w:val="auto"/>
          <w:sz w:val="22"/>
          <w:szCs w:val="22"/>
        </w:rPr>
        <w:t>ednolity</w:t>
      </w:r>
      <w:r w:rsidR="00826690">
        <w:rPr>
          <w:rFonts w:ascii="Times New Roman" w:hAnsi="Times New Roman" w:cs="Times New Roman"/>
          <w:color w:val="auto"/>
          <w:sz w:val="22"/>
          <w:szCs w:val="22"/>
        </w:rPr>
        <w:t xml:space="preserve"> </w:t>
      </w:r>
      <w:r w:rsidR="00826690" w:rsidRPr="00E65356">
        <w:rPr>
          <w:rFonts w:ascii="Times New Roman" w:hAnsi="Times New Roman" w:cs="Times New Roman"/>
          <w:i/>
          <w:color w:val="auto"/>
          <w:sz w:val="22"/>
          <w:szCs w:val="22"/>
        </w:rPr>
        <w:t>Dz. U. z 20</w:t>
      </w:r>
      <w:r w:rsidR="00826690">
        <w:rPr>
          <w:rFonts w:ascii="Times New Roman" w:hAnsi="Times New Roman" w:cs="Times New Roman"/>
          <w:i/>
          <w:color w:val="auto"/>
          <w:sz w:val="22"/>
          <w:szCs w:val="22"/>
        </w:rPr>
        <w:t>19</w:t>
      </w:r>
      <w:r w:rsidR="00826690" w:rsidRPr="00E65356">
        <w:rPr>
          <w:rFonts w:ascii="Times New Roman" w:hAnsi="Times New Roman" w:cs="Times New Roman"/>
          <w:i/>
          <w:color w:val="auto"/>
          <w:sz w:val="22"/>
          <w:szCs w:val="22"/>
        </w:rPr>
        <w:t xml:space="preserve"> r., poz. </w:t>
      </w:r>
      <w:r w:rsidR="00826690">
        <w:rPr>
          <w:rFonts w:ascii="Times New Roman" w:hAnsi="Times New Roman" w:cs="Times New Roman"/>
          <w:i/>
          <w:color w:val="auto"/>
          <w:sz w:val="22"/>
          <w:szCs w:val="22"/>
        </w:rPr>
        <w:t>505</w:t>
      </w:r>
      <w:r w:rsidR="00826690">
        <w:rPr>
          <w:rFonts w:ascii="Times New Roman" w:hAnsi="Times New Roman" w:cs="Times New Roman"/>
          <w:color w:val="auto"/>
          <w:sz w:val="22"/>
          <w:szCs w:val="22"/>
        </w:rPr>
        <w:t>)</w:t>
      </w:r>
      <w:r>
        <w:rPr>
          <w:rFonts w:ascii="Times New Roman" w:hAnsi="Times New Roman" w:cs="Times New Roman"/>
          <w:color w:val="auto"/>
          <w:sz w:val="22"/>
          <w:szCs w:val="22"/>
        </w:rPr>
        <w:t>, chyba, że dokument został złożony przez Wykonawcę w ofercie.</w:t>
      </w:r>
    </w:p>
    <w:p w:rsidR="00F40CF6" w:rsidRPr="00504A08" w:rsidRDefault="00F40CF6" w:rsidP="00702CF9">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lastRenderedPageBreak/>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A25235" w:rsidRDefault="00A25235"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B8700C">
      <w:pPr>
        <w:pStyle w:val="Akapitzlist"/>
        <w:numPr>
          <w:ilvl w:val="6"/>
          <w:numId w:val="86"/>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B8700C">
      <w:pPr>
        <w:pStyle w:val="Akapitzlist"/>
        <w:numPr>
          <w:ilvl w:val="0"/>
          <w:numId w:val="86"/>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B8700C">
      <w:pPr>
        <w:pStyle w:val="Akapitzlist"/>
        <w:numPr>
          <w:ilvl w:val="0"/>
          <w:numId w:val="86"/>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B8700C">
      <w:pPr>
        <w:pStyle w:val="Akapitzlist"/>
        <w:numPr>
          <w:ilvl w:val="0"/>
          <w:numId w:val="86"/>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B8700C">
      <w:pPr>
        <w:pStyle w:val="Akapitzlist"/>
        <w:numPr>
          <w:ilvl w:val="0"/>
          <w:numId w:val="86"/>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B8700C">
      <w:pPr>
        <w:pStyle w:val="Akapitzlist"/>
        <w:numPr>
          <w:ilvl w:val="0"/>
          <w:numId w:val="87"/>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B8700C">
      <w:pPr>
        <w:pStyle w:val="Akapitzlist"/>
        <w:numPr>
          <w:ilvl w:val="0"/>
          <w:numId w:val="87"/>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B8700C">
      <w:pPr>
        <w:pStyle w:val="Akapitzlist"/>
        <w:numPr>
          <w:ilvl w:val="0"/>
          <w:numId w:val="87"/>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B8700C">
      <w:pPr>
        <w:pStyle w:val="Akapitzlist"/>
        <w:numPr>
          <w:ilvl w:val="0"/>
          <w:numId w:val="87"/>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B8700C">
      <w:pPr>
        <w:pStyle w:val="Akapitzlist"/>
        <w:numPr>
          <w:ilvl w:val="0"/>
          <w:numId w:val="86"/>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BC6AFF">
        <w:rPr>
          <w:rFonts w:eastAsiaTheme="minorHAnsi"/>
          <w:sz w:val="22"/>
        </w:rPr>
        <w:lastRenderedPageBreak/>
        <w:t xml:space="preserve">pocztowej operatora wyznaczonego w rozumieniu ustawy z dnia 23 listopada 2012 r. - Prawo pocztowe jest równoznaczne z jej wniesieniem. </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2) obejmujące nazwy albo imiona i nazwiska oraz siedziby lub miejsca prowadzonej działalności gospodarczej albo miejsca zamieszkania wykonawców, których oferty zostały </w:t>
      </w:r>
      <w:r w:rsidRPr="00F573D2">
        <w:rPr>
          <w:rFonts w:eastAsia="Times New Roman"/>
          <w:sz w:val="22"/>
          <w:lang w:eastAsia="pl-PL"/>
        </w:rPr>
        <w:lastRenderedPageBreak/>
        <w:t>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6C7E6D" w:rsidP="000E48C4">
      <w:pPr>
        <w:spacing w:before="120" w:after="120" w:line="276" w:lineRule="auto"/>
        <w:contextualSpacing/>
        <w:jc w:val="both"/>
        <w:rPr>
          <w:rFonts w:ascii="Arial" w:hAnsi="Arial" w:cs="Arial"/>
          <w:sz w:val="22"/>
        </w:rPr>
      </w:pPr>
      <w:r w:rsidRPr="000E48C4">
        <w:rPr>
          <w:rFonts w:ascii="Arial" w:hAnsi="Arial" w:cs="Arial"/>
          <w:sz w:val="22"/>
        </w:rPr>
        <w:t>________________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6C7E6D" w:rsidRPr="009F4F60" w:rsidRDefault="006C7E6D" w:rsidP="006C7E6D">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673F1" w:rsidRDefault="00B673F1" w:rsidP="003C3C85">
      <w:pPr>
        <w:suppressAutoHyphens/>
        <w:rPr>
          <w:rFonts w:eastAsia="Times New Roman"/>
          <w:b/>
          <w:sz w:val="22"/>
          <w:u w:val="single"/>
          <w:lang w:eastAsia="ar-SA"/>
        </w:rPr>
      </w:pPr>
    </w:p>
    <w:p w:rsidR="00214786" w:rsidRDefault="00214786"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3C3C85" w:rsidRDefault="003C3C85" w:rsidP="003C3C85">
      <w:pPr>
        <w:suppressAutoHyphens/>
        <w:jc w:val="right"/>
        <w:rPr>
          <w:rFonts w:eastAsia="Times New Roman"/>
          <w:b/>
          <w:sz w:val="22"/>
          <w:u w:val="single"/>
          <w:lang w:eastAsia="ar-SA"/>
        </w:rPr>
      </w:pPr>
    </w:p>
    <w:p w:rsidR="003C3C85" w:rsidRDefault="003C3C85" w:rsidP="003C3C85">
      <w:pPr>
        <w:suppressAutoHyphens/>
        <w:jc w:val="right"/>
        <w:rPr>
          <w:rFonts w:eastAsia="Times New Roman"/>
          <w:b/>
          <w:sz w:val="22"/>
          <w:u w:val="single"/>
          <w:lang w:eastAsia="ar-SA"/>
        </w:rPr>
      </w:pPr>
    </w:p>
    <w:p w:rsidR="003C3C85" w:rsidRDefault="003C3C85" w:rsidP="003C3C85">
      <w:pPr>
        <w:suppressAutoHyphens/>
        <w:jc w:val="right"/>
        <w:rPr>
          <w:rFonts w:eastAsia="Times New Roman"/>
          <w:b/>
          <w:sz w:val="22"/>
          <w:u w:val="single"/>
          <w:lang w:eastAsia="ar-SA"/>
        </w:rPr>
      </w:pPr>
    </w:p>
    <w:p w:rsidR="003C3C85" w:rsidRDefault="003C3C85" w:rsidP="003C3C85">
      <w:pPr>
        <w:suppressAutoHyphens/>
        <w:jc w:val="right"/>
        <w:rPr>
          <w:rFonts w:eastAsia="Times New Roman"/>
          <w:b/>
          <w:sz w:val="22"/>
          <w:u w:val="single"/>
          <w:lang w:eastAsia="ar-SA"/>
        </w:rPr>
      </w:pPr>
    </w:p>
    <w:p w:rsidR="00B56578" w:rsidRDefault="00B56578" w:rsidP="00887824">
      <w:pPr>
        <w:suppressAutoHyphens/>
        <w:rPr>
          <w:rFonts w:eastAsia="Times New Roman"/>
          <w:b/>
          <w:sz w:val="22"/>
          <w:u w:val="single"/>
          <w:lang w:eastAsia="ar-SA"/>
        </w:rPr>
      </w:pPr>
    </w:p>
    <w:p w:rsidR="007860AC" w:rsidRP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7860AC" w:rsidRP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7860AC" w:rsidRPr="0088541C" w:rsidRDefault="007860AC" w:rsidP="007860AC">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860AC" w:rsidRPr="007860AC" w:rsidTr="00641766">
        <w:trPr>
          <w:trHeight w:val="339"/>
        </w:trPr>
        <w:tc>
          <w:tcPr>
            <w:tcW w:w="9003" w:type="dxa"/>
            <w:gridSpan w:val="7"/>
            <w:shd w:val="clear" w:color="auto" w:fill="DDD9C3"/>
            <w:vAlign w:val="center"/>
          </w:tcPr>
          <w:p w:rsidR="007860AC" w:rsidRPr="007860AC" w:rsidRDefault="007860AC" w:rsidP="007860AC">
            <w:pPr>
              <w:spacing w:line="360" w:lineRule="auto"/>
              <w:contextualSpacing/>
              <w:rPr>
                <w:sz w:val="22"/>
                <w:lang w:eastAsia="pl-PL"/>
              </w:rPr>
            </w:pPr>
            <w:r w:rsidRPr="00E61B0E">
              <w:rPr>
                <w:b/>
                <w:sz w:val="22"/>
                <w:lang w:eastAsia="pl-PL"/>
              </w:rPr>
              <w:t>Pełna nazwa Wykonawcy:</w:t>
            </w:r>
            <w:r w:rsidR="00CD0A2F"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860AC" w:rsidRPr="007860AC" w:rsidTr="00641766">
        <w:trPr>
          <w:trHeight w:val="687"/>
        </w:trPr>
        <w:tc>
          <w:tcPr>
            <w:tcW w:w="9003" w:type="dxa"/>
            <w:gridSpan w:val="7"/>
            <w:shd w:val="clear" w:color="auto" w:fill="auto"/>
            <w:vAlign w:val="center"/>
          </w:tcPr>
          <w:p w:rsidR="007860AC" w:rsidRDefault="007860AC" w:rsidP="007860AC">
            <w:pPr>
              <w:rPr>
                <w:sz w:val="22"/>
                <w:lang w:eastAsia="pl-PL"/>
              </w:rPr>
            </w:pPr>
          </w:p>
          <w:p w:rsidR="00CD0A2F" w:rsidRDefault="00CD0A2F" w:rsidP="007860AC">
            <w:pPr>
              <w:rPr>
                <w:sz w:val="22"/>
                <w:lang w:eastAsia="pl-PL"/>
              </w:rPr>
            </w:pPr>
          </w:p>
          <w:p w:rsidR="00CD0A2F" w:rsidRDefault="00CD0A2F" w:rsidP="007860AC">
            <w:pPr>
              <w:rPr>
                <w:sz w:val="22"/>
                <w:lang w:eastAsia="pl-PL"/>
              </w:rPr>
            </w:pPr>
          </w:p>
          <w:p w:rsidR="00CD0A2F" w:rsidRPr="007860AC" w:rsidRDefault="00CD0A2F" w:rsidP="007860AC">
            <w:pPr>
              <w:rPr>
                <w:sz w:val="22"/>
                <w:lang w:eastAsia="pl-PL"/>
              </w:rPr>
            </w:pPr>
          </w:p>
        </w:tc>
      </w:tr>
      <w:tr w:rsidR="007860AC" w:rsidRPr="007860AC" w:rsidTr="00641766">
        <w:trPr>
          <w:trHeight w:val="241"/>
        </w:trPr>
        <w:tc>
          <w:tcPr>
            <w:tcW w:w="9003" w:type="dxa"/>
            <w:gridSpan w:val="7"/>
            <w:shd w:val="clear" w:color="auto" w:fill="DDD9C3"/>
            <w:vAlign w:val="center"/>
          </w:tcPr>
          <w:p w:rsidR="007860AC" w:rsidRPr="00E61B0E" w:rsidRDefault="007860AC" w:rsidP="00CD0A2F">
            <w:pPr>
              <w:spacing w:line="360" w:lineRule="auto"/>
              <w:contextualSpacing/>
              <w:rPr>
                <w:b/>
                <w:sz w:val="22"/>
                <w:lang w:eastAsia="pl-PL"/>
              </w:rPr>
            </w:pPr>
            <w:r w:rsidRPr="00E61B0E">
              <w:rPr>
                <w:b/>
                <w:sz w:val="22"/>
                <w:lang w:eastAsia="pl-PL"/>
              </w:rPr>
              <w:t>Dane Firmy:</w:t>
            </w:r>
            <w:r w:rsidR="00CD0A2F" w:rsidRPr="00E61B0E">
              <w:rPr>
                <w:rFonts w:eastAsia="Times New Roman"/>
                <w:b/>
                <w:i/>
                <w:sz w:val="20"/>
                <w:szCs w:val="20"/>
                <w:lang w:eastAsia="ar-SA"/>
              </w:rPr>
              <w:t xml:space="preserve"> </w:t>
            </w:r>
          </w:p>
        </w:tc>
      </w:tr>
      <w:tr w:rsidR="007860AC" w:rsidRPr="007860AC" w:rsidTr="00641766">
        <w:trPr>
          <w:trHeight w:val="449"/>
        </w:trPr>
        <w:tc>
          <w:tcPr>
            <w:tcW w:w="2735" w:type="dxa"/>
            <w:shd w:val="clear" w:color="auto" w:fill="auto"/>
            <w:vAlign w:val="center"/>
          </w:tcPr>
          <w:p w:rsidR="007860AC" w:rsidRDefault="007860AC" w:rsidP="007860AC">
            <w:pPr>
              <w:rPr>
                <w:sz w:val="22"/>
                <w:lang w:eastAsia="pl-PL"/>
              </w:rPr>
            </w:pPr>
            <w:r w:rsidRPr="007860AC">
              <w:rPr>
                <w:sz w:val="22"/>
                <w:lang w:eastAsia="pl-PL"/>
              </w:rPr>
              <w:t>Miasto:</w:t>
            </w:r>
          </w:p>
          <w:p w:rsidR="00CD0A2F" w:rsidRPr="007860AC" w:rsidRDefault="00CD0A2F" w:rsidP="007860AC">
            <w:pPr>
              <w:rPr>
                <w:sz w:val="22"/>
                <w:lang w:eastAsia="pl-PL"/>
              </w:rPr>
            </w:pPr>
          </w:p>
        </w:tc>
        <w:tc>
          <w:tcPr>
            <w:tcW w:w="6268" w:type="dxa"/>
            <w:gridSpan w:val="6"/>
            <w:shd w:val="clear" w:color="auto" w:fill="auto"/>
            <w:vAlign w:val="center"/>
          </w:tcPr>
          <w:p w:rsidR="007860AC" w:rsidRPr="007860AC" w:rsidRDefault="007860AC" w:rsidP="007860AC">
            <w:pPr>
              <w:rPr>
                <w:sz w:val="22"/>
                <w:lang w:eastAsia="pl-PL"/>
              </w:rPr>
            </w:pPr>
          </w:p>
        </w:tc>
      </w:tr>
      <w:tr w:rsidR="007860AC" w:rsidRPr="007860AC" w:rsidTr="00641766">
        <w:trPr>
          <w:trHeight w:val="427"/>
        </w:trPr>
        <w:tc>
          <w:tcPr>
            <w:tcW w:w="2735" w:type="dxa"/>
            <w:shd w:val="clear" w:color="auto" w:fill="auto"/>
            <w:vAlign w:val="center"/>
          </w:tcPr>
          <w:p w:rsidR="007860AC" w:rsidRDefault="007860AC" w:rsidP="007860AC">
            <w:pPr>
              <w:rPr>
                <w:sz w:val="22"/>
                <w:lang w:eastAsia="pl-PL"/>
              </w:rPr>
            </w:pPr>
            <w:r w:rsidRPr="007860AC">
              <w:rPr>
                <w:sz w:val="22"/>
                <w:lang w:eastAsia="pl-PL"/>
              </w:rPr>
              <w:t>Województwo:</w:t>
            </w:r>
          </w:p>
          <w:p w:rsidR="00CD0A2F" w:rsidRPr="007860AC" w:rsidRDefault="00CD0A2F" w:rsidP="007860AC">
            <w:pPr>
              <w:rPr>
                <w:sz w:val="22"/>
                <w:lang w:eastAsia="pl-PL"/>
              </w:rPr>
            </w:pPr>
          </w:p>
        </w:tc>
        <w:tc>
          <w:tcPr>
            <w:tcW w:w="6268" w:type="dxa"/>
            <w:gridSpan w:val="6"/>
            <w:shd w:val="clear" w:color="auto" w:fill="auto"/>
            <w:vAlign w:val="center"/>
          </w:tcPr>
          <w:p w:rsidR="007860AC" w:rsidRPr="007860AC" w:rsidRDefault="007860AC" w:rsidP="007860AC">
            <w:pPr>
              <w:rPr>
                <w:sz w:val="22"/>
                <w:lang w:eastAsia="pl-PL"/>
              </w:rPr>
            </w:pPr>
          </w:p>
        </w:tc>
      </w:tr>
      <w:tr w:rsidR="007860AC" w:rsidRPr="007860AC" w:rsidTr="00641766">
        <w:trPr>
          <w:trHeight w:val="418"/>
        </w:trPr>
        <w:tc>
          <w:tcPr>
            <w:tcW w:w="2735" w:type="dxa"/>
            <w:shd w:val="clear" w:color="auto" w:fill="auto"/>
            <w:vAlign w:val="center"/>
          </w:tcPr>
          <w:p w:rsidR="007860AC" w:rsidRDefault="007860AC" w:rsidP="007860AC">
            <w:pPr>
              <w:rPr>
                <w:sz w:val="22"/>
                <w:lang w:eastAsia="pl-PL"/>
              </w:rPr>
            </w:pPr>
            <w:r w:rsidRPr="007860AC">
              <w:rPr>
                <w:sz w:val="22"/>
                <w:lang w:eastAsia="pl-PL"/>
              </w:rPr>
              <w:t>Kod pocztowy:</w:t>
            </w:r>
          </w:p>
          <w:p w:rsidR="00CD0A2F" w:rsidRPr="007860AC" w:rsidRDefault="00CD0A2F" w:rsidP="007860AC">
            <w:pPr>
              <w:rPr>
                <w:sz w:val="22"/>
                <w:lang w:eastAsia="pl-PL"/>
              </w:rPr>
            </w:pPr>
          </w:p>
        </w:tc>
        <w:tc>
          <w:tcPr>
            <w:tcW w:w="6268" w:type="dxa"/>
            <w:gridSpan w:val="6"/>
            <w:shd w:val="clear" w:color="auto" w:fill="auto"/>
            <w:vAlign w:val="center"/>
          </w:tcPr>
          <w:p w:rsidR="007860AC" w:rsidRPr="007860AC" w:rsidRDefault="007860AC" w:rsidP="007860AC">
            <w:pPr>
              <w:rPr>
                <w:sz w:val="22"/>
                <w:lang w:eastAsia="pl-PL"/>
              </w:rPr>
            </w:pPr>
          </w:p>
        </w:tc>
      </w:tr>
      <w:tr w:rsidR="007860AC" w:rsidRPr="007860AC" w:rsidTr="00641766">
        <w:trPr>
          <w:trHeight w:val="397"/>
        </w:trPr>
        <w:tc>
          <w:tcPr>
            <w:tcW w:w="2735" w:type="dxa"/>
            <w:shd w:val="clear" w:color="auto" w:fill="auto"/>
            <w:vAlign w:val="center"/>
          </w:tcPr>
          <w:p w:rsidR="007860AC" w:rsidRDefault="007860AC" w:rsidP="007860AC">
            <w:pPr>
              <w:rPr>
                <w:sz w:val="22"/>
                <w:lang w:eastAsia="pl-PL"/>
              </w:rPr>
            </w:pPr>
            <w:r w:rsidRPr="007860AC">
              <w:rPr>
                <w:sz w:val="22"/>
                <w:lang w:eastAsia="pl-PL"/>
              </w:rPr>
              <w:t>Ulica, nr domu/nr lokalu</w:t>
            </w:r>
          </w:p>
          <w:p w:rsidR="00CD0A2F" w:rsidRPr="007860AC" w:rsidRDefault="00CD0A2F" w:rsidP="007860AC">
            <w:pPr>
              <w:rPr>
                <w:sz w:val="22"/>
                <w:lang w:eastAsia="pl-PL"/>
              </w:rPr>
            </w:pPr>
          </w:p>
        </w:tc>
        <w:tc>
          <w:tcPr>
            <w:tcW w:w="6268" w:type="dxa"/>
            <w:gridSpan w:val="6"/>
            <w:shd w:val="clear" w:color="auto" w:fill="auto"/>
            <w:vAlign w:val="center"/>
          </w:tcPr>
          <w:p w:rsidR="007860AC" w:rsidRPr="007860AC" w:rsidRDefault="007860AC" w:rsidP="007860AC">
            <w:pPr>
              <w:rPr>
                <w:sz w:val="22"/>
                <w:lang w:eastAsia="pl-PL"/>
              </w:rPr>
            </w:pPr>
          </w:p>
        </w:tc>
      </w:tr>
      <w:tr w:rsidR="007860AC" w:rsidRPr="007860AC" w:rsidTr="00641766">
        <w:trPr>
          <w:trHeight w:val="417"/>
        </w:trPr>
        <w:tc>
          <w:tcPr>
            <w:tcW w:w="2735" w:type="dxa"/>
            <w:shd w:val="clear" w:color="auto" w:fill="auto"/>
            <w:vAlign w:val="center"/>
          </w:tcPr>
          <w:p w:rsidR="007860AC" w:rsidRPr="007860AC" w:rsidRDefault="007860AC" w:rsidP="007860AC">
            <w:pPr>
              <w:rPr>
                <w:sz w:val="22"/>
                <w:lang w:eastAsia="pl-PL"/>
              </w:rPr>
            </w:pPr>
            <w:r w:rsidRPr="007860AC">
              <w:rPr>
                <w:sz w:val="22"/>
                <w:lang w:eastAsia="pl-PL"/>
              </w:rPr>
              <w:t>REGON:</w:t>
            </w:r>
          </w:p>
        </w:tc>
        <w:tc>
          <w:tcPr>
            <w:tcW w:w="2351" w:type="dxa"/>
            <w:gridSpan w:val="2"/>
            <w:shd w:val="clear" w:color="auto" w:fill="auto"/>
            <w:vAlign w:val="center"/>
          </w:tcPr>
          <w:p w:rsidR="007860AC" w:rsidRPr="007860AC" w:rsidRDefault="007860AC" w:rsidP="007860AC">
            <w:pPr>
              <w:rPr>
                <w:sz w:val="22"/>
                <w:lang w:eastAsia="pl-PL"/>
              </w:rPr>
            </w:pPr>
          </w:p>
        </w:tc>
        <w:tc>
          <w:tcPr>
            <w:tcW w:w="1366" w:type="dxa"/>
            <w:gridSpan w:val="2"/>
            <w:shd w:val="clear" w:color="auto" w:fill="auto"/>
            <w:vAlign w:val="center"/>
          </w:tcPr>
          <w:p w:rsidR="007860AC" w:rsidRPr="007860AC" w:rsidRDefault="007860AC" w:rsidP="007860AC">
            <w:pPr>
              <w:rPr>
                <w:sz w:val="22"/>
                <w:lang w:eastAsia="pl-PL"/>
              </w:rPr>
            </w:pPr>
            <w:r w:rsidRPr="007860AC">
              <w:rPr>
                <w:sz w:val="22"/>
                <w:lang w:eastAsia="pl-PL"/>
              </w:rPr>
              <w:t>NIP:</w:t>
            </w:r>
          </w:p>
        </w:tc>
        <w:tc>
          <w:tcPr>
            <w:tcW w:w="2551" w:type="dxa"/>
            <w:gridSpan w:val="2"/>
            <w:shd w:val="clear" w:color="auto" w:fill="auto"/>
            <w:vAlign w:val="center"/>
          </w:tcPr>
          <w:p w:rsidR="007860AC" w:rsidRPr="007860AC" w:rsidRDefault="007860AC" w:rsidP="007860AC">
            <w:pPr>
              <w:rPr>
                <w:sz w:val="22"/>
                <w:lang w:eastAsia="pl-PL"/>
              </w:rPr>
            </w:pPr>
          </w:p>
        </w:tc>
      </w:tr>
      <w:tr w:rsidR="007860AC" w:rsidRPr="007860AC" w:rsidTr="00641766">
        <w:trPr>
          <w:trHeight w:val="417"/>
        </w:trPr>
        <w:tc>
          <w:tcPr>
            <w:tcW w:w="2735" w:type="dxa"/>
            <w:shd w:val="clear" w:color="auto" w:fill="auto"/>
            <w:vAlign w:val="center"/>
          </w:tcPr>
          <w:p w:rsidR="007860AC" w:rsidRPr="007860AC" w:rsidRDefault="007860AC" w:rsidP="007860AC">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7860AC" w:rsidRPr="007860AC" w:rsidRDefault="007860AC" w:rsidP="007860AC">
            <w:pPr>
              <w:rPr>
                <w:sz w:val="22"/>
                <w:lang w:eastAsia="pl-PL"/>
              </w:rPr>
            </w:pPr>
          </w:p>
        </w:tc>
      </w:tr>
      <w:tr w:rsidR="007860AC" w:rsidRPr="007860AC" w:rsidTr="00641766">
        <w:trPr>
          <w:trHeight w:val="415"/>
        </w:trPr>
        <w:tc>
          <w:tcPr>
            <w:tcW w:w="2735" w:type="dxa"/>
            <w:shd w:val="clear" w:color="auto" w:fill="auto"/>
            <w:vAlign w:val="center"/>
          </w:tcPr>
          <w:p w:rsidR="007860AC" w:rsidRPr="007860AC" w:rsidRDefault="007860AC" w:rsidP="007860AC">
            <w:pPr>
              <w:rPr>
                <w:sz w:val="22"/>
                <w:lang w:eastAsia="pl-PL"/>
              </w:rPr>
            </w:pPr>
            <w:r w:rsidRPr="007860AC">
              <w:rPr>
                <w:sz w:val="22"/>
                <w:lang w:eastAsia="pl-PL"/>
              </w:rPr>
              <w:t>Telefon:</w:t>
            </w:r>
          </w:p>
        </w:tc>
        <w:tc>
          <w:tcPr>
            <w:tcW w:w="2351" w:type="dxa"/>
            <w:gridSpan w:val="2"/>
            <w:shd w:val="clear" w:color="auto" w:fill="auto"/>
            <w:vAlign w:val="center"/>
          </w:tcPr>
          <w:p w:rsidR="007860AC" w:rsidRPr="007860AC" w:rsidRDefault="007860AC" w:rsidP="007860AC">
            <w:pPr>
              <w:rPr>
                <w:sz w:val="22"/>
                <w:lang w:eastAsia="pl-PL"/>
              </w:rPr>
            </w:pPr>
          </w:p>
        </w:tc>
        <w:tc>
          <w:tcPr>
            <w:tcW w:w="1366" w:type="dxa"/>
            <w:gridSpan w:val="2"/>
            <w:shd w:val="clear" w:color="auto" w:fill="auto"/>
            <w:vAlign w:val="center"/>
          </w:tcPr>
          <w:p w:rsidR="007860AC" w:rsidRPr="007860AC" w:rsidRDefault="007860AC" w:rsidP="007860AC">
            <w:pPr>
              <w:rPr>
                <w:sz w:val="22"/>
                <w:lang w:eastAsia="pl-PL"/>
              </w:rPr>
            </w:pPr>
            <w:r w:rsidRPr="007860AC">
              <w:rPr>
                <w:sz w:val="22"/>
                <w:lang w:eastAsia="pl-PL"/>
              </w:rPr>
              <w:t xml:space="preserve">Faks: </w:t>
            </w:r>
          </w:p>
        </w:tc>
        <w:tc>
          <w:tcPr>
            <w:tcW w:w="2551" w:type="dxa"/>
            <w:gridSpan w:val="2"/>
            <w:shd w:val="clear" w:color="auto" w:fill="auto"/>
            <w:vAlign w:val="center"/>
          </w:tcPr>
          <w:p w:rsidR="007860AC" w:rsidRPr="007860AC" w:rsidRDefault="007860AC" w:rsidP="007860AC">
            <w:pPr>
              <w:rPr>
                <w:sz w:val="22"/>
                <w:lang w:eastAsia="pl-PL"/>
              </w:rPr>
            </w:pPr>
          </w:p>
        </w:tc>
      </w:tr>
      <w:tr w:rsidR="007860AC" w:rsidRPr="007860AC" w:rsidTr="00641766">
        <w:trPr>
          <w:trHeight w:val="427"/>
        </w:trPr>
        <w:tc>
          <w:tcPr>
            <w:tcW w:w="2735" w:type="dxa"/>
            <w:shd w:val="clear" w:color="auto" w:fill="auto"/>
            <w:vAlign w:val="center"/>
          </w:tcPr>
          <w:p w:rsidR="007860AC" w:rsidRPr="007860AC" w:rsidRDefault="007860AC" w:rsidP="007860AC">
            <w:pPr>
              <w:rPr>
                <w:sz w:val="22"/>
                <w:lang w:eastAsia="pl-PL"/>
              </w:rPr>
            </w:pPr>
            <w:r w:rsidRPr="007860AC">
              <w:rPr>
                <w:sz w:val="22"/>
                <w:lang w:eastAsia="pl-PL"/>
              </w:rPr>
              <w:t>Adres e-mail:</w:t>
            </w:r>
          </w:p>
        </w:tc>
        <w:tc>
          <w:tcPr>
            <w:tcW w:w="6268" w:type="dxa"/>
            <w:gridSpan w:val="6"/>
            <w:shd w:val="clear" w:color="auto" w:fill="auto"/>
            <w:vAlign w:val="center"/>
          </w:tcPr>
          <w:p w:rsidR="007860AC" w:rsidRPr="007860AC" w:rsidRDefault="007860AC" w:rsidP="007860AC">
            <w:pPr>
              <w:rPr>
                <w:sz w:val="22"/>
                <w:lang w:eastAsia="pl-PL"/>
              </w:rPr>
            </w:pPr>
          </w:p>
        </w:tc>
      </w:tr>
      <w:tr w:rsidR="007F33DD" w:rsidRPr="007860AC" w:rsidTr="00641766">
        <w:trPr>
          <w:trHeight w:val="892"/>
        </w:trPr>
        <w:tc>
          <w:tcPr>
            <w:tcW w:w="9003" w:type="dxa"/>
            <w:gridSpan w:val="7"/>
            <w:shd w:val="clear" w:color="auto" w:fill="DDD9C3"/>
            <w:vAlign w:val="center"/>
          </w:tcPr>
          <w:p w:rsidR="00CD0A2F" w:rsidRPr="00E61B0E" w:rsidRDefault="007F33DD" w:rsidP="00CD0A2F">
            <w:pPr>
              <w:widowControl w:val="0"/>
              <w:suppressAutoHyphens/>
              <w:overflowPunct w:val="0"/>
              <w:autoSpaceDE w:val="0"/>
              <w:spacing w:line="360" w:lineRule="auto"/>
              <w:textAlignment w:val="baseline"/>
              <w:rPr>
                <w:rFonts w:eastAsia="Times New Roman"/>
                <w:b/>
                <w:sz w:val="16"/>
                <w:szCs w:val="16"/>
                <w:lang w:eastAsia="ar-SA"/>
              </w:rPr>
            </w:pPr>
            <w:r w:rsidRPr="00E61B0E">
              <w:rPr>
                <w:b/>
                <w:sz w:val="22"/>
                <w:lang w:eastAsia="pl-PL"/>
              </w:rPr>
              <w:t xml:space="preserve">Informacja, czy Wykonawca </w:t>
            </w:r>
            <w:r w:rsidR="00CD0A2F" w:rsidRPr="00E61B0E">
              <w:rPr>
                <w:b/>
                <w:bCs/>
                <w:color w:val="000000"/>
                <w:sz w:val="20"/>
                <w:szCs w:val="20"/>
                <w:lang w:eastAsia="pl-PL"/>
              </w:rPr>
              <w:t>należy do sektora MŚP</w:t>
            </w:r>
            <w:r w:rsidR="00CD0A2F" w:rsidRPr="00E61B0E">
              <w:rPr>
                <w:b/>
                <w:bCs/>
                <w:color w:val="000000"/>
                <w:sz w:val="13"/>
                <w:szCs w:val="13"/>
                <w:lang w:eastAsia="pl-PL"/>
              </w:rPr>
              <w:t xml:space="preserve">1) </w:t>
            </w:r>
            <w:r w:rsidR="00CD0A2F" w:rsidRPr="00E61B0E">
              <w:rPr>
                <w:b/>
                <w:bCs/>
                <w:color w:val="000000"/>
                <w:sz w:val="20"/>
                <w:szCs w:val="20"/>
                <w:lang w:eastAsia="pl-PL"/>
              </w:rPr>
              <w:t xml:space="preserve"> (właściwe zaznaczyć)</w:t>
            </w:r>
          </w:p>
          <w:p w:rsidR="007F33DD" w:rsidRPr="007860AC" w:rsidRDefault="007F33DD" w:rsidP="00347DCF">
            <w:pPr>
              <w:jc w:val="both"/>
              <w:rPr>
                <w:sz w:val="22"/>
                <w:lang w:eastAsia="pl-PL"/>
              </w:rPr>
            </w:pPr>
          </w:p>
        </w:tc>
      </w:tr>
      <w:tr w:rsidR="007F33DD" w:rsidRPr="007860AC" w:rsidTr="00641766">
        <w:trPr>
          <w:trHeight w:val="538"/>
        </w:trPr>
        <w:tc>
          <w:tcPr>
            <w:tcW w:w="9003" w:type="dxa"/>
            <w:gridSpan w:val="7"/>
            <w:shd w:val="clear" w:color="auto" w:fill="auto"/>
            <w:vAlign w:val="center"/>
          </w:tcPr>
          <w:p w:rsidR="007F33DD" w:rsidRPr="007860AC" w:rsidRDefault="00CD0A2F" w:rsidP="007860AC">
            <w:pPr>
              <w:rPr>
                <w:sz w:val="22"/>
                <w:lang w:eastAsia="pl-PL"/>
              </w:rPr>
            </w:pPr>
            <w:r w:rsidRPr="007860AC">
              <w:rPr>
                <w:sz w:val="36"/>
                <w:szCs w:val="36"/>
              </w:rPr>
              <w:sym w:font="Wingdings" w:char="F071"/>
            </w:r>
            <w:r w:rsidRPr="007860AC">
              <w:rPr>
                <w:sz w:val="36"/>
                <w:szCs w:val="36"/>
              </w:rPr>
              <w:t xml:space="preserve"> </w:t>
            </w:r>
            <w:r w:rsidRPr="007860AC">
              <w:rPr>
                <w:sz w:val="22"/>
              </w:rPr>
              <w:t xml:space="preserve"> </w:t>
            </w:r>
            <w:r w:rsidRPr="007860AC">
              <w:rPr>
                <w:sz w:val="22"/>
                <w:lang w:eastAsia="pl-PL"/>
              </w:rPr>
              <w:t>TA</w:t>
            </w:r>
            <w:r>
              <w:rPr>
                <w:sz w:val="22"/>
                <w:lang w:eastAsia="pl-PL"/>
              </w:rPr>
              <w:t>K</w:t>
            </w:r>
            <w:r w:rsidR="00E61B0E">
              <w:rPr>
                <w:sz w:val="22"/>
                <w:lang w:eastAsia="pl-PL"/>
              </w:rPr>
              <w:t xml:space="preserve">             </w:t>
            </w:r>
            <w:r w:rsidR="00E61B0E" w:rsidRPr="007860AC">
              <w:rPr>
                <w:sz w:val="36"/>
                <w:szCs w:val="36"/>
              </w:rPr>
              <w:sym w:font="Wingdings" w:char="F071"/>
            </w:r>
            <w:r w:rsidR="00E61B0E" w:rsidRPr="007860AC">
              <w:rPr>
                <w:sz w:val="36"/>
                <w:szCs w:val="36"/>
              </w:rPr>
              <w:t xml:space="preserve"> </w:t>
            </w:r>
            <w:r w:rsidR="00E61B0E" w:rsidRPr="007860AC">
              <w:rPr>
                <w:sz w:val="22"/>
              </w:rPr>
              <w:t xml:space="preserve">  </w:t>
            </w:r>
            <w:r w:rsidR="00E61B0E" w:rsidRPr="007860AC">
              <w:rPr>
                <w:sz w:val="22"/>
                <w:lang w:eastAsia="pl-PL"/>
              </w:rPr>
              <w:t>NIE</w:t>
            </w:r>
            <w:r w:rsidR="00E61B0E">
              <w:rPr>
                <w:sz w:val="22"/>
                <w:lang w:eastAsia="pl-PL"/>
              </w:rPr>
              <w:t xml:space="preserve">             </w:t>
            </w:r>
          </w:p>
        </w:tc>
      </w:tr>
      <w:tr w:rsidR="007F33DD" w:rsidRPr="007860AC" w:rsidTr="00641766">
        <w:trPr>
          <w:trHeight w:val="381"/>
        </w:trPr>
        <w:tc>
          <w:tcPr>
            <w:tcW w:w="9003" w:type="dxa"/>
            <w:gridSpan w:val="7"/>
            <w:shd w:val="clear" w:color="auto" w:fill="DDD9C3"/>
            <w:vAlign w:val="center"/>
          </w:tcPr>
          <w:p w:rsidR="007F33DD" w:rsidRPr="007860AC" w:rsidRDefault="007F33DD" w:rsidP="007860AC">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7F33DD" w:rsidRPr="007860AC" w:rsidTr="00641766">
        <w:trPr>
          <w:trHeight w:val="423"/>
        </w:trPr>
        <w:tc>
          <w:tcPr>
            <w:tcW w:w="2870" w:type="dxa"/>
            <w:gridSpan w:val="2"/>
            <w:shd w:val="clear" w:color="auto" w:fill="auto"/>
            <w:vAlign w:val="center"/>
          </w:tcPr>
          <w:p w:rsidR="007F33DD" w:rsidRPr="007860AC" w:rsidRDefault="007F33DD" w:rsidP="007860AC">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7F33DD" w:rsidRPr="007860AC" w:rsidRDefault="007F33DD" w:rsidP="007860AC">
            <w:pPr>
              <w:spacing w:line="360" w:lineRule="auto"/>
              <w:contextualSpacing/>
              <w:rPr>
                <w:sz w:val="22"/>
                <w:lang w:eastAsia="pl-PL"/>
              </w:rPr>
            </w:pPr>
          </w:p>
        </w:tc>
        <w:tc>
          <w:tcPr>
            <w:tcW w:w="1400" w:type="dxa"/>
            <w:gridSpan w:val="2"/>
            <w:shd w:val="clear" w:color="auto" w:fill="auto"/>
            <w:vAlign w:val="center"/>
          </w:tcPr>
          <w:p w:rsidR="007F33DD" w:rsidRPr="007860AC" w:rsidRDefault="007F33DD" w:rsidP="007860AC">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7F33DD" w:rsidRPr="007860AC" w:rsidRDefault="007F33DD" w:rsidP="007860AC">
            <w:pPr>
              <w:spacing w:line="360" w:lineRule="auto"/>
              <w:contextualSpacing/>
              <w:rPr>
                <w:sz w:val="22"/>
                <w:lang w:eastAsia="pl-PL"/>
              </w:rPr>
            </w:pPr>
          </w:p>
        </w:tc>
      </w:tr>
      <w:tr w:rsidR="007F33DD" w:rsidRPr="007860AC" w:rsidTr="00641766">
        <w:trPr>
          <w:trHeight w:val="457"/>
        </w:trPr>
        <w:tc>
          <w:tcPr>
            <w:tcW w:w="2870" w:type="dxa"/>
            <w:gridSpan w:val="2"/>
            <w:shd w:val="clear" w:color="auto" w:fill="auto"/>
            <w:vAlign w:val="center"/>
          </w:tcPr>
          <w:p w:rsidR="007F33DD" w:rsidRPr="007860AC" w:rsidRDefault="007F33DD" w:rsidP="007860AC">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7F33DD" w:rsidRPr="007860AC" w:rsidRDefault="007F33DD" w:rsidP="007860AC">
            <w:pPr>
              <w:spacing w:line="360" w:lineRule="auto"/>
              <w:contextualSpacing/>
              <w:rPr>
                <w:sz w:val="22"/>
                <w:lang w:eastAsia="pl-PL"/>
              </w:rPr>
            </w:pPr>
          </w:p>
        </w:tc>
      </w:tr>
      <w:tr w:rsidR="007F33DD" w:rsidRPr="007860AC" w:rsidTr="00641766">
        <w:trPr>
          <w:trHeight w:val="389"/>
        </w:trPr>
        <w:tc>
          <w:tcPr>
            <w:tcW w:w="9003" w:type="dxa"/>
            <w:gridSpan w:val="7"/>
            <w:shd w:val="clear" w:color="auto" w:fill="DDD9C3"/>
            <w:vAlign w:val="center"/>
          </w:tcPr>
          <w:p w:rsidR="007F33DD" w:rsidRPr="007860AC" w:rsidRDefault="007F33DD" w:rsidP="007860AC">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7F33DD" w:rsidRPr="007860AC" w:rsidTr="00641766">
        <w:trPr>
          <w:trHeight w:val="558"/>
        </w:trPr>
        <w:tc>
          <w:tcPr>
            <w:tcW w:w="9003" w:type="dxa"/>
            <w:gridSpan w:val="7"/>
            <w:shd w:val="clear" w:color="auto" w:fill="FFFFFF"/>
          </w:tcPr>
          <w:p w:rsidR="007F33DD" w:rsidRPr="007860AC" w:rsidRDefault="007F33DD" w:rsidP="007860AC">
            <w:pPr>
              <w:spacing w:line="360" w:lineRule="auto"/>
              <w:contextualSpacing/>
              <w:jc w:val="both"/>
              <w:rPr>
                <w:sz w:val="20"/>
                <w:szCs w:val="20"/>
                <w:lang w:eastAsia="pl-PL"/>
              </w:rPr>
            </w:pPr>
          </w:p>
        </w:tc>
      </w:tr>
      <w:tr w:rsidR="007F33DD" w:rsidRPr="007860AC" w:rsidTr="00641766">
        <w:trPr>
          <w:trHeight w:val="411"/>
        </w:trPr>
        <w:tc>
          <w:tcPr>
            <w:tcW w:w="9003" w:type="dxa"/>
            <w:gridSpan w:val="7"/>
            <w:shd w:val="clear" w:color="auto" w:fill="DDD9C3" w:themeFill="background2" w:themeFillShade="E6"/>
          </w:tcPr>
          <w:p w:rsidR="007F33DD" w:rsidRPr="00DE2B02" w:rsidRDefault="007F33DD" w:rsidP="00DE2B0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7F33DD" w:rsidRPr="007860AC" w:rsidTr="00641766">
        <w:trPr>
          <w:trHeight w:val="411"/>
        </w:trPr>
        <w:tc>
          <w:tcPr>
            <w:tcW w:w="9003" w:type="dxa"/>
            <w:gridSpan w:val="7"/>
            <w:shd w:val="clear" w:color="auto" w:fill="FFFFFF"/>
          </w:tcPr>
          <w:p w:rsidR="007F33DD" w:rsidRPr="00DE2B02" w:rsidRDefault="007F33DD" w:rsidP="00DE2B02">
            <w:pPr>
              <w:spacing w:line="360" w:lineRule="auto"/>
              <w:contextualSpacing/>
              <w:rPr>
                <w:sz w:val="22"/>
                <w:lang w:eastAsia="pl-PL"/>
              </w:rPr>
            </w:pPr>
          </w:p>
        </w:tc>
      </w:tr>
      <w:tr w:rsidR="007F33DD" w:rsidRPr="007860AC" w:rsidTr="00641766">
        <w:trPr>
          <w:trHeight w:val="411"/>
        </w:trPr>
        <w:tc>
          <w:tcPr>
            <w:tcW w:w="9003" w:type="dxa"/>
            <w:gridSpan w:val="7"/>
            <w:shd w:val="clear" w:color="auto" w:fill="DDD9C3" w:themeFill="background2" w:themeFillShade="E6"/>
          </w:tcPr>
          <w:p w:rsidR="00641766" w:rsidRPr="00641766" w:rsidRDefault="00D073CA" w:rsidP="00D073CA">
            <w:pPr>
              <w:widowControl w:val="0"/>
              <w:tabs>
                <w:tab w:val="left" w:pos="8647"/>
                <w:tab w:val="left" w:pos="8787"/>
              </w:tabs>
              <w:suppressAutoHyphens/>
              <w:overflowPunct w:val="0"/>
              <w:autoSpaceDE w:val="0"/>
              <w:ind w:right="282"/>
              <w:contextualSpacing/>
              <w:jc w:val="both"/>
              <w:textAlignment w:val="baseline"/>
              <w:rPr>
                <w:b/>
                <w:sz w:val="22"/>
              </w:rPr>
            </w:pPr>
            <w:r>
              <w:rPr>
                <w:b/>
                <w:sz w:val="22"/>
              </w:rPr>
              <w:t>Oświadczam, że a</w:t>
            </w:r>
            <w:r w:rsidR="00641766" w:rsidRPr="00641766">
              <w:rPr>
                <w:b/>
                <w:sz w:val="22"/>
              </w:rPr>
              <w:t>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641766" w:rsidRPr="00641766" w:rsidRDefault="00641766" w:rsidP="00641766">
            <w:pPr>
              <w:widowControl w:val="0"/>
              <w:suppressAutoHyphens/>
              <w:overflowPunct w:val="0"/>
              <w:autoSpaceDE w:val="0"/>
              <w:spacing w:line="360" w:lineRule="auto"/>
              <w:ind w:left="720"/>
              <w:contextualSpacing/>
              <w:jc w:val="both"/>
              <w:textAlignment w:val="baseline"/>
              <w:rPr>
                <w:b/>
                <w:sz w:val="22"/>
              </w:rPr>
            </w:pPr>
          </w:p>
          <w:p w:rsidR="00641766" w:rsidRPr="00641766" w:rsidRDefault="00641766" w:rsidP="00641766">
            <w:pPr>
              <w:widowControl w:val="0"/>
              <w:suppressAutoHyphens/>
              <w:overflowPunct w:val="0"/>
              <w:autoSpaceDE w:val="0"/>
              <w:spacing w:line="360" w:lineRule="auto"/>
              <w:ind w:left="720"/>
              <w:contextualSpacing/>
              <w:jc w:val="both"/>
              <w:textAlignment w:val="baseline"/>
              <w:rPr>
                <w:sz w:val="20"/>
                <w:szCs w:val="20"/>
              </w:rPr>
            </w:pPr>
            <w:r w:rsidRPr="00641766">
              <w:rPr>
                <w:sz w:val="20"/>
                <w:szCs w:val="20"/>
              </w:rPr>
              <w:t xml:space="preserve">……………………………………………………………..……………………….. </w:t>
            </w:r>
          </w:p>
          <w:p w:rsidR="00641766" w:rsidRPr="00641766" w:rsidRDefault="00641766" w:rsidP="00641766">
            <w:pPr>
              <w:widowControl w:val="0"/>
              <w:tabs>
                <w:tab w:val="left" w:pos="708"/>
              </w:tabs>
              <w:spacing w:line="276" w:lineRule="auto"/>
              <w:jc w:val="center"/>
              <w:rPr>
                <w:rFonts w:eastAsia="Times New Roman"/>
                <w:sz w:val="20"/>
                <w:szCs w:val="20"/>
                <w:lang w:eastAsia="pl-PL"/>
              </w:rPr>
            </w:pPr>
            <w:r w:rsidRPr="00641766">
              <w:rPr>
                <w:rFonts w:eastAsia="Times New Roman"/>
                <w:sz w:val="20"/>
                <w:szCs w:val="20"/>
                <w:lang w:eastAsia="pl-PL"/>
              </w:rPr>
              <w:t>Adres strony internetowej lub nazwa bazy danych</w:t>
            </w:r>
            <w:r w:rsidR="00FE4764">
              <w:rPr>
                <w:rFonts w:eastAsia="Times New Roman"/>
                <w:sz w:val="20"/>
                <w:szCs w:val="20"/>
                <w:lang w:eastAsia="pl-PL"/>
              </w:rPr>
              <w:t xml:space="preserve"> np. KRS, CEIDG</w:t>
            </w:r>
          </w:p>
          <w:p w:rsidR="007F33DD" w:rsidRPr="00D55EFC" w:rsidRDefault="007F33DD" w:rsidP="00D55EFC">
            <w:pPr>
              <w:contextualSpacing/>
              <w:jc w:val="both"/>
              <w:rPr>
                <w:sz w:val="20"/>
                <w:szCs w:val="20"/>
                <w:lang w:eastAsia="pl-PL"/>
              </w:rPr>
            </w:pPr>
          </w:p>
        </w:tc>
      </w:tr>
    </w:tbl>
    <w:p w:rsidR="00CD0A2F" w:rsidRPr="00CD0A2F" w:rsidRDefault="00CD0A2F" w:rsidP="00CD0A2F">
      <w:pPr>
        <w:widowControl w:val="0"/>
        <w:tabs>
          <w:tab w:val="left" w:pos="-426"/>
        </w:tabs>
        <w:suppressAutoHyphens/>
        <w:overflowPunct w:val="0"/>
        <w:autoSpaceDE w:val="0"/>
        <w:textAlignment w:val="baseline"/>
        <w:rPr>
          <w:rFonts w:eastAsia="Times New Roman"/>
          <w:color w:val="FF0000"/>
          <w:sz w:val="16"/>
          <w:szCs w:val="16"/>
          <w:lang w:eastAsia="ar-SA"/>
        </w:rPr>
      </w:pPr>
      <w:r w:rsidRPr="00CD0A2F">
        <w:rPr>
          <w:rFonts w:ascii="Calibri" w:hAnsi="Calibri"/>
          <w:i/>
          <w:iCs/>
          <w:sz w:val="16"/>
          <w:szCs w:val="16"/>
        </w:rPr>
        <w:t>1) Na kategorię mikroprzedsiębiorstw oraz małych i średnich przedsiębiorstw (MŚP) składają się przedsiębiorstwa, które zatrudniają mniej niż 250 osób i których roczny obrót nie przekracza 50 milionów euro, a/lub całkowity bilans roczny nie przekracza 43 milionów euro.</w:t>
      </w:r>
    </w:p>
    <w:p w:rsidR="00237775" w:rsidRDefault="007860AC" w:rsidP="007860AC">
      <w:pPr>
        <w:spacing w:line="360" w:lineRule="auto"/>
        <w:jc w:val="both"/>
        <w:rPr>
          <w:rFonts w:eastAsia="Times New Roman"/>
          <w:sz w:val="20"/>
          <w:szCs w:val="20"/>
          <w:lang w:eastAsia="pl-PL"/>
        </w:rPr>
      </w:pPr>
      <w:r w:rsidRPr="007860AC">
        <w:rPr>
          <w:rFonts w:eastAsia="Times New Roman"/>
          <w:sz w:val="22"/>
          <w:lang w:eastAsia="pl-PL"/>
        </w:rPr>
        <w:lastRenderedPageBreak/>
        <w:t>Ja, niżej podpisany</w:t>
      </w:r>
      <w:r w:rsidRPr="00237775">
        <w:rPr>
          <w:rFonts w:eastAsia="Times New Roman"/>
          <w:sz w:val="20"/>
          <w:szCs w:val="20"/>
          <w:lang w:eastAsia="pl-PL"/>
        </w:rPr>
        <w:t xml:space="preserve"> </w:t>
      </w:r>
    </w:p>
    <w:p w:rsidR="007860AC" w:rsidRPr="007860AC" w:rsidRDefault="007860AC" w:rsidP="007860AC">
      <w:pPr>
        <w:spacing w:line="360" w:lineRule="auto"/>
        <w:jc w:val="both"/>
        <w:rPr>
          <w:rFonts w:eastAsia="Times New Roman"/>
          <w:sz w:val="22"/>
          <w:lang w:eastAsia="pl-PL"/>
        </w:rPr>
      </w:pPr>
      <w:r w:rsidRPr="00237775">
        <w:rPr>
          <w:rFonts w:eastAsia="Times New Roman"/>
          <w:sz w:val="20"/>
          <w:szCs w:val="20"/>
          <w:lang w:eastAsia="pl-PL"/>
        </w:rPr>
        <w:t>(imię i nazwisko osoby upoważnionej do reprezentacji Wykonawcy/ów i podpisującej ofertę):</w:t>
      </w:r>
      <w:r w:rsidRPr="007860AC">
        <w:rPr>
          <w:rFonts w:eastAsia="Times New Roman"/>
          <w:sz w:val="22"/>
          <w:lang w:eastAsia="pl-PL"/>
        </w:rPr>
        <w:t xml:space="preserve">  ................................................................................................</w:t>
      </w:r>
      <w:r w:rsidR="00237775">
        <w:rPr>
          <w:rFonts w:eastAsia="Times New Roman"/>
          <w:sz w:val="22"/>
          <w:lang w:eastAsia="pl-PL"/>
        </w:rPr>
        <w:t>...............................................................</w:t>
      </w:r>
    </w:p>
    <w:p w:rsidR="007860AC" w:rsidRPr="007860AC" w:rsidRDefault="007860AC" w:rsidP="007860AC">
      <w:pPr>
        <w:spacing w:line="360" w:lineRule="auto"/>
        <w:jc w:val="both"/>
        <w:rPr>
          <w:rFonts w:eastAsia="Times New Roman"/>
          <w:sz w:val="22"/>
          <w:lang w:eastAsia="pl-PL"/>
        </w:rPr>
      </w:pPr>
      <w:r w:rsidRPr="007860AC">
        <w:rPr>
          <w:rFonts w:eastAsia="Times New Roman"/>
          <w:sz w:val="22"/>
          <w:lang w:eastAsia="pl-PL"/>
        </w:rPr>
        <w:t>działając w imieniu i na rzecz: …</w:t>
      </w:r>
      <w:r w:rsidR="00C62F7F">
        <w:rPr>
          <w:rFonts w:eastAsia="Times New Roman"/>
          <w:sz w:val="22"/>
          <w:lang w:eastAsia="pl-PL"/>
        </w:rPr>
        <w:t>…………………………………………….…………………….....</w:t>
      </w:r>
    </w:p>
    <w:p w:rsidR="007860AC" w:rsidRDefault="007860AC" w:rsidP="007860AC">
      <w:pPr>
        <w:jc w:val="both"/>
        <w:rPr>
          <w:rFonts w:eastAsia="Times New Roman"/>
          <w:sz w:val="22"/>
          <w:lang w:eastAsia="pl-PL"/>
        </w:rPr>
      </w:pPr>
      <w:r w:rsidRPr="007860AC">
        <w:rPr>
          <w:rFonts w:eastAsia="Times New Roman"/>
          <w:sz w:val="22"/>
          <w:lang w:eastAsia="pl-PL"/>
        </w:rPr>
        <w:t>………………………</w:t>
      </w:r>
      <w:r w:rsidR="00C62F7F">
        <w:rPr>
          <w:rFonts w:eastAsia="Times New Roman"/>
          <w:sz w:val="22"/>
          <w:lang w:eastAsia="pl-PL"/>
        </w:rPr>
        <w:t>………………………………………………………………………………</w:t>
      </w:r>
      <w:r w:rsidR="00237775">
        <w:rPr>
          <w:rFonts w:eastAsia="Times New Roman"/>
          <w:sz w:val="22"/>
          <w:lang w:eastAsia="pl-PL"/>
        </w:rPr>
        <w:t>...</w:t>
      </w:r>
    </w:p>
    <w:p w:rsidR="006628C8" w:rsidRPr="006628C8" w:rsidRDefault="006628C8" w:rsidP="007860AC">
      <w:pPr>
        <w:jc w:val="both"/>
        <w:rPr>
          <w:rFonts w:eastAsia="Times New Roman"/>
          <w:sz w:val="12"/>
          <w:szCs w:val="12"/>
          <w:lang w:eastAsia="pl-PL"/>
        </w:rPr>
      </w:pPr>
    </w:p>
    <w:p w:rsidR="007860AC" w:rsidRPr="007860AC" w:rsidRDefault="007860AC" w:rsidP="007860AC">
      <w:pPr>
        <w:jc w:val="both"/>
        <w:rPr>
          <w:rFonts w:eastAsia="Times New Roman"/>
          <w:sz w:val="22"/>
          <w:lang w:eastAsia="pl-PL"/>
        </w:rPr>
      </w:pPr>
      <w:r w:rsidRPr="007860AC">
        <w:rPr>
          <w:rFonts w:eastAsia="Times New Roman"/>
          <w:sz w:val="22"/>
          <w:lang w:eastAsia="pl-PL"/>
        </w:rPr>
        <w:t>………………………………………………………………………</w:t>
      </w:r>
      <w:r w:rsidR="00C62F7F">
        <w:rPr>
          <w:rFonts w:eastAsia="Times New Roman"/>
          <w:sz w:val="22"/>
          <w:lang w:eastAsia="pl-PL"/>
        </w:rPr>
        <w:t>……………………………</w:t>
      </w:r>
      <w:r w:rsidR="00237775">
        <w:rPr>
          <w:rFonts w:eastAsia="Times New Roman"/>
          <w:sz w:val="22"/>
          <w:lang w:eastAsia="pl-PL"/>
        </w:rPr>
        <w:t>...</w:t>
      </w:r>
      <w:r w:rsidR="00C62F7F">
        <w:rPr>
          <w:rFonts w:eastAsia="Times New Roman"/>
          <w:sz w:val="22"/>
          <w:lang w:eastAsia="pl-PL"/>
        </w:rPr>
        <w:t>…</w:t>
      </w:r>
    </w:p>
    <w:p w:rsidR="007860AC" w:rsidRDefault="007860AC" w:rsidP="00CD370C">
      <w:pPr>
        <w:jc w:val="center"/>
        <w:rPr>
          <w:rFonts w:eastAsia="Times New Roman"/>
          <w:sz w:val="20"/>
          <w:szCs w:val="20"/>
          <w:lang w:eastAsia="pl-PL"/>
        </w:rPr>
      </w:pPr>
      <w:r w:rsidRPr="007860AC">
        <w:rPr>
          <w:rFonts w:eastAsia="Times New Roman"/>
          <w:sz w:val="20"/>
          <w:szCs w:val="20"/>
          <w:lang w:eastAsia="pl-PL"/>
        </w:rPr>
        <w:t>(nazwa i adre</w:t>
      </w:r>
      <w:r w:rsidR="00CD370C">
        <w:rPr>
          <w:rFonts w:eastAsia="Times New Roman"/>
          <w:sz w:val="20"/>
          <w:szCs w:val="20"/>
          <w:lang w:eastAsia="pl-PL"/>
        </w:rPr>
        <w:t>s siedziby Wykonawcy)</w:t>
      </w:r>
    </w:p>
    <w:p w:rsidR="00237775" w:rsidRDefault="00237775" w:rsidP="003C3C85">
      <w:pPr>
        <w:jc w:val="both"/>
        <w:rPr>
          <w:rFonts w:eastAsia="Times New Roman"/>
          <w:bCs/>
          <w:sz w:val="22"/>
          <w:lang w:eastAsia="pl-PL"/>
        </w:rPr>
      </w:pPr>
    </w:p>
    <w:p w:rsidR="007860AC" w:rsidRPr="003C3C85" w:rsidRDefault="007860AC" w:rsidP="003C3C85">
      <w:pPr>
        <w:jc w:val="both"/>
        <w:rPr>
          <w:rFonts w:eastAsia="Times New Roman"/>
          <w:b/>
          <w:sz w:val="22"/>
          <w:lang w:eastAsia="pl-PL"/>
        </w:rPr>
      </w:pPr>
      <w:r w:rsidRPr="007860AC">
        <w:rPr>
          <w:rFonts w:eastAsia="Times New Roman"/>
          <w:bCs/>
          <w:sz w:val="22"/>
          <w:lang w:eastAsia="pl-PL"/>
        </w:rPr>
        <w:t xml:space="preserve">w odpowiedzi na ogłoszenie o </w:t>
      </w:r>
      <w:r w:rsidR="00237775">
        <w:rPr>
          <w:rFonts w:eastAsia="Times New Roman"/>
          <w:bCs/>
          <w:sz w:val="22"/>
          <w:lang w:eastAsia="pl-PL"/>
        </w:rPr>
        <w:t>postępowaniu</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001D659B">
        <w:rPr>
          <w:rFonts w:eastAsia="Times New Roman"/>
          <w:b/>
          <w:sz w:val="22"/>
          <w:lang w:eastAsia="pl-PL"/>
        </w:rPr>
        <w:t>DOSTAWĘ</w:t>
      </w:r>
      <w:r w:rsidR="001D659B" w:rsidRPr="001D659B">
        <w:rPr>
          <w:rFonts w:eastAsia="Times New Roman"/>
          <w:b/>
          <w:sz w:val="22"/>
          <w:lang w:eastAsia="pl-PL"/>
        </w:rPr>
        <w:t xml:space="preserve"> SAMOCHODU OSOBOWEGO TYPU SUV w WERSJI OZNAKOWANEJ z NAPĘDEM 4x4 z UKŁADEM </w:t>
      </w:r>
      <w:r w:rsidR="003C3C85">
        <w:rPr>
          <w:rFonts w:eastAsia="Times New Roman"/>
          <w:b/>
          <w:sz w:val="22"/>
          <w:lang w:eastAsia="pl-PL"/>
        </w:rPr>
        <w:t xml:space="preserve">HYBRYDOWYM </w:t>
      </w:r>
      <w:r w:rsidR="001939F1" w:rsidRPr="003C3C85">
        <w:rPr>
          <w:rFonts w:eastAsia="Times New Roman"/>
          <w:b/>
          <w:sz w:val="22"/>
          <w:lang w:eastAsia="pl-PL"/>
        </w:rPr>
        <w:t>(postępowanie nr</w:t>
      </w:r>
      <w:r w:rsidR="003C3C85" w:rsidRPr="003C3C85">
        <w:rPr>
          <w:rFonts w:eastAsia="Times New Roman"/>
          <w:b/>
          <w:sz w:val="22"/>
          <w:lang w:eastAsia="pl-PL"/>
        </w:rPr>
        <w:t xml:space="preserve"> 19/S/21</w:t>
      </w:r>
      <w:r w:rsidR="00317CCC" w:rsidRPr="003C3C85">
        <w:rPr>
          <w:rFonts w:eastAsia="Times New Roman"/>
          <w:b/>
          <w:sz w:val="22"/>
          <w:lang w:eastAsia="pl-PL"/>
        </w:rPr>
        <w:t>)</w:t>
      </w:r>
    </w:p>
    <w:p w:rsidR="00F87673" w:rsidRPr="00F87673" w:rsidRDefault="00F87673" w:rsidP="00F87673">
      <w:pPr>
        <w:rPr>
          <w:rFonts w:eastAsia="Times New Roman"/>
          <w:sz w:val="22"/>
          <w:lang w:eastAsia="pl-PL"/>
        </w:rPr>
      </w:pPr>
      <w:r w:rsidRPr="00F87673">
        <w:rPr>
          <w:rFonts w:eastAsia="Times New Roman"/>
          <w:sz w:val="22"/>
          <w:lang w:eastAsia="pl-PL"/>
        </w:rPr>
        <w:t>oferuję realizację przedmiotu zamówienia jak poniżej:</w:t>
      </w:r>
    </w:p>
    <w:p w:rsidR="00F87673" w:rsidRPr="00F87673" w:rsidRDefault="00F87673" w:rsidP="00F87673">
      <w:pPr>
        <w:rPr>
          <w:rFonts w:eastAsia="Times New Roman"/>
          <w:sz w:val="22"/>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1217"/>
        <w:gridCol w:w="1760"/>
        <w:gridCol w:w="1134"/>
      </w:tblGrid>
      <w:tr w:rsidR="00F87673" w:rsidRPr="00F87673" w:rsidTr="00F87673">
        <w:tc>
          <w:tcPr>
            <w:tcW w:w="571"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both"/>
              <w:rPr>
                <w:rFonts w:eastAsia="Times New Roman"/>
                <w:sz w:val="22"/>
                <w:lang w:eastAsia="pl-PL"/>
              </w:rPr>
            </w:pPr>
            <w:r w:rsidRPr="00F87673">
              <w:rPr>
                <w:rFonts w:eastAsia="Times New Roman"/>
                <w:sz w:val="22"/>
                <w:lang w:eastAsia="pl-PL"/>
              </w:rPr>
              <w:t>L.p.</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b/>
                <w:sz w:val="22"/>
                <w:lang w:eastAsia="pl-PL"/>
              </w:rPr>
            </w:pPr>
            <w:r w:rsidRPr="00F87673">
              <w:rPr>
                <w:rFonts w:eastAsia="Times New Roman"/>
                <w:b/>
                <w:sz w:val="22"/>
                <w:lang w:eastAsia="pl-PL"/>
              </w:rPr>
              <w:t>Ilość</w:t>
            </w:r>
          </w:p>
          <w:p w:rsidR="00F87673" w:rsidRPr="00F87673" w:rsidRDefault="00F87673" w:rsidP="00F87673">
            <w:pPr>
              <w:tabs>
                <w:tab w:val="left" w:pos="-1701"/>
              </w:tabs>
              <w:jc w:val="center"/>
              <w:rPr>
                <w:rFonts w:eastAsia="Times New Roman"/>
                <w:sz w:val="22"/>
                <w:lang w:eastAsia="pl-PL"/>
              </w:rPr>
            </w:pPr>
          </w:p>
        </w:tc>
        <w:tc>
          <w:tcPr>
            <w:tcW w:w="176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Cena jednostkowa brutto</w:t>
            </w:r>
          </w:p>
          <w:p w:rsidR="00F87673" w:rsidRPr="00F87673" w:rsidRDefault="00F87673" w:rsidP="00F87673">
            <w:pPr>
              <w:tabs>
                <w:tab w:val="left" w:pos="-1701"/>
              </w:tabs>
              <w:jc w:val="center"/>
              <w:rPr>
                <w:rFonts w:eastAsia="Times New Roman"/>
                <w:sz w:val="22"/>
                <w:lang w:eastAsia="pl-PL"/>
              </w:rPr>
            </w:pPr>
          </w:p>
        </w:tc>
        <w:tc>
          <w:tcPr>
            <w:tcW w:w="1134" w:type="dxa"/>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Stawka VAT %</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76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134" w:type="dxa"/>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r w:rsidRPr="00F87673">
              <w:rPr>
                <w:rFonts w:eastAsia="Times New Roman"/>
                <w:sz w:val="22"/>
                <w:lang w:eastAsia="pl-PL"/>
              </w:rPr>
              <w:t xml:space="preserve">Samochód osobowy typu SUV                </w:t>
            </w:r>
            <w:r w:rsidR="00EA4100">
              <w:rPr>
                <w:rFonts w:eastAsia="Times New Roman"/>
                <w:sz w:val="22"/>
                <w:lang w:eastAsia="pl-PL"/>
              </w:rPr>
              <w:t xml:space="preserve">w wersji </w:t>
            </w:r>
            <w:r w:rsidRPr="003C3C85">
              <w:rPr>
                <w:rFonts w:eastAsia="Times New Roman"/>
                <w:sz w:val="22"/>
                <w:lang w:eastAsia="pl-PL"/>
              </w:rPr>
              <w:t xml:space="preserve">oznakowanej </w:t>
            </w:r>
          </w:p>
          <w:p w:rsidR="00F87673" w:rsidRPr="00F87673" w:rsidRDefault="00F87673" w:rsidP="00F87673">
            <w:pPr>
              <w:tabs>
                <w:tab w:val="left" w:pos="-1701"/>
              </w:tabs>
              <w:jc w:val="both"/>
              <w:rPr>
                <w:rFonts w:eastAsia="Times New Roman"/>
                <w:sz w:val="22"/>
                <w:lang w:eastAsia="pl-PL"/>
              </w:rPr>
            </w:pPr>
          </w:p>
        </w:tc>
        <w:tc>
          <w:tcPr>
            <w:tcW w:w="241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Pr>
                <w:rFonts w:eastAsia="Times New Roman"/>
                <w:sz w:val="22"/>
                <w:lang w:eastAsia="pl-PL"/>
              </w:rPr>
              <w:t>1</w:t>
            </w:r>
          </w:p>
        </w:tc>
        <w:tc>
          <w:tcPr>
            <w:tcW w:w="1760" w:type="dxa"/>
            <w:shd w:val="clear" w:color="auto" w:fill="auto"/>
          </w:tcPr>
          <w:p w:rsidR="00F87673" w:rsidRPr="00F87673" w:rsidRDefault="00F87673" w:rsidP="00F87673">
            <w:pPr>
              <w:tabs>
                <w:tab w:val="left" w:pos="-1701"/>
              </w:tabs>
              <w:jc w:val="both"/>
              <w:rPr>
                <w:rFonts w:eastAsia="Times New Roman"/>
                <w:sz w:val="22"/>
                <w:lang w:eastAsia="pl-PL"/>
              </w:rPr>
            </w:pPr>
          </w:p>
        </w:tc>
        <w:tc>
          <w:tcPr>
            <w:tcW w:w="1134" w:type="dxa"/>
          </w:tcPr>
          <w:p w:rsidR="00F87673" w:rsidRPr="00F87673" w:rsidRDefault="00F87673"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Pr="00F87673" w:rsidRDefault="00F87673" w:rsidP="00B8700C">
      <w:pPr>
        <w:numPr>
          <w:ilvl w:val="2"/>
          <w:numId w:val="99"/>
        </w:numPr>
        <w:tabs>
          <w:tab w:val="num" w:pos="284"/>
        </w:tabs>
        <w:ind w:left="283" w:hanging="425"/>
        <w:jc w:val="both"/>
        <w:rPr>
          <w:rFonts w:eastAsia="Arial Unicode MS"/>
          <w:sz w:val="22"/>
          <w:lang w:eastAsia="pl-PL"/>
        </w:rPr>
      </w:pPr>
      <w:r w:rsidRPr="00F87673">
        <w:rPr>
          <w:rFonts w:eastAsia="Times New Roman"/>
          <w:sz w:val="22"/>
          <w:lang w:eastAsia="pl-PL"/>
        </w:rPr>
        <w:t xml:space="preserve">Oświadczam, że </w:t>
      </w:r>
      <w:r>
        <w:rPr>
          <w:rFonts w:eastAsia="Arial Unicode MS"/>
          <w:sz w:val="22"/>
          <w:lang w:eastAsia="pl-PL"/>
        </w:rPr>
        <w:t>dostarczę pojazd</w:t>
      </w:r>
      <w:r w:rsidRPr="00F87673">
        <w:rPr>
          <w:rFonts w:eastAsia="Arial Unicode MS"/>
          <w:sz w:val="22"/>
          <w:lang w:eastAsia="pl-PL"/>
        </w:rPr>
        <w:t xml:space="preserve"> wyprodukowan</w:t>
      </w:r>
      <w:r>
        <w:rPr>
          <w:rFonts w:eastAsia="Arial Unicode MS"/>
          <w:sz w:val="22"/>
          <w:lang w:eastAsia="pl-PL"/>
        </w:rPr>
        <w:t>y</w:t>
      </w:r>
      <w:r w:rsidRPr="00F87673">
        <w:rPr>
          <w:rFonts w:eastAsia="Arial Unicode MS"/>
          <w:sz w:val="22"/>
          <w:lang w:eastAsia="pl-PL"/>
        </w:rPr>
        <w:t xml:space="preserve"> </w:t>
      </w:r>
      <w:r w:rsidR="008055DC">
        <w:rPr>
          <w:rFonts w:eastAsia="Arial Unicode MS"/>
          <w:sz w:val="22"/>
          <w:lang w:eastAsia="pl-PL"/>
        </w:rPr>
        <w:t>nie wcześniej niż w 2020 roku</w:t>
      </w:r>
      <w:r w:rsidRPr="00F87673">
        <w:rPr>
          <w:rFonts w:eastAsia="Arial Unicode MS"/>
          <w:sz w:val="22"/>
          <w:lang w:eastAsia="pl-PL"/>
        </w:rPr>
        <w:t xml:space="preserve">. </w:t>
      </w:r>
    </w:p>
    <w:p w:rsidR="00F87673" w:rsidRPr="00F87673" w:rsidRDefault="00F87673" w:rsidP="00B8700C">
      <w:pPr>
        <w:numPr>
          <w:ilvl w:val="2"/>
          <w:numId w:val="99"/>
        </w:numPr>
        <w:tabs>
          <w:tab w:val="num" w:pos="284"/>
        </w:tabs>
        <w:ind w:left="283" w:hanging="425"/>
        <w:jc w:val="both"/>
        <w:rPr>
          <w:rFonts w:eastAsia="Arial Unicode MS"/>
          <w:sz w:val="22"/>
          <w:lang w:eastAsia="pl-PL"/>
        </w:rPr>
      </w:pPr>
      <w:r w:rsidRPr="00F87673">
        <w:rPr>
          <w:rFonts w:eastAsia="Arial Unicode MS"/>
          <w:sz w:val="22"/>
          <w:lang w:eastAsia="pl-PL"/>
        </w:rPr>
        <w:t xml:space="preserve">Oświadczam, że </w:t>
      </w:r>
      <w:r w:rsidRPr="00F87673">
        <w:rPr>
          <w:rFonts w:eastAsia="Arial Unicode MS"/>
          <w:b/>
          <w:sz w:val="22"/>
          <w:lang w:eastAsia="pl-PL"/>
        </w:rPr>
        <w:t xml:space="preserve">rozstaw osi pojazdu wynosi:…………………mm - </w:t>
      </w:r>
      <w:r w:rsidRPr="00F87673">
        <w:rPr>
          <w:rFonts w:eastAsia="Arial Unicode MS"/>
          <w:sz w:val="22"/>
          <w:lang w:eastAsia="pl-PL"/>
        </w:rPr>
        <w:t>zgodnie ze świadectwem zgodności WE.</w:t>
      </w:r>
    </w:p>
    <w:p w:rsidR="00F87673" w:rsidRPr="00F87673" w:rsidRDefault="00F87673" w:rsidP="00B8700C">
      <w:pPr>
        <w:numPr>
          <w:ilvl w:val="2"/>
          <w:numId w:val="99"/>
        </w:numPr>
        <w:tabs>
          <w:tab w:val="num" w:pos="284"/>
        </w:tabs>
        <w:ind w:left="284" w:hanging="426"/>
        <w:jc w:val="both"/>
        <w:rPr>
          <w:rFonts w:eastAsia="Times New Roman"/>
          <w:sz w:val="22"/>
          <w:lang w:eastAsia="pl-PL"/>
        </w:rPr>
      </w:pPr>
      <w:r w:rsidRPr="00F87673">
        <w:rPr>
          <w:rFonts w:eastAsia="Arial Unicode MS"/>
          <w:sz w:val="22"/>
          <w:lang w:eastAsia="pl-PL"/>
        </w:rPr>
        <w:t xml:space="preserve">Oświadczam, że </w:t>
      </w:r>
      <w:r w:rsidRPr="00F87673">
        <w:rPr>
          <w:rFonts w:eastAsia="Arial Unicode MS"/>
          <w:b/>
          <w:sz w:val="22"/>
          <w:lang w:eastAsia="pl-PL"/>
        </w:rPr>
        <w:t>moc silnika pojazdu wynosi:</w:t>
      </w:r>
      <w:r w:rsidRPr="00F87673">
        <w:rPr>
          <w:rFonts w:eastAsia="Arial Unicode MS"/>
          <w:sz w:val="22"/>
          <w:lang w:eastAsia="pl-PL"/>
        </w:rPr>
        <w:t xml:space="preserve"> ………………………</w:t>
      </w:r>
      <w:r w:rsidRPr="00F87673">
        <w:rPr>
          <w:rFonts w:eastAsia="Arial Unicode MS"/>
          <w:b/>
          <w:sz w:val="22"/>
          <w:lang w:eastAsia="pl-PL"/>
        </w:rPr>
        <w:t>kW</w:t>
      </w:r>
      <w:r w:rsidRPr="00F87673">
        <w:rPr>
          <w:rFonts w:eastAsia="Arial Unicode MS"/>
          <w:sz w:val="22"/>
          <w:lang w:eastAsia="pl-PL"/>
        </w:rPr>
        <w:t xml:space="preserve"> - zgodnie ze świadectwem zgodności </w:t>
      </w:r>
      <w:r w:rsidRPr="00F87673">
        <w:rPr>
          <w:rFonts w:eastAsia="Times New Roman"/>
          <w:sz w:val="22"/>
          <w:lang w:eastAsia="pl-PL"/>
        </w:rPr>
        <w:t>WE</w:t>
      </w:r>
      <w:r w:rsidRPr="00F87673">
        <w:rPr>
          <w:rFonts w:eastAsia="Times New Roman"/>
          <w:b/>
          <w:sz w:val="22"/>
          <w:lang w:eastAsia="pl-PL"/>
        </w:rPr>
        <w:t>.</w:t>
      </w:r>
    </w:p>
    <w:p w:rsidR="00F87673" w:rsidRDefault="00F87673" w:rsidP="00B8700C">
      <w:pPr>
        <w:numPr>
          <w:ilvl w:val="2"/>
          <w:numId w:val="99"/>
        </w:numPr>
        <w:tabs>
          <w:tab w:val="num" w:pos="284"/>
        </w:tabs>
        <w:ind w:left="284" w:hanging="426"/>
        <w:jc w:val="both"/>
        <w:rPr>
          <w:rFonts w:eastAsia="Times New Roman"/>
          <w:sz w:val="22"/>
          <w:lang w:eastAsia="pl-PL"/>
        </w:rPr>
      </w:pPr>
      <w:r w:rsidRPr="00F87673">
        <w:rPr>
          <w:rFonts w:eastAsia="Times New Roman"/>
          <w:sz w:val="22"/>
          <w:lang w:eastAsia="pl-PL"/>
        </w:rPr>
        <w:t xml:space="preserve">Oświadczam, że </w:t>
      </w:r>
      <w:r w:rsidRPr="00F87673">
        <w:rPr>
          <w:rFonts w:eastAsia="Times New Roman"/>
          <w:b/>
          <w:sz w:val="22"/>
          <w:lang w:eastAsia="pl-PL"/>
        </w:rPr>
        <w:t>zużycie paliwa</w:t>
      </w:r>
      <w:r w:rsidRPr="00F87673">
        <w:rPr>
          <w:rFonts w:eastAsia="Times New Roman"/>
          <w:sz w:val="22"/>
          <w:lang w:eastAsia="pl-PL"/>
        </w:rPr>
        <w:t xml:space="preserve"> zaoferowanego przeze mnie pojazdu w cyklu łączonym </w:t>
      </w:r>
      <w:r w:rsidRPr="00F87673">
        <w:rPr>
          <w:rFonts w:eastAsia="Times New Roman"/>
          <w:b/>
          <w:sz w:val="22"/>
          <w:lang w:eastAsia="pl-PL"/>
        </w:rPr>
        <w:t>wynosi……………….</w:t>
      </w:r>
      <w:r w:rsidRPr="00F87673">
        <w:rPr>
          <w:rFonts w:eastAsia="Times New Roman"/>
          <w:sz w:val="22"/>
          <w:lang w:eastAsia="pl-PL"/>
        </w:rPr>
        <w:t xml:space="preserve"> </w:t>
      </w:r>
      <w:r w:rsidRPr="00F87673">
        <w:rPr>
          <w:rFonts w:eastAsia="Arial Unicode MS"/>
          <w:b/>
          <w:sz w:val="22"/>
          <w:lang w:eastAsia="pl-PL"/>
        </w:rPr>
        <w:t xml:space="preserve">l/100 km </w:t>
      </w:r>
      <w:r w:rsidRPr="00F87673">
        <w:rPr>
          <w:rFonts w:eastAsia="Times New Roman"/>
          <w:sz w:val="22"/>
          <w:lang w:eastAsia="pl-PL"/>
        </w:rPr>
        <w:t>– zgodnie ze świadectwem zgodności WE.</w:t>
      </w:r>
    </w:p>
    <w:p w:rsidR="00F87673" w:rsidRPr="00F87673" w:rsidRDefault="00F87673" w:rsidP="00B8700C">
      <w:pPr>
        <w:pStyle w:val="Akapitzlist"/>
        <w:numPr>
          <w:ilvl w:val="2"/>
          <w:numId w:val="99"/>
        </w:numPr>
        <w:tabs>
          <w:tab w:val="clear" w:pos="2160"/>
          <w:tab w:val="num" w:pos="284"/>
        </w:tabs>
        <w:spacing w:line="240" w:lineRule="auto"/>
        <w:ind w:left="283" w:hanging="425"/>
        <w:rPr>
          <w:rFonts w:eastAsia="Times New Roman"/>
          <w:sz w:val="22"/>
          <w:szCs w:val="22"/>
          <w:lang w:eastAsia="pl-PL"/>
        </w:rPr>
      </w:pPr>
      <w:r w:rsidRPr="00F87673">
        <w:rPr>
          <w:rFonts w:eastAsia="Times New Roman"/>
          <w:sz w:val="22"/>
          <w:szCs w:val="22"/>
          <w:lang w:eastAsia="pl-PL"/>
        </w:rPr>
        <w:t xml:space="preserve">Oświadczam, że </w:t>
      </w:r>
      <w:r w:rsidRPr="00F87673">
        <w:rPr>
          <w:rFonts w:eastAsia="Times New Roman"/>
          <w:b/>
          <w:sz w:val="22"/>
          <w:szCs w:val="22"/>
          <w:lang w:eastAsia="pl-PL"/>
        </w:rPr>
        <w:t>emisja dwutlenku węgla</w:t>
      </w:r>
      <w:r w:rsidRPr="00F87673">
        <w:rPr>
          <w:rFonts w:eastAsia="Times New Roman"/>
          <w:sz w:val="22"/>
          <w:szCs w:val="22"/>
          <w:lang w:eastAsia="pl-PL"/>
        </w:rPr>
        <w:t xml:space="preserve"> w cyklu łączonym zaoferowanego pojazdu wynosi:……….g/km – zgodnie ze świadectwem zgodności WE.</w:t>
      </w:r>
    </w:p>
    <w:p w:rsidR="00F87673" w:rsidRPr="00F87673" w:rsidRDefault="00F87673" w:rsidP="00B8700C">
      <w:pPr>
        <w:pStyle w:val="Akapitzlist"/>
        <w:numPr>
          <w:ilvl w:val="2"/>
          <w:numId w:val="99"/>
        </w:numPr>
        <w:tabs>
          <w:tab w:val="clear" w:pos="2160"/>
          <w:tab w:val="num" w:pos="284"/>
        </w:tabs>
        <w:spacing w:line="240" w:lineRule="auto"/>
        <w:ind w:left="283" w:hanging="425"/>
        <w:rPr>
          <w:rFonts w:eastAsia="Times New Roman"/>
          <w:sz w:val="22"/>
          <w:szCs w:val="22"/>
          <w:lang w:eastAsia="pl-PL"/>
        </w:rPr>
      </w:pPr>
      <w:r w:rsidRPr="00F87673">
        <w:rPr>
          <w:rFonts w:eastAsia="Times New Roman"/>
          <w:sz w:val="22"/>
          <w:szCs w:val="22"/>
          <w:lang w:eastAsia="pl-PL"/>
        </w:rPr>
        <w:t xml:space="preserve">Oświadczam, że </w:t>
      </w:r>
      <w:r w:rsidRPr="00F87673">
        <w:rPr>
          <w:rFonts w:eastAsia="Times New Roman"/>
          <w:b/>
          <w:sz w:val="22"/>
          <w:szCs w:val="22"/>
          <w:lang w:eastAsia="pl-PL"/>
        </w:rPr>
        <w:t>łączna emisja zanieczyszczeń:</w:t>
      </w:r>
      <w:r w:rsidRPr="00F87673">
        <w:rPr>
          <w:rFonts w:eastAsia="Times New Roman"/>
          <w:sz w:val="22"/>
          <w:szCs w:val="22"/>
          <w:lang w:eastAsia="pl-PL"/>
        </w:rPr>
        <w:t xml:space="preserve"> tlenków azotu, cząstek stałych oraz węglowodorów zaoferowanego pojazdu wynosi: ………..mg/km – zgodnie ze świadectwem zgodności WE.</w:t>
      </w:r>
    </w:p>
    <w:p w:rsidR="00F87673" w:rsidRPr="00F87673" w:rsidRDefault="00F87673" w:rsidP="00B8700C">
      <w:pPr>
        <w:numPr>
          <w:ilvl w:val="2"/>
          <w:numId w:val="99"/>
        </w:numPr>
        <w:tabs>
          <w:tab w:val="num" w:pos="284"/>
        </w:tabs>
        <w:ind w:left="284" w:hanging="426"/>
        <w:jc w:val="both"/>
        <w:rPr>
          <w:rFonts w:eastAsia="Times New Roman"/>
          <w:sz w:val="22"/>
          <w:lang w:eastAsia="pl-PL"/>
        </w:rPr>
      </w:pPr>
      <w:r w:rsidRPr="00F87673">
        <w:rPr>
          <w:rFonts w:eastAsia="Times New Roman"/>
          <w:sz w:val="22"/>
          <w:lang w:eastAsia="pl-PL"/>
        </w:rPr>
        <w:t xml:space="preserve">Oświadczam, że </w:t>
      </w:r>
      <w:r w:rsidRPr="00F87673">
        <w:rPr>
          <w:rFonts w:eastAsia="Times New Roman"/>
          <w:b/>
          <w:sz w:val="22"/>
          <w:lang w:eastAsia="pl-PL"/>
        </w:rPr>
        <w:t xml:space="preserve">pojemność </w:t>
      </w:r>
      <w:r>
        <w:rPr>
          <w:rFonts w:eastAsia="Times New Roman"/>
          <w:b/>
          <w:sz w:val="22"/>
          <w:lang w:eastAsia="pl-PL"/>
        </w:rPr>
        <w:t>silnika</w:t>
      </w:r>
      <w:r w:rsidRPr="00F87673">
        <w:rPr>
          <w:rFonts w:eastAsia="Times New Roman"/>
          <w:sz w:val="22"/>
          <w:lang w:eastAsia="pl-PL"/>
        </w:rPr>
        <w:t xml:space="preserve"> </w:t>
      </w:r>
      <w:r w:rsidRPr="00F87673">
        <w:rPr>
          <w:rFonts w:eastAsia="Times New Roman"/>
          <w:b/>
          <w:sz w:val="22"/>
          <w:lang w:eastAsia="pl-PL"/>
        </w:rPr>
        <w:t xml:space="preserve">wynosi: </w:t>
      </w:r>
      <w:r w:rsidRPr="00B56578">
        <w:rPr>
          <w:rFonts w:eastAsia="Times New Roman"/>
          <w:b/>
          <w:sz w:val="22"/>
          <w:lang w:eastAsia="pl-PL"/>
        </w:rPr>
        <w:t>……………</w:t>
      </w:r>
      <w:r w:rsidR="000E50E3" w:rsidRPr="00B56578">
        <w:rPr>
          <w:rFonts w:eastAsia="Times New Roman"/>
          <w:b/>
          <w:sz w:val="22"/>
          <w:lang w:eastAsia="pl-PL"/>
        </w:rPr>
        <w:t>cm3</w:t>
      </w:r>
    </w:p>
    <w:p w:rsidR="00F87673" w:rsidRPr="00EC4E22" w:rsidRDefault="00EA4100" w:rsidP="00B8700C">
      <w:pPr>
        <w:numPr>
          <w:ilvl w:val="2"/>
          <w:numId w:val="99"/>
        </w:numPr>
        <w:tabs>
          <w:tab w:val="num" w:pos="284"/>
        </w:tabs>
        <w:ind w:left="283" w:hanging="425"/>
        <w:jc w:val="both"/>
        <w:rPr>
          <w:rFonts w:eastAsia="Arial Unicode MS"/>
          <w:sz w:val="22"/>
          <w:lang w:eastAsia="pl-PL"/>
        </w:rPr>
      </w:pPr>
      <w:r>
        <w:rPr>
          <w:rFonts w:eastAsia="Arial Unicode MS"/>
          <w:sz w:val="22"/>
          <w:lang w:eastAsia="pl-PL"/>
        </w:rPr>
        <w:t>Oświadczam, że dostarczony przeze mnie pojazd będzie</w:t>
      </w:r>
      <w:r w:rsidR="00F87673" w:rsidRPr="00EC4E22">
        <w:rPr>
          <w:rFonts w:eastAsia="Arial Unicode MS"/>
          <w:sz w:val="22"/>
          <w:lang w:eastAsia="pl-PL"/>
        </w:rPr>
        <w:t xml:space="preserve"> objęt</w:t>
      </w:r>
      <w:r>
        <w:rPr>
          <w:rFonts w:eastAsia="Arial Unicode MS"/>
          <w:sz w:val="22"/>
          <w:lang w:eastAsia="pl-PL"/>
        </w:rPr>
        <w:t>y</w:t>
      </w:r>
      <w:r w:rsidR="00F87673" w:rsidRPr="00EC4E22">
        <w:rPr>
          <w:rFonts w:eastAsia="Arial Unicode MS"/>
          <w:sz w:val="22"/>
          <w:lang w:eastAsia="pl-PL"/>
        </w:rPr>
        <w:t xml:space="preserve"> następującym okresem gwarancji bez limitu kilometrów na okres:</w:t>
      </w:r>
    </w:p>
    <w:p w:rsidR="00F87673" w:rsidRPr="00EC4E22" w:rsidRDefault="00F87673" w:rsidP="00B8700C">
      <w:pPr>
        <w:widowControl w:val="0"/>
        <w:numPr>
          <w:ilvl w:val="0"/>
          <w:numId w:val="100"/>
        </w:numPr>
        <w:tabs>
          <w:tab w:val="num" w:pos="1134"/>
        </w:tabs>
        <w:suppressAutoHyphens/>
        <w:ind w:left="1134" w:right="70" w:hanging="850"/>
        <w:jc w:val="both"/>
        <w:rPr>
          <w:sz w:val="22"/>
        </w:rPr>
      </w:pPr>
      <w:r w:rsidRPr="00EC4E22">
        <w:rPr>
          <w:sz w:val="22"/>
        </w:rPr>
        <w:t xml:space="preserve">…. miesięcy </w:t>
      </w:r>
      <w:r w:rsidRPr="00EC4E22">
        <w:rPr>
          <w:rFonts w:eastAsia="Times New Roman"/>
          <w:sz w:val="22"/>
          <w:lang w:eastAsia="ar-SA"/>
        </w:rPr>
        <w:t xml:space="preserve">bez limitu kilometrów (min. </w:t>
      </w:r>
      <w:r w:rsidR="00EC4E22" w:rsidRPr="00EC4E22">
        <w:rPr>
          <w:rFonts w:eastAsia="Times New Roman"/>
          <w:sz w:val="22"/>
          <w:lang w:eastAsia="ar-SA"/>
        </w:rPr>
        <w:t>24</w:t>
      </w:r>
      <w:r w:rsidRPr="00EC4E22">
        <w:rPr>
          <w:rFonts w:eastAsia="Times New Roman"/>
          <w:sz w:val="22"/>
          <w:lang w:eastAsia="ar-SA"/>
        </w:rPr>
        <w:t xml:space="preserve"> m-</w:t>
      </w:r>
      <w:proofErr w:type="spellStart"/>
      <w:r w:rsidRPr="00EC4E22">
        <w:rPr>
          <w:rFonts w:eastAsia="Times New Roman"/>
          <w:sz w:val="22"/>
          <w:lang w:eastAsia="ar-SA"/>
        </w:rPr>
        <w:t>cy</w:t>
      </w:r>
      <w:proofErr w:type="spellEnd"/>
      <w:r w:rsidRPr="00EC4E22">
        <w:rPr>
          <w:rFonts w:eastAsia="Times New Roman"/>
          <w:sz w:val="22"/>
          <w:lang w:eastAsia="ar-SA"/>
        </w:rPr>
        <w:t>)</w:t>
      </w:r>
      <w:r w:rsidRPr="00EC4E22">
        <w:rPr>
          <w:rFonts w:eastAsia="Times New Roman"/>
          <w:b/>
          <w:szCs w:val="24"/>
          <w:lang w:eastAsia="ar-SA"/>
        </w:rPr>
        <w:t>*</w:t>
      </w:r>
      <w:r w:rsidRPr="00EC4E22">
        <w:rPr>
          <w:rFonts w:eastAsia="Times New Roman"/>
          <w:sz w:val="22"/>
          <w:lang w:eastAsia="ar-SA"/>
        </w:rPr>
        <w:t xml:space="preserve"> </w:t>
      </w:r>
    </w:p>
    <w:p w:rsidR="00F87673" w:rsidRPr="00EC4E22" w:rsidRDefault="00F87673" w:rsidP="00F87673">
      <w:pPr>
        <w:widowControl w:val="0"/>
        <w:suppressAutoHyphens/>
        <w:ind w:left="1134" w:right="70" w:hanging="850"/>
        <w:jc w:val="both"/>
        <w:rPr>
          <w:rFonts w:eastAsia="Times New Roman"/>
          <w:sz w:val="22"/>
          <w:lang w:eastAsia="ar-SA"/>
        </w:rPr>
      </w:pPr>
      <w:r w:rsidRPr="00EC4E22">
        <w:rPr>
          <w:rFonts w:eastAsia="Times New Roman"/>
          <w:b/>
          <w:sz w:val="22"/>
          <w:lang w:eastAsia="ar-SA"/>
        </w:rPr>
        <w:t>/LUB/</w:t>
      </w:r>
      <w:r w:rsidRPr="00EC4E22">
        <w:rPr>
          <w:rFonts w:eastAsia="Times New Roman"/>
          <w:sz w:val="22"/>
          <w:lang w:eastAsia="ar-SA"/>
        </w:rPr>
        <w:t xml:space="preserve">  </w:t>
      </w:r>
    </w:p>
    <w:p w:rsidR="00F87673" w:rsidRPr="00EC4E22" w:rsidRDefault="00F87673" w:rsidP="00F87673">
      <w:pPr>
        <w:widowControl w:val="0"/>
        <w:suppressAutoHyphens/>
        <w:ind w:left="1134" w:right="70" w:hanging="850"/>
        <w:jc w:val="both"/>
        <w:rPr>
          <w:b/>
          <w:i/>
          <w:sz w:val="22"/>
        </w:rPr>
      </w:pPr>
      <w:r w:rsidRPr="00EC4E22">
        <w:rPr>
          <w:rFonts w:eastAsia="Times New Roman"/>
          <w:sz w:val="22"/>
          <w:lang w:eastAsia="ar-SA"/>
        </w:rPr>
        <w:t xml:space="preserve">               36 miesięcy z limitem min. </w:t>
      </w:r>
      <w:smartTag w:uri="urn:schemas-microsoft-com:office:smarttags" w:element="metricconverter">
        <w:smartTagPr>
          <w:attr w:name="ProductID" w:val="100 000 km"/>
        </w:smartTagPr>
        <w:r w:rsidRPr="00EC4E22">
          <w:rPr>
            <w:rFonts w:eastAsia="Times New Roman"/>
            <w:sz w:val="22"/>
            <w:lang w:eastAsia="ar-SA"/>
          </w:rPr>
          <w:t>100 000 km</w:t>
        </w:r>
      </w:smartTag>
      <w:r w:rsidRPr="00EC4E22">
        <w:rPr>
          <w:rFonts w:eastAsia="Times New Roman"/>
          <w:sz w:val="22"/>
          <w:lang w:eastAsia="ar-SA"/>
        </w:rPr>
        <w:t xml:space="preserve"> przebiegu</w:t>
      </w:r>
      <w:r w:rsidRPr="00EC4E22">
        <w:rPr>
          <w:rFonts w:eastAsia="Times New Roman"/>
          <w:b/>
          <w:szCs w:val="24"/>
          <w:lang w:eastAsia="ar-SA"/>
        </w:rPr>
        <w:t>*</w:t>
      </w:r>
      <w:r w:rsidRPr="00EC4E22">
        <w:rPr>
          <w:rFonts w:eastAsia="Times New Roman"/>
          <w:sz w:val="22"/>
          <w:lang w:eastAsia="ar-SA"/>
        </w:rPr>
        <w:t xml:space="preserve"> - </w:t>
      </w:r>
      <w:r w:rsidRPr="00EC4E22">
        <w:rPr>
          <w:sz w:val="22"/>
        </w:rPr>
        <w:t xml:space="preserve">gwarancja na podzespoły mechaniczne, elektryczne i elektroniczne pojazdu, na którym wykonano zabudowę, </w:t>
      </w:r>
      <w:r w:rsidRPr="00EC4E22">
        <w:rPr>
          <w:b/>
          <w:i/>
          <w:sz w:val="22"/>
        </w:rPr>
        <w:t xml:space="preserve">*należy wybrać jedną z opcji i niepotrzebne skreślić. </w:t>
      </w:r>
    </w:p>
    <w:p w:rsidR="00F87673" w:rsidRPr="00EC4E22" w:rsidRDefault="00F87673" w:rsidP="00F87673">
      <w:pPr>
        <w:widowControl w:val="0"/>
        <w:suppressAutoHyphens/>
        <w:ind w:left="1134" w:right="70" w:hanging="850"/>
        <w:jc w:val="both"/>
        <w:rPr>
          <w:sz w:val="22"/>
        </w:rPr>
      </w:pPr>
      <w:r w:rsidRPr="00EC4E22">
        <w:rPr>
          <w:b/>
          <w:i/>
          <w:sz w:val="22"/>
        </w:rPr>
        <w:t xml:space="preserve">UWAGA!!! </w:t>
      </w:r>
      <w:r w:rsidRPr="00EC4E22">
        <w:rPr>
          <w:rFonts w:eastAsia="Arial" w:cs="Arial"/>
          <w:kern w:val="2"/>
          <w:sz w:val="22"/>
          <w:lang w:eastAsia="zh-CN" w:bidi="hi-IN"/>
        </w:rPr>
        <w:t>W przypadku niedokonani</w:t>
      </w:r>
      <w:r w:rsidR="002711ED">
        <w:rPr>
          <w:rFonts w:eastAsia="Arial" w:cs="Arial"/>
          <w:kern w:val="2"/>
          <w:sz w:val="22"/>
          <w:lang w:eastAsia="zh-CN" w:bidi="hi-IN"/>
        </w:rPr>
        <w:t>a wyboru Zamawiający przyjmie 24</w:t>
      </w:r>
      <w:r w:rsidRPr="00EC4E22">
        <w:rPr>
          <w:rFonts w:eastAsia="Arial" w:cs="Arial"/>
          <w:kern w:val="2"/>
          <w:sz w:val="22"/>
          <w:lang w:eastAsia="zh-CN" w:bidi="hi-IN"/>
        </w:rPr>
        <w:t xml:space="preserve"> miesięcy gwarancji bez limitu przebiegu kilometrów.</w:t>
      </w:r>
    </w:p>
    <w:p w:rsidR="00F87673" w:rsidRPr="00EC4E22" w:rsidRDefault="00F87673" w:rsidP="00B8700C">
      <w:pPr>
        <w:widowControl w:val="0"/>
        <w:numPr>
          <w:ilvl w:val="0"/>
          <w:numId w:val="100"/>
        </w:numPr>
        <w:tabs>
          <w:tab w:val="num" w:pos="851"/>
          <w:tab w:val="num" w:pos="1134"/>
        </w:tabs>
        <w:suppressAutoHyphens/>
        <w:ind w:left="1134" w:right="70" w:hanging="850"/>
        <w:rPr>
          <w:sz w:val="22"/>
        </w:rPr>
      </w:pPr>
      <w:r w:rsidRPr="00EC4E22">
        <w:rPr>
          <w:sz w:val="22"/>
        </w:rPr>
        <w:t xml:space="preserve">…. miesięcy - gwarancja na powłokę lakierniczą </w:t>
      </w:r>
      <w:r w:rsidRPr="00EC4E22">
        <w:rPr>
          <w:rFonts w:eastAsia="Times New Roman"/>
          <w:sz w:val="22"/>
          <w:lang w:eastAsia="ar-SA"/>
        </w:rPr>
        <w:t>(min. 36 m-</w:t>
      </w:r>
      <w:proofErr w:type="spellStart"/>
      <w:r w:rsidRPr="00EC4E22">
        <w:rPr>
          <w:rFonts w:eastAsia="Times New Roman"/>
          <w:sz w:val="22"/>
          <w:lang w:eastAsia="ar-SA"/>
        </w:rPr>
        <w:t>cy</w:t>
      </w:r>
      <w:proofErr w:type="spellEnd"/>
      <w:r w:rsidRPr="00EC4E22">
        <w:rPr>
          <w:rFonts w:eastAsia="Times New Roman"/>
          <w:sz w:val="22"/>
          <w:lang w:eastAsia="ar-SA"/>
        </w:rPr>
        <w:t xml:space="preserve">) </w:t>
      </w:r>
      <w:r w:rsidRPr="00EC4E22">
        <w:rPr>
          <w:sz w:val="22"/>
        </w:rPr>
        <w:t>,</w:t>
      </w:r>
    </w:p>
    <w:p w:rsidR="00F87673" w:rsidRPr="00EC4E22" w:rsidRDefault="00F87673" w:rsidP="00B8700C">
      <w:pPr>
        <w:widowControl w:val="0"/>
        <w:numPr>
          <w:ilvl w:val="0"/>
          <w:numId w:val="100"/>
        </w:numPr>
        <w:tabs>
          <w:tab w:val="num" w:pos="851"/>
          <w:tab w:val="num" w:pos="1134"/>
        </w:tabs>
        <w:suppressAutoHyphens/>
        <w:ind w:left="1134" w:right="70" w:hanging="850"/>
        <w:rPr>
          <w:sz w:val="22"/>
        </w:rPr>
      </w:pPr>
      <w:r w:rsidRPr="00EC4E22">
        <w:rPr>
          <w:sz w:val="22"/>
        </w:rPr>
        <w:t xml:space="preserve">…. miesięcy - gwarancja na perforację elementów nadwozia </w:t>
      </w:r>
      <w:r w:rsidRPr="00EC4E22">
        <w:rPr>
          <w:rFonts w:eastAsia="Times New Roman"/>
          <w:sz w:val="22"/>
          <w:lang w:eastAsia="ar-SA"/>
        </w:rPr>
        <w:t>(min. 36 m-</w:t>
      </w:r>
      <w:proofErr w:type="spellStart"/>
      <w:r w:rsidRPr="00EC4E22">
        <w:rPr>
          <w:rFonts w:eastAsia="Times New Roman"/>
          <w:sz w:val="22"/>
          <w:lang w:eastAsia="ar-SA"/>
        </w:rPr>
        <w:t>cy</w:t>
      </w:r>
      <w:proofErr w:type="spellEnd"/>
      <w:r w:rsidRPr="00EC4E22">
        <w:rPr>
          <w:rFonts w:eastAsia="Times New Roman"/>
          <w:sz w:val="22"/>
          <w:lang w:eastAsia="ar-SA"/>
        </w:rPr>
        <w:t>)</w:t>
      </w:r>
      <w:r w:rsidRPr="00EC4E22">
        <w:rPr>
          <w:sz w:val="22"/>
        </w:rPr>
        <w:t>,</w:t>
      </w:r>
    </w:p>
    <w:p w:rsidR="00F87673" w:rsidRPr="00EC4E22" w:rsidRDefault="00F87673" w:rsidP="00B8700C">
      <w:pPr>
        <w:widowControl w:val="0"/>
        <w:numPr>
          <w:ilvl w:val="0"/>
          <w:numId w:val="100"/>
        </w:numPr>
        <w:tabs>
          <w:tab w:val="num" w:pos="851"/>
          <w:tab w:val="num" w:pos="1134"/>
        </w:tabs>
        <w:suppressAutoHyphens/>
        <w:ind w:left="1134" w:right="70" w:hanging="850"/>
        <w:rPr>
          <w:sz w:val="22"/>
        </w:rPr>
      </w:pPr>
      <w:r w:rsidRPr="00EC4E22">
        <w:rPr>
          <w:sz w:val="22"/>
        </w:rPr>
        <w:t xml:space="preserve">…. miesięcy - gwarancja na całość zabudowy i wyposażenia pojazdu </w:t>
      </w:r>
      <w:r w:rsidRPr="00EC4E22">
        <w:rPr>
          <w:rFonts w:eastAsia="Times New Roman"/>
          <w:sz w:val="22"/>
          <w:lang w:eastAsia="ar-SA"/>
        </w:rPr>
        <w:t>(min. 36 m-</w:t>
      </w:r>
      <w:proofErr w:type="spellStart"/>
      <w:r w:rsidRPr="00EC4E22">
        <w:rPr>
          <w:rFonts w:eastAsia="Times New Roman"/>
          <w:sz w:val="22"/>
          <w:lang w:eastAsia="ar-SA"/>
        </w:rPr>
        <w:t>cy</w:t>
      </w:r>
      <w:proofErr w:type="spellEnd"/>
      <w:r w:rsidRPr="00EC4E22">
        <w:rPr>
          <w:rFonts w:eastAsia="Times New Roman"/>
          <w:sz w:val="22"/>
          <w:lang w:eastAsia="ar-SA"/>
        </w:rPr>
        <w:t>)</w:t>
      </w:r>
      <w:r w:rsidRPr="00EC4E22">
        <w:rPr>
          <w:sz w:val="22"/>
        </w:rPr>
        <w:t>,</w:t>
      </w:r>
    </w:p>
    <w:p w:rsidR="00F87673" w:rsidRPr="00EC4E22" w:rsidRDefault="00F87673" w:rsidP="00B8700C">
      <w:pPr>
        <w:widowControl w:val="0"/>
        <w:numPr>
          <w:ilvl w:val="0"/>
          <w:numId w:val="100"/>
        </w:numPr>
        <w:tabs>
          <w:tab w:val="num" w:pos="851"/>
          <w:tab w:val="num" w:pos="1134"/>
        </w:tabs>
        <w:suppressAutoHyphens/>
        <w:ind w:left="1134" w:right="70" w:hanging="850"/>
        <w:rPr>
          <w:sz w:val="22"/>
        </w:rPr>
      </w:pPr>
      <w:r w:rsidRPr="00EC4E22">
        <w:rPr>
          <w:sz w:val="22"/>
        </w:rPr>
        <w:t xml:space="preserve">…. miesięcy - gwarancja na </w:t>
      </w:r>
      <w:r w:rsidR="00EC4E22" w:rsidRPr="00EC4E22">
        <w:rPr>
          <w:sz w:val="22"/>
        </w:rPr>
        <w:t>oznakowanie</w:t>
      </w:r>
      <w:r w:rsidRPr="00EC4E22">
        <w:rPr>
          <w:sz w:val="22"/>
        </w:rPr>
        <w:t xml:space="preserve"> pojazdu (mi. 60 m-</w:t>
      </w:r>
      <w:proofErr w:type="spellStart"/>
      <w:r w:rsidRPr="00EC4E22">
        <w:rPr>
          <w:sz w:val="22"/>
        </w:rPr>
        <w:t>cy</w:t>
      </w:r>
      <w:proofErr w:type="spellEnd"/>
      <w:r w:rsidRPr="00EC4E22">
        <w:rPr>
          <w:sz w:val="22"/>
        </w:rPr>
        <w:t>)</w:t>
      </w:r>
    </w:p>
    <w:p w:rsidR="00F87673" w:rsidRPr="00EC4E22" w:rsidRDefault="00F87673" w:rsidP="00F87673">
      <w:pPr>
        <w:ind w:left="426"/>
        <w:jc w:val="both"/>
        <w:rPr>
          <w:sz w:val="22"/>
        </w:rPr>
      </w:pPr>
      <w:r w:rsidRPr="00EC4E22">
        <w:rPr>
          <w:sz w:val="22"/>
        </w:rPr>
        <w:t>- licząc od daty odbioru pojazdu przez Zamawiającego.</w:t>
      </w:r>
    </w:p>
    <w:p w:rsidR="00641766" w:rsidRDefault="00641766" w:rsidP="007F33DD">
      <w:pPr>
        <w:ind w:left="284"/>
        <w:contextualSpacing/>
        <w:jc w:val="both"/>
        <w:rPr>
          <w:i/>
          <w:sz w:val="22"/>
        </w:rPr>
      </w:pPr>
    </w:p>
    <w:p w:rsidR="007860AC" w:rsidRPr="00006BEB" w:rsidRDefault="007860AC" w:rsidP="007860AC">
      <w:pPr>
        <w:tabs>
          <w:tab w:val="left" w:pos="-1701"/>
        </w:tabs>
        <w:rPr>
          <w:i/>
          <w:sz w:val="16"/>
          <w:szCs w:val="16"/>
        </w:rPr>
      </w:pPr>
    </w:p>
    <w:p w:rsidR="00043D01" w:rsidRDefault="00043D01" w:rsidP="00C62F7F">
      <w:pPr>
        <w:tabs>
          <w:tab w:val="left" w:pos="708"/>
        </w:tabs>
        <w:spacing w:after="120"/>
        <w:jc w:val="both"/>
        <w:rPr>
          <w:rFonts w:eastAsia="Times New Roman"/>
          <w:sz w:val="22"/>
          <w:lang w:eastAsia="pl-PL"/>
        </w:rPr>
      </w:pPr>
    </w:p>
    <w:p w:rsidR="00043D01" w:rsidRDefault="00043D01" w:rsidP="00C62F7F">
      <w:pPr>
        <w:tabs>
          <w:tab w:val="left" w:pos="708"/>
        </w:tabs>
        <w:spacing w:after="120"/>
        <w:jc w:val="both"/>
        <w:rPr>
          <w:rFonts w:eastAsia="Times New Roman"/>
          <w:sz w:val="22"/>
          <w:lang w:eastAsia="pl-PL"/>
        </w:rPr>
      </w:pPr>
    </w:p>
    <w:p w:rsidR="006628C8"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216F80" w:rsidRDefault="00216F80"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 cenie naszej oferty zostały uwzględnione wszystkie koszty związane 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641766"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641766" w:rsidRPr="00641766" w:rsidRDefault="00641766" w:rsidP="00F624FB">
      <w:pPr>
        <w:ind w:left="360"/>
        <w:jc w:val="both"/>
        <w:rPr>
          <w:rFonts w:eastAsia="Times New Roman"/>
          <w:color w:val="FF0000"/>
          <w:sz w:val="22"/>
          <w:lang w:eastAsia="pl-PL"/>
        </w:rPr>
      </w:pPr>
    </w:p>
    <w:p w:rsidR="00245223" w:rsidRDefault="00245223" w:rsidP="007860AC">
      <w:pPr>
        <w:tabs>
          <w:tab w:val="left" w:pos="708"/>
        </w:tabs>
        <w:spacing w:after="120"/>
        <w:jc w:val="right"/>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BA4D99" w:rsidRDefault="00BA4D99" w:rsidP="00BA4D99">
      <w:pPr>
        <w:jc w:val="right"/>
        <w:rPr>
          <w:rFonts w:eastAsia="Times New Roman"/>
          <w:b/>
          <w:sz w:val="22"/>
          <w:lang w:eastAsia="pl-PL"/>
        </w:rPr>
      </w:pPr>
    </w:p>
    <w:p w:rsidR="00FC3500" w:rsidRDefault="00FC3500" w:rsidP="00BA4D99">
      <w:pPr>
        <w:jc w:val="right"/>
        <w:rPr>
          <w:rFonts w:eastAsia="Times New Roman"/>
          <w:b/>
          <w:sz w:val="22"/>
          <w:lang w:eastAsia="pl-PL"/>
        </w:rPr>
      </w:pPr>
    </w:p>
    <w:p w:rsidR="00FC3500" w:rsidRDefault="00FC3500" w:rsidP="00BA4D99">
      <w:pPr>
        <w:jc w:val="right"/>
        <w:rPr>
          <w:rFonts w:eastAsia="Times New Roman"/>
          <w:b/>
          <w:sz w:val="22"/>
          <w:lang w:eastAsia="pl-PL"/>
        </w:rPr>
      </w:pPr>
    </w:p>
    <w:p w:rsidR="00FC3500" w:rsidRDefault="00FC3500" w:rsidP="00BA4D99">
      <w:pPr>
        <w:jc w:val="right"/>
        <w:rPr>
          <w:rFonts w:eastAsia="Times New Roman"/>
          <w:b/>
          <w:sz w:val="22"/>
          <w:lang w:eastAsia="pl-PL"/>
        </w:rPr>
      </w:pPr>
    </w:p>
    <w:p w:rsidR="00FC3500" w:rsidRDefault="00FC3500" w:rsidP="00BA4D99">
      <w:pPr>
        <w:jc w:val="right"/>
        <w:rPr>
          <w:rFonts w:eastAsia="Times New Roman"/>
          <w:b/>
          <w:sz w:val="22"/>
          <w:lang w:eastAsia="pl-PL"/>
        </w:rPr>
      </w:pPr>
    </w:p>
    <w:p w:rsidR="00FC3500" w:rsidRPr="00BA4D99" w:rsidRDefault="00FC3500"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P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216F80" w:rsidRPr="00C15FD0" w:rsidRDefault="007860AC" w:rsidP="00C15FD0">
      <w:pPr>
        <w:ind w:left="426"/>
        <w:jc w:val="both"/>
        <w:rPr>
          <w:sz w:val="20"/>
          <w:szCs w:val="20"/>
        </w:rPr>
      </w:pPr>
      <w:r w:rsidRPr="00F9004C">
        <w:rPr>
          <w:sz w:val="20"/>
          <w:szCs w:val="20"/>
        </w:rPr>
        <w:t xml:space="preserve">             </w:t>
      </w:r>
      <w:r w:rsidR="00C15FD0">
        <w:rPr>
          <w:sz w:val="20"/>
          <w:szCs w:val="20"/>
        </w:rPr>
        <w:t xml:space="preserve">        </w:t>
      </w:r>
    </w:p>
    <w:p w:rsidR="00F55F94" w:rsidRDefault="00F55F94" w:rsidP="005E0E50">
      <w:pPr>
        <w:suppressAutoHyphens/>
        <w:rPr>
          <w:rFonts w:eastAsia="Times New Roman"/>
          <w:b/>
          <w:sz w:val="22"/>
          <w:u w:val="single"/>
          <w:lang w:eastAsia="ar-SA"/>
        </w:rPr>
      </w:pPr>
    </w:p>
    <w:p w:rsidR="005E0E50" w:rsidRDefault="005E0E50" w:rsidP="005E0E50">
      <w:pPr>
        <w:suppressAutoHyphens/>
        <w:rPr>
          <w:rFonts w:eastAsia="Times New Roman"/>
          <w:b/>
          <w:sz w:val="22"/>
          <w:u w:val="single"/>
          <w:lang w:eastAsia="ar-SA"/>
        </w:rPr>
      </w:pPr>
    </w:p>
    <w:p w:rsidR="00EC4E22" w:rsidRDefault="00EC4E22"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4D6BC5" w:rsidRPr="004D6BC5" w:rsidRDefault="004D6BC5" w:rsidP="004D6BC5">
      <w:pPr>
        <w:jc w:val="center"/>
        <w:rPr>
          <w:rFonts w:eastAsia="Times New Roman"/>
          <w:sz w:val="22"/>
          <w:lang w:eastAsia="pl-PL"/>
        </w:rPr>
      </w:pPr>
      <w:r w:rsidRPr="004D6BC5">
        <w:rPr>
          <w:rFonts w:eastAsia="Times New Roman"/>
          <w:sz w:val="22"/>
          <w:lang w:eastAsia="pl-PL"/>
        </w:rPr>
        <w:t xml:space="preserve">Ja, niżej podpisany </w:t>
      </w:r>
      <w:r w:rsidRPr="004D6BC5">
        <w:rPr>
          <w:rFonts w:eastAsia="Times New Roman"/>
          <w:sz w:val="18"/>
          <w:szCs w:val="18"/>
          <w:lang w:eastAsia="pl-PL"/>
        </w:rPr>
        <w:t xml:space="preserve">(imię i nazwisko osoby upoważnionej do reprezentacji Wykonawcy/ów):  </w:t>
      </w:r>
      <w:r>
        <w:rPr>
          <w:rFonts w:eastAsia="Times New Roman"/>
          <w:sz w:val="22"/>
          <w:lang w:eastAsia="pl-PL"/>
        </w:rPr>
        <w:t>……..</w:t>
      </w:r>
      <w:r w:rsidRPr="004D6BC5">
        <w:rPr>
          <w:rFonts w:eastAsia="Times New Roman"/>
          <w:sz w:val="22"/>
          <w:lang w:eastAsia="pl-PL"/>
        </w:rPr>
        <w:t>...................................................................................................................................................</w:t>
      </w:r>
    </w:p>
    <w:p w:rsidR="004D6BC5" w:rsidRDefault="004D6BC5" w:rsidP="004D6BC5">
      <w:pPr>
        <w:rPr>
          <w:rFonts w:eastAsia="Times New Roman"/>
          <w:sz w:val="22"/>
          <w:lang w:eastAsia="pl-PL"/>
        </w:rPr>
      </w:pPr>
      <w:r>
        <w:rPr>
          <w:rFonts w:eastAsia="Times New Roman"/>
          <w:sz w:val="22"/>
          <w:lang w:eastAsia="pl-PL"/>
        </w:rPr>
        <w:t xml:space="preserve">działając w imieniu i na rzecz: </w:t>
      </w:r>
      <w:r w:rsidRPr="004D6BC5">
        <w:rPr>
          <w:rFonts w:eastAsia="Times New Roman"/>
          <w:sz w:val="22"/>
          <w:lang w:eastAsia="pl-PL"/>
        </w:rPr>
        <w:t>……………………………………………….………………</w:t>
      </w:r>
      <w:r>
        <w:rPr>
          <w:rFonts w:eastAsia="Times New Roman"/>
          <w:sz w:val="22"/>
          <w:lang w:eastAsia="pl-PL"/>
        </w:rPr>
        <w:t>……….</w:t>
      </w:r>
    </w:p>
    <w:p w:rsidR="004D6BC5" w:rsidRPr="004D6BC5" w:rsidRDefault="004D6BC5" w:rsidP="004D6BC5">
      <w:pPr>
        <w:rPr>
          <w:rFonts w:eastAsia="Times New Roman"/>
          <w:sz w:val="22"/>
          <w:lang w:eastAsia="pl-PL"/>
        </w:rPr>
      </w:pPr>
      <w:r>
        <w:rPr>
          <w:rFonts w:eastAsia="Times New Roman"/>
          <w:sz w:val="22"/>
          <w:lang w:eastAsia="pl-PL"/>
        </w:rPr>
        <w:t>………………………………………………………………………………………………………...</w:t>
      </w:r>
    </w:p>
    <w:p w:rsidR="004D6BC5" w:rsidRPr="004D6BC5" w:rsidRDefault="004D6BC5" w:rsidP="004D6BC5">
      <w:pPr>
        <w:jc w:val="center"/>
        <w:rPr>
          <w:rFonts w:eastAsia="Times New Roman"/>
          <w:sz w:val="18"/>
          <w:szCs w:val="18"/>
          <w:lang w:eastAsia="pl-PL"/>
        </w:rPr>
      </w:pPr>
      <w:r w:rsidRPr="004D6BC5">
        <w:rPr>
          <w:rFonts w:eastAsia="Times New Roman"/>
          <w:sz w:val="18"/>
          <w:szCs w:val="18"/>
          <w:lang w:eastAsia="pl-PL"/>
        </w:rPr>
        <w:t xml:space="preserve"> (nazwa i adres siedziby Wykonawcy)</w:t>
      </w: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98532F" w:rsidRDefault="0098532F" w:rsidP="0098532F">
      <w:pPr>
        <w:jc w:val="center"/>
        <w:rPr>
          <w:rFonts w:eastAsia="Times New Roman"/>
          <w:b/>
          <w:sz w:val="22"/>
          <w:lang w:eastAsia="pl-PL"/>
        </w:rPr>
      </w:pPr>
      <w:r>
        <w:rPr>
          <w:rFonts w:eastAsia="Times New Roman"/>
          <w:b/>
          <w:sz w:val="22"/>
          <w:lang w:eastAsia="pl-PL"/>
        </w:rPr>
        <w:t>DOSTAWĘ</w:t>
      </w:r>
      <w:r w:rsidRPr="001D659B">
        <w:rPr>
          <w:rFonts w:eastAsia="Times New Roman"/>
          <w:b/>
          <w:sz w:val="22"/>
          <w:lang w:eastAsia="pl-PL"/>
        </w:rPr>
        <w:t xml:space="preserve"> SAMOCHODU OSOBOWEGO TYPU SUV w WERSJI OZNAKOWANEJ </w:t>
      </w:r>
    </w:p>
    <w:p w:rsidR="0098532F" w:rsidRPr="003C3C85" w:rsidRDefault="0098532F" w:rsidP="0098532F">
      <w:pPr>
        <w:jc w:val="center"/>
        <w:rPr>
          <w:rFonts w:eastAsia="Times New Roman"/>
          <w:b/>
          <w:sz w:val="22"/>
          <w:lang w:eastAsia="pl-PL"/>
        </w:rPr>
      </w:pPr>
      <w:r w:rsidRPr="001D659B">
        <w:rPr>
          <w:rFonts w:eastAsia="Times New Roman"/>
          <w:b/>
          <w:sz w:val="22"/>
          <w:lang w:eastAsia="pl-PL"/>
        </w:rPr>
        <w:t xml:space="preserve">z NAPĘDEM 4x4 z UKŁADEM </w:t>
      </w:r>
      <w:r>
        <w:rPr>
          <w:rFonts w:eastAsia="Times New Roman"/>
          <w:b/>
          <w:sz w:val="22"/>
          <w:lang w:eastAsia="pl-PL"/>
        </w:rPr>
        <w:t xml:space="preserve">HYBRYDOWYM </w:t>
      </w:r>
      <w:r w:rsidRPr="003C3C85">
        <w:rPr>
          <w:rFonts w:eastAsia="Times New Roman"/>
          <w:b/>
          <w:sz w:val="22"/>
          <w:lang w:eastAsia="pl-PL"/>
        </w:rPr>
        <w:t>(postępowanie nr 19/S/21)</w:t>
      </w:r>
    </w:p>
    <w:p w:rsidR="00BD7C0E" w:rsidRPr="004D6BC5" w:rsidRDefault="006807CB" w:rsidP="004D6BC5">
      <w:pPr>
        <w:suppressAutoHyphens/>
        <w:ind w:right="-144"/>
        <w:jc w:val="center"/>
        <w:rPr>
          <w:b/>
          <w:bCs/>
          <w:sz w:val="22"/>
          <w:u w:val="single"/>
        </w:rPr>
      </w:pPr>
      <w:r w:rsidRPr="004D6BC5">
        <w:rPr>
          <w:b/>
          <w:bCs/>
          <w:sz w:val="22"/>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4D6BC5">
            <w:pPr>
              <w:suppressAutoHyphens/>
              <w:ind w:right="-144"/>
              <w:jc w:val="center"/>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BD7C0E" w:rsidRDefault="00BD7C0E" w:rsidP="00312592">
            <w:pPr>
              <w:autoSpaceDE w:val="0"/>
              <w:autoSpaceDN w:val="0"/>
              <w:adjustRightInd w:val="0"/>
              <w:ind w:left="426"/>
              <w:jc w:val="center"/>
              <w:rPr>
                <w:bCs/>
                <w:color w:val="000000"/>
                <w:sz w:val="22"/>
                <w:lang w:eastAsia="pl-PL"/>
              </w:rPr>
            </w:pPr>
          </w:p>
          <w:p w:rsidR="00504A08" w:rsidRDefault="00504A08" w:rsidP="00312592">
            <w:pPr>
              <w:autoSpaceDE w:val="0"/>
              <w:autoSpaceDN w:val="0"/>
              <w:adjustRightInd w:val="0"/>
              <w:ind w:left="426"/>
              <w:jc w:val="center"/>
              <w:rPr>
                <w:bCs/>
                <w:color w:val="000000"/>
                <w:sz w:val="22"/>
                <w:lang w:eastAsia="pl-PL"/>
              </w:rPr>
            </w:pPr>
          </w:p>
          <w:p w:rsidR="00E35CF5" w:rsidRPr="006628C8" w:rsidRDefault="00E35CF5" w:rsidP="00312592">
            <w:pPr>
              <w:autoSpaceDE w:val="0"/>
              <w:autoSpaceDN w:val="0"/>
              <w:adjustRightInd w:val="0"/>
              <w:ind w:left="426"/>
              <w:jc w:val="center"/>
              <w:rPr>
                <w:bCs/>
                <w:color w:val="000000"/>
                <w:sz w:val="22"/>
                <w:lang w:eastAsia="pl-PL"/>
              </w:rPr>
            </w:pPr>
          </w:p>
          <w:p w:rsidR="00BD7C0E" w:rsidRPr="006628C8" w:rsidRDefault="00BD7C0E" w:rsidP="00312592">
            <w:pPr>
              <w:tabs>
                <w:tab w:val="left" w:pos="708"/>
              </w:tabs>
              <w:jc w:val="center"/>
              <w:rPr>
                <w:rFonts w:eastAsia="Times New Roman"/>
                <w:sz w:val="22"/>
                <w:lang w:eastAsia="pl-PL"/>
              </w:rPr>
            </w:pPr>
            <w:r w:rsidRPr="006628C8">
              <w:rPr>
                <w:rFonts w:eastAsia="Times New Roman"/>
                <w:sz w:val="22"/>
                <w:lang w:eastAsia="pl-PL"/>
              </w:rPr>
              <w:t>................................., dn. ...................                  ………................................................................</w:t>
            </w:r>
          </w:p>
          <w:p w:rsidR="00BD7C0E" w:rsidRDefault="00BD7C0E" w:rsidP="00312592">
            <w:pPr>
              <w:jc w:val="center"/>
              <w:rPr>
                <w:rFonts w:eastAsia="Times New Roman"/>
                <w:sz w:val="18"/>
                <w:szCs w:val="18"/>
                <w:lang w:eastAsia="pl-PL"/>
              </w:rPr>
            </w:pPr>
            <w:r w:rsidRPr="006628C8">
              <w:rPr>
                <w:rFonts w:eastAsia="Times New Roman"/>
                <w:sz w:val="18"/>
                <w:szCs w:val="18"/>
                <w:lang w:eastAsia="pl-PL"/>
              </w:rPr>
              <w:t>(miejscowość)                                                                       (podpis Wykonawcy lub osoby upełnomocnionej)</w:t>
            </w:r>
          </w:p>
          <w:p w:rsidR="00307291" w:rsidRDefault="00307291" w:rsidP="00312592">
            <w:pPr>
              <w:jc w:val="center"/>
              <w:rPr>
                <w:rFonts w:eastAsia="Times New Roman"/>
                <w:sz w:val="18"/>
                <w:szCs w:val="18"/>
                <w:lang w:eastAsia="pl-PL"/>
              </w:rPr>
            </w:pPr>
          </w:p>
          <w:p w:rsidR="00E35CF5" w:rsidRDefault="00E35CF5" w:rsidP="00312592">
            <w:pPr>
              <w:jc w:val="center"/>
              <w:rPr>
                <w:rFonts w:eastAsia="Times New Roman"/>
                <w:sz w:val="18"/>
                <w:szCs w:val="18"/>
                <w:lang w:eastAsia="pl-PL"/>
              </w:rPr>
            </w:pPr>
          </w:p>
          <w:p w:rsidR="00E35CF5" w:rsidRDefault="00E35CF5" w:rsidP="00312592">
            <w:pPr>
              <w:jc w:val="cente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9856E9" w:rsidRPr="00C8637A">
              <w:rPr>
                <w:rFonts w:eastAsiaTheme="minorHAnsi"/>
                <w:color w:val="000000"/>
                <w:sz w:val="22"/>
              </w:rPr>
              <w:t>……………………………………………………</w:t>
            </w:r>
            <w:r w:rsidR="00C8637A" w:rsidRPr="00C8637A">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p>
          <w:p w:rsidR="00312592" w:rsidRDefault="00312592" w:rsidP="00C8637A">
            <w:pPr>
              <w:autoSpaceDE w:val="0"/>
              <w:autoSpaceDN w:val="0"/>
              <w:adjustRightInd w:val="0"/>
              <w:ind w:left="284"/>
              <w:jc w:val="both"/>
              <w:rPr>
                <w:rFonts w:ascii="Arial" w:hAnsi="Arial" w:cs="Arial"/>
                <w:b/>
                <w:color w:val="000000"/>
                <w:sz w:val="18"/>
                <w:szCs w:val="18"/>
                <w:lang w:eastAsia="pl-PL"/>
              </w:rPr>
            </w:pPr>
            <w:r>
              <w:rPr>
                <w:rFonts w:eastAsiaTheme="minorHAnsi"/>
                <w:color w:val="000000"/>
                <w:sz w:val="22"/>
              </w:rPr>
              <w:t>………………………</w:t>
            </w:r>
            <w:r w:rsidR="00C8637A">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316CCD" w:rsidRDefault="00A60629" w:rsidP="00C62F7F">
      <w:pPr>
        <w:tabs>
          <w:tab w:val="left" w:pos="708"/>
        </w:tabs>
        <w:rPr>
          <w:rFonts w:eastAsia="Times New Roman"/>
          <w:sz w:val="20"/>
          <w:szCs w:val="20"/>
          <w:lang w:eastAsia="pl-PL"/>
        </w:rPr>
      </w:pPr>
      <w:r>
        <w:rPr>
          <w:rFonts w:eastAsia="Times New Roman"/>
          <w:sz w:val="22"/>
          <w:lang w:eastAsia="pl-PL"/>
        </w:rPr>
        <w:t xml:space="preserve">    </w:t>
      </w:r>
      <w:r w:rsidR="00BD7C0E" w:rsidRPr="006628C8">
        <w:rPr>
          <w:rFonts w:eastAsia="Times New Roman"/>
          <w:sz w:val="22"/>
          <w:lang w:eastAsia="pl-PL"/>
        </w:rPr>
        <w:t xml:space="preserve">.................................., dn. ...................                    </w:t>
      </w:r>
      <w:r w:rsidR="00316CCD">
        <w:rPr>
          <w:rFonts w:eastAsia="Times New Roman"/>
          <w:sz w:val="22"/>
          <w:lang w:eastAsia="pl-PL"/>
        </w:rPr>
        <w:t>………………………</w:t>
      </w:r>
      <w:r w:rsidR="00BD7C0E" w:rsidRPr="006628C8">
        <w:rPr>
          <w:rFonts w:eastAsia="Times New Roman"/>
          <w:sz w:val="22"/>
          <w:lang w:eastAsia="pl-PL"/>
        </w:rPr>
        <w:t>......................................</w:t>
      </w:r>
      <w:r w:rsidR="00316CCD">
        <w:rPr>
          <w:rFonts w:eastAsia="Times New Roman"/>
          <w:sz w:val="22"/>
          <w:lang w:eastAsia="pl-PL"/>
        </w:rPr>
        <w:t xml:space="preserve">   </w:t>
      </w:r>
      <w:r w:rsidR="00BD7C0E" w:rsidRPr="006628C8">
        <w:rPr>
          <w:rFonts w:eastAsia="Times New Roman"/>
          <w:sz w:val="20"/>
          <w:szCs w:val="20"/>
          <w:lang w:eastAsia="pl-PL"/>
        </w:rPr>
        <w:t xml:space="preserve">            </w:t>
      </w:r>
    </w:p>
    <w:p w:rsidR="00BD7C0E" w:rsidRPr="00946496" w:rsidRDefault="00316CCD" w:rsidP="00C62F7F">
      <w:pPr>
        <w:tabs>
          <w:tab w:val="left" w:pos="708"/>
        </w:tabs>
        <w:rPr>
          <w:rFonts w:eastAsia="Times New Roman"/>
          <w:sz w:val="18"/>
          <w:szCs w:val="18"/>
          <w:lang w:eastAsia="pl-PL"/>
        </w:rPr>
      </w:pPr>
      <w:r>
        <w:rPr>
          <w:rFonts w:eastAsia="Times New Roman"/>
          <w:sz w:val="20"/>
          <w:szCs w:val="20"/>
          <w:lang w:eastAsia="pl-PL"/>
        </w:rPr>
        <w:t xml:space="preserve">        </w:t>
      </w:r>
      <w:r w:rsidRPr="00946496">
        <w:rPr>
          <w:rFonts w:eastAsia="Times New Roman"/>
          <w:sz w:val="18"/>
          <w:szCs w:val="18"/>
          <w:lang w:eastAsia="pl-PL"/>
        </w:rPr>
        <w:t xml:space="preserve">   </w:t>
      </w:r>
      <w:r w:rsidR="00BD7C0E" w:rsidRPr="00946496">
        <w:rPr>
          <w:rFonts w:eastAsia="Times New Roman"/>
          <w:sz w:val="18"/>
          <w:szCs w:val="18"/>
          <w:lang w:eastAsia="pl-PL"/>
        </w:rPr>
        <w:t xml:space="preserve">(miejscowość)                            </w:t>
      </w:r>
      <w:r w:rsidR="006467B8" w:rsidRPr="00946496">
        <w:rPr>
          <w:rFonts w:eastAsia="Times New Roman"/>
          <w:sz w:val="18"/>
          <w:szCs w:val="18"/>
          <w:lang w:eastAsia="pl-PL"/>
        </w:rPr>
        <w:t xml:space="preserve">                          </w:t>
      </w:r>
      <w:r w:rsidR="00A60629" w:rsidRPr="00946496">
        <w:rPr>
          <w:rFonts w:eastAsia="Times New Roman"/>
          <w:sz w:val="18"/>
          <w:szCs w:val="18"/>
          <w:lang w:eastAsia="pl-PL"/>
        </w:rPr>
        <w:t xml:space="preserve">  </w:t>
      </w:r>
      <w:r w:rsidR="006467B8" w:rsidRPr="00946496">
        <w:rPr>
          <w:rFonts w:eastAsia="Times New Roman"/>
          <w:sz w:val="18"/>
          <w:szCs w:val="18"/>
          <w:lang w:eastAsia="pl-PL"/>
        </w:rPr>
        <w:t xml:space="preserve">  </w:t>
      </w:r>
      <w:r w:rsidR="00946496">
        <w:rPr>
          <w:rFonts w:eastAsia="Times New Roman"/>
          <w:sz w:val="18"/>
          <w:szCs w:val="18"/>
          <w:lang w:eastAsia="pl-PL"/>
        </w:rPr>
        <w:t xml:space="preserve">               </w:t>
      </w:r>
      <w:r w:rsidR="006467B8" w:rsidRPr="00946496">
        <w:rPr>
          <w:rFonts w:eastAsia="Times New Roman"/>
          <w:sz w:val="18"/>
          <w:szCs w:val="18"/>
          <w:lang w:eastAsia="pl-PL"/>
        </w:rPr>
        <w:t xml:space="preserve"> </w:t>
      </w:r>
      <w:r w:rsidR="00BD7C0E" w:rsidRPr="00946496">
        <w:rPr>
          <w:rFonts w:eastAsia="Times New Roman"/>
          <w:sz w:val="18"/>
          <w:szCs w:val="18"/>
          <w:lang w:eastAsia="pl-PL"/>
        </w:rPr>
        <w:t>(podpis Wykonawcy lub osoby upełnomocnionej)</w:t>
      </w:r>
    </w:p>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Pr="00AE3201" w:rsidRDefault="00AE3201" w:rsidP="00AE3201">
      <w:pPr>
        <w:jc w:val="center"/>
        <w:rPr>
          <w:rFonts w:ascii="Verdana" w:eastAsia="Times New Roman" w:hAnsi="Verdana"/>
          <w:b/>
          <w:i/>
          <w:iCs/>
          <w:sz w:val="16"/>
          <w:szCs w:val="16"/>
          <w:lang w:eastAsia="pl-PL"/>
        </w:rPr>
      </w:pPr>
      <w:r w:rsidRPr="00AE3201">
        <w:rPr>
          <w:rFonts w:ascii="Verdana" w:eastAsia="Times New Roman" w:hAnsi="Verdana"/>
          <w:b/>
          <w:i/>
          <w:iCs/>
          <w:sz w:val="16"/>
          <w:szCs w:val="16"/>
          <w:lang w:eastAsia="pl-PL"/>
        </w:rPr>
        <w:t>Dokument należy wypełnić i podpisać kwalifikowanym podpisem elektronicznym lub podpisem zaufanym lub podpisem osobistym.</w:t>
      </w: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3237D3" w:rsidRDefault="003237D3" w:rsidP="003858C7">
      <w:pPr>
        <w:rPr>
          <w:b/>
          <w:sz w:val="22"/>
        </w:rPr>
      </w:pPr>
    </w:p>
    <w:p w:rsidR="00797524" w:rsidRDefault="00797524" w:rsidP="003858C7">
      <w:pPr>
        <w:rPr>
          <w:b/>
          <w:sz w:val="22"/>
        </w:rPr>
      </w:pPr>
    </w:p>
    <w:p w:rsidR="003237D3" w:rsidRPr="00E35CF5" w:rsidRDefault="003237D3" w:rsidP="003237D3">
      <w:pPr>
        <w:ind w:left="40"/>
        <w:jc w:val="right"/>
        <w:rPr>
          <w:b/>
          <w:sz w:val="22"/>
        </w:rPr>
      </w:pPr>
      <w:r w:rsidRPr="00E35CF5">
        <w:rPr>
          <w:b/>
          <w:sz w:val="22"/>
        </w:rPr>
        <w:lastRenderedPageBreak/>
        <w:t xml:space="preserve">Załącznik nr </w:t>
      </w:r>
      <w:r>
        <w:rPr>
          <w:b/>
          <w:sz w:val="22"/>
        </w:rPr>
        <w:t>3</w:t>
      </w:r>
      <w:r w:rsidRPr="00E35CF5">
        <w:rPr>
          <w:b/>
          <w:sz w:val="22"/>
        </w:rPr>
        <w:t xml:space="preserve"> SWZ</w:t>
      </w:r>
    </w:p>
    <w:p w:rsidR="003237D3" w:rsidRDefault="003237D3" w:rsidP="00E35CF5">
      <w:pPr>
        <w:rPr>
          <w:b/>
          <w:sz w:val="22"/>
          <w:u w:val="single"/>
        </w:rPr>
      </w:pPr>
    </w:p>
    <w:p w:rsidR="003858C7" w:rsidRDefault="003858C7" w:rsidP="003858C7">
      <w:pPr>
        <w:tabs>
          <w:tab w:val="left" w:pos="0"/>
          <w:tab w:val="left" w:pos="5173"/>
        </w:tabs>
        <w:suppressAutoHyphens/>
        <w:jc w:val="center"/>
        <w:rPr>
          <w:b/>
          <w:sz w:val="22"/>
        </w:rPr>
      </w:pPr>
      <w:r w:rsidRPr="0092230C">
        <w:rPr>
          <w:b/>
          <w:sz w:val="22"/>
        </w:rPr>
        <w:t>Opis zaoferowanego przedmiotu zamówienia – wykaz konfiguracji pojazdu</w:t>
      </w:r>
    </w:p>
    <w:p w:rsidR="003858C7" w:rsidRDefault="003858C7" w:rsidP="003858C7">
      <w:pPr>
        <w:tabs>
          <w:tab w:val="left" w:pos="0"/>
          <w:tab w:val="left" w:pos="5173"/>
        </w:tabs>
        <w:suppressAutoHyphens/>
        <w:jc w:val="center"/>
        <w:rPr>
          <w:b/>
          <w:sz w:val="22"/>
        </w:rPr>
      </w:pPr>
    </w:p>
    <w:p w:rsidR="003858C7" w:rsidRDefault="003858C7" w:rsidP="003858C7">
      <w:pPr>
        <w:tabs>
          <w:tab w:val="left" w:pos="0"/>
          <w:tab w:val="left" w:pos="5173"/>
        </w:tabs>
        <w:suppressAutoHyphens/>
        <w:jc w:val="cente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985"/>
        <w:gridCol w:w="3479"/>
      </w:tblGrid>
      <w:tr w:rsidR="003858C7" w:rsidRPr="00A7194C" w:rsidTr="00EC2B97">
        <w:trPr>
          <w:trHeight w:val="447"/>
        </w:trPr>
        <w:tc>
          <w:tcPr>
            <w:tcW w:w="5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Lp.</w:t>
            </w:r>
          </w:p>
        </w:tc>
        <w:tc>
          <w:tcPr>
            <w:tcW w:w="512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Wymagania techniczne</w:t>
            </w:r>
          </w:p>
        </w:tc>
        <w:tc>
          <w:tcPr>
            <w:tcW w:w="362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Spełnia/nie spełnia</w:t>
            </w:r>
          </w:p>
        </w:tc>
      </w:tr>
      <w:tr w:rsidR="003858C7" w:rsidRPr="00A7194C" w:rsidTr="00EC2B97">
        <w:trPr>
          <w:trHeight w:val="534"/>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b/>
                <w:sz w:val="22"/>
                <w:lang w:eastAsia="ar-SA"/>
              </w:rPr>
            </w:pPr>
            <w:r w:rsidRPr="00A7194C">
              <w:rPr>
                <w:rFonts w:eastAsia="Times New Roman"/>
                <w:b/>
                <w:bCs/>
                <w:sz w:val="22"/>
                <w:lang w:eastAsia="ar-SA"/>
              </w:rPr>
              <w:t>Wymagania techniczne dla nadwozia</w:t>
            </w: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Pojazd SUV (zgodnie z definicją Instytutu Badań Rynku Motoryzacyjnego SAMAR) kategorii M</w:t>
            </w:r>
            <w:r w:rsidRPr="00A7194C">
              <w:rPr>
                <w:rFonts w:eastAsia="Times New Roman"/>
                <w:sz w:val="22"/>
                <w:vertAlign w:val="subscript"/>
                <w:lang w:eastAsia="ar-SA"/>
              </w:rPr>
              <w:t>1</w:t>
            </w:r>
            <w:r w:rsidRPr="00A7194C">
              <w:rPr>
                <w:rFonts w:eastAsia="Times New Roman"/>
                <w:sz w:val="22"/>
                <w:lang w:eastAsia="ar-SA"/>
              </w:rPr>
              <w:t xml:space="preserve"> o nadwoziu zamkniętym z dachem o konstrukcji oraz poszyciu wykonanym z metalu</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Nadwozie zamknięte całkowicie przeszklone z liczbą miejsc siedzących (w tym miejsce kierowcy) dla 5 osób</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spacing w:line="100" w:lineRule="atLeast"/>
              <w:jc w:val="both"/>
              <w:rPr>
                <w:rFonts w:eastAsia="Times New Roman"/>
                <w:color w:val="FF0000"/>
                <w:sz w:val="22"/>
                <w:lang w:eastAsia="ar-SA"/>
              </w:rPr>
            </w:pPr>
            <w:r w:rsidRPr="00A7194C">
              <w:rPr>
                <w:rFonts w:eastAsia="Times New Roman"/>
                <w:sz w:val="22"/>
                <w:lang w:eastAsia="ar-SA"/>
              </w:rPr>
              <w:t>Para drzwi bocznych skrzydłowych po obu stronach pojazdu + drzwi/klapa    przestrzeni bagażowej</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33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4.</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sz w:val="22"/>
                <w:lang w:eastAsia="ar-SA"/>
              </w:rPr>
            </w:pPr>
            <w:r w:rsidRPr="00A7194C">
              <w:rPr>
                <w:rFonts w:eastAsia="Times New Roman"/>
                <w:sz w:val="22"/>
                <w:lang w:eastAsia="ar-SA"/>
              </w:rPr>
              <w:t>Wszystkie drzwi przeszklone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368"/>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5.</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sz w:val="22"/>
                <w:lang w:eastAsia="ar-SA"/>
              </w:rPr>
            </w:pPr>
            <w:r w:rsidRPr="00A7194C">
              <w:rPr>
                <w:rFonts w:eastAsia="Times New Roman"/>
                <w:sz w:val="22"/>
                <w:lang w:eastAsia="ar-SA"/>
              </w:rPr>
              <w:t>Rozstaw osi nie mniejszy niż 2600 mm (według danych z pkt. 4 świadectwa zgodności WE)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38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6.</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Długość pojazdu nie mniejsza niż 4600 mm (według danych z pkt. 5 świadectwa zgodności WE)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584"/>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b/>
                <w:sz w:val="22"/>
                <w:lang w:eastAsia="ar-SA"/>
              </w:rPr>
            </w:pPr>
            <w:r w:rsidRPr="00A7194C">
              <w:rPr>
                <w:rFonts w:eastAsia="Times New Roman"/>
                <w:b/>
                <w:sz w:val="22"/>
                <w:lang w:eastAsia="ar-SA"/>
              </w:rPr>
              <w:t>Wymagania techniczne dla silnika i układu zasilania</w:t>
            </w: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7.</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b/>
                <w:sz w:val="22"/>
                <w:lang w:eastAsia="ar-SA"/>
              </w:rPr>
              <w:t>Układ hybrydowy (</w:t>
            </w:r>
            <w:proofErr w:type="spellStart"/>
            <w:r w:rsidRPr="00A7194C">
              <w:rPr>
                <w:rFonts w:eastAsia="Times New Roman"/>
                <w:b/>
                <w:sz w:val="22"/>
                <w:lang w:eastAsia="ar-SA"/>
              </w:rPr>
              <w:t>spalinowo-elektryczny</w:t>
            </w:r>
            <w:proofErr w:type="spellEnd"/>
            <w:r w:rsidRPr="00A7194C">
              <w:rPr>
                <w:rFonts w:eastAsia="Times New Roman"/>
                <w:b/>
                <w:sz w:val="22"/>
                <w:lang w:eastAsia="ar-SA"/>
              </w:rPr>
              <w:t>)</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11"/>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8.</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418"/>
              </w:tabs>
              <w:suppressAutoHyphens/>
              <w:spacing w:line="100" w:lineRule="atLeast"/>
              <w:jc w:val="both"/>
              <w:rPr>
                <w:rFonts w:eastAsia="Times New Roman"/>
                <w:sz w:val="22"/>
                <w:lang w:eastAsia="ar-SA"/>
              </w:rPr>
            </w:pPr>
            <w:r w:rsidRPr="00A7194C">
              <w:rPr>
                <w:rFonts w:eastAsia="Times New Roman"/>
                <w:sz w:val="22"/>
                <w:lang w:eastAsia="ar-SA"/>
              </w:rPr>
              <w:t>Silnik spalinowy o zapłonie iskrowym spełniającym co najmniej normę emisji spalin Euro 6.</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2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9.</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pojemność skokowa silnika nie mniejsza niż 1990 cm</w:t>
            </w:r>
            <w:r w:rsidRPr="00A7194C">
              <w:rPr>
                <w:rFonts w:eastAsia="Times New Roman"/>
                <w:sz w:val="22"/>
                <w:vertAlign w:val="superscript"/>
                <w:lang w:eastAsia="ar-SA"/>
              </w:rPr>
              <w:t xml:space="preserve">3 </w:t>
            </w:r>
            <w:r w:rsidRPr="00A7194C">
              <w:rPr>
                <w:rFonts w:eastAsia="Times New Roman"/>
                <w:sz w:val="22"/>
                <w:lang w:eastAsia="ar-SA"/>
              </w:rPr>
              <w:t>(według danych z pkt 25 świadectwa zgodności WE)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2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10.</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maksymalna moc netto silnika spalinowego, nie mniejsza niż 105 kW (według danych z pkt 27 świadectwa zgodności WE )</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612"/>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spacing w:line="100" w:lineRule="atLeast"/>
              <w:jc w:val="center"/>
              <w:rPr>
                <w:rFonts w:eastAsia="Times New Roman"/>
                <w:b/>
                <w:bCs/>
                <w:sz w:val="22"/>
                <w:lang w:eastAsia="ar-SA"/>
              </w:rPr>
            </w:pPr>
            <w:r w:rsidRPr="00A7194C">
              <w:rPr>
                <w:rFonts w:eastAsia="Times New Roman"/>
                <w:b/>
                <w:bCs/>
                <w:sz w:val="22"/>
                <w:lang w:eastAsia="ar-SA"/>
              </w:rPr>
              <w:t>Warunki techniczne dla układu hamulcowego</w:t>
            </w: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11.</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Układ hamulcowy musi być wyposażony, co najmniej w układ zapobiegający blokowaniu kół pojazdu podczas hamowania</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646"/>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851"/>
              </w:tabs>
              <w:suppressAutoHyphens/>
              <w:spacing w:line="100" w:lineRule="atLeast"/>
              <w:jc w:val="center"/>
              <w:rPr>
                <w:rFonts w:eastAsia="Times New Roman"/>
                <w:b/>
                <w:bCs/>
                <w:sz w:val="22"/>
                <w:lang w:eastAsia="ar-SA"/>
              </w:rPr>
            </w:pPr>
            <w:r w:rsidRPr="00A7194C">
              <w:rPr>
                <w:rFonts w:eastAsia="Times New Roman"/>
                <w:b/>
                <w:bCs/>
                <w:sz w:val="22"/>
                <w:lang w:eastAsia="ar-SA"/>
              </w:rPr>
              <w:t>Warunki techniczne dla układu kierowniczego</w:t>
            </w: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12.</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851"/>
              </w:tabs>
              <w:suppressAutoHyphens/>
              <w:spacing w:line="100" w:lineRule="atLeast"/>
              <w:jc w:val="both"/>
              <w:rPr>
                <w:rFonts w:eastAsia="Times New Roman"/>
                <w:sz w:val="22"/>
                <w:lang w:eastAsia="ar-SA"/>
              </w:rPr>
            </w:pPr>
            <w:r w:rsidRPr="00A7194C">
              <w:rPr>
                <w:rFonts w:eastAsia="Times New Roman"/>
                <w:sz w:val="22"/>
                <w:lang w:eastAsia="ar-SA"/>
              </w:rPr>
              <w:t>Regulacja kolumny kierowniczej w płaszczyznach co najmniej góra – dół</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374"/>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13.</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sz w:val="22"/>
                <w:lang w:eastAsia="ar-SA"/>
              </w:rPr>
            </w:pPr>
            <w:r w:rsidRPr="00A7194C">
              <w:rPr>
                <w:rFonts w:eastAsia="Times New Roman"/>
                <w:sz w:val="22"/>
                <w:lang w:eastAsia="ar-SA"/>
              </w:rPr>
              <w:t>Wspomaganie układu kierowniczego</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374"/>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14.</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sz w:val="22"/>
                <w:lang w:eastAsia="ar-SA"/>
              </w:rPr>
            </w:pPr>
            <w:r w:rsidRPr="00A7194C">
              <w:rPr>
                <w:rFonts w:eastAsia="Times New Roman"/>
                <w:bCs/>
                <w:sz w:val="22"/>
                <w:lang w:eastAsia="ar-SA"/>
              </w:rPr>
              <w:t>K</w:t>
            </w:r>
            <w:r w:rsidRPr="00A7194C">
              <w:rPr>
                <w:rFonts w:eastAsia="Times New Roman"/>
                <w:sz w:val="22"/>
                <w:lang w:eastAsia="ar-SA"/>
              </w:rPr>
              <w:t>ierownica umieszczona po lewej stronie pojazdu</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704"/>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b/>
                <w:bCs/>
                <w:sz w:val="22"/>
                <w:lang w:eastAsia="ar-SA"/>
              </w:rPr>
              <w:t>Wymagania techniczne dla układu napędowego</w:t>
            </w:r>
          </w:p>
        </w:tc>
      </w:tr>
      <w:tr w:rsidR="003858C7" w:rsidRPr="00A7194C" w:rsidTr="00EC2B97">
        <w:trPr>
          <w:trHeight w:val="40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15.</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Prędkość maksymalna nie mniejsza niż 170 km/h (według danych z pkt 29 świadectwa zgodności WE)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0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16.</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System stabilizacji toru jazdy</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0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17.</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rPr>
                <w:rFonts w:eastAsia="Times New Roman"/>
                <w:sz w:val="22"/>
                <w:lang w:eastAsia="ar-SA"/>
              </w:rPr>
            </w:pPr>
            <w:r w:rsidRPr="00A7194C">
              <w:rPr>
                <w:rFonts w:eastAsia="Times New Roman"/>
                <w:sz w:val="22"/>
                <w:lang w:eastAsia="ar-SA"/>
              </w:rPr>
              <w:t>Napędzana przednia i tylna oś pojazdu (4x4)</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634"/>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b/>
                <w:bCs/>
                <w:sz w:val="22"/>
                <w:lang w:eastAsia="ar-SA"/>
              </w:rPr>
              <w:lastRenderedPageBreak/>
              <w:t>Wymagania techniczne dla kół jezdnych</w:t>
            </w:r>
          </w:p>
        </w:tc>
      </w:tr>
      <w:tr w:rsidR="003858C7" w:rsidRPr="00A7194C" w:rsidTr="00EC2B97">
        <w:trPr>
          <w:trHeight w:val="55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18.</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sz w:val="22"/>
                <w:lang w:eastAsia="ar-SA"/>
              </w:rPr>
            </w:pPr>
            <w:r w:rsidRPr="00A7194C">
              <w:rPr>
                <w:rFonts w:eastAsia="Times New Roman"/>
                <w:sz w:val="22"/>
                <w:lang w:eastAsia="ar-SA"/>
              </w:rPr>
              <w:t>Koła jezdne na poszczególnych osiach z ogumieniem bezdętkowym</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19.</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sz w:val="22"/>
                <w:lang w:eastAsia="ar-SA"/>
              </w:rPr>
            </w:pPr>
            <w:r w:rsidRPr="00A7194C">
              <w:rPr>
                <w:rFonts w:eastAsia="Times New Roman"/>
                <w:sz w:val="22"/>
                <w:lang w:eastAsia="ar-SA"/>
              </w:rPr>
              <w:t xml:space="preserve">Komplet 4 kół z ogumieniem letnim z fabrycznej oferty producenta pojazdów. </w:t>
            </w:r>
            <w:r w:rsidRPr="00A7194C">
              <w:rPr>
                <w:rFonts w:eastAsia="Times New Roman"/>
                <w:sz w:val="22"/>
                <w:lang w:eastAsia="ar-SA"/>
              </w:rPr>
              <w:br/>
              <w:t>W przypadku zaoferowania pojazdu wyposażonego w pełnowymiarowe koło zapasowe, bieżnik w ogumieniu letnim nie może być kierunkowy</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20.</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 xml:space="preserve">Komplet 4 opon zimowych z oferty producenta/importera/dealera pojazdów. Zamawiający nie dopuszcza zastosowania opon całorocznych lub wielosezonowych. Musi istnieć możliwość eksploatacji pojazdu z oferowanymi oponami śniegowymi (zimowymi) przy wykorzystaniu obręczy kół określonych w pkt. 1.4.6.2. Opony zimowe muszą posiadać przyczepność na mokrej nawierzchni, co najmniej klasy B zgodnie z Rozporządzeniem Parlamentu Europejskiego i Rady (WE) nr 1222/2009 z dnia 25 listopada 2009 r. w sprawie etykietowania opon pod kątem efektywności paliwowej  i innych zasadniczych parametrów (z </w:t>
            </w:r>
            <w:proofErr w:type="spellStart"/>
            <w:r w:rsidRPr="00A7194C">
              <w:rPr>
                <w:rFonts w:eastAsia="Times New Roman"/>
                <w:sz w:val="22"/>
                <w:lang w:eastAsia="ar-SA"/>
              </w:rPr>
              <w:t>późn</w:t>
            </w:r>
            <w:proofErr w:type="spellEnd"/>
            <w:r w:rsidRPr="00A7194C">
              <w:rPr>
                <w:rFonts w:eastAsia="Times New Roman"/>
                <w:sz w:val="22"/>
                <w:lang w:eastAsia="ar-SA"/>
              </w:rPr>
              <w:t>. zm.)</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21.</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Pojazd musi być wyposażony w pełnowymi</w:t>
            </w:r>
            <w:r>
              <w:rPr>
                <w:rFonts w:eastAsia="Times New Roman"/>
                <w:sz w:val="22"/>
                <w:lang w:eastAsia="ar-SA"/>
              </w:rPr>
              <w:t xml:space="preserve">arowe koło zapasowe identyczne </w:t>
            </w:r>
            <w:r w:rsidRPr="00A7194C">
              <w:rPr>
                <w:rFonts w:eastAsia="Times New Roman"/>
                <w:sz w:val="22"/>
                <w:lang w:eastAsia="ar-SA"/>
              </w:rPr>
              <w:t>z kołami (obręcz + opona) opisanymi w pkt 1.4.6.2 lub koło dojazdowe bądź w zestaw naprawczy - zgodnie z ofertą handlową producenta pojazdów</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22.</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rPr>
                <w:rFonts w:eastAsia="Times New Roman"/>
                <w:color w:val="FF0000"/>
                <w:sz w:val="22"/>
                <w:lang w:eastAsia="ar-SA"/>
              </w:rPr>
            </w:pPr>
            <w:r w:rsidRPr="00A7194C">
              <w:rPr>
                <w:rFonts w:eastAsia="Times New Roman"/>
                <w:sz w:val="22"/>
                <w:lang w:eastAsia="ar-SA"/>
              </w:rPr>
              <w:t>Zast</w:t>
            </w:r>
            <w:r>
              <w:rPr>
                <w:rFonts w:eastAsia="Times New Roman"/>
                <w:sz w:val="22"/>
                <w:lang w:eastAsia="ar-SA"/>
              </w:rPr>
              <w:t xml:space="preserve">osowane zespoły opona/obręcz na </w:t>
            </w:r>
            <w:r w:rsidRPr="00A7194C">
              <w:rPr>
                <w:rFonts w:eastAsia="Times New Roman"/>
                <w:sz w:val="22"/>
                <w:lang w:eastAsia="ar-SA"/>
              </w:rPr>
              <w:t xml:space="preserve">poszczególnych osiach pojazdu opisane </w:t>
            </w:r>
            <w:r w:rsidRPr="00A7194C">
              <w:rPr>
                <w:rFonts w:eastAsia="Times New Roman"/>
                <w:sz w:val="22"/>
                <w:lang w:eastAsia="ar-SA"/>
              </w:rPr>
              <w:br/>
              <w:t>w pkt 1.4.6.2 oraz 1.4.6.3 muszą być zgodne z danymi z pkt 35 świadectwa zgodności WE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55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23.</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Opony nie mogą być starsze niż 78 tygodni licząc od terminu odbioru danej partii pojazdów</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24.</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Opony muszą być fabrycznie nowe i homologowane. Zamawiający nie  dopuszcza opon bieżnikowanych</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570"/>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b/>
                <w:bCs/>
                <w:sz w:val="22"/>
                <w:lang w:eastAsia="ar-SA"/>
              </w:rPr>
              <w:t>Wymagania techniczne dla instalacji elektrycznej</w:t>
            </w: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25.</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sz w:val="22"/>
                <w:lang w:eastAsia="ar-SA"/>
              </w:rPr>
            </w:pPr>
            <w:r w:rsidRPr="00A7194C">
              <w:rPr>
                <w:rFonts w:eastAsia="Times New Roman"/>
                <w:sz w:val="22"/>
                <w:lang w:eastAsia="ar-SA"/>
              </w:rPr>
              <w:t>Napięcie znamionowe instalacji elektrycznej 12V DC („-” na masie)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592"/>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824"/>
              </w:tabs>
              <w:suppressAutoHyphens/>
              <w:spacing w:line="100" w:lineRule="atLeast"/>
              <w:ind w:left="920" w:hanging="910"/>
              <w:jc w:val="center"/>
              <w:rPr>
                <w:rFonts w:eastAsia="Times New Roman"/>
                <w:b/>
                <w:bCs/>
                <w:sz w:val="22"/>
                <w:lang w:eastAsia="ar-SA"/>
              </w:rPr>
            </w:pPr>
            <w:r w:rsidRPr="00A7194C">
              <w:rPr>
                <w:rFonts w:eastAsia="Times New Roman"/>
                <w:b/>
                <w:bCs/>
                <w:sz w:val="22"/>
                <w:lang w:eastAsia="ar-SA"/>
              </w:rPr>
              <w:t>Wymagania techniczne dla wyposażenia pojazdu</w:t>
            </w: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26.</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spacing w:line="100" w:lineRule="atLeast"/>
              <w:ind w:firstLine="24"/>
              <w:jc w:val="both"/>
              <w:rPr>
                <w:rFonts w:eastAsia="Times New Roman"/>
                <w:color w:val="FF0000"/>
                <w:sz w:val="22"/>
                <w:lang w:eastAsia="ar-SA"/>
              </w:rPr>
            </w:pPr>
            <w:r w:rsidRPr="00A7194C">
              <w:rPr>
                <w:rFonts w:eastAsia="Times New Roman"/>
                <w:sz w:val="22"/>
                <w:lang w:eastAsia="ar-SA"/>
              </w:rPr>
              <w:t>Trzypunktowe pasy bezpieczeństwa dla wszystkich miejsc siedzących</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27.</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suppressAutoHyphens/>
              <w:spacing w:line="100" w:lineRule="atLeast"/>
              <w:ind w:left="24"/>
              <w:jc w:val="both"/>
              <w:rPr>
                <w:rFonts w:eastAsia="Times New Roman"/>
                <w:color w:val="FF0000"/>
                <w:sz w:val="22"/>
                <w:lang w:eastAsia="ar-SA"/>
              </w:rPr>
            </w:pPr>
            <w:r w:rsidRPr="00A7194C">
              <w:rPr>
                <w:rFonts w:eastAsia="Times New Roman"/>
                <w:sz w:val="22"/>
                <w:lang w:eastAsia="ar-SA"/>
              </w:rPr>
              <w:t>Poduszki gazowe przednie i boczne, co najmniej dla I-go rzędu siedzeń</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28.</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Pełno wymiarowe kurtyny gazowe boczne, obejmujące swym działaniem przestrzeń  I-go i II-go rzędu siedzeń</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29.</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Elektrycznie składane, sterowane i podgrzewane lusterka zewnętrzne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30.</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sz w:val="22"/>
                <w:lang w:eastAsia="ar-SA"/>
              </w:rPr>
            </w:pPr>
            <w:r w:rsidRPr="00A7194C">
              <w:rPr>
                <w:rFonts w:eastAsia="Times New Roman"/>
                <w:sz w:val="22"/>
                <w:lang w:eastAsia="ar-SA"/>
              </w:rPr>
              <w:t>Elektrycznie opuszczane i podnoszone szyby drzwi przednich i tylnych z możliwością blokowania szyb w drzwiach tylnych z miejsca kierowcy</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lastRenderedPageBreak/>
              <w:t>31.</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sz w:val="22"/>
                <w:lang w:eastAsia="ar-SA"/>
              </w:rPr>
            </w:pPr>
            <w:r w:rsidRPr="00A7194C">
              <w:rPr>
                <w:rFonts w:eastAsia="Times New Roman"/>
                <w:sz w:val="22"/>
                <w:lang w:eastAsia="ar-SA"/>
              </w:rPr>
              <w:t xml:space="preserve">Szyba tylna podgrzewana, wyposażona w wycieraczkę i spryskiwacz </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32.</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Pojazd musi być wyposażony w światła przeciwmgłowe przednie z oferty producenta pojazdów, posiadające homologację, wbudowane w zderzak, spojler lub światła zintegrowane z lampami zespolonymi</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33.</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sz w:val="22"/>
                <w:lang w:eastAsia="ar-SA"/>
              </w:rPr>
            </w:pPr>
            <w:r w:rsidRPr="00A7194C">
              <w:rPr>
                <w:rFonts w:eastAsia="Times New Roman"/>
                <w:sz w:val="22"/>
                <w:lang w:eastAsia="ar-SA"/>
              </w:rPr>
              <w:t xml:space="preserve">Kierownica wielofunkcyjna </w:t>
            </w:r>
            <w:r w:rsidRPr="00A7194C">
              <w:rPr>
                <w:rFonts w:eastAsia="Times New Roman"/>
                <w:color w:val="000000"/>
                <w:sz w:val="22"/>
                <w:lang w:eastAsia="ar-SA"/>
              </w:rPr>
              <w:t>wykończona skórą</w:t>
            </w:r>
            <w:r w:rsidRPr="00A7194C">
              <w:rPr>
                <w:rFonts w:eastAsia="Times New Roman"/>
                <w:sz w:val="22"/>
                <w:lang w:eastAsia="ar-SA"/>
              </w:rPr>
              <w:t xml:space="preserve"> umożliwiająca obsługę, co najmniej radioodtwarzacza i zestawu głośnomówiącego telefonu komórkowego</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34.</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Centralny zamek sterowany pilotem</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35.</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 xml:space="preserve">Regulacja siedzenia kierowcy co najmniej w płaszczyznach: przód – tył, góra- dół oraz siedzenia dysponenta co najmniej w płaszczyźnie: przód – tył. Płynna regulacja pochylenia oparć siedzeń I-go rzędu realizowana manualnie </w:t>
            </w:r>
            <w:r w:rsidRPr="00A7194C">
              <w:rPr>
                <w:rFonts w:eastAsia="Times New Roman"/>
                <w:sz w:val="22"/>
                <w:lang w:eastAsia="ar-SA"/>
              </w:rPr>
              <w:br/>
              <w:t>(z wykorzystaniem np. uchwytu, pokrętła) lub automatycznie</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36.</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Minimum dwa komplety kluczyków/kart do pojazdu i pilotów do sterowania centralnym zamkiem</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37.</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Klimatyzacja z regulacją elektroniczną/automatyczną temperatury</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38.</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Komplet dywaników gumowych dla I-go i II-go rzędu siedzeń oraz przestrzeni bagażowej</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39.</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Radioodbiornik montowany na linii fabrycznej wyposażony w zestaw głośnomówiący Bluetooth i co najmniej w 2 głośniki</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40.</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Przestrzeń bagażowa pojazdu musi być wyposażona w żaluzję lub roletę lub półkę</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43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41.</w:t>
            </w:r>
          </w:p>
        </w:tc>
        <w:tc>
          <w:tcPr>
            <w:tcW w:w="5124"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tabs>
                <w:tab w:val="left" w:pos="1080"/>
              </w:tabs>
              <w:suppressAutoHyphens/>
              <w:spacing w:line="100" w:lineRule="atLeast"/>
              <w:rPr>
                <w:rFonts w:eastAsia="Times New Roman"/>
                <w:color w:val="FF0000"/>
                <w:sz w:val="22"/>
                <w:lang w:eastAsia="ar-SA"/>
              </w:rPr>
            </w:pPr>
            <w:r w:rsidRPr="00A7194C">
              <w:rPr>
                <w:rFonts w:eastAsia="Times New Roman"/>
                <w:sz w:val="22"/>
                <w:lang w:eastAsia="ar-SA"/>
              </w:rPr>
              <w:t>Czujniki parkowania co najmniej z tyłu pojazdu z sygnalizacją akustyczną i wizualną lub kamera cofania sprzężone z monitorem pokładowym wyświetlającym obraz obszaru znajdujący się za pojazdem</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42.</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Podłokietnik ze schowkiem, umieszczony pomiędzy sied</w:t>
            </w:r>
            <w:r>
              <w:rPr>
                <w:rFonts w:eastAsia="Times New Roman"/>
                <w:sz w:val="22"/>
                <w:lang w:eastAsia="ar-SA"/>
              </w:rPr>
              <w:t xml:space="preserve">zeniami foteli kierowcy </w:t>
            </w:r>
            <w:r w:rsidRPr="00A7194C">
              <w:rPr>
                <w:rFonts w:eastAsia="Times New Roman"/>
                <w:sz w:val="22"/>
                <w:lang w:eastAsia="ar-SA"/>
              </w:rPr>
              <w:t>i pasażera</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43.</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Światła do jazdy dziennej LED</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44.</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Hak holowniczy do ciągnięcia przyczepy</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rPr>
          <w:trHeight w:val="676"/>
        </w:trPr>
        <w:tc>
          <w:tcPr>
            <w:tcW w:w="9288" w:type="dxa"/>
            <w:gridSpan w:val="3"/>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spacing w:line="100" w:lineRule="atLeast"/>
              <w:jc w:val="center"/>
              <w:rPr>
                <w:rFonts w:eastAsia="Times New Roman"/>
                <w:b/>
                <w:bCs/>
                <w:sz w:val="22"/>
                <w:lang w:eastAsia="ar-SA"/>
              </w:rPr>
            </w:pPr>
            <w:r w:rsidRPr="00A7194C">
              <w:rPr>
                <w:b/>
                <w:sz w:val="22"/>
                <w:lang w:eastAsia="ar-SA"/>
              </w:rPr>
              <w:t>Wymagania techniczne dla kolorystyki pojazdu</w:t>
            </w: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45.</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Pojazd musi</w:t>
            </w:r>
            <w:r w:rsidRPr="00A7194C">
              <w:rPr>
                <w:rFonts w:eastAsia="Times New Roman"/>
                <w:b/>
                <w:sz w:val="22"/>
                <w:lang w:eastAsia="ar-SA"/>
              </w:rPr>
              <w:t xml:space="preserve"> </w:t>
            </w:r>
            <w:r w:rsidRPr="00A7194C">
              <w:rPr>
                <w:sz w:val="22"/>
                <w:lang w:eastAsia="ar-SA"/>
              </w:rPr>
              <w:t>posiadać barwę nadwozia „srebrny metalizowany”</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r w:rsidR="003858C7" w:rsidRPr="00A7194C" w:rsidTr="00EC2B97">
        <w:tc>
          <w:tcPr>
            <w:tcW w:w="540" w:type="dxa"/>
            <w:tcBorders>
              <w:top w:val="single" w:sz="4" w:space="0" w:color="000000"/>
              <w:left w:val="single" w:sz="4" w:space="0" w:color="000000"/>
              <w:bottom w:val="single" w:sz="4" w:space="0" w:color="000000"/>
              <w:right w:val="single" w:sz="4" w:space="0" w:color="000000"/>
            </w:tcBorders>
            <w:vAlign w:val="center"/>
            <w:hideMark/>
          </w:tcPr>
          <w:p w:rsidR="003858C7" w:rsidRPr="00A7194C" w:rsidRDefault="003858C7" w:rsidP="00EC2B97">
            <w:pPr>
              <w:widowControl w:val="0"/>
              <w:suppressAutoHyphens/>
              <w:jc w:val="center"/>
              <w:rPr>
                <w:rFonts w:eastAsia="Times New Roman"/>
                <w:sz w:val="22"/>
                <w:lang w:eastAsia="ar-SA"/>
              </w:rPr>
            </w:pPr>
            <w:r w:rsidRPr="00A7194C">
              <w:rPr>
                <w:rFonts w:eastAsia="Times New Roman"/>
                <w:sz w:val="22"/>
                <w:lang w:eastAsia="ar-SA"/>
              </w:rPr>
              <w:t>46.</w:t>
            </w:r>
          </w:p>
        </w:tc>
        <w:tc>
          <w:tcPr>
            <w:tcW w:w="5124" w:type="dxa"/>
            <w:tcBorders>
              <w:top w:val="single" w:sz="4" w:space="0" w:color="000000"/>
              <w:left w:val="single" w:sz="4" w:space="0" w:color="000000"/>
              <w:bottom w:val="single" w:sz="4" w:space="0" w:color="000000"/>
              <w:right w:val="single" w:sz="4" w:space="0" w:color="000000"/>
            </w:tcBorders>
            <w:hideMark/>
          </w:tcPr>
          <w:p w:rsidR="003858C7" w:rsidRPr="00A7194C" w:rsidRDefault="003858C7" w:rsidP="00EC2B97">
            <w:pPr>
              <w:widowControl w:val="0"/>
              <w:tabs>
                <w:tab w:val="left" w:pos="1080"/>
              </w:tabs>
              <w:suppressAutoHyphens/>
              <w:spacing w:line="100" w:lineRule="atLeast"/>
              <w:jc w:val="both"/>
              <w:rPr>
                <w:rFonts w:eastAsia="Times New Roman"/>
                <w:color w:val="FF0000"/>
                <w:sz w:val="22"/>
                <w:lang w:eastAsia="ar-SA"/>
              </w:rPr>
            </w:pPr>
            <w:r w:rsidRPr="00A7194C">
              <w:rPr>
                <w:rFonts w:eastAsia="Times New Roman"/>
                <w:sz w:val="22"/>
                <w:lang w:eastAsia="ar-SA"/>
              </w:rPr>
              <w:t>Materiały obiciowe siedzeń I-go i II-go rzędu oraz wszystkich elementów wykończenia wnętrza pojazdu znajdujących się poniżej linii szyb muszą być wykonane w kolorze ciemnym, łatwym w utrzymaniu w czystości</w:t>
            </w:r>
          </w:p>
        </w:tc>
        <w:tc>
          <w:tcPr>
            <w:tcW w:w="3624" w:type="dxa"/>
            <w:tcBorders>
              <w:top w:val="single" w:sz="4" w:space="0" w:color="000000"/>
              <w:left w:val="single" w:sz="4" w:space="0" w:color="000000"/>
              <w:bottom w:val="single" w:sz="4" w:space="0" w:color="000000"/>
              <w:right w:val="single" w:sz="4" w:space="0" w:color="000000"/>
            </w:tcBorders>
          </w:tcPr>
          <w:p w:rsidR="003858C7" w:rsidRPr="00A7194C" w:rsidRDefault="003858C7" w:rsidP="00EC2B97">
            <w:pPr>
              <w:widowControl w:val="0"/>
              <w:suppressAutoHyphens/>
              <w:rPr>
                <w:rFonts w:eastAsia="Times New Roman"/>
                <w:sz w:val="22"/>
                <w:lang w:eastAsia="ar-SA"/>
              </w:rPr>
            </w:pPr>
          </w:p>
        </w:tc>
      </w:tr>
    </w:tbl>
    <w:p w:rsidR="00FA5450" w:rsidRPr="00FA5450" w:rsidRDefault="00FA5450" w:rsidP="00FA5450">
      <w:pPr>
        <w:suppressAutoHyphens/>
        <w:spacing w:line="264" w:lineRule="auto"/>
        <w:jc w:val="center"/>
        <w:rPr>
          <w:rFonts w:eastAsia="Times New Roman"/>
          <w:szCs w:val="24"/>
          <w:lang w:eastAsia="zh-CN"/>
        </w:rPr>
      </w:pPr>
    </w:p>
    <w:p w:rsidR="00AA1E9A" w:rsidRDefault="00AA1E9A" w:rsidP="00AA1E9A">
      <w:pPr>
        <w:tabs>
          <w:tab w:val="left" w:pos="496"/>
          <w:tab w:val="left" w:pos="5173"/>
        </w:tabs>
        <w:suppressAutoHyphens/>
        <w:ind w:left="709"/>
        <w:jc w:val="right"/>
        <w:rPr>
          <w:rFonts w:eastAsia="Times New Roman"/>
          <w:b/>
          <w:color w:val="FF0000"/>
          <w:sz w:val="22"/>
          <w:lang w:eastAsia="pl-PL"/>
        </w:rPr>
      </w:pPr>
    </w:p>
    <w:p w:rsidR="00AA1E9A" w:rsidRDefault="00AA1E9A" w:rsidP="00AA1E9A">
      <w:pPr>
        <w:tabs>
          <w:tab w:val="left" w:pos="496"/>
          <w:tab w:val="left" w:pos="5173"/>
        </w:tabs>
        <w:suppressAutoHyphens/>
        <w:ind w:left="709"/>
        <w:jc w:val="right"/>
        <w:rPr>
          <w:rFonts w:eastAsia="Times New Roman"/>
          <w:b/>
          <w:color w:val="FF0000"/>
          <w:sz w:val="22"/>
          <w:lang w:eastAsia="pl-PL"/>
        </w:rPr>
      </w:pPr>
    </w:p>
    <w:p w:rsidR="00AA1E9A" w:rsidRDefault="00AA1E9A" w:rsidP="00AA1E9A">
      <w:pPr>
        <w:tabs>
          <w:tab w:val="left" w:pos="496"/>
          <w:tab w:val="left" w:pos="5173"/>
        </w:tabs>
        <w:suppressAutoHyphens/>
        <w:ind w:left="709"/>
        <w:jc w:val="right"/>
        <w:rPr>
          <w:rFonts w:eastAsia="Times New Roman"/>
          <w:b/>
          <w:color w:val="FF0000"/>
          <w:sz w:val="22"/>
          <w:lang w:eastAsia="pl-PL"/>
        </w:rPr>
      </w:pPr>
    </w:p>
    <w:p w:rsidR="00AA1E9A" w:rsidRDefault="00AA1E9A" w:rsidP="0029477D">
      <w:pPr>
        <w:tabs>
          <w:tab w:val="left" w:pos="496"/>
          <w:tab w:val="left" w:pos="5173"/>
        </w:tabs>
        <w:suppressAutoHyphens/>
        <w:rPr>
          <w:rFonts w:eastAsia="Times New Roman"/>
          <w:b/>
          <w:color w:val="FF0000"/>
          <w:sz w:val="22"/>
          <w:lang w:eastAsia="pl-PL"/>
        </w:rPr>
      </w:pPr>
    </w:p>
    <w:p w:rsidR="0029477D" w:rsidRDefault="0029477D" w:rsidP="0029477D">
      <w:pPr>
        <w:tabs>
          <w:tab w:val="left" w:pos="496"/>
          <w:tab w:val="left" w:pos="5173"/>
        </w:tabs>
        <w:suppressAutoHyphens/>
        <w:rPr>
          <w:rFonts w:eastAsia="Times New Roman"/>
          <w:b/>
          <w:color w:val="FF0000"/>
          <w:sz w:val="22"/>
          <w:lang w:eastAsia="pl-PL"/>
        </w:rPr>
      </w:pPr>
    </w:p>
    <w:p w:rsidR="00AA1E9A" w:rsidRDefault="00AA1E9A" w:rsidP="00AA1E9A">
      <w:pPr>
        <w:tabs>
          <w:tab w:val="left" w:pos="496"/>
          <w:tab w:val="left" w:pos="5173"/>
        </w:tabs>
        <w:suppressAutoHyphens/>
        <w:ind w:left="709"/>
        <w:jc w:val="right"/>
        <w:rPr>
          <w:rFonts w:eastAsia="Times New Roman"/>
          <w:b/>
          <w:color w:val="FF0000"/>
          <w:sz w:val="22"/>
          <w:lang w:eastAsia="pl-PL"/>
        </w:rPr>
      </w:pPr>
    </w:p>
    <w:p w:rsidR="00B7382A" w:rsidRPr="00694249" w:rsidRDefault="003237D3" w:rsidP="0092230C">
      <w:pPr>
        <w:tabs>
          <w:tab w:val="left" w:pos="496"/>
          <w:tab w:val="left" w:pos="5173"/>
        </w:tabs>
        <w:suppressAutoHyphens/>
        <w:jc w:val="right"/>
        <w:rPr>
          <w:rFonts w:eastAsia="Times New Roman"/>
          <w:b/>
          <w:sz w:val="22"/>
          <w:lang w:eastAsia="pl-PL"/>
        </w:rPr>
      </w:pPr>
      <w:r>
        <w:rPr>
          <w:rFonts w:eastAsia="Times New Roman"/>
          <w:b/>
          <w:sz w:val="22"/>
          <w:lang w:eastAsia="pl-PL"/>
        </w:rPr>
        <w:lastRenderedPageBreak/>
        <w:t>Załącznik nr 4</w:t>
      </w:r>
      <w:r w:rsidR="00AA1E9A" w:rsidRPr="00694249">
        <w:rPr>
          <w:rFonts w:eastAsia="Times New Roman"/>
          <w:b/>
          <w:sz w:val="22"/>
          <w:lang w:eastAsia="pl-PL"/>
        </w:rPr>
        <w:t xml:space="preserve"> SWZ</w:t>
      </w:r>
    </w:p>
    <w:p w:rsidR="00797524" w:rsidRDefault="00797524" w:rsidP="00CE2B7F">
      <w:pPr>
        <w:tabs>
          <w:tab w:val="left" w:pos="0"/>
          <w:tab w:val="left" w:pos="5173"/>
        </w:tabs>
        <w:suppressAutoHyphens/>
        <w:rPr>
          <w:rFonts w:eastAsia="Times New Roman"/>
          <w:b/>
          <w:sz w:val="22"/>
          <w:lang w:eastAsia="pl-PL"/>
        </w:rPr>
      </w:pPr>
    </w:p>
    <w:p w:rsidR="00F310AA" w:rsidRPr="00F310AA" w:rsidRDefault="00F310AA" w:rsidP="00F310AA">
      <w:pPr>
        <w:suppressAutoHyphens/>
        <w:jc w:val="center"/>
        <w:rPr>
          <w:lang w:eastAsia="zh-CN"/>
        </w:rPr>
      </w:pPr>
      <w:r w:rsidRPr="00F310AA">
        <w:rPr>
          <w:rFonts w:eastAsia="Times New Roman"/>
          <w:b/>
          <w:sz w:val="22"/>
          <w:lang w:eastAsia="ar-SA"/>
        </w:rPr>
        <w:t xml:space="preserve">UMOWA  nr </w:t>
      </w:r>
      <w:r w:rsidRPr="00F310AA">
        <w:rPr>
          <w:rFonts w:eastAsia="Times New Roman"/>
          <w:sz w:val="22"/>
          <w:lang w:eastAsia="ar-SA"/>
        </w:rPr>
        <w:t>……………….</w:t>
      </w:r>
      <w:r w:rsidRPr="00F310AA">
        <w:rPr>
          <w:rFonts w:eastAsia="Times New Roman"/>
          <w:b/>
          <w:sz w:val="22"/>
          <w:lang w:eastAsia="ar-SA"/>
        </w:rPr>
        <w:t xml:space="preserve"> (projekt)</w:t>
      </w:r>
    </w:p>
    <w:p w:rsidR="00F310AA" w:rsidRPr="00F310AA" w:rsidRDefault="00F310AA" w:rsidP="00F310AA">
      <w:pPr>
        <w:suppressAutoHyphens/>
        <w:rPr>
          <w:rFonts w:eastAsia="Times New Roman"/>
          <w:b/>
          <w:sz w:val="22"/>
          <w:lang w:eastAsia="pl-PL"/>
        </w:rPr>
      </w:pPr>
    </w:p>
    <w:p w:rsidR="00F310AA" w:rsidRPr="00F310AA" w:rsidRDefault="00F310AA" w:rsidP="00F310AA">
      <w:pPr>
        <w:suppressAutoHyphens/>
        <w:jc w:val="both"/>
        <w:rPr>
          <w:lang w:eastAsia="zh-CN"/>
        </w:rPr>
      </w:pPr>
      <w:r w:rsidRPr="00F310AA">
        <w:rPr>
          <w:color w:val="000000"/>
          <w:sz w:val="20"/>
          <w:szCs w:val="20"/>
          <w:lang w:eastAsia="zh-CN"/>
        </w:rPr>
        <w:t>Niniejsza umowa jest konsekwencją zamówienia publicznego realizowanego na podstawie ustawy Prawo zamówień publicznych oraz następstwem wyboru przez Zamawiającego oferty w trybie podstawowym bez negocjacji (art.275 pkt. 1 ustawy Prawo zamówień publicznych)</w:t>
      </w:r>
      <w:r w:rsidRPr="00F310AA">
        <w:rPr>
          <w:color w:val="000000"/>
          <w:szCs w:val="24"/>
          <w:lang w:eastAsia="zh-CN"/>
        </w:rPr>
        <w:t>.</w:t>
      </w:r>
    </w:p>
    <w:p w:rsidR="00F310AA" w:rsidRPr="00F310AA" w:rsidRDefault="00F310AA" w:rsidP="00F310AA">
      <w:pPr>
        <w:suppressAutoHyphens/>
        <w:jc w:val="both"/>
        <w:rPr>
          <w:lang w:eastAsia="zh-CN"/>
        </w:rPr>
      </w:pPr>
      <w:r w:rsidRPr="00F310AA">
        <w:rPr>
          <w:color w:val="000000"/>
          <w:sz w:val="22"/>
          <w:lang w:eastAsia="zh-CN"/>
        </w:rPr>
        <w:t>Dnia _____________________r. w Białymstoku, pomiędzy:</w:t>
      </w:r>
    </w:p>
    <w:p w:rsidR="00F310AA" w:rsidRPr="00F310AA" w:rsidRDefault="00F310AA" w:rsidP="00F310AA">
      <w:pPr>
        <w:widowControl w:val="0"/>
        <w:shd w:val="clear" w:color="auto" w:fill="FFFFFF"/>
        <w:suppressAutoHyphens/>
        <w:jc w:val="both"/>
        <w:rPr>
          <w:lang w:eastAsia="zh-CN"/>
        </w:rPr>
      </w:pPr>
      <w:r w:rsidRPr="00F310AA">
        <w:rPr>
          <w:rFonts w:eastAsia="Times New Roman"/>
          <w:color w:val="000000"/>
          <w:spacing w:val="1"/>
          <w:sz w:val="22"/>
          <w:lang w:eastAsia="ar-SA"/>
        </w:rPr>
        <w:t>Skarbem Państwa – Komendantem Wojewódzkim Policji w Białymstoku,</w:t>
      </w:r>
    </w:p>
    <w:p w:rsidR="00F310AA" w:rsidRPr="00F310AA" w:rsidRDefault="00F310AA" w:rsidP="00F310AA">
      <w:pPr>
        <w:suppressAutoHyphens/>
        <w:jc w:val="both"/>
        <w:rPr>
          <w:lang w:eastAsia="zh-CN"/>
        </w:rPr>
      </w:pPr>
      <w:r w:rsidRPr="00F310AA">
        <w:rPr>
          <w:rFonts w:eastAsia="Times New Roman"/>
          <w:color w:val="000000"/>
          <w:spacing w:val="1"/>
          <w:sz w:val="22"/>
          <w:lang w:eastAsia="ar-SA"/>
        </w:rPr>
        <w:t xml:space="preserve"> </w:t>
      </w:r>
      <w:r w:rsidRPr="00F310AA">
        <w:rPr>
          <w:rFonts w:eastAsia="Times New Roman"/>
          <w:color w:val="000000"/>
          <w:sz w:val="22"/>
          <w:lang w:eastAsia="ar-SA"/>
        </w:rPr>
        <w:t>z siedzibą ul. Sienkiewicza 65, 15-003 Białystok, NIP 5420207868</w:t>
      </w:r>
    </w:p>
    <w:p w:rsidR="00F310AA" w:rsidRPr="00F310AA" w:rsidRDefault="00F310AA" w:rsidP="00F310AA">
      <w:pPr>
        <w:suppressAutoHyphens/>
        <w:jc w:val="both"/>
        <w:rPr>
          <w:lang w:eastAsia="zh-CN"/>
        </w:rPr>
      </w:pPr>
      <w:r w:rsidRPr="00F310AA">
        <w:rPr>
          <w:rFonts w:eastAsia="Times New Roman"/>
          <w:color w:val="000000"/>
          <w:sz w:val="22"/>
          <w:lang w:eastAsia="ar-SA"/>
        </w:rPr>
        <w:t>reprezentowanym przez:</w:t>
      </w:r>
    </w:p>
    <w:p w:rsidR="00F310AA" w:rsidRPr="00F310AA" w:rsidRDefault="00F310AA" w:rsidP="00F310AA">
      <w:pPr>
        <w:tabs>
          <w:tab w:val="left" w:pos="6000"/>
        </w:tabs>
        <w:suppressAutoHyphens/>
        <w:ind w:left="-30"/>
        <w:jc w:val="both"/>
        <w:rPr>
          <w:lang w:eastAsia="zh-CN"/>
        </w:rPr>
      </w:pPr>
      <w:r w:rsidRPr="00F310AA">
        <w:rPr>
          <w:rFonts w:eastAsia="Times New Roman"/>
          <w:color w:val="000000"/>
          <w:sz w:val="22"/>
          <w:lang w:eastAsia="pl-PL"/>
        </w:rPr>
        <w:t>_________________ - Zastępcę Komendanta Wojewódzkiego Policji w Białymstoku</w:t>
      </w:r>
    </w:p>
    <w:p w:rsidR="00F310AA" w:rsidRPr="00F310AA" w:rsidRDefault="00F310AA" w:rsidP="00F310AA">
      <w:pPr>
        <w:widowControl w:val="0"/>
        <w:suppressAutoHyphens/>
        <w:jc w:val="both"/>
        <w:rPr>
          <w:lang w:eastAsia="zh-CN"/>
        </w:rPr>
      </w:pPr>
      <w:r w:rsidRPr="00F310AA">
        <w:rPr>
          <w:rFonts w:eastAsia="Times New Roman"/>
          <w:color w:val="000000"/>
          <w:sz w:val="22"/>
          <w:lang w:eastAsia="pl-PL"/>
        </w:rPr>
        <w:t xml:space="preserve">zwanym dalej </w:t>
      </w:r>
      <w:r w:rsidRPr="00F310AA">
        <w:rPr>
          <w:rFonts w:eastAsia="Times New Roman"/>
          <w:b/>
          <w:color w:val="000000"/>
          <w:sz w:val="22"/>
          <w:lang w:eastAsia="pl-PL"/>
        </w:rPr>
        <w:t>„Zamawiającym”</w:t>
      </w:r>
    </w:p>
    <w:p w:rsidR="00F310AA" w:rsidRPr="00F310AA" w:rsidRDefault="00F310AA" w:rsidP="00F310AA">
      <w:pPr>
        <w:widowControl w:val="0"/>
        <w:shd w:val="clear" w:color="auto" w:fill="FFFFFF"/>
        <w:suppressAutoHyphens/>
        <w:ind w:left="10"/>
        <w:jc w:val="both"/>
        <w:rPr>
          <w:lang w:eastAsia="zh-CN"/>
        </w:rPr>
      </w:pPr>
      <w:r w:rsidRPr="00F310AA">
        <w:rPr>
          <w:rFonts w:eastAsia="Times New Roman"/>
          <w:color w:val="000000"/>
          <w:spacing w:val="-3"/>
          <w:sz w:val="22"/>
          <w:lang w:eastAsia="ar-SA"/>
        </w:rPr>
        <w:t>a</w:t>
      </w:r>
    </w:p>
    <w:p w:rsidR="00F310AA" w:rsidRPr="00F310AA" w:rsidRDefault="00F310AA" w:rsidP="00F310AA">
      <w:pPr>
        <w:suppressAutoHyphens/>
        <w:jc w:val="both"/>
        <w:rPr>
          <w:lang w:eastAsia="zh-CN"/>
        </w:rPr>
      </w:pPr>
      <w:r w:rsidRPr="00F310AA">
        <w:rPr>
          <w:color w:val="000000"/>
          <w:sz w:val="22"/>
          <w:lang w:eastAsia="zh-CN"/>
        </w:rPr>
        <w:t>- __________________________________, z siedzibą w ___________________, __________________________________________, wpisaną w dniu _______________ r. do rejestru przedsiębiorców prowadzonego przez Sąd Rejonowy w __________________ Wydział Gospodarczy Krajowego Rejestru Sądowego pod numerem KRS _____________________</w:t>
      </w:r>
    </w:p>
    <w:p w:rsidR="00F310AA" w:rsidRPr="00F310AA" w:rsidRDefault="00F310AA" w:rsidP="00F310AA">
      <w:pPr>
        <w:suppressAutoHyphens/>
        <w:jc w:val="both"/>
        <w:rPr>
          <w:lang w:eastAsia="zh-CN"/>
        </w:rPr>
      </w:pPr>
      <w:r w:rsidRPr="00F310AA">
        <w:rPr>
          <w:color w:val="000000"/>
          <w:sz w:val="22"/>
          <w:lang w:eastAsia="zh-CN"/>
        </w:rPr>
        <w:t>reprezentowaną przez: ____________________________________________________,*</w:t>
      </w:r>
    </w:p>
    <w:p w:rsidR="00F310AA" w:rsidRPr="00F310AA" w:rsidRDefault="00F310AA" w:rsidP="00F310AA">
      <w:pPr>
        <w:suppressAutoHyphens/>
        <w:jc w:val="both"/>
        <w:rPr>
          <w:lang w:eastAsia="zh-CN"/>
        </w:rPr>
      </w:pPr>
      <w:r w:rsidRPr="00F310AA">
        <w:rPr>
          <w:color w:val="000000"/>
          <w:sz w:val="22"/>
          <w:lang w:eastAsia="zh-CN"/>
        </w:rPr>
        <w:t>- ______________________________________, prowadzącą/</w:t>
      </w:r>
      <w:proofErr w:type="spellStart"/>
      <w:r w:rsidRPr="00F310AA">
        <w:rPr>
          <w:color w:val="000000"/>
          <w:sz w:val="22"/>
          <w:lang w:eastAsia="zh-CN"/>
        </w:rPr>
        <w:t>ym</w:t>
      </w:r>
      <w:proofErr w:type="spellEnd"/>
      <w:r w:rsidRPr="00F310AA">
        <w:rPr>
          <w:color w:val="000000"/>
          <w:sz w:val="22"/>
          <w:lang w:eastAsia="zh-CN"/>
        </w:rPr>
        <w:t xml:space="preserve"> działalność gospodarczą pod firmą ___________________________ z siedzibą w _______________, ______________________</w:t>
      </w:r>
    </w:p>
    <w:p w:rsidR="00F310AA" w:rsidRPr="00F310AA" w:rsidRDefault="00F310AA" w:rsidP="00F310AA">
      <w:pPr>
        <w:suppressAutoHyphens/>
        <w:jc w:val="both"/>
        <w:rPr>
          <w:lang w:eastAsia="zh-CN"/>
        </w:rPr>
      </w:pPr>
      <w:r w:rsidRPr="00F310AA">
        <w:rPr>
          <w:color w:val="000000"/>
          <w:sz w:val="22"/>
          <w:lang w:eastAsia="zh-CN"/>
        </w:rPr>
        <w:t>wpisaną/</w:t>
      </w:r>
      <w:proofErr w:type="spellStart"/>
      <w:r w:rsidRPr="00F310AA">
        <w:rPr>
          <w:color w:val="000000"/>
          <w:sz w:val="22"/>
          <w:lang w:eastAsia="zh-CN"/>
        </w:rPr>
        <w:t>ym</w:t>
      </w:r>
      <w:proofErr w:type="spellEnd"/>
      <w:r w:rsidRPr="00F310AA">
        <w:rPr>
          <w:color w:val="000000"/>
          <w:sz w:val="22"/>
          <w:lang w:eastAsia="zh-CN"/>
        </w:rPr>
        <w:t xml:space="preserve"> do Centralnej Ewidencji i Informacji o Działalności Gospodarczej,</w:t>
      </w:r>
    </w:p>
    <w:p w:rsidR="00F310AA" w:rsidRPr="00F310AA" w:rsidRDefault="00F310AA" w:rsidP="00F310AA">
      <w:pPr>
        <w:suppressAutoHyphens/>
        <w:jc w:val="both"/>
        <w:rPr>
          <w:lang w:eastAsia="zh-CN"/>
        </w:rPr>
      </w:pPr>
      <w:r w:rsidRPr="00F310AA">
        <w:rPr>
          <w:color w:val="000000"/>
          <w:sz w:val="22"/>
          <w:lang w:eastAsia="zh-CN"/>
        </w:rPr>
        <w:t>NIP: _____________________, REGON: ______________________,*</w:t>
      </w:r>
    </w:p>
    <w:p w:rsidR="00F310AA" w:rsidRPr="00F310AA" w:rsidRDefault="00F310AA" w:rsidP="00F310AA">
      <w:pPr>
        <w:suppressAutoHyphens/>
        <w:jc w:val="both"/>
        <w:rPr>
          <w:lang w:eastAsia="zh-CN"/>
        </w:rPr>
      </w:pPr>
      <w:r w:rsidRPr="00F310AA">
        <w:rPr>
          <w:color w:val="000000"/>
          <w:sz w:val="22"/>
          <w:lang w:eastAsia="zh-CN"/>
        </w:rPr>
        <w:t>zwaną/</w:t>
      </w:r>
      <w:proofErr w:type="spellStart"/>
      <w:r w:rsidRPr="00F310AA">
        <w:rPr>
          <w:color w:val="000000"/>
          <w:sz w:val="22"/>
          <w:lang w:eastAsia="zh-CN"/>
        </w:rPr>
        <w:t>ym</w:t>
      </w:r>
      <w:proofErr w:type="spellEnd"/>
      <w:r w:rsidRPr="00F310AA">
        <w:rPr>
          <w:color w:val="000000"/>
          <w:sz w:val="22"/>
          <w:lang w:eastAsia="zh-CN"/>
        </w:rPr>
        <w:t xml:space="preserve"> dalej „</w:t>
      </w:r>
      <w:r w:rsidRPr="00F310AA">
        <w:rPr>
          <w:b/>
          <w:color w:val="000000"/>
          <w:sz w:val="22"/>
          <w:lang w:eastAsia="zh-CN"/>
        </w:rPr>
        <w:t>Wykonawcą</w:t>
      </w:r>
      <w:r w:rsidRPr="00F310AA">
        <w:rPr>
          <w:color w:val="000000"/>
          <w:sz w:val="22"/>
          <w:lang w:eastAsia="zh-CN"/>
        </w:rPr>
        <w:t>”</w:t>
      </w:r>
    </w:p>
    <w:p w:rsidR="00F310AA" w:rsidRPr="00F310AA" w:rsidRDefault="00F310AA" w:rsidP="00F310AA">
      <w:pPr>
        <w:suppressAutoHyphens/>
        <w:jc w:val="both"/>
        <w:rPr>
          <w:lang w:eastAsia="zh-CN"/>
        </w:rPr>
      </w:pPr>
      <w:r w:rsidRPr="00F310AA">
        <w:rPr>
          <w:color w:val="000000"/>
          <w:sz w:val="22"/>
          <w:lang w:eastAsia="zh-CN"/>
        </w:rPr>
        <w:t>została zawarta umowa następującej treści:</w:t>
      </w:r>
    </w:p>
    <w:p w:rsidR="00F310AA" w:rsidRPr="00F310AA" w:rsidRDefault="00F310AA" w:rsidP="00F310AA">
      <w:pPr>
        <w:suppressAutoHyphens/>
        <w:autoSpaceDE w:val="0"/>
        <w:rPr>
          <w:rFonts w:eastAsia="Times New Roman"/>
          <w:b/>
          <w:bCs/>
          <w:color w:val="000000"/>
          <w:kern w:val="2"/>
          <w:sz w:val="22"/>
          <w:lang w:eastAsia="pl-PL"/>
        </w:rPr>
      </w:pP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PRZEDMIOT UMOWY</w:t>
      </w:r>
    </w:p>
    <w:p w:rsidR="00F310AA" w:rsidRPr="00F310AA" w:rsidRDefault="00F310AA" w:rsidP="00F310AA">
      <w:pPr>
        <w:suppressAutoHyphens/>
        <w:autoSpaceDE w:val="0"/>
        <w:jc w:val="center"/>
        <w:rPr>
          <w:rFonts w:eastAsia="Times New Roman"/>
          <w:b/>
          <w:bCs/>
          <w:color w:val="000000"/>
          <w:kern w:val="2"/>
          <w:sz w:val="22"/>
          <w:lang w:eastAsia="pl-PL"/>
        </w:rPr>
      </w:pP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 1</w:t>
      </w:r>
    </w:p>
    <w:p w:rsidR="00F310AA" w:rsidRPr="00F310AA" w:rsidRDefault="00F310AA" w:rsidP="00736BB1">
      <w:pPr>
        <w:numPr>
          <w:ilvl w:val="0"/>
          <w:numId w:val="144"/>
        </w:numPr>
        <w:tabs>
          <w:tab w:val="clear" w:pos="0"/>
          <w:tab w:val="left" w:pos="426"/>
          <w:tab w:val="num" w:pos="720"/>
        </w:tabs>
        <w:suppressAutoHyphens/>
        <w:autoSpaceDE w:val="0"/>
        <w:ind w:left="426" w:hanging="357"/>
        <w:jc w:val="both"/>
        <w:rPr>
          <w:lang w:eastAsia="zh-CN"/>
        </w:rPr>
      </w:pPr>
      <w:r w:rsidRPr="00F310AA">
        <w:rPr>
          <w:rFonts w:eastAsia="Times New Roman"/>
          <w:color w:val="000000"/>
          <w:kern w:val="2"/>
          <w:sz w:val="22"/>
          <w:lang w:eastAsia="pl-PL"/>
        </w:rPr>
        <w:t xml:space="preserve">Przedmiotem niniejszej umowy </w:t>
      </w:r>
      <w:r w:rsidRPr="00F310AA">
        <w:rPr>
          <w:rFonts w:eastAsia="Times New Roman"/>
          <w:color w:val="000000"/>
          <w:sz w:val="22"/>
          <w:lang w:eastAsia="pl-PL"/>
        </w:rPr>
        <w:t xml:space="preserve">jest sprzedaż Zamawiającemu </w:t>
      </w:r>
      <w:r w:rsidRPr="00F310AA">
        <w:rPr>
          <w:rFonts w:eastAsia="Times New Roman"/>
          <w:bCs/>
          <w:color w:val="000000"/>
          <w:kern w:val="2"/>
          <w:sz w:val="22"/>
          <w:lang w:eastAsia="pl-PL"/>
        </w:rPr>
        <w:t xml:space="preserve">fabrycznie nowego samochodu </w:t>
      </w:r>
      <w:r w:rsidRPr="00F310AA">
        <w:rPr>
          <w:rFonts w:eastAsia="Times New Roman"/>
          <w:color w:val="000000"/>
          <w:sz w:val="22"/>
          <w:lang w:eastAsia="pl-PL"/>
        </w:rPr>
        <w:t xml:space="preserve">osobowego oznakowanego </w:t>
      </w:r>
      <w:r w:rsidRPr="00F310AA">
        <w:rPr>
          <w:rFonts w:eastAsia="Times New Roman"/>
          <w:bCs/>
          <w:color w:val="000000"/>
          <w:kern w:val="2"/>
          <w:sz w:val="22"/>
          <w:lang w:eastAsia="pl-PL"/>
        </w:rPr>
        <w:t>typu SUV</w:t>
      </w:r>
      <w:r w:rsidRPr="00F310AA">
        <w:rPr>
          <w:rFonts w:eastAsia="Times New Roman"/>
          <w:color w:val="000000"/>
          <w:sz w:val="22"/>
          <w:lang w:eastAsia="pl-PL"/>
        </w:rPr>
        <w:t xml:space="preserve"> (marka …,nazwa handlowa ………………….) spełniającego wymagania Specyfikacji Technicznej Pojazdu i zgodnych z ofertą Wykonawcy.</w:t>
      </w:r>
    </w:p>
    <w:p w:rsidR="00F310AA" w:rsidRPr="00F310AA" w:rsidRDefault="00F310AA" w:rsidP="00736BB1">
      <w:pPr>
        <w:numPr>
          <w:ilvl w:val="0"/>
          <w:numId w:val="144"/>
        </w:numPr>
        <w:tabs>
          <w:tab w:val="clear" w:pos="0"/>
          <w:tab w:val="left" w:pos="426"/>
          <w:tab w:val="num" w:pos="720"/>
        </w:tabs>
        <w:suppressAutoHyphens/>
        <w:autoSpaceDE w:val="0"/>
        <w:ind w:left="426" w:hanging="357"/>
        <w:jc w:val="both"/>
        <w:rPr>
          <w:lang w:eastAsia="zh-CN"/>
        </w:rPr>
      </w:pPr>
      <w:r w:rsidRPr="00F310AA">
        <w:rPr>
          <w:rFonts w:eastAsia="Times New Roman"/>
          <w:color w:val="000000"/>
          <w:kern w:val="2"/>
          <w:sz w:val="22"/>
          <w:lang w:eastAsia="pl-PL"/>
        </w:rPr>
        <w:t xml:space="preserve">Szczegółowy opis przedmiotu umowy, wymagania </w:t>
      </w:r>
      <w:r w:rsidRPr="00F310AA">
        <w:rPr>
          <w:rFonts w:eastAsia="Times New Roman"/>
          <w:color w:val="000000"/>
          <w:sz w:val="22"/>
          <w:lang w:eastAsia="pl-PL"/>
        </w:rPr>
        <w:t xml:space="preserve">techniczne samochodu oraz jego wyposażenie, warunki gwarancji – określono w Specyfikacji Technicznej Pojazdu, stanowiącej załącznik nr 1 do umowy. </w:t>
      </w:r>
    </w:p>
    <w:p w:rsidR="00F310AA" w:rsidRPr="00F310AA" w:rsidRDefault="00F310AA" w:rsidP="00736BB1">
      <w:pPr>
        <w:numPr>
          <w:ilvl w:val="0"/>
          <w:numId w:val="144"/>
        </w:numPr>
        <w:tabs>
          <w:tab w:val="clear" w:pos="0"/>
          <w:tab w:val="left" w:pos="426"/>
          <w:tab w:val="num" w:pos="720"/>
        </w:tabs>
        <w:suppressAutoHyphens/>
        <w:autoSpaceDE w:val="0"/>
        <w:ind w:left="426" w:hanging="357"/>
        <w:jc w:val="both"/>
        <w:rPr>
          <w:lang w:eastAsia="zh-CN"/>
        </w:rPr>
      </w:pPr>
      <w:r w:rsidRPr="00F310AA">
        <w:rPr>
          <w:rFonts w:eastAsia="Times New Roman"/>
          <w:color w:val="000000"/>
          <w:sz w:val="22"/>
          <w:lang w:eastAsia="pl-PL"/>
        </w:rPr>
        <w:t>Zakup</w:t>
      </w:r>
      <w:r>
        <w:rPr>
          <w:rFonts w:eastAsia="Times New Roman"/>
          <w:color w:val="000000"/>
          <w:sz w:val="22"/>
          <w:lang w:eastAsia="pl-PL"/>
        </w:rPr>
        <w:t>,</w:t>
      </w:r>
      <w:r w:rsidRPr="00F310AA">
        <w:rPr>
          <w:rFonts w:eastAsia="Times New Roman"/>
          <w:color w:val="000000"/>
          <w:sz w:val="22"/>
          <w:lang w:eastAsia="pl-PL"/>
        </w:rPr>
        <w:t xml:space="preserve"> o którym mowa w ust.1 realizowan</w:t>
      </w:r>
      <w:r>
        <w:rPr>
          <w:rFonts w:eastAsia="Times New Roman"/>
          <w:color w:val="000000"/>
          <w:sz w:val="22"/>
          <w:lang w:eastAsia="pl-PL"/>
        </w:rPr>
        <w:t>y</w:t>
      </w:r>
      <w:r w:rsidRPr="00F310AA">
        <w:rPr>
          <w:rFonts w:eastAsia="Times New Roman"/>
          <w:color w:val="000000"/>
          <w:sz w:val="22"/>
          <w:lang w:eastAsia="pl-PL"/>
        </w:rPr>
        <w:t xml:space="preserve"> jest w ramach zadania pod nazwą „zakup specjalistycznego pojazdu typu SUV w technologii hybrydowej w celu usprawnienia realizacji zadań Policji związanych z ochroną przyrody na terenie powiatu monieckiego umożliwiający poruszanie się i podjęcie działań prewencyjnych na terenach prawnie chronionych (Biebrzański Park Narodowy)”.</w:t>
      </w:r>
    </w:p>
    <w:p w:rsidR="00F310AA" w:rsidRPr="00F310AA" w:rsidRDefault="00F310AA" w:rsidP="00736BB1">
      <w:pPr>
        <w:numPr>
          <w:ilvl w:val="0"/>
          <w:numId w:val="144"/>
        </w:numPr>
        <w:tabs>
          <w:tab w:val="clear" w:pos="0"/>
          <w:tab w:val="left" w:pos="426"/>
          <w:tab w:val="num" w:pos="720"/>
        </w:tabs>
        <w:suppressAutoHyphens/>
        <w:autoSpaceDE w:val="0"/>
        <w:ind w:left="426" w:hanging="357"/>
        <w:jc w:val="both"/>
        <w:rPr>
          <w:lang w:eastAsia="zh-CN"/>
        </w:rPr>
      </w:pPr>
      <w:r w:rsidRPr="00F310AA">
        <w:rPr>
          <w:rFonts w:eastAsia="Times New Roman"/>
          <w:color w:val="000000"/>
          <w:sz w:val="22"/>
          <w:lang w:eastAsia="pl-PL"/>
        </w:rPr>
        <w:t>Samochód dostarczony w ramach umowy będzie wyprodukowany nie wcześniej niż 2020  roku.</w:t>
      </w:r>
    </w:p>
    <w:p w:rsidR="00F310AA" w:rsidRPr="00F310AA" w:rsidRDefault="00F310AA" w:rsidP="00736BB1">
      <w:pPr>
        <w:numPr>
          <w:ilvl w:val="0"/>
          <w:numId w:val="144"/>
        </w:numPr>
        <w:tabs>
          <w:tab w:val="clear" w:pos="0"/>
          <w:tab w:val="left" w:pos="426"/>
          <w:tab w:val="num" w:pos="720"/>
        </w:tabs>
        <w:suppressAutoHyphens/>
        <w:autoSpaceDE w:val="0"/>
        <w:ind w:left="426" w:hanging="357"/>
        <w:jc w:val="both"/>
        <w:rPr>
          <w:lang w:eastAsia="zh-CN"/>
        </w:rPr>
      </w:pPr>
      <w:r w:rsidRPr="00F310AA">
        <w:rPr>
          <w:color w:val="000000"/>
          <w:sz w:val="22"/>
          <w:lang w:eastAsia="zh-CN"/>
        </w:rPr>
        <w:t xml:space="preserve">Pojazd musi spełniać wymagania określone w Rozporządzeniu </w:t>
      </w:r>
      <w:r w:rsidRPr="00F310AA">
        <w:rPr>
          <w:bCs/>
          <w:sz w:val="22"/>
          <w:lang w:eastAsia="zh-CN"/>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Pr="00F310AA">
        <w:rPr>
          <w:rFonts w:eastAsia="Times New Roman"/>
          <w:color w:val="000000"/>
          <w:sz w:val="22"/>
          <w:lang w:eastAsia="pl-PL"/>
        </w:rPr>
        <w:t xml:space="preserve"> oraz w </w:t>
      </w:r>
      <w:r w:rsidRPr="00F310AA">
        <w:rPr>
          <w:color w:val="000000"/>
          <w:sz w:val="22"/>
          <w:lang w:eastAsia="zh-CN"/>
        </w:rPr>
        <w:t xml:space="preserve">Rozporządzeniu </w:t>
      </w:r>
      <w:r w:rsidRPr="00F310AA">
        <w:rPr>
          <w:bCs/>
          <w:color w:val="000000"/>
          <w:sz w:val="22"/>
          <w:lang w:eastAsia="zh-CN"/>
        </w:rPr>
        <w:t>Ministra Infrastruktury z dnia 31 grudnia 2002r., w sprawie warunków technicznych pojazdów oraz zakresu ich niezbędnego wyposażenia (</w:t>
      </w:r>
      <w:proofErr w:type="spellStart"/>
      <w:r w:rsidRPr="00F310AA">
        <w:rPr>
          <w:bCs/>
          <w:color w:val="000000"/>
          <w:sz w:val="22"/>
          <w:lang w:eastAsia="zh-CN"/>
        </w:rPr>
        <w:t>t.j</w:t>
      </w:r>
      <w:proofErr w:type="spellEnd"/>
      <w:r w:rsidRPr="00F310AA">
        <w:rPr>
          <w:bCs/>
          <w:color w:val="000000"/>
          <w:sz w:val="22"/>
          <w:lang w:eastAsia="zh-CN"/>
        </w:rPr>
        <w:t xml:space="preserve">. Dz. U. z 2016r., poz. 2022 z </w:t>
      </w:r>
      <w:proofErr w:type="spellStart"/>
      <w:r w:rsidRPr="00F310AA">
        <w:rPr>
          <w:bCs/>
          <w:color w:val="000000"/>
          <w:sz w:val="22"/>
          <w:lang w:eastAsia="zh-CN"/>
        </w:rPr>
        <w:t>późn</w:t>
      </w:r>
      <w:proofErr w:type="spellEnd"/>
      <w:r w:rsidRPr="00F310AA">
        <w:rPr>
          <w:bCs/>
          <w:color w:val="000000"/>
          <w:sz w:val="22"/>
          <w:lang w:eastAsia="zh-CN"/>
        </w:rPr>
        <w:t>. zm.).</w:t>
      </w:r>
    </w:p>
    <w:p w:rsidR="00F310AA" w:rsidRPr="00F310AA" w:rsidRDefault="00F310AA" w:rsidP="00736BB1">
      <w:pPr>
        <w:numPr>
          <w:ilvl w:val="0"/>
          <w:numId w:val="144"/>
        </w:numPr>
        <w:tabs>
          <w:tab w:val="clear" w:pos="0"/>
          <w:tab w:val="left" w:pos="426"/>
          <w:tab w:val="num" w:pos="720"/>
        </w:tabs>
        <w:suppressAutoHyphens/>
        <w:autoSpaceDE w:val="0"/>
        <w:ind w:left="426" w:hanging="357"/>
        <w:jc w:val="both"/>
        <w:rPr>
          <w:lang w:eastAsia="zh-CN"/>
        </w:rPr>
      </w:pPr>
      <w:r w:rsidRPr="00F310AA">
        <w:rPr>
          <w:color w:val="000000"/>
          <w:sz w:val="22"/>
          <w:lang w:eastAsia="zh-CN"/>
        </w:rPr>
        <w:t xml:space="preserve">Pojazd musi być budowany z wykorzystaniem pojazdu bazowego posiadającego homologację wystawioną zgodnie z Ustawą z dnia 20 czerwca 1997 r. Prawo o ruchu drogowym </w:t>
      </w:r>
      <w:r w:rsidRPr="00F310AA">
        <w:rPr>
          <w:sz w:val="22"/>
          <w:lang w:eastAsia="zh-CN"/>
        </w:rPr>
        <w:t xml:space="preserve">(Dz. U. z 2020 r., poz. 110 i 284 z </w:t>
      </w:r>
      <w:proofErr w:type="spellStart"/>
      <w:r w:rsidRPr="00F310AA">
        <w:rPr>
          <w:sz w:val="22"/>
          <w:lang w:eastAsia="zh-CN"/>
        </w:rPr>
        <w:t>późn</w:t>
      </w:r>
      <w:proofErr w:type="spellEnd"/>
      <w:r w:rsidRPr="00F310AA">
        <w:rPr>
          <w:sz w:val="22"/>
          <w:lang w:eastAsia="zh-CN"/>
        </w:rPr>
        <w:t>. zm.)</w:t>
      </w:r>
      <w:r w:rsidRPr="00F310AA">
        <w:rPr>
          <w:color w:val="000000"/>
          <w:sz w:val="22"/>
          <w:lang w:eastAsia="zh-CN"/>
        </w:rPr>
        <w:t xml:space="preserve">lub Dyrektywą 2007/46/WE Parlamentu Europejskiego i Rady z dnia 5 września 2007 r., ustanawiającą ramy dla homologacji pojazdów silnikowych i </w:t>
      </w:r>
      <w:r w:rsidRPr="00F310AA">
        <w:rPr>
          <w:color w:val="000000"/>
          <w:sz w:val="22"/>
          <w:lang w:eastAsia="zh-CN"/>
        </w:rPr>
        <w:lastRenderedPageBreak/>
        <w:t xml:space="preserve">ich przyczep oraz układów, części i oddzielnych zespołów technicznych przeznaczonych do tych pojazdów (Dz. U. UE. L.2007.263.1 z </w:t>
      </w:r>
      <w:proofErr w:type="spellStart"/>
      <w:r w:rsidRPr="00F310AA">
        <w:rPr>
          <w:color w:val="000000"/>
          <w:sz w:val="22"/>
          <w:lang w:eastAsia="zh-CN"/>
        </w:rPr>
        <w:t>późn</w:t>
      </w:r>
      <w:proofErr w:type="spellEnd"/>
      <w:r w:rsidRPr="00F310AA">
        <w:rPr>
          <w:color w:val="000000"/>
          <w:sz w:val="22"/>
          <w:lang w:eastAsia="zh-CN"/>
        </w:rPr>
        <w:t>. zm.)</w:t>
      </w:r>
      <w:r w:rsidRPr="00F310AA">
        <w:rPr>
          <w:rFonts w:eastAsia="Times New Roman"/>
          <w:color w:val="000000"/>
          <w:sz w:val="22"/>
          <w:lang w:eastAsia="pl-PL"/>
        </w:rPr>
        <w:t>.</w:t>
      </w:r>
    </w:p>
    <w:p w:rsidR="00F310AA" w:rsidRPr="00F310AA" w:rsidRDefault="00F310AA" w:rsidP="00736BB1">
      <w:pPr>
        <w:numPr>
          <w:ilvl w:val="0"/>
          <w:numId w:val="144"/>
        </w:numPr>
        <w:tabs>
          <w:tab w:val="clear" w:pos="0"/>
          <w:tab w:val="left" w:pos="426"/>
          <w:tab w:val="num" w:pos="720"/>
        </w:tabs>
        <w:suppressAutoHyphens/>
        <w:autoSpaceDE w:val="0"/>
        <w:ind w:left="426" w:hanging="357"/>
        <w:jc w:val="both"/>
        <w:rPr>
          <w:lang w:eastAsia="zh-CN"/>
        </w:rPr>
      </w:pPr>
      <w:r w:rsidRPr="00F310AA">
        <w:rPr>
          <w:rFonts w:eastAsia="Times New Roman"/>
          <w:color w:val="000000"/>
          <w:kern w:val="2"/>
          <w:sz w:val="22"/>
          <w:lang w:eastAsia="pl-PL"/>
        </w:rPr>
        <w:t xml:space="preserve">Ilekroć w dalszych postanowieniach umowy mowa jest o samochodzie, pojeździe lub przedmiocie umowy, należy przez to rozumieć samochód określony w </w:t>
      </w:r>
      <w:r w:rsidRPr="00F310AA">
        <w:rPr>
          <w:rFonts w:eastAsia="Times New Roman"/>
          <w:bCs/>
          <w:color w:val="000000"/>
          <w:kern w:val="2"/>
          <w:sz w:val="22"/>
          <w:lang w:eastAsia="pl-PL"/>
        </w:rPr>
        <w:t>ust. 1 niniejszej umowy.</w:t>
      </w:r>
    </w:p>
    <w:p w:rsidR="00F310AA" w:rsidRPr="00F310AA" w:rsidRDefault="00F310AA" w:rsidP="00F310AA">
      <w:pPr>
        <w:suppressAutoHyphens/>
        <w:autoSpaceDE w:val="0"/>
        <w:rPr>
          <w:rFonts w:eastAsia="Times New Roman"/>
          <w:b/>
          <w:bCs/>
          <w:color w:val="000000"/>
          <w:kern w:val="2"/>
          <w:sz w:val="22"/>
          <w:lang w:eastAsia="pl-PL"/>
        </w:rPr>
      </w:pPr>
    </w:p>
    <w:p w:rsidR="00F310AA" w:rsidRPr="00F310AA" w:rsidRDefault="00F310AA" w:rsidP="00F310AA">
      <w:pPr>
        <w:suppressAutoHyphens/>
        <w:autoSpaceDE w:val="0"/>
        <w:ind w:left="360" w:hanging="357"/>
        <w:jc w:val="center"/>
        <w:rPr>
          <w:lang w:eastAsia="zh-CN"/>
        </w:rPr>
      </w:pPr>
      <w:r w:rsidRPr="00F310AA">
        <w:rPr>
          <w:rFonts w:eastAsia="Times New Roman"/>
          <w:b/>
          <w:bCs/>
          <w:color w:val="000000"/>
          <w:kern w:val="2"/>
          <w:sz w:val="22"/>
          <w:lang w:eastAsia="pl-PL"/>
        </w:rPr>
        <w:t>§ 2</w:t>
      </w:r>
    </w:p>
    <w:p w:rsidR="00F310AA" w:rsidRPr="00F310AA" w:rsidRDefault="00F310AA" w:rsidP="00736BB1">
      <w:pPr>
        <w:numPr>
          <w:ilvl w:val="0"/>
          <w:numId w:val="145"/>
        </w:numPr>
        <w:tabs>
          <w:tab w:val="num" w:pos="0"/>
        </w:tabs>
        <w:suppressAutoHyphens/>
        <w:autoSpaceDE w:val="0"/>
        <w:ind w:left="425" w:hanging="357"/>
        <w:jc w:val="both"/>
        <w:rPr>
          <w:lang w:eastAsia="zh-CN"/>
        </w:rPr>
      </w:pPr>
      <w:r w:rsidRPr="00F310AA">
        <w:rPr>
          <w:rFonts w:eastAsia="Times New Roman"/>
          <w:color w:val="000000"/>
          <w:kern w:val="2"/>
          <w:sz w:val="22"/>
          <w:lang w:eastAsia="pl-PL"/>
        </w:rPr>
        <w:t>Całkowita wartość umowy wynosi: ……………………………zł brutto słownie: ………………………. – zgodnie ze złożonym w postępowaniu formularzem ofertowym stanowiącym załącznik nr 2 do umowy.</w:t>
      </w:r>
    </w:p>
    <w:p w:rsidR="00F310AA" w:rsidRPr="00F310AA" w:rsidRDefault="00F310AA" w:rsidP="00736BB1">
      <w:pPr>
        <w:numPr>
          <w:ilvl w:val="0"/>
          <w:numId w:val="145"/>
        </w:numPr>
        <w:tabs>
          <w:tab w:val="num" w:pos="0"/>
        </w:tabs>
        <w:suppressAutoHyphens/>
        <w:autoSpaceDE w:val="0"/>
        <w:ind w:left="425" w:hanging="357"/>
        <w:jc w:val="both"/>
        <w:rPr>
          <w:lang w:eastAsia="zh-CN"/>
        </w:rPr>
      </w:pPr>
      <w:r w:rsidRPr="00F310AA">
        <w:rPr>
          <w:rFonts w:eastAsia="Times New Roman"/>
          <w:color w:val="000000"/>
          <w:kern w:val="2"/>
          <w:sz w:val="22"/>
          <w:lang w:eastAsia="pl-PL"/>
        </w:rPr>
        <w:t>Wartość umowy brutto obejmuje wszelkie koszty związane z realizacją niniejszej umowy, w tym koszty modyfikacji samochodu, dostarczenia i rozładunku w miejscu wskazanym przez Zamawiającego oraz wszelkie niezbędne opłaty i podatki.</w:t>
      </w:r>
    </w:p>
    <w:p w:rsidR="00F310AA" w:rsidRPr="00F310AA" w:rsidRDefault="00F310AA" w:rsidP="00F310AA">
      <w:pPr>
        <w:suppressAutoHyphens/>
        <w:autoSpaceDE w:val="0"/>
        <w:rPr>
          <w:rFonts w:eastAsia="Times New Roman"/>
          <w:b/>
          <w:bCs/>
          <w:color w:val="000000"/>
          <w:kern w:val="2"/>
          <w:sz w:val="22"/>
          <w:lang w:eastAsia="pl-PL"/>
        </w:rPr>
      </w:pP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REALIZACJA UMOWY</w:t>
      </w:r>
    </w:p>
    <w:p w:rsidR="00F310AA" w:rsidRPr="00F310AA" w:rsidRDefault="00F310AA" w:rsidP="00F310AA">
      <w:pPr>
        <w:suppressAutoHyphens/>
        <w:autoSpaceDE w:val="0"/>
        <w:jc w:val="center"/>
        <w:rPr>
          <w:rFonts w:eastAsia="Times New Roman"/>
          <w:b/>
          <w:bCs/>
          <w:color w:val="000000"/>
          <w:kern w:val="2"/>
          <w:sz w:val="22"/>
          <w:lang w:eastAsia="pl-PL"/>
        </w:rPr>
      </w:pP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 3</w:t>
      </w:r>
    </w:p>
    <w:p w:rsidR="00F310AA" w:rsidRPr="00F310AA" w:rsidRDefault="00F310AA" w:rsidP="00F310AA">
      <w:pPr>
        <w:numPr>
          <w:ilvl w:val="0"/>
          <w:numId w:val="62"/>
        </w:numPr>
        <w:tabs>
          <w:tab w:val="clear" w:pos="360"/>
          <w:tab w:val="num" w:pos="340"/>
        </w:tabs>
        <w:suppressAutoHyphens/>
        <w:ind w:hanging="218"/>
        <w:jc w:val="both"/>
        <w:rPr>
          <w:lang w:eastAsia="zh-CN"/>
        </w:rPr>
      </w:pPr>
      <w:r w:rsidRPr="00F310AA">
        <w:rPr>
          <w:rFonts w:eastAsia="Times New Roman"/>
          <w:bCs/>
          <w:color w:val="000000"/>
          <w:sz w:val="22"/>
          <w:lang w:eastAsia="zh-CN"/>
        </w:rPr>
        <w:t>Termin realizacji umowy:</w:t>
      </w:r>
      <w:r w:rsidRPr="00F310AA">
        <w:rPr>
          <w:rFonts w:eastAsia="Times New Roman"/>
          <w:b/>
          <w:bCs/>
          <w:color w:val="000000"/>
          <w:sz w:val="22"/>
          <w:lang w:eastAsia="zh-CN"/>
        </w:rPr>
        <w:t xml:space="preserve"> w ciągu 80 dni od dnia podpisania umowy</w:t>
      </w:r>
      <w:r w:rsidRPr="00F310AA">
        <w:rPr>
          <w:rFonts w:eastAsia="Times New Roman"/>
          <w:bCs/>
          <w:color w:val="000000"/>
          <w:sz w:val="22"/>
          <w:lang w:eastAsia="zh-CN"/>
        </w:rPr>
        <w:t xml:space="preserve">, </w:t>
      </w:r>
    </w:p>
    <w:p w:rsidR="00F310AA" w:rsidRPr="00F310AA" w:rsidRDefault="00F310AA" w:rsidP="00F310AA">
      <w:pPr>
        <w:numPr>
          <w:ilvl w:val="0"/>
          <w:numId w:val="62"/>
        </w:numPr>
        <w:tabs>
          <w:tab w:val="clear" w:pos="360"/>
          <w:tab w:val="num" w:pos="340"/>
        </w:tabs>
        <w:suppressAutoHyphens/>
        <w:ind w:hanging="218"/>
        <w:jc w:val="both"/>
        <w:rPr>
          <w:lang w:eastAsia="zh-CN"/>
        </w:rPr>
      </w:pPr>
      <w:r w:rsidRPr="00F310AA">
        <w:rPr>
          <w:rFonts w:eastAsia="Times New Roman"/>
          <w:bCs/>
          <w:color w:val="000000"/>
          <w:sz w:val="22"/>
          <w:lang w:eastAsia="zh-CN"/>
        </w:rPr>
        <w:t>Termin, o którym mowa w  ust. 1 ma charakter ściśle określony i Zamawiający zastrzega sobie prawo do odstąpienia od umowy, w przypadku zwłoki Wykonawcy  w dostarczeniu samochodu w powyższym terminie.</w:t>
      </w:r>
      <w:r w:rsidRPr="00F310AA">
        <w:rPr>
          <w:sz w:val="22"/>
          <w:lang w:eastAsia="zh-CN"/>
        </w:rPr>
        <w:t xml:space="preserve"> Prawo do odstąpienia od umowy przysługuje w terminie do 14 dni od przekroczenia terminu określonego w ust. 1.</w:t>
      </w:r>
    </w:p>
    <w:p w:rsidR="00F310AA" w:rsidRPr="00F310AA" w:rsidRDefault="00F310AA" w:rsidP="00F310AA">
      <w:pPr>
        <w:numPr>
          <w:ilvl w:val="0"/>
          <w:numId w:val="62"/>
        </w:numPr>
        <w:tabs>
          <w:tab w:val="clear" w:pos="360"/>
          <w:tab w:val="num" w:pos="340"/>
        </w:tabs>
        <w:suppressAutoHyphens/>
        <w:ind w:hanging="218"/>
        <w:jc w:val="both"/>
        <w:rPr>
          <w:lang w:eastAsia="zh-CN"/>
        </w:rPr>
      </w:pPr>
      <w:r w:rsidRPr="00F310AA">
        <w:rPr>
          <w:rFonts w:eastAsia="Times New Roman"/>
          <w:bCs/>
          <w:color w:val="000000"/>
          <w:sz w:val="22"/>
          <w:lang w:eastAsia="zh-CN"/>
        </w:rPr>
        <w:t>Dostarczenie</w:t>
      </w:r>
      <w:r w:rsidRPr="00F310AA">
        <w:rPr>
          <w:rFonts w:eastAsia="Times New Roman"/>
          <w:bCs/>
          <w:color w:val="000000"/>
          <w:sz w:val="22"/>
          <w:lang w:val="x-none" w:eastAsia="zh-CN"/>
        </w:rPr>
        <w:t xml:space="preserve"> </w:t>
      </w:r>
      <w:r w:rsidRPr="00F310AA">
        <w:rPr>
          <w:rFonts w:eastAsia="Times New Roman"/>
          <w:bCs/>
          <w:color w:val="000000"/>
          <w:sz w:val="22"/>
          <w:lang w:eastAsia="zh-CN"/>
        </w:rPr>
        <w:t xml:space="preserve">samochodu </w:t>
      </w:r>
      <w:r w:rsidRPr="00F310AA">
        <w:rPr>
          <w:rFonts w:eastAsia="Times New Roman"/>
          <w:bCs/>
          <w:color w:val="000000"/>
          <w:sz w:val="22"/>
          <w:lang w:val="x-none" w:eastAsia="zh-CN"/>
        </w:rPr>
        <w:t xml:space="preserve">nastąpi do </w:t>
      </w:r>
      <w:r w:rsidRPr="00F310AA">
        <w:rPr>
          <w:rFonts w:eastAsia="Times New Roman"/>
          <w:bCs/>
          <w:color w:val="000000"/>
          <w:sz w:val="22"/>
          <w:lang w:eastAsia="zh-CN"/>
        </w:rPr>
        <w:t>obiektu Komendy Wojewódzkiej Policji w Białymstoku zlokalizowanego w Białymstoku przy ul. ………………………..</w:t>
      </w:r>
    </w:p>
    <w:p w:rsidR="00F310AA" w:rsidRPr="00F310AA" w:rsidRDefault="00F310AA" w:rsidP="00F310AA">
      <w:pPr>
        <w:suppressAutoHyphens/>
        <w:ind w:left="360"/>
        <w:jc w:val="both"/>
        <w:rPr>
          <w:rFonts w:eastAsia="Times New Roman"/>
          <w:bCs/>
          <w:color w:val="000000"/>
          <w:sz w:val="22"/>
          <w:lang w:val="x-none" w:eastAsia="zh-CN"/>
        </w:rPr>
      </w:pP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 4</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t>Wykonawca wykona projekt modyfikacji samochodu do celów policyjnych z uwzględnieniem wymagań określonych w załączniku nr 1 do umowy, poprzez zmodyfikowanie samochodu zgodnie z wymaganiami umowy  i przedstawi go do zatwierdzenia Zamawiającemu.</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kern w:val="2"/>
          <w:sz w:val="22"/>
          <w:lang w:eastAsia="pl-PL"/>
        </w:rPr>
        <w:t xml:space="preserve">O przygotowaniu projektu modyfikacji do zatwierdzenia Wykonawca poinformuje Zamawiającego faksem </w:t>
      </w:r>
      <w:r w:rsidRPr="00F310AA">
        <w:rPr>
          <w:color w:val="000000"/>
          <w:sz w:val="22"/>
          <w:szCs w:val="24"/>
          <w:lang w:eastAsia="zh-CN"/>
        </w:rPr>
        <w:t xml:space="preserve">na numer 477113261 lub e-mailem na adres </w:t>
      </w:r>
      <w:hyperlink r:id="rId30" w:history="1">
        <w:r w:rsidRPr="00F310AA">
          <w:rPr>
            <w:color w:val="0000FF"/>
            <w:sz w:val="22"/>
            <w:szCs w:val="24"/>
            <w:u w:val="single"/>
            <w:lang w:eastAsia="zh-CN"/>
          </w:rPr>
          <w:t>naczelnik.wtran.kwp@bk.policja.gov.pl</w:t>
        </w:r>
      </w:hyperlink>
      <w:r w:rsidRPr="00F310AA">
        <w:rPr>
          <w:color w:val="000000"/>
          <w:sz w:val="22"/>
          <w:szCs w:val="24"/>
          <w:lang w:eastAsia="zh-CN"/>
        </w:rPr>
        <w:t xml:space="preserve">  z min. 2 dniowym wyprzedzeniem liczonym w dniach roboczych (poniedziałek-piątek w godz. 7:30-15:30) podając co najmniej numer niniejszej umowy, oraz listę osób reprezentujących Wykonawcę.</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kern w:val="2"/>
          <w:sz w:val="22"/>
          <w:lang w:eastAsia="pl-PL"/>
        </w:rPr>
        <w:t xml:space="preserve">Wykonawca zobowiązany jest dostarczyć samochód, o którym mowa w ust. 1 wraz ze wszystkimi niezbędnymi dokumentami wymaganymi w Specyfikacji Technicznej Pojazdu – załącznik nr 1 umowy, w wyznaczonym przez Zamawiającego dniu (najpóźniej do godz. 12.00) do </w:t>
      </w:r>
      <w:r w:rsidRPr="00F310AA">
        <w:rPr>
          <w:rFonts w:eastAsia="Times New Roman"/>
          <w:bCs/>
          <w:color w:val="000000"/>
          <w:sz w:val="22"/>
          <w:lang w:eastAsia="zh-CN"/>
        </w:rPr>
        <w:t>obiektu Komendy Wojewódzkiej Policji w Białymstoku zlokalizowanego w Białymstoku przy ul. Hajnowskiej 8, gdzie Zamawiający przy udziale Wykonawcy dokona oceny i zatwierdzenia wykonanego projektu modyfikacji.</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color w:val="000000"/>
          <w:sz w:val="22"/>
          <w:lang w:eastAsia="zh-CN"/>
        </w:rPr>
        <w:t>W przypadku stwierdzenia niezgodności projektu modyfikacji ze Specyfikacją Techniczną Pojazdu  Zamawiający jest zobowiązany do przekazania Wykonawcy uwag w formie pisemnej w terminie nie dłuższym niż 3 dni robocze.</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color w:val="000000"/>
          <w:sz w:val="22"/>
          <w:lang w:eastAsia="zh-CN"/>
        </w:rPr>
        <w:t>Akceptacja projektu modyfikacji samochodu zostanie potwierdzona protokołem zatwierdzenia projektu modyfikacji pojazdu – stanowiącym załącznik nr 3 do umowy.</w:t>
      </w:r>
    </w:p>
    <w:p w:rsidR="00F310AA" w:rsidRPr="00F310AA" w:rsidRDefault="00F310AA" w:rsidP="00736BB1">
      <w:pPr>
        <w:numPr>
          <w:ilvl w:val="0"/>
          <w:numId w:val="143"/>
        </w:numPr>
        <w:tabs>
          <w:tab w:val="clear" w:pos="720"/>
          <w:tab w:val="num" w:pos="0"/>
        </w:tabs>
        <w:suppressAutoHyphens/>
        <w:ind w:left="426" w:hanging="426"/>
        <w:jc w:val="both"/>
        <w:rPr>
          <w:lang w:eastAsia="zh-CN"/>
        </w:rPr>
      </w:pPr>
      <w:r w:rsidRPr="00F310AA">
        <w:rPr>
          <w:rFonts w:eastAsia="Times New Roman"/>
          <w:bCs/>
          <w:color w:val="000000"/>
          <w:sz w:val="22"/>
          <w:lang w:eastAsia="zh-CN"/>
        </w:rPr>
        <w:t>O przygotowaniu samochodu do odbioru Wykonawca powiadomi Zamawiającego na numer faksu:……………………., e-mail………………z 5 dniowym wyprzedzeniem liczonym w dniach roboczych, podając co najmniej numer niniejszej umowy oraz planowaną datę dostawy pojazdu.</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t>Dostawa/</w:t>
      </w:r>
      <w:r w:rsidRPr="00F310AA">
        <w:rPr>
          <w:rFonts w:eastAsia="Times New Roman"/>
          <w:bCs/>
          <w:color w:val="000000"/>
          <w:sz w:val="22"/>
          <w:lang w:val="x-none" w:eastAsia="zh-CN"/>
        </w:rPr>
        <w:t xml:space="preserve">odbiór </w:t>
      </w:r>
      <w:r w:rsidRPr="00F310AA">
        <w:rPr>
          <w:rFonts w:eastAsia="Times New Roman"/>
          <w:bCs/>
          <w:color w:val="000000"/>
          <w:sz w:val="22"/>
          <w:lang w:eastAsia="zh-CN"/>
        </w:rPr>
        <w:t>od</w:t>
      </w:r>
      <w:r w:rsidRPr="00F310AA">
        <w:rPr>
          <w:rFonts w:eastAsia="Times New Roman"/>
          <w:bCs/>
          <w:color w:val="000000"/>
          <w:sz w:val="22"/>
          <w:lang w:val="x-none" w:eastAsia="zh-CN"/>
        </w:rPr>
        <w:t xml:space="preserve">będzie się w </w:t>
      </w:r>
      <w:r w:rsidRPr="00F310AA">
        <w:rPr>
          <w:rFonts w:eastAsia="Times New Roman"/>
          <w:bCs/>
          <w:color w:val="000000"/>
          <w:sz w:val="22"/>
          <w:lang w:eastAsia="zh-CN"/>
        </w:rPr>
        <w:t xml:space="preserve">dniach roboczych (poniedziałek – piątek) w </w:t>
      </w:r>
      <w:r w:rsidRPr="00F310AA">
        <w:rPr>
          <w:rFonts w:eastAsia="Times New Roman"/>
          <w:bCs/>
          <w:color w:val="000000"/>
          <w:sz w:val="22"/>
          <w:lang w:val="x-none" w:eastAsia="zh-CN"/>
        </w:rPr>
        <w:t xml:space="preserve">godzinach </w:t>
      </w:r>
      <w:r w:rsidRPr="00F310AA">
        <w:rPr>
          <w:rFonts w:eastAsia="Times New Roman"/>
          <w:bCs/>
          <w:color w:val="000000"/>
          <w:sz w:val="22"/>
          <w:lang w:eastAsia="zh-CN"/>
        </w:rPr>
        <w:t xml:space="preserve"> 9</w:t>
      </w:r>
      <w:r w:rsidRPr="00F310AA">
        <w:rPr>
          <w:rFonts w:eastAsia="Times New Roman"/>
          <w:bCs/>
          <w:color w:val="000000"/>
          <w:sz w:val="22"/>
          <w:lang w:val="x-none" w:eastAsia="zh-CN"/>
        </w:rPr>
        <w:t>:</w:t>
      </w:r>
      <w:r w:rsidRPr="00F310AA">
        <w:rPr>
          <w:rFonts w:eastAsia="Times New Roman"/>
          <w:bCs/>
          <w:color w:val="000000"/>
          <w:sz w:val="22"/>
          <w:lang w:eastAsia="zh-CN"/>
        </w:rPr>
        <w:t>0</w:t>
      </w:r>
      <w:r w:rsidRPr="00F310AA">
        <w:rPr>
          <w:rFonts w:eastAsia="Times New Roman"/>
          <w:bCs/>
          <w:color w:val="000000"/>
          <w:sz w:val="22"/>
          <w:lang w:val="x-none" w:eastAsia="zh-CN"/>
        </w:rPr>
        <w:t>0-</w:t>
      </w:r>
      <w:r w:rsidRPr="00F310AA">
        <w:rPr>
          <w:rFonts w:eastAsia="Times New Roman"/>
          <w:bCs/>
          <w:color w:val="000000"/>
          <w:sz w:val="22"/>
          <w:lang w:eastAsia="zh-CN"/>
        </w:rPr>
        <w:t>15</w:t>
      </w:r>
      <w:r w:rsidRPr="00F310AA">
        <w:rPr>
          <w:rFonts w:eastAsia="Times New Roman"/>
          <w:bCs/>
          <w:color w:val="000000"/>
          <w:sz w:val="22"/>
          <w:lang w:val="x-none" w:eastAsia="zh-CN"/>
        </w:rPr>
        <w:t>:</w:t>
      </w:r>
      <w:r w:rsidRPr="00F310AA">
        <w:rPr>
          <w:rFonts w:eastAsia="Times New Roman"/>
          <w:bCs/>
          <w:color w:val="000000"/>
          <w:sz w:val="22"/>
          <w:lang w:eastAsia="zh-CN"/>
        </w:rPr>
        <w:t>0</w:t>
      </w:r>
      <w:r w:rsidRPr="00F310AA">
        <w:rPr>
          <w:rFonts w:eastAsia="Times New Roman"/>
          <w:bCs/>
          <w:color w:val="000000"/>
          <w:sz w:val="22"/>
          <w:lang w:val="x-none" w:eastAsia="zh-CN"/>
        </w:rPr>
        <w:t>0</w:t>
      </w:r>
      <w:r w:rsidRPr="00F310AA">
        <w:rPr>
          <w:rFonts w:eastAsia="Times New Roman"/>
          <w:bCs/>
          <w:color w:val="000000"/>
          <w:sz w:val="22"/>
          <w:lang w:eastAsia="zh-CN"/>
        </w:rPr>
        <w:t>.</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t>Dostarczony do odbioru samochód musi być zatankowany taką ilością paliwa, aby po ustawieniu kluczyka w stacyjce pojazdu w pozycji „zapłon”, wskaźnik poziomu paliwa nie wskazywał pozycji rezerwa.</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t>Odbioru samochodu dokonają upoważnieni przedstawiciele Zamawiającego i Wykonawcy.</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lastRenderedPageBreak/>
        <w:t>Osoby reprezentujące Wykonawcę muszą posiadać pisemne upoważnienie do występowania w jego imieniu.</w:t>
      </w:r>
    </w:p>
    <w:p w:rsidR="00F310AA" w:rsidRPr="00F310AA" w:rsidRDefault="00F310AA" w:rsidP="00736BB1">
      <w:pPr>
        <w:numPr>
          <w:ilvl w:val="0"/>
          <w:numId w:val="143"/>
        </w:numPr>
        <w:tabs>
          <w:tab w:val="clear" w:pos="720"/>
          <w:tab w:val="num" w:pos="0"/>
        </w:tabs>
        <w:suppressAutoHyphens/>
        <w:ind w:left="426" w:hanging="426"/>
        <w:jc w:val="both"/>
        <w:rPr>
          <w:lang w:eastAsia="zh-CN"/>
        </w:rPr>
      </w:pPr>
      <w:r w:rsidRPr="00F310AA">
        <w:rPr>
          <w:rFonts w:eastAsia="Times New Roman"/>
          <w:bCs/>
          <w:color w:val="000000"/>
          <w:sz w:val="22"/>
          <w:lang w:val="x-none" w:eastAsia="zh-CN"/>
        </w:rPr>
        <w:t>Odbiór samochod</w:t>
      </w:r>
      <w:r w:rsidRPr="00F310AA">
        <w:rPr>
          <w:rFonts w:eastAsia="Times New Roman"/>
          <w:bCs/>
          <w:color w:val="000000"/>
          <w:sz w:val="22"/>
          <w:lang w:eastAsia="zh-CN"/>
        </w:rPr>
        <w:t>u</w:t>
      </w:r>
      <w:r w:rsidRPr="00F310AA">
        <w:rPr>
          <w:rFonts w:eastAsia="Times New Roman"/>
          <w:bCs/>
          <w:color w:val="000000"/>
          <w:sz w:val="22"/>
          <w:lang w:val="x-none" w:eastAsia="zh-CN"/>
        </w:rPr>
        <w:t xml:space="preserve"> uważany będzie za dokonany po stwierdzeniu przez Zamawiającego zgodności dostarczan</w:t>
      </w:r>
      <w:r w:rsidRPr="00F310AA">
        <w:rPr>
          <w:rFonts w:eastAsia="Times New Roman"/>
          <w:bCs/>
          <w:color w:val="000000"/>
          <w:sz w:val="22"/>
          <w:lang w:eastAsia="zh-CN"/>
        </w:rPr>
        <w:t>ego</w:t>
      </w:r>
      <w:r w:rsidRPr="00F310AA">
        <w:rPr>
          <w:rFonts w:eastAsia="Times New Roman"/>
          <w:bCs/>
          <w:color w:val="000000"/>
          <w:sz w:val="22"/>
          <w:lang w:val="x-none" w:eastAsia="zh-CN"/>
        </w:rPr>
        <w:t xml:space="preserve"> pojazd</w:t>
      </w:r>
      <w:r w:rsidRPr="00F310AA">
        <w:rPr>
          <w:rFonts w:eastAsia="Times New Roman"/>
          <w:bCs/>
          <w:color w:val="000000"/>
          <w:sz w:val="22"/>
          <w:lang w:eastAsia="zh-CN"/>
        </w:rPr>
        <w:t>u</w:t>
      </w:r>
      <w:r w:rsidRPr="00F310AA">
        <w:rPr>
          <w:rFonts w:eastAsia="Times New Roman"/>
          <w:bCs/>
          <w:color w:val="000000"/>
          <w:sz w:val="22"/>
          <w:lang w:val="x-none" w:eastAsia="zh-CN"/>
        </w:rPr>
        <w:t xml:space="preserve"> z</w:t>
      </w:r>
      <w:r w:rsidRPr="00F310AA">
        <w:rPr>
          <w:rFonts w:eastAsia="Times New Roman"/>
          <w:bCs/>
          <w:color w:val="000000"/>
          <w:sz w:val="22"/>
          <w:lang w:eastAsia="zh-CN"/>
        </w:rPr>
        <w:t xml:space="preserve"> zatwierdzonym projektem modyfikacji pojazdu, zasadami wiedzy technicznej, powszechnie obowiązującymi w tym zakresie normami i standardami z uwzględnieniem obowiązujących przepisów oraz</w:t>
      </w:r>
      <w:r w:rsidRPr="00F310AA">
        <w:rPr>
          <w:rFonts w:eastAsia="Times New Roman"/>
          <w:bCs/>
          <w:color w:val="000000"/>
          <w:sz w:val="22"/>
          <w:lang w:val="x-none" w:eastAsia="zh-CN"/>
        </w:rPr>
        <w:t xml:space="preserve"> </w:t>
      </w:r>
      <w:r w:rsidRPr="00F310AA">
        <w:rPr>
          <w:rFonts w:eastAsia="Times New Roman"/>
          <w:bCs/>
          <w:color w:val="000000"/>
          <w:sz w:val="22"/>
          <w:lang w:eastAsia="zh-CN"/>
        </w:rPr>
        <w:t>Specyfikacją Techniczną</w:t>
      </w:r>
      <w:r w:rsidRPr="00F310AA">
        <w:rPr>
          <w:rFonts w:eastAsia="Times New Roman"/>
          <w:bCs/>
          <w:color w:val="000000"/>
          <w:sz w:val="22"/>
          <w:lang w:val="x-none" w:eastAsia="zh-CN"/>
        </w:rPr>
        <w:t>, stanowiąc</w:t>
      </w:r>
      <w:r w:rsidRPr="00F310AA">
        <w:rPr>
          <w:rFonts w:eastAsia="Times New Roman"/>
          <w:bCs/>
          <w:color w:val="000000"/>
          <w:sz w:val="22"/>
          <w:lang w:eastAsia="zh-CN"/>
        </w:rPr>
        <w:t>ą</w:t>
      </w:r>
      <w:r w:rsidRPr="00F310AA">
        <w:rPr>
          <w:rFonts w:eastAsia="Times New Roman"/>
          <w:bCs/>
          <w:color w:val="000000"/>
          <w:sz w:val="22"/>
          <w:lang w:val="x-none" w:eastAsia="zh-CN"/>
        </w:rPr>
        <w:t xml:space="preserve"> załącznik nr 1 do umowy.</w:t>
      </w:r>
    </w:p>
    <w:p w:rsidR="00F310AA" w:rsidRPr="00F310AA" w:rsidRDefault="00F310AA" w:rsidP="00736BB1">
      <w:pPr>
        <w:numPr>
          <w:ilvl w:val="0"/>
          <w:numId w:val="143"/>
        </w:numPr>
        <w:tabs>
          <w:tab w:val="clear" w:pos="720"/>
          <w:tab w:val="num" w:pos="0"/>
        </w:tabs>
        <w:suppressAutoHyphens/>
        <w:ind w:left="426" w:hanging="426"/>
        <w:jc w:val="both"/>
        <w:rPr>
          <w:lang w:eastAsia="zh-CN"/>
        </w:rPr>
      </w:pPr>
      <w:r w:rsidRPr="00F310AA">
        <w:rPr>
          <w:rFonts w:eastAsia="Times New Roman"/>
          <w:bCs/>
          <w:color w:val="000000"/>
          <w:sz w:val="22"/>
          <w:lang w:val="x-none" w:eastAsia="zh-CN"/>
        </w:rPr>
        <w:t xml:space="preserve">Odbiór pojazdu potwierdzony zostanie protokołem odbioru, podpisanym przez upoważnionych przedstawicieli stron umowy. </w:t>
      </w:r>
      <w:r w:rsidRPr="00F310AA">
        <w:rPr>
          <w:rFonts w:eastAsia="Times New Roman"/>
          <w:bCs/>
          <w:color w:val="000000"/>
          <w:sz w:val="22"/>
          <w:lang w:eastAsia="zh-CN"/>
        </w:rPr>
        <w:t xml:space="preserve">Protokół zostanie sporządzony w 3 egzemplarzach, z których jeden otrzymuje Wykonawca, a dwa Zamawiający. </w:t>
      </w:r>
      <w:r w:rsidRPr="00F310AA">
        <w:rPr>
          <w:rFonts w:eastAsia="Times New Roman"/>
          <w:bCs/>
          <w:color w:val="000000"/>
          <w:sz w:val="22"/>
          <w:lang w:val="x-none" w:eastAsia="zh-CN"/>
        </w:rPr>
        <w:t xml:space="preserve">Wzór protokołu stanowi załącznik nr </w:t>
      </w:r>
      <w:r w:rsidRPr="00F310AA">
        <w:rPr>
          <w:rFonts w:eastAsia="Times New Roman"/>
          <w:bCs/>
          <w:color w:val="000000"/>
          <w:sz w:val="22"/>
          <w:lang w:eastAsia="zh-CN"/>
        </w:rPr>
        <w:t>4</w:t>
      </w:r>
      <w:r w:rsidRPr="00F310AA">
        <w:rPr>
          <w:rFonts w:eastAsia="Times New Roman"/>
          <w:bCs/>
          <w:color w:val="000000"/>
          <w:sz w:val="22"/>
          <w:lang w:val="x-none" w:eastAsia="zh-CN"/>
        </w:rPr>
        <w:t xml:space="preserve"> do </w:t>
      </w:r>
      <w:r w:rsidRPr="00F310AA">
        <w:rPr>
          <w:rFonts w:eastAsia="Times New Roman"/>
          <w:bCs/>
          <w:color w:val="000000"/>
          <w:sz w:val="22"/>
          <w:lang w:eastAsia="zh-CN"/>
        </w:rPr>
        <w:t>u</w:t>
      </w:r>
      <w:r w:rsidRPr="00F310AA">
        <w:rPr>
          <w:rFonts w:eastAsia="Times New Roman"/>
          <w:bCs/>
          <w:color w:val="000000"/>
          <w:sz w:val="22"/>
          <w:lang w:val="x-none" w:eastAsia="zh-CN"/>
        </w:rPr>
        <w:t>mowy.</w:t>
      </w:r>
    </w:p>
    <w:p w:rsidR="00F310AA" w:rsidRPr="00F310AA" w:rsidRDefault="00F310AA" w:rsidP="00736BB1">
      <w:pPr>
        <w:numPr>
          <w:ilvl w:val="0"/>
          <w:numId w:val="143"/>
        </w:numPr>
        <w:tabs>
          <w:tab w:val="clear" w:pos="720"/>
          <w:tab w:val="num" w:pos="0"/>
        </w:tabs>
        <w:suppressAutoHyphens/>
        <w:ind w:left="426" w:hanging="426"/>
        <w:jc w:val="both"/>
        <w:rPr>
          <w:lang w:eastAsia="zh-CN"/>
        </w:rPr>
      </w:pPr>
      <w:r w:rsidRPr="00F310AA">
        <w:rPr>
          <w:rFonts w:eastAsia="Times New Roman"/>
          <w:bCs/>
          <w:color w:val="000000"/>
          <w:sz w:val="22"/>
          <w:lang w:val="x-none" w:eastAsia="zh-CN"/>
        </w:rPr>
        <w:t>Protokół odbioru niestwierdzający uwag (np. wad) w przedmiocie odbioru stanowić będzie podstawę do wystawienia faktury przez Wykonawcę</w:t>
      </w:r>
      <w:r w:rsidRPr="00F310AA">
        <w:rPr>
          <w:rFonts w:eastAsia="Times New Roman"/>
          <w:bCs/>
          <w:color w:val="000000"/>
          <w:sz w:val="22"/>
          <w:lang w:eastAsia="zh-CN"/>
        </w:rPr>
        <w:t>.</w:t>
      </w:r>
      <w:r w:rsidRPr="00F310AA">
        <w:rPr>
          <w:rFonts w:eastAsia="Times New Roman"/>
          <w:bCs/>
          <w:color w:val="000000"/>
          <w:sz w:val="22"/>
          <w:lang w:val="x-none" w:eastAsia="zh-CN"/>
        </w:rPr>
        <w:t xml:space="preserve"> </w:t>
      </w:r>
    </w:p>
    <w:p w:rsidR="00F310AA" w:rsidRPr="00F310AA" w:rsidRDefault="00F310AA" w:rsidP="00736BB1">
      <w:pPr>
        <w:numPr>
          <w:ilvl w:val="0"/>
          <w:numId w:val="143"/>
        </w:numPr>
        <w:tabs>
          <w:tab w:val="clear" w:pos="720"/>
          <w:tab w:val="num" w:pos="0"/>
        </w:tabs>
        <w:suppressAutoHyphens/>
        <w:ind w:left="426" w:hanging="426"/>
        <w:jc w:val="both"/>
        <w:rPr>
          <w:lang w:eastAsia="zh-CN"/>
        </w:rPr>
      </w:pPr>
      <w:r w:rsidRPr="00F310AA">
        <w:rPr>
          <w:color w:val="000000"/>
          <w:sz w:val="22"/>
          <w:lang w:eastAsia="zh-CN"/>
        </w:rPr>
        <w:t>Odpowiedzialność z tytułu utraty lub uszkodzenia przedmiotu umowy przechodzi z Wykonawcy na Zamawiającego z chwilą podpisania przez upoważnionych przedstawicieli Stron protokołu odbioru oraz fizycznego wydania przedmiotu umowy Zamawiającemu</w:t>
      </w:r>
      <w:r w:rsidRPr="00F310AA">
        <w:rPr>
          <w:rFonts w:eastAsia="Times New Roman"/>
          <w:bCs/>
          <w:color w:val="000000"/>
          <w:sz w:val="22"/>
          <w:lang w:eastAsia="zh-CN"/>
        </w:rPr>
        <w:t>.</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t xml:space="preserve">Jeżeli w dowolnym momencie odbioru zostanie stwierdzona usterka, wada, niezgodność ze Specyfikacją Techniczną Pojazdu lub brak wymaganej dokumentacji, o której mowa w </w:t>
      </w:r>
      <w:r w:rsidRPr="00F310AA">
        <w:rPr>
          <w:rFonts w:eastAsia="Times New Roman"/>
          <w:bCs/>
          <w:color w:val="000000"/>
          <w:kern w:val="2"/>
          <w:sz w:val="22"/>
          <w:lang w:eastAsia="pl-PL"/>
        </w:rPr>
        <w:t>§ 5 ust. 1</w:t>
      </w:r>
      <w:r w:rsidRPr="00F310AA">
        <w:rPr>
          <w:rFonts w:eastAsia="Times New Roman"/>
          <w:bCs/>
          <w:color w:val="000000"/>
          <w:sz w:val="22"/>
          <w:lang w:eastAsia="zh-CN"/>
        </w:rPr>
        <w:t xml:space="preserve"> Zamawiającemu przysługuje prawo do odstąpienia od dalszego odbioru do czasu usunięcia nieprawidłowości. Termin ponownego odbioru zostanie uzgodniony przez strony umowy. </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t>Wszelkie koszty związane z ponownym odbiorem ponosi Wykonawca.</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t>Wykonawca oświadcza, że zastosowane (wprowadzone) rozwiązania materiałowo – techniczne nie będą naruszać praw autorskich oraz jakichkolwiek innych praw osób trzecich. W przypadku takich naruszeń wszelką odpowiedzialność ponosić będzie wyłącznie Wykonawca.</w:t>
      </w:r>
    </w:p>
    <w:p w:rsidR="00F310AA" w:rsidRPr="00F310AA" w:rsidRDefault="00F310AA" w:rsidP="00736BB1">
      <w:pPr>
        <w:numPr>
          <w:ilvl w:val="0"/>
          <w:numId w:val="143"/>
        </w:numPr>
        <w:tabs>
          <w:tab w:val="clear" w:pos="720"/>
          <w:tab w:val="num" w:pos="0"/>
        </w:tabs>
        <w:suppressAutoHyphens/>
        <w:ind w:left="426"/>
        <w:jc w:val="both"/>
        <w:rPr>
          <w:lang w:eastAsia="zh-CN"/>
        </w:rPr>
      </w:pPr>
      <w:r w:rsidRPr="00F310AA">
        <w:rPr>
          <w:rFonts w:eastAsia="Times New Roman"/>
          <w:bCs/>
          <w:color w:val="000000"/>
          <w:sz w:val="22"/>
          <w:lang w:eastAsia="zh-CN"/>
        </w:rPr>
        <w:t>Wykonawca zapewnia, że dostarczony samochód będzie wolny od wad fizycznych oraz prawnych.</w:t>
      </w:r>
    </w:p>
    <w:p w:rsidR="00F310AA" w:rsidRPr="00F310AA" w:rsidRDefault="00F310AA" w:rsidP="00F310AA">
      <w:pPr>
        <w:suppressAutoHyphens/>
        <w:autoSpaceDE w:val="0"/>
        <w:jc w:val="center"/>
        <w:rPr>
          <w:rFonts w:eastAsia="Times New Roman"/>
          <w:bCs/>
          <w:color w:val="000000"/>
          <w:kern w:val="2"/>
          <w:sz w:val="22"/>
          <w:lang w:val="x-none" w:eastAsia="pl-PL"/>
        </w:rPr>
      </w:pP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 5</w:t>
      </w:r>
    </w:p>
    <w:p w:rsidR="00F310AA" w:rsidRPr="00F310AA" w:rsidRDefault="00F310AA" w:rsidP="00736BB1">
      <w:pPr>
        <w:pStyle w:val="Akapitzlist"/>
        <w:numPr>
          <w:ilvl w:val="0"/>
          <w:numId w:val="151"/>
        </w:numPr>
        <w:tabs>
          <w:tab w:val="left" w:pos="426"/>
        </w:tabs>
        <w:suppressAutoHyphens/>
        <w:spacing w:line="240" w:lineRule="auto"/>
        <w:ind w:hanging="578"/>
        <w:rPr>
          <w:lang w:eastAsia="zh-CN"/>
        </w:rPr>
      </w:pPr>
      <w:r w:rsidRPr="00F310AA">
        <w:rPr>
          <w:rFonts w:eastAsia="Times New Roman"/>
          <w:bCs/>
          <w:color w:val="000000"/>
          <w:sz w:val="22"/>
          <w:lang w:val="x-none" w:eastAsia="zh-CN"/>
        </w:rPr>
        <w:t>Do</w:t>
      </w:r>
      <w:r w:rsidRPr="00F310AA">
        <w:rPr>
          <w:rFonts w:eastAsia="Times New Roman"/>
          <w:bCs/>
          <w:color w:val="000000"/>
          <w:sz w:val="22"/>
          <w:lang w:eastAsia="zh-CN"/>
        </w:rPr>
        <w:t xml:space="preserve"> samochodu </w:t>
      </w:r>
      <w:r w:rsidRPr="00F310AA">
        <w:rPr>
          <w:rFonts w:eastAsia="Times New Roman"/>
          <w:bCs/>
          <w:color w:val="000000"/>
          <w:sz w:val="22"/>
          <w:lang w:val="x-none" w:eastAsia="zh-CN"/>
        </w:rPr>
        <w:t>Wykonawca dołączy:</w:t>
      </w:r>
    </w:p>
    <w:p w:rsidR="00F310AA" w:rsidRPr="00F310AA" w:rsidRDefault="00F310AA" w:rsidP="00736BB1">
      <w:pPr>
        <w:pStyle w:val="Akapitzlist"/>
        <w:numPr>
          <w:ilvl w:val="1"/>
          <w:numId w:val="151"/>
        </w:numPr>
        <w:tabs>
          <w:tab w:val="left" w:pos="426"/>
          <w:tab w:val="left" w:pos="851"/>
        </w:tabs>
        <w:suppressAutoHyphens/>
        <w:spacing w:line="240" w:lineRule="auto"/>
        <w:ind w:hanging="1014"/>
        <w:rPr>
          <w:lang w:eastAsia="zh-CN"/>
        </w:rPr>
      </w:pPr>
      <w:r w:rsidRPr="00F310AA">
        <w:rPr>
          <w:rFonts w:eastAsia="Times New Roman"/>
          <w:color w:val="000000"/>
          <w:sz w:val="22"/>
          <w:lang w:eastAsia="pl-PL"/>
        </w:rPr>
        <w:t>książkę gwarancyjną,</w:t>
      </w:r>
    </w:p>
    <w:p w:rsidR="00F310AA" w:rsidRPr="00F310AA" w:rsidRDefault="00F310AA" w:rsidP="00736BB1">
      <w:pPr>
        <w:pStyle w:val="Akapitzlist"/>
        <w:numPr>
          <w:ilvl w:val="1"/>
          <w:numId w:val="151"/>
        </w:numPr>
        <w:tabs>
          <w:tab w:val="left" w:pos="851"/>
        </w:tabs>
        <w:suppressAutoHyphens/>
        <w:spacing w:line="240" w:lineRule="auto"/>
        <w:ind w:hanging="1014"/>
        <w:rPr>
          <w:lang w:eastAsia="zh-CN"/>
        </w:rPr>
      </w:pPr>
      <w:r w:rsidRPr="00F310AA">
        <w:rPr>
          <w:rFonts w:eastAsia="Times New Roman"/>
          <w:color w:val="000000"/>
          <w:sz w:val="22"/>
          <w:lang w:eastAsia="pl-PL"/>
        </w:rPr>
        <w:t>wykaz wyposażenia,</w:t>
      </w:r>
    </w:p>
    <w:p w:rsidR="00F310AA" w:rsidRPr="00F310AA" w:rsidRDefault="00F310AA" w:rsidP="00736BB1">
      <w:pPr>
        <w:pStyle w:val="Akapitzlist"/>
        <w:numPr>
          <w:ilvl w:val="1"/>
          <w:numId w:val="151"/>
        </w:numPr>
        <w:tabs>
          <w:tab w:val="clear" w:pos="1440"/>
          <w:tab w:val="num" w:pos="851"/>
        </w:tabs>
        <w:suppressAutoHyphens/>
        <w:spacing w:line="240" w:lineRule="auto"/>
        <w:ind w:left="851" w:hanging="425"/>
        <w:rPr>
          <w:lang w:eastAsia="zh-CN"/>
        </w:rPr>
      </w:pPr>
      <w:r w:rsidRPr="00F310AA">
        <w:rPr>
          <w:rFonts w:eastAsia="Times New Roman"/>
          <w:color w:val="000000"/>
          <w:sz w:val="22"/>
          <w:lang w:eastAsia="pl-PL"/>
        </w:rPr>
        <w:t xml:space="preserve">instrukcję obsługi pojazdu bazowego oraz elementów zabudowy i wyposażenia, która musi zawierać (w postaci opisów, schematów, rysunków i zdjęć) zagadnienia związane z: </w:t>
      </w:r>
    </w:p>
    <w:p w:rsidR="00F310AA" w:rsidRPr="00F310AA" w:rsidRDefault="00F310AA" w:rsidP="00F310AA">
      <w:pPr>
        <w:suppressAutoHyphens/>
        <w:ind w:left="1276" w:hanging="578"/>
        <w:contextualSpacing/>
        <w:rPr>
          <w:lang w:eastAsia="zh-CN"/>
        </w:rPr>
      </w:pPr>
      <w:r>
        <w:rPr>
          <w:rFonts w:eastAsia="Times New Roman"/>
          <w:color w:val="000000"/>
          <w:sz w:val="22"/>
          <w:lang w:eastAsia="pl-PL"/>
        </w:rPr>
        <w:t xml:space="preserve">- </w:t>
      </w:r>
      <w:r w:rsidRPr="00F310AA">
        <w:rPr>
          <w:rFonts w:eastAsia="Times New Roman"/>
          <w:color w:val="000000"/>
          <w:sz w:val="22"/>
          <w:lang w:eastAsia="pl-PL"/>
        </w:rPr>
        <w:t>konstrukcją, obsługą i serwisem pojazdu bazowego oraz elementów zabudowy i wyposażenia,</w:t>
      </w:r>
    </w:p>
    <w:p w:rsidR="00F310AA" w:rsidRPr="00F310AA" w:rsidRDefault="00F310AA" w:rsidP="00F310AA">
      <w:pPr>
        <w:suppressAutoHyphens/>
        <w:ind w:left="1276" w:hanging="578"/>
        <w:contextualSpacing/>
        <w:rPr>
          <w:lang w:eastAsia="zh-CN"/>
        </w:rPr>
      </w:pPr>
      <w:r>
        <w:rPr>
          <w:rFonts w:eastAsia="Times New Roman"/>
          <w:color w:val="000000"/>
          <w:sz w:val="22"/>
          <w:lang w:eastAsia="pl-PL"/>
        </w:rPr>
        <w:t xml:space="preserve">- </w:t>
      </w:r>
      <w:r w:rsidRPr="00F310AA">
        <w:rPr>
          <w:rFonts w:eastAsia="Times New Roman"/>
          <w:color w:val="000000"/>
          <w:sz w:val="22"/>
          <w:lang w:eastAsia="pl-PL"/>
        </w:rPr>
        <w:t xml:space="preserve">bezpiecznym użytkowaniem i obsługą pojazdu, </w:t>
      </w:r>
    </w:p>
    <w:p w:rsidR="00F310AA" w:rsidRPr="00F310AA" w:rsidRDefault="00F310AA" w:rsidP="00736BB1">
      <w:pPr>
        <w:pStyle w:val="Akapitzlist"/>
        <w:numPr>
          <w:ilvl w:val="1"/>
          <w:numId w:val="151"/>
        </w:numPr>
        <w:tabs>
          <w:tab w:val="left" w:pos="851"/>
        </w:tabs>
        <w:suppressAutoHyphens/>
        <w:spacing w:line="240" w:lineRule="auto"/>
        <w:ind w:hanging="1014"/>
        <w:rPr>
          <w:lang w:eastAsia="zh-CN"/>
        </w:rPr>
      </w:pPr>
      <w:r w:rsidRPr="00F310AA">
        <w:rPr>
          <w:rFonts w:eastAsia="Times New Roman"/>
          <w:color w:val="000000"/>
          <w:sz w:val="22"/>
          <w:lang w:eastAsia="pl-PL"/>
        </w:rPr>
        <w:t>kartę pojazdu,</w:t>
      </w:r>
    </w:p>
    <w:p w:rsidR="00F310AA" w:rsidRPr="00F310AA" w:rsidRDefault="00F310AA" w:rsidP="00736BB1">
      <w:pPr>
        <w:pStyle w:val="Akapitzlist"/>
        <w:numPr>
          <w:ilvl w:val="1"/>
          <w:numId w:val="151"/>
        </w:numPr>
        <w:tabs>
          <w:tab w:val="left" w:pos="851"/>
        </w:tabs>
        <w:suppressAutoHyphens/>
        <w:spacing w:line="240" w:lineRule="auto"/>
        <w:ind w:hanging="1014"/>
        <w:rPr>
          <w:lang w:eastAsia="zh-CN"/>
        </w:rPr>
      </w:pPr>
      <w:r w:rsidRPr="00F310AA">
        <w:rPr>
          <w:rFonts w:eastAsia="Times New Roman"/>
          <w:color w:val="000000"/>
          <w:sz w:val="22"/>
          <w:lang w:eastAsia="pl-PL"/>
        </w:rPr>
        <w:t>książkę przeglądów serwisowych,</w:t>
      </w:r>
    </w:p>
    <w:p w:rsidR="00F310AA" w:rsidRPr="00F310AA" w:rsidRDefault="00F310AA" w:rsidP="00736BB1">
      <w:pPr>
        <w:pStyle w:val="Akapitzlist"/>
        <w:numPr>
          <w:ilvl w:val="1"/>
          <w:numId w:val="151"/>
        </w:numPr>
        <w:tabs>
          <w:tab w:val="clear" w:pos="1440"/>
          <w:tab w:val="num" w:pos="851"/>
        </w:tabs>
        <w:suppressAutoHyphens/>
        <w:spacing w:line="240" w:lineRule="auto"/>
        <w:ind w:left="851" w:hanging="425"/>
        <w:rPr>
          <w:lang w:eastAsia="zh-CN"/>
        </w:rPr>
      </w:pPr>
      <w:r w:rsidRPr="00F310AA">
        <w:rPr>
          <w:sz w:val="22"/>
          <w:lang w:eastAsia="zh-CN"/>
        </w:rPr>
        <w:t>świadectwo zgodności WE pojazdu bazowego wraz z oświadczeniem producenta/importera potwierdzającym dane pojazdu nieznajdujące się w świadectwie zgodności, a niezbędne do zarejestrowania pojazdu</w:t>
      </w:r>
      <w:r w:rsidRPr="00F310AA">
        <w:rPr>
          <w:rFonts w:eastAsia="Times New Roman"/>
          <w:color w:val="000000"/>
          <w:sz w:val="22"/>
          <w:lang w:eastAsia="pl-PL"/>
        </w:rPr>
        <w:t>,</w:t>
      </w:r>
    </w:p>
    <w:p w:rsidR="00F310AA" w:rsidRPr="00F310AA" w:rsidRDefault="00F310AA" w:rsidP="00736BB1">
      <w:pPr>
        <w:pStyle w:val="Akapitzlist"/>
        <w:numPr>
          <w:ilvl w:val="1"/>
          <w:numId w:val="151"/>
        </w:numPr>
        <w:tabs>
          <w:tab w:val="clear" w:pos="1440"/>
          <w:tab w:val="num" w:pos="851"/>
        </w:tabs>
        <w:suppressAutoHyphens/>
        <w:spacing w:line="240" w:lineRule="auto"/>
        <w:ind w:left="851" w:hanging="425"/>
        <w:rPr>
          <w:lang w:eastAsia="zh-CN"/>
        </w:rPr>
      </w:pPr>
      <w:r w:rsidRPr="00F310AA">
        <w:rPr>
          <w:sz w:val="22"/>
          <w:lang w:eastAsia="zh-CN"/>
        </w:rPr>
        <w:t>zaświadczenie z upoważnionej stacji kontroli pojazdów wraz z opisem zakresu zmian dokonanych w pojeździe, w tym, co najmniej zmian: rodzaju pojazdu, masy własnej, liczby miejsc siedzących</w:t>
      </w:r>
      <w:r w:rsidRPr="00F310AA">
        <w:rPr>
          <w:b/>
          <w:sz w:val="22"/>
          <w:lang w:eastAsia="zh-CN"/>
        </w:rPr>
        <w:t xml:space="preserve"> </w:t>
      </w:r>
      <w:r w:rsidRPr="00F310AA">
        <w:rPr>
          <w:sz w:val="22"/>
          <w:lang w:eastAsia="zh-CN"/>
        </w:rPr>
        <w:t>oraz o przeprowadzeniu badania technicznego przed dopuszczeniem do ruchu pojazdu uprzywilejowanego zgodnie z ustawą Prawo o ruchu drogowym</w:t>
      </w:r>
      <w:r w:rsidRPr="00F310AA">
        <w:rPr>
          <w:rFonts w:eastAsia="Times New Roman"/>
          <w:color w:val="000000"/>
          <w:sz w:val="22"/>
          <w:lang w:eastAsia="pl-PL"/>
        </w:rPr>
        <w:t>,</w:t>
      </w:r>
    </w:p>
    <w:p w:rsidR="00F310AA" w:rsidRPr="00F310AA" w:rsidRDefault="00F310AA" w:rsidP="00736BB1">
      <w:pPr>
        <w:pStyle w:val="Akapitzlist"/>
        <w:numPr>
          <w:ilvl w:val="1"/>
          <w:numId w:val="151"/>
        </w:numPr>
        <w:tabs>
          <w:tab w:val="left" w:pos="851"/>
        </w:tabs>
        <w:suppressAutoHyphens/>
        <w:spacing w:line="240" w:lineRule="auto"/>
        <w:ind w:hanging="1014"/>
        <w:rPr>
          <w:lang w:eastAsia="zh-CN"/>
        </w:rPr>
      </w:pPr>
      <w:r w:rsidRPr="00F310AA">
        <w:rPr>
          <w:color w:val="000000"/>
          <w:sz w:val="22"/>
          <w:lang w:eastAsia="zh-CN"/>
        </w:rPr>
        <w:t>dokumenty określone w specyfikacji technicznej.</w:t>
      </w:r>
    </w:p>
    <w:p w:rsidR="00F310AA" w:rsidRPr="00F310AA" w:rsidRDefault="00F310AA" w:rsidP="00736BB1">
      <w:pPr>
        <w:pStyle w:val="Akapitzlist"/>
        <w:numPr>
          <w:ilvl w:val="0"/>
          <w:numId w:val="151"/>
        </w:numPr>
        <w:tabs>
          <w:tab w:val="clear" w:pos="720"/>
          <w:tab w:val="num" w:pos="426"/>
          <w:tab w:val="left" w:pos="19044"/>
        </w:tabs>
        <w:suppressAutoHyphens/>
        <w:spacing w:line="240" w:lineRule="auto"/>
        <w:ind w:left="426" w:hanging="426"/>
        <w:rPr>
          <w:lang w:eastAsia="zh-CN"/>
        </w:rPr>
      </w:pPr>
      <w:r w:rsidRPr="00F310AA">
        <w:rPr>
          <w:rFonts w:eastAsia="Times New Roman"/>
          <w:color w:val="000000"/>
          <w:sz w:val="22"/>
          <w:lang w:eastAsia="pl-PL"/>
        </w:rPr>
        <w:t xml:space="preserve">Wydany samochód będzie miał wykonany przegląd przedsprzedażowy (zerowy), co będzie odnotowane w książce </w:t>
      </w:r>
      <w:r w:rsidRPr="00F310AA">
        <w:rPr>
          <w:rFonts w:eastAsia="Times New Roman"/>
          <w:color w:val="000000"/>
          <w:kern w:val="2"/>
          <w:sz w:val="22"/>
          <w:lang w:eastAsia="pl-PL"/>
        </w:rPr>
        <w:t>przeglądów serwisowych pojazdu</w:t>
      </w:r>
      <w:r w:rsidRPr="00F310AA">
        <w:rPr>
          <w:rFonts w:eastAsia="Times New Roman"/>
          <w:color w:val="000000"/>
          <w:sz w:val="22"/>
          <w:lang w:eastAsia="pl-PL"/>
        </w:rPr>
        <w:t>.</w:t>
      </w:r>
    </w:p>
    <w:p w:rsidR="00F310AA" w:rsidRPr="00F310AA" w:rsidRDefault="00F310AA" w:rsidP="00736BB1">
      <w:pPr>
        <w:numPr>
          <w:ilvl w:val="0"/>
          <w:numId w:val="151"/>
        </w:numPr>
        <w:tabs>
          <w:tab w:val="left" w:pos="426"/>
          <w:tab w:val="left" w:pos="19044"/>
        </w:tabs>
        <w:suppressAutoHyphens/>
        <w:ind w:left="426" w:hanging="357"/>
        <w:jc w:val="both"/>
        <w:rPr>
          <w:lang w:eastAsia="zh-CN"/>
        </w:rPr>
      </w:pPr>
      <w:r w:rsidRPr="00F310AA">
        <w:rPr>
          <w:color w:val="000000"/>
          <w:sz w:val="22"/>
          <w:szCs w:val="24"/>
          <w:lang w:eastAsia="zh-CN"/>
        </w:rPr>
        <w:t>Wszystkie dołączone dokumenty muszą być umieszczone w przezroczystych koszulkach foliowych w segregatorze formatu A4. Segregator musi być oznaczony numerem VIN dostarczanego pojazdu</w:t>
      </w:r>
      <w:r w:rsidRPr="00F310AA">
        <w:rPr>
          <w:rFonts w:eastAsia="Times New Roman"/>
          <w:color w:val="000000"/>
          <w:sz w:val="22"/>
          <w:lang w:eastAsia="pl-PL"/>
        </w:rPr>
        <w:t>.</w:t>
      </w:r>
    </w:p>
    <w:p w:rsidR="00F310AA" w:rsidRPr="00F310AA" w:rsidRDefault="00F310AA" w:rsidP="00F310AA">
      <w:pPr>
        <w:suppressAutoHyphens/>
        <w:jc w:val="both"/>
        <w:rPr>
          <w:rFonts w:eastAsia="Times New Roman"/>
          <w:bCs/>
          <w:color w:val="000000"/>
          <w:sz w:val="22"/>
          <w:lang w:eastAsia="pl-PL"/>
        </w:rPr>
      </w:pP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lastRenderedPageBreak/>
        <w:t>PŁATNOŚĆ</w:t>
      </w: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 6</w:t>
      </w:r>
    </w:p>
    <w:p w:rsidR="00F310AA" w:rsidRPr="00F310AA" w:rsidRDefault="00F310AA" w:rsidP="00F310AA">
      <w:pPr>
        <w:numPr>
          <w:ilvl w:val="0"/>
          <w:numId w:val="61"/>
        </w:numPr>
        <w:tabs>
          <w:tab w:val="left" w:pos="426"/>
          <w:tab w:val="num" w:pos="720"/>
        </w:tabs>
        <w:suppressAutoHyphens/>
        <w:ind w:left="425"/>
        <w:jc w:val="both"/>
        <w:rPr>
          <w:lang w:eastAsia="zh-CN"/>
        </w:rPr>
      </w:pPr>
      <w:r w:rsidRPr="00F310AA">
        <w:rPr>
          <w:rFonts w:eastAsia="Times New Roman"/>
          <w:bCs/>
          <w:color w:val="000000"/>
          <w:sz w:val="22"/>
          <w:lang w:val="x-none" w:eastAsia="zh-CN"/>
        </w:rPr>
        <w:t>Zamawiający zapłaci należność za odebran</w:t>
      </w:r>
      <w:r w:rsidRPr="00F310AA">
        <w:rPr>
          <w:rFonts w:eastAsia="Times New Roman"/>
          <w:bCs/>
          <w:color w:val="000000"/>
          <w:sz w:val="22"/>
          <w:lang w:eastAsia="zh-CN"/>
        </w:rPr>
        <w:t>y</w:t>
      </w:r>
      <w:r w:rsidRPr="00F310AA">
        <w:rPr>
          <w:rFonts w:eastAsia="Times New Roman"/>
          <w:bCs/>
          <w:color w:val="000000"/>
          <w:sz w:val="22"/>
          <w:lang w:val="x-none" w:eastAsia="zh-CN"/>
        </w:rPr>
        <w:t xml:space="preserve"> </w:t>
      </w:r>
      <w:r w:rsidRPr="00F310AA">
        <w:rPr>
          <w:rFonts w:eastAsia="Times New Roman"/>
          <w:bCs/>
          <w:color w:val="000000"/>
          <w:sz w:val="22"/>
          <w:lang w:eastAsia="zh-CN"/>
        </w:rPr>
        <w:t xml:space="preserve">samochód, po dokonaniu odbioru potwierdzonego protokołem, o którym mowa w </w:t>
      </w:r>
      <w:r w:rsidRPr="00F310AA">
        <w:rPr>
          <w:rFonts w:eastAsia="Times New Roman"/>
          <w:bCs/>
          <w:color w:val="000000"/>
          <w:kern w:val="2"/>
          <w:sz w:val="22"/>
          <w:lang w:eastAsia="pl-PL"/>
        </w:rPr>
        <w:t>§</w:t>
      </w:r>
      <w:r w:rsidRPr="00F310AA">
        <w:rPr>
          <w:rFonts w:eastAsia="Times New Roman"/>
          <w:bCs/>
          <w:color w:val="000000"/>
          <w:sz w:val="22"/>
          <w:lang w:eastAsia="zh-CN"/>
        </w:rPr>
        <w:t xml:space="preserve"> 4 ust. 12.</w:t>
      </w:r>
    </w:p>
    <w:p w:rsidR="00F310AA" w:rsidRPr="00F310AA" w:rsidRDefault="00F310AA" w:rsidP="00F310AA">
      <w:pPr>
        <w:numPr>
          <w:ilvl w:val="0"/>
          <w:numId w:val="61"/>
        </w:numPr>
        <w:tabs>
          <w:tab w:val="left" w:pos="426"/>
          <w:tab w:val="num" w:pos="720"/>
        </w:tabs>
        <w:suppressAutoHyphens/>
        <w:ind w:left="425"/>
        <w:jc w:val="both"/>
        <w:rPr>
          <w:lang w:eastAsia="zh-CN"/>
        </w:rPr>
      </w:pPr>
      <w:r w:rsidRPr="00F310AA">
        <w:rPr>
          <w:rFonts w:eastAsia="Times New Roman"/>
          <w:bCs/>
          <w:color w:val="000000"/>
          <w:sz w:val="22"/>
          <w:lang w:eastAsia="zh-CN"/>
        </w:rPr>
        <w:t>Wykonawca dostarczy prawidłowo wystawioną fakturę w terminie do 3 dni od daty podpisania bez zastrzeżeń protokołu odbioru, wskazując jako płatnika:</w:t>
      </w:r>
    </w:p>
    <w:p w:rsidR="00F310AA" w:rsidRPr="00F310AA" w:rsidRDefault="00F310AA" w:rsidP="00F310AA">
      <w:pPr>
        <w:suppressAutoHyphens/>
        <w:jc w:val="center"/>
        <w:rPr>
          <w:lang w:eastAsia="zh-CN"/>
        </w:rPr>
      </w:pPr>
      <w:r w:rsidRPr="00F310AA">
        <w:rPr>
          <w:rFonts w:eastAsia="Times New Roman"/>
          <w:bCs/>
          <w:color w:val="000000"/>
          <w:kern w:val="2"/>
          <w:sz w:val="22"/>
          <w:lang w:eastAsia="zh-CN"/>
        </w:rPr>
        <w:t>KOMENDA WOJEWÓDZKA POLICJI w BIAŁYMSTOKU</w:t>
      </w:r>
    </w:p>
    <w:p w:rsidR="00F310AA" w:rsidRPr="00F310AA" w:rsidRDefault="00F310AA" w:rsidP="00F310AA">
      <w:pPr>
        <w:suppressAutoHyphens/>
        <w:jc w:val="center"/>
        <w:rPr>
          <w:lang w:eastAsia="zh-CN"/>
        </w:rPr>
      </w:pPr>
      <w:r w:rsidRPr="00F310AA">
        <w:rPr>
          <w:rFonts w:eastAsia="Times New Roman"/>
          <w:bCs/>
          <w:color w:val="000000"/>
          <w:kern w:val="2"/>
          <w:sz w:val="22"/>
          <w:lang w:eastAsia="zh-CN"/>
        </w:rPr>
        <w:t>ul. Sienkiewicza 65, 15-003 Białystok</w:t>
      </w:r>
    </w:p>
    <w:p w:rsidR="00F310AA" w:rsidRPr="00F310AA" w:rsidRDefault="00F310AA" w:rsidP="00F310AA">
      <w:pPr>
        <w:suppressAutoHyphens/>
        <w:jc w:val="center"/>
        <w:rPr>
          <w:lang w:eastAsia="zh-CN"/>
        </w:rPr>
      </w:pPr>
      <w:r w:rsidRPr="00F310AA">
        <w:rPr>
          <w:rFonts w:eastAsia="Times New Roman"/>
          <w:bCs/>
          <w:color w:val="000000"/>
          <w:kern w:val="2"/>
          <w:sz w:val="22"/>
          <w:lang w:eastAsia="zh-CN"/>
        </w:rPr>
        <w:t>NIP: 542-020-780-68</w:t>
      </w:r>
    </w:p>
    <w:p w:rsidR="00F310AA" w:rsidRPr="00F310AA" w:rsidRDefault="00F310AA" w:rsidP="00F310AA">
      <w:pPr>
        <w:numPr>
          <w:ilvl w:val="0"/>
          <w:numId w:val="61"/>
        </w:numPr>
        <w:tabs>
          <w:tab w:val="left" w:pos="426"/>
          <w:tab w:val="num" w:pos="720"/>
        </w:tabs>
        <w:suppressAutoHyphens/>
        <w:overflowPunct w:val="0"/>
        <w:autoSpaceDE w:val="0"/>
        <w:ind w:left="426" w:hanging="284"/>
        <w:contextualSpacing/>
        <w:jc w:val="both"/>
        <w:textAlignment w:val="baseline"/>
        <w:rPr>
          <w:szCs w:val="24"/>
          <w:lang w:eastAsia="zh-CN"/>
        </w:rPr>
      </w:pPr>
      <w:r w:rsidRPr="00F310AA">
        <w:rPr>
          <w:rFonts w:eastAsia="Times New Roman"/>
          <w:bCs/>
          <w:kern w:val="2"/>
          <w:sz w:val="22"/>
          <w:szCs w:val="24"/>
          <w:lang w:eastAsia="zh-CN"/>
        </w:rPr>
        <w:t>Zamawiający opłaci należną do zapłaty kwotę przelewem na rachunek bankowy Wykonawcy ……………………………….,</w:t>
      </w:r>
      <w:r w:rsidRPr="00F310AA">
        <w:rPr>
          <w:rFonts w:eastAsia="Times New Roman"/>
          <w:bCs/>
          <w:kern w:val="2"/>
          <w:sz w:val="22"/>
          <w:szCs w:val="24"/>
          <w:lang w:val="x-none" w:eastAsia="zh-CN"/>
        </w:rPr>
        <w:t xml:space="preserve"> </w:t>
      </w:r>
      <w:r w:rsidRPr="00F310AA">
        <w:rPr>
          <w:rFonts w:eastAsia="Times New Roman"/>
          <w:sz w:val="22"/>
          <w:szCs w:val="24"/>
          <w:lang w:eastAsia="ar-SA"/>
        </w:rPr>
        <w:t xml:space="preserve">ujęty na białej liście podatników, wskazany w fakturze VAT </w:t>
      </w:r>
      <w:r w:rsidRPr="00F310AA">
        <w:rPr>
          <w:rFonts w:eastAsia="Times New Roman"/>
          <w:bCs/>
          <w:kern w:val="2"/>
          <w:sz w:val="22"/>
          <w:szCs w:val="24"/>
          <w:lang w:val="x-none" w:eastAsia="zh-CN"/>
        </w:rPr>
        <w:t>w</w:t>
      </w:r>
      <w:r w:rsidRPr="00F310AA">
        <w:rPr>
          <w:rFonts w:eastAsia="Times New Roman"/>
          <w:bCs/>
          <w:kern w:val="2"/>
          <w:sz w:val="22"/>
          <w:szCs w:val="24"/>
          <w:lang w:eastAsia="zh-CN"/>
        </w:rPr>
        <w:t xml:space="preserve"> terminie</w:t>
      </w:r>
      <w:r w:rsidRPr="00F310AA">
        <w:rPr>
          <w:rFonts w:eastAsia="Times New Roman"/>
          <w:bCs/>
          <w:kern w:val="2"/>
          <w:sz w:val="22"/>
          <w:szCs w:val="24"/>
          <w:lang w:val="x-none" w:eastAsia="zh-CN"/>
        </w:rPr>
        <w:t xml:space="preserve"> </w:t>
      </w:r>
      <w:r w:rsidRPr="00F310AA">
        <w:rPr>
          <w:rFonts w:eastAsia="Times New Roman"/>
          <w:bCs/>
          <w:kern w:val="2"/>
          <w:sz w:val="22"/>
          <w:szCs w:val="24"/>
          <w:lang w:eastAsia="zh-CN"/>
        </w:rPr>
        <w:t xml:space="preserve">do </w:t>
      </w:r>
      <w:r w:rsidRPr="00F310AA">
        <w:rPr>
          <w:rFonts w:eastAsia="Times New Roman"/>
          <w:bCs/>
          <w:kern w:val="2"/>
          <w:sz w:val="22"/>
          <w:szCs w:val="24"/>
          <w:lang w:val="x-none" w:eastAsia="zh-CN"/>
        </w:rPr>
        <w:t xml:space="preserve">30 dni od </w:t>
      </w:r>
      <w:r w:rsidRPr="00F310AA">
        <w:rPr>
          <w:rFonts w:eastAsia="Times New Roman"/>
          <w:bCs/>
          <w:kern w:val="2"/>
          <w:sz w:val="22"/>
          <w:szCs w:val="24"/>
          <w:lang w:eastAsia="zh-CN"/>
        </w:rPr>
        <w:t xml:space="preserve">dnia </w:t>
      </w:r>
      <w:r w:rsidRPr="00F310AA">
        <w:rPr>
          <w:rFonts w:eastAsia="Times New Roman"/>
          <w:bCs/>
          <w:kern w:val="2"/>
          <w:sz w:val="22"/>
          <w:szCs w:val="24"/>
          <w:lang w:val="x-none" w:eastAsia="zh-CN"/>
        </w:rPr>
        <w:t>otrzymania prawidłowo wystawion</w:t>
      </w:r>
      <w:r w:rsidRPr="00F310AA">
        <w:rPr>
          <w:rFonts w:eastAsia="Times New Roman"/>
          <w:bCs/>
          <w:kern w:val="2"/>
          <w:sz w:val="22"/>
          <w:szCs w:val="24"/>
          <w:lang w:eastAsia="zh-CN"/>
        </w:rPr>
        <w:t>ej</w:t>
      </w:r>
      <w:r w:rsidRPr="00F310AA">
        <w:rPr>
          <w:rFonts w:eastAsia="Times New Roman"/>
          <w:bCs/>
          <w:kern w:val="2"/>
          <w:sz w:val="22"/>
          <w:szCs w:val="24"/>
          <w:lang w:val="x-none" w:eastAsia="zh-CN"/>
        </w:rPr>
        <w:t xml:space="preserve"> faktur</w:t>
      </w:r>
      <w:r w:rsidRPr="00F310AA">
        <w:rPr>
          <w:rFonts w:eastAsia="Times New Roman"/>
          <w:bCs/>
          <w:kern w:val="2"/>
          <w:sz w:val="22"/>
          <w:szCs w:val="24"/>
          <w:lang w:eastAsia="zh-CN"/>
        </w:rPr>
        <w:t>y</w:t>
      </w:r>
      <w:r w:rsidRPr="00F310AA">
        <w:rPr>
          <w:rFonts w:eastAsia="Times New Roman"/>
          <w:bCs/>
          <w:kern w:val="2"/>
          <w:sz w:val="22"/>
          <w:szCs w:val="24"/>
          <w:lang w:val="x-none" w:eastAsia="zh-CN"/>
        </w:rPr>
        <w:t xml:space="preserve"> na odebran</w:t>
      </w:r>
      <w:r w:rsidRPr="00F310AA">
        <w:rPr>
          <w:rFonts w:eastAsia="Times New Roman"/>
          <w:bCs/>
          <w:kern w:val="2"/>
          <w:sz w:val="22"/>
          <w:szCs w:val="24"/>
          <w:lang w:eastAsia="zh-CN"/>
        </w:rPr>
        <w:t>y</w:t>
      </w:r>
      <w:r w:rsidRPr="00F310AA">
        <w:rPr>
          <w:rFonts w:eastAsia="Times New Roman"/>
          <w:bCs/>
          <w:kern w:val="2"/>
          <w:sz w:val="22"/>
          <w:szCs w:val="24"/>
          <w:lang w:val="x-none" w:eastAsia="zh-CN"/>
        </w:rPr>
        <w:t xml:space="preserve"> </w:t>
      </w:r>
      <w:r w:rsidRPr="00F310AA">
        <w:rPr>
          <w:rFonts w:eastAsia="Times New Roman"/>
          <w:bCs/>
          <w:kern w:val="2"/>
          <w:sz w:val="22"/>
          <w:szCs w:val="24"/>
          <w:lang w:eastAsia="zh-CN"/>
        </w:rPr>
        <w:t>samochód. Zmiana rachunku bankowego nie wymaga sporządzenia aneksu do umowy, musi natomiast być potwierdzona pisemnie przez Wykonawcę.</w:t>
      </w:r>
    </w:p>
    <w:p w:rsidR="00F310AA" w:rsidRPr="00F310AA" w:rsidRDefault="00F310AA" w:rsidP="00F310AA">
      <w:pPr>
        <w:numPr>
          <w:ilvl w:val="0"/>
          <w:numId w:val="61"/>
        </w:numPr>
        <w:tabs>
          <w:tab w:val="left" w:pos="426"/>
          <w:tab w:val="num" w:pos="720"/>
        </w:tabs>
        <w:suppressAutoHyphens/>
        <w:ind w:left="425" w:hanging="426"/>
        <w:jc w:val="both"/>
        <w:rPr>
          <w:lang w:eastAsia="zh-CN"/>
        </w:rPr>
      </w:pPr>
      <w:r w:rsidRPr="00F310AA">
        <w:rPr>
          <w:rFonts w:eastAsia="Times New Roman"/>
          <w:bCs/>
          <w:color w:val="000000"/>
          <w:kern w:val="2"/>
          <w:sz w:val="22"/>
          <w:lang w:eastAsia="zh-CN"/>
        </w:rPr>
        <w:t>Za termin zapłaty przyjmuje się datę obciążenia przez bank rachunku płatnika.</w:t>
      </w:r>
    </w:p>
    <w:p w:rsidR="00F310AA" w:rsidRPr="00F310AA" w:rsidRDefault="00F310AA" w:rsidP="00F310AA">
      <w:pPr>
        <w:numPr>
          <w:ilvl w:val="0"/>
          <w:numId w:val="61"/>
        </w:numPr>
        <w:tabs>
          <w:tab w:val="left" w:pos="426"/>
          <w:tab w:val="num" w:pos="720"/>
        </w:tabs>
        <w:suppressAutoHyphens/>
        <w:ind w:left="425" w:hanging="425"/>
        <w:jc w:val="both"/>
        <w:rPr>
          <w:lang w:eastAsia="zh-CN"/>
        </w:rPr>
      </w:pPr>
      <w:r w:rsidRPr="00F310AA">
        <w:rPr>
          <w:rFonts w:eastAsia="Times New Roman"/>
          <w:bCs/>
          <w:color w:val="000000"/>
          <w:kern w:val="2"/>
          <w:sz w:val="22"/>
          <w:lang w:val="x-none" w:eastAsia="zh-CN"/>
        </w:rPr>
        <w:t xml:space="preserve">Wykonawca zobowiązuje się do nieprzenoszenia wierzytelności z tytułu niniejszej umowy na osobę trzecią </w:t>
      </w:r>
      <w:r w:rsidRPr="00F310AA">
        <w:rPr>
          <w:rFonts w:eastAsia="Times New Roman"/>
          <w:bCs/>
          <w:color w:val="000000"/>
          <w:kern w:val="2"/>
          <w:sz w:val="22"/>
          <w:lang w:eastAsia="zh-CN"/>
        </w:rPr>
        <w:t>lub podmiot trzeci</w:t>
      </w:r>
      <w:r w:rsidRPr="00F310AA">
        <w:rPr>
          <w:rFonts w:eastAsia="Times New Roman"/>
          <w:bCs/>
          <w:color w:val="000000"/>
          <w:kern w:val="2"/>
          <w:sz w:val="22"/>
          <w:lang w:val="x-none" w:eastAsia="zh-CN"/>
        </w:rPr>
        <w:t xml:space="preserve"> bez pisemnej zgody Zamawiającego.</w:t>
      </w:r>
      <w:r w:rsidRPr="00F310AA">
        <w:rPr>
          <w:rFonts w:eastAsia="Times New Roman"/>
          <w:bCs/>
          <w:color w:val="000000"/>
          <w:kern w:val="2"/>
          <w:sz w:val="22"/>
          <w:lang w:eastAsia="zh-CN"/>
        </w:rPr>
        <w:t xml:space="preserve"> Wykonawca zamieści w fakturze klauzulę o treści: „wierzytelności określone fakturą nie mogą być przedmiotem przelewu wierzytelności”.</w:t>
      </w: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GWARANCJA</w:t>
      </w: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 7</w:t>
      </w:r>
    </w:p>
    <w:p w:rsidR="00F310AA" w:rsidRPr="00F310AA" w:rsidRDefault="00F310AA" w:rsidP="00F310AA">
      <w:pPr>
        <w:tabs>
          <w:tab w:val="left" w:pos="426"/>
        </w:tabs>
        <w:suppressAutoHyphens/>
        <w:jc w:val="both"/>
        <w:rPr>
          <w:lang w:eastAsia="zh-CN"/>
        </w:rPr>
      </w:pPr>
      <w:r>
        <w:rPr>
          <w:rFonts w:eastAsia="Times New Roman"/>
          <w:bCs/>
          <w:color w:val="000000"/>
          <w:sz w:val="22"/>
          <w:lang w:eastAsia="zh-CN"/>
        </w:rPr>
        <w:t xml:space="preserve">1. </w:t>
      </w:r>
      <w:r w:rsidRPr="00F310AA">
        <w:rPr>
          <w:rFonts w:eastAsia="Times New Roman"/>
          <w:bCs/>
          <w:color w:val="000000"/>
          <w:sz w:val="22"/>
          <w:lang w:eastAsia="zh-CN"/>
        </w:rPr>
        <w:t xml:space="preserve">Dostarczony w ramach niniejszej umowy </w:t>
      </w:r>
      <w:r w:rsidRPr="00F310AA">
        <w:rPr>
          <w:rFonts w:eastAsia="Times New Roman"/>
          <w:bCs/>
          <w:color w:val="000000"/>
          <w:sz w:val="22"/>
          <w:lang w:val="x-none" w:eastAsia="zh-CN"/>
        </w:rPr>
        <w:t>samochód jest objęty gwarancją</w:t>
      </w:r>
      <w:r w:rsidRPr="00F310AA">
        <w:rPr>
          <w:rFonts w:eastAsia="Times New Roman"/>
          <w:bCs/>
          <w:color w:val="000000"/>
          <w:sz w:val="22"/>
          <w:lang w:eastAsia="zh-CN"/>
        </w:rPr>
        <w:t xml:space="preserve"> na okres</w:t>
      </w:r>
      <w:r w:rsidRPr="00F310AA">
        <w:rPr>
          <w:rFonts w:eastAsia="Times New Roman"/>
          <w:bCs/>
          <w:color w:val="000000"/>
          <w:sz w:val="22"/>
          <w:lang w:val="x-none" w:eastAsia="zh-CN"/>
        </w:rPr>
        <w:t>:</w:t>
      </w:r>
    </w:p>
    <w:p w:rsidR="00F310AA" w:rsidRPr="00F310AA" w:rsidRDefault="00F310AA" w:rsidP="00736BB1">
      <w:pPr>
        <w:widowControl w:val="0"/>
        <w:numPr>
          <w:ilvl w:val="0"/>
          <w:numId w:val="149"/>
        </w:numPr>
        <w:tabs>
          <w:tab w:val="clear" w:pos="1440"/>
          <w:tab w:val="num" w:pos="708"/>
          <w:tab w:val="left" w:pos="1134"/>
        </w:tabs>
        <w:suppressAutoHyphens/>
        <w:ind w:left="1418" w:right="70" w:hanging="709"/>
        <w:jc w:val="both"/>
        <w:rPr>
          <w:lang w:eastAsia="zh-CN"/>
        </w:rPr>
      </w:pPr>
      <w:r w:rsidRPr="00F310AA">
        <w:rPr>
          <w:color w:val="000000"/>
          <w:sz w:val="22"/>
          <w:lang w:eastAsia="zh-CN"/>
        </w:rPr>
        <w:t xml:space="preserve">…. miesięcy </w:t>
      </w:r>
      <w:r w:rsidRPr="00F310AA">
        <w:rPr>
          <w:rFonts w:eastAsia="Times New Roman"/>
          <w:color w:val="000000"/>
          <w:sz w:val="22"/>
          <w:lang w:eastAsia="ar-SA"/>
        </w:rPr>
        <w:t xml:space="preserve">bez limitu kilometrów lub 36 miesięcy z limitem min. 100 000 km przebiegu - </w:t>
      </w:r>
      <w:r w:rsidRPr="00F310AA">
        <w:rPr>
          <w:color w:val="000000"/>
          <w:sz w:val="22"/>
          <w:lang w:eastAsia="zh-CN"/>
        </w:rPr>
        <w:t>gwarancja na podzespoły mechaniczne, elektryczne i elektroniczne pojazdu, na którym wykonano zabudowę*,</w:t>
      </w:r>
    </w:p>
    <w:p w:rsidR="00F310AA" w:rsidRPr="00F310AA" w:rsidRDefault="00F310AA" w:rsidP="00736BB1">
      <w:pPr>
        <w:widowControl w:val="0"/>
        <w:numPr>
          <w:ilvl w:val="0"/>
          <w:numId w:val="149"/>
        </w:numPr>
        <w:tabs>
          <w:tab w:val="clear" w:pos="1440"/>
          <w:tab w:val="num" w:pos="708"/>
          <w:tab w:val="left" w:pos="1134"/>
        </w:tabs>
        <w:suppressAutoHyphens/>
        <w:ind w:left="1134" w:right="70" w:hanging="425"/>
        <w:rPr>
          <w:lang w:eastAsia="zh-CN"/>
        </w:rPr>
      </w:pPr>
      <w:r w:rsidRPr="00F310AA">
        <w:rPr>
          <w:color w:val="000000"/>
          <w:sz w:val="22"/>
          <w:lang w:eastAsia="zh-CN"/>
        </w:rPr>
        <w:t>…. miesięcy - gwarancja na powłokę lakierniczą,</w:t>
      </w:r>
    </w:p>
    <w:p w:rsidR="00F310AA" w:rsidRPr="00F310AA" w:rsidRDefault="00F310AA" w:rsidP="00736BB1">
      <w:pPr>
        <w:widowControl w:val="0"/>
        <w:numPr>
          <w:ilvl w:val="0"/>
          <w:numId w:val="149"/>
        </w:numPr>
        <w:tabs>
          <w:tab w:val="clear" w:pos="1440"/>
          <w:tab w:val="num" w:pos="708"/>
          <w:tab w:val="left" w:pos="1134"/>
        </w:tabs>
        <w:suppressAutoHyphens/>
        <w:ind w:left="1134" w:right="70" w:hanging="425"/>
        <w:rPr>
          <w:lang w:eastAsia="zh-CN"/>
        </w:rPr>
      </w:pPr>
      <w:r w:rsidRPr="00F310AA">
        <w:rPr>
          <w:color w:val="000000"/>
          <w:sz w:val="22"/>
          <w:lang w:eastAsia="zh-CN"/>
        </w:rPr>
        <w:t>…. miesięcy - gwarancja na perforację elementów nadwozia,</w:t>
      </w:r>
    </w:p>
    <w:p w:rsidR="00F310AA" w:rsidRPr="00F310AA" w:rsidRDefault="00F310AA" w:rsidP="00736BB1">
      <w:pPr>
        <w:widowControl w:val="0"/>
        <w:numPr>
          <w:ilvl w:val="0"/>
          <w:numId w:val="149"/>
        </w:numPr>
        <w:tabs>
          <w:tab w:val="clear" w:pos="1440"/>
          <w:tab w:val="num" w:pos="708"/>
          <w:tab w:val="left" w:pos="1134"/>
        </w:tabs>
        <w:suppressAutoHyphens/>
        <w:ind w:left="1134" w:right="70" w:hanging="425"/>
        <w:rPr>
          <w:lang w:eastAsia="zh-CN"/>
        </w:rPr>
      </w:pPr>
      <w:r w:rsidRPr="00F310AA">
        <w:rPr>
          <w:color w:val="000000"/>
          <w:sz w:val="22"/>
          <w:lang w:eastAsia="zh-CN"/>
        </w:rPr>
        <w:t>…. miesięcy - gwarancja na całość zabudowy i wyposażenia pojazdu,</w:t>
      </w:r>
    </w:p>
    <w:p w:rsidR="00F310AA" w:rsidRPr="00F310AA" w:rsidRDefault="00F310AA" w:rsidP="00736BB1">
      <w:pPr>
        <w:widowControl w:val="0"/>
        <w:numPr>
          <w:ilvl w:val="0"/>
          <w:numId w:val="149"/>
        </w:numPr>
        <w:tabs>
          <w:tab w:val="clear" w:pos="1440"/>
          <w:tab w:val="num" w:pos="708"/>
          <w:tab w:val="left" w:pos="1134"/>
        </w:tabs>
        <w:suppressAutoHyphens/>
        <w:ind w:left="2705" w:right="70" w:hanging="1996"/>
        <w:rPr>
          <w:lang w:eastAsia="zh-CN"/>
        </w:rPr>
      </w:pPr>
      <w:r w:rsidRPr="00F310AA">
        <w:rPr>
          <w:sz w:val="22"/>
          <w:lang w:eastAsia="zh-CN"/>
        </w:rPr>
        <w:t>….miesięcy - gwarancja na oznakowanie pojazdu.</w:t>
      </w:r>
    </w:p>
    <w:p w:rsidR="00F310AA" w:rsidRPr="00F310AA" w:rsidRDefault="00F310AA" w:rsidP="00F310AA">
      <w:pPr>
        <w:suppressAutoHyphens/>
        <w:ind w:left="426"/>
        <w:jc w:val="both"/>
        <w:rPr>
          <w:lang w:eastAsia="zh-CN"/>
        </w:rPr>
      </w:pPr>
      <w:r w:rsidRPr="00F310AA">
        <w:rPr>
          <w:color w:val="000000"/>
          <w:sz w:val="22"/>
          <w:lang w:eastAsia="zh-CN"/>
        </w:rPr>
        <w:t>licząc od daty odbioru pojazdu przez Zamawiającego.</w:t>
      </w:r>
    </w:p>
    <w:p w:rsidR="00F310AA" w:rsidRPr="00F310AA" w:rsidRDefault="007B6F86" w:rsidP="007B6F86">
      <w:pPr>
        <w:tabs>
          <w:tab w:val="left" w:pos="426"/>
        </w:tabs>
        <w:suppressAutoHyphens/>
        <w:ind w:left="426" w:hanging="426"/>
        <w:jc w:val="both"/>
        <w:rPr>
          <w:lang w:eastAsia="zh-CN"/>
        </w:rPr>
      </w:pPr>
      <w:r>
        <w:rPr>
          <w:color w:val="000000"/>
          <w:sz w:val="22"/>
          <w:lang w:eastAsia="zh-CN"/>
        </w:rPr>
        <w:t xml:space="preserve">2.  </w:t>
      </w:r>
      <w:r w:rsidR="00F310AA" w:rsidRPr="00F310AA">
        <w:rPr>
          <w:color w:val="000000"/>
          <w:sz w:val="22"/>
          <w:lang w:eastAsia="zh-CN"/>
        </w:rPr>
        <w:t>Gwarancji podlegają wszystkie zespoły i pod</w:t>
      </w:r>
      <w:r>
        <w:rPr>
          <w:color w:val="000000"/>
          <w:sz w:val="22"/>
          <w:lang w:eastAsia="zh-CN"/>
        </w:rPr>
        <w:t xml:space="preserve">zespoły, z wyjątkiem materiałów </w:t>
      </w:r>
      <w:r w:rsidR="00F310AA" w:rsidRPr="00F310AA">
        <w:rPr>
          <w:color w:val="000000"/>
          <w:sz w:val="22"/>
          <w:lang w:eastAsia="zh-CN"/>
        </w:rPr>
        <w:t>eksploatacyjnych. Za materiały eksploatacyjne uważa się elementy wymieniane podczas okresowych przeglądów technicznych, w szczególności: oleje, inne płyny eksploatacyjne. Przeglądy okresowe oraz naprawy w ramach gwarancji określonej w ust. 1 lit. a-c realizowane będą w Autoryzowanych Stacjach Obsługi producenta dostarczanych samochodów.</w:t>
      </w:r>
    </w:p>
    <w:p w:rsidR="00F310AA" w:rsidRPr="00F310AA" w:rsidRDefault="00F310AA" w:rsidP="00736BB1">
      <w:pPr>
        <w:numPr>
          <w:ilvl w:val="0"/>
          <w:numId w:val="145"/>
        </w:numPr>
        <w:tabs>
          <w:tab w:val="left" w:pos="426"/>
          <w:tab w:val="num" w:pos="2340"/>
        </w:tabs>
        <w:suppressAutoHyphens/>
        <w:ind w:left="426" w:hanging="426"/>
        <w:jc w:val="both"/>
        <w:rPr>
          <w:lang w:eastAsia="zh-CN"/>
        </w:rPr>
      </w:pPr>
      <w:r w:rsidRPr="00F310AA">
        <w:rPr>
          <w:rFonts w:eastAsia="Times New Roman"/>
          <w:bCs/>
          <w:color w:val="000000"/>
          <w:sz w:val="22"/>
          <w:lang w:eastAsia="zh-CN"/>
        </w:rPr>
        <w:t>Wykaz Autoryzowanych Stacji Obsługi (co najmniej jedna autoryzowana stacja obsługi w województwie podlaskim), stanowi załącznik nr 5 do umowy.</w:t>
      </w:r>
    </w:p>
    <w:p w:rsidR="00F310AA" w:rsidRPr="00F310AA" w:rsidRDefault="00F310AA" w:rsidP="00736BB1">
      <w:pPr>
        <w:numPr>
          <w:ilvl w:val="0"/>
          <w:numId w:val="145"/>
        </w:numPr>
        <w:tabs>
          <w:tab w:val="left" w:pos="426"/>
          <w:tab w:val="num" w:pos="2340"/>
        </w:tabs>
        <w:suppressAutoHyphens/>
        <w:ind w:left="426" w:hanging="426"/>
        <w:jc w:val="both"/>
        <w:rPr>
          <w:lang w:eastAsia="zh-CN"/>
        </w:rPr>
      </w:pPr>
      <w:r w:rsidRPr="00F310AA">
        <w:rPr>
          <w:rFonts w:eastAsia="ArialNarrow"/>
          <w:color w:val="000000"/>
          <w:sz w:val="22"/>
          <w:lang w:eastAsia="pl-PL"/>
        </w:rPr>
        <w:t>Zgłoszenia o wystąpieniu wady będą dokonywać przedstawiciele jednostki Policji użytkujący pojazd i przekażą je Wykonawcy telefonicznie na nr tel. Wykonawcy…………………….., co zostanie dodatkowo potwierdzone przesłaną tego samego dnia reklamacją zawierającą informacje o wystąpieniu wady faksem na nr …………… , e-mail………………..</w:t>
      </w:r>
    </w:p>
    <w:p w:rsidR="00F310AA" w:rsidRPr="00F310AA" w:rsidRDefault="00F310AA" w:rsidP="00736BB1">
      <w:pPr>
        <w:numPr>
          <w:ilvl w:val="0"/>
          <w:numId w:val="145"/>
        </w:numPr>
        <w:tabs>
          <w:tab w:val="left" w:pos="426"/>
          <w:tab w:val="num" w:pos="2340"/>
        </w:tabs>
        <w:suppressAutoHyphens/>
        <w:ind w:left="426" w:hanging="426"/>
        <w:contextualSpacing/>
        <w:jc w:val="both"/>
        <w:rPr>
          <w:lang w:eastAsia="zh-CN"/>
        </w:rPr>
      </w:pPr>
      <w:r w:rsidRPr="00F310AA">
        <w:rPr>
          <w:rFonts w:eastAsia="Times New Roman"/>
          <w:bCs/>
          <w:color w:val="000000"/>
          <w:sz w:val="22"/>
          <w:lang w:eastAsia="zh-CN"/>
        </w:rPr>
        <w:t>Usunięcie wady nastąpi niezwłocznie, nie później jednak niż w ciągu 14 dni od dnia zgłoszenia reklamacji.</w:t>
      </w:r>
    </w:p>
    <w:p w:rsidR="00F310AA" w:rsidRPr="00F310AA" w:rsidRDefault="00F310AA" w:rsidP="00736BB1">
      <w:pPr>
        <w:numPr>
          <w:ilvl w:val="0"/>
          <w:numId w:val="145"/>
        </w:numPr>
        <w:tabs>
          <w:tab w:val="left" w:pos="426"/>
          <w:tab w:val="num" w:pos="2340"/>
        </w:tabs>
        <w:suppressAutoHyphens/>
        <w:ind w:left="426" w:hanging="426"/>
        <w:jc w:val="both"/>
        <w:rPr>
          <w:lang w:eastAsia="zh-CN"/>
        </w:rPr>
      </w:pPr>
      <w:r w:rsidRPr="00F310AA">
        <w:rPr>
          <w:rFonts w:eastAsia="Times New Roman"/>
          <w:bCs/>
          <w:color w:val="000000"/>
          <w:sz w:val="22"/>
          <w:lang w:val="x-none" w:eastAsia="zh-CN"/>
        </w:rPr>
        <w:t xml:space="preserve">Wykonawca </w:t>
      </w:r>
      <w:r w:rsidRPr="00F310AA">
        <w:rPr>
          <w:rFonts w:eastAsia="Times New Roman"/>
          <w:bCs/>
          <w:color w:val="000000"/>
          <w:sz w:val="22"/>
          <w:lang w:eastAsia="zh-CN"/>
        </w:rPr>
        <w:t>zobowiązuje</w:t>
      </w:r>
      <w:r w:rsidRPr="00F310AA">
        <w:rPr>
          <w:rFonts w:eastAsia="Times New Roman"/>
          <w:bCs/>
          <w:color w:val="000000"/>
          <w:sz w:val="22"/>
          <w:lang w:val="x-none" w:eastAsia="zh-CN"/>
        </w:rPr>
        <w:t xml:space="preserve"> się </w:t>
      </w:r>
      <w:r w:rsidRPr="00F310AA">
        <w:rPr>
          <w:rFonts w:eastAsia="Times New Roman"/>
          <w:bCs/>
          <w:color w:val="000000"/>
          <w:sz w:val="22"/>
          <w:lang w:eastAsia="zh-CN"/>
        </w:rPr>
        <w:t xml:space="preserve">poprzez sieć ASO producenta dostarczonego samochodu, którego reprezentuje </w:t>
      </w:r>
      <w:r w:rsidRPr="00F310AA">
        <w:rPr>
          <w:rFonts w:eastAsia="Times New Roman"/>
          <w:bCs/>
          <w:color w:val="000000"/>
          <w:sz w:val="22"/>
          <w:lang w:val="x-none" w:eastAsia="zh-CN"/>
        </w:rPr>
        <w:t>do bezpłatnego udzielania konsultacji w zakresie możliwości zabudowania oraz zaleceń dotyczących montażu w pojeździe:</w:t>
      </w:r>
    </w:p>
    <w:p w:rsidR="00F310AA" w:rsidRPr="00F310AA" w:rsidRDefault="00F310AA" w:rsidP="00736BB1">
      <w:pPr>
        <w:numPr>
          <w:ilvl w:val="0"/>
          <w:numId w:val="142"/>
        </w:numPr>
        <w:tabs>
          <w:tab w:val="left" w:pos="709"/>
        </w:tabs>
        <w:suppressAutoHyphens/>
        <w:ind w:left="709" w:hanging="283"/>
        <w:contextualSpacing/>
        <w:jc w:val="both"/>
        <w:rPr>
          <w:lang w:eastAsia="zh-CN"/>
        </w:rPr>
      </w:pPr>
      <w:r w:rsidRPr="00F310AA">
        <w:rPr>
          <w:rFonts w:eastAsia="Times New Roman"/>
          <w:bCs/>
          <w:color w:val="000000"/>
          <w:sz w:val="22"/>
          <w:lang w:val="x-none" w:eastAsia="zh-CN"/>
        </w:rPr>
        <w:t>instalacji antenowych i zasilania;</w:t>
      </w:r>
    </w:p>
    <w:p w:rsidR="00F310AA" w:rsidRPr="00F310AA" w:rsidRDefault="00F310AA" w:rsidP="00736BB1">
      <w:pPr>
        <w:numPr>
          <w:ilvl w:val="0"/>
          <w:numId w:val="142"/>
        </w:numPr>
        <w:tabs>
          <w:tab w:val="left" w:pos="360"/>
          <w:tab w:val="left" w:pos="709"/>
        </w:tabs>
        <w:suppressAutoHyphens/>
        <w:ind w:left="709" w:hanging="283"/>
        <w:contextualSpacing/>
        <w:jc w:val="both"/>
        <w:rPr>
          <w:lang w:eastAsia="zh-CN"/>
        </w:rPr>
      </w:pPr>
      <w:r w:rsidRPr="00F310AA">
        <w:rPr>
          <w:rFonts w:eastAsia="Times New Roman"/>
          <w:bCs/>
          <w:color w:val="000000"/>
          <w:sz w:val="22"/>
          <w:lang w:val="x-none" w:eastAsia="zh-CN"/>
        </w:rPr>
        <w:t>urządzeń łączności radiowej;</w:t>
      </w:r>
    </w:p>
    <w:p w:rsidR="00F310AA" w:rsidRPr="00F310AA" w:rsidRDefault="00F310AA" w:rsidP="00736BB1">
      <w:pPr>
        <w:numPr>
          <w:ilvl w:val="0"/>
          <w:numId w:val="142"/>
        </w:numPr>
        <w:tabs>
          <w:tab w:val="left" w:pos="360"/>
          <w:tab w:val="left" w:pos="709"/>
        </w:tabs>
        <w:suppressAutoHyphens/>
        <w:ind w:left="709" w:hanging="283"/>
        <w:contextualSpacing/>
        <w:jc w:val="both"/>
        <w:rPr>
          <w:lang w:eastAsia="zh-CN"/>
        </w:rPr>
      </w:pPr>
      <w:r w:rsidRPr="00F310AA">
        <w:rPr>
          <w:rFonts w:eastAsia="Times New Roman"/>
          <w:bCs/>
          <w:color w:val="000000"/>
          <w:sz w:val="22"/>
          <w:lang w:val="x-none" w:eastAsia="zh-CN"/>
        </w:rPr>
        <w:t>urządzeń do pomiaru zużycia paliwa;</w:t>
      </w:r>
    </w:p>
    <w:p w:rsidR="00F310AA" w:rsidRPr="00F310AA" w:rsidRDefault="00F310AA" w:rsidP="00736BB1">
      <w:pPr>
        <w:numPr>
          <w:ilvl w:val="0"/>
          <w:numId w:val="142"/>
        </w:numPr>
        <w:tabs>
          <w:tab w:val="left" w:pos="360"/>
          <w:tab w:val="left" w:pos="709"/>
        </w:tabs>
        <w:suppressAutoHyphens/>
        <w:ind w:left="709" w:hanging="283"/>
        <w:contextualSpacing/>
        <w:jc w:val="both"/>
        <w:rPr>
          <w:lang w:eastAsia="zh-CN"/>
        </w:rPr>
      </w:pPr>
      <w:r w:rsidRPr="00F310AA">
        <w:rPr>
          <w:rFonts w:eastAsia="Times New Roman"/>
          <w:bCs/>
          <w:color w:val="000000"/>
          <w:sz w:val="22"/>
          <w:lang w:val="x-none" w:eastAsia="zh-CN"/>
        </w:rPr>
        <w:t>innego sprzętu służbowego.</w:t>
      </w:r>
    </w:p>
    <w:p w:rsidR="00F310AA" w:rsidRPr="00F310AA" w:rsidRDefault="00F310AA" w:rsidP="00736BB1">
      <w:pPr>
        <w:numPr>
          <w:ilvl w:val="0"/>
          <w:numId w:val="145"/>
        </w:numPr>
        <w:tabs>
          <w:tab w:val="left" w:pos="426"/>
          <w:tab w:val="num" w:pos="2340"/>
        </w:tabs>
        <w:suppressAutoHyphens/>
        <w:ind w:left="426" w:hanging="426"/>
        <w:jc w:val="both"/>
        <w:rPr>
          <w:lang w:eastAsia="zh-CN"/>
        </w:rPr>
      </w:pPr>
      <w:r w:rsidRPr="00F310AA">
        <w:rPr>
          <w:color w:val="000000"/>
          <w:sz w:val="22"/>
          <w:lang w:eastAsia="pl-PL"/>
        </w:rPr>
        <w:t>Warunki gwarancji udzielonej przez Wykonawcę muszą być co najmniej równe warunkom standardowo określanym przez Wykonawcę dla klienta indywidualnego kupującego daną markę i model samochodu na terenie Polski. W książce gwarancyjnej pojazdu należy wprowadzić zapis, że zmiany adaptacyjne pojazdu, dotyczące montażu wyposażenia służbowego dokonane przez Zamawiającego w uzgodnieniu z Wykonawcą, nie będą powodować utraty ani ograniczenia uprawnień wynikających z fabrycznej gwarancji.</w:t>
      </w:r>
    </w:p>
    <w:p w:rsidR="00F310AA" w:rsidRPr="00F310AA" w:rsidRDefault="00F310AA" w:rsidP="00736BB1">
      <w:pPr>
        <w:numPr>
          <w:ilvl w:val="0"/>
          <w:numId w:val="145"/>
        </w:numPr>
        <w:tabs>
          <w:tab w:val="left" w:pos="426"/>
          <w:tab w:val="num" w:pos="2340"/>
        </w:tabs>
        <w:suppressAutoHyphens/>
        <w:ind w:left="426" w:hanging="426"/>
        <w:jc w:val="both"/>
        <w:rPr>
          <w:lang w:eastAsia="zh-CN"/>
        </w:rPr>
      </w:pPr>
      <w:r w:rsidRPr="00F310AA">
        <w:rPr>
          <w:rFonts w:eastAsia="Times New Roman"/>
          <w:bCs/>
          <w:color w:val="000000"/>
          <w:sz w:val="22"/>
          <w:lang w:val="x-none" w:eastAsia="zh-CN"/>
        </w:rPr>
        <w:lastRenderedPageBreak/>
        <w:t>Wykonawca wyraża zgodę</w:t>
      </w:r>
      <w:r w:rsidRPr="00F310AA">
        <w:rPr>
          <w:color w:val="000000"/>
          <w:sz w:val="22"/>
          <w:lang w:eastAsia="zh-CN"/>
        </w:rPr>
        <w:t xml:space="preserve"> na usuwanie we własnym zakresie drobnych usterek oraz uzupełnianie materiałów eksploatacyjnych co nie będzie powodować utraty ani ograniczenia uprawnień wynikających z fabrycznej gwarancji</w:t>
      </w:r>
      <w:r w:rsidRPr="00F310AA">
        <w:rPr>
          <w:rFonts w:eastAsia="Times New Roman"/>
          <w:color w:val="000000"/>
          <w:sz w:val="22"/>
          <w:lang w:eastAsia="zh-CN"/>
        </w:rPr>
        <w:t>.</w:t>
      </w:r>
    </w:p>
    <w:p w:rsidR="00F310AA" w:rsidRPr="00F310AA" w:rsidRDefault="00F310AA" w:rsidP="00F310AA">
      <w:pPr>
        <w:suppressAutoHyphens/>
        <w:autoSpaceDE w:val="0"/>
        <w:rPr>
          <w:rFonts w:eastAsia="Times New Roman"/>
          <w:b/>
          <w:bCs/>
          <w:color w:val="000000"/>
          <w:kern w:val="2"/>
          <w:sz w:val="22"/>
          <w:lang w:val="x-none" w:eastAsia="pl-PL"/>
        </w:rPr>
      </w:pPr>
    </w:p>
    <w:p w:rsidR="00F310AA" w:rsidRPr="00F310AA" w:rsidRDefault="00F310AA" w:rsidP="007B6F86">
      <w:pPr>
        <w:suppressAutoHyphens/>
        <w:autoSpaceDE w:val="0"/>
        <w:jc w:val="center"/>
        <w:rPr>
          <w:lang w:eastAsia="zh-CN"/>
        </w:rPr>
      </w:pPr>
      <w:r w:rsidRPr="00F310AA">
        <w:rPr>
          <w:rFonts w:eastAsia="Times New Roman"/>
          <w:b/>
          <w:bCs/>
          <w:color w:val="000000"/>
          <w:kern w:val="2"/>
          <w:sz w:val="22"/>
          <w:lang w:eastAsia="pl-PL"/>
        </w:rPr>
        <w:t>KARY UMOWNE</w:t>
      </w:r>
    </w:p>
    <w:p w:rsidR="00F310AA" w:rsidRPr="00F310AA" w:rsidRDefault="00F310AA" w:rsidP="00F310AA">
      <w:pPr>
        <w:suppressAutoHyphens/>
        <w:autoSpaceDE w:val="0"/>
        <w:jc w:val="center"/>
        <w:rPr>
          <w:lang w:eastAsia="zh-CN"/>
        </w:rPr>
      </w:pPr>
      <w:r w:rsidRPr="00F310AA">
        <w:rPr>
          <w:rFonts w:eastAsia="Times New Roman"/>
          <w:b/>
          <w:bCs/>
          <w:color w:val="000000"/>
          <w:kern w:val="2"/>
          <w:sz w:val="22"/>
          <w:lang w:eastAsia="pl-PL"/>
        </w:rPr>
        <w:t>§ 8</w:t>
      </w:r>
    </w:p>
    <w:p w:rsidR="00F310AA" w:rsidRPr="00F310AA" w:rsidRDefault="00F310AA" w:rsidP="00736BB1">
      <w:pPr>
        <w:numPr>
          <w:ilvl w:val="0"/>
          <w:numId w:val="148"/>
        </w:numPr>
        <w:tabs>
          <w:tab w:val="clear" w:pos="720"/>
          <w:tab w:val="left" w:pos="426"/>
          <w:tab w:val="num" w:pos="1620"/>
        </w:tabs>
        <w:suppressAutoHyphens/>
        <w:overflowPunct w:val="0"/>
        <w:autoSpaceDE w:val="0"/>
        <w:ind w:left="284"/>
        <w:jc w:val="both"/>
        <w:textAlignment w:val="baseline"/>
        <w:rPr>
          <w:lang w:eastAsia="zh-CN"/>
        </w:rPr>
      </w:pPr>
      <w:r w:rsidRPr="00F310AA">
        <w:rPr>
          <w:rFonts w:eastAsia="Times New Roman"/>
          <w:color w:val="000000"/>
          <w:sz w:val="22"/>
          <w:lang w:eastAsia="pl-PL"/>
        </w:rPr>
        <w:t>Wykonawca zapłaci Zamawiającemu kary umowne w następujących wypadkach:</w:t>
      </w:r>
    </w:p>
    <w:p w:rsidR="00F310AA" w:rsidRPr="00F310AA" w:rsidRDefault="00F310AA" w:rsidP="00736BB1">
      <w:pPr>
        <w:numPr>
          <w:ilvl w:val="0"/>
          <w:numId w:val="150"/>
        </w:numPr>
        <w:suppressAutoHyphens/>
        <w:overflowPunct w:val="0"/>
        <w:autoSpaceDE w:val="0"/>
        <w:contextualSpacing/>
        <w:jc w:val="both"/>
        <w:textAlignment w:val="baseline"/>
        <w:rPr>
          <w:lang w:eastAsia="zh-CN"/>
        </w:rPr>
      </w:pPr>
      <w:r w:rsidRPr="00F310AA">
        <w:rPr>
          <w:rFonts w:eastAsia="Times New Roman"/>
          <w:color w:val="000000"/>
          <w:sz w:val="22"/>
          <w:lang w:eastAsia="pl-PL"/>
        </w:rPr>
        <w:t xml:space="preserve">za zwłokę w dostarczeniu samochodu w terminie o którym mowa w  </w:t>
      </w:r>
      <w:r w:rsidRPr="00F310AA">
        <w:rPr>
          <w:rFonts w:eastAsia="Times New Roman"/>
          <w:bCs/>
          <w:color w:val="000000"/>
          <w:kern w:val="2"/>
          <w:sz w:val="22"/>
          <w:lang w:eastAsia="pl-PL"/>
        </w:rPr>
        <w:t>§ 3 ust. 1</w:t>
      </w:r>
      <w:r w:rsidRPr="00F310AA">
        <w:rPr>
          <w:rFonts w:eastAsia="Times New Roman"/>
          <w:color w:val="000000"/>
          <w:sz w:val="22"/>
          <w:lang w:eastAsia="pl-PL"/>
        </w:rPr>
        <w:t xml:space="preserve">,                         w wysokości 1% wartości brutto określonej w </w:t>
      </w:r>
      <w:r w:rsidRPr="00F310AA">
        <w:rPr>
          <w:rFonts w:eastAsia="Times New Roman"/>
          <w:bCs/>
          <w:color w:val="000000"/>
          <w:kern w:val="2"/>
          <w:sz w:val="22"/>
          <w:lang w:eastAsia="pl-PL"/>
        </w:rPr>
        <w:t xml:space="preserve">§ 2 ust. 1 </w:t>
      </w:r>
      <w:r w:rsidRPr="00F310AA">
        <w:rPr>
          <w:rFonts w:eastAsia="Times New Roman"/>
          <w:color w:val="000000"/>
          <w:sz w:val="22"/>
          <w:lang w:eastAsia="pl-PL"/>
        </w:rPr>
        <w:t>za każdy rozpoczęty dzień zwłoki.</w:t>
      </w:r>
    </w:p>
    <w:p w:rsidR="00F310AA" w:rsidRPr="00F310AA" w:rsidRDefault="00F310AA" w:rsidP="00736BB1">
      <w:pPr>
        <w:numPr>
          <w:ilvl w:val="0"/>
          <w:numId w:val="150"/>
        </w:numPr>
        <w:suppressAutoHyphens/>
        <w:overflowPunct w:val="0"/>
        <w:autoSpaceDE w:val="0"/>
        <w:jc w:val="both"/>
        <w:textAlignment w:val="baseline"/>
        <w:rPr>
          <w:lang w:eastAsia="zh-CN"/>
        </w:rPr>
      </w:pPr>
      <w:r w:rsidRPr="00F310AA">
        <w:rPr>
          <w:rFonts w:eastAsia="Times New Roman"/>
          <w:color w:val="000000"/>
          <w:sz w:val="22"/>
          <w:lang w:eastAsia="pl-PL"/>
        </w:rPr>
        <w:t xml:space="preserve">za zwłokę w usunięciu wad stwierdzonych przy odbiorze w wysokości 1% wartości brutto określonej w </w:t>
      </w:r>
      <w:r w:rsidRPr="00F310AA">
        <w:rPr>
          <w:rFonts w:eastAsia="Times New Roman"/>
          <w:bCs/>
          <w:color w:val="000000"/>
          <w:kern w:val="2"/>
          <w:sz w:val="22"/>
          <w:lang w:eastAsia="pl-PL"/>
        </w:rPr>
        <w:t xml:space="preserve">§ 2 ust. 1  </w:t>
      </w:r>
      <w:r w:rsidRPr="00F310AA">
        <w:rPr>
          <w:rFonts w:eastAsia="Times New Roman"/>
          <w:color w:val="000000"/>
          <w:sz w:val="22"/>
          <w:lang w:eastAsia="pl-PL"/>
        </w:rPr>
        <w:t>za każdy dzień zwłoki liczonej od terminu wyznaczonego na usunięcie wad;</w:t>
      </w:r>
    </w:p>
    <w:p w:rsidR="00F310AA" w:rsidRPr="00F310AA" w:rsidRDefault="00F310AA" w:rsidP="00736BB1">
      <w:pPr>
        <w:numPr>
          <w:ilvl w:val="0"/>
          <w:numId w:val="150"/>
        </w:numPr>
        <w:suppressAutoHyphens/>
        <w:overflowPunct w:val="0"/>
        <w:autoSpaceDE w:val="0"/>
        <w:jc w:val="both"/>
        <w:textAlignment w:val="baseline"/>
        <w:rPr>
          <w:lang w:eastAsia="zh-CN"/>
        </w:rPr>
      </w:pPr>
      <w:r w:rsidRPr="00F310AA">
        <w:rPr>
          <w:rFonts w:eastAsia="Times New Roman"/>
          <w:color w:val="000000"/>
          <w:sz w:val="22"/>
          <w:lang w:eastAsia="pl-PL"/>
        </w:rPr>
        <w:t xml:space="preserve">za zwłokę w usunięciu wad stwierdzonych w okresie gwarancji jakości – w wysokości 0,5% wartości brutto określonej w </w:t>
      </w:r>
      <w:r w:rsidRPr="00F310AA">
        <w:rPr>
          <w:rFonts w:eastAsia="Times New Roman"/>
          <w:bCs/>
          <w:color w:val="000000"/>
          <w:kern w:val="2"/>
          <w:sz w:val="22"/>
          <w:lang w:eastAsia="pl-PL"/>
        </w:rPr>
        <w:t xml:space="preserve">§ 2 ust. 1 </w:t>
      </w:r>
      <w:r w:rsidRPr="00F310AA">
        <w:rPr>
          <w:rFonts w:eastAsia="Times New Roman"/>
          <w:color w:val="000000"/>
          <w:sz w:val="22"/>
          <w:lang w:eastAsia="pl-PL"/>
        </w:rPr>
        <w:t xml:space="preserve"> za każdy dzień zwłoki liczonej od terminu wyznaczonego na usunięcie wad, o którym mowa w </w:t>
      </w:r>
      <w:r w:rsidRPr="00F310AA">
        <w:rPr>
          <w:rFonts w:eastAsia="Times New Roman"/>
          <w:bCs/>
          <w:color w:val="000000"/>
          <w:kern w:val="2"/>
          <w:sz w:val="22"/>
          <w:lang w:eastAsia="pl-PL"/>
        </w:rPr>
        <w:t>§ 7 ust. 5</w:t>
      </w:r>
      <w:r w:rsidRPr="00F310AA">
        <w:rPr>
          <w:rFonts w:eastAsia="Times New Roman"/>
          <w:color w:val="000000"/>
          <w:sz w:val="22"/>
          <w:lang w:eastAsia="pl-PL"/>
        </w:rPr>
        <w:t>;</w:t>
      </w:r>
    </w:p>
    <w:p w:rsidR="00F310AA" w:rsidRPr="00F310AA" w:rsidRDefault="00F310AA" w:rsidP="00736BB1">
      <w:pPr>
        <w:numPr>
          <w:ilvl w:val="0"/>
          <w:numId w:val="150"/>
        </w:numPr>
        <w:suppressAutoHyphens/>
        <w:overflowPunct w:val="0"/>
        <w:autoSpaceDE w:val="0"/>
        <w:jc w:val="both"/>
        <w:textAlignment w:val="baseline"/>
        <w:rPr>
          <w:sz w:val="22"/>
          <w:lang w:eastAsia="zh-CN"/>
        </w:rPr>
      </w:pPr>
      <w:r w:rsidRPr="00F310AA">
        <w:rPr>
          <w:rFonts w:eastAsia="Times New Roman"/>
          <w:color w:val="000000"/>
          <w:sz w:val="22"/>
          <w:lang w:eastAsia="pl-PL"/>
        </w:rPr>
        <w:t xml:space="preserve">za odstąpienie od umowy przez którąkolwiek ze stron z przyczyn leżących po stronie Wykonawcy - w wysokości 10% wartości umowy brutto określonej w </w:t>
      </w:r>
      <w:r w:rsidRPr="00F310AA">
        <w:rPr>
          <w:rFonts w:eastAsia="Times New Roman"/>
          <w:bCs/>
          <w:color w:val="000000"/>
          <w:kern w:val="2"/>
          <w:sz w:val="22"/>
          <w:lang w:eastAsia="pl-PL"/>
        </w:rPr>
        <w:t>§ 2 ust. 1 umowy,</w:t>
      </w:r>
    </w:p>
    <w:p w:rsidR="00F310AA" w:rsidRPr="00F310AA" w:rsidRDefault="00F310AA" w:rsidP="00736BB1">
      <w:pPr>
        <w:numPr>
          <w:ilvl w:val="0"/>
          <w:numId w:val="148"/>
        </w:numPr>
        <w:tabs>
          <w:tab w:val="clear" w:pos="720"/>
          <w:tab w:val="left" w:pos="284"/>
          <w:tab w:val="num" w:pos="1620"/>
        </w:tabs>
        <w:suppressAutoHyphens/>
        <w:overflowPunct w:val="0"/>
        <w:autoSpaceDE w:val="0"/>
        <w:ind w:left="284" w:hanging="284"/>
        <w:jc w:val="both"/>
        <w:textAlignment w:val="baseline"/>
        <w:rPr>
          <w:sz w:val="22"/>
          <w:lang w:eastAsia="zh-CN"/>
        </w:rPr>
      </w:pPr>
      <w:r w:rsidRPr="00F310AA">
        <w:rPr>
          <w:rFonts w:eastAsia="Times New Roman"/>
          <w:color w:val="000000"/>
          <w:sz w:val="22"/>
          <w:lang w:eastAsia="pl-PL"/>
        </w:rPr>
        <w:t xml:space="preserve">Łączna maksymalna wysokość kar umownych, których może dochodzić Zamawiający wynosi nie więcej niż 30% wartości brutto umowy, o której mowa w </w:t>
      </w:r>
      <w:r w:rsidRPr="00F310AA">
        <w:rPr>
          <w:rFonts w:eastAsia="Times New Roman"/>
          <w:bCs/>
          <w:color w:val="000000"/>
          <w:kern w:val="2"/>
          <w:sz w:val="22"/>
          <w:lang w:eastAsia="pl-PL"/>
        </w:rPr>
        <w:t>§ 2 ust. 1 niniejszej umowy.</w:t>
      </w:r>
    </w:p>
    <w:p w:rsidR="00F310AA" w:rsidRPr="00F310AA" w:rsidRDefault="00F310AA" w:rsidP="00736BB1">
      <w:pPr>
        <w:numPr>
          <w:ilvl w:val="0"/>
          <w:numId w:val="148"/>
        </w:numPr>
        <w:tabs>
          <w:tab w:val="clear" w:pos="720"/>
          <w:tab w:val="left" w:pos="284"/>
          <w:tab w:val="num" w:pos="1620"/>
        </w:tabs>
        <w:suppressAutoHyphens/>
        <w:overflowPunct w:val="0"/>
        <w:autoSpaceDE w:val="0"/>
        <w:ind w:left="284" w:hanging="284"/>
        <w:jc w:val="both"/>
        <w:textAlignment w:val="baseline"/>
        <w:rPr>
          <w:sz w:val="22"/>
          <w:lang w:eastAsia="zh-CN"/>
        </w:rPr>
      </w:pPr>
      <w:r w:rsidRPr="00F310AA">
        <w:rPr>
          <w:rFonts w:eastAsia="Times New Roman"/>
          <w:color w:val="000000"/>
          <w:sz w:val="22"/>
          <w:lang w:eastAsia="pl-PL"/>
        </w:rPr>
        <w:t>Zastrzeżone powyżej kary umowne nie wyłączają żądania odszkodowania przekraczającego ich wysokość, a także dochodzenia roszczeń z tytułu innych szkód.</w:t>
      </w:r>
    </w:p>
    <w:p w:rsidR="00F310AA" w:rsidRPr="00F310AA" w:rsidRDefault="00F310AA" w:rsidP="00736BB1">
      <w:pPr>
        <w:numPr>
          <w:ilvl w:val="0"/>
          <w:numId w:val="148"/>
        </w:numPr>
        <w:tabs>
          <w:tab w:val="clear" w:pos="720"/>
          <w:tab w:val="left" w:pos="284"/>
          <w:tab w:val="num" w:pos="1620"/>
        </w:tabs>
        <w:suppressAutoHyphens/>
        <w:overflowPunct w:val="0"/>
        <w:autoSpaceDE w:val="0"/>
        <w:ind w:left="284" w:hanging="284"/>
        <w:jc w:val="both"/>
        <w:textAlignment w:val="baseline"/>
        <w:rPr>
          <w:sz w:val="22"/>
          <w:lang w:eastAsia="zh-CN"/>
        </w:rPr>
      </w:pPr>
      <w:r w:rsidRPr="00F310AA">
        <w:rPr>
          <w:rFonts w:eastAsia="Times New Roman"/>
          <w:color w:val="000000"/>
          <w:kern w:val="2"/>
          <w:sz w:val="22"/>
          <w:lang w:eastAsia="pl-PL"/>
        </w:rPr>
        <w:t>Wykonawca wyraża zgodę na potrącenie kar umownych z należności Wykonawcy.</w:t>
      </w:r>
    </w:p>
    <w:p w:rsidR="00F310AA" w:rsidRPr="00F310AA" w:rsidRDefault="00F310AA" w:rsidP="00736BB1">
      <w:pPr>
        <w:numPr>
          <w:ilvl w:val="0"/>
          <w:numId w:val="148"/>
        </w:numPr>
        <w:tabs>
          <w:tab w:val="clear" w:pos="720"/>
          <w:tab w:val="left" w:pos="284"/>
          <w:tab w:val="num" w:pos="1620"/>
        </w:tabs>
        <w:suppressAutoHyphens/>
        <w:overflowPunct w:val="0"/>
        <w:autoSpaceDE w:val="0"/>
        <w:ind w:left="284" w:hanging="284"/>
        <w:jc w:val="both"/>
        <w:textAlignment w:val="baseline"/>
        <w:rPr>
          <w:sz w:val="22"/>
          <w:lang w:eastAsia="zh-CN"/>
        </w:rPr>
      </w:pPr>
      <w:r w:rsidRPr="00F310AA">
        <w:rPr>
          <w:rFonts w:eastAsia="Times New Roman"/>
          <w:color w:val="000000"/>
          <w:sz w:val="22"/>
          <w:lang w:eastAsia="pl-PL"/>
        </w:rPr>
        <w:t>Ust. 4 nie dotyczy potrącenia kar umownych na wypadek niewykonania lub nienależytego wykonania umowy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rsidR="00F310AA" w:rsidRPr="00F310AA" w:rsidRDefault="00F310AA" w:rsidP="00736BB1">
      <w:pPr>
        <w:numPr>
          <w:ilvl w:val="0"/>
          <w:numId w:val="148"/>
        </w:numPr>
        <w:tabs>
          <w:tab w:val="clear" w:pos="720"/>
          <w:tab w:val="left" w:pos="284"/>
          <w:tab w:val="num" w:pos="1620"/>
        </w:tabs>
        <w:suppressAutoHyphens/>
        <w:overflowPunct w:val="0"/>
        <w:autoSpaceDE w:val="0"/>
        <w:ind w:left="284" w:hanging="284"/>
        <w:jc w:val="both"/>
        <w:textAlignment w:val="baseline"/>
        <w:rPr>
          <w:sz w:val="22"/>
          <w:lang w:eastAsia="zh-CN"/>
        </w:rPr>
      </w:pPr>
      <w:r w:rsidRPr="00F310AA">
        <w:rPr>
          <w:rFonts w:eastAsia="Times New Roman"/>
          <w:color w:val="000000"/>
          <w:kern w:val="2"/>
          <w:sz w:val="22"/>
          <w:lang w:eastAsia="pl-PL"/>
        </w:rPr>
        <w:t>Zapłata kar umownych, określonych w ust. 1 lit a-c nie zwalnia Wykonawcy od wykonania przedmiotu umowy.</w:t>
      </w:r>
    </w:p>
    <w:p w:rsidR="00F310AA" w:rsidRPr="00F310AA" w:rsidRDefault="00F310AA" w:rsidP="00736BB1">
      <w:pPr>
        <w:numPr>
          <w:ilvl w:val="0"/>
          <w:numId w:val="148"/>
        </w:numPr>
        <w:tabs>
          <w:tab w:val="clear" w:pos="720"/>
          <w:tab w:val="left" w:pos="284"/>
          <w:tab w:val="num" w:pos="1620"/>
        </w:tabs>
        <w:suppressAutoHyphens/>
        <w:ind w:left="284" w:hanging="284"/>
        <w:jc w:val="both"/>
        <w:rPr>
          <w:sz w:val="22"/>
          <w:lang w:eastAsia="zh-CN"/>
        </w:rPr>
      </w:pPr>
      <w:r w:rsidRPr="00F310AA">
        <w:rPr>
          <w:rFonts w:eastAsia="Times New Roman"/>
          <w:iCs/>
          <w:color w:val="000000"/>
          <w:sz w:val="22"/>
          <w:lang w:eastAsia="pl-PL"/>
        </w:rPr>
        <w:t>Wykonawca</w:t>
      </w:r>
      <w:r w:rsidRPr="00F310AA">
        <w:rPr>
          <w:rFonts w:eastAsia="Times New Roman"/>
          <w:color w:val="000000"/>
          <w:sz w:val="22"/>
          <w:lang w:eastAsia="pl-PL"/>
        </w:rPr>
        <w:t xml:space="preserve"> nie może zwolnić się od odpowiedzialności względem </w:t>
      </w:r>
      <w:r w:rsidRPr="00F310AA">
        <w:rPr>
          <w:rFonts w:eastAsia="Times New Roman"/>
          <w:iCs/>
          <w:color w:val="000000"/>
          <w:sz w:val="22"/>
          <w:lang w:eastAsia="pl-PL"/>
        </w:rPr>
        <w:t>Zamawiającego</w:t>
      </w:r>
      <w:r w:rsidRPr="00F310AA">
        <w:rPr>
          <w:rFonts w:eastAsia="Times New Roman"/>
          <w:color w:val="000000"/>
          <w:sz w:val="22"/>
          <w:lang w:eastAsia="pl-PL"/>
        </w:rPr>
        <w:t xml:space="preserve"> z powodu niewykonania lub nienależytego wykonania umowy przez </w:t>
      </w:r>
      <w:r w:rsidRPr="00F310AA">
        <w:rPr>
          <w:rFonts w:eastAsia="Times New Roman"/>
          <w:iCs/>
          <w:color w:val="000000"/>
          <w:sz w:val="22"/>
          <w:lang w:eastAsia="pl-PL"/>
        </w:rPr>
        <w:t>Wykonawcę</w:t>
      </w:r>
      <w:r w:rsidRPr="00F310AA">
        <w:rPr>
          <w:rFonts w:eastAsia="Times New Roman"/>
          <w:color w:val="000000"/>
          <w:sz w:val="22"/>
          <w:lang w:eastAsia="pl-PL"/>
        </w:rPr>
        <w:t xml:space="preserve">, które było następstwem niewykonania zobowiązań wobec </w:t>
      </w:r>
      <w:r w:rsidRPr="00F310AA">
        <w:rPr>
          <w:rFonts w:eastAsia="Times New Roman"/>
          <w:iCs/>
          <w:color w:val="000000"/>
          <w:sz w:val="22"/>
          <w:lang w:eastAsia="pl-PL"/>
        </w:rPr>
        <w:t>Wykonawcy</w:t>
      </w:r>
      <w:r w:rsidRPr="00F310AA">
        <w:rPr>
          <w:rFonts w:eastAsia="Times New Roman"/>
          <w:color w:val="000000"/>
          <w:sz w:val="22"/>
          <w:lang w:eastAsia="pl-PL"/>
        </w:rPr>
        <w:t xml:space="preserve"> przez jego kooperantów.</w:t>
      </w:r>
    </w:p>
    <w:p w:rsidR="00F310AA" w:rsidRPr="00F310AA" w:rsidRDefault="00F310AA" w:rsidP="00F310AA">
      <w:pPr>
        <w:suppressAutoHyphens/>
        <w:rPr>
          <w:rFonts w:eastAsia="Times New Roman"/>
          <w:bCs/>
          <w:color w:val="000000"/>
          <w:kern w:val="2"/>
          <w:sz w:val="22"/>
          <w:lang w:eastAsia="pl-PL"/>
        </w:rPr>
      </w:pPr>
    </w:p>
    <w:p w:rsidR="00F310AA" w:rsidRPr="00F310AA" w:rsidRDefault="00F310AA" w:rsidP="00F310AA">
      <w:pPr>
        <w:suppressAutoHyphens/>
        <w:autoSpaceDE w:val="0"/>
        <w:rPr>
          <w:rFonts w:eastAsia="Times New Roman"/>
          <w:b/>
          <w:bCs/>
          <w:color w:val="000000"/>
          <w:kern w:val="2"/>
          <w:sz w:val="22"/>
          <w:lang w:eastAsia="pl-PL"/>
        </w:rPr>
      </w:pPr>
    </w:p>
    <w:p w:rsidR="00F310AA" w:rsidRPr="00F310AA" w:rsidRDefault="00F310AA" w:rsidP="00F310AA">
      <w:pPr>
        <w:suppressAutoHyphens/>
        <w:autoSpaceDE w:val="0"/>
        <w:jc w:val="center"/>
        <w:rPr>
          <w:sz w:val="22"/>
          <w:lang w:eastAsia="zh-CN"/>
        </w:rPr>
      </w:pPr>
      <w:r w:rsidRPr="00F310AA">
        <w:rPr>
          <w:rFonts w:eastAsia="Times New Roman"/>
          <w:b/>
          <w:bCs/>
          <w:color w:val="000000"/>
          <w:kern w:val="2"/>
          <w:sz w:val="22"/>
          <w:lang w:eastAsia="pl-PL"/>
        </w:rPr>
        <w:t>POSTANOWIENIA OGÓLNE I PORZĄDKOWE</w:t>
      </w:r>
    </w:p>
    <w:p w:rsidR="00F310AA" w:rsidRPr="00F310AA" w:rsidRDefault="00F310AA" w:rsidP="00F310AA">
      <w:pPr>
        <w:suppressAutoHyphens/>
        <w:autoSpaceDE w:val="0"/>
        <w:jc w:val="center"/>
        <w:rPr>
          <w:sz w:val="22"/>
          <w:lang w:eastAsia="zh-CN"/>
        </w:rPr>
      </w:pPr>
      <w:r w:rsidRPr="00F310AA">
        <w:rPr>
          <w:rFonts w:eastAsia="Times New Roman"/>
          <w:b/>
          <w:bCs/>
          <w:color w:val="000000"/>
          <w:kern w:val="2"/>
          <w:sz w:val="22"/>
          <w:lang w:eastAsia="pl-PL"/>
        </w:rPr>
        <w:t>§ 9</w:t>
      </w:r>
    </w:p>
    <w:p w:rsidR="00F310AA" w:rsidRPr="00F310AA" w:rsidRDefault="00F310AA" w:rsidP="00F310AA">
      <w:pPr>
        <w:tabs>
          <w:tab w:val="left" w:pos="340"/>
        </w:tabs>
        <w:suppressAutoHyphens/>
        <w:jc w:val="both"/>
        <w:rPr>
          <w:sz w:val="22"/>
          <w:lang w:eastAsia="zh-CN"/>
        </w:rPr>
      </w:pPr>
      <w:r w:rsidRPr="00F310AA">
        <w:rPr>
          <w:rFonts w:eastAsia="Times New Roman"/>
          <w:color w:val="000000"/>
          <w:sz w:val="22"/>
          <w:lang w:eastAsia="ar-SA"/>
        </w:rPr>
        <w:t>Do bieżących uzgodnień związanych z realizacją umowy strony wyznaczają swoich przedstawicieli. Dane do kontaktów:</w:t>
      </w:r>
    </w:p>
    <w:p w:rsidR="00F310AA" w:rsidRPr="007B6F86" w:rsidRDefault="00F310AA" w:rsidP="00736BB1">
      <w:pPr>
        <w:pStyle w:val="Akapitzlist"/>
        <w:numPr>
          <w:ilvl w:val="1"/>
          <w:numId w:val="145"/>
        </w:numPr>
        <w:suppressAutoHyphens/>
        <w:autoSpaceDE w:val="0"/>
        <w:ind w:left="284" w:hanging="284"/>
        <w:rPr>
          <w:sz w:val="22"/>
          <w:lang w:eastAsia="zh-CN"/>
        </w:rPr>
      </w:pPr>
      <w:r w:rsidRPr="007B6F86">
        <w:rPr>
          <w:rFonts w:eastAsia="Times New Roman"/>
          <w:color w:val="000000"/>
          <w:sz w:val="22"/>
          <w:lang w:eastAsia="pl-PL"/>
        </w:rPr>
        <w:t>Ze strony Wykonawcy:</w:t>
      </w:r>
    </w:p>
    <w:p w:rsidR="00F310AA" w:rsidRPr="00F310AA" w:rsidRDefault="00F310AA" w:rsidP="00F310AA">
      <w:pPr>
        <w:suppressAutoHyphens/>
        <w:autoSpaceDE w:val="0"/>
        <w:ind w:left="284"/>
        <w:rPr>
          <w:sz w:val="22"/>
          <w:lang w:eastAsia="zh-CN"/>
        </w:rPr>
      </w:pPr>
      <w:r w:rsidRPr="00F310AA">
        <w:rPr>
          <w:rFonts w:eastAsia="Times New Roman"/>
          <w:color w:val="000000"/>
          <w:sz w:val="22"/>
          <w:lang w:eastAsia="pl-PL"/>
        </w:rPr>
        <w:t>Nr telefonu …………………… nr faksu: ……………………adres e-mail: ….………….....;</w:t>
      </w:r>
    </w:p>
    <w:p w:rsidR="00F310AA" w:rsidRDefault="00F310AA" w:rsidP="00F310AA">
      <w:pPr>
        <w:suppressAutoHyphens/>
        <w:autoSpaceDE w:val="0"/>
        <w:ind w:left="284"/>
        <w:rPr>
          <w:rFonts w:eastAsia="Times New Roman"/>
          <w:color w:val="000000"/>
          <w:sz w:val="22"/>
          <w:lang w:eastAsia="pl-PL"/>
        </w:rPr>
      </w:pPr>
      <w:r w:rsidRPr="00F310AA">
        <w:rPr>
          <w:rFonts w:eastAsia="Times New Roman"/>
          <w:color w:val="000000"/>
          <w:sz w:val="22"/>
          <w:lang w:eastAsia="pl-PL"/>
        </w:rPr>
        <w:t>Nr telefonu …………………… nr faksu: ……………………adres e-mail: ….………….....;</w:t>
      </w:r>
    </w:p>
    <w:p w:rsidR="00337F19" w:rsidRPr="00F310AA" w:rsidRDefault="00337F19" w:rsidP="00F310AA">
      <w:pPr>
        <w:suppressAutoHyphens/>
        <w:autoSpaceDE w:val="0"/>
        <w:ind w:left="284"/>
        <w:rPr>
          <w:sz w:val="22"/>
          <w:lang w:eastAsia="zh-CN"/>
        </w:rPr>
      </w:pPr>
    </w:p>
    <w:p w:rsidR="00F310AA" w:rsidRPr="007B6F86" w:rsidRDefault="00F310AA" w:rsidP="00736BB1">
      <w:pPr>
        <w:pStyle w:val="Akapitzlist"/>
        <w:numPr>
          <w:ilvl w:val="1"/>
          <w:numId w:val="145"/>
        </w:numPr>
        <w:suppressAutoHyphens/>
        <w:autoSpaceDE w:val="0"/>
        <w:ind w:left="284" w:hanging="284"/>
        <w:rPr>
          <w:sz w:val="22"/>
          <w:lang w:eastAsia="zh-CN"/>
        </w:rPr>
      </w:pPr>
      <w:r w:rsidRPr="007B6F86">
        <w:rPr>
          <w:rFonts w:eastAsia="Times New Roman"/>
          <w:color w:val="000000"/>
          <w:sz w:val="22"/>
          <w:lang w:eastAsia="pl-PL"/>
        </w:rPr>
        <w:t xml:space="preserve">Ze strony Zamawiającego do kontaktów z Wykonawcą wyznacza się: </w:t>
      </w:r>
    </w:p>
    <w:p w:rsidR="00F310AA" w:rsidRPr="00F310AA" w:rsidRDefault="00F310AA" w:rsidP="007B6F86">
      <w:pPr>
        <w:tabs>
          <w:tab w:val="left" w:pos="567"/>
        </w:tabs>
        <w:suppressAutoHyphens/>
        <w:autoSpaceDE w:val="0"/>
        <w:ind w:left="284"/>
        <w:rPr>
          <w:sz w:val="22"/>
          <w:lang w:eastAsia="zh-CN"/>
        </w:rPr>
      </w:pPr>
      <w:r w:rsidRPr="00F310AA">
        <w:rPr>
          <w:rFonts w:eastAsia="Times New Roman"/>
          <w:color w:val="000000"/>
          <w:sz w:val="22"/>
          <w:lang w:eastAsia="ar-SA"/>
        </w:rPr>
        <w:t>Wydział Transportu KWP w Białymstoku ul. Hajnowska 10, 15-854 Białystok</w:t>
      </w:r>
    </w:p>
    <w:p w:rsidR="00F310AA" w:rsidRPr="00F310AA" w:rsidRDefault="00F310AA" w:rsidP="00F310AA">
      <w:pPr>
        <w:suppressAutoHyphens/>
        <w:autoSpaceDE w:val="0"/>
        <w:ind w:left="284"/>
        <w:rPr>
          <w:sz w:val="22"/>
          <w:lang w:eastAsia="zh-CN"/>
        </w:rPr>
      </w:pPr>
      <w:r w:rsidRPr="00F310AA">
        <w:rPr>
          <w:rFonts w:eastAsia="Times New Roman"/>
          <w:color w:val="000000"/>
          <w:sz w:val="22"/>
          <w:lang w:eastAsia="pl-PL"/>
        </w:rPr>
        <w:t xml:space="preserve">Imię i nazwisko ……………………………………………… </w:t>
      </w:r>
    </w:p>
    <w:p w:rsidR="00F310AA" w:rsidRPr="00F310AA" w:rsidRDefault="00F310AA" w:rsidP="00F310AA">
      <w:pPr>
        <w:suppressAutoHyphens/>
        <w:autoSpaceDE w:val="0"/>
        <w:ind w:left="284"/>
        <w:rPr>
          <w:sz w:val="22"/>
          <w:lang w:eastAsia="zh-CN"/>
        </w:rPr>
      </w:pPr>
      <w:r w:rsidRPr="00F310AA">
        <w:rPr>
          <w:rFonts w:eastAsia="Times New Roman"/>
          <w:color w:val="000000"/>
          <w:sz w:val="22"/>
          <w:lang w:eastAsia="pl-PL"/>
        </w:rPr>
        <w:t xml:space="preserve">Nr telefonu …………………… nr faksu: ……………………adres e-mail: ….………….....; </w:t>
      </w:r>
    </w:p>
    <w:p w:rsidR="00F310AA" w:rsidRPr="00F310AA" w:rsidRDefault="00F310AA" w:rsidP="00F310AA">
      <w:pPr>
        <w:suppressAutoHyphens/>
        <w:autoSpaceDE w:val="0"/>
        <w:ind w:left="284"/>
        <w:rPr>
          <w:sz w:val="22"/>
          <w:lang w:eastAsia="zh-CN"/>
        </w:rPr>
      </w:pPr>
      <w:r w:rsidRPr="00F310AA">
        <w:rPr>
          <w:rFonts w:eastAsia="Times New Roman"/>
          <w:color w:val="000000"/>
          <w:sz w:val="22"/>
          <w:lang w:eastAsia="pl-PL"/>
        </w:rPr>
        <w:t xml:space="preserve">mię i nazwisko ……………………………………………… </w:t>
      </w:r>
    </w:p>
    <w:p w:rsidR="00F310AA" w:rsidRPr="00F310AA" w:rsidRDefault="00F310AA" w:rsidP="00F310AA">
      <w:pPr>
        <w:tabs>
          <w:tab w:val="left" w:pos="426"/>
        </w:tabs>
        <w:suppressAutoHyphens/>
        <w:ind w:left="284"/>
        <w:rPr>
          <w:sz w:val="22"/>
          <w:lang w:eastAsia="zh-CN"/>
        </w:rPr>
      </w:pPr>
      <w:r w:rsidRPr="00F310AA">
        <w:rPr>
          <w:rFonts w:eastAsia="Times New Roman"/>
          <w:color w:val="000000"/>
          <w:sz w:val="22"/>
          <w:lang w:eastAsia="ar-SA"/>
        </w:rPr>
        <w:t>Nr telefonu …………………… nr faksu: ……………………adres e-mail: ….………….....</w:t>
      </w:r>
    </w:p>
    <w:p w:rsidR="00F310AA" w:rsidRPr="00F310AA" w:rsidRDefault="00F310AA" w:rsidP="00F310AA">
      <w:pPr>
        <w:suppressAutoHyphens/>
        <w:autoSpaceDE w:val="0"/>
        <w:rPr>
          <w:rFonts w:eastAsia="Times New Roman"/>
          <w:bCs/>
          <w:color w:val="000000"/>
          <w:kern w:val="2"/>
          <w:sz w:val="22"/>
          <w:lang w:eastAsia="pl-PL"/>
        </w:rPr>
      </w:pPr>
    </w:p>
    <w:p w:rsidR="00F310AA" w:rsidRPr="00F310AA" w:rsidRDefault="00F310AA" w:rsidP="007B6F86">
      <w:pPr>
        <w:suppressAutoHyphens/>
        <w:autoSpaceDE w:val="0"/>
        <w:jc w:val="center"/>
        <w:rPr>
          <w:b/>
          <w:sz w:val="22"/>
          <w:lang w:eastAsia="zh-CN"/>
        </w:rPr>
      </w:pPr>
      <w:r w:rsidRPr="00F310AA">
        <w:rPr>
          <w:rFonts w:eastAsia="Times New Roman"/>
          <w:b/>
          <w:bCs/>
          <w:color w:val="000000"/>
          <w:kern w:val="2"/>
          <w:sz w:val="22"/>
          <w:lang w:eastAsia="pl-PL"/>
        </w:rPr>
        <w:t>§10</w:t>
      </w:r>
    </w:p>
    <w:p w:rsidR="00F310AA" w:rsidRPr="00F310AA" w:rsidRDefault="00F310AA" w:rsidP="00736BB1">
      <w:pPr>
        <w:numPr>
          <w:ilvl w:val="0"/>
          <w:numId w:val="146"/>
        </w:numPr>
        <w:tabs>
          <w:tab w:val="clear" w:pos="360"/>
        </w:tabs>
        <w:suppressAutoHyphens/>
        <w:autoSpaceDE w:val="0"/>
        <w:ind w:left="284" w:hanging="284"/>
        <w:jc w:val="both"/>
        <w:rPr>
          <w:sz w:val="22"/>
          <w:lang w:eastAsia="zh-CN"/>
        </w:rPr>
      </w:pPr>
      <w:r w:rsidRPr="00F310AA">
        <w:rPr>
          <w:rFonts w:eastAsia="Times New Roman"/>
          <w:color w:val="000000"/>
          <w:kern w:val="2"/>
          <w:sz w:val="22"/>
          <w:lang w:eastAsia="pl-PL"/>
        </w:rPr>
        <w:t>Zamawiający zastrzega sobie prawo do odstąpienia od umowy w przypadku wystąpienia istotnej zmiany okoliczności powodującej, że wykonanie Umowy nie leży w interesie publicznym, czego nie można było przewidzieć w chwili zawarcia umowy lub dalsze wykonanie mowy może zagrozić podstawowym interesom bezpieczeństwa państwa lub  bezpieczeństwa publicznemu w takim przypadku Zamawiający może odstąpić od umowy w terminie 30 dni od powzięcia wiadomości o tych okolicznościach.</w:t>
      </w:r>
    </w:p>
    <w:p w:rsidR="00F310AA" w:rsidRPr="00F310AA" w:rsidRDefault="00F310AA" w:rsidP="00736BB1">
      <w:pPr>
        <w:numPr>
          <w:ilvl w:val="0"/>
          <w:numId w:val="146"/>
        </w:numPr>
        <w:tabs>
          <w:tab w:val="clear" w:pos="360"/>
        </w:tabs>
        <w:suppressAutoHyphens/>
        <w:autoSpaceDE w:val="0"/>
        <w:ind w:left="284" w:hanging="284"/>
        <w:jc w:val="both"/>
        <w:rPr>
          <w:sz w:val="22"/>
          <w:lang w:eastAsia="zh-CN"/>
        </w:rPr>
      </w:pPr>
      <w:r w:rsidRPr="00F310AA">
        <w:rPr>
          <w:sz w:val="22"/>
          <w:lang w:eastAsia="de-DE" w:bidi="de-DE"/>
        </w:rPr>
        <w:lastRenderedPageBreak/>
        <w:t>Poza przypadkiem, o którym mowa w ust. 1 Z</w:t>
      </w:r>
      <w:r w:rsidRPr="00F310AA">
        <w:rPr>
          <w:bCs/>
          <w:sz w:val="22"/>
          <w:lang w:eastAsia="de-DE" w:bidi="de-DE"/>
        </w:rPr>
        <w:t>amawiającemu</w:t>
      </w:r>
      <w:r w:rsidRPr="00F310AA">
        <w:rPr>
          <w:sz w:val="22"/>
          <w:lang w:eastAsia="de-DE" w:bidi="de-DE"/>
        </w:rPr>
        <w:t xml:space="preserve"> przysługuje prawo odstąpienia od umowy ze skutkiem natychmiastowym w sytuacji:</w:t>
      </w:r>
    </w:p>
    <w:p w:rsidR="00F310AA" w:rsidRPr="00F310AA" w:rsidRDefault="00F310AA" w:rsidP="00736BB1">
      <w:pPr>
        <w:numPr>
          <w:ilvl w:val="0"/>
          <w:numId w:val="152"/>
        </w:numPr>
        <w:suppressAutoHyphens/>
        <w:autoSpaceDE w:val="0"/>
        <w:ind w:left="709"/>
        <w:jc w:val="both"/>
        <w:rPr>
          <w:sz w:val="22"/>
          <w:lang w:eastAsia="zh-CN"/>
        </w:rPr>
      </w:pPr>
      <w:r w:rsidRPr="00F310AA">
        <w:rPr>
          <w:sz w:val="22"/>
          <w:lang w:eastAsia="zh-CN"/>
        </w:rPr>
        <w:t>gdy suma kar umownych naliczonych Wykonawcy na podstawie Umowy przekroczy 10 % wartości wynagrodzenia brutto określonego w umowie.</w:t>
      </w:r>
    </w:p>
    <w:p w:rsidR="00F310AA" w:rsidRPr="00F310AA" w:rsidRDefault="00F310AA" w:rsidP="00736BB1">
      <w:pPr>
        <w:numPr>
          <w:ilvl w:val="0"/>
          <w:numId w:val="152"/>
        </w:numPr>
        <w:suppressAutoHyphens/>
        <w:autoSpaceDE w:val="0"/>
        <w:ind w:left="709"/>
        <w:jc w:val="both"/>
        <w:rPr>
          <w:sz w:val="22"/>
          <w:lang w:eastAsia="zh-CN"/>
        </w:rPr>
      </w:pPr>
      <w:r w:rsidRPr="00F310AA">
        <w:rPr>
          <w:sz w:val="22"/>
          <w:lang w:eastAsia="zh-CN"/>
        </w:rPr>
        <w:t>gdy zwłoka w wykonaniu przedmiotu umowy trwa dłużej niż 5 dni roboczych, bez wyznaczania stronie dodatkowego terminu na wykonanie. Oświadczenie o odstąpieniu, powinno być złożone przez Zamawiającego w terminie do 7 dni roboczych od dnia, w którym upłynął 5 dniowy termin opóźnienia w stosunku do terminu realizacji umowy wskazanego w § 3 ust. 1;</w:t>
      </w:r>
    </w:p>
    <w:p w:rsidR="00F310AA" w:rsidRPr="00F310AA" w:rsidRDefault="00F310AA" w:rsidP="00736BB1">
      <w:pPr>
        <w:numPr>
          <w:ilvl w:val="0"/>
          <w:numId w:val="152"/>
        </w:numPr>
        <w:suppressAutoHyphens/>
        <w:autoSpaceDE w:val="0"/>
        <w:ind w:left="709"/>
        <w:jc w:val="both"/>
        <w:rPr>
          <w:sz w:val="22"/>
          <w:lang w:eastAsia="zh-CN"/>
        </w:rPr>
      </w:pPr>
      <w:r w:rsidRPr="00F310AA">
        <w:rPr>
          <w:sz w:val="22"/>
          <w:lang w:eastAsia="zh-CN"/>
        </w:rPr>
        <w:t>dostarczenia przedmiotu umowy niespełniającego wymogów określonych w załączniku nr 1 do umowy. Oświadczenie o odstąpieniu, powinno być złożone przez Zamawiającego w terminie 7 dni roboczych od dnia dostarczenia przedmiotu umowy przez Wykonawcę;</w:t>
      </w:r>
    </w:p>
    <w:p w:rsidR="00F310AA" w:rsidRPr="00F310AA" w:rsidRDefault="00F310AA" w:rsidP="00736BB1">
      <w:pPr>
        <w:numPr>
          <w:ilvl w:val="0"/>
          <w:numId w:val="152"/>
        </w:numPr>
        <w:suppressAutoHyphens/>
        <w:autoSpaceDE w:val="0"/>
        <w:ind w:left="709"/>
        <w:jc w:val="both"/>
        <w:rPr>
          <w:sz w:val="22"/>
          <w:lang w:eastAsia="zh-CN"/>
        </w:rPr>
      </w:pPr>
      <w:r w:rsidRPr="00F310AA">
        <w:rPr>
          <w:sz w:val="22"/>
          <w:lang w:eastAsia="zh-CN"/>
        </w:rPr>
        <w:t>dostawy przedmiotu umowy bez wymaganych umową dokumentów, po uprzednim wezwaniu do usunięcia naruszeń i wyznaczeniu odpowiedniego terminu do ich usunięcia. Oświadczenie o odstąpieniu winno zostać złożone w terminie do 7 dni roboczych od dnia, w którym upłynął dodatkowy termin wyznaczony przez Zamawiającego do usunięcia naruszeń.</w:t>
      </w:r>
    </w:p>
    <w:p w:rsidR="00F310AA" w:rsidRPr="00F310AA" w:rsidRDefault="00F310AA" w:rsidP="00736BB1">
      <w:pPr>
        <w:numPr>
          <w:ilvl w:val="0"/>
          <w:numId w:val="153"/>
        </w:numPr>
        <w:suppressAutoHyphens/>
        <w:autoSpaceDE w:val="0"/>
        <w:ind w:left="284" w:hanging="284"/>
        <w:jc w:val="both"/>
        <w:rPr>
          <w:sz w:val="22"/>
          <w:lang w:eastAsia="zh-CN"/>
        </w:rPr>
      </w:pPr>
      <w:r w:rsidRPr="00F310AA">
        <w:rPr>
          <w:sz w:val="22"/>
          <w:lang w:eastAsia="zh-CN"/>
        </w:rPr>
        <w:t>Strony zgodnie ustalają, że odstąpienie od Umowy oraz jej wypowiedzenie następuje przez złożenie oświadczenia woli w formie pisemnej pod rygorem nieważności z podaniem uzasadnienia. Odstąpienie od umowy oraz jej wypowiedzenie wywołuje skutki prawne z chwilą doręczenia oświadczenia woli, przy czym zachowanie terminu na odstąpienie/wypowiedzenie Umowy liczone jest od daty wysłania oświadczenia przesyłką rejestrowaną na adres jednej ze Stron wskazany w komparycji Umowy albo na aktualny adres podany w KRS.</w:t>
      </w:r>
    </w:p>
    <w:p w:rsidR="00F310AA" w:rsidRPr="00F310AA" w:rsidRDefault="00F310AA" w:rsidP="00736BB1">
      <w:pPr>
        <w:numPr>
          <w:ilvl w:val="0"/>
          <w:numId w:val="153"/>
        </w:numPr>
        <w:suppressAutoHyphens/>
        <w:autoSpaceDE w:val="0"/>
        <w:ind w:left="284" w:hanging="284"/>
        <w:jc w:val="both"/>
        <w:rPr>
          <w:sz w:val="22"/>
          <w:lang w:eastAsia="zh-CN"/>
        </w:rPr>
      </w:pPr>
      <w:r w:rsidRPr="00F310AA">
        <w:rPr>
          <w:sz w:val="22"/>
          <w:lang w:eastAsia="zh-CN"/>
        </w:rPr>
        <w:t>Odstąpienie od umowy nie powoduje wygaśnięcia roszczeń o zapłatę kar umownych powstałych w czasie obowiązywania umowy (w tym roszczenia o zapłatę kary umownej z powodu odstąpienia</w:t>
      </w:r>
    </w:p>
    <w:p w:rsidR="00F310AA" w:rsidRPr="00F310AA" w:rsidRDefault="00F310AA" w:rsidP="007B6F86">
      <w:pPr>
        <w:suppressAutoHyphens/>
        <w:autoSpaceDE w:val="0"/>
        <w:ind w:left="284"/>
        <w:jc w:val="both"/>
        <w:rPr>
          <w:sz w:val="22"/>
          <w:lang w:eastAsia="zh-CN"/>
        </w:rPr>
      </w:pPr>
      <w:r w:rsidRPr="00F310AA">
        <w:rPr>
          <w:sz w:val="22"/>
          <w:lang w:eastAsia="zh-CN"/>
        </w:rPr>
        <w:t>od umowy).</w:t>
      </w:r>
    </w:p>
    <w:p w:rsidR="00F310AA" w:rsidRPr="00F310AA" w:rsidRDefault="00F310AA" w:rsidP="007B6F86">
      <w:pPr>
        <w:suppressAutoHyphens/>
        <w:autoSpaceDE w:val="0"/>
        <w:jc w:val="center"/>
        <w:rPr>
          <w:rFonts w:eastAsia="Times New Roman"/>
          <w:b/>
          <w:bCs/>
          <w:color w:val="000000"/>
          <w:kern w:val="2"/>
          <w:sz w:val="22"/>
          <w:lang w:eastAsia="pl-PL"/>
        </w:rPr>
      </w:pPr>
      <w:r w:rsidRPr="00F310AA">
        <w:rPr>
          <w:b/>
          <w:bCs/>
          <w:sz w:val="22"/>
          <w:lang w:eastAsia="zh-CN"/>
        </w:rPr>
        <w:t>ZMIANY UMOWY</w:t>
      </w:r>
    </w:p>
    <w:p w:rsidR="00F310AA" w:rsidRPr="00F310AA" w:rsidRDefault="00F310AA" w:rsidP="00F310AA">
      <w:pPr>
        <w:suppressAutoHyphens/>
        <w:autoSpaceDE w:val="0"/>
        <w:jc w:val="center"/>
        <w:rPr>
          <w:rFonts w:eastAsia="Times New Roman"/>
          <w:b/>
          <w:bCs/>
          <w:color w:val="000000"/>
          <w:kern w:val="2"/>
          <w:sz w:val="22"/>
          <w:lang w:eastAsia="pl-PL"/>
        </w:rPr>
      </w:pPr>
      <w:r w:rsidRPr="00F310AA">
        <w:rPr>
          <w:rFonts w:eastAsia="Times New Roman"/>
          <w:b/>
          <w:bCs/>
          <w:color w:val="000000"/>
          <w:kern w:val="2"/>
          <w:sz w:val="22"/>
          <w:lang w:eastAsia="pl-PL"/>
        </w:rPr>
        <w:t>§ 11</w:t>
      </w:r>
    </w:p>
    <w:p w:rsidR="00F310AA" w:rsidRPr="00F310AA" w:rsidRDefault="00F310AA" w:rsidP="00736BB1">
      <w:pPr>
        <w:numPr>
          <w:ilvl w:val="0"/>
          <w:numId w:val="154"/>
        </w:numPr>
        <w:suppressAutoHyphens/>
        <w:autoSpaceDE w:val="0"/>
        <w:autoSpaceDN w:val="0"/>
        <w:adjustRightInd w:val="0"/>
        <w:ind w:left="284" w:hanging="284"/>
        <w:jc w:val="both"/>
        <w:rPr>
          <w:rFonts w:eastAsia="CIDFont+F1"/>
          <w:sz w:val="22"/>
        </w:rPr>
      </w:pPr>
      <w:r w:rsidRPr="00F310AA">
        <w:rPr>
          <w:rFonts w:eastAsia="CIDFont+F1"/>
          <w:sz w:val="22"/>
        </w:rPr>
        <w:t>Zamawiający dopuszcza zmiany umowy przewidziane w art. 455 ustawy Prawo Zamówień Publicznych oraz dopuszcza wprowadzanie do umowy zmian nieistotnych, to jest innych, niż zmiany zdefiniowane w art. 454 ust. 2 ustawy Prawo Zamówień Publicznych.</w:t>
      </w:r>
    </w:p>
    <w:p w:rsidR="00F310AA" w:rsidRPr="00F310AA" w:rsidRDefault="00F310AA" w:rsidP="00736BB1">
      <w:pPr>
        <w:numPr>
          <w:ilvl w:val="0"/>
          <w:numId w:val="154"/>
        </w:numPr>
        <w:suppressAutoHyphens/>
        <w:autoSpaceDE w:val="0"/>
        <w:autoSpaceDN w:val="0"/>
        <w:adjustRightInd w:val="0"/>
        <w:ind w:left="284" w:hanging="284"/>
        <w:jc w:val="both"/>
        <w:rPr>
          <w:rFonts w:eastAsia="CIDFont+F1"/>
          <w:sz w:val="22"/>
        </w:rPr>
      </w:pPr>
      <w:r w:rsidRPr="00F310AA">
        <w:rPr>
          <w:rFonts w:eastAsia="CIDFont+F1"/>
          <w:sz w:val="22"/>
        </w:rPr>
        <w:t>Ponadto, Zamawiający przewiduje możliwość wprowadzenia do umowy zmian, w przypadku</w:t>
      </w:r>
      <w:r w:rsidRPr="00F310AA">
        <w:rPr>
          <w:bCs/>
          <w:sz w:val="22"/>
          <w:lang w:eastAsia="zh-CN"/>
        </w:rPr>
        <w:t xml:space="preserve"> wystąpienia co najmniej jednej z okoliczności wymienionych poniżej, z uwzględnieniem podawanych warunków ich wprowadzenia:</w:t>
      </w:r>
    </w:p>
    <w:p w:rsidR="00F310AA" w:rsidRPr="00F310AA" w:rsidRDefault="00F310AA" w:rsidP="00736BB1">
      <w:pPr>
        <w:numPr>
          <w:ilvl w:val="0"/>
          <w:numId w:val="155"/>
        </w:numPr>
        <w:suppressAutoHyphens/>
        <w:autoSpaceDE w:val="0"/>
        <w:autoSpaceDN w:val="0"/>
        <w:adjustRightInd w:val="0"/>
        <w:ind w:left="709"/>
        <w:jc w:val="both"/>
        <w:rPr>
          <w:rFonts w:eastAsia="CIDFont+F1"/>
          <w:sz w:val="22"/>
        </w:rPr>
      </w:pPr>
      <w:r w:rsidRPr="00F310AA">
        <w:rPr>
          <w:rFonts w:eastAsia="CIDFont+F1"/>
          <w:sz w:val="22"/>
        </w:rPr>
        <w:t>zmiany należnego wynagrodzenia Wykonawcy, w przypadku:</w:t>
      </w:r>
    </w:p>
    <w:p w:rsidR="00F310AA" w:rsidRPr="00F310AA" w:rsidRDefault="00F310AA" w:rsidP="00736BB1">
      <w:pPr>
        <w:numPr>
          <w:ilvl w:val="0"/>
          <w:numId w:val="156"/>
        </w:numPr>
        <w:suppressAutoHyphens/>
        <w:autoSpaceDE w:val="0"/>
        <w:autoSpaceDN w:val="0"/>
        <w:adjustRightInd w:val="0"/>
        <w:jc w:val="both"/>
        <w:rPr>
          <w:rFonts w:eastAsia="CIDFont+F1"/>
          <w:sz w:val="22"/>
        </w:rPr>
      </w:pPr>
      <w:r w:rsidRPr="00F310AA">
        <w:rPr>
          <w:rFonts w:eastAsia="CIDFont+F1"/>
          <w:sz w:val="22"/>
        </w:rPr>
        <w:t>wzrostu albo zmniejszenia stawki podatku VAT.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rsidR="00F310AA" w:rsidRPr="00F310AA" w:rsidRDefault="00F310AA" w:rsidP="00736BB1">
      <w:pPr>
        <w:numPr>
          <w:ilvl w:val="0"/>
          <w:numId w:val="156"/>
        </w:numPr>
        <w:suppressAutoHyphens/>
        <w:autoSpaceDE w:val="0"/>
        <w:autoSpaceDN w:val="0"/>
        <w:adjustRightInd w:val="0"/>
        <w:jc w:val="both"/>
        <w:rPr>
          <w:rFonts w:eastAsia="CIDFont+F1"/>
          <w:sz w:val="22"/>
        </w:rPr>
      </w:pPr>
      <w:r w:rsidRPr="00F310AA">
        <w:rPr>
          <w:rFonts w:eastAsia="CIDFont+F1"/>
          <w:sz w:val="22"/>
        </w:rPr>
        <w:t>zmiany wysokości minimalnego wynagrodzenia za pracę albo wysokości minimalnej stawki godzinowej ustalonej na podstawie art. 2 ust. 3-5  ustawy z dnia 10 października 2002 r. o minimalnym wynagrodzeniu za pracę,</w:t>
      </w:r>
    </w:p>
    <w:p w:rsidR="00F310AA" w:rsidRPr="00F310AA" w:rsidRDefault="00F310AA" w:rsidP="00736BB1">
      <w:pPr>
        <w:numPr>
          <w:ilvl w:val="0"/>
          <w:numId w:val="156"/>
        </w:numPr>
        <w:suppressAutoHyphens/>
        <w:autoSpaceDE w:val="0"/>
        <w:autoSpaceDN w:val="0"/>
        <w:adjustRightInd w:val="0"/>
        <w:jc w:val="both"/>
        <w:rPr>
          <w:rFonts w:eastAsia="CIDFont+F1"/>
          <w:sz w:val="22"/>
        </w:rPr>
      </w:pPr>
      <w:r w:rsidRPr="00F310AA">
        <w:rPr>
          <w:rFonts w:eastAsia="CIDFont+F1"/>
          <w:sz w:val="22"/>
        </w:rPr>
        <w:t>zmiany zasad podlegania ubezpieczeniom społecznym lub ubezpieczeniu zdrowotnemu lub wysokości stawki składki na ubezpieczenie społeczne lub zdrowotne,</w:t>
      </w:r>
    </w:p>
    <w:p w:rsidR="00F310AA" w:rsidRPr="00F310AA" w:rsidRDefault="00F310AA" w:rsidP="00F310AA">
      <w:pPr>
        <w:autoSpaceDE w:val="0"/>
        <w:autoSpaceDN w:val="0"/>
        <w:adjustRightInd w:val="0"/>
        <w:ind w:left="284"/>
        <w:jc w:val="both"/>
        <w:rPr>
          <w:rFonts w:eastAsia="CIDFont+F1"/>
          <w:sz w:val="22"/>
        </w:rPr>
      </w:pPr>
      <w:r w:rsidRPr="00F310AA">
        <w:rPr>
          <w:rFonts w:eastAsia="CIDFont+F1"/>
          <w:sz w:val="22"/>
        </w:rPr>
        <w:t xml:space="preserve">Jeśli zmiany, o których mowa punktach powyżej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zmiany wysokości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wspólnych ustaleń – negocjacji, z tym zastrzeżeniem, że </w:t>
      </w:r>
      <w:r w:rsidRPr="00F310AA">
        <w:rPr>
          <w:rFonts w:eastAsia="CIDFont+F1"/>
          <w:sz w:val="22"/>
        </w:rPr>
        <w:lastRenderedPageBreak/>
        <w:t>dopuszczalna jest wyłącznie zmiana proporcjonalna do poziomu wynikającego z okoliczności będących podstawą do jej wprowadzenia;</w:t>
      </w:r>
    </w:p>
    <w:p w:rsidR="00F310AA" w:rsidRPr="00F310AA" w:rsidRDefault="00F310AA" w:rsidP="00736BB1">
      <w:pPr>
        <w:numPr>
          <w:ilvl w:val="0"/>
          <w:numId w:val="154"/>
        </w:numPr>
        <w:suppressAutoHyphens/>
        <w:autoSpaceDE w:val="0"/>
        <w:autoSpaceDN w:val="0"/>
        <w:adjustRightInd w:val="0"/>
        <w:ind w:left="284" w:hanging="284"/>
        <w:jc w:val="both"/>
        <w:rPr>
          <w:rFonts w:eastAsia="CIDFont+F1"/>
          <w:sz w:val="22"/>
        </w:rPr>
      </w:pPr>
      <w:r w:rsidRPr="00F310AA">
        <w:rPr>
          <w:rFonts w:eastAsia="CIDFont+F1"/>
          <w:sz w:val="22"/>
        </w:rPr>
        <w:t>Zmiany, o których mowa powyżej wymagają formy pisemnej, w postaci aneksu.</w:t>
      </w:r>
    </w:p>
    <w:p w:rsidR="00F310AA" w:rsidRPr="00F310AA" w:rsidRDefault="00F310AA" w:rsidP="00F310AA">
      <w:pPr>
        <w:suppressAutoHyphens/>
        <w:ind w:left="426"/>
        <w:jc w:val="both"/>
        <w:rPr>
          <w:sz w:val="22"/>
          <w:lang w:eastAsia="zh-CN"/>
        </w:rPr>
      </w:pPr>
    </w:p>
    <w:p w:rsidR="00F310AA" w:rsidRPr="00F310AA" w:rsidRDefault="00F310AA" w:rsidP="00F310AA">
      <w:pPr>
        <w:suppressAutoHyphens/>
        <w:autoSpaceDE w:val="0"/>
        <w:jc w:val="center"/>
        <w:rPr>
          <w:sz w:val="22"/>
          <w:lang w:eastAsia="zh-CN"/>
        </w:rPr>
      </w:pPr>
      <w:r w:rsidRPr="00F310AA">
        <w:rPr>
          <w:rFonts w:eastAsia="Times New Roman"/>
          <w:b/>
          <w:bCs/>
          <w:color w:val="000000"/>
          <w:kern w:val="2"/>
          <w:sz w:val="22"/>
          <w:lang w:eastAsia="pl-PL"/>
        </w:rPr>
        <w:t>§ 12</w:t>
      </w:r>
    </w:p>
    <w:p w:rsidR="00F310AA" w:rsidRPr="00F310AA" w:rsidRDefault="00F310AA" w:rsidP="00F310AA">
      <w:pPr>
        <w:tabs>
          <w:tab w:val="left" w:pos="0"/>
        </w:tabs>
        <w:suppressAutoHyphens/>
        <w:autoSpaceDE w:val="0"/>
        <w:jc w:val="both"/>
        <w:rPr>
          <w:sz w:val="22"/>
          <w:lang w:eastAsia="zh-CN"/>
        </w:rPr>
      </w:pPr>
      <w:r w:rsidRPr="00F310AA">
        <w:rPr>
          <w:rFonts w:eastAsia="Times New Roman"/>
          <w:color w:val="000000"/>
          <w:kern w:val="2"/>
          <w:sz w:val="22"/>
          <w:lang w:eastAsia="pl-PL"/>
        </w:rPr>
        <w:t>Spory wynikłe na tle wykonania niniejszej umowy rozstrzygać będzie sąd powszechny właściwy dla siedziby Zamawiającego.</w:t>
      </w:r>
    </w:p>
    <w:p w:rsidR="00F310AA" w:rsidRPr="00F310AA" w:rsidRDefault="00F310AA" w:rsidP="00F310AA">
      <w:pPr>
        <w:suppressAutoHyphens/>
        <w:autoSpaceDE w:val="0"/>
        <w:jc w:val="center"/>
        <w:rPr>
          <w:sz w:val="22"/>
          <w:lang w:eastAsia="zh-CN"/>
        </w:rPr>
      </w:pPr>
      <w:r w:rsidRPr="00F310AA">
        <w:rPr>
          <w:rFonts w:eastAsia="Times New Roman"/>
          <w:b/>
          <w:bCs/>
          <w:color w:val="000000"/>
          <w:kern w:val="2"/>
          <w:sz w:val="22"/>
          <w:lang w:eastAsia="pl-PL"/>
        </w:rPr>
        <w:t>§ 13</w:t>
      </w:r>
    </w:p>
    <w:p w:rsidR="00F310AA" w:rsidRPr="00F310AA" w:rsidRDefault="00F310AA" w:rsidP="00F310AA">
      <w:pPr>
        <w:suppressAutoHyphens/>
        <w:autoSpaceDE w:val="0"/>
        <w:jc w:val="both"/>
        <w:rPr>
          <w:sz w:val="22"/>
          <w:lang w:eastAsia="zh-CN"/>
        </w:rPr>
      </w:pPr>
      <w:r w:rsidRPr="00F310AA">
        <w:rPr>
          <w:rFonts w:eastAsia="Times New Roman"/>
          <w:color w:val="000000"/>
          <w:kern w:val="2"/>
          <w:sz w:val="22"/>
          <w:lang w:eastAsia="pl-PL"/>
        </w:rPr>
        <w:t>W sprawach nieuregulowanych postanowieniami umowy zastosowanie mają przepisy Kodeksu cywilnego oraz ustawy Prawo zamówień publicznych.</w:t>
      </w:r>
    </w:p>
    <w:p w:rsidR="00F310AA" w:rsidRPr="00F310AA" w:rsidRDefault="00F310AA" w:rsidP="00F310AA">
      <w:pPr>
        <w:tabs>
          <w:tab w:val="center" w:pos="4536"/>
          <w:tab w:val="right" w:pos="9072"/>
        </w:tabs>
        <w:suppressAutoHyphens/>
        <w:jc w:val="center"/>
        <w:rPr>
          <w:rFonts w:eastAsia="Times New Roman"/>
          <w:bCs/>
          <w:color w:val="000000"/>
          <w:kern w:val="2"/>
          <w:sz w:val="22"/>
          <w:lang w:eastAsia="pl-PL"/>
        </w:rPr>
      </w:pPr>
    </w:p>
    <w:p w:rsidR="00F310AA" w:rsidRPr="00F310AA" w:rsidRDefault="00F310AA" w:rsidP="00F310AA">
      <w:pPr>
        <w:tabs>
          <w:tab w:val="center" w:pos="4536"/>
          <w:tab w:val="right" w:pos="9072"/>
        </w:tabs>
        <w:suppressAutoHyphens/>
        <w:jc w:val="center"/>
        <w:rPr>
          <w:sz w:val="22"/>
          <w:lang w:eastAsia="zh-CN"/>
        </w:rPr>
      </w:pPr>
      <w:r w:rsidRPr="00F310AA">
        <w:rPr>
          <w:rFonts w:eastAsia="Times New Roman"/>
          <w:b/>
          <w:bCs/>
          <w:color w:val="000000"/>
          <w:kern w:val="2"/>
          <w:sz w:val="22"/>
          <w:lang w:val="x-none" w:eastAsia="zh-CN"/>
        </w:rPr>
        <w:t>§ 1</w:t>
      </w:r>
      <w:r w:rsidRPr="00F310AA">
        <w:rPr>
          <w:rFonts w:eastAsia="Times New Roman"/>
          <w:b/>
          <w:bCs/>
          <w:color w:val="000000"/>
          <w:kern w:val="2"/>
          <w:sz w:val="22"/>
          <w:lang w:eastAsia="zh-CN"/>
        </w:rPr>
        <w:t>4</w:t>
      </w:r>
    </w:p>
    <w:p w:rsidR="00F310AA" w:rsidRPr="00F310AA" w:rsidRDefault="00F310AA" w:rsidP="00F310AA">
      <w:pPr>
        <w:suppressAutoHyphens/>
        <w:autoSpaceDE w:val="0"/>
        <w:jc w:val="both"/>
        <w:rPr>
          <w:sz w:val="22"/>
          <w:lang w:eastAsia="zh-CN"/>
        </w:rPr>
      </w:pPr>
      <w:r w:rsidRPr="00F310AA">
        <w:rPr>
          <w:rFonts w:eastAsia="Times New Roman"/>
          <w:color w:val="000000"/>
          <w:kern w:val="2"/>
          <w:sz w:val="22"/>
          <w:lang w:eastAsia="pl-PL"/>
        </w:rPr>
        <w:t xml:space="preserve">Umowę sporządzono w 3 jednobrzmiących egzemplarzach, z których dwa otrzymuje </w:t>
      </w:r>
      <w:r w:rsidRPr="00F310AA">
        <w:rPr>
          <w:rFonts w:eastAsia="Times New Roman"/>
          <w:bCs/>
          <w:color w:val="000000"/>
          <w:kern w:val="2"/>
          <w:sz w:val="22"/>
          <w:lang w:eastAsia="pl-PL"/>
        </w:rPr>
        <w:t>Zamawiający</w:t>
      </w:r>
      <w:r w:rsidRPr="00F310AA">
        <w:rPr>
          <w:rFonts w:eastAsia="Times New Roman"/>
          <w:b/>
          <w:bCs/>
          <w:color w:val="000000"/>
          <w:kern w:val="2"/>
          <w:sz w:val="22"/>
          <w:lang w:eastAsia="pl-PL"/>
        </w:rPr>
        <w:t>,</w:t>
      </w:r>
      <w:r w:rsidRPr="00F310AA">
        <w:rPr>
          <w:rFonts w:eastAsia="Times New Roman"/>
          <w:color w:val="000000"/>
          <w:kern w:val="2"/>
          <w:sz w:val="22"/>
          <w:lang w:eastAsia="pl-PL"/>
        </w:rPr>
        <w:t xml:space="preserve"> a jeden </w:t>
      </w:r>
      <w:r w:rsidRPr="00F310AA">
        <w:rPr>
          <w:rFonts w:eastAsia="Times New Roman"/>
          <w:bCs/>
          <w:color w:val="000000"/>
          <w:kern w:val="2"/>
          <w:sz w:val="22"/>
          <w:lang w:eastAsia="pl-PL"/>
        </w:rPr>
        <w:t>Wykonawca</w:t>
      </w:r>
      <w:r w:rsidRPr="00F310AA">
        <w:rPr>
          <w:rFonts w:eastAsia="Times New Roman"/>
          <w:color w:val="000000"/>
          <w:kern w:val="2"/>
          <w:sz w:val="22"/>
          <w:lang w:eastAsia="pl-PL"/>
        </w:rPr>
        <w:t>.</w:t>
      </w:r>
    </w:p>
    <w:p w:rsidR="00F310AA" w:rsidRPr="00F310AA" w:rsidRDefault="00F310AA" w:rsidP="00F310AA">
      <w:pPr>
        <w:tabs>
          <w:tab w:val="center" w:pos="4536"/>
          <w:tab w:val="right" w:pos="9072"/>
        </w:tabs>
        <w:suppressAutoHyphens/>
        <w:jc w:val="center"/>
        <w:rPr>
          <w:sz w:val="22"/>
          <w:lang w:eastAsia="zh-CN"/>
        </w:rPr>
      </w:pPr>
      <w:r w:rsidRPr="00F310AA">
        <w:rPr>
          <w:rFonts w:eastAsia="Times New Roman"/>
          <w:b/>
          <w:bCs/>
          <w:color w:val="000000"/>
          <w:kern w:val="2"/>
          <w:sz w:val="22"/>
          <w:lang w:val="x-none" w:eastAsia="zh-CN"/>
        </w:rPr>
        <w:t>§ 1</w:t>
      </w:r>
      <w:r w:rsidRPr="00F310AA">
        <w:rPr>
          <w:rFonts w:eastAsia="Times New Roman"/>
          <w:b/>
          <w:bCs/>
          <w:color w:val="000000"/>
          <w:kern w:val="2"/>
          <w:sz w:val="22"/>
          <w:lang w:eastAsia="zh-CN"/>
        </w:rPr>
        <w:t>5</w:t>
      </w:r>
    </w:p>
    <w:p w:rsidR="00F310AA" w:rsidRPr="00F310AA" w:rsidRDefault="00F310AA" w:rsidP="00F310AA">
      <w:pPr>
        <w:suppressAutoHyphens/>
        <w:jc w:val="both"/>
        <w:rPr>
          <w:sz w:val="22"/>
          <w:lang w:eastAsia="zh-CN"/>
        </w:rPr>
      </w:pPr>
      <w:r w:rsidRPr="00F310AA">
        <w:rPr>
          <w:rFonts w:eastAsia="Times New Roman"/>
          <w:color w:val="000000"/>
          <w:sz w:val="22"/>
          <w:lang w:eastAsia="pl-PL"/>
        </w:rPr>
        <w:t>Załącznikami stanowiącymi integralną część umowy są:</w:t>
      </w:r>
    </w:p>
    <w:p w:rsidR="00F310AA" w:rsidRPr="00F310AA" w:rsidRDefault="00F310AA" w:rsidP="00736BB1">
      <w:pPr>
        <w:numPr>
          <w:ilvl w:val="0"/>
          <w:numId w:val="147"/>
        </w:numPr>
        <w:tabs>
          <w:tab w:val="clear" w:pos="360"/>
          <w:tab w:val="left" w:pos="426"/>
          <w:tab w:val="num" w:pos="2340"/>
        </w:tabs>
        <w:suppressAutoHyphens/>
        <w:autoSpaceDE w:val="0"/>
        <w:ind w:left="426"/>
        <w:rPr>
          <w:sz w:val="22"/>
          <w:lang w:eastAsia="zh-CN"/>
        </w:rPr>
      </w:pPr>
      <w:r w:rsidRPr="00F310AA">
        <w:rPr>
          <w:rFonts w:eastAsia="Times New Roman"/>
          <w:color w:val="000000"/>
          <w:sz w:val="22"/>
          <w:lang w:eastAsia="pl-PL"/>
        </w:rPr>
        <w:t>Specyfikacja Techniczna Pojazdu – załącznik nr 1</w:t>
      </w:r>
    </w:p>
    <w:p w:rsidR="00F310AA" w:rsidRPr="00F310AA" w:rsidRDefault="00F310AA" w:rsidP="00736BB1">
      <w:pPr>
        <w:numPr>
          <w:ilvl w:val="0"/>
          <w:numId w:val="147"/>
        </w:numPr>
        <w:tabs>
          <w:tab w:val="clear" w:pos="360"/>
          <w:tab w:val="left" w:pos="426"/>
          <w:tab w:val="num" w:pos="2340"/>
        </w:tabs>
        <w:suppressAutoHyphens/>
        <w:autoSpaceDE w:val="0"/>
        <w:ind w:left="426"/>
        <w:rPr>
          <w:sz w:val="22"/>
          <w:lang w:eastAsia="zh-CN"/>
        </w:rPr>
      </w:pPr>
      <w:r w:rsidRPr="00F310AA">
        <w:rPr>
          <w:rFonts w:eastAsia="Times New Roman"/>
          <w:color w:val="000000"/>
          <w:sz w:val="22"/>
          <w:lang w:eastAsia="pl-PL"/>
        </w:rPr>
        <w:t>Formularz ofertowy – załącznik nr 2</w:t>
      </w:r>
    </w:p>
    <w:p w:rsidR="00F310AA" w:rsidRPr="00F310AA" w:rsidRDefault="00F310AA" w:rsidP="00736BB1">
      <w:pPr>
        <w:numPr>
          <w:ilvl w:val="0"/>
          <w:numId w:val="147"/>
        </w:numPr>
        <w:tabs>
          <w:tab w:val="clear" w:pos="360"/>
          <w:tab w:val="left" w:pos="426"/>
          <w:tab w:val="num" w:pos="2340"/>
        </w:tabs>
        <w:suppressAutoHyphens/>
        <w:autoSpaceDE w:val="0"/>
        <w:ind w:left="426"/>
        <w:rPr>
          <w:sz w:val="22"/>
          <w:lang w:eastAsia="zh-CN"/>
        </w:rPr>
      </w:pPr>
      <w:r w:rsidRPr="00F310AA">
        <w:rPr>
          <w:rFonts w:eastAsia="Times New Roman"/>
          <w:color w:val="000000"/>
          <w:sz w:val="22"/>
          <w:lang w:eastAsia="pl-PL"/>
        </w:rPr>
        <w:t>Protokół zatwierdzenia projektu modyfikacji samochodu – załącznik nr 3</w:t>
      </w:r>
    </w:p>
    <w:p w:rsidR="00F310AA" w:rsidRPr="00F310AA" w:rsidRDefault="00F310AA" w:rsidP="00736BB1">
      <w:pPr>
        <w:numPr>
          <w:ilvl w:val="0"/>
          <w:numId w:val="147"/>
        </w:numPr>
        <w:tabs>
          <w:tab w:val="clear" w:pos="360"/>
          <w:tab w:val="left" w:pos="426"/>
          <w:tab w:val="num" w:pos="2340"/>
        </w:tabs>
        <w:suppressAutoHyphens/>
        <w:autoSpaceDE w:val="0"/>
        <w:ind w:left="426"/>
        <w:rPr>
          <w:sz w:val="22"/>
          <w:lang w:eastAsia="zh-CN"/>
        </w:rPr>
      </w:pPr>
      <w:r w:rsidRPr="00F310AA">
        <w:rPr>
          <w:rFonts w:eastAsia="Times New Roman"/>
          <w:color w:val="000000"/>
          <w:kern w:val="2"/>
          <w:sz w:val="22"/>
          <w:lang w:eastAsia="pl-PL"/>
        </w:rPr>
        <w:t>Protokół odbioru – załącznik nr 4</w:t>
      </w:r>
    </w:p>
    <w:p w:rsidR="00F310AA" w:rsidRPr="00F310AA" w:rsidRDefault="00F310AA" w:rsidP="00736BB1">
      <w:pPr>
        <w:numPr>
          <w:ilvl w:val="0"/>
          <w:numId w:val="147"/>
        </w:numPr>
        <w:tabs>
          <w:tab w:val="clear" w:pos="360"/>
          <w:tab w:val="left" w:pos="426"/>
          <w:tab w:val="num" w:pos="2340"/>
        </w:tabs>
        <w:suppressAutoHyphens/>
        <w:autoSpaceDE w:val="0"/>
        <w:ind w:left="426"/>
        <w:rPr>
          <w:sz w:val="22"/>
          <w:lang w:eastAsia="zh-CN"/>
        </w:rPr>
      </w:pPr>
      <w:r w:rsidRPr="00F310AA">
        <w:rPr>
          <w:rFonts w:eastAsia="Times New Roman"/>
          <w:color w:val="000000"/>
          <w:kern w:val="2"/>
          <w:sz w:val="22"/>
          <w:lang w:eastAsia="pl-PL"/>
        </w:rPr>
        <w:t>Wykaz Autoryzowanych Stacji Obsługi – załącznik nr 5</w:t>
      </w:r>
    </w:p>
    <w:p w:rsidR="00F310AA" w:rsidRPr="00F310AA" w:rsidRDefault="00F310AA" w:rsidP="00F310AA">
      <w:pPr>
        <w:suppressAutoHyphens/>
        <w:rPr>
          <w:color w:val="000000"/>
          <w:sz w:val="22"/>
          <w:lang w:eastAsia="zh-CN"/>
        </w:rPr>
      </w:pPr>
    </w:p>
    <w:p w:rsidR="007B6F86" w:rsidRDefault="007B6F86" w:rsidP="00F310AA">
      <w:pPr>
        <w:suppressAutoHyphens/>
        <w:jc w:val="center"/>
        <w:rPr>
          <w:b/>
          <w:color w:val="000000"/>
          <w:sz w:val="22"/>
          <w:lang w:eastAsia="zh-CN"/>
        </w:rPr>
      </w:pPr>
    </w:p>
    <w:p w:rsidR="007B6F86" w:rsidRDefault="007B6F86" w:rsidP="00F310AA">
      <w:pPr>
        <w:suppressAutoHyphens/>
        <w:jc w:val="center"/>
        <w:rPr>
          <w:b/>
          <w:color w:val="000000"/>
          <w:sz w:val="22"/>
          <w:lang w:eastAsia="zh-CN"/>
        </w:rPr>
      </w:pPr>
    </w:p>
    <w:p w:rsidR="00F310AA" w:rsidRPr="00F310AA" w:rsidRDefault="00F310AA" w:rsidP="00F310AA">
      <w:pPr>
        <w:suppressAutoHyphens/>
        <w:jc w:val="center"/>
        <w:rPr>
          <w:sz w:val="22"/>
          <w:lang w:eastAsia="zh-CN"/>
        </w:rPr>
      </w:pPr>
      <w:r w:rsidRPr="00F310AA">
        <w:rPr>
          <w:b/>
          <w:color w:val="000000"/>
          <w:sz w:val="22"/>
          <w:lang w:eastAsia="zh-CN"/>
        </w:rPr>
        <w:t>ZAMAWIAJĄCY:                                                                                 WYKONAWCA:</w:t>
      </w:r>
    </w:p>
    <w:p w:rsidR="00F310AA" w:rsidRPr="00F310AA" w:rsidRDefault="00F310AA" w:rsidP="00F310AA">
      <w:pPr>
        <w:widowControl w:val="0"/>
        <w:suppressAutoHyphens/>
        <w:rPr>
          <w:rFonts w:eastAsia="Times New Roman"/>
          <w:i/>
          <w:color w:val="000000"/>
          <w:sz w:val="22"/>
          <w:u w:val="single"/>
          <w:lang w:eastAsia="ar-SA"/>
        </w:rPr>
      </w:pPr>
    </w:p>
    <w:p w:rsidR="00F310AA" w:rsidRPr="00F310AA" w:rsidRDefault="007B6F86" w:rsidP="007B6F86">
      <w:pPr>
        <w:widowControl w:val="0"/>
        <w:suppressAutoHyphens/>
        <w:rPr>
          <w:rFonts w:eastAsia="Times New Roman"/>
          <w:i/>
          <w:color w:val="000000"/>
          <w:sz w:val="22"/>
          <w:lang w:eastAsia="ar-SA"/>
        </w:rPr>
      </w:pPr>
      <w:r w:rsidRPr="007B6F86">
        <w:rPr>
          <w:rFonts w:eastAsia="Times New Roman"/>
          <w:i/>
          <w:color w:val="000000"/>
          <w:sz w:val="22"/>
          <w:lang w:eastAsia="ar-SA"/>
        </w:rPr>
        <w:t>________________________                                                                _______________________</w:t>
      </w:r>
    </w:p>
    <w:p w:rsidR="00F310AA" w:rsidRPr="00F310AA" w:rsidRDefault="00F310AA" w:rsidP="00F310AA">
      <w:pPr>
        <w:widowControl w:val="0"/>
        <w:suppressAutoHyphens/>
        <w:rPr>
          <w:rFonts w:eastAsia="Times New Roman"/>
          <w:i/>
          <w:color w:val="000000"/>
          <w:sz w:val="22"/>
          <w:u w:val="single"/>
          <w:lang w:eastAsia="ar-SA"/>
        </w:rPr>
      </w:pPr>
    </w:p>
    <w:p w:rsidR="00F310AA" w:rsidRPr="00F310AA" w:rsidRDefault="00F310AA" w:rsidP="00F310AA">
      <w:pPr>
        <w:widowControl w:val="0"/>
        <w:suppressAutoHyphens/>
        <w:rPr>
          <w:sz w:val="22"/>
          <w:lang w:eastAsia="zh-CN"/>
        </w:rPr>
      </w:pPr>
      <w:r w:rsidRPr="00F310AA">
        <w:rPr>
          <w:rFonts w:eastAsia="Times New Roman"/>
          <w:i/>
          <w:color w:val="000000"/>
          <w:sz w:val="22"/>
          <w:lang w:eastAsia="ar-SA"/>
        </w:rPr>
        <w:t>*- niepotrzebne skreślić</w:t>
      </w: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29477D" w:rsidRDefault="0029477D" w:rsidP="00F310AA">
      <w:pPr>
        <w:tabs>
          <w:tab w:val="left" w:pos="0"/>
          <w:tab w:val="left" w:pos="5173"/>
        </w:tabs>
        <w:suppressAutoHyphens/>
        <w:rPr>
          <w:rFonts w:eastAsia="Times New Roman"/>
          <w:b/>
          <w:sz w:val="22"/>
          <w:lang w:eastAsia="pl-PL"/>
        </w:rPr>
      </w:pPr>
    </w:p>
    <w:p w:rsidR="00797524" w:rsidRDefault="00797524" w:rsidP="0092230C">
      <w:pPr>
        <w:tabs>
          <w:tab w:val="left" w:pos="0"/>
          <w:tab w:val="left" w:pos="5173"/>
        </w:tabs>
        <w:suppressAutoHyphens/>
        <w:jc w:val="center"/>
        <w:rPr>
          <w:rFonts w:eastAsia="Times New Roman"/>
          <w:b/>
          <w:sz w:val="22"/>
          <w:lang w:eastAsia="pl-PL"/>
        </w:rPr>
      </w:pPr>
    </w:p>
    <w:p w:rsidR="00690736" w:rsidRDefault="00690736" w:rsidP="00797524">
      <w:pPr>
        <w:tabs>
          <w:tab w:val="left" w:pos="0"/>
          <w:tab w:val="left" w:pos="5173"/>
        </w:tabs>
        <w:suppressAutoHyphens/>
        <w:jc w:val="right"/>
        <w:rPr>
          <w:rFonts w:eastAsia="Times New Roman"/>
          <w:b/>
          <w:sz w:val="22"/>
          <w:lang w:eastAsia="pl-PL"/>
        </w:rPr>
      </w:pPr>
    </w:p>
    <w:p w:rsidR="00690736" w:rsidRDefault="00690736" w:rsidP="00797524">
      <w:pPr>
        <w:tabs>
          <w:tab w:val="left" w:pos="0"/>
          <w:tab w:val="left" w:pos="5173"/>
        </w:tabs>
        <w:suppressAutoHyphens/>
        <w:jc w:val="right"/>
        <w:rPr>
          <w:rFonts w:eastAsia="Times New Roman"/>
          <w:b/>
          <w:sz w:val="22"/>
          <w:lang w:eastAsia="pl-PL"/>
        </w:rPr>
      </w:pPr>
    </w:p>
    <w:p w:rsidR="00690736" w:rsidRDefault="00690736" w:rsidP="00797524">
      <w:pPr>
        <w:tabs>
          <w:tab w:val="left" w:pos="0"/>
          <w:tab w:val="left" w:pos="5173"/>
        </w:tabs>
        <w:suppressAutoHyphens/>
        <w:jc w:val="right"/>
        <w:rPr>
          <w:rFonts w:eastAsia="Times New Roman"/>
          <w:b/>
          <w:sz w:val="22"/>
          <w:lang w:eastAsia="pl-PL"/>
        </w:rPr>
      </w:pPr>
    </w:p>
    <w:p w:rsidR="00797524" w:rsidRDefault="00797524" w:rsidP="00797524">
      <w:pPr>
        <w:tabs>
          <w:tab w:val="left" w:pos="0"/>
          <w:tab w:val="left" w:pos="5173"/>
        </w:tabs>
        <w:suppressAutoHyphens/>
        <w:jc w:val="right"/>
        <w:rPr>
          <w:rFonts w:eastAsia="Times New Roman"/>
          <w:b/>
          <w:sz w:val="22"/>
          <w:lang w:eastAsia="pl-PL"/>
        </w:rPr>
      </w:pPr>
      <w:r>
        <w:rPr>
          <w:rFonts w:eastAsia="Times New Roman"/>
          <w:b/>
          <w:sz w:val="22"/>
          <w:lang w:eastAsia="pl-PL"/>
        </w:rPr>
        <w:lastRenderedPageBreak/>
        <w:t>Załącznik nr 5/załącznik nr 1 do umowy</w:t>
      </w:r>
    </w:p>
    <w:p w:rsidR="00797524" w:rsidRPr="00797524" w:rsidRDefault="00797524" w:rsidP="00797524">
      <w:pPr>
        <w:widowControl w:val="0"/>
        <w:suppressAutoHyphens/>
        <w:rPr>
          <w:rFonts w:eastAsia="Times New Roman"/>
          <w:szCs w:val="24"/>
          <w:lang w:eastAsia="ar-SA"/>
        </w:rPr>
      </w:pPr>
    </w:p>
    <w:p w:rsidR="00797524" w:rsidRPr="00797524" w:rsidRDefault="00797524" w:rsidP="00797524">
      <w:pPr>
        <w:widowControl w:val="0"/>
        <w:suppressAutoHyphens/>
        <w:rPr>
          <w:rFonts w:eastAsia="Times New Roman"/>
          <w:bCs/>
          <w:szCs w:val="24"/>
          <w:lang w:eastAsia="ar-SA"/>
        </w:rPr>
      </w:pPr>
      <w:r w:rsidRPr="00797524">
        <w:rPr>
          <w:rFonts w:eastAsia="Times New Roman"/>
          <w:b/>
          <w:szCs w:val="24"/>
          <w:lang w:eastAsia="ar-SA"/>
        </w:rPr>
        <w:t>Charakterystyka przedmiotu zamówienia:</w:t>
      </w:r>
      <w:r w:rsidRPr="00797524">
        <w:rPr>
          <w:rFonts w:eastAsia="Times New Roman"/>
          <w:szCs w:val="24"/>
          <w:lang w:eastAsia="ar-SA"/>
        </w:rPr>
        <w:t xml:space="preserve"> Przedmiotem zamówienia jest dostawa </w:t>
      </w:r>
      <w:r w:rsidRPr="00797524">
        <w:rPr>
          <w:rFonts w:eastAsia="Times New Roman"/>
          <w:szCs w:val="20"/>
          <w:lang w:eastAsia="ar-SA"/>
        </w:rPr>
        <w:t>samochodu osobowego typu SUV z napędem 4x4 w wersji oznakowanej z układem hybrydowym</w:t>
      </w:r>
    </w:p>
    <w:p w:rsidR="00797524" w:rsidRPr="00797524" w:rsidRDefault="00797524" w:rsidP="00797524">
      <w:pPr>
        <w:widowControl w:val="0"/>
        <w:suppressAutoHyphens/>
        <w:spacing w:line="100" w:lineRule="atLeast"/>
        <w:rPr>
          <w:rFonts w:eastAsia="Times New Roman"/>
          <w:b/>
          <w:sz w:val="20"/>
          <w:szCs w:val="20"/>
          <w:lang w:eastAsia="ar-SA"/>
        </w:rPr>
      </w:pPr>
    </w:p>
    <w:p w:rsidR="00797524" w:rsidRPr="00797524" w:rsidRDefault="00797524" w:rsidP="00EC2B97">
      <w:pPr>
        <w:tabs>
          <w:tab w:val="left" w:pos="720"/>
          <w:tab w:val="left" w:pos="786"/>
          <w:tab w:val="left" w:pos="851"/>
        </w:tabs>
        <w:suppressAutoHyphens/>
        <w:spacing w:line="100" w:lineRule="atLeast"/>
        <w:jc w:val="both"/>
        <w:rPr>
          <w:rFonts w:eastAsia="Times New Roman"/>
          <w:b/>
          <w:bCs/>
          <w:szCs w:val="24"/>
          <w:lang w:eastAsia="ar-SA"/>
        </w:rPr>
      </w:pPr>
      <w:r w:rsidRPr="00797524">
        <w:rPr>
          <w:rFonts w:eastAsia="Times New Roman"/>
          <w:b/>
          <w:bCs/>
          <w:szCs w:val="24"/>
          <w:lang w:eastAsia="ar-SA"/>
        </w:rPr>
        <w:t>I. PRZEZNACZENIE DOKUMENTU</w:t>
      </w:r>
    </w:p>
    <w:p w:rsidR="00797524" w:rsidRPr="00797524" w:rsidRDefault="00797524" w:rsidP="00797524">
      <w:pPr>
        <w:widowControl w:val="0"/>
        <w:suppressAutoHyphens/>
        <w:ind w:left="284"/>
        <w:jc w:val="both"/>
        <w:rPr>
          <w:rFonts w:eastAsia="Times New Roman"/>
          <w:szCs w:val="24"/>
          <w:lang w:eastAsia="ar-SA"/>
        </w:rPr>
      </w:pPr>
      <w:r w:rsidRPr="00797524">
        <w:rPr>
          <w:rFonts w:eastAsia="Times New Roman"/>
          <w:szCs w:val="24"/>
          <w:lang w:eastAsia="ar-SA"/>
        </w:rPr>
        <w:t>Specyfikacja Techniczna identyfikuje wyrób poprzez określenie wymagań, jakie musi spełniać:</w:t>
      </w:r>
    </w:p>
    <w:p w:rsidR="00797524" w:rsidRPr="00797524" w:rsidRDefault="00797524" w:rsidP="00797524">
      <w:pPr>
        <w:widowControl w:val="0"/>
        <w:tabs>
          <w:tab w:val="left" w:pos="3600"/>
        </w:tabs>
        <w:suppressAutoHyphens/>
        <w:ind w:left="720" w:hanging="360"/>
        <w:jc w:val="both"/>
        <w:rPr>
          <w:rFonts w:eastAsia="Times New Roman"/>
          <w:szCs w:val="24"/>
          <w:lang w:eastAsia="ar-SA"/>
        </w:rPr>
      </w:pPr>
      <w:r w:rsidRPr="00797524">
        <w:rPr>
          <w:rFonts w:eastAsia="Times New Roman"/>
          <w:szCs w:val="24"/>
          <w:lang w:eastAsia="ar-SA"/>
        </w:rPr>
        <w:t xml:space="preserve">- w zakresie wymagań technicznych i bezpieczeństwa użytkowania, </w:t>
      </w:r>
    </w:p>
    <w:p w:rsidR="00797524" w:rsidRPr="00797524" w:rsidRDefault="00797524" w:rsidP="00797524">
      <w:pPr>
        <w:widowControl w:val="0"/>
        <w:tabs>
          <w:tab w:val="left" w:pos="3600"/>
        </w:tabs>
        <w:suppressAutoHyphens/>
        <w:ind w:left="720" w:hanging="360"/>
        <w:jc w:val="both"/>
        <w:rPr>
          <w:rFonts w:eastAsia="Times New Roman"/>
          <w:szCs w:val="24"/>
          <w:lang w:eastAsia="ar-SA"/>
        </w:rPr>
      </w:pPr>
      <w:r w:rsidRPr="00797524">
        <w:rPr>
          <w:rFonts w:eastAsia="Times New Roman"/>
          <w:szCs w:val="24"/>
          <w:lang w:eastAsia="ar-SA"/>
        </w:rPr>
        <w:t>- w odniesieniu do wymaganej dokumentacji technicznej, badań i metodologii badań, oznakowania oraz oznaczenia wyrobu.</w:t>
      </w:r>
    </w:p>
    <w:p w:rsidR="00797524" w:rsidRPr="00797524" w:rsidRDefault="00797524" w:rsidP="00797524">
      <w:pPr>
        <w:widowControl w:val="0"/>
        <w:suppressAutoHyphens/>
        <w:spacing w:line="100" w:lineRule="atLeast"/>
        <w:rPr>
          <w:rFonts w:eastAsia="Times New Roman"/>
          <w:b/>
          <w:bCs/>
          <w:szCs w:val="24"/>
          <w:lang w:eastAsia="ar-SA"/>
        </w:rPr>
      </w:pPr>
    </w:p>
    <w:p w:rsidR="00797524" w:rsidRPr="00797524" w:rsidRDefault="00797524" w:rsidP="00797524">
      <w:pPr>
        <w:widowControl w:val="0"/>
        <w:suppressAutoHyphens/>
        <w:spacing w:line="100" w:lineRule="atLeast"/>
        <w:jc w:val="both"/>
        <w:rPr>
          <w:rFonts w:eastAsia="Times New Roman"/>
          <w:b/>
          <w:bCs/>
          <w:szCs w:val="20"/>
          <w:lang w:eastAsia="ar-SA"/>
        </w:rPr>
      </w:pPr>
      <w:r w:rsidRPr="00797524">
        <w:rPr>
          <w:rFonts w:eastAsia="Times New Roman"/>
          <w:b/>
          <w:bCs/>
          <w:szCs w:val="24"/>
          <w:lang w:eastAsia="ar-SA"/>
        </w:rPr>
        <w:t>II.</w:t>
      </w:r>
      <w:r w:rsidRPr="00797524">
        <w:rPr>
          <w:rFonts w:eastAsia="Times New Roman"/>
          <w:bCs/>
          <w:szCs w:val="24"/>
          <w:lang w:eastAsia="ar-SA"/>
        </w:rPr>
        <w:t xml:space="preserve"> </w:t>
      </w:r>
      <w:r w:rsidRPr="00797524">
        <w:rPr>
          <w:rFonts w:eastAsia="Times New Roman"/>
          <w:b/>
          <w:bCs/>
          <w:szCs w:val="20"/>
          <w:lang w:eastAsia="ar-SA"/>
        </w:rPr>
        <w:t>ZAKRES STOSOWANIA DOKUMENTU</w:t>
      </w:r>
    </w:p>
    <w:p w:rsidR="00797524" w:rsidRPr="00797524" w:rsidRDefault="00797524" w:rsidP="00797524">
      <w:pPr>
        <w:widowControl w:val="0"/>
        <w:suppressAutoHyphens/>
        <w:ind w:left="284"/>
        <w:jc w:val="both"/>
        <w:rPr>
          <w:rFonts w:eastAsia="Times New Roman"/>
          <w:szCs w:val="24"/>
          <w:lang w:eastAsia="ar-SA"/>
        </w:rPr>
      </w:pPr>
      <w:r w:rsidRPr="00797524">
        <w:rPr>
          <w:rFonts w:eastAsia="Times New Roman"/>
          <w:szCs w:val="24"/>
          <w:lang w:eastAsia="ar-SA"/>
        </w:rPr>
        <w:t>Specyfikacja techniczna stanowić będzie podstawę do stworzenia przez jednostkę Policji opisu przedmiotu zamówienia w procedurach związanych z realizacją postępowań przetargowych.</w:t>
      </w:r>
    </w:p>
    <w:p w:rsidR="00797524" w:rsidRPr="00797524" w:rsidRDefault="00797524" w:rsidP="00797524">
      <w:pPr>
        <w:widowControl w:val="0"/>
        <w:suppressAutoHyphens/>
        <w:spacing w:line="100" w:lineRule="atLeast"/>
        <w:jc w:val="both"/>
        <w:rPr>
          <w:rFonts w:eastAsia="Times New Roman"/>
          <w:szCs w:val="20"/>
          <w:lang w:eastAsia="ar-SA"/>
        </w:rPr>
      </w:pPr>
    </w:p>
    <w:p w:rsidR="00797524" w:rsidRPr="00797524" w:rsidRDefault="00797524" w:rsidP="00EC2B97">
      <w:pPr>
        <w:widowControl w:val="0"/>
        <w:suppressAutoHyphens/>
        <w:spacing w:line="100" w:lineRule="atLeast"/>
        <w:jc w:val="both"/>
        <w:rPr>
          <w:rFonts w:eastAsia="Times New Roman"/>
          <w:b/>
          <w:bCs/>
          <w:szCs w:val="20"/>
          <w:lang w:eastAsia="ar-SA"/>
        </w:rPr>
      </w:pPr>
      <w:r w:rsidRPr="00797524">
        <w:rPr>
          <w:rFonts w:eastAsia="Times New Roman"/>
          <w:b/>
          <w:bCs/>
          <w:szCs w:val="20"/>
          <w:lang w:eastAsia="ar-SA"/>
        </w:rPr>
        <w:t>III. DOKUMENTY ODNIESIENIA</w:t>
      </w:r>
    </w:p>
    <w:p w:rsidR="00797524" w:rsidRPr="00797524" w:rsidRDefault="00797524" w:rsidP="00445E72">
      <w:pPr>
        <w:widowControl w:val="0"/>
        <w:numPr>
          <w:ilvl w:val="0"/>
          <w:numId w:val="104"/>
        </w:numPr>
        <w:tabs>
          <w:tab w:val="left" w:pos="426"/>
          <w:tab w:val="left" w:pos="851"/>
        </w:tabs>
        <w:suppressAutoHyphens/>
        <w:spacing w:line="100" w:lineRule="atLeast"/>
        <w:ind w:left="426" w:hanging="426"/>
        <w:jc w:val="both"/>
        <w:rPr>
          <w:rFonts w:eastAsia="Times New Roman"/>
          <w:szCs w:val="24"/>
          <w:lang w:eastAsia="ar-SA"/>
        </w:rPr>
      </w:pPr>
      <w:r w:rsidRPr="00797524">
        <w:rPr>
          <w:rFonts w:eastAsia="Times New Roman"/>
          <w:szCs w:val="24"/>
          <w:lang w:eastAsia="ar-SA"/>
        </w:rPr>
        <w:t xml:space="preserve">Ustawa z dnia 20 czerwca 1997 r. Prawo o ruchu drogowym (Dz. U. z 2020 r., poz. 110 i 284 z </w:t>
      </w:r>
      <w:proofErr w:type="spellStart"/>
      <w:r w:rsidRPr="00797524">
        <w:rPr>
          <w:rFonts w:eastAsia="Times New Roman"/>
          <w:szCs w:val="24"/>
          <w:lang w:eastAsia="ar-SA"/>
        </w:rPr>
        <w:t>późn</w:t>
      </w:r>
      <w:proofErr w:type="spellEnd"/>
      <w:r w:rsidRPr="00797524">
        <w:rPr>
          <w:rFonts w:eastAsia="Times New Roman"/>
          <w:szCs w:val="24"/>
          <w:lang w:eastAsia="ar-SA"/>
        </w:rPr>
        <w:t>. zm.).</w:t>
      </w:r>
    </w:p>
    <w:p w:rsidR="00797524" w:rsidRPr="00797524" w:rsidRDefault="00797524" w:rsidP="00445E72">
      <w:pPr>
        <w:widowControl w:val="0"/>
        <w:numPr>
          <w:ilvl w:val="0"/>
          <w:numId w:val="104"/>
        </w:numPr>
        <w:tabs>
          <w:tab w:val="left" w:pos="426"/>
          <w:tab w:val="left" w:pos="851"/>
        </w:tabs>
        <w:suppressAutoHyphens/>
        <w:spacing w:line="100" w:lineRule="atLeast"/>
        <w:ind w:left="426" w:hanging="426"/>
        <w:jc w:val="both"/>
        <w:rPr>
          <w:rFonts w:eastAsia="Times New Roman"/>
          <w:szCs w:val="24"/>
          <w:lang w:eastAsia="ar-SA"/>
        </w:rPr>
      </w:pPr>
      <w:r w:rsidRPr="00797524">
        <w:rPr>
          <w:rFonts w:eastAsia="Times New Roman"/>
          <w:szCs w:val="24"/>
          <w:lang w:eastAsia="ar-SA"/>
        </w:rPr>
        <w:t>Rozporządzenie Ministra Infrastruktury z dnia 31 grudnia 2002 r. w sprawie warunków technicznych pojazdów oraz zakresu ich niezbędnego wyposażenia (</w:t>
      </w:r>
      <w:proofErr w:type="spellStart"/>
      <w:r w:rsidRPr="00797524">
        <w:rPr>
          <w:rFonts w:eastAsia="Times New Roman"/>
          <w:szCs w:val="24"/>
          <w:lang w:eastAsia="ar-SA"/>
        </w:rPr>
        <w:t>t.j</w:t>
      </w:r>
      <w:proofErr w:type="spellEnd"/>
      <w:r w:rsidRPr="00797524">
        <w:rPr>
          <w:rFonts w:eastAsia="Times New Roman"/>
          <w:szCs w:val="24"/>
          <w:lang w:eastAsia="ar-SA"/>
        </w:rPr>
        <w:t xml:space="preserve">. Dz. U. z 2016 r., poz. 2022 z </w:t>
      </w:r>
      <w:proofErr w:type="spellStart"/>
      <w:r w:rsidRPr="00797524">
        <w:rPr>
          <w:rFonts w:eastAsia="Times New Roman"/>
          <w:szCs w:val="24"/>
          <w:lang w:eastAsia="ar-SA"/>
        </w:rPr>
        <w:t>późn</w:t>
      </w:r>
      <w:proofErr w:type="spellEnd"/>
      <w:r w:rsidRPr="00797524">
        <w:rPr>
          <w:rFonts w:eastAsia="Times New Roman"/>
          <w:szCs w:val="24"/>
          <w:lang w:eastAsia="ar-SA"/>
        </w:rPr>
        <w:t>. zm.).</w:t>
      </w:r>
    </w:p>
    <w:p w:rsidR="00797524" w:rsidRPr="00797524" w:rsidRDefault="00797524" w:rsidP="00445E72">
      <w:pPr>
        <w:widowControl w:val="0"/>
        <w:numPr>
          <w:ilvl w:val="0"/>
          <w:numId w:val="104"/>
        </w:numPr>
        <w:tabs>
          <w:tab w:val="left" w:pos="426"/>
          <w:tab w:val="left" w:pos="851"/>
        </w:tabs>
        <w:suppressAutoHyphens/>
        <w:spacing w:line="100" w:lineRule="atLeast"/>
        <w:ind w:left="426" w:hanging="426"/>
        <w:jc w:val="both"/>
        <w:rPr>
          <w:rFonts w:eastAsia="Times New Roman"/>
          <w:szCs w:val="24"/>
          <w:lang w:eastAsia="ar-SA"/>
        </w:rPr>
      </w:pPr>
      <w:r w:rsidRPr="00797524">
        <w:rPr>
          <w:rFonts w:eastAsia="Times New Roman"/>
          <w:szCs w:val="24"/>
          <w:lang w:eastAsia="ar-SA"/>
        </w:rPr>
        <w:t xml:space="preserve">Rozporządzenie </w:t>
      </w:r>
      <w:r w:rsidRPr="00797524">
        <w:rPr>
          <w:rFonts w:eastAsia="Times New Roman"/>
          <w:bCs/>
          <w:szCs w:val="24"/>
          <w:lang w:eastAsia="ar-SA"/>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Pr="00797524">
        <w:rPr>
          <w:rFonts w:eastAsia="Times New Roman"/>
          <w:szCs w:val="24"/>
          <w:lang w:eastAsia="ar-SA"/>
        </w:rPr>
        <w:t>.</w:t>
      </w:r>
    </w:p>
    <w:p w:rsidR="00797524" w:rsidRPr="00797524" w:rsidRDefault="00797524" w:rsidP="00797524">
      <w:pPr>
        <w:tabs>
          <w:tab w:val="left" w:pos="426"/>
          <w:tab w:val="left" w:pos="851"/>
        </w:tabs>
        <w:suppressAutoHyphens/>
        <w:spacing w:line="100" w:lineRule="atLeast"/>
        <w:jc w:val="both"/>
        <w:rPr>
          <w:rFonts w:eastAsia="Times New Roman"/>
          <w:szCs w:val="24"/>
          <w:lang w:eastAsia="ar-SA"/>
        </w:rPr>
      </w:pPr>
    </w:p>
    <w:p w:rsidR="00797524" w:rsidRPr="0029477D" w:rsidRDefault="00797524" w:rsidP="00797524">
      <w:pPr>
        <w:widowControl w:val="0"/>
        <w:suppressAutoHyphens/>
        <w:spacing w:line="100" w:lineRule="atLeast"/>
        <w:rPr>
          <w:rFonts w:eastAsia="Times New Roman"/>
          <w:b/>
          <w:bCs/>
          <w:szCs w:val="24"/>
          <w:lang w:eastAsia="ar-SA"/>
        </w:rPr>
      </w:pPr>
      <w:r w:rsidRPr="00797524">
        <w:rPr>
          <w:rFonts w:eastAsia="Times New Roman"/>
          <w:b/>
          <w:bCs/>
          <w:szCs w:val="20"/>
          <w:lang w:eastAsia="ar-SA"/>
        </w:rPr>
        <w:t>IV.</w:t>
      </w:r>
      <w:r w:rsidRPr="00797524">
        <w:rPr>
          <w:rFonts w:eastAsia="Times New Roman"/>
          <w:bCs/>
          <w:szCs w:val="20"/>
          <w:lang w:eastAsia="ar-SA"/>
        </w:rPr>
        <w:t xml:space="preserve"> </w:t>
      </w:r>
      <w:r w:rsidR="0029477D">
        <w:rPr>
          <w:rFonts w:eastAsia="Times New Roman"/>
          <w:b/>
          <w:bCs/>
          <w:szCs w:val="24"/>
          <w:lang w:eastAsia="ar-SA"/>
        </w:rPr>
        <w:t>CHARAKTERYSTYKA WYROBU</w:t>
      </w:r>
    </w:p>
    <w:p w:rsidR="00797524" w:rsidRPr="00797524" w:rsidRDefault="00797524" w:rsidP="00797524">
      <w:pPr>
        <w:widowControl w:val="0"/>
        <w:suppressAutoHyphens/>
        <w:spacing w:line="100" w:lineRule="atLeast"/>
        <w:ind w:left="10"/>
        <w:jc w:val="both"/>
        <w:rPr>
          <w:rFonts w:eastAsia="Times New Roman"/>
          <w:szCs w:val="20"/>
          <w:lang w:eastAsia="ar-SA"/>
        </w:rPr>
      </w:pPr>
      <w:r w:rsidRPr="00797524">
        <w:rPr>
          <w:rFonts w:eastAsia="Times New Roman"/>
          <w:szCs w:val="20"/>
          <w:lang w:eastAsia="ar-SA"/>
        </w:rPr>
        <w:t xml:space="preserve">Przedmiotem opracowania jest specyfikacja techniczna dla samochodu osobowego </w:t>
      </w:r>
      <w:r w:rsidRPr="00797524">
        <w:rPr>
          <w:rFonts w:eastAsia="Times New Roman"/>
          <w:szCs w:val="20"/>
          <w:lang w:eastAsia="ar-SA"/>
        </w:rPr>
        <w:br/>
        <w:t>typu SUV z napędem 4x4 w wersji oznakowanej z układem hybrydowym. Przyjmuje się robocze oznaczenie samochodu „Pojazd”.</w:t>
      </w:r>
    </w:p>
    <w:p w:rsidR="00797524" w:rsidRPr="00797524" w:rsidRDefault="00797524" w:rsidP="00797524">
      <w:pPr>
        <w:widowControl w:val="0"/>
        <w:suppressAutoHyphens/>
        <w:spacing w:line="100" w:lineRule="atLeast"/>
        <w:jc w:val="both"/>
        <w:rPr>
          <w:rFonts w:eastAsia="Times New Roman"/>
          <w:b/>
          <w:bCs/>
          <w:szCs w:val="20"/>
          <w:lang w:eastAsia="ar-SA"/>
        </w:rPr>
      </w:pPr>
    </w:p>
    <w:p w:rsidR="00797524" w:rsidRPr="00797524" w:rsidRDefault="00797524" w:rsidP="00797524">
      <w:pPr>
        <w:widowControl w:val="0"/>
        <w:suppressAutoHyphens/>
        <w:spacing w:line="100" w:lineRule="atLeast"/>
        <w:jc w:val="both"/>
        <w:rPr>
          <w:rFonts w:eastAsia="Times New Roman"/>
          <w:b/>
          <w:bCs/>
          <w:szCs w:val="20"/>
          <w:lang w:eastAsia="ar-SA"/>
        </w:rPr>
      </w:pPr>
      <w:r w:rsidRPr="00797524">
        <w:rPr>
          <w:rFonts w:eastAsia="Times New Roman"/>
          <w:b/>
          <w:bCs/>
          <w:szCs w:val="20"/>
          <w:lang w:eastAsia="ar-SA"/>
        </w:rPr>
        <w:t>V. WYMAGANIA STANDARDOWE</w:t>
      </w:r>
    </w:p>
    <w:p w:rsidR="00797524" w:rsidRPr="00797524" w:rsidRDefault="00797524" w:rsidP="00797524">
      <w:pPr>
        <w:widowControl w:val="0"/>
        <w:suppressAutoHyphens/>
        <w:spacing w:line="100" w:lineRule="atLeast"/>
        <w:ind w:left="360"/>
        <w:jc w:val="both"/>
        <w:rPr>
          <w:rFonts w:eastAsia="Times New Roman"/>
          <w:szCs w:val="20"/>
          <w:lang w:eastAsia="ar-SA"/>
        </w:rPr>
      </w:pPr>
    </w:p>
    <w:p w:rsidR="00797524" w:rsidRPr="00797524" w:rsidRDefault="00797524" w:rsidP="00797524">
      <w:pPr>
        <w:widowControl w:val="0"/>
        <w:suppressAutoHyphens/>
        <w:spacing w:line="100" w:lineRule="atLeast"/>
        <w:jc w:val="both"/>
        <w:rPr>
          <w:rFonts w:eastAsia="Times New Roman"/>
          <w:b/>
          <w:bCs/>
          <w:szCs w:val="20"/>
          <w:lang w:eastAsia="ar-SA"/>
        </w:rPr>
      </w:pPr>
      <w:r w:rsidRPr="00797524">
        <w:rPr>
          <w:rFonts w:eastAsia="Times New Roman"/>
          <w:b/>
          <w:bCs/>
          <w:szCs w:val="20"/>
          <w:lang w:eastAsia="ar-SA"/>
        </w:rPr>
        <w:t>1. WYMAGANIA TECHNICZNE</w:t>
      </w:r>
    </w:p>
    <w:p w:rsidR="00797524" w:rsidRPr="00797524" w:rsidRDefault="00797524" w:rsidP="00797524">
      <w:pPr>
        <w:widowControl w:val="0"/>
        <w:suppressAutoHyphens/>
        <w:spacing w:line="100" w:lineRule="atLeast"/>
        <w:jc w:val="both"/>
        <w:rPr>
          <w:rFonts w:eastAsia="Times New Roman"/>
          <w:b/>
          <w:bCs/>
          <w:szCs w:val="20"/>
          <w:lang w:eastAsia="ar-SA"/>
        </w:rPr>
      </w:pPr>
    </w:p>
    <w:p w:rsidR="00797524" w:rsidRPr="0029477D" w:rsidRDefault="0029477D" w:rsidP="0029477D">
      <w:pPr>
        <w:widowControl w:val="0"/>
        <w:suppressAutoHyphens/>
        <w:spacing w:line="100" w:lineRule="atLeast"/>
        <w:jc w:val="both"/>
        <w:rPr>
          <w:rFonts w:eastAsia="Times New Roman"/>
          <w:b/>
          <w:bCs/>
          <w:szCs w:val="20"/>
          <w:lang w:eastAsia="ar-SA"/>
        </w:rPr>
      </w:pPr>
      <w:r>
        <w:rPr>
          <w:rFonts w:eastAsia="Times New Roman"/>
          <w:b/>
          <w:bCs/>
          <w:szCs w:val="20"/>
          <w:lang w:eastAsia="ar-SA"/>
        </w:rPr>
        <w:t>1.1 Przeznaczenie pojazdu</w:t>
      </w:r>
    </w:p>
    <w:p w:rsidR="00797524" w:rsidRPr="00797524" w:rsidRDefault="00797524" w:rsidP="00797524">
      <w:pPr>
        <w:suppressAutoHyphens/>
        <w:jc w:val="both"/>
        <w:rPr>
          <w:rFonts w:eastAsia="Times New Roman"/>
          <w:szCs w:val="24"/>
          <w:lang w:eastAsia="ar-SA"/>
        </w:rPr>
      </w:pPr>
      <w:r w:rsidRPr="00797524">
        <w:rPr>
          <w:rFonts w:eastAsia="Times New Roman"/>
          <w:szCs w:val="24"/>
          <w:lang w:eastAsia="ar-SA"/>
        </w:rPr>
        <w:t>Pojazd będzie wykorzystywany przez Policję do realizacji działań służbowych związanych z ochroną środowiska naturalnego, zadań patrolowych, interwencyjnych oraz kontroli pojazdów. W jego wnętrzu będą wykonywane podstawowe czynności służbowe, w szczególności obejmujące: kontrolę dokumentów dotyczących osób i pojazdów, sprawdzanie osób i pojazdów w bazach danych, sporządzanie dokumentacji służbowej, przewożenie osób.</w:t>
      </w:r>
    </w:p>
    <w:p w:rsidR="00797524" w:rsidRPr="00797524" w:rsidRDefault="00797524" w:rsidP="00797524">
      <w:pPr>
        <w:widowControl w:val="0"/>
        <w:suppressAutoHyphens/>
        <w:spacing w:line="100" w:lineRule="atLeast"/>
        <w:jc w:val="both"/>
        <w:rPr>
          <w:rFonts w:eastAsia="Times New Roman"/>
          <w:b/>
          <w:bCs/>
          <w:szCs w:val="20"/>
          <w:lang w:eastAsia="ar-SA"/>
        </w:rPr>
      </w:pPr>
    </w:p>
    <w:p w:rsidR="00797524" w:rsidRPr="00797524" w:rsidRDefault="00797524" w:rsidP="00797524">
      <w:pPr>
        <w:widowControl w:val="0"/>
        <w:suppressAutoHyphens/>
        <w:spacing w:line="100" w:lineRule="atLeast"/>
        <w:jc w:val="both"/>
        <w:rPr>
          <w:rFonts w:eastAsia="Times New Roman"/>
          <w:b/>
          <w:bCs/>
          <w:szCs w:val="20"/>
          <w:lang w:eastAsia="ar-SA"/>
        </w:rPr>
      </w:pPr>
      <w:r w:rsidRPr="00797524">
        <w:rPr>
          <w:rFonts w:eastAsia="Times New Roman"/>
          <w:b/>
          <w:bCs/>
          <w:szCs w:val="20"/>
          <w:lang w:eastAsia="ar-SA"/>
        </w:rPr>
        <w:t>1.2 Warunki eksploatacji</w:t>
      </w:r>
    </w:p>
    <w:p w:rsidR="00797524" w:rsidRPr="00797524" w:rsidRDefault="00797524" w:rsidP="00797524">
      <w:pPr>
        <w:widowControl w:val="0"/>
        <w:suppressAutoHyphens/>
        <w:spacing w:line="100" w:lineRule="atLeast"/>
        <w:jc w:val="both"/>
        <w:rPr>
          <w:rFonts w:eastAsia="Times New Roman"/>
          <w:szCs w:val="20"/>
          <w:lang w:eastAsia="ar-SA"/>
        </w:rPr>
      </w:pPr>
      <w:r w:rsidRPr="00797524">
        <w:rPr>
          <w:rFonts w:eastAsia="Times New Roman"/>
          <w:szCs w:val="20"/>
          <w:lang w:eastAsia="ar-SA"/>
        </w:rPr>
        <w:t>Pojazd musi być przystosowany do:</w:t>
      </w:r>
    </w:p>
    <w:p w:rsidR="00797524" w:rsidRPr="00797524" w:rsidRDefault="00797524" w:rsidP="00797524">
      <w:pPr>
        <w:widowControl w:val="0"/>
        <w:suppressAutoHyphens/>
        <w:ind w:left="670" w:hanging="650"/>
        <w:jc w:val="both"/>
        <w:rPr>
          <w:rFonts w:eastAsia="Times New Roman"/>
          <w:szCs w:val="24"/>
          <w:lang w:eastAsia="ar-SA"/>
        </w:rPr>
      </w:pPr>
      <w:r w:rsidRPr="00797524">
        <w:rPr>
          <w:rFonts w:eastAsia="Times New Roman"/>
          <w:szCs w:val="24"/>
          <w:lang w:eastAsia="ar-SA"/>
        </w:rPr>
        <w:t>1.2.1</w:t>
      </w:r>
      <w:r w:rsidRPr="00797524">
        <w:rPr>
          <w:rFonts w:eastAsia="Times New Roman"/>
          <w:szCs w:val="24"/>
          <w:lang w:eastAsia="ar-SA"/>
        </w:rPr>
        <w:tab/>
        <w:t>Eksploatacji we wszystkich porach roku i doby w warunkach atmosferycznych spotykanych w polskiej strefie klimatycznej:</w:t>
      </w:r>
    </w:p>
    <w:p w:rsidR="00797524" w:rsidRPr="00797524" w:rsidRDefault="00797524" w:rsidP="00797524">
      <w:pPr>
        <w:widowControl w:val="0"/>
        <w:tabs>
          <w:tab w:val="left" w:pos="9441"/>
        </w:tabs>
        <w:suppressAutoHyphens/>
        <w:ind w:left="709"/>
        <w:jc w:val="both"/>
        <w:rPr>
          <w:rFonts w:eastAsia="Times New Roman"/>
          <w:szCs w:val="24"/>
          <w:lang w:eastAsia="ar-SA"/>
        </w:rPr>
      </w:pPr>
      <w:r w:rsidRPr="00797524">
        <w:rPr>
          <w:rFonts w:eastAsia="Times New Roman"/>
          <w:szCs w:val="24"/>
          <w:lang w:eastAsia="ar-SA"/>
        </w:rPr>
        <w:lastRenderedPageBreak/>
        <w:t>a) w temperaturach otoczenia od -30</w:t>
      </w:r>
      <w:r w:rsidRPr="00797524">
        <w:rPr>
          <w:rFonts w:eastAsia="Times New Roman"/>
          <w:szCs w:val="24"/>
          <w:vertAlign w:val="superscript"/>
          <w:lang w:eastAsia="ar-SA"/>
        </w:rPr>
        <w:t>o</w:t>
      </w:r>
      <w:r w:rsidRPr="00797524">
        <w:rPr>
          <w:rFonts w:eastAsia="Times New Roman"/>
          <w:szCs w:val="24"/>
          <w:lang w:eastAsia="ar-SA"/>
        </w:rPr>
        <w:t>C do + 50</w:t>
      </w:r>
      <w:r w:rsidRPr="00797524">
        <w:rPr>
          <w:rFonts w:eastAsia="Times New Roman"/>
          <w:szCs w:val="24"/>
          <w:vertAlign w:val="superscript"/>
          <w:lang w:eastAsia="ar-SA"/>
        </w:rPr>
        <w:t>o</w:t>
      </w:r>
      <w:r w:rsidRPr="00797524">
        <w:rPr>
          <w:rFonts w:eastAsia="Times New Roman"/>
          <w:szCs w:val="24"/>
          <w:lang w:eastAsia="ar-SA"/>
        </w:rPr>
        <w:t>C,</w:t>
      </w:r>
    </w:p>
    <w:p w:rsidR="00797524" w:rsidRPr="00797524" w:rsidRDefault="00797524" w:rsidP="00797524">
      <w:pPr>
        <w:widowControl w:val="0"/>
        <w:tabs>
          <w:tab w:val="left" w:pos="9441"/>
        </w:tabs>
        <w:suppressAutoHyphens/>
        <w:ind w:left="709"/>
        <w:jc w:val="both"/>
        <w:rPr>
          <w:rFonts w:eastAsia="Times New Roman"/>
          <w:szCs w:val="24"/>
          <w:lang w:eastAsia="ar-SA"/>
        </w:rPr>
      </w:pPr>
      <w:r w:rsidRPr="00797524">
        <w:rPr>
          <w:rFonts w:eastAsia="Times New Roman"/>
          <w:szCs w:val="24"/>
          <w:lang w:eastAsia="ar-SA"/>
        </w:rPr>
        <w:t>b) przy zapyleniu powietrza do 1,0 g/m</w:t>
      </w:r>
      <w:r w:rsidRPr="00797524">
        <w:rPr>
          <w:rFonts w:eastAsia="Times New Roman"/>
          <w:szCs w:val="24"/>
          <w:vertAlign w:val="superscript"/>
          <w:lang w:eastAsia="ar-SA"/>
        </w:rPr>
        <w:t>3</w:t>
      </w:r>
      <w:r w:rsidRPr="00797524">
        <w:rPr>
          <w:rFonts w:eastAsia="Times New Roman"/>
          <w:szCs w:val="24"/>
          <w:lang w:eastAsia="ar-SA"/>
        </w:rPr>
        <w:t xml:space="preserve"> w czasie 5 godzin,</w:t>
      </w:r>
    </w:p>
    <w:p w:rsidR="00797524" w:rsidRPr="00797524" w:rsidRDefault="00797524" w:rsidP="00797524">
      <w:pPr>
        <w:widowControl w:val="0"/>
        <w:tabs>
          <w:tab w:val="left" w:pos="9441"/>
        </w:tabs>
        <w:suppressAutoHyphens/>
        <w:ind w:left="709"/>
        <w:jc w:val="both"/>
        <w:rPr>
          <w:rFonts w:eastAsia="Times New Roman"/>
          <w:szCs w:val="24"/>
          <w:lang w:eastAsia="ar-SA"/>
        </w:rPr>
      </w:pPr>
      <w:r w:rsidRPr="00797524">
        <w:rPr>
          <w:rFonts w:eastAsia="Times New Roman"/>
          <w:szCs w:val="24"/>
          <w:lang w:eastAsia="ar-SA"/>
        </w:rPr>
        <w:t>c) przy prędkości wiatru do 20 m/s,</w:t>
      </w:r>
    </w:p>
    <w:p w:rsidR="00797524" w:rsidRPr="00797524" w:rsidRDefault="00797524" w:rsidP="00797524">
      <w:pPr>
        <w:widowControl w:val="0"/>
        <w:tabs>
          <w:tab w:val="left" w:pos="9441"/>
        </w:tabs>
        <w:suppressAutoHyphens/>
        <w:ind w:left="709"/>
        <w:jc w:val="both"/>
        <w:rPr>
          <w:rFonts w:eastAsia="Times New Roman"/>
          <w:szCs w:val="24"/>
          <w:lang w:eastAsia="ar-SA"/>
        </w:rPr>
      </w:pPr>
      <w:r w:rsidRPr="00797524">
        <w:rPr>
          <w:rFonts w:eastAsia="Times New Roman"/>
          <w:szCs w:val="24"/>
          <w:lang w:eastAsia="ar-SA"/>
        </w:rPr>
        <w:t>d) przy wilgotności względnej powietrza do 98% ( przy temperaturze  +25</w:t>
      </w:r>
      <w:r w:rsidRPr="00797524">
        <w:rPr>
          <w:rFonts w:eastAsia="Times New Roman"/>
          <w:szCs w:val="24"/>
          <w:vertAlign w:val="superscript"/>
          <w:lang w:eastAsia="ar-SA"/>
        </w:rPr>
        <w:t>o</w:t>
      </w:r>
      <w:r w:rsidRPr="00797524">
        <w:rPr>
          <w:rFonts w:eastAsia="Times New Roman"/>
          <w:szCs w:val="24"/>
          <w:lang w:eastAsia="ar-SA"/>
        </w:rPr>
        <w:t>C ),</w:t>
      </w:r>
    </w:p>
    <w:p w:rsidR="00797524" w:rsidRPr="00797524" w:rsidRDefault="00797524" w:rsidP="00797524">
      <w:pPr>
        <w:widowControl w:val="0"/>
        <w:tabs>
          <w:tab w:val="left" w:pos="9441"/>
        </w:tabs>
        <w:suppressAutoHyphens/>
        <w:ind w:left="709"/>
        <w:jc w:val="both"/>
        <w:rPr>
          <w:rFonts w:eastAsia="Times New Roman"/>
          <w:szCs w:val="24"/>
          <w:lang w:eastAsia="ar-SA"/>
        </w:rPr>
      </w:pPr>
      <w:r w:rsidRPr="00797524">
        <w:rPr>
          <w:rFonts w:eastAsia="Times New Roman"/>
          <w:szCs w:val="24"/>
          <w:lang w:eastAsia="ar-SA"/>
        </w:rPr>
        <w:t>e) intensywności deszczu do 180 mm/h trwającego 5 minut.</w:t>
      </w:r>
    </w:p>
    <w:p w:rsidR="00797524" w:rsidRPr="00797524" w:rsidRDefault="00797524" w:rsidP="00797524">
      <w:pPr>
        <w:widowControl w:val="0"/>
        <w:suppressAutoHyphens/>
        <w:ind w:left="690" w:hanging="690"/>
        <w:jc w:val="both"/>
        <w:rPr>
          <w:rFonts w:eastAsia="Times New Roman"/>
          <w:szCs w:val="24"/>
          <w:lang w:eastAsia="ar-SA"/>
        </w:rPr>
      </w:pPr>
      <w:r w:rsidRPr="00797524">
        <w:rPr>
          <w:rFonts w:eastAsia="Times New Roman"/>
          <w:szCs w:val="24"/>
          <w:lang w:eastAsia="ar-SA"/>
        </w:rPr>
        <w:t>1.2.2</w:t>
      </w:r>
      <w:r w:rsidRPr="00797524">
        <w:rPr>
          <w:rFonts w:eastAsia="Times New Roman"/>
          <w:szCs w:val="24"/>
          <w:lang w:eastAsia="ar-SA"/>
        </w:rPr>
        <w:tab/>
        <w:t>Jazdy po drogach twardych i gruntowych,</w:t>
      </w:r>
    </w:p>
    <w:p w:rsidR="00797524" w:rsidRPr="00797524" w:rsidRDefault="00797524" w:rsidP="00797524">
      <w:pPr>
        <w:widowControl w:val="0"/>
        <w:suppressAutoHyphens/>
        <w:ind w:left="880" w:hanging="880"/>
        <w:jc w:val="both"/>
        <w:rPr>
          <w:rFonts w:eastAsia="Times New Roman"/>
          <w:szCs w:val="24"/>
          <w:lang w:eastAsia="ar-SA"/>
        </w:rPr>
      </w:pPr>
      <w:r w:rsidRPr="00797524">
        <w:rPr>
          <w:rFonts w:eastAsia="Times New Roman"/>
          <w:szCs w:val="24"/>
          <w:lang w:eastAsia="ar-SA"/>
        </w:rPr>
        <w:t>1.2.3   Przechowywania na wolnym powietrzu,</w:t>
      </w:r>
    </w:p>
    <w:p w:rsidR="00797524" w:rsidRPr="00797524" w:rsidRDefault="00797524" w:rsidP="00797524">
      <w:pPr>
        <w:widowControl w:val="0"/>
        <w:suppressAutoHyphens/>
        <w:ind w:left="880" w:hanging="880"/>
        <w:jc w:val="both"/>
        <w:rPr>
          <w:rFonts w:eastAsia="Times New Roman"/>
          <w:szCs w:val="24"/>
          <w:lang w:eastAsia="ar-SA"/>
        </w:rPr>
      </w:pPr>
      <w:r w:rsidRPr="00797524">
        <w:rPr>
          <w:rFonts w:eastAsia="Times New Roman"/>
          <w:szCs w:val="24"/>
          <w:lang w:eastAsia="ar-SA"/>
        </w:rPr>
        <w:t>1.2.4   Mycia w myjniach automatycznych szczotkowych.</w:t>
      </w:r>
    </w:p>
    <w:p w:rsidR="00797524" w:rsidRPr="00797524" w:rsidRDefault="00797524" w:rsidP="00797524">
      <w:pPr>
        <w:widowControl w:val="0"/>
        <w:suppressAutoHyphens/>
        <w:spacing w:line="100" w:lineRule="atLeast"/>
        <w:ind w:left="880" w:hanging="880"/>
        <w:jc w:val="both"/>
        <w:rPr>
          <w:rFonts w:eastAsia="Times New Roman"/>
          <w:szCs w:val="20"/>
          <w:lang w:eastAsia="ar-SA"/>
        </w:rPr>
      </w:pPr>
    </w:p>
    <w:p w:rsidR="00797524" w:rsidRPr="00797524" w:rsidRDefault="00797524" w:rsidP="00797524">
      <w:pPr>
        <w:widowControl w:val="0"/>
        <w:suppressAutoHyphens/>
        <w:spacing w:line="100" w:lineRule="atLeast"/>
        <w:ind w:left="426" w:hanging="426"/>
        <w:jc w:val="both"/>
        <w:rPr>
          <w:rFonts w:eastAsia="Times New Roman"/>
          <w:b/>
          <w:szCs w:val="20"/>
          <w:lang w:eastAsia="ar-SA"/>
        </w:rPr>
      </w:pPr>
      <w:r w:rsidRPr="00797524">
        <w:rPr>
          <w:rFonts w:eastAsia="Times New Roman"/>
          <w:b/>
          <w:szCs w:val="20"/>
          <w:lang w:eastAsia="ar-SA"/>
        </w:rPr>
        <w:t>1.3</w:t>
      </w:r>
      <w:r w:rsidRPr="00797524">
        <w:rPr>
          <w:rFonts w:eastAsia="Times New Roman"/>
          <w:b/>
          <w:szCs w:val="20"/>
          <w:lang w:eastAsia="ar-SA"/>
        </w:rPr>
        <w:tab/>
        <w:t>Wymagania formalne</w:t>
      </w:r>
    </w:p>
    <w:p w:rsidR="00797524" w:rsidRPr="00797524" w:rsidRDefault="00797524" w:rsidP="00797524">
      <w:pPr>
        <w:widowControl w:val="0"/>
        <w:suppressAutoHyphens/>
        <w:spacing w:line="100" w:lineRule="atLeast"/>
        <w:ind w:left="723" w:hanging="687"/>
        <w:jc w:val="both"/>
        <w:rPr>
          <w:rFonts w:eastAsia="Times New Roman"/>
          <w:szCs w:val="24"/>
          <w:lang w:eastAsia="ar-SA"/>
        </w:rPr>
      </w:pPr>
      <w:r w:rsidRPr="00797524">
        <w:rPr>
          <w:rFonts w:eastAsia="Times New Roman"/>
          <w:szCs w:val="24"/>
          <w:lang w:eastAsia="ar-SA"/>
        </w:rPr>
        <w:t>1.3.1</w:t>
      </w:r>
      <w:r w:rsidRPr="00797524">
        <w:rPr>
          <w:rFonts w:eastAsia="Times New Roman"/>
          <w:szCs w:val="24"/>
          <w:lang w:eastAsia="ar-SA"/>
        </w:rPr>
        <w:tab/>
        <w:t xml:space="preserve">Pojazd musi spełniać wymagania określone w Rozporządzeniu </w:t>
      </w:r>
      <w:r w:rsidRPr="00797524">
        <w:rPr>
          <w:rFonts w:eastAsia="Times New Roman"/>
          <w:bCs/>
          <w:szCs w:val="24"/>
          <w:lang w:eastAsia="ar-SA"/>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797524" w:rsidRPr="00797524" w:rsidRDefault="00797524" w:rsidP="00797524">
      <w:pPr>
        <w:widowControl w:val="0"/>
        <w:suppressAutoHyphens/>
        <w:spacing w:line="100" w:lineRule="atLeast"/>
        <w:ind w:left="723" w:hanging="705"/>
        <w:jc w:val="both"/>
        <w:rPr>
          <w:rFonts w:eastAsia="Times New Roman"/>
          <w:b/>
          <w:i/>
          <w:szCs w:val="24"/>
          <w:lang w:eastAsia="ar-SA"/>
        </w:rPr>
      </w:pPr>
      <w:r w:rsidRPr="00797524">
        <w:rPr>
          <w:rFonts w:eastAsia="Times New Roman"/>
          <w:szCs w:val="24"/>
          <w:lang w:eastAsia="ar-SA"/>
        </w:rPr>
        <w:t xml:space="preserve">1.3.2  </w:t>
      </w:r>
      <w:r w:rsidRPr="00797524">
        <w:rPr>
          <w:rFonts w:eastAsia="Times New Roman"/>
          <w:szCs w:val="24"/>
          <w:lang w:eastAsia="ar-SA"/>
        </w:rPr>
        <w:tab/>
        <w:t xml:space="preserve">Pojazd musi być budowany z wykorzystaniem pojazdu bazowego posiadającego homologację wystawioną zgodnie z Ustawą z dnia 20 czerwca 1997 r. Prawo o ruchu drogowym lub Dyrektywą 2007/46/WE Parlamentu Europejskiego i Rady z dnia </w:t>
      </w:r>
      <w:r w:rsidRPr="00797524">
        <w:rPr>
          <w:rFonts w:eastAsia="Times New Roman"/>
          <w:szCs w:val="24"/>
          <w:lang w:eastAsia="ar-SA"/>
        </w:rPr>
        <w:br/>
        <w:t xml:space="preserve">5 września 2007 r., ustanawiającą ramy dla homologacji pojazdów silnikowych i ich przyczep oraz układów, części i oddzielnych zespołów technicznych przeznaczonych do tych pojazdów (Dz. U UE.L.2007.263.1 z </w:t>
      </w:r>
      <w:proofErr w:type="spellStart"/>
      <w:r w:rsidRPr="00797524">
        <w:rPr>
          <w:rFonts w:eastAsia="Times New Roman"/>
          <w:szCs w:val="24"/>
          <w:lang w:eastAsia="ar-SA"/>
        </w:rPr>
        <w:t>późn</w:t>
      </w:r>
      <w:proofErr w:type="spellEnd"/>
      <w:r w:rsidRPr="00797524">
        <w:rPr>
          <w:rFonts w:eastAsia="Times New Roman"/>
          <w:szCs w:val="24"/>
          <w:lang w:eastAsia="ar-SA"/>
        </w:rPr>
        <w:t xml:space="preserve">. zm.). </w:t>
      </w:r>
      <w:r w:rsidRPr="00797524">
        <w:rPr>
          <w:rFonts w:eastAsia="Times New Roman"/>
          <w:b/>
          <w:szCs w:val="24"/>
          <w:lang w:eastAsia="ar-SA"/>
        </w:rPr>
        <w:t>Dokument potwierdzający spełnienie wymogu (kopia świadectwa zgodności WE pojazdu bazowego) musi być przedstawiony przez Wykonawcę w fazie składania oferty przetargowej.</w:t>
      </w:r>
    </w:p>
    <w:p w:rsidR="00797524" w:rsidRPr="00797524" w:rsidRDefault="00797524" w:rsidP="00797524">
      <w:pPr>
        <w:widowControl w:val="0"/>
        <w:suppressAutoHyphens/>
        <w:spacing w:line="100" w:lineRule="atLeast"/>
        <w:ind w:left="723" w:hanging="705"/>
        <w:jc w:val="both"/>
        <w:rPr>
          <w:rFonts w:eastAsia="Times New Roman"/>
          <w:szCs w:val="24"/>
          <w:lang w:eastAsia="ar-SA"/>
        </w:rPr>
      </w:pPr>
      <w:r w:rsidRPr="00797524">
        <w:rPr>
          <w:rFonts w:eastAsia="Times New Roman"/>
          <w:szCs w:val="24"/>
          <w:lang w:eastAsia="ar-SA"/>
        </w:rPr>
        <w:t>1.3.3</w:t>
      </w:r>
      <w:r w:rsidRPr="00797524">
        <w:rPr>
          <w:rFonts w:eastAsia="Times New Roman"/>
          <w:szCs w:val="24"/>
          <w:lang w:eastAsia="ar-SA"/>
        </w:rPr>
        <w:tab/>
        <w:t>Pojazd w zakresie uprzywilejowania i oznakowania musi spełniać wymagania Rozporządzenie Ministra Infrastruktury z dnia 31 grudnia 2002 r. w sprawie warunków technicznych pojazdów oraz zakresu ich niezbędnego wyposażenia.</w:t>
      </w:r>
    </w:p>
    <w:p w:rsidR="00797524" w:rsidRPr="00797524" w:rsidRDefault="00797524" w:rsidP="00797524">
      <w:pPr>
        <w:widowControl w:val="0"/>
        <w:suppressAutoHyphens/>
        <w:spacing w:line="100" w:lineRule="atLeast"/>
        <w:ind w:left="723" w:hanging="705"/>
        <w:jc w:val="both"/>
        <w:rPr>
          <w:rFonts w:eastAsia="Times New Roman"/>
          <w:b/>
          <w:i/>
          <w:szCs w:val="24"/>
          <w:lang w:eastAsia="ar-SA"/>
        </w:rPr>
      </w:pPr>
      <w:r w:rsidRPr="00797524">
        <w:rPr>
          <w:rFonts w:eastAsia="Times New Roman"/>
          <w:szCs w:val="24"/>
          <w:lang w:eastAsia="ar-SA"/>
        </w:rPr>
        <w:t>1.3.4</w:t>
      </w:r>
      <w:r w:rsidRPr="00797524">
        <w:rPr>
          <w:rFonts w:eastAsia="Times New Roman"/>
          <w:szCs w:val="24"/>
          <w:lang w:eastAsia="ar-SA"/>
        </w:rPr>
        <w:tab/>
        <w:t xml:space="preserve">Pojazd musi posiadać zaświadczenie stacji kontroli pojazdów upoważnionej do przeprowadzania badań technicznych pojazdów o przeprowadzeniu badań technicznych przed dopuszczeniem do ruchu pojazdu uprzywilejowanego zgodnie </w:t>
      </w:r>
      <w:r w:rsidRPr="00797524">
        <w:rPr>
          <w:rFonts w:eastAsia="Times New Roman"/>
          <w:szCs w:val="24"/>
          <w:lang w:eastAsia="ar-SA"/>
        </w:rPr>
        <w:br/>
        <w:t>z ustawą Prawo o ruchu drogowym.</w:t>
      </w:r>
      <w:r w:rsidRPr="00797524">
        <w:rPr>
          <w:rFonts w:eastAsia="Times New Roman"/>
          <w:b/>
          <w:i/>
          <w:szCs w:val="24"/>
          <w:lang w:eastAsia="ar-SA"/>
        </w:rPr>
        <w:t xml:space="preserve"> </w:t>
      </w:r>
      <w:r w:rsidRPr="00797524">
        <w:rPr>
          <w:rFonts w:eastAsia="Times New Roman"/>
          <w:b/>
          <w:szCs w:val="24"/>
          <w:lang w:eastAsia="ar-SA"/>
        </w:rPr>
        <w:t>Dokument potwierdzający spełnienie wymogu musi być przedstawiony przez Wykonawcę w fazie odbioru pojazdów.</w:t>
      </w:r>
    </w:p>
    <w:p w:rsidR="00797524" w:rsidRPr="00797524" w:rsidRDefault="00797524" w:rsidP="00797524">
      <w:pPr>
        <w:widowControl w:val="0"/>
        <w:suppressAutoHyphens/>
        <w:spacing w:line="100" w:lineRule="atLeast"/>
        <w:ind w:left="705" w:hanging="669"/>
        <w:jc w:val="both"/>
        <w:rPr>
          <w:rFonts w:eastAsia="Times New Roman"/>
          <w:b/>
          <w:szCs w:val="24"/>
          <w:lang w:eastAsia="ar-SA"/>
        </w:rPr>
      </w:pPr>
      <w:r w:rsidRPr="00797524">
        <w:rPr>
          <w:rFonts w:eastAsia="Times New Roman"/>
          <w:szCs w:val="24"/>
          <w:lang w:eastAsia="ar-SA"/>
        </w:rPr>
        <w:t>1.3.5</w:t>
      </w:r>
      <w:r w:rsidRPr="00797524">
        <w:rPr>
          <w:rFonts w:eastAsia="Times New Roman"/>
          <w:szCs w:val="24"/>
          <w:lang w:eastAsia="ar-SA"/>
        </w:rPr>
        <w:tab/>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t>
      </w:r>
      <w:r w:rsidRPr="00797524">
        <w:rPr>
          <w:rFonts w:eastAsia="Times New Roman"/>
          <w:szCs w:val="24"/>
          <w:lang w:eastAsia="ar-SA"/>
        </w:rPr>
        <w:br/>
        <w:t xml:space="preserve">w homologacji pojazdu oraz sprzętu łączności. </w:t>
      </w:r>
      <w:r w:rsidRPr="00797524">
        <w:rPr>
          <w:rFonts w:eastAsia="Times New Roman"/>
          <w:b/>
          <w:bCs/>
          <w:iCs/>
          <w:szCs w:val="24"/>
          <w:lang w:eastAsia="ar-SA"/>
        </w:rPr>
        <w:t>Dokument potwierdzający spełnienie wymogu musi być przedstawiony przez Wykonawcę w fazie oceny projektu modyfikacji pojazdu.</w:t>
      </w:r>
    </w:p>
    <w:p w:rsidR="00797524" w:rsidRPr="00797524" w:rsidRDefault="00797524" w:rsidP="00797524">
      <w:pPr>
        <w:widowControl w:val="0"/>
        <w:suppressAutoHyphens/>
        <w:spacing w:line="100" w:lineRule="atLeast"/>
        <w:ind w:left="723" w:hanging="669"/>
        <w:jc w:val="both"/>
        <w:rPr>
          <w:rFonts w:eastAsia="Times New Roman"/>
          <w:b/>
          <w:szCs w:val="24"/>
          <w:lang w:eastAsia="ar-SA"/>
        </w:rPr>
      </w:pPr>
      <w:r w:rsidRPr="00797524">
        <w:rPr>
          <w:rFonts w:eastAsia="Times New Roman"/>
          <w:szCs w:val="24"/>
          <w:lang w:eastAsia="ar-SA"/>
        </w:rPr>
        <w:t>1.3.6</w:t>
      </w:r>
      <w:r w:rsidRPr="00797524">
        <w:rPr>
          <w:rFonts w:eastAsia="Times New Roman"/>
          <w:szCs w:val="24"/>
          <w:lang w:eastAsia="ar-SA"/>
        </w:rPr>
        <w:tab/>
        <w:t xml:space="preserve">Urządzenia świetlne sygnalizacji uprzywilejowania emitujące światło koloru niebieskiego i czerwonego muszą posiadać świadectwo homologacji na zgodność </w:t>
      </w:r>
      <w:r w:rsidRPr="00797524">
        <w:rPr>
          <w:rFonts w:eastAsia="Times New Roman"/>
          <w:szCs w:val="24"/>
          <w:lang w:eastAsia="ar-SA"/>
        </w:rPr>
        <w:br/>
        <w:t>z Regulaminem 65 EKG ONZ</w:t>
      </w:r>
      <w:r w:rsidRPr="00797524">
        <w:rPr>
          <w:rFonts w:eastAsia="Times New Roman"/>
          <w:i/>
          <w:szCs w:val="24"/>
          <w:lang w:eastAsia="ar-SA"/>
        </w:rPr>
        <w:t>.</w:t>
      </w:r>
      <w:r w:rsidRPr="00797524">
        <w:rPr>
          <w:rFonts w:eastAsia="Times New Roman"/>
          <w:b/>
          <w:i/>
          <w:szCs w:val="24"/>
          <w:lang w:eastAsia="ar-SA"/>
        </w:rPr>
        <w:t xml:space="preserve"> </w:t>
      </w:r>
      <w:r w:rsidRPr="00797524">
        <w:rPr>
          <w:rFonts w:eastAsia="Times New Roman"/>
          <w:b/>
          <w:szCs w:val="24"/>
          <w:lang w:eastAsia="ar-SA"/>
        </w:rPr>
        <w:t>Dokument potwierdzający spełnienie wymogu musi być przedstawiony przez Wykonawcę w fazie oceny projektu modyfikacji pojazdu.</w:t>
      </w:r>
    </w:p>
    <w:p w:rsidR="00797524" w:rsidRPr="0029477D" w:rsidRDefault="00797524" w:rsidP="0029477D">
      <w:pPr>
        <w:widowControl w:val="0"/>
        <w:suppressAutoHyphens/>
        <w:spacing w:line="100" w:lineRule="atLeast"/>
        <w:ind w:left="723" w:hanging="669"/>
        <w:jc w:val="both"/>
        <w:rPr>
          <w:rFonts w:eastAsia="Times New Roman"/>
          <w:szCs w:val="24"/>
          <w:lang w:eastAsia="ar-SA"/>
        </w:rPr>
      </w:pPr>
      <w:r w:rsidRPr="00797524">
        <w:rPr>
          <w:rFonts w:eastAsia="Times New Roman"/>
          <w:szCs w:val="24"/>
          <w:lang w:eastAsia="ar-SA"/>
        </w:rPr>
        <w:t>1.3.7</w:t>
      </w:r>
      <w:r w:rsidRPr="00797524">
        <w:rPr>
          <w:rFonts w:eastAsia="Times New Roman"/>
          <w:szCs w:val="24"/>
          <w:lang w:eastAsia="ar-SA"/>
        </w:rPr>
        <w:tab/>
        <w:t xml:space="preserve">Dostarczony pojazd musi mieć wykonany przez Wykonawcę i na jego koszt </w:t>
      </w:r>
      <w:r w:rsidRPr="00797524">
        <w:rPr>
          <w:rFonts w:eastAsia="Times New Roman"/>
          <w:szCs w:val="24"/>
          <w:lang w:eastAsia="ar-SA"/>
        </w:rPr>
        <w:lastRenderedPageBreak/>
        <w:t>przegląd zerowy, co musi być potwi</w:t>
      </w:r>
      <w:r w:rsidR="0029477D">
        <w:rPr>
          <w:rFonts w:eastAsia="Times New Roman"/>
          <w:szCs w:val="24"/>
          <w:lang w:eastAsia="ar-SA"/>
        </w:rPr>
        <w:t>erdzone w dokumentacji pojazdu.</w:t>
      </w:r>
    </w:p>
    <w:p w:rsidR="00797524" w:rsidRPr="00797524" w:rsidRDefault="00797524" w:rsidP="00797524">
      <w:pPr>
        <w:widowControl w:val="0"/>
        <w:tabs>
          <w:tab w:val="left" w:pos="1500"/>
        </w:tabs>
        <w:suppressAutoHyphens/>
        <w:spacing w:line="100" w:lineRule="atLeast"/>
        <w:ind w:left="741" w:hanging="651"/>
        <w:jc w:val="both"/>
        <w:rPr>
          <w:rFonts w:eastAsia="Times New Roman"/>
          <w:szCs w:val="20"/>
          <w:lang w:eastAsia="ar-SA"/>
        </w:rPr>
      </w:pPr>
      <w:r w:rsidRPr="00797524">
        <w:rPr>
          <w:rFonts w:eastAsia="Times New Roman"/>
          <w:szCs w:val="24"/>
          <w:lang w:eastAsia="ar-SA"/>
        </w:rPr>
        <w:t>1.3.8</w:t>
      </w:r>
      <w:r w:rsidRPr="00797524">
        <w:rPr>
          <w:rFonts w:eastAsia="Times New Roman"/>
          <w:szCs w:val="24"/>
          <w:lang w:eastAsia="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797524" w:rsidRPr="00797524" w:rsidRDefault="00797524" w:rsidP="00797524">
      <w:pPr>
        <w:widowControl w:val="0"/>
        <w:tabs>
          <w:tab w:val="left" w:pos="1500"/>
        </w:tabs>
        <w:suppressAutoHyphens/>
        <w:spacing w:line="100" w:lineRule="atLeast"/>
        <w:ind w:left="741" w:hanging="651"/>
        <w:jc w:val="both"/>
        <w:rPr>
          <w:rFonts w:eastAsia="Times New Roman"/>
          <w:szCs w:val="20"/>
          <w:lang w:eastAsia="ar-SA"/>
        </w:rPr>
      </w:pPr>
      <w:r w:rsidRPr="00797524">
        <w:rPr>
          <w:rFonts w:eastAsia="Times New Roman"/>
          <w:szCs w:val="24"/>
          <w:lang w:eastAsia="ar-SA"/>
        </w:rPr>
        <w:t>1.3.9</w:t>
      </w:r>
      <w:r w:rsidRPr="00797524">
        <w:rPr>
          <w:rFonts w:eastAsia="Times New Roman"/>
          <w:szCs w:val="24"/>
          <w:lang w:eastAsia="ar-SA"/>
        </w:rPr>
        <w:tab/>
        <w:t xml:space="preserve">W fazie oceny projektu modyfikacji pojazdu Wykonawca zobowiązany jest do konsultowania i uzyskania akceptacji przez Zamawiającego proponowanych do zastosowania w pojeździe rozwiązań konstrukcyjnych i funkcjonalnych  dotyczących zabudowy pojazdu. </w:t>
      </w:r>
    </w:p>
    <w:p w:rsidR="00797524" w:rsidRPr="00797524" w:rsidRDefault="00797524" w:rsidP="00797524">
      <w:pPr>
        <w:widowControl w:val="0"/>
        <w:tabs>
          <w:tab w:val="left" w:pos="1500"/>
        </w:tabs>
        <w:suppressAutoHyphens/>
        <w:spacing w:line="100" w:lineRule="atLeast"/>
        <w:ind w:left="741" w:hanging="741"/>
        <w:jc w:val="both"/>
        <w:rPr>
          <w:rFonts w:eastAsia="Times New Roman"/>
          <w:szCs w:val="24"/>
          <w:lang w:eastAsia="ar-SA"/>
        </w:rPr>
      </w:pPr>
      <w:r w:rsidRPr="00797524">
        <w:rPr>
          <w:rFonts w:eastAsia="Times New Roman"/>
          <w:szCs w:val="24"/>
          <w:lang w:eastAsia="ar-SA"/>
        </w:rPr>
        <w:t>1.3.10</w:t>
      </w:r>
      <w:r w:rsidRPr="00797524">
        <w:rPr>
          <w:rFonts w:eastAsia="Times New Roman"/>
          <w:szCs w:val="24"/>
          <w:lang w:eastAsia="ar-SA"/>
        </w:rPr>
        <w:tab/>
        <w:t>Wykonawca zobowiązany jest do skompletowania pojazdu bazowego  w sposób co najmniej zgodny z handlową ofertą wyposażenia oferowaną dla odbiorców indywidualnych.</w:t>
      </w:r>
    </w:p>
    <w:p w:rsidR="00797524" w:rsidRPr="00797524" w:rsidRDefault="00797524" w:rsidP="00797524">
      <w:pPr>
        <w:widowControl w:val="0"/>
        <w:suppressAutoHyphens/>
        <w:spacing w:line="100" w:lineRule="atLeast"/>
        <w:jc w:val="both"/>
        <w:rPr>
          <w:rFonts w:eastAsia="Times New Roman"/>
          <w:b/>
          <w:szCs w:val="20"/>
          <w:lang w:eastAsia="ar-SA"/>
        </w:rPr>
      </w:pPr>
    </w:p>
    <w:p w:rsidR="00797524" w:rsidRPr="008055DC" w:rsidRDefault="00797524" w:rsidP="008055DC">
      <w:pPr>
        <w:widowControl w:val="0"/>
        <w:suppressAutoHyphens/>
        <w:spacing w:line="100" w:lineRule="atLeast"/>
        <w:ind w:left="870" w:hanging="870"/>
        <w:jc w:val="both"/>
        <w:rPr>
          <w:rFonts w:eastAsia="Times New Roman"/>
          <w:b/>
          <w:bCs/>
          <w:szCs w:val="20"/>
          <w:lang w:eastAsia="ar-SA"/>
        </w:rPr>
      </w:pPr>
      <w:r w:rsidRPr="00797524">
        <w:rPr>
          <w:rFonts w:eastAsia="Times New Roman"/>
          <w:b/>
          <w:bCs/>
          <w:szCs w:val="20"/>
          <w:lang w:eastAsia="ar-SA"/>
        </w:rPr>
        <w:t xml:space="preserve">1.4 </w:t>
      </w:r>
      <w:r w:rsidRPr="00797524">
        <w:rPr>
          <w:rFonts w:eastAsia="Times New Roman"/>
          <w:b/>
          <w:bCs/>
          <w:szCs w:val="20"/>
          <w:lang w:eastAsia="ar-SA"/>
        </w:rPr>
        <w:tab/>
        <w:t xml:space="preserve">Wymagania </w:t>
      </w:r>
      <w:r w:rsidR="008055DC">
        <w:rPr>
          <w:rFonts w:eastAsia="Times New Roman"/>
          <w:b/>
          <w:bCs/>
          <w:szCs w:val="20"/>
          <w:lang w:eastAsia="ar-SA"/>
        </w:rPr>
        <w:t>techniczne dla pojazdu bazowego</w:t>
      </w:r>
    </w:p>
    <w:p w:rsidR="00797524" w:rsidRPr="00797524" w:rsidRDefault="00797524" w:rsidP="00797524">
      <w:pPr>
        <w:widowControl w:val="0"/>
        <w:tabs>
          <w:tab w:val="left" w:pos="1012"/>
        </w:tabs>
        <w:suppressAutoHyphens/>
        <w:spacing w:line="100" w:lineRule="atLeast"/>
        <w:ind w:left="217" w:hanging="199"/>
        <w:jc w:val="both"/>
        <w:rPr>
          <w:rFonts w:eastAsia="Times New Roman"/>
          <w:b/>
          <w:bCs/>
          <w:szCs w:val="20"/>
          <w:lang w:eastAsia="ar-SA"/>
        </w:rPr>
      </w:pPr>
      <w:r w:rsidRPr="00797524">
        <w:rPr>
          <w:rFonts w:eastAsia="Times New Roman"/>
          <w:b/>
          <w:bCs/>
          <w:szCs w:val="20"/>
          <w:lang w:eastAsia="ar-SA"/>
        </w:rPr>
        <w:t>1.4.1</w:t>
      </w:r>
      <w:r w:rsidRPr="00797524">
        <w:rPr>
          <w:rFonts w:eastAsia="Times New Roman"/>
          <w:b/>
          <w:bCs/>
          <w:szCs w:val="20"/>
          <w:lang w:eastAsia="ar-SA"/>
        </w:rPr>
        <w:tab/>
        <w:t>Wymagania techniczne dla nadwozia</w:t>
      </w:r>
    </w:p>
    <w:p w:rsidR="00797524" w:rsidRPr="00797524" w:rsidRDefault="00797524" w:rsidP="00445E72">
      <w:pPr>
        <w:widowControl w:val="0"/>
        <w:numPr>
          <w:ilvl w:val="0"/>
          <w:numId w:val="105"/>
        </w:numPr>
        <w:tabs>
          <w:tab w:val="left" w:pos="851"/>
        </w:tabs>
        <w:suppressAutoHyphens/>
        <w:spacing w:line="100" w:lineRule="atLeast"/>
        <w:ind w:left="851" w:right="-15" w:hanging="851"/>
        <w:jc w:val="both"/>
        <w:rPr>
          <w:rFonts w:eastAsia="Times New Roman"/>
          <w:szCs w:val="24"/>
          <w:lang w:eastAsia="ar-SA"/>
        </w:rPr>
      </w:pPr>
      <w:r w:rsidRPr="00797524">
        <w:rPr>
          <w:rFonts w:eastAsia="Times New Roman"/>
          <w:szCs w:val="24"/>
          <w:lang w:eastAsia="ar-SA"/>
        </w:rPr>
        <w:t>Pojazd SUV (zgodnie z definicją Instytutu Badań Rynku Motoryzacyjnego SAMAR) kategorii M</w:t>
      </w:r>
      <w:r w:rsidRPr="00797524">
        <w:rPr>
          <w:rFonts w:eastAsia="Times New Roman"/>
          <w:szCs w:val="24"/>
          <w:vertAlign w:val="subscript"/>
          <w:lang w:eastAsia="ar-SA"/>
        </w:rPr>
        <w:t>1</w:t>
      </w:r>
      <w:r w:rsidRPr="00797524">
        <w:rPr>
          <w:rFonts w:eastAsia="Times New Roman"/>
          <w:szCs w:val="24"/>
          <w:lang w:eastAsia="ar-SA"/>
        </w:rPr>
        <w:t xml:space="preserve"> o nadwoziu zamkniętym z dachem o konstrukcji oraz poszyciu wykonanym z metalu.</w:t>
      </w:r>
    </w:p>
    <w:p w:rsidR="00797524" w:rsidRPr="00797524" w:rsidRDefault="00797524" w:rsidP="00445E72">
      <w:pPr>
        <w:widowControl w:val="0"/>
        <w:numPr>
          <w:ilvl w:val="0"/>
          <w:numId w:val="105"/>
        </w:numPr>
        <w:tabs>
          <w:tab w:val="left" w:pos="851"/>
        </w:tabs>
        <w:suppressAutoHyphens/>
        <w:spacing w:line="100" w:lineRule="atLeast"/>
        <w:ind w:left="851" w:right="-15" w:hanging="851"/>
        <w:jc w:val="both"/>
        <w:rPr>
          <w:rFonts w:eastAsia="Times New Roman"/>
          <w:szCs w:val="24"/>
          <w:lang w:eastAsia="ar-SA"/>
        </w:rPr>
      </w:pPr>
      <w:r w:rsidRPr="00797524">
        <w:rPr>
          <w:rFonts w:eastAsia="Times New Roman"/>
          <w:szCs w:val="24"/>
          <w:lang w:eastAsia="ar-SA"/>
        </w:rPr>
        <w:t>Nadwozie zamknięte całkowicie przeszklone z liczbą miejsc siedzących (w tym miejsce kierowcy) dla 5 osób.</w:t>
      </w:r>
    </w:p>
    <w:p w:rsidR="00797524" w:rsidRPr="00797524" w:rsidRDefault="00797524" w:rsidP="00445E72">
      <w:pPr>
        <w:widowControl w:val="0"/>
        <w:numPr>
          <w:ilvl w:val="0"/>
          <w:numId w:val="105"/>
        </w:numPr>
        <w:tabs>
          <w:tab w:val="left" w:pos="851"/>
        </w:tabs>
        <w:suppressAutoHyphens/>
        <w:spacing w:line="100" w:lineRule="atLeast"/>
        <w:ind w:left="851" w:right="-15" w:hanging="851"/>
        <w:jc w:val="both"/>
        <w:rPr>
          <w:rFonts w:eastAsia="Times New Roman"/>
          <w:szCs w:val="24"/>
          <w:lang w:eastAsia="ar-SA"/>
        </w:rPr>
      </w:pPr>
      <w:r w:rsidRPr="00797524">
        <w:rPr>
          <w:rFonts w:eastAsia="Times New Roman"/>
          <w:szCs w:val="24"/>
          <w:lang w:eastAsia="ar-SA"/>
        </w:rPr>
        <w:t xml:space="preserve">Para drzwi bocznych skrzydłowych po obu stronach pojazdu + drzwi/klapa    przestrzeni bagażowej. </w:t>
      </w:r>
    </w:p>
    <w:p w:rsidR="00797524" w:rsidRPr="00797524" w:rsidRDefault="00797524" w:rsidP="00445E72">
      <w:pPr>
        <w:widowControl w:val="0"/>
        <w:numPr>
          <w:ilvl w:val="0"/>
          <w:numId w:val="105"/>
        </w:numPr>
        <w:tabs>
          <w:tab w:val="left" w:pos="851"/>
        </w:tabs>
        <w:suppressAutoHyphens/>
        <w:spacing w:line="100" w:lineRule="atLeast"/>
        <w:ind w:left="851" w:right="-15" w:hanging="851"/>
        <w:jc w:val="both"/>
        <w:rPr>
          <w:rFonts w:eastAsia="Times New Roman"/>
          <w:szCs w:val="24"/>
          <w:lang w:eastAsia="ar-SA"/>
        </w:rPr>
      </w:pPr>
      <w:r w:rsidRPr="00797524">
        <w:rPr>
          <w:rFonts w:eastAsia="Times New Roman"/>
          <w:szCs w:val="24"/>
          <w:lang w:eastAsia="ar-SA"/>
        </w:rPr>
        <w:t>Wszystkie drzwi przeszklone.</w:t>
      </w:r>
    </w:p>
    <w:p w:rsidR="00797524" w:rsidRPr="00797524" w:rsidRDefault="00797524" w:rsidP="00445E72">
      <w:pPr>
        <w:widowControl w:val="0"/>
        <w:numPr>
          <w:ilvl w:val="0"/>
          <w:numId w:val="105"/>
        </w:numPr>
        <w:tabs>
          <w:tab w:val="left" w:pos="851"/>
        </w:tabs>
        <w:suppressAutoHyphens/>
        <w:spacing w:line="100" w:lineRule="atLeast"/>
        <w:ind w:left="851" w:right="-15" w:hanging="851"/>
        <w:jc w:val="both"/>
        <w:rPr>
          <w:rFonts w:eastAsia="Times New Roman"/>
          <w:szCs w:val="24"/>
          <w:lang w:eastAsia="ar-SA"/>
        </w:rPr>
      </w:pPr>
      <w:r w:rsidRPr="00797524">
        <w:rPr>
          <w:rFonts w:eastAsia="Times New Roman"/>
          <w:szCs w:val="24"/>
          <w:lang w:eastAsia="ar-SA"/>
        </w:rPr>
        <w:t>Rozstaw osi nie mniejszy niż 2600 mm (według danych z pkt. 4 świadectwa zgodności WE).</w:t>
      </w:r>
    </w:p>
    <w:p w:rsidR="00797524" w:rsidRPr="00797524" w:rsidRDefault="00797524" w:rsidP="00445E72">
      <w:pPr>
        <w:widowControl w:val="0"/>
        <w:numPr>
          <w:ilvl w:val="0"/>
          <w:numId w:val="105"/>
        </w:numPr>
        <w:tabs>
          <w:tab w:val="left" w:pos="851"/>
        </w:tabs>
        <w:suppressAutoHyphens/>
        <w:spacing w:line="100" w:lineRule="atLeast"/>
        <w:ind w:left="851" w:right="-15" w:hanging="851"/>
        <w:jc w:val="both"/>
        <w:rPr>
          <w:rFonts w:eastAsia="Times New Roman"/>
          <w:szCs w:val="24"/>
          <w:lang w:eastAsia="ar-SA"/>
        </w:rPr>
      </w:pPr>
      <w:r w:rsidRPr="00797524">
        <w:rPr>
          <w:rFonts w:eastAsia="Times New Roman"/>
          <w:szCs w:val="24"/>
          <w:lang w:eastAsia="ar-SA"/>
        </w:rPr>
        <w:t>Długość pojazdu nie mniejsza niż 4600 mm (według danych z pkt. 5 świadectwa zgodności WE).</w:t>
      </w:r>
    </w:p>
    <w:p w:rsidR="00797524" w:rsidRPr="00797524" w:rsidRDefault="00797524" w:rsidP="00797524">
      <w:pPr>
        <w:widowControl w:val="0"/>
        <w:tabs>
          <w:tab w:val="left" w:pos="851"/>
        </w:tabs>
        <w:suppressAutoHyphens/>
        <w:spacing w:line="100" w:lineRule="atLeast"/>
        <w:ind w:left="851" w:right="-15"/>
        <w:jc w:val="both"/>
        <w:rPr>
          <w:rFonts w:eastAsia="Times New Roman"/>
          <w:szCs w:val="24"/>
          <w:lang w:eastAsia="ar-SA"/>
        </w:rPr>
      </w:pPr>
    </w:p>
    <w:p w:rsidR="00797524" w:rsidRPr="00797524" w:rsidRDefault="00797524" w:rsidP="00797524">
      <w:pPr>
        <w:widowControl w:val="0"/>
        <w:suppressAutoHyphens/>
        <w:spacing w:line="100" w:lineRule="atLeast"/>
        <w:jc w:val="both"/>
        <w:rPr>
          <w:rFonts w:eastAsia="Times New Roman"/>
          <w:b/>
          <w:szCs w:val="20"/>
          <w:lang w:eastAsia="ar-SA"/>
        </w:rPr>
      </w:pPr>
      <w:r w:rsidRPr="00797524">
        <w:rPr>
          <w:rFonts w:eastAsia="Times New Roman"/>
          <w:b/>
          <w:szCs w:val="20"/>
          <w:lang w:eastAsia="ar-SA"/>
        </w:rPr>
        <w:t>1.4.2</w:t>
      </w:r>
      <w:r w:rsidRPr="00797524">
        <w:rPr>
          <w:rFonts w:eastAsia="Times New Roman"/>
          <w:b/>
          <w:szCs w:val="20"/>
          <w:lang w:eastAsia="ar-SA"/>
        </w:rPr>
        <w:tab/>
        <w:t xml:space="preserve"> Wymagania techniczne dla silnika i układu zasilania</w:t>
      </w:r>
    </w:p>
    <w:p w:rsidR="00797524" w:rsidRPr="00797524" w:rsidRDefault="00797524" w:rsidP="00445E72">
      <w:pPr>
        <w:widowControl w:val="0"/>
        <w:numPr>
          <w:ilvl w:val="0"/>
          <w:numId w:val="106"/>
        </w:numPr>
        <w:tabs>
          <w:tab w:val="left" w:pos="851"/>
        </w:tabs>
        <w:suppressAutoHyphens/>
        <w:spacing w:line="100" w:lineRule="atLeast"/>
        <w:ind w:left="851" w:hanging="851"/>
        <w:jc w:val="both"/>
        <w:rPr>
          <w:rFonts w:eastAsia="Times New Roman"/>
          <w:szCs w:val="20"/>
          <w:lang w:eastAsia="ar-SA"/>
        </w:rPr>
      </w:pPr>
      <w:r w:rsidRPr="00797524">
        <w:rPr>
          <w:rFonts w:eastAsia="Times New Roman"/>
          <w:szCs w:val="20"/>
          <w:lang w:eastAsia="ar-SA"/>
        </w:rPr>
        <w:t>Układ hybrydowy (</w:t>
      </w:r>
      <w:proofErr w:type="spellStart"/>
      <w:r w:rsidRPr="00797524">
        <w:rPr>
          <w:rFonts w:eastAsia="Times New Roman"/>
          <w:szCs w:val="20"/>
          <w:lang w:eastAsia="ar-SA"/>
        </w:rPr>
        <w:t>spalinowo-elektryczny</w:t>
      </w:r>
      <w:proofErr w:type="spellEnd"/>
      <w:r w:rsidRPr="00797524">
        <w:rPr>
          <w:rFonts w:eastAsia="Times New Roman"/>
          <w:szCs w:val="20"/>
          <w:lang w:eastAsia="ar-SA"/>
        </w:rPr>
        <w:t>):</w:t>
      </w:r>
    </w:p>
    <w:p w:rsidR="00797524" w:rsidRPr="00797524" w:rsidRDefault="00797524" w:rsidP="00445E72">
      <w:pPr>
        <w:widowControl w:val="0"/>
        <w:numPr>
          <w:ilvl w:val="0"/>
          <w:numId w:val="138"/>
        </w:numPr>
        <w:tabs>
          <w:tab w:val="left" w:pos="1418"/>
        </w:tabs>
        <w:suppressAutoHyphens/>
        <w:spacing w:line="100" w:lineRule="atLeast"/>
        <w:jc w:val="both"/>
        <w:rPr>
          <w:rFonts w:eastAsia="Times New Roman"/>
          <w:szCs w:val="20"/>
          <w:lang w:eastAsia="ar-SA"/>
        </w:rPr>
      </w:pPr>
      <w:r w:rsidRPr="00797524">
        <w:rPr>
          <w:rFonts w:eastAsia="Times New Roman"/>
          <w:szCs w:val="20"/>
          <w:lang w:eastAsia="ar-SA"/>
        </w:rPr>
        <w:t>Silnik spalinowy:</w:t>
      </w:r>
    </w:p>
    <w:p w:rsidR="00797524" w:rsidRPr="00797524" w:rsidRDefault="00797524" w:rsidP="00445E72">
      <w:pPr>
        <w:widowControl w:val="0"/>
        <w:numPr>
          <w:ilvl w:val="0"/>
          <w:numId w:val="137"/>
        </w:numPr>
        <w:tabs>
          <w:tab w:val="left" w:pos="1418"/>
        </w:tabs>
        <w:suppressAutoHyphens/>
        <w:spacing w:line="100" w:lineRule="atLeast"/>
        <w:ind w:left="1843"/>
        <w:jc w:val="both"/>
        <w:rPr>
          <w:rFonts w:eastAsia="Times New Roman"/>
          <w:szCs w:val="20"/>
          <w:lang w:eastAsia="ar-SA"/>
        </w:rPr>
      </w:pPr>
      <w:r w:rsidRPr="00797524">
        <w:rPr>
          <w:rFonts w:eastAsia="Times New Roman"/>
          <w:szCs w:val="20"/>
          <w:lang w:eastAsia="ar-SA"/>
        </w:rPr>
        <w:t>o zapłonie iskrowym spełniającym co najmniej normę emisji spalin Euro 6.</w:t>
      </w:r>
    </w:p>
    <w:p w:rsidR="00797524" w:rsidRPr="00797524" w:rsidRDefault="00797524" w:rsidP="00445E72">
      <w:pPr>
        <w:widowControl w:val="0"/>
        <w:numPr>
          <w:ilvl w:val="0"/>
          <w:numId w:val="137"/>
        </w:numPr>
        <w:tabs>
          <w:tab w:val="left" w:pos="1418"/>
        </w:tabs>
        <w:suppressAutoHyphens/>
        <w:spacing w:line="100" w:lineRule="atLeast"/>
        <w:ind w:left="1843"/>
        <w:jc w:val="both"/>
        <w:rPr>
          <w:rFonts w:eastAsia="Times New Roman"/>
          <w:szCs w:val="20"/>
          <w:lang w:eastAsia="ar-SA"/>
        </w:rPr>
      </w:pPr>
      <w:r w:rsidRPr="00797524">
        <w:rPr>
          <w:rFonts w:eastAsia="Times New Roman"/>
          <w:szCs w:val="24"/>
          <w:lang w:eastAsia="ar-SA"/>
        </w:rPr>
        <w:t>pojemność skokowa silnika nie mniejsza niż 1990 cm</w:t>
      </w:r>
      <w:r w:rsidRPr="00797524">
        <w:rPr>
          <w:rFonts w:eastAsia="Times New Roman"/>
          <w:szCs w:val="24"/>
          <w:vertAlign w:val="superscript"/>
          <w:lang w:eastAsia="ar-SA"/>
        </w:rPr>
        <w:t xml:space="preserve">3 </w:t>
      </w:r>
      <w:r w:rsidRPr="00797524">
        <w:rPr>
          <w:rFonts w:eastAsia="Times New Roman"/>
          <w:szCs w:val="24"/>
          <w:lang w:eastAsia="ar-SA"/>
        </w:rPr>
        <w:t>(według danych z pkt 25 świadectwa zgodności WE)</w:t>
      </w:r>
    </w:p>
    <w:p w:rsidR="00797524" w:rsidRPr="00797524" w:rsidRDefault="00797524" w:rsidP="00445E72">
      <w:pPr>
        <w:widowControl w:val="0"/>
        <w:numPr>
          <w:ilvl w:val="0"/>
          <w:numId w:val="137"/>
        </w:numPr>
        <w:tabs>
          <w:tab w:val="left" w:pos="1418"/>
        </w:tabs>
        <w:suppressAutoHyphens/>
        <w:spacing w:line="100" w:lineRule="atLeast"/>
        <w:ind w:left="1843"/>
        <w:jc w:val="both"/>
        <w:rPr>
          <w:rFonts w:eastAsia="Times New Roman"/>
          <w:szCs w:val="20"/>
          <w:lang w:eastAsia="ar-SA"/>
        </w:rPr>
      </w:pPr>
      <w:r w:rsidRPr="00797524">
        <w:rPr>
          <w:rFonts w:eastAsia="Times New Roman"/>
          <w:szCs w:val="24"/>
          <w:lang w:eastAsia="ar-SA"/>
        </w:rPr>
        <w:t>maksymalna moc netto silnika spalinowego, nie mniejsza niż 110 kW (według danych z pkt 27 świadectwa zgodności WE )</w:t>
      </w:r>
    </w:p>
    <w:p w:rsidR="00797524" w:rsidRPr="00797524" w:rsidRDefault="00797524" w:rsidP="00797524">
      <w:pPr>
        <w:widowControl w:val="0"/>
        <w:suppressAutoHyphens/>
        <w:spacing w:line="100" w:lineRule="atLeast"/>
        <w:jc w:val="both"/>
        <w:rPr>
          <w:rFonts w:eastAsia="Times New Roman"/>
          <w:b/>
          <w:bCs/>
          <w:szCs w:val="24"/>
          <w:lang w:eastAsia="ar-SA"/>
        </w:rPr>
      </w:pPr>
      <w:r w:rsidRPr="00797524">
        <w:rPr>
          <w:rFonts w:eastAsia="Times New Roman"/>
          <w:b/>
          <w:bCs/>
          <w:szCs w:val="24"/>
          <w:lang w:eastAsia="ar-SA"/>
        </w:rPr>
        <w:t>1.4.3</w:t>
      </w:r>
      <w:r w:rsidRPr="00797524">
        <w:rPr>
          <w:rFonts w:eastAsia="Times New Roman"/>
          <w:b/>
          <w:bCs/>
          <w:szCs w:val="24"/>
          <w:lang w:eastAsia="ar-SA"/>
        </w:rPr>
        <w:tab/>
        <w:t>Warunki techniczne dla układu hamulcowego</w:t>
      </w:r>
    </w:p>
    <w:p w:rsidR="00797524" w:rsidRPr="00797524" w:rsidRDefault="00797524" w:rsidP="00797524">
      <w:pPr>
        <w:widowControl w:val="0"/>
        <w:suppressAutoHyphens/>
        <w:spacing w:line="100" w:lineRule="atLeast"/>
        <w:ind w:left="851"/>
        <w:jc w:val="both"/>
        <w:rPr>
          <w:rFonts w:eastAsia="Times New Roman"/>
          <w:szCs w:val="24"/>
          <w:lang w:eastAsia="ar-SA"/>
        </w:rPr>
      </w:pPr>
      <w:r w:rsidRPr="00797524">
        <w:rPr>
          <w:rFonts w:eastAsia="Times New Roman"/>
          <w:szCs w:val="24"/>
          <w:lang w:eastAsia="ar-SA"/>
        </w:rPr>
        <w:t xml:space="preserve">Układ hamulcowy musi być wyposażony, co najmniej w układ zapobiegający blokowaniu kół pojazdu podczas hamowania </w:t>
      </w:r>
    </w:p>
    <w:p w:rsidR="00797524" w:rsidRPr="00797524" w:rsidRDefault="00797524" w:rsidP="00797524">
      <w:pPr>
        <w:widowControl w:val="0"/>
        <w:suppressAutoHyphens/>
        <w:spacing w:line="100" w:lineRule="atLeast"/>
        <w:ind w:left="1211" w:hanging="342"/>
        <w:jc w:val="both"/>
        <w:rPr>
          <w:rFonts w:eastAsia="Times New Roman"/>
          <w:szCs w:val="24"/>
          <w:lang w:eastAsia="ar-SA"/>
        </w:rPr>
      </w:pPr>
    </w:p>
    <w:p w:rsidR="00797524" w:rsidRPr="00797524" w:rsidRDefault="00797524" w:rsidP="00797524">
      <w:pPr>
        <w:widowControl w:val="0"/>
        <w:tabs>
          <w:tab w:val="left" w:pos="976"/>
        </w:tabs>
        <w:suppressAutoHyphens/>
        <w:spacing w:line="100" w:lineRule="atLeast"/>
        <w:jc w:val="both"/>
        <w:rPr>
          <w:rFonts w:eastAsia="Times New Roman"/>
          <w:b/>
          <w:bCs/>
          <w:szCs w:val="24"/>
          <w:lang w:eastAsia="ar-SA"/>
        </w:rPr>
      </w:pPr>
      <w:r w:rsidRPr="00797524">
        <w:rPr>
          <w:rFonts w:eastAsia="Times New Roman"/>
          <w:b/>
          <w:bCs/>
          <w:szCs w:val="24"/>
          <w:lang w:eastAsia="ar-SA"/>
        </w:rPr>
        <w:t xml:space="preserve">1.4.4 </w:t>
      </w:r>
      <w:r w:rsidRPr="00797524">
        <w:rPr>
          <w:rFonts w:eastAsia="Times New Roman"/>
          <w:b/>
          <w:bCs/>
          <w:szCs w:val="24"/>
          <w:lang w:eastAsia="ar-SA"/>
        </w:rPr>
        <w:tab/>
        <w:t>Warunki techniczne dla układu kierowniczego</w:t>
      </w:r>
    </w:p>
    <w:p w:rsidR="00797524" w:rsidRPr="00797524" w:rsidRDefault="00797524" w:rsidP="00445E72">
      <w:pPr>
        <w:widowControl w:val="0"/>
        <w:numPr>
          <w:ilvl w:val="0"/>
          <w:numId w:val="107"/>
        </w:numPr>
        <w:suppressAutoHyphens/>
        <w:spacing w:line="100" w:lineRule="atLeast"/>
        <w:ind w:left="851" w:hanging="851"/>
        <w:jc w:val="both"/>
        <w:rPr>
          <w:rFonts w:eastAsia="Times New Roman"/>
          <w:szCs w:val="24"/>
          <w:lang w:eastAsia="ar-SA"/>
        </w:rPr>
      </w:pPr>
      <w:r w:rsidRPr="00797524">
        <w:rPr>
          <w:rFonts w:eastAsia="Times New Roman"/>
          <w:szCs w:val="24"/>
          <w:lang w:eastAsia="ar-SA"/>
        </w:rPr>
        <w:t xml:space="preserve">Regulacja kolumny kierowniczej w płaszczyznach co najmniej góra – dół, </w:t>
      </w:r>
    </w:p>
    <w:p w:rsidR="00797524" w:rsidRPr="00797524" w:rsidRDefault="00797524" w:rsidP="00445E72">
      <w:pPr>
        <w:widowControl w:val="0"/>
        <w:numPr>
          <w:ilvl w:val="0"/>
          <w:numId w:val="107"/>
        </w:numPr>
        <w:suppressAutoHyphens/>
        <w:spacing w:line="100" w:lineRule="atLeast"/>
        <w:ind w:left="851" w:hanging="851"/>
        <w:jc w:val="both"/>
        <w:rPr>
          <w:rFonts w:eastAsia="Times New Roman"/>
          <w:szCs w:val="24"/>
          <w:lang w:eastAsia="ar-SA"/>
        </w:rPr>
      </w:pPr>
      <w:r w:rsidRPr="00797524">
        <w:rPr>
          <w:rFonts w:eastAsia="Times New Roman"/>
          <w:szCs w:val="24"/>
          <w:lang w:eastAsia="ar-SA"/>
        </w:rPr>
        <w:t>Wspomaganie układu kierowniczego.</w:t>
      </w:r>
    </w:p>
    <w:p w:rsidR="00797524" w:rsidRPr="00797524" w:rsidRDefault="00797524" w:rsidP="00797524">
      <w:pPr>
        <w:widowControl w:val="0"/>
        <w:suppressAutoHyphens/>
        <w:spacing w:line="100" w:lineRule="atLeast"/>
        <w:ind w:left="922" w:hanging="904"/>
        <w:jc w:val="both"/>
        <w:rPr>
          <w:rFonts w:eastAsia="Times New Roman"/>
          <w:szCs w:val="24"/>
          <w:lang w:eastAsia="ar-SA"/>
        </w:rPr>
      </w:pPr>
    </w:p>
    <w:p w:rsidR="00797524" w:rsidRPr="00797524" w:rsidRDefault="00797524" w:rsidP="00797524">
      <w:pPr>
        <w:widowControl w:val="0"/>
        <w:tabs>
          <w:tab w:val="left" w:pos="1916"/>
        </w:tabs>
        <w:suppressAutoHyphens/>
        <w:spacing w:line="100" w:lineRule="atLeast"/>
        <w:ind w:left="940" w:hanging="940"/>
        <w:jc w:val="both"/>
        <w:rPr>
          <w:rFonts w:eastAsia="Times New Roman"/>
          <w:b/>
          <w:bCs/>
          <w:szCs w:val="24"/>
          <w:lang w:eastAsia="ar-SA"/>
        </w:rPr>
      </w:pPr>
      <w:r w:rsidRPr="00797524">
        <w:rPr>
          <w:rFonts w:eastAsia="Times New Roman"/>
          <w:b/>
          <w:bCs/>
          <w:szCs w:val="24"/>
          <w:lang w:eastAsia="ar-SA"/>
        </w:rPr>
        <w:t>1.4.5</w:t>
      </w:r>
      <w:r w:rsidRPr="00797524">
        <w:rPr>
          <w:rFonts w:eastAsia="Times New Roman"/>
          <w:b/>
          <w:bCs/>
          <w:szCs w:val="24"/>
          <w:lang w:eastAsia="ar-SA"/>
        </w:rPr>
        <w:tab/>
        <w:t>Wymagania techniczne dla układu napędowego</w:t>
      </w:r>
    </w:p>
    <w:p w:rsidR="00797524" w:rsidRPr="00797524" w:rsidRDefault="00797524" w:rsidP="00445E72">
      <w:pPr>
        <w:widowControl w:val="0"/>
        <w:numPr>
          <w:ilvl w:val="0"/>
          <w:numId w:val="108"/>
        </w:numPr>
        <w:tabs>
          <w:tab w:val="left" w:pos="851"/>
        </w:tabs>
        <w:suppressAutoHyphens/>
        <w:spacing w:line="100" w:lineRule="atLeast"/>
        <w:ind w:left="851" w:right="-15" w:hanging="851"/>
        <w:jc w:val="both"/>
        <w:rPr>
          <w:rFonts w:eastAsia="Times New Roman"/>
          <w:szCs w:val="20"/>
          <w:lang w:eastAsia="ar-SA"/>
        </w:rPr>
      </w:pPr>
      <w:r w:rsidRPr="00797524">
        <w:rPr>
          <w:rFonts w:eastAsia="Times New Roman"/>
          <w:szCs w:val="24"/>
          <w:lang w:eastAsia="ar-SA"/>
        </w:rPr>
        <w:t>Prędkość maksymalna nie mniejsza niż 170 km/h (według danych z pkt 29 świadectwa zgodności WE).</w:t>
      </w:r>
    </w:p>
    <w:p w:rsidR="00797524" w:rsidRPr="00797524" w:rsidRDefault="00797524" w:rsidP="00445E72">
      <w:pPr>
        <w:widowControl w:val="0"/>
        <w:numPr>
          <w:ilvl w:val="0"/>
          <w:numId w:val="108"/>
        </w:numPr>
        <w:tabs>
          <w:tab w:val="left" w:pos="851"/>
        </w:tabs>
        <w:suppressAutoHyphens/>
        <w:spacing w:line="100" w:lineRule="atLeast"/>
        <w:ind w:left="851" w:right="-15" w:hanging="851"/>
        <w:jc w:val="both"/>
        <w:rPr>
          <w:rFonts w:eastAsia="Times New Roman"/>
          <w:szCs w:val="20"/>
          <w:lang w:eastAsia="ar-SA"/>
        </w:rPr>
      </w:pPr>
      <w:r w:rsidRPr="00797524">
        <w:rPr>
          <w:rFonts w:eastAsia="Times New Roman"/>
          <w:szCs w:val="24"/>
          <w:lang w:eastAsia="ar-SA"/>
        </w:rPr>
        <w:t>System stabilizacji toru jazdy.</w:t>
      </w:r>
    </w:p>
    <w:p w:rsidR="00797524" w:rsidRPr="00797524" w:rsidRDefault="00797524" w:rsidP="00445E72">
      <w:pPr>
        <w:widowControl w:val="0"/>
        <w:numPr>
          <w:ilvl w:val="0"/>
          <w:numId w:val="108"/>
        </w:numPr>
        <w:tabs>
          <w:tab w:val="left" w:pos="851"/>
        </w:tabs>
        <w:suppressAutoHyphens/>
        <w:spacing w:line="100" w:lineRule="atLeast"/>
        <w:ind w:left="851" w:right="-15" w:hanging="851"/>
        <w:jc w:val="both"/>
        <w:rPr>
          <w:rFonts w:eastAsia="Times New Roman"/>
          <w:szCs w:val="24"/>
          <w:lang w:eastAsia="ar-SA"/>
        </w:rPr>
      </w:pPr>
      <w:r w:rsidRPr="00797524">
        <w:rPr>
          <w:rFonts w:eastAsia="Times New Roman"/>
          <w:szCs w:val="24"/>
          <w:lang w:eastAsia="ar-SA"/>
        </w:rPr>
        <w:t>Napędzana przednia i tylna oś pojazdu (4x4).</w:t>
      </w:r>
    </w:p>
    <w:p w:rsidR="00797524" w:rsidRPr="00797524" w:rsidRDefault="00797524" w:rsidP="00797524">
      <w:pPr>
        <w:tabs>
          <w:tab w:val="left" w:pos="881"/>
          <w:tab w:val="left" w:pos="1991"/>
        </w:tabs>
        <w:suppressAutoHyphens/>
        <w:spacing w:line="100" w:lineRule="atLeast"/>
        <w:ind w:right="70"/>
        <w:jc w:val="both"/>
        <w:rPr>
          <w:rFonts w:eastAsia="Times New Roman"/>
          <w:szCs w:val="24"/>
          <w:lang w:eastAsia="ar-SA"/>
        </w:rPr>
      </w:pPr>
    </w:p>
    <w:p w:rsidR="00797524" w:rsidRPr="00797524" w:rsidRDefault="00797524" w:rsidP="00797524">
      <w:pPr>
        <w:widowControl w:val="0"/>
        <w:tabs>
          <w:tab w:val="left" w:pos="940"/>
        </w:tabs>
        <w:suppressAutoHyphens/>
        <w:spacing w:line="100" w:lineRule="atLeast"/>
        <w:jc w:val="both"/>
        <w:rPr>
          <w:rFonts w:eastAsia="Times New Roman"/>
          <w:b/>
          <w:bCs/>
          <w:szCs w:val="24"/>
          <w:lang w:eastAsia="ar-SA"/>
        </w:rPr>
      </w:pPr>
      <w:r w:rsidRPr="00797524">
        <w:rPr>
          <w:rFonts w:eastAsia="Times New Roman"/>
          <w:b/>
          <w:bCs/>
          <w:szCs w:val="24"/>
          <w:lang w:eastAsia="ar-SA"/>
        </w:rPr>
        <w:lastRenderedPageBreak/>
        <w:t>1.4.6</w:t>
      </w:r>
      <w:r w:rsidRPr="00797524">
        <w:rPr>
          <w:rFonts w:eastAsia="Times New Roman"/>
          <w:b/>
          <w:bCs/>
          <w:szCs w:val="24"/>
          <w:lang w:eastAsia="ar-SA"/>
        </w:rPr>
        <w:tab/>
        <w:t>Wymagania techniczne dla kół jezdnych</w:t>
      </w:r>
    </w:p>
    <w:p w:rsidR="00797524" w:rsidRPr="00797524" w:rsidRDefault="00797524" w:rsidP="00445E72">
      <w:pPr>
        <w:widowControl w:val="0"/>
        <w:numPr>
          <w:ilvl w:val="3"/>
          <w:numId w:val="109"/>
        </w:numPr>
        <w:tabs>
          <w:tab w:val="left" w:pos="851"/>
        </w:tabs>
        <w:suppressAutoHyphens/>
        <w:spacing w:line="100" w:lineRule="atLeast"/>
        <w:jc w:val="both"/>
        <w:rPr>
          <w:rFonts w:eastAsia="Times New Roman"/>
          <w:szCs w:val="24"/>
          <w:lang w:eastAsia="ar-SA"/>
        </w:rPr>
      </w:pPr>
      <w:r w:rsidRPr="00797524">
        <w:rPr>
          <w:rFonts w:eastAsia="Times New Roman"/>
          <w:szCs w:val="24"/>
          <w:lang w:eastAsia="ar-SA"/>
        </w:rPr>
        <w:t>Koła jezdne na poszczególnych osiach z ogumieniem bezdętkowym.</w:t>
      </w:r>
    </w:p>
    <w:p w:rsidR="00797524" w:rsidRPr="00797524" w:rsidRDefault="00797524" w:rsidP="00445E72">
      <w:pPr>
        <w:widowControl w:val="0"/>
        <w:numPr>
          <w:ilvl w:val="3"/>
          <w:numId w:val="109"/>
        </w:numPr>
        <w:tabs>
          <w:tab w:val="left" w:pos="851"/>
        </w:tabs>
        <w:suppressAutoHyphens/>
        <w:spacing w:line="100" w:lineRule="atLeast"/>
        <w:ind w:left="851" w:hanging="842"/>
        <w:jc w:val="both"/>
        <w:rPr>
          <w:rFonts w:eastAsia="Times New Roman"/>
          <w:szCs w:val="24"/>
          <w:lang w:eastAsia="ar-SA"/>
        </w:rPr>
      </w:pPr>
      <w:r w:rsidRPr="00797524">
        <w:rPr>
          <w:rFonts w:eastAsia="Times New Roman"/>
          <w:szCs w:val="24"/>
          <w:lang w:eastAsia="ar-SA"/>
        </w:rPr>
        <w:t xml:space="preserve">Komplet 4 kół z ogumieniem letnim z fabrycznej oferty producenta pojazdów. </w:t>
      </w:r>
      <w:r w:rsidRPr="00797524">
        <w:rPr>
          <w:rFonts w:eastAsia="Times New Roman"/>
          <w:szCs w:val="24"/>
          <w:lang w:eastAsia="ar-SA"/>
        </w:rPr>
        <w:br/>
        <w:t>W przypadku zaoferowania pojazdu wyposażonego w pełnowymiarowe koło zapasowe, bieżnik w ogumieniu letnim nie może być kierunkowy.</w:t>
      </w:r>
    </w:p>
    <w:p w:rsidR="00797524" w:rsidRPr="00797524" w:rsidRDefault="00797524" w:rsidP="00445E72">
      <w:pPr>
        <w:widowControl w:val="0"/>
        <w:numPr>
          <w:ilvl w:val="3"/>
          <w:numId w:val="109"/>
        </w:numPr>
        <w:tabs>
          <w:tab w:val="left" w:pos="851"/>
        </w:tabs>
        <w:suppressAutoHyphens/>
        <w:spacing w:line="100" w:lineRule="atLeast"/>
        <w:ind w:left="851" w:hanging="842"/>
        <w:jc w:val="both"/>
        <w:rPr>
          <w:rFonts w:eastAsia="Times New Roman"/>
          <w:szCs w:val="24"/>
          <w:lang w:eastAsia="ar-SA"/>
        </w:rPr>
      </w:pPr>
      <w:r w:rsidRPr="00797524">
        <w:rPr>
          <w:rFonts w:eastAsia="Times New Roman"/>
          <w:szCs w:val="24"/>
          <w:lang w:eastAsia="ar-SA"/>
        </w:rPr>
        <w:t xml:space="preserve">Komplet 4 </w:t>
      </w:r>
      <w:r w:rsidRPr="00797524">
        <w:rPr>
          <w:rFonts w:eastAsia="Times New Roman"/>
          <w:szCs w:val="20"/>
          <w:lang w:eastAsia="ar-SA"/>
        </w:rPr>
        <w:t xml:space="preserve">opon zimowych z oferty producenta/importera/dealera pojazdów. Zamawiający nie dopuszcza zastosowania opon całorocznych lub wielosezonowych. Musi istnieć możliwość eksploatacji pojazdu z oferowanymi oponami śniegowymi (zimowymi) przy wykorzystaniu obręczy kół określonych w pkt. 1.4.6.2. Opony zimowe muszą posiadać przyczepność na mokrej nawierzchni, co najmniej klasy B zgodnie z Rozporządzeniem Parlamentu Europejskiego i Rady (WE) nr 1222/2009 z dnia 25 listopada 2009 r. w sprawie etykietowania opon pod kątem efektywności paliwowej  i innych zasadniczych parametrów (z </w:t>
      </w:r>
      <w:proofErr w:type="spellStart"/>
      <w:r w:rsidRPr="00797524">
        <w:rPr>
          <w:rFonts w:eastAsia="Times New Roman"/>
          <w:szCs w:val="20"/>
          <w:lang w:eastAsia="ar-SA"/>
        </w:rPr>
        <w:t>późn</w:t>
      </w:r>
      <w:proofErr w:type="spellEnd"/>
      <w:r w:rsidRPr="00797524">
        <w:rPr>
          <w:rFonts w:eastAsia="Times New Roman"/>
          <w:szCs w:val="20"/>
          <w:lang w:eastAsia="ar-SA"/>
        </w:rPr>
        <w:t xml:space="preserve">. zm.). </w:t>
      </w:r>
    </w:p>
    <w:p w:rsidR="00797524" w:rsidRPr="00797524" w:rsidRDefault="00797524" w:rsidP="00445E72">
      <w:pPr>
        <w:widowControl w:val="0"/>
        <w:numPr>
          <w:ilvl w:val="3"/>
          <w:numId w:val="109"/>
        </w:numPr>
        <w:tabs>
          <w:tab w:val="left" w:pos="851"/>
        </w:tabs>
        <w:suppressAutoHyphens/>
        <w:spacing w:line="100" w:lineRule="atLeast"/>
        <w:ind w:left="851" w:hanging="842"/>
        <w:jc w:val="both"/>
        <w:rPr>
          <w:rFonts w:eastAsia="Times New Roman"/>
          <w:szCs w:val="24"/>
          <w:lang w:eastAsia="ar-SA"/>
        </w:rPr>
      </w:pPr>
      <w:r w:rsidRPr="00797524">
        <w:rPr>
          <w:rFonts w:eastAsia="Times New Roman"/>
          <w:szCs w:val="24"/>
          <w:lang w:eastAsia="ar-SA"/>
        </w:rPr>
        <w:t xml:space="preserve">Pojazd musi być wyposażony w pełnowymiarowe koło zapasowe identyczne </w:t>
      </w:r>
      <w:r w:rsidRPr="00797524">
        <w:rPr>
          <w:rFonts w:eastAsia="Times New Roman"/>
          <w:szCs w:val="24"/>
          <w:lang w:eastAsia="ar-SA"/>
        </w:rPr>
        <w:br/>
        <w:t>z kołami (obręcz + opona) opisanymi w pkt 1.4.6.2 lub koło dojazdowe bądź w zestaw naprawczy - zgodnie z ofertą handlową producenta pojazdów.</w:t>
      </w:r>
    </w:p>
    <w:p w:rsidR="00797524" w:rsidRPr="00797524" w:rsidRDefault="00797524" w:rsidP="00445E72">
      <w:pPr>
        <w:widowControl w:val="0"/>
        <w:numPr>
          <w:ilvl w:val="3"/>
          <w:numId w:val="109"/>
        </w:numPr>
        <w:tabs>
          <w:tab w:val="left" w:pos="851"/>
        </w:tabs>
        <w:suppressAutoHyphens/>
        <w:spacing w:line="100" w:lineRule="atLeast"/>
        <w:ind w:left="851" w:hanging="842"/>
        <w:jc w:val="both"/>
        <w:rPr>
          <w:rFonts w:eastAsia="Times New Roman"/>
          <w:szCs w:val="24"/>
          <w:lang w:eastAsia="ar-SA"/>
        </w:rPr>
      </w:pPr>
      <w:r w:rsidRPr="00797524">
        <w:rPr>
          <w:rFonts w:eastAsia="Times New Roman"/>
          <w:szCs w:val="24"/>
          <w:lang w:eastAsia="ar-SA"/>
        </w:rPr>
        <w:t xml:space="preserve">Zastosowane zespoły opona/obręcz na poszczególnych osiach pojazdu opisane </w:t>
      </w:r>
      <w:r w:rsidRPr="00797524">
        <w:rPr>
          <w:rFonts w:eastAsia="Times New Roman"/>
          <w:szCs w:val="24"/>
          <w:lang w:eastAsia="ar-SA"/>
        </w:rPr>
        <w:br/>
        <w:t>w pkt 1.4.6.2 oraz 1.4.6.3 muszą być zgodne z danymi z pkt 35 świadectwa zgodności WE.</w:t>
      </w:r>
    </w:p>
    <w:p w:rsidR="00797524" w:rsidRPr="00797524" w:rsidRDefault="00797524" w:rsidP="00445E72">
      <w:pPr>
        <w:widowControl w:val="0"/>
        <w:numPr>
          <w:ilvl w:val="3"/>
          <w:numId w:val="109"/>
        </w:numPr>
        <w:tabs>
          <w:tab w:val="left" w:pos="851"/>
        </w:tabs>
        <w:suppressAutoHyphens/>
        <w:spacing w:line="100" w:lineRule="atLeast"/>
        <w:ind w:left="851" w:hanging="842"/>
        <w:jc w:val="both"/>
        <w:rPr>
          <w:rFonts w:eastAsia="Times New Roman"/>
          <w:szCs w:val="24"/>
          <w:lang w:eastAsia="ar-SA"/>
        </w:rPr>
      </w:pPr>
      <w:r w:rsidRPr="00797524">
        <w:rPr>
          <w:rFonts w:eastAsia="Times New Roman"/>
          <w:szCs w:val="24"/>
          <w:lang w:eastAsia="ar-SA"/>
        </w:rPr>
        <w:t>Opony nie mogą być starsze niż 78 tygodni licząc od terminu odbioru danej partii pojazdów.</w:t>
      </w:r>
    </w:p>
    <w:p w:rsidR="00797524" w:rsidRPr="00797524" w:rsidRDefault="00797524" w:rsidP="00445E72">
      <w:pPr>
        <w:widowControl w:val="0"/>
        <w:numPr>
          <w:ilvl w:val="3"/>
          <w:numId w:val="109"/>
        </w:numPr>
        <w:tabs>
          <w:tab w:val="left" w:pos="851"/>
        </w:tabs>
        <w:suppressAutoHyphens/>
        <w:spacing w:line="100" w:lineRule="atLeast"/>
        <w:ind w:left="851" w:hanging="842"/>
        <w:jc w:val="both"/>
        <w:rPr>
          <w:rFonts w:eastAsia="Times New Roman"/>
          <w:szCs w:val="24"/>
          <w:lang w:eastAsia="ar-SA"/>
        </w:rPr>
      </w:pPr>
      <w:r w:rsidRPr="00797524">
        <w:rPr>
          <w:rFonts w:eastAsia="Times New Roman"/>
          <w:szCs w:val="24"/>
          <w:lang w:eastAsia="ar-SA"/>
        </w:rPr>
        <w:t>Opony muszą być fabrycznie nowe i homologowane. Zamawiający nie  dopuszcza opon bieżnikowanych.</w:t>
      </w:r>
    </w:p>
    <w:p w:rsidR="00797524" w:rsidRPr="00797524" w:rsidRDefault="00797524" w:rsidP="00797524">
      <w:pPr>
        <w:widowControl w:val="0"/>
        <w:tabs>
          <w:tab w:val="left" w:pos="851"/>
        </w:tabs>
        <w:suppressAutoHyphens/>
        <w:spacing w:line="100" w:lineRule="atLeast"/>
        <w:ind w:left="851"/>
        <w:jc w:val="both"/>
        <w:rPr>
          <w:rFonts w:eastAsia="Times New Roman"/>
          <w:szCs w:val="24"/>
          <w:lang w:eastAsia="ar-SA"/>
        </w:rPr>
      </w:pPr>
    </w:p>
    <w:p w:rsidR="00797524" w:rsidRPr="00797524" w:rsidRDefault="00797524" w:rsidP="00797524">
      <w:pPr>
        <w:widowControl w:val="0"/>
        <w:tabs>
          <w:tab w:val="left" w:pos="1860"/>
        </w:tabs>
        <w:suppressAutoHyphens/>
        <w:spacing w:line="100" w:lineRule="atLeast"/>
        <w:ind w:left="920" w:hanging="910"/>
        <w:jc w:val="both"/>
        <w:rPr>
          <w:rFonts w:eastAsia="Times New Roman"/>
          <w:b/>
          <w:bCs/>
          <w:szCs w:val="24"/>
          <w:lang w:eastAsia="ar-SA"/>
        </w:rPr>
      </w:pPr>
      <w:r w:rsidRPr="00797524">
        <w:rPr>
          <w:rFonts w:eastAsia="Times New Roman"/>
          <w:b/>
          <w:bCs/>
          <w:szCs w:val="24"/>
          <w:lang w:eastAsia="ar-SA"/>
        </w:rPr>
        <w:t>1.4.7</w:t>
      </w:r>
      <w:r w:rsidRPr="00797524">
        <w:rPr>
          <w:rFonts w:eastAsia="Times New Roman"/>
          <w:b/>
          <w:bCs/>
          <w:szCs w:val="24"/>
          <w:lang w:eastAsia="ar-SA"/>
        </w:rPr>
        <w:tab/>
        <w:t>Wymagania techniczne dla instalacji elektrycznej</w:t>
      </w:r>
    </w:p>
    <w:p w:rsidR="00797524" w:rsidRPr="00797524" w:rsidRDefault="00797524" w:rsidP="00797524">
      <w:pPr>
        <w:widowControl w:val="0"/>
        <w:suppressAutoHyphens/>
        <w:spacing w:line="100" w:lineRule="atLeast"/>
        <w:ind w:left="851" w:hanging="841"/>
        <w:jc w:val="both"/>
        <w:rPr>
          <w:rFonts w:eastAsia="Times New Roman"/>
          <w:szCs w:val="24"/>
          <w:lang w:eastAsia="ar-SA"/>
        </w:rPr>
      </w:pPr>
      <w:r w:rsidRPr="00797524">
        <w:rPr>
          <w:rFonts w:eastAsia="Times New Roman"/>
          <w:szCs w:val="24"/>
          <w:lang w:eastAsia="ar-SA"/>
        </w:rPr>
        <w:t>1.4.7.1</w:t>
      </w:r>
      <w:r w:rsidRPr="00797524">
        <w:rPr>
          <w:rFonts w:eastAsia="Times New Roman"/>
          <w:szCs w:val="24"/>
          <w:lang w:eastAsia="ar-SA"/>
        </w:rPr>
        <w:tab/>
        <w:t>Napięcie znamionowe instalacji elektrycznej 12V DC („-” na masie).</w:t>
      </w:r>
    </w:p>
    <w:p w:rsidR="00797524" w:rsidRPr="00797524" w:rsidRDefault="00797524" w:rsidP="00797524">
      <w:pPr>
        <w:widowControl w:val="0"/>
        <w:tabs>
          <w:tab w:val="left" w:pos="2445"/>
        </w:tabs>
        <w:suppressAutoHyphens/>
        <w:spacing w:line="100" w:lineRule="atLeast"/>
        <w:jc w:val="both"/>
        <w:rPr>
          <w:rFonts w:eastAsia="Times New Roman"/>
          <w:szCs w:val="24"/>
          <w:lang w:eastAsia="ar-SA"/>
        </w:rPr>
      </w:pPr>
      <w:r w:rsidRPr="00797524">
        <w:rPr>
          <w:rFonts w:eastAsia="Times New Roman"/>
          <w:szCs w:val="24"/>
          <w:lang w:eastAsia="ar-SA"/>
        </w:rPr>
        <w:tab/>
      </w:r>
      <w:r w:rsidRPr="00797524">
        <w:rPr>
          <w:rFonts w:eastAsia="Times New Roman"/>
          <w:szCs w:val="24"/>
          <w:lang w:eastAsia="ar-SA"/>
        </w:rPr>
        <w:tab/>
      </w:r>
    </w:p>
    <w:p w:rsidR="00797524" w:rsidRPr="00797524" w:rsidRDefault="00797524" w:rsidP="00797524">
      <w:pPr>
        <w:widowControl w:val="0"/>
        <w:tabs>
          <w:tab w:val="left" w:pos="1824"/>
        </w:tabs>
        <w:suppressAutoHyphens/>
        <w:spacing w:line="100" w:lineRule="atLeast"/>
        <w:ind w:left="920" w:hanging="910"/>
        <w:jc w:val="both"/>
        <w:rPr>
          <w:rFonts w:eastAsia="Times New Roman"/>
          <w:b/>
          <w:bCs/>
          <w:szCs w:val="24"/>
          <w:lang w:eastAsia="ar-SA"/>
        </w:rPr>
      </w:pPr>
      <w:r w:rsidRPr="00797524">
        <w:rPr>
          <w:rFonts w:eastAsia="Times New Roman"/>
          <w:b/>
          <w:bCs/>
          <w:szCs w:val="24"/>
          <w:lang w:eastAsia="ar-SA"/>
        </w:rPr>
        <w:t>1.4.8</w:t>
      </w:r>
      <w:r w:rsidRPr="00797524">
        <w:rPr>
          <w:rFonts w:eastAsia="Times New Roman"/>
          <w:b/>
          <w:bCs/>
          <w:szCs w:val="24"/>
          <w:lang w:eastAsia="ar-SA"/>
        </w:rPr>
        <w:tab/>
        <w:t>Wymagania techniczne dla wyposażenia pojazdu</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Trzypunktowe pasy bezpieczeństwa dla wszystkich miejsc siedzących.</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Poduszki gazowe przednie i boczne, co najmniej dla I-go rzędu siedzeń.</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Pełno wymiarowe kurtyny gazowe boczne, obejmujące swym działaniem przestrzeń  I-go i II-go rzędu siedzeń.</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Elektrycznie składane, sterowane i podgrzewane lusterka zewnętrzne.</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 xml:space="preserve">Elektrycznie opuszczane i podnoszone szyby drzwi przednich i tylnych </w:t>
      </w:r>
      <w:r w:rsidRPr="00797524">
        <w:rPr>
          <w:rFonts w:eastAsia="Times New Roman"/>
          <w:szCs w:val="24"/>
          <w:lang w:eastAsia="ar-SA"/>
        </w:rPr>
        <w:br/>
        <w:t>z możliwością blokowania sterowania szybami w drzwiach tylnych z miejsca kierowcy.</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Szyba tylna podgrzewana wyposażona w wycieraczkę i spryskiwacz.</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Pojazd musi być wyposażony w światła przeciwmgłowe przednie z oferty producenta pojazdów, posiadające homologację, wbudowane w zderzak, spojler lub światła zintegrowane z lampami zespolonymi.</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Centralny zamek sterowany pilotem.</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 xml:space="preserve">Regulacja siedzenia kierowcy co najmniej w płaszczyznach: przód – tył, góra- dół oraz siedzenia dysponenta co najmniej w płaszczyźnie: przód – tył. Płynna regulacja pochylenia oparć siedzeń I-go rzędu realizowana manualnie </w:t>
      </w:r>
      <w:r w:rsidRPr="00797524">
        <w:rPr>
          <w:rFonts w:eastAsia="Times New Roman"/>
          <w:szCs w:val="24"/>
          <w:lang w:eastAsia="ar-SA"/>
        </w:rPr>
        <w:br/>
        <w:t>(z wykorzystaniem np. uchwytu, pokrętła) lub automatycznie.</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Minimum dwa komplety kluczyków/kart do pojazdu i pilotów do sterowania centralnym zamkiem.</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Klimatyzacja</w:t>
      </w:r>
      <w:r w:rsidRPr="00797524">
        <w:rPr>
          <w:rFonts w:eastAsia="Times New Roman"/>
          <w:szCs w:val="20"/>
          <w:lang w:eastAsia="ar-SA"/>
        </w:rPr>
        <w:t xml:space="preserve"> z regulacją elektroniczną/automatyczną temperatury.</w:t>
      </w:r>
    </w:p>
    <w:p w:rsidR="00797524" w:rsidRPr="00797524" w:rsidRDefault="00797524" w:rsidP="00445E72">
      <w:pPr>
        <w:widowControl w:val="0"/>
        <w:numPr>
          <w:ilvl w:val="0"/>
          <w:numId w:val="110"/>
        </w:numPr>
        <w:tabs>
          <w:tab w:val="left" w:pos="851"/>
        </w:tabs>
        <w:suppressAutoHyphens/>
        <w:spacing w:line="100" w:lineRule="atLeast"/>
        <w:ind w:left="851" w:hanging="851"/>
        <w:jc w:val="both"/>
        <w:rPr>
          <w:rFonts w:eastAsia="Times New Roman"/>
          <w:szCs w:val="24"/>
          <w:lang w:eastAsia="ar-SA"/>
        </w:rPr>
      </w:pPr>
      <w:r w:rsidRPr="00797524">
        <w:rPr>
          <w:rFonts w:eastAsia="Times New Roman"/>
          <w:szCs w:val="24"/>
          <w:lang w:eastAsia="ar-SA"/>
        </w:rPr>
        <w:t>Komplet dywaników gumowych dla I-go i II-go rzędu siedzeń oraz przestrzeni bagażowej.</w:t>
      </w:r>
    </w:p>
    <w:p w:rsidR="00797524" w:rsidRPr="00797524" w:rsidRDefault="00797524" w:rsidP="00445E72">
      <w:pPr>
        <w:widowControl w:val="0"/>
        <w:numPr>
          <w:ilvl w:val="0"/>
          <w:numId w:val="110"/>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 xml:space="preserve">Radioodbiornik montowany na linii fabrycznej wyposażony w zestaw </w:t>
      </w:r>
      <w:r w:rsidRPr="00797524">
        <w:rPr>
          <w:rFonts w:eastAsia="Times New Roman"/>
          <w:szCs w:val="24"/>
          <w:lang w:eastAsia="ar-SA"/>
        </w:rPr>
        <w:lastRenderedPageBreak/>
        <w:t>głośnomówiący Bluetooth i co najmniej w 2 głośniki.</w:t>
      </w:r>
    </w:p>
    <w:p w:rsidR="00797524" w:rsidRPr="00797524" w:rsidRDefault="00797524" w:rsidP="00445E72">
      <w:pPr>
        <w:widowControl w:val="0"/>
        <w:numPr>
          <w:ilvl w:val="0"/>
          <w:numId w:val="110"/>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Przestrzeń bagażowa pojazdu musi być wyposażona w żaluzję lub roletę lub półkę.</w:t>
      </w:r>
    </w:p>
    <w:p w:rsidR="00797524" w:rsidRPr="00797524" w:rsidRDefault="00797524" w:rsidP="00445E72">
      <w:pPr>
        <w:widowControl w:val="0"/>
        <w:numPr>
          <w:ilvl w:val="0"/>
          <w:numId w:val="110"/>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 xml:space="preserve">Czujniki parkowania co najmniej z tyłu pojazdu z sygnalizacją akustyczną </w:t>
      </w:r>
      <w:r w:rsidRPr="00797524">
        <w:rPr>
          <w:rFonts w:eastAsia="Times New Roman"/>
          <w:szCs w:val="24"/>
          <w:lang w:eastAsia="ar-SA"/>
        </w:rPr>
        <w:br/>
        <w:t xml:space="preserve">i wizualną lub kamera cofania sprzężone z monitorem pokładowym wyświetlającym obraz obszaru znajdujący się za pojazdem. </w:t>
      </w:r>
    </w:p>
    <w:p w:rsidR="00797524" w:rsidRPr="00797524" w:rsidRDefault="00797524" w:rsidP="00445E72">
      <w:pPr>
        <w:widowControl w:val="0"/>
        <w:numPr>
          <w:ilvl w:val="0"/>
          <w:numId w:val="110"/>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 xml:space="preserve">Podłokietnik ze schowkiem, umieszczony pomiędzy siedzeniami foteli kierowcy </w:t>
      </w:r>
      <w:r w:rsidRPr="00797524">
        <w:rPr>
          <w:rFonts w:eastAsia="Times New Roman"/>
          <w:szCs w:val="24"/>
          <w:lang w:eastAsia="ar-SA"/>
        </w:rPr>
        <w:br/>
        <w:t>i pasażera.</w:t>
      </w:r>
    </w:p>
    <w:p w:rsidR="00797524" w:rsidRPr="00797524" w:rsidRDefault="00797524" w:rsidP="00445E72">
      <w:pPr>
        <w:widowControl w:val="0"/>
        <w:numPr>
          <w:ilvl w:val="0"/>
          <w:numId w:val="110"/>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Światła do jazdy dziennej LED.</w:t>
      </w:r>
    </w:p>
    <w:p w:rsidR="00797524" w:rsidRPr="00797524" w:rsidRDefault="00797524" w:rsidP="00445E72">
      <w:pPr>
        <w:widowControl w:val="0"/>
        <w:numPr>
          <w:ilvl w:val="0"/>
          <w:numId w:val="110"/>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Hak holowniczy do ciągnięcia przyczepy.</w:t>
      </w:r>
    </w:p>
    <w:p w:rsidR="00797524" w:rsidRPr="00797524" w:rsidRDefault="00797524" w:rsidP="00445E72">
      <w:pPr>
        <w:widowControl w:val="0"/>
        <w:numPr>
          <w:ilvl w:val="0"/>
          <w:numId w:val="110"/>
        </w:numPr>
        <w:suppressAutoHyphens/>
        <w:spacing w:line="100" w:lineRule="atLeast"/>
        <w:ind w:left="993" w:hanging="993"/>
        <w:jc w:val="both"/>
        <w:rPr>
          <w:rFonts w:eastAsia="Times New Roman"/>
          <w:szCs w:val="24"/>
          <w:lang w:eastAsia="ar-SA"/>
        </w:rPr>
      </w:pPr>
      <w:r w:rsidRPr="00797524">
        <w:rPr>
          <w:rFonts w:eastAsia="Times New Roman"/>
          <w:color w:val="000000"/>
          <w:szCs w:val="24"/>
          <w:lang w:eastAsia="pl-PL"/>
        </w:rPr>
        <w:t>Samochód dostarczony w ramach umowy będzie wyprodukowany nie wcześniej niż 2020  roku</w:t>
      </w:r>
    </w:p>
    <w:p w:rsidR="00797524" w:rsidRPr="00797524" w:rsidRDefault="00797524" w:rsidP="00797524">
      <w:pPr>
        <w:widowControl w:val="0"/>
        <w:suppressAutoHyphens/>
        <w:spacing w:line="100" w:lineRule="atLeast"/>
        <w:jc w:val="both"/>
        <w:rPr>
          <w:rFonts w:eastAsia="Times New Roman"/>
          <w:szCs w:val="24"/>
          <w:lang w:eastAsia="ar-SA"/>
        </w:rPr>
      </w:pPr>
    </w:p>
    <w:p w:rsidR="00797524" w:rsidRPr="00797524" w:rsidRDefault="00797524" w:rsidP="00797524">
      <w:pPr>
        <w:widowControl w:val="0"/>
        <w:suppressAutoHyphens/>
        <w:spacing w:line="100" w:lineRule="atLeast"/>
        <w:ind w:left="920" w:hanging="910"/>
        <w:jc w:val="both"/>
        <w:rPr>
          <w:rFonts w:eastAsia="Times New Roman"/>
          <w:b/>
          <w:szCs w:val="24"/>
          <w:lang w:eastAsia="ar-SA"/>
        </w:rPr>
      </w:pPr>
      <w:r w:rsidRPr="00797524">
        <w:rPr>
          <w:rFonts w:eastAsia="Times New Roman"/>
          <w:b/>
          <w:szCs w:val="24"/>
          <w:lang w:eastAsia="ar-SA"/>
        </w:rPr>
        <w:t>1.4.9</w:t>
      </w:r>
      <w:r w:rsidRPr="00797524">
        <w:rPr>
          <w:rFonts w:eastAsia="Times New Roman"/>
          <w:b/>
          <w:szCs w:val="24"/>
          <w:lang w:eastAsia="ar-SA"/>
        </w:rPr>
        <w:tab/>
        <w:t>Kolorystyka nadwozia i wnętrza pojazdu.</w:t>
      </w:r>
    </w:p>
    <w:p w:rsidR="00797524" w:rsidRPr="00797524" w:rsidRDefault="00797524" w:rsidP="00445E72">
      <w:pPr>
        <w:widowControl w:val="0"/>
        <w:numPr>
          <w:ilvl w:val="0"/>
          <w:numId w:val="111"/>
        </w:numPr>
        <w:tabs>
          <w:tab w:val="left" w:pos="993"/>
        </w:tabs>
        <w:suppressAutoHyphens/>
        <w:spacing w:line="100" w:lineRule="atLeast"/>
        <w:ind w:left="993" w:hanging="993"/>
        <w:jc w:val="both"/>
        <w:rPr>
          <w:rFonts w:eastAsia="Times New Roman"/>
          <w:b/>
          <w:szCs w:val="24"/>
          <w:lang w:eastAsia="ar-SA"/>
        </w:rPr>
      </w:pPr>
      <w:r w:rsidRPr="00797524">
        <w:rPr>
          <w:rFonts w:eastAsia="Times New Roman"/>
          <w:szCs w:val="24"/>
          <w:lang w:eastAsia="ar-SA"/>
        </w:rPr>
        <w:t>Pojazd musi</w:t>
      </w:r>
      <w:r w:rsidRPr="00797524">
        <w:rPr>
          <w:rFonts w:eastAsia="Times New Roman"/>
          <w:b/>
          <w:szCs w:val="24"/>
          <w:lang w:eastAsia="ar-SA"/>
        </w:rPr>
        <w:t xml:space="preserve"> </w:t>
      </w:r>
      <w:r w:rsidRPr="00797524">
        <w:rPr>
          <w:szCs w:val="24"/>
          <w:lang w:eastAsia="ar-SA"/>
        </w:rPr>
        <w:t>posiadać barwę nadwozia „srebrny metalizowany”, o parametrach określonych pkt 1.5.6.1</w:t>
      </w:r>
      <w:r w:rsidRPr="00797524">
        <w:rPr>
          <w:rFonts w:eastAsia="Times New Roman"/>
          <w:szCs w:val="24"/>
          <w:lang w:eastAsia="ar-SA"/>
        </w:rPr>
        <w:t>.</w:t>
      </w:r>
    </w:p>
    <w:p w:rsidR="00797524" w:rsidRPr="00797524" w:rsidRDefault="00797524" w:rsidP="00445E72">
      <w:pPr>
        <w:widowControl w:val="0"/>
        <w:numPr>
          <w:ilvl w:val="0"/>
          <w:numId w:val="111"/>
        </w:numPr>
        <w:tabs>
          <w:tab w:val="left" w:pos="993"/>
        </w:tabs>
        <w:suppressAutoHyphens/>
        <w:spacing w:line="100" w:lineRule="atLeast"/>
        <w:ind w:left="993" w:hanging="993"/>
        <w:jc w:val="both"/>
        <w:rPr>
          <w:rFonts w:eastAsia="Times New Roman"/>
          <w:b/>
          <w:szCs w:val="24"/>
          <w:lang w:eastAsia="ar-SA"/>
        </w:rPr>
      </w:pPr>
      <w:r w:rsidRPr="00797524">
        <w:rPr>
          <w:rFonts w:eastAsia="Times New Roman"/>
          <w:szCs w:val="24"/>
          <w:lang w:eastAsia="ar-SA"/>
        </w:rPr>
        <w:t xml:space="preserve">Materiały obiciowe siedzeń I-go i II-go rzędu oraz wszystkich elementów wykończenia wnętrza pojazdu znajdujących się poniżej linii szyb muszą być </w:t>
      </w:r>
      <w:r w:rsidRPr="00797524">
        <w:rPr>
          <w:rFonts w:eastAsia="Times New Roman"/>
          <w:szCs w:val="24"/>
          <w:lang w:eastAsia="ar-SA"/>
        </w:rPr>
        <w:br/>
        <w:t>wykonane w kolorze ciemnym, łatwym w utrzymaniu w czystości.</w:t>
      </w:r>
    </w:p>
    <w:p w:rsidR="00797524" w:rsidRPr="00797524" w:rsidRDefault="00797524" w:rsidP="00797524">
      <w:pPr>
        <w:widowControl w:val="0"/>
        <w:tabs>
          <w:tab w:val="left" w:pos="993"/>
        </w:tabs>
        <w:suppressAutoHyphens/>
        <w:spacing w:line="100" w:lineRule="atLeast"/>
        <w:ind w:left="920" w:hanging="920"/>
        <w:jc w:val="both"/>
        <w:rPr>
          <w:rFonts w:eastAsia="Times New Roman"/>
          <w:b/>
          <w:szCs w:val="24"/>
          <w:lang w:eastAsia="ar-SA"/>
        </w:rPr>
      </w:pPr>
    </w:p>
    <w:p w:rsidR="00797524" w:rsidRPr="00797524" w:rsidRDefault="00797524" w:rsidP="00797524">
      <w:pPr>
        <w:widowControl w:val="0"/>
        <w:suppressAutoHyphens/>
        <w:jc w:val="both"/>
        <w:rPr>
          <w:rFonts w:eastAsia="Times New Roman"/>
          <w:b/>
          <w:szCs w:val="24"/>
          <w:lang w:eastAsia="ar-SA"/>
        </w:rPr>
      </w:pPr>
      <w:r w:rsidRPr="00797524">
        <w:rPr>
          <w:rFonts w:eastAsia="Times New Roman"/>
          <w:b/>
          <w:szCs w:val="24"/>
          <w:lang w:eastAsia="ar-SA"/>
        </w:rPr>
        <w:t>Spełnienie wszystkich wymogów określonych w pkt 1.4 musi być potwierdzone oświadczeniem Wykonawcy wystawionym na podstawie dokumentu wystawionego przez producenta/importera pojazdu bazowego potwierdzającego spełnienie wszystkich ww. wymagań oraz pozytywnym wynikiem oględzin dokonanych przez przedstawicieli Zamawiającego w fazie oceny projektu modyfikacji pojazdu.</w:t>
      </w:r>
    </w:p>
    <w:p w:rsidR="00797524" w:rsidRPr="00797524" w:rsidRDefault="00797524" w:rsidP="00797524">
      <w:pPr>
        <w:widowControl w:val="0"/>
        <w:tabs>
          <w:tab w:val="left" w:pos="993"/>
        </w:tabs>
        <w:suppressAutoHyphens/>
        <w:spacing w:line="100" w:lineRule="atLeast"/>
        <w:ind w:left="920" w:hanging="920"/>
        <w:jc w:val="both"/>
        <w:rPr>
          <w:rFonts w:eastAsia="Times New Roman"/>
          <w:b/>
          <w:szCs w:val="24"/>
          <w:lang w:eastAsia="ar-SA"/>
        </w:rPr>
      </w:pPr>
    </w:p>
    <w:p w:rsidR="00797524" w:rsidRPr="00797524" w:rsidRDefault="00797524" w:rsidP="00797524">
      <w:pPr>
        <w:widowControl w:val="0"/>
        <w:tabs>
          <w:tab w:val="left" w:pos="1878"/>
        </w:tabs>
        <w:suppressAutoHyphens/>
        <w:spacing w:line="100" w:lineRule="atLeast"/>
        <w:ind w:left="920" w:hanging="910"/>
        <w:jc w:val="both"/>
        <w:rPr>
          <w:rFonts w:eastAsia="Times New Roman"/>
          <w:b/>
          <w:bCs/>
          <w:szCs w:val="24"/>
          <w:lang w:eastAsia="ar-SA"/>
        </w:rPr>
      </w:pPr>
      <w:r w:rsidRPr="00797524">
        <w:rPr>
          <w:rFonts w:eastAsia="Times New Roman"/>
          <w:b/>
          <w:bCs/>
          <w:szCs w:val="24"/>
          <w:lang w:eastAsia="ar-SA"/>
        </w:rPr>
        <w:t>1.5</w:t>
      </w:r>
      <w:r w:rsidRPr="00797524">
        <w:rPr>
          <w:rFonts w:eastAsia="Times New Roman"/>
          <w:b/>
          <w:bCs/>
          <w:szCs w:val="24"/>
          <w:lang w:eastAsia="ar-SA"/>
        </w:rPr>
        <w:tab/>
        <w:t>Wymagania techniczne dla zabudowy pojazdu</w:t>
      </w:r>
    </w:p>
    <w:p w:rsidR="00797524" w:rsidRPr="00003ADB" w:rsidRDefault="00797524" w:rsidP="00445E72">
      <w:pPr>
        <w:pStyle w:val="Akapitzlist"/>
        <w:widowControl w:val="0"/>
        <w:numPr>
          <w:ilvl w:val="2"/>
          <w:numId w:val="140"/>
        </w:numPr>
        <w:tabs>
          <w:tab w:val="left" w:pos="1824"/>
        </w:tabs>
        <w:suppressAutoHyphens/>
        <w:spacing w:line="100" w:lineRule="atLeast"/>
        <w:rPr>
          <w:rFonts w:eastAsia="Times New Roman"/>
          <w:b/>
          <w:bCs/>
          <w:lang w:eastAsia="ar-SA"/>
        </w:rPr>
      </w:pPr>
      <w:r w:rsidRPr="00003ADB">
        <w:rPr>
          <w:rFonts w:eastAsia="Times New Roman"/>
          <w:b/>
          <w:bCs/>
          <w:lang w:eastAsia="ar-SA"/>
        </w:rPr>
        <w:t>Ogólne wymagania techniczne dla zabudowy pojazdu</w:t>
      </w:r>
    </w:p>
    <w:p w:rsidR="00797524" w:rsidRPr="00797524" w:rsidRDefault="00003ADB" w:rsidP="00003ADB">
      <w:pPr>
        <w:widowControl w:val="0"/>
        <w:tabs>
          <w:tab w:val="left" w:pos="1878"/>
        </w:tabs>
        <w:suppressAutoHyphens/>
        <w:spacing w:line="100" w:lineRule="atLeast"/>
        <w:ind w:left="3240" w:hanging="3240"/>
        <w:jc w:val="both"/>
        <w:rPr>
          <w:rFonts w:eastAsia="Times New Roman"/>
          <w:szCs w:val="24"/>
          <w:lang w:eastAsia="ar-SA"/>
        </w:rPr>
      </w:pPr>
      <w:r>
        <w:rPr>
          <w:rFonts w:eastAsia="Times New Roman"/>
          <w:szCs w:val="24"/>
          <w:lang w:eastAsia="ar-SA"/>
        </w:rPr>
        <w:t xml:space="preserve">1.5.1.1    </w:t>
      </w:r>
      <w:r w:rsidR="00797524" w:rsidRPr="00797524">
        <w:rPr>
          <w:rFonts w:eastAsia="Times New Roman"/>
          <w:szCs w:val="24"/>
          <w:lang w:eastAsia="ar-SA"/>
        </w:rPr>
        <w:t>Pojazd musi być przystosowany do przewożenia w jego wnętrzu:</w:t>
      </w:r>
    </w:p>
    <w:p w:rsidR="00797524" w:rsidRPr="00797524" w:rsidRDefault="00797524" w:rsidP="00797524">
      <w:pPr>
        <w:widowControl w:val="0"/>
        <w:suppressAutoHyphens/>
        <w:spacing w:line="100" w:lineRule="atLeast"/>
        <w:ind w:left="920" w:firstLine="73"/>
        <w:jc w:val="both"/>
        <w:rPr>
          <w:rFonts w:eastAsia="Times New Roman"/>
          <w:szCs w:val="24"/>
          <w:lang w:eastAsia="ar-SA"/>
        </w:rPr>
      </w:pPr>
      <w:r w:rsidRPr="00797524">
        <w:rPr>
          <w:rFonts w:eastAsia="Times New Roman"/>
          <w:szCs w:val="24"/>
          <w:lang w:eastAsia="ar-SA"/>
        </w:rPr>
        <w:t>a)  I rząd siedzeń – 2 funkcjonariuszy (w tym kierowcy),</w:t>
      </w:r>
    </w:p>
    <w:p w:rsidR="00797524" w:rsidRPr="00797524" w:rsidRDefault="00797524" w:rsidP="00797524">
      <w:pPr>
        <w:widowControl w:val="0"/>
        <w:suppressAutoHyphens/>
        <w:spacing w:line="100" w:lineRule="atLeast"/>
        <w:ind w:left="920" w:firstLine="73"/>
        <w:jc w:val="both"/>
        <w:rPr>
          <w:rFonts w:eastAsia="Times New Roman"/>
          <w:szCs w:val="24"/>
          <w:lang w:eastAsia="ar-SA"/>
        </w:rPr>
      </w:pPr>
      <w:r w:rsidRPr="00797524">
        <w:rPr>
          <w:rFonts w:eastAsia="Times New Roman"/>
          <w:szCs w:val="24"/>
          <w:lang w:eastAsia="ar-SA"/>
        </w:rPr>
        <w:t>b) II rząd siedzeń – 3 funkcjonariuszy,</w:t>
      </w:r>
    </w:p>
    <w:p w:rsidR="00797524" w:rsidRPr="00797524" w:rsidRDefault="00797524" w:rsidP="00797524">
      <w:pPr>
        <w:widowControl w:val="0"/>
        <w:suppressAutoHyphens/>
        <w:spacing w:line="100" w:lineRule="atLeast"/>
        <w:ind w:left="1276" w:hanging="283"/>
        <w:jc w:val="both"/>
        <w:rPr>
          <w:rFonts w:eastAsia="Times New Roman"/>
          <w:szCs w:val="24"/>
          <w:lang w:eastAsia="ar-SA"/>
        </w:rPr>
      </w:pPr>
      <w:r w:rsidRPr="00797524">
        <w:rPr>
          <w:rFonts w:eastAsia="Times New Roman"/>
          <w:szCs w:val="24"/>
          <w:lang w:eastAsia="ar-SA"/>
        </w:rPr>
        <w:t>c) przestrzeń bagażowa – wyposażenia służbowego o masie co najmniej 30 kg,</w:t>
      </w:r>
    </w:p>
    <w:p w:rsidR="00797524" w:rsidRPr="00797524" w:rsidRDefault="00797524" w:rsidP="00797524">
      <w:pPr>
        <w:widowControl w:val="0"/>
        <w:suppressAutoHyphens/>
        <w:spacing w:line="100" w:lineRule="atLeast"/>
        <w:ind w:left="993"/>
        <w:jc w:val="both"/>
        <w:rPr>
          <w:rFonts w:eastAsia="Times New Roman"/>
          <w:szCs w:val="24"/>
          <w:lang w:eastAsia="ar-SA"/>
        </w:rPr>
      </w:pPr>
      <w:r w:rsidRPr="00797524">
        <w:rPr>
          <w:rFonts w:eastAsia="Times New Roman"/>
          <w:szCs w:val="24"/>
          <w:lang w:eastAsia="ar-SA"/>
        </w:rPr>
        <w:t xml:space="preserve">Do celów obliczeniowych należy przyjąć wagę jednego funkcjonariusza (w tym kierowcy) – 95 kg. </w:t>
      </w:r>
    </w:p>
    <w:p w:rsidR="00797524" w:rsidRPr="00003ADB" w:rsidRDefault="00797524" w:rsidP="00445E72">
      <w:pPr>
        <w:pStyle w:val="Akapitzlist"/>
        <w:widowControl w:val="0"/>
        <w:numPr>
          <w:ilvl w:val="3"/>
          <w:numId w:val="141"/>
        </w:numPr>
        <w:tabs>
          <w:tab w:val="num" w:pos="1800"/>
          <w:tab w:val="left" w:pos="1878"/>
        </w:tabs>
        <w:suppressAutoHyphens/>
        <w:spacing w:line="100" w:lineRule="atLeast"/>
        <w:ind w:left="993" w:hanging="993"/>
        <w:rPr>
          <w:rFonts w:eastAsia="Times New Roman"/>
          <w:lang w:eastAsia="ar-SA"/>
        </w:rPr>
      </w:pPr>
      <w:r w:rsidRPr="00003ADB">
        <w:rPr>
          <w:lang w:eastAsia="ar-SA"/>
        </w:rPr>
        <w:t xml:space="preserve">Masa pojazdu po zabudowie wraz z pełnym wyposażeniem oraz z paliwem, olejami, smarami, i cieczami w ilościach nominalnych powiększona o masę co najmniej 4 funkcjonariuszy (4 x 95 kg) oraz masę wyposażenia służbowego (30 kg) nie może przekraczać maksymalnej wartości określonej przez producenta pojazdu bazowego.  </w:t>
      </w:r>
    </w:p>
    <w:p w:rsidR="00003ADB" w:rsidRPr="00003ADB" w:rsidRDefault="00797524" w:rsidP="00003ADB">
      <w:pPr>
        <w:widowControl w:val="0"/>
        <w:suppressAutoHyphens/>
        <w:spacing w:line="100" w:lineRule="atLeast"/>
        <w:ind w:left="993"/>
        <w:jc w:val="both"/>
        <w:rPr>
          <w:rFonts w:eastAsia="Times New Roman"/>
          <w:b/>
          <w:szCs w:val="24"/>
          <w:lang w:eastAsia="ar-SA"/>
        </w:rPr>
      </w:pPr>
      <w:r w:rsidRPr="00797524">
        <w:rPr>
          <w:rFonts w:eastAsia="Times New Roman"/>
          <w:b/>
          <w:szCs w:val="24"/>
          <w:lang w:eastAsia="ar-SA"/>
        </w:rPr>
        <w:t>Dokument potwierdzający spełnienie wymogu (badanie techniczne pojazdu ze wskazaną jego masą własną po zabudowie wydane przez uprawnioną stację kontroli pojazdów) musi być przedstawiony przez Wykonawcę w fazie oceny projektu modyfikacji pojazdu</w:t>
      </w:r>
      <w:r w:rsidRPr="00797524">
        <w:rPr>
          <w:rFonts w:eastAsia="Times New Roman"/>
          <w:szCs w:val="24"/>
          <w:lang w:eastAsia="ar-SA"/>
        </w:rPr>
        <w:t xml:space="preserve">. </w:t>
      </w:r>
      <w:r w:rsidRPr="00797524">
        <w:rPr>
          <w:rFonts w:eastAsia="Times New Roman"/>
          <w:b/>
          <w:szCs w:val="24"/>
          <w:lang w:eastAsia="ar-SA"/>
        </w:rPr>
        <w:t>Ponadto w fazie odbiorów pojazdów Wykonawca dołączy do każdego z dostarczanych pojazdów badanie techniczne pojazdu ze wskazaną jego masą własną po zabudowie wydane przez uprawnioną stację kontroli pojazdów.</w:t>
      </w:r>
    </w:p>
    <w:p w:rsidR="00797524" w:rsidRPr="00003ADB" w:rsidRDefault="00797524" w:rsidP="00445E72">
      <w:pPr>
        <w:pStyle w:val="Akapitzlist"/>
        <w:widowControl w:val="0"/>
        <w:numPr>
          <w:ilvl w:val="3"/>
          <w:numId w:val="141"/>
        </w:numPr>
        <w:tabs>
          <w:tab w:val="left" w:pos="993"/>
        </w:tabs>
        <w:suppressAutoHyphens/>
        <w:spacing w:line="100" w:lineRule="atLeast"/>
        <w:ind w:left="993" w:hanging="993"/>
        <w:rPr>
          <w:rFonts w:eastAsia="Times New Roman"/>
          <w:lang w:eastAsia="ar-SA"/>
        </w:rPr>
      </w:pPr>
      <w:r w:rsidRPr="00003ADB">
        <w:rPr>
          <w:rFonts w:eastAsia="Times New Roman"/>
          <w:lang w:eastAsia="ar-SA"/>
        </w:rPr>
        <w:t xml:space="preserve">I rząd siedzeń musi być wyposażony w dodatkowe oświetlenie </w:t>
      </w:r>
      <w:proofErr w:type="spellStart"/>
      <w:r w:rsidRPr="00003ADB">
        <w:rPr>
          <w:rFonts w:eastAsia="Times New Roman"/>
          <w:lang w:eastAsia="ar-SA"/>
        </w:rPr>
        <w:t>ledowe</w:t>
      </w:r>
      <w:proofErr w:type="spellEnd"/>
      <w:r w:rsidRPr="00003ADB">
        <w:rPr>
          <w:rFonts w:eastAsia="Times New Roman"/>
          <w:lang w:eastAsia="ar-SA"/>
        </w:rPr>
        <w:t xml:space="preserve"> (2 punkty świetlne, o mocy strumienia świetlnego min. 250 lm każdy o ciepłej barwie światła maksymalnie 3.500 K. Lampy muszą być umieszczone nad siedzeniem </w:t>
      </w:r>
      <w:r w:rsidR="00003ADB">
        <w:rPr>
          <w:rFonts w:eastAsia="Times New Roman"/>
          <w:lang w:eastAsia="ar-SA"/>
        </w:rPr>
        <w:t xml:space="preserve">kierowcy </w:t>
      </w:r>
      <w:r w:rsidRPr="00003ADB">
        <w:rPr>
          <w:rFonts w:eastAsia="Times New Roman"/>
          <w:lang w:eastAsia="ar-SA"/>
        </w:rPr>
        <w:t>i dysponenta w miejscu umożliwiającym czytanie i sporządzanie dokumentacji służbowej. Lampki muszą być włączane oddzielnymi przyciskami.</w:t>
      </w:r>
    </w:p>
    <w:p w:rsidR="00797524" w:rsidRPr="00797524" w:rsidRDefault="00797524" w:rsidP="00445E72">
      <w:pPr>
        <w:widowControl w:val="0"/>
        <w:numPr>
          <w:ilvl w:val="3"/>
          <w:numId w:val="141"/>
        </w:numPr>
        <w:tabs>
          <w:tab w:val="left" w:pos="1878"/>
        </w:tabs>
        <w:suppressAutoHyphens/>
        <w:spacing w:line="100" w:lineRule="atLeast"/>
        <w:ind w:left="993" w:hanging="983"/>
        <w:jc w:val="both"/>
        <w:rPr>
          <w:rFonts w:eastAsia="Times New Roman"/>
          <w:szCs w:val="24"/>
          <w:lang w:eastAsia="ar-SA"/>
        </w:rPr>
      </w:pPr>
      <w:r w:rsidRPr="00797524">
        <w:rPr>
          <w:rFonts w:eastAsia="Times New Roman"/>
          <w:szCs w:val="24"/>
          <w:lang w:eastAsia="ar-SA"/>
        </w:rPr>
        <w:t xml:space="preserve">II rząd siedzeń musi być wyposażony w dodatkowe oświetlenie </w:t>
      </w:r>
      <w:proofErr w:type="spellStart"/>
      <w:r w:rsidRPr="00797524">
        <w:rPr>
          <w:rFonts w:eastAsia="Times New Roman"/>
          <w:szCs w:val="24"/>
          <w:lang w:eastAsia="ar-SA"/>
        </w:rPr>
        <w:t>ledowe</w:t>
      </w:r>
      <w:proofErr w:type="spellEnd"/>
      <w:r w:rsidRPr="00797524">
        <w:rPr>
          <w:rFonts w:eastAsia="Times New Roman"/>
          <w:szCs w:val="24"/>
          <w:lang w:eastAsia="ar-SA"/>
        </w:rPr>
        <w:t xml:space="preserve"> (1 punkt </w:t>
      </w:r>
      <w:r w:rsidRPr="00797524">
        <w:rPr>
          <w:rFonts w:eastAsia="Times New Roman"/>
          <w:szCs w:val="24"/>
          <w:lang w:eastAsia="ar-SA"/>
        </w:rPr>
        <w:lastRenderedPageBreak/>
        <w:t xml:space="preserve">świetlny, o mocy strumienia świetlnego min. 250 lm o ciepłej barwie światła maksymalnie 3.500 K. Lampa musi być umieszczona nad środkową częścią kanapy w miejscu umożliwiającym czytanie i sporządzanie dokumentacji służbowej. Lampa musi być włączana oddzielnym przyciskiem zamontowanym </w:t>
      </w:r>
      <w:r w:rsidRPr="00797524">
        <w:rPr>
          <w:rFonts w:eastAsia="Times New Roman"/>
          <w:szCs w:val="24"/>
          <w:lang w:eastAsia="ar-SA"/>
        </w:rPr>
        <w:br/>
        <w:t>w miejscu łatwo dostępnym dla funkcjonariuszy siedzących w I rzędzie.</w:t>
      </w:r>
    </w:p>
    <w:p w:rsidR="00797524" w:rsidRPr="00797524" w:rsidRDefault="00797524" w:rsidP="00797524">
      <w:pPr>
        <w:widowControl w:val="0"/>
        <w:tabs>
          <w:tab w:val="left" w:pos="1878"/>
        </w:tabs>
        <w:suppressAutoHyphens/>
        <w:spacing w:line="100" w:lineRule="atLeast"/>
        <w:jc w:val="both"/>
        <w:rPr>
          <w:rFonts w:eastAsia="Times New Roman"/>
          <w:szCs w:val="24"/>
          <w:lang w:eastAsia="ar-SA"/>
        </w:rPr>
      </w:pP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Spełnienie wymagań określonych w pkt. 1.5.1 o ile nie zostały szczegółowo opisane 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suppressAutoHyphens/>
        <w:spacing w:line="100" w:lineRule="atLeast"/>
        <w:jc w:val="both"/>
        <w:rPr>
          <w:rFonts w:eastAsia="Times New Roman"/>
          <w:szCs w:val="24"/>
          <w:lang w:eastAsia="ar-SA"/>
        </w:rPr>
      </w:pPr>
    </w:p>
    <w:p w:rsidR="00797524" w:rsidRPr="00797524" w:rsidRDefault="00797524" w:rsidP="00797524">
      <w:pPr>
        <w:widowControl w:val="0"/>
        <w:tabs>
          <w:tab w:val="left" w:pos="1860"/>
        </w:tabs>
        <w:suppressAutoHyphens/>
        <w:spacing w:line="100" w:lineRule="atLeast"/>
        <w:ind w:left="920" w:hanging="910"/>
        <w:jc w:val="both"/>
        <w:rPr>
          <w:rFonts w:eastAsia="Times New Roman"/>
          <w:b/>
          <w:bCs/>
          <w:szCs w:val="24"/>
          <w:lang w:eastAsia="ar-SA"/>
        </w:rPr>
      </w:pPr>
      <w:r w:rsidRPr="00797524">
        <w:rPr>
          <w:rFonts w:eastAsia="Times New Roman"/>
          <w:b/>
          <w:bCs/>
          <w:szCs w:val="24"/>
          <w:lang w:eastAsia="ar-SA"/>
        </w:rPr>
        <w:t>1.5.2</w:t>
      </w:r>
      <w:r w:rsidRPr="00797524">
        <w:rPr>
          <w:rFonts w:eastAsia="Times New Roman"/>
          <w:b/>
          <w:bCs/>
          <w:szCs w:val="24"/>
          <w:lang w:eastAsia="ar-SA"/>
        </w:rPr>
        <w:tab/>
        <w:t>Wymagania techniczne dla instalacji elektrycznej</w:t>
      </w:r>
    </w:p>
    <w:p w:rsidR="00797524" w:rsidRPr="00797524" w:rsidRDefault="00797524" w:rsidP="00445E72">
      <w:pPr>
        <w:widowControl w:val="0"/>
        <w:numPr>
          <w:ilvl w:val="0"/>
          <w:numId w:val="112"/>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 xml:space="preserve">Wyposażenie elektryczne i elektroniczne pojazdu wymienione w poszczególnych punktach niniejszej specyfikacji technicznej musi poprawnie współpracować </w:t>
      </w:r>
      <w:r w:rsidRPr="00797524">
        <w:rPr>
          <w:rFonts w:eastAsia="Times New Roman"/>
          <w:szCs w:val="24"/>
          <w:lang w:eastAsia="ar-SA"/>
        </w:rPr>
        <w:br/>
        <w:t xml:space="preserve">z wyposażeniem pojazdu bazowego oraz zapewniać wymaganą jakość </w:t>
      </w:r>
      <w:r w:rsidRPr="00797524">
        <w:rPr>
          <w:rFonts w:eastAsia="Times New Roman"/>
          <w:szCs w:val="24"/>
          <w:lang w:eastAsia="ar-SA"/>
        </w:rPr>
        <w:br/>
        <w:t>i odpowiedni poziom bezpieczeństwa.</w:t>
      </w:r>
    </w:p>
    <w:p w:rsidR="00797524" w:rsidRPr="00797524" w:rsidRDefault="00797524" w:rsidP="00445E72">
      <w:pPr>
        <w:widowControl w:val="0"/>
        <w:numPr>
          <w:ilvl w:val="0"/>
          <w:numId w:val="112"/>
        </w:numPr>
        <w:suppressAutoHyphens/>
        <w:spacing w:line="100" w:lineRule="atLeast"/>
        <w:ind w:left="993" w:hanging="993"/>
        <w:jc w:val="both"/>
        <w:rPr>
          <w:rFonts w:eastAsia="Times New Roman"/>
          <w:b/>
          <w:szCs w:val="24"/>
          <w:lang w:eastAsia="ar-SA"/>
        </w:rPr>
      </w:pPr>
      <w:r w:rsidRPr="00797524">
        <w:rPr>
          <w:szCs w:val="24"/>
          <w:lang w:eastAsia="ar-SA"/>
        </w:rPr>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oraz całej instalacji elektrycznej pojazdu bazowego. </w:t>
      </w:r>
      <w:r w:rsidRPr="00797524">
        <w:rPr>
          <w:rFonts w:eastAsia="Times New Roman"/>
          <w:szCs w:val="20"/>
          <w:lang w:eastAsia="ar-SA"/>
        </w:rPr>
        <w:t>Do</w:t>
      </w:r>
      <w:r w:rsidRPr="00797524">
        <w:rPr>
          <w:szCs w:val="24"/>
          <w:lang w:eastAsia="ar-SA"/>
        </w:rPr>
        <w:t xml:space="preserve"> ww. bilansu Wykonawca załączy opisy techniczne (w tym dane techniczne), schematy oraz dokumentację zdjęciową całej instalacji elektrycznej oraz wszystkich zastosowanych przez Wykonawcę urządzeń i podzespołów</w:t>
      </w:r>
      <w:r w:rsidRPr="00797524">
        <w:rPr>
          <w:rFonts w:eastAsia="Times New Roman"/>
          <w:szCs w:val="20"/>
          <w:lang w:eastAsia="ar-SA"/>
        </w:rPr>
        <w:t>.</w:t>
      </w:r>
      <w:r w:rsidRPr="00797524">
        <w:rPr>
          <w:szCs w:val="24"/>
          <w:lang w:eastAsia="ar-SA"/>
        </w:rPr>
        <w:t xml:space="preserve"> </w:t>
      </w:r>
      <w:r w:rsidRPr="00797524">
        <w:rPr>
          <w:b/>
          <w:szCs w:val="24"/>
          <w:lang w:eastAsia="ar-SA"/>
        </w:rPr>
        <w:t>Dokument potwierdzający spełnienie wymogów musi być przedstawiony przez Wykonawcę w fazie oceny projektu modyfikacji pojazdu</w:t>
      </w:r>
      <w:r w:rsidRPr="00797524">
        <w:rPr>
          <w:rFonts w:eastAsia="Times New Roman"/>
          <w:b/>
          <w:szCs w:val="24"/>
          <w:lang w:eastAsia="ar-SA"/>
        </w:rPr>
        <w:t>.</w:t>
      </w:r>
    </w:p>
    <w:p w:rsidR="00797524" w:rsidRPr="00797524" w:rsidRDefault="00797524" w:rsidP="00445E72">
      <w:pPr>
        <w:widowControl w:val="0"/>
        <w:numPr>
          <w:ilvl w:val="0"/>
          <w:numId w:val="112"/>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 xml:space="preserve">Pojazd musi być wyposażony w zmodyfikowane fabryczne gniazdo zapalniczki </w:t>
      </w:r>
      <w:r w:rsidRPr="00797524">
        <w:rPr>
          <w:rFonts w:eastAsia="Times New Roman"/>
          <w:szCs w:val="24"/>
          <w:lang w:eastAsia="ar-SA"/>
        </w:rPr>
        <w:br/>
        <w:t>o prądzie obciążenia min. 10 A. zasilane bez względu na położenie włącznika zapłonu.</w:t>
      </w:r>
    </w:p>
    <w:p w:rsidR="00797524" w:rsidRPr="00797524" w:rsidRDefault="00797524" w:rsidP="00445E72">
      <w:pPr>
        <w:widowControl w:val="0"/>
        <w:numPr>
          <w:ilvl w:val="0"/>
          <w:numId w:val="112"/>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 xml:space="preserve">W przedniej części wnętrza pojazdu w miejscu łatwo dostępnym dla kierowcy </w:t>
      </w:r>
      <w:r w:rsidRPr="00797524">
        <w:rPr>
          <w:rFonts w:eastAsia="Times New Roman"/>
          <w:szCs w:val="24"/>
          <w:lang w:eastAsia="ar-SA"/>
        </w:rPr>
        <w:br/>
        <w:t xml:space="preserve">i dysponenta musi być zamontowane, co najmniej jedno gniazdo zapalniczki </w:t>
      </w:r>
      <w:r w:rsidRPr="00797524">
        <w:rPr>
          <w:rFonts w:eastAsia="Times New Roman"/>
          <w:szCs w:val="24"/>
          <w:lang w:eastAsia="ar-SA"/>
        </w:rPr>
        <w:br/>
        <w:t xml:space="preserve">z zaślepką o prądzie obciążenia min. 10 A, oraz dwa gniazda USB każde </w:t>
      </w:r>
      <w:r w:rsidRPr="00797524">
        <w:rPr>
          <w:rFonts w:eastAsia="Times New Roman"/>
          <w:szCs w:val="24"/>
          <w:lang w:eastAsia="ar-SA"/>
        </w:rPr>
        <w:br/>
        <w:t>o prądzie obciążenia min. 2 A. Wszystkie gniazda muszą być zasilane bez względu na położenie włącznika zapłonu.</w:t>
      </w:r>
    </w:p>
    <w:p w:rsidR="00797524" w:rsidRPr="00797524" w:rsidRDefault="00797524" w:rsidP="00445E72">
      <w:pPr>
        <w:widowControl w:val="0"/>
        <w:numPr>
          <w:ilvl w:val="0"/>
          <w:numId w:val="112"/>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W przestrzeni bagażowej pojazdu musi być zamontowane dodatkowe gniazdo zapalniczki z zaślepką o prądzie obciążenia min. 10 A zasilane bez względu na położenie włącznika zapłonu.</w:t>
      </w:r>
    </w:p>
    <w:p w:rsidR="00797524" w:rsidRPr="00797524" w:rsidRDefault="00797524" w:rsidP="00797524">
      <w:pPr>
        <w:widowControl w:val="0"/>
        <w:suppressAutoHyphens/>
        <w:spacing w:line="100" w:lineRule="atLeast"/>
        <w:ind w:left="920" w:hanging="69"/>
        <w:jc w:val="both"/>
        <w:rPr>
          <w:rFonts w:eastAsia="Times New Roman"/>
          <w:b/>
          <w:szCs w:val="24"/>
          <w:lang w:eastAsia="ar-SA"/>
        </w:rPr>
      </w:pP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Spełnienie wymagań określonych w pkt. 1.5.2, o ile nie zostały szczegółowo opisane 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suppressAutoHyphens/>
        <w:spacing w:line="100" w:lineRule="atLeast"/>
        <w:jc w:val="both"/>
        <w:rPr>
          <w:rFonts w:eastAsia="Times New Roman"/>
          <w:b/>
          <w:szCs w:val="24"/>
          <w:lang w:eastAsia="ar-SA"/>
        </w:rPr>
      </w:pPr>
    </w:p>
    <w:p w:rsidR="00797524" w:rsidRPr="00797524" w:rsidRDefault="00797524" w:rsidP="00797524">
      <w:pPr>
        <w:widowControl w:val="0"/>
        <w:tabs>
          <w:tab w:val="left" w:pos="1878"/>
        </w:tabs>
        <w:suppressAutoHyphens/>
        <w:spacing w:line="100" w:lineRule="atLeast"/>
        <w:ind w:left="920" w:hanging="910"/>
        <w:jc w:val="both"/>
        <w:rPr>
          <w:rFonts w:eastAsia="Times New Roman"/>
          <w:b/>
          <w:bCs/>
          <w:szCs w:val="24"/>
          <w:lang w:eastAsia="ar-SA"/>
        </w:rPr>
      </w:pPr>
      <w:r w:rsidRPr="00797524">
        <w:rPr>
          <w:rFonts w:eastAsia="Times New Roman"/>
          <w:b/>
          <w:bCs/>
          <w:szCs w:val="24"/>
          <w:lang w:eastAsia="ar-SA"/>
        </w:rPr>
        <w:t>1.5.3</w:t>
      </w:r>
      <w:r w:rsidRPr="00797524">
        <w:rPr>
          <w:rFonts w:eastAsia="Times New Roman"/>
          <w:b/>
          <w:bCs/>
          <w:szCs w:val="24"/>
          <w:lang w:eastAsia="ar-SA"/>
        </w:rPr>
        <w:tab/>
        <w:t>Wymagania dla wyposażenia pojazdów</w:t>
      </w:r>
    </w:p>
    <w:p w:rsidR="00797524" w:rsidRPr="00797524" w:rsidRDefault="00797524" w:rsidP="00797524">
      <w:pPr>
        <w:widowControl w:val="0"/>
        <w:suppressAutoHyphens/>
        <w:spacing w:line="100" w:lineRule="atLeast"/>
        <w:ind w:left="920" w:hanging="983"/>
        <w:jc w:val="both"/>
        <w:rPr>
          <w:rFonts w:eastAsia="Times New Roman"/>
          <w:szCs w:val="24"/>
          <w:lang w:eastAsia="ar-SA"/>
        </w:rPr>
      </w:pPr>
      <w:r w:rsidRPr="00797524">
        <w:rPr>
          <w:rFonts w:eastAsia="Times New Roman"/>
          <w:szCs w:val="24"/>
          <w:lang w:eastAsia="ar-SA"/>
        </w:rPr>
        <w:tab/>
        <w:t>W skład wyposażenia pojazdu wchodzi:</w:t>
      </w:r>
    </w:p>
    <w:p w:rsidR="00797524" w:rsidRPr="00797524" w:rsidRDefault="00797524" w:rsidP="00445E72">
      <w:pPr>
        <w:widowControl w:val="0"/>
        <w:numPr>
          <w:ilvl w:val="0"/>
          <w:numId w:val="113"/>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 xml:space="preserve">Gaśnica proszkowa typu samochodowego o masie środka gaśniczego minimum </w:t>
      </w:r>
      <w:r w:rsidRPr="00797524">
        <w:rPr>
          <w:rFonts w:eastAsia="Times New Roman"/>
          <w:szCs w:val="24"/>
          <w:lang w:eastAsia="ar-SA"/>
        </w:rPr>
        <w:br/>
        <w:t>1 kg posiadająca odpowiedni certyfikat CNBOP.</w:t>
      </w:r>
    </w:p>
    <w:p w:rsidR="00797524" w:rsidRPr="00797524" w:rsidRDefault="00797524" w:rsidP="00445E72">
      <w:pPr>
        <w:widowControl w:val="0"/>
        <w:numPr>
          <w:ilvl w:val="0"/>
          <w:numId w:val="113"/>
        </w:numPr>
        <w:suppressAutoHyphens/>
        <w:spacing w:line="100" w:lineRule="atLeast"/>
        <w:ind w:left="993" w:hanging="993"/>
        <w:jc w:val="both"/>
        <w:rPr>
          <w:rFonts w:eastAsia="Times New Roman"/>
          <w:szCs w:val="24"/>
          <w:lang w:eastAsia="ar-SA"/>
        </w:rPr>
      </w:pPr>
      <w:r w:rsidRPr="00797524">
        <w:rPr>
          <w:rFonts w:eastAsia="Times New Roman"/>
          <w:szCs w:val="24"/>
          <w:lang w:eastAsia="pl-PL"/>
        </w:rPr>
        <w:t xml:space="preserve">Zestaw </w:t>
      </w:r>
      <w:r w:rsidRPr="00797524">
        <w:rPr>
          <w:rFonts w:eastAsia="Times New Roman"/>
          <w:szCs w:val="24"/>
          <w:lang w:eastAsia="ar-SA"/>
        </w:rPr>
        <w:t>pierwszej pomocy (apteczka R0 – wraz ze spisem wyposażenia)</w:t>
      </w:r>
      <w:r w:rsidRPr="00797524">
        <w:rPr>
          <w:rFonts w:eastAsia="Times New Roman"/>
          <w:szCs w:val="24"/>
          <w:lang w:eastAsia="pl-PL"/>
        </w:rPr>
        <w:t>, w którego skład wchodzą, co najmniej:</w:t>
      </w:r>
    </w:p>
    <w:p w:rsidR="00797524" w:rsidRPr="00797524" w:rsidRDefault="00797524" w:rsidP="00797524">
      <w:pPr>
        <w:widowControl w:val="0"/>
        <w:tabs>
          <w:tab w:val="left" w:pos="1134"/>
        </w:tabs>
        <w:suppressAutoHyphens/>
        <w:ind w:left="1134"/>
        <w:jc w:val="both"/>
        <w:rPr>
          <w:rFonts w:eastAsia="Times New Roman"/>
          <w:sz w:val="12"/>
          <w:szCs w:val="12"/>
          <w:lang w:eastAsia="pl-PL"/>
        </w:rPr>
      </w:pPr>
    </w:p>
    <w:tbl>
      <w:tblPr>
        <w:tblW w:w="8433" w:type="dxa"/>
        <w:jc w:val="right"/>
        <w:tblInd w:w="-512" w:type="dxa"/>
        <w:tblLayout w:type="fixed"/>
        <w:tblCellMar>
          <w:left w:w="70" w:type="dxa"/>
          <w:right w:w="70" w:type="dxa"/>
        </w:tblCellMar>
        <w:tblLook w:val="04A0" w:firstRow="1" w:lastRow="0" w:firstColumn="1" w:lastColumn="0" w:noHBand="0" w:noVBand="1"/>
      </w:tblPr>
      <w:tblGrid>
        <w:gridCol w:w="488"/>
        <w:gridCol w:w="5182"/>
        <w:gridCol w:w="1134"/>
        <w:gridCol w:w="778"/>
        <w:gridCol w:w="851"/>
      </w:tblGrid>
      <w:tr w:rsidR="00797524" w:rsidRPr="00797524" w:rsidTr="00EC2B97">
        <w:trPr>
          <w:trHeight w:val="227"/>
          <w:tblHeader/>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Lp.</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Nazwa/rodzaj sprzętu</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Jednostka miary</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Liczba</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Uwagi</w:t>
            </w: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lastRenderedPageBreak/>
              <w:t>1</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Opatrunek indywidualny wodoszczelny typu W duży</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Opatrunek taktyczny z elementem dociskowym</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3</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Opatrunek hemostatyczny na gazie</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4</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Opatrunek wentylowy z zastawką</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5</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Rękawiczki nitrylowe</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para</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6</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Maska do sztucznego oddychania POCKET MASK</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7</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Rurki </w:t>
            </w:r>
            <w:proofErr w:type="spellStart"/>
            <w:r w:rsidRPr="00797524">
              <w:rPr>
                <w:rFonts w:eastAsia="Times New Roman"/>
                <w:sz w:val="20"/>
                <w:szCs w:val="20"/>
                <w:lang w:eastAsia="ar-SA"/>
              </w:rPr>
              <w:t>ustno</w:t>
            </w:r>
            <w:proofErr w:type="spellEnd"/>
            <w:r w:rsidRPr="00797524">
              <w:rPr>
                <w:rFonts w:eastAsia="Times New Roman"/>
                <w:sz w:val="20"/>
                <w:szCs w:val="20"/>
                <w:lang w:eastAsia="ar-SA"/>
              </w:rPr>
              <w:t xml:space="preserve"> </w:t>
            </w:r>
            <w:r w:rsidRPr="00797524">
              <w:rPr>
                <w:rFonts w:eastAsia="Times New Roman"/>
                <w:sz w:val="20"/>
                <w:szCs w:val="20"/>
                <w:lang w:eastAsia="ar-SA"/>
              </w:rPr>
              <w:sym w:font="Symbol" w:char="002D"/>
            </w:r>
            <w:r w:rsidRPr="00797524">
              <w:rPr>
                <w:rFonts w:eastAsia="Times New Roman"/>
                <w:sz w:val="20"/>
                <w:szCs w:val="20"/>
                <w:lang w:eastAsia="ar-SA"/>
              </w:rPr>
              <w:t xml:space="preserve"> gardłowe w różnych rozmiarach</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proofErr w:type="spellStart"/>
            <w:r w:rsidRPr="00797524">
              <w:rPr>
                <w:rFonts w:eastAsia="Times New Roman"/>
                <w:sz w:val="20"/>
                <w:szCs w:val="20"/>
                <w:lang w:eastAsia="ar-SA"/>
              </w:rPr>
              <w:t>kpl</w:t>
            </w:r>
            <w:proofErr w:type="spellEnd"/>
            <w:r w:rsidRPr="00797524">
              <w:rPr>
                <w:rFonts w:eastAsia="Times New Roman"/>
                <w:sz w:val="20"/>
                <w:szCs w:val="20"/>
                <w:lang w:eastAsia="ar-SA"/>
              </w:rPr>
              <w: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8 szt.</w:t>
            </w: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8</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Rurka nosowa - gardłowa (rozmiar:6 i 7)</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9</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proofErr w:type="spellStart"/>
            <w:r w:rsidRPr="00797524">
              <w:rPr>
                <w:rFonts w:eastAsia="Times New Roman"/>
                <w:sz w:val="20"/>
                <w:szCs w:val="20"/>
                <w:lang w:eastAsia="ar-SA"/>
              </w:rPr>
              <w:t>Staza</w:t>
            </w:r>
            <w:proofErr w:type="spellEnd"/>
            <w:r w:rsidRPr="00797524">
              <w:rPr>
                <w:rFonts w:eastAsia="Times New Roman"/>
                <w:sz w:val="20"/>
                <w:szCs w:val="20"/>
                <w:lang w:eastAsia="ar-SA"/>
              </w:rPr>
              <w:t xml:space="preserve"> taktyczna</w:t>
            </w:r>
            <w:r w:rsidRPr="00797524">
              <w:rPr>
                <w:rFonts w:eastAsia="Times New Roman"/>
                <w:color w:val="FF0000"/>
                <w:sz w:val="20"/>
                <w:szCs w:val="20"/>
                <w:lang w:eastAsia="ar-SA"/>
              </w:rPr>
              <w:t xml:space="preserve"> </w:t>
            </w:r>
            <w:r w:rsidRPr="00797524">
              <w:rPr>
                <w:rFonts w:eastAsia="Times New Roman"/>
                <w:sz w:val="20"/>
                <w:szCs w:val="20"/>
                <w:lang w:eastAsia="ar-SA"/>
              </w:rPr>
              <w:t>typu CAT (co najmniej siódmej generacji)</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10</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Chusta trójkątna bawełniana</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11</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Kompresy z gazy jałowe </w:t>
            </w:r>
            <w:smartTag w:uri="urn:schemas-microsoft-com:office:smarttags" w:element="metricconverter">
              <w:smartTagPr>
                <w:attr w:name="ProductID" w:val="9 cm"/>
              </w:smartTagPr>
              <w:r w:rsidRPr="00797524">
                <w:rPr>
                  <w:rFonts w:eastAsia="Times New Roman"/>
                  <w:sz w:val="20"/>
                  <w:szCs w:val="20"/>
                  <w:lang w:eastAsia="ar-SA"/>
                </w:rPr>
                <w:t>9 cm</w:t>
              </w:r>
            </w:smartTag>
            <w:r w:rsidRPr="00797524">
              <w:rPr>
                <w:rFonts w:eastAsia="Times New Roman"/>
                <w:sz w:val="20"/>
                <w:szCs w:val="20"/>
                <w:lang w:eastAsia="ar-SA"/>
              </w:rPr>
              <w:t xml:space="preserve"> x </w:t>
            </w:r>
            <w:smartTag w:uri="urn:schemas-microsoft-com:office:smarttags" w:element="metricconverter">
              <w:smartTagPr>
                <w:attr w:name="ProductID" w:val="9 cm"/>
              </w:smartTagPr>
              <w:r w:rsidRPr="00797524">
                <w:rPr>
                  <w:rFonts w:eastAsia="Times New Roman"/>
                  <w:sz w:val="20"/>
                  <w:szCs w:val="20"/>
                  <w:lang w:eastAsia="ar-SA"/>
                </w:rPr>
                <w:t>9 cm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opakowanie</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15 szt.</w:t>
            </w: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12</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Gaza opatrunkowa jałowa 1/2 m</w:t>
            </w:r>
            <w:r w:rsidRPr="00797524">
              <w:rPr>
                <w:rFonts w:eastAsia="Times New Roman"/>
                <w:sz w:val="20"/>
                <w:szCs w:val="20"/>
                <w:vertAlign w:val="superscript"/>
                <w:lang w:eastAsia="ar-SA"/>
              </w:rPr>
              <w:t>2</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13</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Gaza opatrunkowa jałowa </w:t>
            </w:r>
            <w:smartTag w:uri="urn:schemas-microsoft-com:office:smarttags" w:element="metricconverter">
              <w:smartTagPr>
                <w:attr w:name="ProductID" w:val="1 m2"/>
              </w:smartTagPr>
              <w:r w:rsidRPr="00797524">
                <w:rPr>
                  <w:rFonts w:eastAsia="Times New Roman"/>
                  <w:sz w:val="20"/>
                  <w:szCs w:val="20"/>
                  <w:lang w:eastAsia="ar-SA"/>
                </w:rPr>
                <w:t>1 m</w:t>
              </w:r>
              <w:r w:rsidRPr="00797524">
                <w:rPr>
                  <w:rFonts w:eastAsia="Times New Roman"/>
                  <w:sz w:val="20"/>
                  <w:szCs w:val="20"/>
                  <w:vertAlign w:val="superscript"/>
                  <w:lang w:eastAsia="ar-SA"/>
                </w:rPr>
                <w:t>2</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14</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Bandaż uciskowy niejałowy z zapinką </w:t>
            </w:r>
            <w:smartTag w:uri="urn:schemas-microsoft-com:office:smarttags" w:element="metricconverter">
              <w:smartTagPr>
                <w:attr w:name="ProductID" w:val="10 cm"/>
              </w:smartTagPr>
              <w:r w:rsidRPr="00797524">
                <w:rPr>
                  <w:rFonts w:eastAsia="Times New Roman"/>
                  <w:sz w:val="20"/>
                  <w:szCs w:val="20"/>
                  <w:lang w:eastAsia="ar-SA"/>
                </w:rPr>
                <w:t>10 cm</w:t>
              </w:r>
            </w:smartTag>
            <w:r w:rsidRPr="00797524">
              <w:rPr>
                <w:rFonts w:eastAsia="Times New Roman"/>
                <w:sz w:val="20"/>
                <w:szCs w:val="20"/>
                <w:lang w:eastAsia="ar-SA"/>
              </w:rPr>
              <w:t xml:space="preserve"> x </w:t>
            </w:r>
            <w:smartTag w:uri="urn:schemas-microsoft-com:office:smarttags" w:element="metricconverter">
              <w:smartTagPr>
                <w:attr w:name="ProductID" w:val="5 m"/>
              </w:smartTagPr>
              <w:r w:rsidRPr="00797524">
                <w:rPr>
                  <w:rFonts w:eastAsia="Times New Roman"/>
                  <w:sz w:val="20"/>
                  <w:szCs w:val="20"/>
                  <w:lang w:eastAsia="ar-SA"/>
                </w:rPr>
                <w:t>5 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15</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Bandaż podtrzymujący niejałowy </w:t>
            </w:r>
            <w:smartTag w:uri="urn:schemas-microsoft-com:office:smarttags" w:element="metricconverter">
              <w:smartTagPr>
                <w:attr w:name="ProductID" w:val="10 cm"/>
              </w:smartTagPr>
              <w:r w:rsidRPr="00797524">
                <w:rPr>
                  <w:rFonts w:eastAsia="Times New Roman"/>
                  <w:sz w:val="20"/>
                  <w:szCs w:val="20"/>
                  <w:lang w:eastAsia="ar-SA"/>
                </w:rPr>
                <w:t>10 cm</w:t>
              </w:r>
            </w:smartTag>
            <w:r w:rsidRPr="00797524">
              <w:rPr>
                <w:rFonts w:eastAsia="Times New Roman"/>
                <w:sz w:val="20"/>
                <w:szCs w:val="20"/>
                <w:lang w:eastAsia="ar-SA"/>
              </w:rPr>
              <w:t xml:space="preserve"> x </w:t>
            </w:r>
            <w:smartTag w:uri="urn:schemas-microsoft-com:office:smarttags" w:element="metricconverter">
              <w:smartTagPr>
                <w:attr w:name="ProductID" w:val="4 m"/>
              </w:smartTagPr>
              <w:r w:rsidRPr="00797524">
                <w:rPr>
                  <w:rFonts w:eastAsia="Times New Roman"/>
                  <w:sz w:val="20"/>
                  <w:szCs w:val="20"/>
                  <w:lang w:eastAsia="ar-SA"/>
                </w:rPr>
                <w:t>4 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16</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Plaster tkaninowy z opatrunkiem do cięcia </w:t>
            </w:r>
            <w:smartTag w:uri="urn:schemas-microsoft-com:office:smarttags" w:element="metricconverter">
              <w:smartTagPr>
                <w:attr w:name="ProductID" w:val="8 cm"/>
              </w:smartTagPr>
              <w:r w:rsidRPr="00797524">
                <w:rPr>
                  <w:rFonts w:eastAsia="Times New Roman"/>
                  <w:sz w:val="20"/>
                  <w:szCs w:val="20"/>
                  <w:lang w:eastAsia="ar-SA"/>
                </w:rPr>
                <w:t>8 cm</w:t>
              </w:r>
            </w:smartTag>
            <w:r w:rsidRPr="00797524">
              <w:rPr>
                <w:rFonts w:eastAsia="Times New Roman"/>
                <w:sz w:val="20"/>
                <w:szCs w:val="20"/>
                <w:lang w:eastAsia="ar-SA"/>
              </w:rPr>
              <w:t xml:space="preserve"> x </w:t>
            </w:r>
            <w:smartTag w:uri="urn:schemas-microsoft-com:office:smarttags" w:element="metricconverter">
              <w:smartTagPr>
                <w:attr w:name="ProductID" w:val="1 m"/>
              </w:smartTagPr>
              <w:r w:rsidRPr="00797524">
                <w:rPr>
                  <w:rFonts w:eastAsia="Times New Roman"/>
                  <w:sz w:val="20"/>
                  <w:szCs w:val="20"/>
                  <w:lang w:eastAsia="ar-SA"/>
                </w:rPr>
                <w:t>1 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opakowanie</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17</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Przylepiec tkaninowy na szpulce </w:t>
            </w:r>
            <w:smartTag w:uri="urn:schemas-microsoft-com:office:smarttags" w:element="metricconverter">
              <w:smartTagPr>
                <w:attr w:name="ProductID" w:val="2,5 cm"/>
              </w:smartTagPr>
              <w:r w:rsidRPr="00797524">
                <w:rPr>
                  <w:rFonts w:eastAsia="Times New Roman"/>
                  <w:sz w:val="20"/>
                  <w:szCs w:val="20"/>
                  <w:lang w:eastAsia="ar-SA"/>
                </w:rPr>
                <w:t>2,5 cm</w:t>
              </w:r>
            </w:smartTag>
            <w:r w:rsidRPr="00797524">
              <w:rPr>
                <w:rFonts w:eastAsia="Times New Roman"/>
                <w:sz w:val="20"/>
                <w:szCs w:val="20"/>
                <w:lang w:eastAsia="ar-SA"/>
              </w:rPr>
              <w:t xml:space="preserve"> x </w:t>
            </w:r>
            <w:smartTag w:uri="urn:schemas-microsoft-com:office:smarttags" w:element="metricconverter">
              <w:smartTagPr>
                <w:attr w:name="ProductID" w:val="5 m"/>
              </w:smartTagPr>
              <w:r w:rsidRPr="00797524">
                <w:rPr>
                  <w:rFonts w:eastAsia="Times New Roman"/>
                  <w:sz w:val="20"/>
                  <w:szCs w:val="20"/>
                  <w:lang w:eastAsia="ar-SA"/>
                </w:rPr>
                <w:t>5 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opakowanie</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18</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Elastyczna siatka opatrunkowa </w:t>
            </w:r>
            <w:smartTag w:uri="urn:schemas-microsoft-com:office:smarttags" w:element="metricconverter">
              <w:smartTagPr>
                <w:attr w:name="ProductID" w:val="3 cm"/>
              </w:smartTagPr>
              <w:r w:rsidRPr="00797524">
                <w:rPr>
                  <w:rFonts w:eastAsia="Times New Roman"/>
                  <w:sz w:val="20"/>
                  <w:szCs w:val="20"/>
                  <w:lang w:eastAsia="ar-SA"/>
                </w:rPr>
                <w:t>3 cm</w:t>
              </w:r>
            </w:smartTag>
            <w:r w:rsidRPr="00797524">
              <w:rPr>
                <w:rFonts w:eastAsia="Times New Roman"/>
                <w:sz w:val="20"/>
                <w:szCs w:val="20"/>
                <w:lang w:eastAsia="ar-SA"/>
              </w:rPr>
              <w:t xml:space="preserve"> x 1m</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19</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Elastyczna siatka opatrunkowa </w:t>
            </w:r>
            <w:smartTag w:uri="urn:schemas-microsoft-com:office:smarttags" w:element="metricconverter">
              <w:smartTagPr>
                <w:attr w:name="ProductID" w:val="6 cm"/>
              </w:smartTagPr>
              <w:r w:rsidRPr="00797524">
                <w:rPr>
                  <w:rFonts w:eastAsia="Times New Roman"/>
                  <w:sz w:val="20"/>
                  <w:szCs w:val="20"/>
                  <w:lang w:eastAsia="ar-SA"/>
                </w:rPr>
                <w:t>6 cm</w:t>
              </w:r>
            </w:smartTag>
            <w:r w:rsidRPr="00797524">
              <w:rPr>
                <w:rFonts w:eastAsia="Times New Roman"/>
                <w:sz w:val="20"/>
                <w:szCs w:val="20"/>
                <w:lang w:eastAsia="ar-SA"/>
              </w:rPr>
              <w:t xml:space="preserve"> x 1m</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20</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Opatrunek hydrożelowy </w:t>
            </w:r>
            <w:smartTag w:uri="urn:schemas-microsoft-com:office:smarttags" w:element="metricconverter">
              <w:smartTagPr>
                <w:attr w:name="ProductID" w:val="10 cm"/>
              </w:smartTagPr>
              <w:r w:rsidRPr="00797524">
                <w:rPr>
                  <w:rFonts w:eastAsia="Times New Roman"/>
                  <w:sz w:val="20"/>
                  <w:szCs w:val="20"/>
                  <w:lang w:eastAsia="ar-SA"/>
                </w:rPr>
                <w:t>10 cm</w:t>
              </w:r>
            </w:smartTag>
            <w:r w:rsidRPr="00797524">
              <w:rPr>
                <w:rFonts w:eastAsia="Times New Roman"/>
                <w:sz w:val="20"/>
                <w:szCs w:val="20"/>
                <w:lang w:eastAsia="ar-SA"/>
              </w:rPr>
              <w:t xml:space="preserve"> x </w:t>
            </w:r>
            <w:smartTag w:uri="urn:schemas-microsoft-com:office:smarttags" w:element="metricconverter">
              <w:smartTagPr>
                <w:attr w:name="ProductID" w:val="10 cm"/>
              </w:smartTagPr>
              <w:r w:rsidRPr="00797524">
                <w:rPr>
                  <w:rFonts w:eastAsia="Times New Roman"/>
                  <w:sz w:val="20"/>
                  <w:szCs w:val="20"/>
                  <w:lang w:eastAsia="ar-SA"/>
                </w:rPr>
                <w:t>10 cm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21</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Opatrunek hydrożelowy </w:t>
            </w:r>
            <w:smartTag w:uri="urn:schemas-microsoft-com:office:smarttags" w:element="metricconverter">
              <w:smartTagPr>
                <w:attr w:name="ProductID" w:val="20 cm"/>
              </w:smartTagPr>
              <w:r w:rsidRPr="00797524">
                <w:rPr>
                  <w:rFonts w:eastAsia="Times New Roman"/>
                  <w:sz w:val="20"/>
                  <w:szCs w:val="20"/>
                  <w:lang w:eastAsia="ar-SA"/>
                </w:rPr>
                <w:t>20 cm</w:t>
              </w:r>
            </w:smartTag>
            <w:r w:rsidRPr="00797524">
              <w:rPr>
                <w:rFonts w:eastAsia="Times New Roman"/>
                <w:sz w:val="20"/>
                <w:szCs w:val="20"/>
                <w:lang w:eastAsia="ar-SA"/>
              </w:rPr>
              <w:t xml:space="preserve"> x </w:t>
            </w:r>
            <w:smartTag w:uri="urn:schemas-microsoft-com:office:smarttags" w:element="metricconverter">
              <w:smartTagPr>
                <w:attr w:name="ProductID" w:val="20 cm"/>
              </w:smartTagPr>
              <w:r w:rsidRPr="00797524">
                <w:rPr>
                  <w:rFonts w:eastAsia="Times New Roman"/>
                  <w:sz w:val="20"/>
                  <w:szCs w:val="20"/>
                  <w:lang w:eastAsia="ar-SA"/>
                </w:rPr>
                <w:t>20 cm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MS Mincho"/>
                <w:sz w:val="20"/>
                <w:szCs w:val="20"/>
                <w:lang w:eastAsia="ja-JP"/>
              </w:rPr>
            </w:pPr>
            <w:r w:rsidRPr="00797524">
              <w:rPr>
                <w:rFonts w:eastAsia="MS Mincho"/>
                <w:sz w:val="20"/>
                <w:szCs w:val="20"/>
                <w:lang w:eastAsia="ja-JP"/>
              </w:rPr>
              <w:t>22</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MS Mincho"/>
                <w:sz w:val="20"/>
                <w:szCs w:val="20"/>
                <w:lang w:eastAsia="ja-JP"/>
              </w:rPr>
              <w:t xml:space="preserve">Płyn do dezynfekcji ran, błony śluzowej i skóry </w:t>
            </w:r>
            <w:r w:rsidRPr="00797524">
              <w:rPr>
                <w:rFonts w:eastAsia="Times New Roman"/>
                <w:sz w:val="20"/>
                <w:szCs w:val="20"/>
                <w:lang w:eastAsia="ar-SA"/>
              </w:rPr>
              <w:t>250 ml</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23</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Płyn do dezynfekcji rąk 250 ml</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24</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Szyna usztywniająca typu SPLINT </w:t>
            </w:r>
            <w:smartTag w:uri="urn:schemas-microsoft-com:office:smarttags" w:element="metricconverter">
              <w:smartTagPr>
                <w:attr w:name="ProductID" w:val="91 cm"/>
              </w:smartTagPr>
              <w:r w:rsidRPr="00797524">
                <w:rPr>
                  <w:rFonts w:eastAsia="Times New Roman"/>
                  <w:sz w:val="20"/>
                  <w:szCs w:val="20"/>
                  <w:lang w:eastAsia="ar-SA"/>
                </w:rPr>
                <w:t>91 cm</w:t>
              </w:r>
            </w:smartTag>
            <w:r w:rsidRPr="00797524">
              <w:rPr>
                <w:rFonts w:eastAsia="Times New Roman"/>
                <w:sz w:val="20"/>
                <w:szCs w:val="20"/>
                <w:lang w:eastAsia="ar-SA"/>
              </w:rPr>
              <w:t xml:space="preserve"> x </w:t>
            </w:r>
            <w:smartTag w:uri="urn:schemas-microsoft-com:office:smarttags" w:element="metricconverter">
              <w:smartTagPr>
                <w:attr w:name="ProductID" w:val="11 cm"/>
              </w:smartTagPr>
              <w:r w:rsidRPr="00797524">
                <w:rPr>
                  <w:rFonts w:eastAsia="Times New Roman"/>
                  <w:sz w:val="20"/>
                  <w:szCs w:val="20"/>
                  <w:lang w:eastAsia="ar-SA"/>
                </w:rPr>
                <w:t>11 cm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25</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Kołnierz ratowniczy dla dorosłych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26</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Kołnierz ratowniczy dla dzieci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27</w:t>
            </w:r>
          </w:p>
        </w:tc>
        <w:tc>
          <w:tcPr>
            <w:tcW w:w="5182"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 xml:space="preserve">Koc ratunkowy/termiczny </w:t>
            </w:r>
            <w:smartTag w:uri="urn:schemas-microsoft-com:office:smarttags" w:element="metricconverter">
              <w:smartTagPr>
                <w:attr w:name="ProductID" w:val="210 cm"/>
              </w:smartTagPr>
              <w:r w:rsidRPr="00797524">
                <w:rPr>
                  <w:rFonts w:eastAsia="Times New Roman"/>
                  <w:sz w:val="20"/>
                  <w:szCs w:val="20"/>
                  <w:lang w:eastAsia="ar-SA"/>
                </w:rPr>
                <w:t>210 cm</w:t>
              </w:r>
            </w:smartTag>
            <w:r w:rsidRPr="00797524">
              <w:rPr>
                <w:rFonts w:eastAsia="Times New Roman"/>
                <w:sz w:val="20"/>
                <w:szCs w:val="20"/>
                <w:lang w:eastAsia="ar-SA"/>
              </w:rPr>
              <w:t xml:space="preserve"> x </w:t>
            </w:r>
            <w:smartTag w:uri="urn:schemas-microsoft-com:office:smarttags" w:element="metricconverter">
              <w:smartTagPr>
                <w:attr w:name="ProductID" w:val="160 cm"/>
              </w:smartTagPr>
              <w:r w:rsidRPr="00797524">
                <w:rPr>
                  <w:rFonts w:eastAsia="Times New Roman"/>
                  <w:sz w:val="20"/>
                  <w:szCs w:val="20"/>
                  <w:lang w:eastAsia="ar-SA"/>
                </w:rPr>
                <w:t>160 cm</w:t>
              </w:r>
            </w:smartTag>
          </w:p>
        </w:tc>
        <w:tc>
          <w:tcPr>
            <w:tcW w:w="1134" w:type="dxa"/>
            <w:tcBorders>
              <w:top w:val="single" w:sz="6" w:space="0" w:color="000000"/>
              <w:left w:val="single" w:sz="6" w:space="0" w:color="000000"/>
              <w:bottom w:val="single" w:sz="6" w:space="0" w:color="000000"/>
              <w:right w:val="nil"/>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28</w:t>
            </w:r>
          </w:p>
        </w:tc>
        <w:tc>
          <w:tcPr>
            <w:tcW w:w="5182" w:type="dxa"/>
            <w:tcBorders>
              <w:top w:val="single" w:sz="6" w:space="0" w:color="000000"/>
              <w:left w:val="single" w:sz="6" w:space="0" w:color="000000"/>
              <w:bottom w:val="single" w:sz="6" w:space="0" w:color="000000"/>
              <w:right w:val="nil"/>
            </w:tcBorders>
            <w:vAlign w:val="center"/>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Nożyczki ratownicze</w:t>
            </w:r>
          </w:p>
        </w:tc>
        <w:tc>
          <w:tcPr>
            <w:tcW w:w="1134" w:type="dxa"/>
            <w:tcBorders>
              <w:top w:val="single" w:sz="6" w:space="0" w:color="000000"/>
              <w:left w:val="single" w:sz="6" w:space="0" w:color="000000"/>
              <w:bottom w:val="single" w:sz="6" w:space="0" w:color="000000"/>
              <w:right w:val="nil"/>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r w:rsidR="00797524" w:rsidRPr="00797524" w:rsidTr="00EC2B97">
        <w:trPr>
          <w:trHeight w:val="227"/>
          <w:jc w:val="right"/>
        </w:trPr>
        <w:tc>
          <w:tcPr>
            <w:tcW w:w="488" w:type="dxa"/>
            <w:tcBorders>
              <w:top w:val="single" w:sz="6" w:space="0" w:color="000000"/>
              <w:left w:val="single" w:sz="6" w:space="0" w:color="000000"/>
              <w:bottom w:val="single" w:sz="6" w:space="0" w:color="000000"/>
              <w:right w:val="nil"/>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29</w:t>
            </w:r>
          </w:p>
        </w:tc>
        <w:tc>
          <w:tcPr>
            <w:tcW w:w="5182" w:type="dxa"/>
            <w:tcBorders>
              <w:top w:val="single" w:sz="6" w:space="0" w:color="000000"/>
              <w:left w:val="single" w:sz="6" w:space="0" w:color="000000"/>
              <w:bottom w:val="single" w:sz="6" w:space="0" w:color="000000"/>
              <w:right w:val="nil"/>
            </w:tcBorders>
            <w:vAlign w:val="center"/>
          </w:tcPr>
          <w:p w:rsidR="00797524" w:rsidRPr="00797524" w:rsidRDefault="00797524" w:rsidP="00797524">
            <w:pPr>
              <w:widowControl w:val="0"/>
              <w:suppressAutoHyphens/>
              <w:snapToGrid w:val="0"/>
              <w:rPr>
                <w:rFonts w:eastAsia="Times New Roman"/>
                <w:sz w:val="20"/>
                <w:szCs w:val="20"/>
                <w:lang w:eastAsia="ar-SA"/>
              </w:rPr>
            </w:pPr>
            <w:r w:rsidRPr="00797524">
              <w:rPr>
                <w:rFonts w:eastAsia="Times New Roman"/>
                <w:sz w:val="20"/>
                <w:szCs w:val="20"/>
                <w:lang w:eastAsia="ar-SA"/>
              </w:rPr>
              <w:t>Młotek awaryjny do wybijania szyb z nożem do cięcia pasów</w:t>
            </w:r>
          </w:p>
        </w:tc>
        <w:tc>
          <w:tcPr>
            <w:tcW w:w="1134" w:type="dxa"/>
            <w:tcBorders>
              <w:top w:val="single" w:sz="6" w:space="0" w:color="000000"/>
              <w:left w:val="single" w:sz="6" w:space="0" w:color="000000"/>
              <w:bottom w:val="single" w:sz="6" w:space="0" w:color="000000"/>
              <w:right w:val="nil"/>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szt.</w:t>
            </w:r>
          </w:p>
        </w:tc>
        <w:tc>
          <w:tcPr>
            <w:tcW w:w="778"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r w:rsidRPr="00797524">
              <w:rPr>
                <w:rFonts w:eastAsia="Times New Roman"/>
                <w:sz w:val="20"/>
                <w:szCs w:val="20"/>
                <w:lang w:eastAsia="ar-SA"/>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797524" w:rsidRPr="00797524" w:rsidRDefault="00797524" w:rsidP="00797524">
            <w:pPr>
              <w:widowControl w:val="0"/>
              <w:suppressAutoHyphens/>
              <w:snapToGrid w:val="0"/>
              <w:jc w:val="center"/>
              <w:rPr>
                <w:rFonts w:eastAsia="Times New Roman"/>
                <w:sz w:val="20"/>
                <w:szCs w:val="20"/>
                <w:lang w:eastAsia="ar-SA"/>
              </w:rPr>
            </w:pPr>
          </w:p>
        </w:tc>
      </w:tr>
    </w:tbl>
    <w:p w:rsidR="00797524" w:rsidRPr="00797524" w:rsidRDefault="00797524" w:rsidP="00797524">
      <w:pPr>
        <w:widowControl w:val="0"/>
        <w:suppressAutoHyphens/>
        <w:ind w:firstLine="993"/>
        <w:jc w:val="both"/>
        <w:rPr>
          <w:rFonts w:eastAsia="Times New Roman"/>
          <w:b/>
          <w:szCs w:val="20"/>
          <w:lang w:eastAsia="ar-SA"/>
        </w:rPr>
      </w:pPr>
      <w:r w:rsidRPr="00797524">
        <w:rPr>
          <w:rFonts w:eastAsia="Times New Roman"/>
          <w:b/>
          <w:szCs w:val="20"/>
          <w:lang w:eastAsia="ar-SA"/>
        </w:rPr>
        <w:t>Torba transportowa do apteczki:</w:t>
      </w:r>
    </w:p>
    <w:p w:rsidR="00797524" w:rsidRPr="00797524" w:rsidRDefault="00797524" w:rsidP="00445E72">
      <w:pPr>
        <w:widowControl w:val="0"/>
        <w:numPr>
          <w:ilvl w:val="0"/>
          <w:numId w:val="139"/>
        </w:numPr>
        <w:suppressAutoHyphens/>
        <w:snapToGrid w:val="0"/>
        <w:ind w:left="1276" w:hanging="283"/>
        <w:jc w:val="both"/>
        <w:rPr>
          <w:rFonts w:eastAsia="Times New Roman"/>
          <w:szCs w:val="20"/>
          <w:lang w:eastAsia="ar-SA"/>
        </w:rPr>
      </w:pPr>
      <w:r w:rsidRPr="00797524">
        <w:rPr>
          <w:rFonts w:eastAsia="Times New Roman"/>
          <w:szCs w:val="20"/>
          <w:lang w:eastAsia="ar-SA"/>
        </w:rPr>
        <w:t>wykonana z CORDURY,</w:t>
      </w:r>
    </w:p>
    <w:p w:rsidR="00797524" w:rsidRPr="00797524" w:rsidRDefault="00797524" w:rsidP="00445E72">
      <w:pPr>
        <w:widowControl w:val="0"/>
        <w:numPr>
          <w:ilvl w:val="0"/>
          <w:numId w:val="139"/>
        </w:numPr>
        <w:suppressAutoHyphens/>
        <w:snapToGrid w:val="0"/>
        <w:ind w:left="1276" w:hanging="283"/>
        <w:jc w:val="both"/>
        <w:rPr>
          <w:rFonts w:eastAsia="Times New Roman"/>
          <w:szCs w:val="20"/>
          <w:lang w:eastAsia="ar-SA"/>
        </w:rPr>
      </w:pPr>
      <w:r w:rsidRPr="00797524">
        <w:rPr>
          <w:rFonts w:eastAsia="Times New Roman"/>
          <w:szCs w:val="20"/>
          <w:lang w:eastAsia="ar-SA"/>
        </w:rPr>
        <w:t>w kolorze granatowym,</w:t>
      </w:r>
    </w:p>
    <w:p w:rsidR="00797524" w:rsidRPr="00797524" w:rsidRDefault="00797524" w:rsidP="00445E72">
      <w:pPr>
        <w:widowControl w:val="0"/>
        <w:numPr>
          <w:ilvl w:val="0"/>
          <w:numId w:val="139"/>
        </w:numPr>
        <w:suppressAutoHyphens/>
        <w:snapToGrid w:val="0"/>
        <w:ind w:left="1276" w:hanging="283"/>
        <w:jc w:val="both"/>
        <w:rPr>
          <w:rFonts w:eastAsia="Times New Roman"/>
          <w:szCs w:val="20"/>
          <w:lang w:eastAsia="ar-SA"/>
        </w:rPr>
      </w:pPr>
      <w:r w:rsidRPr="00797524">
        <w:rPr>
          <w:rFonts w:eastAsia="Times New Roman"/>
          <w:szCs w:val="20"/>
          <w:lang w:eastAsia="ar-SA"/>
        </w:rPr>
        <w:t>posiadająca certyfikowane elementy odblaskowe oraz napis POLICJA na odblaskowym pasie,</w:t>
      </w:r>
    </w:p>
    <w:p w:rsidR="00797524" w:rsidRPr="00797524" w:rsidRDefault="00797524" w:rsidP="00445E72">
      <w:pPr>
        <w:widowControl w:val="0"/>
        <w:numPr>
          <w:ilvl w:val="0"/>
          <w:numId w:val="139"/>
        </w:numPr>
        <w:suppressAutoHyphens/>
        <w:snapToGrid w:val="0"/>
        <w:ind w:left="1276" w:hanging="283"/>
        <w:jc w:val="both"/>
        <w:rPr>
          <w:rFonts w:eastAsia="Times New Roman"/>
          <w:szCs w:val="20"/>
          <w:lang w:eastAsia="ar-SA"/>
        </w:rPr>
      </w:pPr>
      <w:r w:rsidRPr="00797524">
        <w:rPr>
          <w:rFonts w:eastAsia="Times New Roman"/>
          <w:szCs w:val="20"/>
          <w:lang w:eastAsia="ar-SA"/>
        </w:rPr>
        <w:t>z oznaczeniem w postaci białego krzyża na zielonym tle,</w:t>
      </w:r>
    </w:p>
    <w:p w:rsidR="00797524" w:rsidRPr="00797524" w:rsidRDefault="00797524" w:rsidP="00445E72">
      <w:pPr>
        <w:widowControl w:val="0"/>
        <w:numPr>
          <w:ilvl w:val="0"/>
          <w:numId w:val="139"/>
        </w:numPr>
        <w:suppressAutoHyphens/>
        <w:snapToGrid w:val="0"/>
        <w:ind w:left="1276" w:hanging="283"/>
        <w:jc w:val="both"/>
        <w:rPr>
          <w:rFonts w:eastAsia="Times New Roman"/>
          <w:szCs w:val="20"/>
          <w:lang w:eastAsia="ar-SA"/>
        </w:rPr>
      </w:pPr>
      <w:r w:rsidRPr="00797524">
        <w:rPr>
          <w:rFonts w:eastAsia="Times New Roman"/>
          <w:szCs w:val="20"/>
          <w:lang w:eastAsia="ar-SA"/>
        </w:rPr>
        <w:t>posiadająca zamki YKK oraz nylonowe klamry,</w:t>
      </w:r>
    </w:p>
    <w:p w:rsidR="00797524" w:rsidRPr="00797524" w:rsidRDefault="00797524" w:rsidP="00797524">
      <w:pPr>
        <w:widowControl w:val="0"/>
        <w:tabs>
          <w:tab w:val="num" w:pos="851"/>
          <w:tab w:val="left" w:pos="7513"/>
        </w:tabs>
        <w:suppressAutoHyphens/>
        <w:spacing w:line="240" w:lineRule="atLeast"/>
        <w:ind w:left="1800" w:hanging="524"/>
        <w:jc w:val="both"/>
        <w:rPr>
          <w:rFonts w:eastAsia="Times New Roman"/>
          <w:szCs w:val="24"/>
          <w:lang w:eastAsia="ar-SA"/>
        </w:rPr>
      </w:pPr>
      <w:r w:rsidRPr="00797524">
        <w:rPr>
          <w:rFonts w:eastAsia="Times New Roman"/>
          <w:szCs w:val="20"/>
          <w:lang w:eastAsia="ar-SA"/>
        </w:rPr>
        <w:t>z możliwością przenoszenia w ręku i na ramieniu.</w:t>
      </w:r>
      <w:r w:rsidRPr="00797524">
        <w:rPr>
          <w:rFonts w:eastAsia="Times New Roman"/>
          <w:szCs w:val="24"/>
          <w:lang w:eastAsia="ar-SA"/>
        </w:rPr>
        <w:t>.</w:t>
      </w:r>
    </w:p>
    <w:p w:rsidR="00797524" w:rsidRPr="00797524" w:rsidRDefault="00797524" w:rsidP="00445E72">
      <w:pPr>
        <w:widowControl w:val="0"/>
        <w:numPr>
          <w:ilvl w:val="0"/>
          <w:numId w:val="113"/>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Trójkąt ostrzegawczy posiadający homologację zgodną z Regulaminem 27 EKG ONZ.</w:t>
      </w:r>
    </w:p>
    <w:p w:rsidR="00797524" w:rsidRPr="00797524" w:rsidRDefault="00797524" w:rsidP="00445E72">
      <w:pPr>
        <w:widowControl w:val="0"/>
        <w:numPr>
          <w:ilvl w:val="0"/>
          <w:numId w:val="113"/>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Dwa zintegrowane urządzenia/przyrządy służące do rozbijania szyb i cięcia pasów bezpieczeństwa mocowane w zasięgu ręki kierowcy i dysponenta.</w:t>
      </w:r>
    </w:p>
    <w:p w:rsidR="00797524" w:rsidRPr="00797524" w:rsidRDefault="00797524" w:rsidP="00445E72">
      <w:pPr>
        <w:widowControl w:val="0"/>
        <w:numPr>
          <w:ilvl w:val="0"/>
          <w:numId w:val="113"/>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Zestaw podręcznych narzędzi, w którego skład wchodzi, co najmniej:</w:t>
      </w:r>
    </w:p>
    <w:p w:rsidR="00797524" w:rsidRPr="00797524" w:rsidRDefault="00797524" w:rsidP="00445E72">
      <w:pPr>
        <w:widowControl w:val="0"/>
        <w:numPr>
          <w:ilvl w:val="0"/>
          <w:numId w:val="114"/>
        </w:numPr>
        <w:tabs>
          <w:tab w:val="num" w:pos="1418"/>
          <w:tab w:val="left" w:pos="14949"/>
        </w:tabs>
        <w:suppressAutoHyphens/>
        <w:spacing w:line="100" w:lineRule="atLeast"/>
        <w:ind w:left="1418" w:hanging="425"/>
        <w:jc w:val="both"/>
        <w:rPr>
          <w:rFonts w:eastAsia="Times New Roman"/>
          <w:szCs w:val="24"/>
          <w:lang w:eastAsia="ar-SA"/>
        </w:rPr>
      </w:pPr>
      <w:r w:rsidRPr="00797524">
        <w:rPr>
          <w:rFonts w:eastAsia="Times New Roman"/>
          <w:szCs w:val="24"/>
          <w:lang w:eastAsia="ar-SA"/>
        </w:rPr>
        <w:t>podnośnik samochodowy dostosowany do masy pojazdu,</w:t>
      </w:r>
    </w:p>
    <w:p w:rsidR="00797524" w:rsidRPr="00797524" w:rsidRDefault="00797524" w:rsidP="00445E72">
      <w:pPr>
        <w:widowControl w:val="0"/>
        <w:numPr>
          <w:ilvl w:val="0"/>
          <w:numId w:val="114"/>
        </w:numPr>
        <w:tabs>
          <w:tab w:val="num" w:pos="1418"/>
          <w:tab w:val="left" w:pos="14949"/>
        </w:tabs>
        <w:suppressAutoHyphens/>
        <w:spacing w:line="100" w:lineRule="atLeast"/>
        <w:ind w:left="1418" w:hanging="425"/>
        <w:jc w:val="both"/>
        <w:rPr>
          <w:rFonts w:eastAsia="Times New Roman"/>
          <w:szCs w:val="24"/>
          <w:lang w:eastAsia="ar-SA"/>
        </w:rPr>
      </w:pPr>
      <w:r w:rsidRPr="00797524">
        <w:rPr>
          <w:rFonts w:eastAsia="Times New Roman"/>
          <w:szCs w:val="24"/>
          <w:lang w:eastAsia="ar-SA"/>
        </w:rPr>
        <w:t>klucz do kół,</w:t>
      </w:r>
    </w:p>
    <w:p w:rsidR="00797524" w:rsidRPr="00797524" w:rsidRDefault="00797524" w:rsidP="00445E72">
      <w:pPr>
        <w:widowControl w:val="0"/>
        <w:numPr>
          <w:ilvl w:val="0"/>
          <w:numId w:val="114"/>
        </w:numPr>
        <w:tabs>
          <w:tab w:val="num" w:pos="1418"/>
          <w:tab w:val="left" w:pos="14949"/>
        </w:tabs>
        <w:suppressAutoHyphens/>
        <w:spacing w:line="100" w:lineRule="atLeast"/>
        <w:ind w:left="1418" w:hanging="425"/>
        <w:jc w:val="both"/>
        <w:rPr>
          <w:rFonts w:eastAsia="Times New Roman"/>
          <w:szCs w:val="20"/>
          <w:lang w:eastAsia="ar-SA"/>
        </w:rPr>
      </w:pPr>
      <w:r w:rsidRPr="00797524">
        <w:rPr>
          <w:rFonts w:eastAsia="Times New Roman"/>
          <w:szCs w:val="24"/>
          <w:lang w:eastAsia="ar-SA"/>
        </w:rPr>
        <w:t>wkrętak/klucz dostosowany do wkrętów zastosowanych w pojeździe,</w:t>
      </w:r>
    </w:p>
    <w:p w:rsidR="00797524" w:rsidRPr="00797524" w:rsidRDefault="00797524" w:rsidP="00445E72">
      <w:pPr>
        <w:widowControl w:val="0"/>
        <w:numPr>
          <w:ilvl w:val="0"/>
          <w:numId w:val="114"/>
        </w:numPr>
        <w:tabs>
          <w:tab w:val="num" w:pos="1418"/>
          <w:tab w:val="left" w:pos="14949"/>
        </w:tabs>
        <w:suppressAutoHyphens/>
        <w:spacing w:line="100" w:lineRule="atLeast"/>
        <w:ind w:left="1418" w:hanging="425"/>
        <w:jc w:val="both"/>
        <w:rPr>
          <w:rFonts w:eastAsia="Times New Roman"/>
          <w:szCs w:val="20"/>
          <w:lang w:eastAsia="ar-SA"/>
        </w:rPr>
      </w:pPr>
      <w:r w:rsidRPr="00797524">
        <w:rPr>
          <w:rFonts w:eastAsia="Times New Roman"/>
          <w:szCs w:val="24"/>
          <w:lang w:eastAsia="ar-SA"/>
        </w:rPr>
        <w:t>klucz umożliwiający odłączenie biegunów akumulatora.</w:t>
      </w:r>
    </w:p>
    <w:p w:rsidR="00797524" w:rsidRPr="00797524" w:rsidRDefault="00797524" w:rsidP="00445E72">
      <w:pPr>
        <w:widowControl w:val="0"/>
        <w:numPr>
          <w:ilvl w:val="0"/>
          <w:numId w:val="113"/>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 xml:space="preserve">Pojazd musi być wyposażony w stalową osłonę komory silnika zabezpieczającą dolną część silnika i skrzyni biegów przed uszkodzeniami mechanicznymi. </w:t>
      </w:r>
      <w:r w:rsidRPr="00797524">
        <w:rPr>
          <w:rFonts w:eastAsia="Times New Roman"/>
          <w:szCs w:val="20"/>
          <w:lang w:eastAsia="ar-SA"/>
        </w:rPr>
        <w:t>Zastosowane rozwiązanie konstrukcyjnie musi zapewnić dobre chłodzenie komory silnika</w:t>
      </w:r>
      <w:r w:rsidRPr="00797524">
        <w:rPr>
          <w:rFonts w:eastAsia="Times New Roman"/>
          <w:szCs w:val="24"/>
          <w:lang w:eastAsia="ar-SA"/>
        </w:rPr>
        <w:t>.</w:t>
      </w:r>
    </w:p>
    <w:p w:rsidR="00797524" w:rsidRPr="00797524" w:rsidRDefault="00797524" w:rsidP="00445E72">
      <w:pPr>
        <w:widowControl w:val="0"/>
        <w:numPr>
          <w:ilvl w:val="0"/>
          <w:numId w:val="113"/>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t>Dwie ramki pod  tablicę rejestracyjną zamontowane na pojeździe. Na ramkach nie mogą znajdować się żadne napisy.</w:t>
      </w:r>
    </w:p>
    <w:p w:rsidR="00797524" w:rsidRPr="00797524" w:rsidRDefault="00797524" w:rsidP="00445E72">
      <w:pPr>
        <w:widowControl w:val="0"/>
        <w:numPr>
          <w:ilvl w:val="0"/>
          <w:numId w:val="113"/>
        </w:numPr>
        <w:suppressAutoHyphens/>
        <w:spacing w:line="100" w:lineRule="atLeast"/>
        <w:ind w:left="993" w:hanging="993"/>
        <w:jc w:val="both"/>
        <w:rPr>
          <w:rFonts w:eastAsia="Times New Roman"/>
          <w:szCs w:val="24"/>
          <w:lang w:eastAsia="ar-SA"/>
        </w:rPr>
      </w:pPr>
      <w:r w:rsidRPr="00797524">
        <w:rPr>
          <w:rFonts w:eastAsia="Times New Roman"/>
          <w:szCs w:val="24"/>
          <w:lang w:eastAsia="ar-SA"/>
        </w:rPr>
        <w:lastRenderedPageBreak/>
        <w:t>Wykonawca musi zapewnić miejsca transportowe dla wszystkich elementów wyposażenia pojazdu gwarantujące ich nieprzemieszczanie się podczas jazdy pojazdem oraz w przypadku gwałtownego ruszania i hamowania.</w:t>
      </w:r>
    </w:p>
    <w:p w:rsidR="00797524" w:rsidRPr="00797524" w:rsidRDefault="00797524" w:rsidP="00797524">
      <w:pPr>
        <w:widowControl w:val="0"/>
        <w:tabs>
          <w:tab w:val="left" w:pos="14949"/>
        </w:tabs>
        <w:suppressAutoHyphens/>
        <w:spacing w:line="100" w:lineRule="atLeast"/>
        <w:ind w:left="993"/>
        <w:jc w:val="both"/>
        <w:rPr>
          <w:rFonts w:eastAsia="Times New Roman"/>
          <w:szCs w:val="24"/>
          <w:lang w:eastAsia="ar-SA"/>
        </w:rPr>
      </w:pP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Spełnienie wymagań określonych w pkt. 1.5.3, o ile nie zostały szczegółowo opisane 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tabs>
          <w:tab w:val="left" w:pos="14949"/>
        </w:tabs>
        <w:suppressAutoHyphens/>
        <w:spacing w:line="100" w:lineRule="atLeast"/>
        <w:ind w:left="993"/>
        <w:jc w:val="both"/>
        <w:rPr>
          <w:rFonts w:eastAsia="Times New Roman"/>
          <w:szCs w:val="24"/>
          <w:lang w:eastAsia="ar-SA"/>
        </w:rPr>
      </w:pPr>
    </w:p>
    <w:p w:rsidR="00797524" w:rsidRPr="00797524" w:rsidRDefault="00797524" w:rsidP="000E361F">
      <w:pPr>
        <w:widowControl w:val="0"/>
        <w:suppressAutoHyphens/>
        <w:spacing w:line="100" w:lineRule="atLeast"/>
        <w:ind w:left="920" w:hanging="910"/>
        <w:jc w:val="both"/>
        <w:rPr>
          <w:rFonts w:eastAsia="Times New Roman"/>
          <w:b/>
          <w:bCs/>
          <w:szCs w:val="24"/>
          <w:lang w:eastAsia="ar-SA"/>
        </w:rPr>
      </w:pPr>
      <w:r w:rsidRPr="00797524">
        <w:rPr>
          <w:rFonts w:eastAsia="Times New Roman"/>
          <w:b/>
          <w:bCs/>
          <w:szCs w:val="24"/>
          <w:lang w:eastAsia="ar-SA"/>
        </w:rPr>
        <w:t xml:space="preserve">1.5.4 </w:t>
      </w:r>
      <w:r w:rsidRPr="00797524">
        <w:rPr>
          <w:rFonts w:eastAsia="Times New Roman"/>
          <w:b/>
          <w:bCs/>
          <w:szCs w:val="24"/>
          <w:lang w:eastAsia="ar-SA"/>
        </w:rPr>
        <w:tab/>
        <w:t>Wymagania techniczne dla</w:t>
      </w:r>
      <w:r w:rsidR="000E361F">
        <w:rPr>
          <w:rFonts w:eastAsia="Times New Roman"/>
          <w:b/>
          <w:bCs/>
          <w:szCs w:val="24"/>
          <w:lang w:eastAsia="ar-SA"/>
        </w:rPr>
        <w:t xml:space="preserve"> instalacji łączności radiowej </w:t>
      </w:r>
    </w:p>
    <w:p w:rsidR="00797524" w:rsidRPr="00797524" w:rsidRDefault="00797524" w:rsidP="00797524">
      <w:pPr>
        <w:widowControl w:val="0"/>
        <w:suppressAutoHyphens/>
        <w:spacing w:line="288" w:lineRule="auto"/>
        <w:jc w:val="both"/>
        <w:rPr>
          <w:vanish/>
          <w:szCs w:val="24"/>
        </w:rPr>
      </w:pP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rFonts w:eastAsia="Times New Roman"/>
          <w:szCs w:val="24"/>
          <w:lang w:eastAsia="ar-SA"/>
        </w:rPr>
        <w:t>P</w:t>
      </w:r>
      <w:r w:rsidRPr="00797524">
        <w:rPr>
          <w:szCs w:val="24"/>
        </w:rPr>
        <w:t xml:space="preserve">ojazd musi być przystosowany do montażu radiotelefonu przewoźnego </w:t>
      </w:r>
      <w:r w:rsidRPr="00797524">
        <w:rPr>
          <w:szCs w:val="24"/>
        </w:rPr>
        <w:br/>
        <w:t>w wersji rozdzielnej.</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Radiotelefon musi być dostarczony i zamontowany przez Wykonawcę (specyfikacja radiotelefonu znajduje się w załączniku 1a.</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Zamawiający wymaga od Wykonawcy uwzględnienia miejsca instalacji manipulatora radiotelefonu z pkt 1.5.4.1 w przedziale I, natomiast jednostki NO pod siedzeniem dysponenta lub w innym miejscu uwzględniając przestrzenne możliwości pojazdu. Szczegółowe sprecyzowanie miejsca montażu radiotelefonu nastąpi po rozstrzygnięciu przetargu w fazie oceny projektu modyfikacji pojazdu.</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 xml:space="preserve">Wykonawca musi wyposażyć pojazd w listwę bezpieczników (min. 4 punktów wyjściowych) z łączówkami połączeniowymi dla przewodów zasilających </w:t>
      </w:r>
      <w:r w:rsidRPr="00797524">
        <w:rPr>
          <w:szCs w:val="24"/>
        </w:rPr>
        <w:br/>
        <w:t xml:space="preserve">o przekroju min. 2,0 mm², przeznaczonych dla urządzeń łączności radiowej </w:t>
      </w:r>
      <w:r w:rsidRPr="00797524">
        <w:rPr>
          <w:szCs w:val="24"/>
        </w:rPr>
        <w:br/>
        <w:t>w okolicach konsoli środkowej, pod deską rozdzielczą, w miejscu łatwo dostępnym do podłączenia zasilania łączności radiowej.</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Wykonawca musi poprowadzić przewód zasilający o takich samych parametrach, kolorach i zabezpieczeniach, co w pkt 1.5.4.6 do przestrzeni bagażowej zakończony min. czteropunktową listwą bezpiecznikową z łączówkami połączeniowymi dla przewodów zasilających o przekroju min. 2,0 mm</w:t>
      </w:r>
      <w:r w:rsidRPr="00797524">
        <w:rPr>
          <w:szCs w:val="24"/>
          <w:vertAlign w:val="superscript"/>
        </w:rPr>
        <w:t>2</w:t>
      </w:r>
      <w:r w:rsidRPr="00797524">
        <w:rPr>
          <w:szCs w:val="24"/>
        </w:rPr>
        <w:t xml:space="preserve"> przeznaczonych dla rozłącznych urządzeń łączności radiowej. Listwa bezpiecznikowa musi być odpowiednio trwale oznakowana i opisana.</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Wykonawca musi podłączyć od akumulatora do ww. listew przewód zasilający (minus czarny, plus czerwony) z 15 A zabezpieczeniem na plusie umieszczonym jak najbliżej źródła zasilania (do 40 cm od akumulatora).</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Zamawiający wymaga od Wykonawcy zapewnienia min 100 W mocy dla ww. urządzeń łączności.</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 xml:space="preserve">Pojazd musi być przystosowany konstrukcyjnie do montażu anten dostarczonych </w:t>
      </w:r>
      <w:r w:rsidRPr="00797524">
        <w:rPr>
          <w:szCs w:val="24"/>
        </w:rPr>
        <w:br/>
        <w:t>i zainstalowanych przez Wykonawcę opis anten znajduje się w załączniku 1ł.</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Konstrukcja ww. anteny musi umożliwiać mycie pojazdu w automatycznej myjni. Parametry współczynnika SWR (WFS) dla anten musi wynosić ≤ 2 w całym zakresie częstotliwości.</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Anteny muszą być zainstalowane na dachu, w podłużnej osi symetrii pojazdu lub (po uzgodnieniu z Zamawiającym) symetrycznie do niej.</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w:t>
      </w:r>
      <w:r w:rsidR="000E361F">
        <w:rPr>
          <w:szCs w:val="24"/>
        </w:rPr>
        <w:t xml:space="preserve">zwłaszcza </w:t>
      </w:r>
      <w:r w:rsidRPr="00797524">
        <w:rPr>
          <w:szCs w:val="24"/>
        </w:rPr>
        <w:t>w pasmach pracy 88MHz÷108 MHz, 148÷174 MHz, 380÷400 MHz, 450÷470 MHz, w pasmach częstotliwości pracy wykorzystywanych przez systemy telefonii komórkowej GSM/WCDMA używanych na terenie Polski, oraz w pasmach pracy Bluetooth i GPS.</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lastRenderedPageBreak/>
        <w:t xml:space="preserve">Instalacja elektryczna pojazdu musi być przystosowana do zasilania urządzeń łączności radiowej, a poziom przewodowych zaburzeń elektrycznych </w:t>
      </w:r>
      <w:r w:rsidRPr="00797524">
        <w:rPr>
          <w:szCs w:val="24"/>
        </w:rPr>
        <w:br/>
        <w:t>i elektromagnetycznych w instalacji nie może powodować zakłóceń w pracy radiotelefonów z przyłączonymi do nich zestawami kamuflowanymi, przewodowymi i bezprzewodowymi.</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 xml:space="preserve">Instalacja elektryczna, i antenowa musi być wykonana zgodnie </w:t>
      </w:r>
      <w:r w:rsidRPr="00797524">
        <w:rPr>
          <w:szCs w:val="24"/>
        </w:rPr>
        <w:br/>
        <w:t>z wymaganiami zawartymi w punkcie zatytułowanym „Wskazówki dotyczące montażu” oraz z zaleceniami producentów tych materiałów.</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Miejsca prowadzenia instalacji dla łączności radiowej mają być łatwo dostępne, bez konieczności demontażu wyposażenia pojazdu.</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Wykonawca do pojazdu dostarczy dokumentację dotyczącą parametrów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797524" w:rsidRPr="00797524" w:rsidRDefault="00797524" w:rsidP="00445E72">
      <w:pPr>
        <w:widowControl w:val="0"/>
        <w:numPr>
          <w:ilvl w:val="3"/>
          <w:numId w:val="115"/>
        </w:numPr>
        <w:suppressAutoHyphens/>
        <w:spacing w:line="100" w:lineRule="atLeast"/>
        <w:ind w:left="992"/>
        <w:jc w:val="both"/>
        <w:rPr>
          <w:szCs w:val="24"/>
        </w:rPr>
      </w:pPr>
      <w:r w:rsidRPr="00797524">
        <w:rPr>
          <w:szCs w:val="24"/>
        </w:rPr>
        <w:t>Wszystkie urządzenia, materiały i czynności dotyczące punktów „Instalacji łączności radiowej” muszą zawierać się w cenie pojazdu.</w:t>
      </w:r>
    </w:p>
    <w:p w:rsidR="00797524" w:rsidRPr="00797524" w:rsidRDefault="00797524" w:rsidP="00797524">
      <w:pPr>
        <w:autoSpaceDE w:val="0"/>
        <w:spacing w:line="276" w:lineRule="auto"/>
        <w:ind w:left="993"/>
        <w:jc w:val="both"/>
        <w:rPr>
          <w:szCs w:val="24"/>
        </w:rPr>
      </w:pP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Spełnienie wymagań określonych w pkt. 1.5.4, o ile nie zostały szczegółowo opisane 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autoSpaceDE w:val="0"/>
        <w:spacing w:line="276" w:lineRule="auto"/>
        <w:jc w:val="both"/>
        <w:rPr>
          <w:szCs w:val="24"/>
        </w:rPr>
      </w:pPr>
    </w:p>
    <w:p w:rsidR="00797524" w:rsidRPr="00797524" w:rsidRDefault="00797524" w:rsidP="00797524">
      <w:pPr>
        <w:widowControl w:val="0"/>
        <w:tabs>
          <w:tab w:val="left" w:pos="1860"/>
        </w:tabs>
        <w:suppressAutoHyphens/>
        <w:spacing w:line="100" w:lineRule="atLeast"/>
        <w:ind w:left="709" w:hanging="699"/>
        <w:jc w:val="both"/>
        <w:rPr>
          <w:rFonts w:eastAsia="Times New Roman"/>
          <w:b/>
          <w:bCs/>
          <w:szCs w:val="24"/>
          <w:lang w:eastAsia="ar-SA"/>
        </w:rPr>
      </w:pPr>
      <w:r w:rsidRPr="00797524">
        <w:rPr>
          <w:rFonts w:eastAsia="Times New Roman"/>
          <w:b/>
          <w:bCs/>
          <w:szCs w:val="24"/>
          <w:lang w:eastAsia="ar-SA"/>
        </w:rPr>
        <w:t>1.5.5</w:t>
      </w:r>
      <w:r w:rsidRPr="00797524">
        <w:rPr>
          <w:rFonts w:eastAsia="Times New Roman"/>
          <w:b/>
          <w:bCs/>
          <w:szCs w:val="24"/>
          <w:lang w:eastAsia="ar-SA"/>
        </w:rPr>
        <w:tab/>
        <w:t>Wymagania techniczne dla uprzywilejowania w ruchu</w:t>
      </w:r>
    </w:p>
    <w:p w:rsidR="00797524" w:rsidRPr="00797524" w:rsidRDefault="00797524" w:rsidP="00445E72">
      <w:pPr>
        <w:widowControl w:val="0"/>
        <w:numPr>
          <w:ilvl w:val="0"/>
          <w:numId w:val="116"/>
        </w:numPr>
        <w:suppressAutoHyphens/>
        <w:spacing w:line="100" w:lineRule="atLeast"/>
        <w:ind w:left="993" w:hanging="993"/>
        <w:jc w:val="both"/>
        <w:rPr>
          <w:rFonts w:eastAsia="Times New Roman"/>
          <w:b/>
          <w:szCs w:val="24"/>
          <w:lang w:eastAsia="ar-SA"/>
        </w:rPr>
      </w:pPr>
      <w:r w:rsidRPr="00797524">
        <w:rPr>
          <w:rFonts w:eastAsia="Times New Roman"/>
          <w:szCs w:val="24"/>
          <w:lang w:eastAsia="ar-SA"/>
        </w:rPr>
        <w:t xml:space="preserve">Pojazd musi być wyposażony w system uprzywilejowania w ruchu drogowym, </w:t>
      </w:r>
      <w:r w:rsidRPr="00797524">
        <w:rPr>
          <w:rFonts w:eastAsia="Times New Roman"/>
          <w:szCs w:val="24"/>
          <w:lang w:eastAsia="ar-SA"/>
        </w:rPr>
        <w:br/>
        <w:t>w którego skład wchodzić muszą urządzenia określone w pkt. od 1.5.5.2 do 1.5.5.14.</w:t>
      </w:r>
    </w:p>
    <w:p w:rsidR="00797524" w:rsidRPr="00797524" w:rsidRDefault="00797524" w:rsidP="00445E72">
      <w:pPr>
        <w:widowControl w:val="0"/>
        <w:numPr>
          <w:ilvl w:val="3"/>
          <w:numId w:val="117"/>
        </w:numPr>
        <w:tabs>
          <w:tab w:val="num" w:pos="1080"/>
        </w:tabs>
        <w:suppressAutoHyphens/>
        <w:ind w:left="1080" w:right="70" w:hanging="1080"/>
        <w:jc w:val="both"/>
        <w:rPr>
          <w:rFonts w:eastAsia="Times New Roman"/>
          <w:szCs w:val="20"/>
          <w:lang w:eastAsia="ar-SA"/>
        </w:rPr>
      </w:pPr>
      <w:r w:rsidRPr="00797524">
        <w:rPr>
          <w:rFonts w:eastAsia="Times New Roman"/>
          <w:szCs w:val="20"/>
          <w:lang w:eastAsia="ar-SA"/>
        </w:rPr>
        <w:t xml:space="preserve">Na dachu pojazdu należy zamontować symetrycznie i prostopadle do podłużnej osi symetrii pojazdu, zespoloną lampę ostrzegawczą spełniająca wymagania określone w Regulaminie 65 EKG ONZ dla klasy 2. Lampa musi być wyposażona w automatyczną funkcje przełączania trybu dzień/noc. Funkcja włączenia jednego z trybów musi być sygnalizowana świeceniem się lampki kontrolnej umieszczonej np. w manipulatorze opisanym w pkt 1.5.5.14. Lampa nie może wystawać poza obrys dachu i musi być zamontowana w sposób, jak najmniej ingerujący w strukturę pojazdu oraz umożliwiający mycie pojazdu </w:t>
      </w:r>
      <w:r w:rsidRPr="00797524">
        <w:rPr>
          <w:rFonts w:eastAsia="Times New Roman"/>
          <w:szCs w:val="20"/>
          <w:lang w:eastAsia="ar-SA"/>
        </w:rPr>
        <w:br/>
        <w:t xml:space="preserve">w myjni automatycznej szczotkowej bez konieczności jej demontażu. Wytrzymałość lampy ostrzegawczej </w:t>
      </w:r>
      <w:r w:rsidRPr="00797524">
        <w:rPr>
          <w:rFonts w:eastAsia="Times New Roman"/>
          <w:szCs w:val="24"/>
          <w:lang w:eastAsia="ar-SA"/>
        </w:rPr>
        <w:t xml:space="preserve">wraz z mocowaniami, zamontowanej </w:t>
      </w:r>
      <w:r w:rsidRPr="00797524">
        <w:rPr>
          <w:rFonts w:eastAsia="Times New Roman"/>
          <w:szCs w:val="24"/>
          <w:lang w:eastAsia="ar-SA"/>
        </w:rPr>
        <w:br/>
        <w:t>w pojeździe musi zapewnić pewne przytrzymanie podczas zadziałania opóźnienia o wartości co najmniej 5g w pięciu prostopadłych kierunkach: do przodu (X+), do tyłu (X-), w lewo (Y+), w prawo (Y-), pionowo (Z+).</w:t>
      </w:r>
      <w:r w:rsidRPr="00797524">
        <w:rPr>
          <w:rFonts w:eastAsia="Times New Roman"/>
          <w:szCs w:val="20"/>
          <w:lang w:eastAsia="ar-SA"/>
        </w:rPr>
        <w:t xml:space="preserve"> </w:t>
      </w:r>
    </w:p>
    <w:p w:rsidR="00797524" w:rsidRPr="00797524" w:rsidRDefault="00797524" w:rsidP="00797524">
      <w:pPr>
        <w:widowControl w:val="0"/>
        <w:suppressAutoHyphens/>
        <w:ind w:left="1080" w:right="70"/>
        <w:jc w:val="both"/>
        <w:rPr>
          <w:rFonts w:eastAsia="Times New Roman"/>
          <w:szCs w:val="24"/>
          <w:lang w:eastAsia="ar-SA"/>
        </w:rPr>
      </w:pPr>
      <w:r w:rsidRPr="00797524">
        <w:rPr>
          <w:rFonts w:eastAsia="Times New Roman"/>
          <w:b/>
          <w:szCs w:val="24"/>
          <w:lang w:eastAsia="ar-SA"/>
        </w:rPr>
        <w:t>Spełnienie wymogu musi być potwierdzone oświadczeniem Wykonawcy wystawionym na podstawie opinii lub sprawozdania z badań niszczących wydanego przez akredytowaną jednostkę badawczą oraz pozytywnym wynikiem oględzin dokonanych przez przedstawicieli Zamawiającego w fazie projektu modyfikacji pojazdu</w:t>
      </w:r>
      <w:r w:rsidRPr="00797524">
        <w:rPr>
          <w:rFonts w:eastAsia="Times New Roman"/>
          <w:szCs w:val="24"/>
          <w:lang w:eastAsia="ar-SA"/>
        </w:rPr>
        <w:t>.</w:t>
      </w:r>
    </w:p>
    <w:p w:rsidR="00797524" w:rsidRPr="00797524" w:rsidRDefault="00797524" w:rsidP="00445E72">
      <w:pPr>
        <w:widowControl w:val="0"/>
        <w:numPr>
          <w:ilvl w:val="3"/>
          <w:numId w:val="118"/>
        </w:numPr>
        <w:suppressAutoHyphens/>
        <w:spacing w:line="100" w:lineRule="atLeast"/>
        <w:jc w:val="both"/>
        <w:rPr>
          <w:rFonts w:eastAsia="Times New Roman"/>
          <w:szCs w:val="24"/>
          <w:lang w:eastAsia="ar-SA"/>
        </w:rPr>
      </w:pPr>
      <w:r w:rsidRPr="00797524">
        <w:rPr>
          <w:rFonts w:eastAsia="Times New Roman"/>
          <w:szCs w:val="24"/>
          <w:lang w:eastAsia="ar-SA"/>
        </w:rPr>
        <w:t xml:space="preserve">Zespolona lampa wraz z dedykowanym systemem mocowania musi być zamocowana do fabrycznych elementów wzmacniających dach pojazdu. </w:t>
      </w:r>
      <w:r w:rsidRPr="00797524">
        <w:rPr>
          <w:rFonts w:eastAsia="Times New Roman"/>
          <w:szCs w:val="24"/>
          <w:lang w:eastAsia="ar-SA"/>
        </w:rPr>
        <w:lastRenderedPageBreak/>
        <w:t>Wszystkie przewody doprowadzone do lampy ostrzegawczej muszą być poprowadzone  w sposób wykorzystujący fabryczne otwory, wzmocnienia i elementy pojazdu.</w:t>
      </w:r>
    </w:p>
    <w:p w:rsidR="00797524" w:rsidRPr="00797524" w:rsidRDefault="00797524" w:rsidP="00445E72">
      <w:pPr>
        <w:widowControl w:val="0"/>
        <w:numPr>
          <w:ilvl w:val="3"/>
          <w:numId w:val="118"/>
        </w:numPr>
        <w:suppressAutoHyphens/>
        <w:spacing w:line="100" w:lineRule="atLeast"/>
        <w:jc w:val="both"/>
        <w:rPr>
          <w:rFonts w:eastAsia="Times New Roman"/>
          <w:szCs w:val="24"/>
          <w:lang w:eastAsia="ar-SA"/>
        </w:rPr>
      </w:pPr>
      <w:r w:rsidRPr="00797524">
        <w:rPr>
          <w:rFonts w:eastAsia="Times New Roman"/>
          <w:szCs w:val="24"/>
          <w:lang w:eastAsia="ar-SA"/>
        </w:rPr>
        <w:t>Klosz lampy ostrzegawczej (bez elementów mocujących do pojazdu), o której mowa w pkt. 1.5.5.2 i 1.5.5.3 musi mieć wysokość w przedziale od 80 mm do 100 mm.</w:t>
      </w:r>
    </w:p>
    <w:p w:rsidR="00797524" w:rsidRPr="00797524" w:rsidRDefault="00797524" w:rsidP="00445E72">
      <w:pPr>
        <w:widowControl w:val="0"/>
        <w:numPr>
          <w:ilvl w:val="3"/>
          <w:numId w:val="118"/>
        </w:numPr>
        <w:suppressAutoHyphens/>
        <w:spacing w:line="100" w:lineRule="atLeast"/>
        <w:jc w:val="both"/>
        <w:rPr>
          <w:rFonts w:eastAsia="Times New Roman"/>
          <w:szCs w:val="24"/>
          <w:lang w:eastAsia="ar-SA"/>
        </w:rPr>
      </w:pPr>
      <w:r w:rsidRPr="00797524">
        <w:rPr>
          <w:rFonts w:eastAsia="Times New Roman"/>
          <w:szCs w:val="24"/>
          <w:lang w:eastAsia="ar-SA"/>
        </w:rPr>
        <w:t>Zespolona lampa ostrzegawcza musi posiadać:</w:t>
      </w:r>
    </w:p>
    <w:p w:rsidR="00797524" w:rsidRPr="00797524" w:rsidRDefault="00797524" w:rsidP="00445E72">
      <w:pPr>
        <w:widowControl w:val="0"/>
        <w:numPr>
          <w:ilvl w:val="1"/>
          <w:numId w:val="119"/>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min. dwie lampy LED o kloszach w kolorze niebieskim o barwie światła niebieskiej umieszczone w dwóch skrajnych częściach lampy zespolonej, widoczne z każdej strony pojazdu i świecące naprzemiennie. Każda z lamp musi być zbudowana z modułów posiadających łącznie, co najmniej 16 diod LED o wysokiej światłości.</w:t>
      </w:r>
    </w:p>
    <w:p w:rsidR="00797524" w:rsidRPr="00797524" w:rsidRDefault="00797524" w:rsidP="00445E72">
      <w:pPr>
        <w:widowControl w:val="0"/>
        <w:numPr>
          <w:ilvl w:val="1"/>
          <w:numId w:val="119"/>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podświetlany w technologii napis „POLICJA” wykonany w kolorze niebieskim o tej samej barwie, co niebieski pas wyróżniający, wypełniający białe pole pomiędzy lampami ostrzegawczymi, widoczny z przodu i z tyłu pojazdu z odległości 50 m w warunkach nocnych, o minimalnej wysokość liter napisu wynoszącej 65 mm,</w:t>
      </w:r>
    </w:p>
    <w:p w:rsidR="00797524" w:rsidRPr="00797524" w:rsidRDefault="00797524" w:rsidP="00797524">
      <w:pPr>
        <w:widowControl w:val="0"/>
        <w:suppressAutoHyphens/>
        <w:spacing w:line="100" w:lineRule="atLeast"/>
        <w:ind w:left="1418" w:hanging="458"/>
        <w:jc w:val="both"/>
        <w:rPr>
          <w:rFonts w:eastAsia="Times New Roman"/>
          <w:szCs w:val="24"/>
          <w:lang w:eastAsia="ar-SA"/>
        </w:rPr>
      </w:pPr>
      <w:r w:rsidRPr="00797524">
        <w:rPr>
          <w:rFonts w:eastAsia="Times New Roman"/>
          <w:szCs w:val="24"/>
          <w:lang w:eastAsia="ar-SA"/>
        </w:rPr>
        <w:t>c)</w:t>
      </w:r>
      <w:r w:rsidRPr="00797524">
        <w:rPr>
          <w:rFonts w:eastAsia="Times New Roman"/>
          <w:szCs w:val="24"/>
          <w:lang w:eastAsia="ar-SA"/>
        </w:rPr>
        <w:tab/>
        <w:t xml:space="preserve">jedną lampę LED o kloszu bezbarwnym umieszczoną między lewą lampą </w:t>
      </w:r>
      <w:r w:rsidRPr="00797524">
        <w:rPr>
          <w:rFonts w:eastAsia="Times New Roman"/>
          <w:szCs w:val="24"/>
          <w:lang w:eastAsia="ar-SA"/>
        </w:rPr>
        <w:br/>
        <w:t xml:space="preserve">o barwie światła niebieskiej, a podświetlanym napisem „POLICJA” widoczną, co najmniej z przodu i tyłu pojazdu. Lampa musi posiadać, co najmniej dwa moduły świetlne LED (duo-kolor) posiadające możliwość emitowania światła </w:t>
      </w:r>
      <w:r w:rsidRPr="00797524">
        <w:rPr>
          <w:rFonts w:eastAsia="Times New Roman"/>
          <w:szCs w:val="24"/>
          <w:lang w:eastAsia="ar-SA"/>
        </w:rPr>
        <w:br/>
        <w:t xml:space="preserve">o barwie niebieskiej i barwie czerwonej. Każdy z modułów musi posiadać łącznie, co najmniej sześć diod LED o wysokiej światłości ustawionych </w:t>
      </w:r>
      <w:r w:rsidRPr="00797524">
        <w:rPr>
          <w:rFonts w:eastAsia="Times New Roman"/>
          <w:szCs w:val="24"/>
          <w:lang w:eastAsia="ar-SA"/>
        </w:rPr>
        <w:br/>
        <w:t>w dwóch rzędach. Moduły świetlne LED muszą być ustawione w konfiguracji:</w:t>
      </w:r>
    </w:p>
    <w:p w:rsidR="00797524" w:rsidRPr="00797524" w:rsidRDefault="00797524" w:rsidP="00797524">
      <w:pPr>
        <w:widowControl w:val="0"/>
        <w:suppressAutoHyphens/>
        <w:spacing w:line="100" w:lineRule="atLeast"/>
        <w:ind w:left="1418"/>
        <w:jc w:val="both"/>
        <w:rPr>
          <w:rFonts w:eastAsia="Times New Roman"/>
          <w:szCs w:val="24"/>
          <w:lang w:eastAsia="ar-SA"/>
        </w:rPr>
      </w:pPr>
      <w:r w:rsidRPr="00797524">
        <w:rPr>
          <w:rFonts w:eastAsia="Times New Roman"/>
          <w:szCs w:val="24"/>
          <w:lang w:eastAsia="ar-SA"/>
        </w:rPr>
        <w:t>- jeden moduł świecący do przodu,</w:t>
      </w:r>
    </w:p>
    <w:p w:rsidR="00797524" w:rsidRPr="00797524" w:rsidRDefault="00797524" w:rsidP="00797524">
      <w:pPr>
        <w:widowControl w:val="0"/>
        <w:suppressAutoHyphens/>
        <w:spacing w:line="100" w:lineRule="atLeast"/>
        <w:ind w:left="1418"/>
        <w:jc w:val="both"/>
        <w:rPr>
          <w:rFonts w:eastAsia="Times New Roman"/>
          <w:szCs w:val="24"/>
          <w:lang w:eastAsia="ar-SA"/>
        </w:rPr>
      </w:pPr>
      <w:r w:rsidRPr="00797524">
        <w:rPr>
          <w:rFonts w:eastAsia="Times New Roman"/>
          <w:szCs w:val="24"/>
          <w:lang w:eastAsia="ar-SA"/>
        </w:rPr>
        <w:t xml:space="preserve">- jeden moduł świecący do tyłu. </w:t>
      </w:r>
    </w:p>
    <w:p w:rsidR="00797524" w:rsidRPr="00797524" w:rsidRDefault="00797524" w:rsidP="00797524">
      <w:pPr>
        <w:widowControl w:val="0"/>
        <w:suppressAutoHyphens/>
        <w:spacing w:line="100" w:lineRule="atLeast"/>
        <w:ind w:left="1418"/>
        <w:jc w:val="both"/>
        <w:rPr>
          <w:rFonts w:eastAsia="Times New Roman"/>
          <w:szCs w:val="24"/>
          <w:lang w:eastAsia="ar-SA"/>
        </w:rPr>
      </w:pPr>
      <w:r w:rsidRPr="00797524">
        <w:rPr>
          <w:rFonts w:eastAsia="Times New Roman"/>
          <w:szCs w:val="24"/>
          <w:lang w:eastAsia="ar-SA"/>
        </w:rPr>
        <w:t xml:space="preserve">Po włączeniu uprzywilejowania pojazdu moduły świetlne LED muszą automatycznie załączać się i emitować światło o barwie niebieskiej. </w:t>
      </w:r>
      <w:r w:rsidRPr="00797524">
        <w:rPr>
          <w:rFonts w:eastAsia="Times New Roman"/>
          <w:szCs w:val="24"/>
          <w:lang w:eastAsia="ar-SA"/>
        </w:rPr>
        <w:br/>
        <w:t>Po włączeniu na manipulatorze pozycji jazdy w kolumnie, moduły muszą emitować światło o barwie czerwonej.</w:t>
      </w:r>
    </w:p>
    <w:p w:rsidR="00797524" w:rsidRPr="00797524" w:rsidRDefault="00797524" w:rsidP="00445E72">
      <w:pPr>
        <w:widowControl w:val="0"/>
        <w:numPr>
          <w:ilvl w:val="0"/>
          <w:numId w:val="120"/>
        </w:numPr>
        <w:suppressAutoHyphens/>
        <w:spacing w:line="100" w:lineRule="atLeast"/>
        <w:jc w:val="both"/>
        <w:rPr>
          <w:rFonts w:eastAsia="Times New Roman"/>
          <w:szCs w:val="24"/>
          <w:lang w:eastAsia="ar-SA"/>
        </w:rPr>
      </w:pPr>
      <w:r w:rsidRPr="00797524">
        <w:rPr>
          <w:rFonts w:eastAsia="Times New Roman"/>
          <w:szCs w:val="24"/>
          <w:lang w:eastAsia="ar-SA"/>
        </w:rPr>
        <w:t xml:space="preserve">dwie pomocnicze lampy LED o kloszach bezbarwnych umieszczone po prawej i lewej stronie lampy zespolonej. Lampy muszą posiadać </w:t>
      </w:r>
      <w:proofErr w:type="spellStart"/>
      <w:r w:rsidRPr="00797524">
        <w:rPr>
          <w:rFonts w:eastAsia="Times New Roman"/>
          <w:szCs w:val="24"/>
          <w:lang w:eastAsia="ar-SA"/>
        </w:rPr>
        <w:t>moduyły</w:t>
      </w:r>
      <w:proofErr w:type="spellEnd"/>
      <w:r w:rsidRPr="00797524">
        <w:rPr>
          <w:rFonts w:eastAsia="Times New Roman"/>
          <w:szCs w:val="24"/>
          <w:lang w:eastAsia="ar-SA"/>
        </w:rPr>
        <w:t xml:space="preserve"> świetlne LED (duo-kolor) posiadające możliwość emitowania światła o barwie niebieskiej i barwie białej. Po </w:t>
      </w:r>
      <w:proofErr w:type="spellStart"/>
      <w:r w:rsidRPr="00797524">
        <w:rPr>
          <w:rFonts w:eastAsia="Times New Roman"/>
          <w:szCs w:val="24"/>
          <w:lang w:eastAsia="ar-SA"/>
        </w:rPr>
        <w:t>właczeniu</w:t>
      </w:r>
      <w:proofErr w:type="spellEnd"/>
      <w:r w:rsidRPr="00797524">
        <w:rPr>
          <w:rFonts w:eastAsia="Times New Roman"/>
          <w:szCs w:val="24"/>
          <w:lang w:eastAsia="ar-SA"/>
        </w:rPr>
        <w:t xml:space="preserve"> uprzywilejowania pojazdu moduły świetlne LED muszą automatycznie załączać się i emitować światło o barwie niebieskiej. Po włączeniu na manipulatorze </w:t>
      </w:r>
      <w:proofErr w:type="spellStart"/>
      <w:r w:rsidRPr="00797524">
        <w:rPr>
          <w:rFonts w:eastAsia="Times New Roman"/>
          <w:szCs w:val="24"/>
          <w:lang w:eastAsia="ar-SA"/>
        </w:rPr>
        <w:t>funkcjiu</w:t>
      </w:r>
      <w:proofErr w:type="spellEnd"/>
      <w:r w:rsidRPr="00797524">
        <w:rPr>
          <w:rFonts w:eastAsia="Times New Roman"/>
          <w:szCs w:val="24"/>
          <w:lang w:eastAsia="ar-SA"/>
        </w:rPr>
        <w:t xml:space="preserve"> oświetlenia pomocniczego lampy muszą emitować ciągły strumień światła o barwie białej i oświetlać obszar przed pojazdem podczas wykonywania czynności służbowych, </w:t>
      </w:r>
    </w:p>
    <w:p w:rsidR="00797524" w:rsidRPr="00797524" w:rsidRDefault="00797524" w:rsidP="00445E72">
      <w:pPr>
        <w:widowControl w:val="0"/>
        <w:numPr>
          <w:ilvl w:val="0"/>
          <w:numId w:val="120"/>
        </w:numPr>
        <w:suppressAutoHyphens/>
        <w:spacing w:line="100" w:lineRule="atLeast"/>
        <w:jc w:val="both"/>
        <w:rPr>
          <w:rFonts w:eastAsia="Times New Roman"/>
          <w:szCs w:val="24"/>
          <w:lang w:eastAsia="ar-SA"/>
        </w:rPr>
      </w:pPr>
      <w:r w:rsidRPr="00797524">
        <w:rPr>
          <w:rFonts w:eastAsia="Times New Roman"/>
          <w:szCs w:val="24"/>
          <w:lang w:eastAsia="ar-SA"/>
        </w:rPr>
        <w:t xml:space="preserve">dwie pomocnicze lampy LED o kloszach bezbarwnych umieszczone po prawej i lewej stronie lampy zespolonej. Lampy muszą posiadać </w:t>
      </w:r>
      <w:proofErr w:type="spellStart"/>
      <w:r w:rsidRPr="00797524">
        <w:rPr>
          <w:rFonts w:eastAsia="Times New Roman"/>
          <w:szCs w:val="24"/>
          <w:lang w:eastAsia="ar-SA"/>
        </w:rPr>
        <w:t>moduyły</w:t>
      </w:r>
      <w:proofErr w:type="spellEnd"/>
      <w:r w:rsidRPr="00797524">
        <w:rPr>
          <w:rFonts w:eastAsia="Times New Roman"/>
          <w:szCs w:val="24"/>
          <w:lang w:eastAsia="ar-SA"/>
        </w:rPr>
        <w:t xml:space="preserve"> świetlne LED (duo-kolor) posiadające możliwość emitowania światła o barwie niebieskiej i barwie białej. Po </w:t>
      </w:r>
      <w:proofErr w:type="spellStart"/>
      <w:r w:rsidRPr="00797524">
        <w:rPr>
          <w:rFonts w:eastAsia="Times New Roman"/>
          <w:szCs w:val="24"/>
          <w:lang w:eastAsia="ar-SA"/>
        </w:rPr>
        <w:t>właczeniu</w:t>
      </w:r>
      <w:proofErr w:type="spellEnd"/>
      <w:r w:rsidRPr="00797524">
        <w:rPr>
          <w:rFonts w:eastAsia="Times New Roman"/>
          <w:szCs w:val="24"/>
          <w:lang w:eastAsia="ar-SA"/>
        </w:rPr>
        <w:t xml:space="preserve"> uprzywilejowania pojazdu moduły świetlne LED muszą automatycznie załączać się i emitować światło o barwie niebieskiej. Po włączeniu na manipulatorze </w:t>
      </w:r>
      <w:proofErr w:type="spellStart"/>
      <w:r w:rsidRPr="00797524">
        <w:rPr>
          <w:rFonts w:eastAsia="Times New Roman"/>
          <w:szCs w:val="24"/>
          <w:lang w:eastAsia="ar-SA"/>
        </w:rPr>
        <w:t>funkcjiu</w:t>
      </w:r>
      <w:proofErr w:type="spellEnd"/>
      <w:r w:rsidRPr="00797524">
        <w:rPr>
          <w:rFonts w:eastAsia="Times New Roman"/>
          <w:szCs w:val="24"/>
          <w:lang w:eastAsia="ar-SA"/>
        </w:rPr>
        <w:t xml:space="preserve"> oświetlenia pomocniczego wybrane lampy muszą emitować ciągły strumień światła o barwie białej i oświetlać obszar z boku pojazdu podczas wykonywania czynności służbowych. Zamawiający wymaga niezależnego załączania pomocniczych lamp z każdej strony pojazdu. </w:t>
      </w:r>
    </w:p>
    <w:p w:rsidR="00797524" w:rsidRPr="00797524" w:rsidRDefault="00797524" w:rsidP="00445E72">
      <w:pPr>
        <w:widowControl w:val="0"/>
        <w:numPr>
          <w:ilvl w:val="3"/>
          <w:numId w:val="118"/>
        </w:numPr>
        <w:suppressAutoHyphens/>
        <w:spacing w:line="100" w:lineRule="atLeast"/>
        <w:jc w:val="both"/>
        <w:rPr>
          <w:rFonts w:eastAsia="Times New Roman"/>
          <w:szCs w:val="24"/>
          <w:lang w:eastAsia="ar-SA"/>
        </w:rPr>
      </w:pPr>
      <w:r w:rsidRPr="00797524">
        <w:rPr>
          <w:rFonts w:eastAsia="Times New Roman"/>
          <w:szCs w:val="24"/>
          <w:lang w:eastAsia="pl-PL"/>
        </w:rPr>
        <w:t xml:space="preserve">W przedniej części pojazdu, muszą być zamontowane dwie lampy LED </w:t>
      </w:r>
      <w:r w:rsidRPr="00797524">
        <w:rPr>
          <w:rFonts w:eastAsia="Times New Roman"/>
          <w:szCs w:val="24"/>
          <w:lang w:eastAsia="pl-PL"/>
        </w:rPr>
        <w:br/>
      </w:r>
      <w:r w:rsidRPr="00797524">
        <w:rPr>
          <w:rFonts w:eastAsia="Times New Roman"/>
          <w:szCs w:val="24"/>
          <w:lang w:eastAsia="pl-PL"/>
        </w:rPr>
        <w:lastRenderedPageBreak/>
        <w:t xml:space="preserve">o barwie światła niebieskiej z przodu pojazdu w atrapie chłodnicy lub w zderzaku </w:t>
      </w:r>
      <w:proofErr w:type="spellStart"/>
      <w:r w:rsidRPr="00797524">
        <w:rPr>
          <w:rFonts w:eastAsia="Times New Roman"/>
          <w:szCs w:val="24"/>
          <w:lang w:eastAsia="pl-PL"/>
        </w:rPr>
        <w:t>przednim.Każda</w:t>
      </w:r>
      <w:proofErr w:type="spellEnd"/>
      <w:r w:rsidRPr="00797524">
        <w:rPr>
          <w:rFonts w:eastAsia="Times New Roman"/>
          <w:szCs w:val="24"/>
          <w:lang w:eastAsia="pl-PL"/>
        </w:rPr>
        <w:t xml:space="preserve"> z lamp </w:t>
      </w:r>
      <w:r w:rsidRPr="00797524">
        <w:rPr>
          <w:rFonts w:eastAsia="Times New Roman"/>
          <w:szCs w:val="24"/>
          <w:lang w:eastAsia="ar-SA"/>
        </w:rPr>
        <w:t>musi posiadać łącznie, co najmniej cztery diody LED o wysokiej światłości</w:t>
      </w:r>
      <w:r w:rsidRPr="00797524">
        <w:rPr>
          <w:rFonts w:eastAsia="Times New Roman"/>
          <w:szCs w:val="24"/>
          <w:lang w:eastAsia="pl-PL"/>
        </w:rPr>
        <w:t>.</w:t>
      </w:r>
      <w:r w:rsidRPr="00797524">
        <w:rPr>
          <w:rFonts w:eastAsia="Times New Roman"/>
          <w:szCs w:val="24"/>
          <w:lang w:eastAsia="ar-SA"/>
        </w:rPr>
        <w:t xml:space="preserve"> Lampy muszą świecić naprzemiennie.</w:t>
      </w:r>
    </w:p>
    <w:p w:rsidR="00797524" w:rsidRPr="00797524" w:rsidRDefault="00797524" w:rsidP="00445E72">
      <w:pPr>
        <w:widowControl w:val="0"/>
        <w:numPr>
          <w:ilvl w:val="3"/>
          <w:numId w:val="118"/>
        </w:numPr>
        <w:suppressAutoHyphens/>
        <w:spacing w:line="100" w:lineRule="atLeast"/>
        <w:jc w:val="both"/>
        <w:rPr>
          <w:rFonts w:eastAsia="Times New Roman"/>
          <w:szCs w:val="24"/>
          <w:lang w:eastAsia="ar-SA"/>
        </w:rPr>
      </w:pPr>
      <w:r w:rsidRPr="00797524">
        <w:rPr>
          <w:rFonts w:eastAsia="Times New Roman"/>
          <w:szCs w:val="24"/>
          <w:lang w:eastAsia="ar-SA"/>
        </w:rPr>
        <w:t xml:space="preserve">Pojazd musi posiadać po wewnętrznej stronie dolnej, lewej i prawej, skrajnej części drzwi/klapy tyłu nadwozia zamontowane dwie lampy LED o barwie światła niebieskiej. </w:t>
      </w:r>
      <w:r w:rsidRPr="00797524">
        <w:rPr>
          <w:rFonts w:eastAsia="Times New Roman"/>
          <w:szCs w:val="24"/>
          <w:lang w:eastAsia="pl-PL"/>
        </w:rPr>
        <w:t xml:space="preserve">Każda z lamp </w:t>
      </w:r>
      <w:r w:rsidRPr="00797524">
        <w:rPr>
          <w:rFonts w:eastAsia="Times New Roman"/>
          <w:szCs w:val="24"/>
          <w:lang w:eastAsia="ar-SA"/>
        </w:rPr>
        <w:t>musi posiadać łącznie, co najmniej cztery diody LED o wysokiej światłości</w:t>
      </w:r>
      <w:r w:rsidRPr="00797524">
        <w:rPr>
          <w:rFonts w:eastAsia="Times New Roman"/>
          <w:szCs w:val="24"/>
          <w:lang w:eastAsia="pl-PL"/>
        </w:rPr>
        <w:t>.</w:t>
      </w:r>
      <w:r w:rsidRPr="00797524">
        <w:rPr>
          <w:rFonts w:eastAsia="Times New Roman"/>
          <w:szCs w:val="24"/>
          <w:lang w:eastAsia="ar-SA"/>
        </w:rPr>
        <w:t xml:space="preserve"> Lampy muszą świecić naprzemiennie. Lampy te muszą załączać się automatycznie po otwarciu drzwi/klapy tyłu nadwozia </w:t>
      </w:r>
      <w:r w:rsidRPr="00797524">
        <w:rPr>
          <w:rFonts w:eastAsia="Times New Roman"/>
          <w:szCs w:val="24"/>
          <w:lang w:eastAsia="ar-SA"/>
        </w:rPr>
        <w:br/>
        <w:t xml:space="preserve">w przypadku działania głównych świateł uprzywilejowania i być widoczne z tyłu pojazdu. Wymiary lamp muszą umożliwiać ich zamontowanie do wewnętrznej powierzchni drzwi/klapy, która po ich otwarciu będzie znajdowała się w najwyższym punkcie mierzonym od powierzchni podłoża na którym stoi pojazd. Sposób i miejsce montażu lamp musi ograniczać możliwość ich przesłonięcia przez funkcjonariuszy korzystających z przestrzeni bagażowej oraz musi zabezpieczać lampy przed uszkodzeniem przez wyposażenie przewożone w przestrzeni bagażowej. </w:t>
      </w:r>
    </w:p>
    <w:p w:rsidR="00797524" w:rsidRPr="00797524" w:rsidRDefault="00797524" w:rsidP="00445E72">
      <w:pPr>
        <w:widowControl w:val="0"/>
        <w:numPr>
          <w:ilvl w:val="3"/>
          <w:numId w:val="118"/>
        </w:numPr>
        <w:suppressAutoHyphens/>
        <w:spacing w:line="100" w:lineRule="atLeast"/>
        <w:jc w:val="both"/>
        <w:rPr>
          <w:rFonts w:eastAsia="Times New Roman"/>
          <w:szCs w:val="24"/>
          <w:lang w:eastAsia="ar-SA"/>
        </w:rPr>
      </w:pPr>
      <w:r w:rsidRPr="00797524">
        <w:rPr>
          <w:rFonts w:eastAsia="Times New Roman"/>
          <w:szCs w:val="24"/>
          <w:lang w:eastAsia="ar-SA"/>
        </w:rPr>
        <w:t>Wszystkie zastosowane w pojeździe lampy uprzywilejowania w ruchu drogowym muszą:</w:t>
      </w:r>
    </w:p>
    <w:p w:rsidR="00797524" w:rsidRPr="00797524" w:rsidRDefault="00797524" w:rsidP="00445E72">
      <w:pPr>
        <w:widowControl w:val="0"/>
        <w:numPr>
          <w:ilvl w:val="1"/>
          <w:numId w:val="121"/>
        </w:numPr>
        <w:tabs>
          <w:tab w:val="left" w:pos="1418"/>
        </w:tabs>
        <w:suppressAutoHyphens/>
        <w:spacing w:line="100" w:lineRule="atLeast"/>
        <w:jc w:val="both"/>
        <w:rPr>
          <w:rFonts w:eastAsia="Times New Roman"/>
          <w:szCs w:val="24"/>
          <w:lang w:eastAsia="ar-SA"/>
        </w:rPr>
      </w:pPr>
      <w:r w:rsidRPr="00797524">
        <w:rPr>
          <w:rFonts w:eastAsia="Times New Roman"/>
          <w:szCs w:val="24"/>
          <w:lang w:eastAsia="ar-SA"/>
        </w:rPr>
        <w:t>posiadać homologację,</w:t>
      </w:r>
    </w:p>
    <w:p w:rsidR="00797524" w:rsidRPr="00797524" w:rsidRDefault="00797524" w:rsidP="00445E72">
      <w:pPr>
        <w:widowControl w:val="0"/>
        <w:numPr>
          <w:ilvl w:val="1"/>
          <w:numId w:val="121"/>
        </w:numPr>
        <w:tabs>
          <w:tab w:val="left" w:pos="1418"/>
        </w:tabs>
        <w:suppressAutoHyphens/>
        <w:spacing w:line="100" w:lineRule="atLeast"/>
        <w:jc w:val="both"/>
        <w:rPr>
          <w:rFonts w:eastAsia="Times New Roman"/>
          <w:szCs w:val="24"/>
          <w:lang w:eastAsia="ar-SA"/>
        </w:rPr>
      </w:pPr>
      <w:r w:rsidRPr="00797524">
        <w:rPr>
          <w:rFonts w:eastAsia="Times New Roman"/>
          <w:szCs w:val="24"/>
          <w:lang w:eastAsia="ar-SA"/>
        </w:rPr>
        <w:t xml:space="preserve">być zamontowane w taki sposób, aby źródło światła było umieszczone prostopadle do osi poziomej pojazdu, </w:t>
      </w:r>
    </w:p>
    <w:p w:rsidR="00797524" w:rsidRPr="00797524" w:rsidRDefault="00797524" w:rsidP="00445E72">
      <w:pPr>
        <w:widowControl w:val="0"/>
        <w:numPr>
          <w:ilvl w:val="1"/>
          <w:numId w:val="121"/>
        </w:numPr>
        <w:tabs>
          <w:tab w:val="left" w:pos="1418"/>
        </w:tabs>
        <w:suppressAutoHyphens/>
        <w:spacing w:line="100" w:lineRule="atLeast"/>
        <w:jc w:val="both"/>
        <w:rPr>
          <w:rFonts w:eastAsia="Times New Roman"/>
          <w:szCs w:val="24"/>
          <w:lang w:eastAsia="ar-SA"/>
        </w:rPr>
      </w:pPr>
      <w:r w:rsidRPr="00797524">
        <w:rPr>
          <w:rFonts w:eastAsia="Times New Roman"/>
          <w:szCs w:val="24"/>
          <w:lang w:eastAsia="ar-SA"/>
        </w:rPr>
        <w:t>posiadać klosze wykonane z poliwęglanu,</w:t>
      </w:r>
    </w:p>
    <w:p w:rsidR="00797524" w:rsidRPr="00797524" w:rsidRDefault="00797524" w:rsidP="00445E72">
      <w:pPr>
        <w:widowControl w:val="0"/>
        <w:numPr>
          <w:ilvl w:val="1"/>
          <w:numId w:val="121"/>
        </w:numPr>
        <w:tabs>
          <w:tab w:val="left" w:pos="1418"/>
        </w:tabs>
        <w:suppressAutoHyphens/>
        <w:spacing w:line="100" w:lineRule="atLeast"/>
        <w:jc w:val="both"/>
        <w:rPr>
          <w:rFonts w:eastAsia="Times New Roman"/>
          <w:szCs w:val="24"/>
          <w:lang w:eastAsia="ar-SA"/>
        </w:rPr>
      </w:pPr>
      <w:r w:rsidRPr="00797524">
        <w:rPr>
          <w:rFonts w:eastAsia="Times New Roman"/>
          <w:szCs w:val="24"/>
          <w:lang w:eastAsia="ar-SA"/>
        </w:rPr>
        <w:t>być zamontowane w sposób umożliwiający mycie pojazdu w myjni automatycznej szczotkowej bez konieczności ich demontażu.</w:t>
      </w:r>
    </w:p>
    <w:p w:rsidR="00797524" w:rsidRPr="00797524" w:rsidRDefault="00797524" w:rsidP="00445E72">
      <w:pPr>
        <w:widowControl w:val="0"/>
        <w:numPr>
          <w:ilvl w:val="3"/>
          <w:numId w:val="118"/>
        </w:numPr>
        <w:suppressAutoHyphens/>
        <w:spacing w:line="100" w:lineRule="atLeast"/>
        <w:jc w:val="both"/>
        <w:rPr>
          <w:rFonts w:eastAsia="Times New Roman"/>
          <w:szCs w:val="24"/>
          <w:lang w:eastAsia="ar-SA"/>
        </w:rPr>
      </w:pPr>
      <w:r w:rsidRPr="00797524">
        <w:rPr>
          <w:rFonts w:eastAsia="Times New Roman"/>
          <w:szCs w:val="24"/>
          <w:lang w:eastAsia="ar-SA"/>
        </w:rPr>
        <w:t>Po zamontowaniu w pojeździe urządzenie emitujące ostrzegawcze sygnały uprzywilejowania pojazdu w ruchu drogowym i rozgłaszające komunikaty musi:</w:t>
      </w:r>
    </w:p>
    <w:p w:rsidR="00797524" w:rsidRPr="00797524" w:rsidRDefault="00797524" w:rsidP="00445E72">
      <w:pPr>
        <w:widowControl w:val="0"/>
        <w:numPr>
          <w:ilvl w:val="0"/>
          <w:numId w:val="122"/>
        </w:numPr>
        <w:tabs>
          <w:tab w:val="left" w:pos="1418"/>
        </w:tabs>
        <w:suppressAutoHyphens/>
        <w:spacing w:line="100" w:lineRule="atLeast"/>
        <w:ind w:left="1418" w:hanging="338"/>
        <w:jc w:val="both"/>
        <w:rPr>
          <w:rFonts w:eastAsia="Times New Roman"/>
          <w:szCs w:val="24"/>
          <w:lang w:eastAsia="ar-SA"/>
        </w:rPr>
      </w:pPr>
      <w:r w:rsidRPr="00797524">
        <w:rPr>
          <w:rFonts w:eastAsia="Times New Roman"/>
          <w:szCs w:val="24"/>
          <w:lang w:eastAsia="ar-SA"/>
        </w:rPr>
        <w:t xml:space="preserve">wytwarzać dźwięki, których ekwiwalentny poziom ciśnienia akustycznego wg krzywej korekcyjnej A mierzony całkującym miernikiem poziomu dźwięku umieszczonym w odległości 7 m od przedniego zderzaka pojazdu musi zawierać się w granicach 112 </w:t>
      </w:r>
      <w:proofErr w:type="spellStart"/>
      <w:r w:rsidRPr="00797524">
        <w:rPr>
          <w:rFonts w:eastAsia="Times New Roman"/>
          <w:szCs w:val="24"/>
          <w:lang w:eastAsia="ar-SA"/>
        </w:rPr>
        <w:t>dB</w:t>
      </w:r>
      <w:proofErr w:type="spellEnd"/>
      <w:r w:rsidRPr="00797524">
        <w:rPr>
          <w:rFonts w:eastAsia="Times New Roman"/>
          <w:szCs w:val="24"/>
          <w:lang w:eastAsia="ar-SA"/>
        </w:rPr>
        <w:t xml:space="preserve">(A) ÷ 118 </w:t>
      </w:r>
      <w:proofErr w:type="spellStart"/>
      <w:r w:rsidRPr="00797524">
        <w:rPr>
          <w:rFonts w:eastAsia="Times New Roman"/>
          <w:szCs w:val="24"/>
          <w:lang w:eastAsia="ar-SA"/>
        </w:rPr>
        <w:t>dB</w:t>
      </w:r>
      <w:proofErr w:type="spellEnd"/>
      <w:r w:rsidRPr="00797524">
        <w:rPr>
          <w:rFonts w:eastAsia="Times New Roman"/>
          <w:szCs w:val="24"/>
          <w:lang w:eastAsia="ar-SA"/>
        </w:rPr>
        <w:t xml:space="preserve">(A), dla każdego rodzaju dźwięku. Warunki badań wg PN-92/S-76004 lub regulaminu 28 EKG ONZ. </w:t>
      </w:r>
      <w:r w:rsidRPr="00797524">
        <w:rPr>
          <w:rFonts w:eastAsia="Times New Roman"/>
          <w:b/>
          <w:szCs w:val="24"/>
          <w:lang w:eastAsia="ar-SA"/>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 fazie projektu modyfikacji,</w:t>
      </w:r>
    </w:p>
    <w:p w:rsidR="00797524" w:rsidRPr="00797524" w:rsidRDefault="00797524" w:rsidP="00445E72">
      <w:pPr>
        <w:widowControl w:val="0"/>
        <w:numPr>
          <w:ilvl w:val="0"/>
          <w:numId w:val="122"/>
        </w:numPr>
        <w:tabs>
          <w:tab w:val="left" w:pos="1418"/>
        </w:tabs>
        <w:suppressAutoHyphens/>
        <w:spacing w:line="100" w:lineRule="atLeast"/>
        <w:ind w:left="1418" w:hanging="338"/>
        <w:jc w:val="both"/>
        <w:rPr>
          <w:rFonts w:eastAsia="Times New Roman"/>
          <w:szCs w:val="24"/>
          <w:lang w:eastAsia="ar-SA"/>
        </w:rPr>
      </w:pPr>
      <w:r w:rsidRPr="00797524">
        <w:rPr>
          <w:rFonts w:eastAsia="Times New Roman"/>
          <w:szCs w:val="24"/>
          <w:lang w:eastAsia="ar-SA"/>
        </w:rPr>
        <w:t xml:space="preserve">wytwarzać dźwięki, których ekwiwalentny poziom ciśnienia akustycznego wg krzywej korekcyjnej A mierzony całkującym miernikiem poziomu dźwięku </w:t>
      </w:r>
      <w:r w:rsidRPr="00797524">
        <w:rPr>
          <w:rFonts w:eastAsia="Times New Roman"/>
          <w:szCs w:val="24"/>
          <w:lang w:eastAsia="ar-SA"/>
        </w:rPr>
        <w:br/>
        <w:t xml:space="preserve">w kabinie, na postoju nie może przekraczać 80 </w:t>
      </w:r>
      <w:proofErr w:type="spellStart"/>
      <w:r w:rsidRPr="00797524">
        <w:rPr>
          <w:rFonts w:eastAsia="Times New Roman"/>
          <w:szCs w:val="24"/>
          <w:lang w:eastAsia="ar-SA"/>
        </w:rPr>
        <w:t>dB</w:t>
      </w:r>
      <w:proofErr w:type="spellEnd"/>
      <w:r w:rsidRPr="00797524">
        <w:rPr>
          <w:rFonts w:eastAsia="Times New Roman"/>
          <w:szCs w:val="24"/>
          <w:lang w:eastAsia="ar-SA"/>
        </w:rPr>
        <w:t xml:space="preserve">(A), dla każdego rodzaju dźwięku. Warunki badań wg PN-90/S-04052 ISO 5128. </w:t>
      </w:r>
      <w:r w:rsidRPr="00797524">
        <w:rPr>
          <w:rFonts w:eastAsia="Times New Roman"/>
          <w:b/>
          <w:szCs w:val="24"/>
          <w:lang w:eastAsia="ar-SA"/>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 fazie projektu modyfikacji</w:t>
      </w:r>
      <w:r w:rsidRPr="00797524">
        <w:rPr>
          <w:rFonts w:eastAsia="Times New Roman"/>
          <w:szCs w:val="24"/>
          <w:lang w:eastAsia="ar-SA"/>
        </w:rPr>
        <w:t>.</w:t>
      </w:r>
    </w:p>
    <w:p w:rsidR="00797524" w:rsidRPr="00797524" w:rsidRDefault="00797524" w:rsidP="00445E72">
      <w:pPr>
        <w:widowControl w:val="0"/>
        <w:numPr>
          <w:ilvl w:val="0"/>
          <w:numId w:val="122"/>
        </w:numPr>
        <w:tabs>
          <w:tab w:val="left" w:pos="1418"/>
        </w:tabs>
        <w:suppressAutoHyphens/>
        <w:spacing w:line="100" w:lineRule="atLeast"/>
        <w:ind w:left="1418" w:hanging="338"/>
        <w:jc w:val="both"/>
        <w:rPr>
          <w:rFonts w:eastAsia="Times New Roman"/>
          <w:szCs w:val="24"/>
          <w:lang w:eastAsia="ar-SA"/>
        </w:rPr>
      </w:pPr>
      <w:r w:rsidRPr="00797524">
        <w:rPr>
          <w:rFonts w:eastAsia="Times New Roman"/>
          <w:szCs w:val="24"/>
          <w:lang w:eastAsia="ar-SA"/>
        </w:rPr>
        <w:t xml:space="preserve">spełniać wymagania dla obudów ochronnych w klasie min. </w:t>
      </w:r>
      <w:r w:rsidRPr="00797524">
        <w:rPr>
          <w:rFonts w:eastAsia="Times New Roman"/>
          <w:szCs w:val="24"/>
          <w:lang w:val="de-DE" w:eastAsia="ar-SA"/>
        </w:rPr>
        <w:t xml:space="preserve">IP 56 </w:t>
      </w:r>
      <w:proofErr w:type="spellStart"/>
      <w:r w:rsidRPr="00797524">
        <w:rPr>
          <w:rFonts w:eastAsia="Times New Roman"/>
          <w:szCs w:val="24"/>
          <w:lang w:val="de-DE" w:eastAsia="ar-SA"/>
        </w:rPr>
        <w:t>wg</w:t>
      </w:r>
      <w:proofErr w:type="spellEnd"/>
      <w:r w:rsidRPr="00797524">
        <w:rPr>
          <w:rFonts w:eastAsia="Times New Roman"/>
          <w:szCs w:val="24"/>
          <w:lang w:val="de-DE" w:eastAsia="ar-SA"/>
        </w:rPr>
        <w:t xml:space="preserve"> </w:t>
      </w:r>
      <w:proofErr w:type="spellStart"/>
      <w:r w:rsidRPr="00797524">
        <w:rPr>
          <w:rFonts w:eastAsia="Times New Roman"/>
          <w:szCs w:val="24"/>
          <w:lang w:val="de-DE" w:eastAsia="ar-SA"/>
        </w:rPr>
        <w:t>normy</w:t>
      </w:r>
      <w:proofErr w:type="spellEnd"/>
      <w:r w:rsidRPr="00797524">
        <w:rPr>
          <w:rFonts w:eastAsia="Times New Roman"/>
          <w:szCs w:val="24"/>
          <w:lang w:val="de-DE" w:eastAsia="ar-SA"/>
        </w:rPr>
        <w:t xml:space="preserve"> PN-EN 60529:2003. </w:t>
      </w:r>
      <w:r w:rsidRPr="00797524">
        <w:rPr>
          <w:rFonts w:eastAsia="Times New Roman"/>
          <w:b/>
          <w:szCs w:val="24"/>
          <w:lang w:eastAsia="ar-SA"/>
        </w:rPr>
        <w:t xml:space="preserve">Spełnienie wymogu musi być potwierdzone oświadczeniem Wykonawcy wystawionym na podstawie opinii lub sprawozdania z badań wydanego dla pojazdu reprezentatywnego przez </w:t>
      </w:r>
      <w:r w:rsidRPr="00797524">
        <w:rPr>
          <w:rFonts w:eastAsia="Times New Roman"/>
          <w:b/>
          <w:szCs w:val="24"/>
          <w:lang w:eastAsia="ar-SA"/>
        </w:rPr>
        <w:lastRenderedPageBreak/>
        <w:t>akredytowaną jednostkę badawczą. Dokument potwierdzający spełnienie wymogu musi być przedstawiony przez Wykonawcę w fazie projektu modyfikacji</w:t>
      </w:r>
      <w:r w:rsidRPr="00797524">
        <w:rPr>
          <w:rFonts w:eastAsia="Times New Roman"/>
          <w:szCs w:val="24"/>
          <w:lang w:eastAsia="ar-SA"/>
        </w:rPr>
        <w:t>.</w:t>
      </w:r>
    </w:p>
    <w:p w:rsidR="00797524" w:rsidRPr="00797524" w:rsidRDefault="00797524" w:rsidP="00797524">
      <w:pPr>
        <w:widowControl w:val="0"/>
        <w:tabs>
          <w:tab w:val="left" w:pos="1418"/>
        </w:tabs>
        <w:suppressAutoHyphens/>
        <w:spacing w:line="100" w:lineRule="atLeast"/>
        <w:ind w:left="1418"/>
        <w:jc w:val="both"/>
        <w:rPr>
          <w:rFonts w:eastAsia="Times New Roman"/>
          <w:szCs w:val="24"/>
          <w:lang w:eastAsia="ar-SA"/>
        </w:rPr>
      </w:pPr>
    </w:p>
    <w:p w:rsidR="00797524" w:rsidRPr="00797524" w:rsidRDefault="00797524" w:rsidP="00445E72">
      <w:pPr>
        <w:widowControl w:val="0"/>
        <w:numPr>
          <w:ilvl w:val="3"/>
          <w:numId w:val="118"/>
        </w:numPr>
        <w:suppressAutoHyphens/>
        <w:spacing w:line="100" w:lineRule="atLeast"/>
        <w:jc w:val="both"/>
        <w:rPr>
          <w:rFonts w:eastAsia="Times New Roman"/>
          <w:szCs w:val="24"/>
          <w:lang w:eastAsia="ar-SA"/>
        </w:rPr>
      </w:pPr>
      <w:r w:rsidRPr="00797524">
        <w:rPr>
          <w:rFonts w:eastAsia="Times New Roman"/>
          <w:szCs w:val="24"/>
          <w:lang w:eastAsia="ar-SA"/>
        </w:rPr>
        <w:t>Urządzenie, o którym mowa w pkt 1.5.5.9 musi ponadto posiadać funkcje:</w:t>
      </w:r>
    </w:p>
    <w:p w:rsidR="00797524" w:rsidRPr="00797524" w:rsidRDefault="00797524" w:rsidP="00445E72">
      <w:pPr>
        <w:widowControl w:val="0"/>
        <w:numPr>
          <w:ilvl w:val="1"/>
          <w:numId w:val="123"/>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wytwarzania, co najmniej 3 rodzajów dźwięków,</w:t>
      </w:r>
    </w:p>
    <w:p w:rsidR="00797524" w:rsidRPr="00797524" w:rsidRDefault="00797524" w:rsidP="00445E72">
      <w:pPr>
        <w:widowControl w:val="0"/>
        <w:numPr>
          <w:ilvl w:val="1"/>
          <w:numId w:val="123"/>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przełączania tonu sygnału uprzywilejowania: „Le-on”, „Wilk”, „Pies” (Hi-</w:t>
      </w:r>
      <w:proofErr w:type="spellStart"/>
      <w:r w:rsidRPr="00797524">
        <w:rPr>
          <w:rFonts w:eastAsia="Times New Roman"/>
          <w:szCs w:val="24"/>
          <w:lang w:eastAsia="ar-SA"/>
        </w:rPr>
        <w:t>lo</w:t>
      </w:r>
      <w:proofErr w:type="spellEnd"/>
      <w:r w:rsidRPr="00797524">
        <w:rPr>
          <w:rFonts w:eastAsia="Times New Roman"/>
          <w:szCs w:val="24"/>
          <w:lang w:eastAsia="ar-SA"/>
        </w:rPr>
        <w:t xml:space="preserve">, </w:t>
      </w:r>
      <w:proofErr w:type="spellStart"/>
      <w:r w:rsidRPr="00797524">
        <w:rPr>
          <w:rFonts w:eastAsia="Times New Roman"/>
          <w:szCs w:val="24"/>
          <w:lang w:eastAsia="ar-SA"/>
        </w:rPr>
        <w:t>Yelp</w:t>
      </w:r>
      <w:proofErr w:type="spellEnd"/>
      <w:r w:rsidRPr="00797524">
        <w:rPr>
          <w:rFonts w:eastAsia="Times New Roman"/>
          <w:szCs w:val="24"/>
          <w:lang w:eastAsia="ar-SA"/>
        </w:rPr>
        <w:t xml:space="preserve">, </w:t>
      </w:r>
      <w:proofErr w:type="spellStart"/>
      <w:r w:rsidRPr="00797524">
        <w:rPr>
          <w:rFonts w:eastAsia="Times New Roman"/>
          <w:szCs w:val="24"/>
          <w:lang w:eastAsia="ar-SA"/>
        </w:rPr>
        <w:t>Wail</w:t>
      </w:r>
      <w:proofErr w:type="spellEnd"/>
      <w:r w:rsidRPr="00797524">
        <w:rPr>
          <w:rFonts w:eastAsia="Times New Roman"/>
          <w:szCs w:val="24"/>
          <w:lang w:eastAsia="ar-SA"/>
        </w:rPr>
        <w:t>), co najmniej z wykorzystaniem manipulatora oraz dodatkowo za pomocą klaksonu pojazdu,</w:t>
      </w:r>
    </w:p>
    <w:p w:rsidR="00797524" w:rsidRPr="00797524" w:rsidRDefault="00797524" w:rsidP="00445E72">
      <w:pPr>
        <w:widowControl w:val="0"/>
        <w:numPr>
          <w:ilvl w:val="1"/>
          <w:numId w:val="123"/>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 xml:space="preserve">sterowania wszystkimi lampami sygnalizacji świetlnej, </w:t>
      </w:r>
    </w:p>
    <w:p w:rsidR="00797524" w:rsidRPr="00797524" w:rsidRDefault="00797524" w:rsidP="00445E72">
      <w:pPr>
        <w:widowControl w:val="0"/>
        <w:numPr>
          <w:ilvl w:val="1"/>
          <w:numId w:val="123"/>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rozgłaszania komunikatów i sterowania urządzeniem rozgłoszeniowym,</w:t>
      </w:r>
    </w:p>
    <w:p w:rsidR="00797524" w:rsidRPr="00797524" w:rsidRDefault="00797524" w:rsidP="00445E72">
      <w:pPr>
        <w:widowControl w:val="0"/>
        <w:numPr>
          <w:ilvl w:val="1"/>
          <w:numId w:val="123"/>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sterowania oświetleniem pomocniczym.</w:t>
      </w:r>
    </w:p>
    <w:p w:rsidR="00797524" w:rsidRPr="00797524" w:rsidRDefault="00797524" w:rsidP="00797524">
      <w:pPr>
        <w:widowControl w:val="0"/>
        <w:suppressAutoHyphens/>
        <w:spacing w:line="100" w:lineRule="atLeast"/>
        <w:ind w:left="1080" w:hanging="1080"/>
        <w:jc w:val="both"/>
        <w:rPr>
          <w:rFonts w:eastAsia="Times New Roman"/>
          <w:b/>
          <w:szCs w:val="24"/>
          <w:lang w:eastAsia="ar-SA"/>
        </w:rPr>
      </w:pPr>
      <w:r w:rsidRPr="00797524">
        <w:rPr>
          <w:rFonts w:eastAsia="Times New Roman"/>
          <w:szCs w:val="24"/>
          <w:lang w:eastAsia="ar-SA"/>
        </w:rPr>
        <w:t>1.5.5.12</w:t>
      </w:r>
      <w:r w:rsidRPr="00797524">
        <w:rPr>
          <w:rFonts w:eastAsia="Times New Roman"/>
          <w:szCs w:val="24"/>
          <w:lang w:eastAsia="ar-SA"/>
        </w:rPr>
        <w:tab/>
        <w:t xml:space="preserve">Urządzenie, o którym mowa w pkt 1.5.5.9 musi posiadać dodatkową funkcję szybkiego włączania sygnalizacji uprzywilejowania. Funkcja musi być realizowana za pomocą przełącznika (o min. wymiarach przycisku 30x30 mm lub Ø 30 mm) zamontowanego w miejscu łatwo dostępnym dla kierowcy i być uruchamiana </w:t>
      </w:r>
      <w:r w:rsidRPr="00797524">
        <w:rPr>
          <w:rFonts w:eastAsia="Times New Roman"/>
          <w:szCs w:val="24"/>
          <w:lang w:eastAsia="ar-SA"/>
        </w:rPr>
        <w:br/>
        <w:t>w  następujący sposób:</w:t>
      </w:r>
    </w:p>
    <w:p w:rsidR="00797524" w:rsidRPr="00797524" w:rsidRDefault="00797524" w:rsidP="00445E72">
      <w:pPr>
        <w:widowControl w:val="0"/>
        <w:numPr>
          <w:ilvl w:val="1"/>
          <w:numId w:val="122"/>
        </w:numPr>
        <w:suppressAutoHyphens/>
        <w:spacing w:line="100" w:lineRule="atLeast"/>
        <w:jc w:val="both"/>
        <w:rPr>
          <w:rFonts w:eastAsia="Times New Roman"/>
          <w:szCs w:val="24"/>
          <w:lang w:eastAsia="ar-SA"/>
        </w:rPr>
      </w:pPr>
      <w:r w:rsidRPr="00797524">
        <w:rPr>
          <w:rFonts w:eastAsia="Times New Roman"/>
          <w:szCs w:val="24"/>
          <w:lang w:eastAsia="ar-SA"/>
        </w:rPr>
        <w:t>pierwsze wciśnięcie przełącznika musi włączać sygnalizację uprzywilejowania dźwiękową i świetlną o barwie światła niebieskiej,</w:t>
      </w:r>
    </w:p>
    <w:p w:rsidR="00797524" w:rsidRPr="00797524" w:rsidRDefault="00797524" w:rsidP="00445E72">
      <w:pPr>
        <w:widowControl w:val="0"/>
        <w:numPr>
          <w:ilvl w:val="1"/>
          <w:numId w:val="122"/>
        </w:numPr>
        <w:suppressAutoHyphens/>
        <w:spacing w:line="100" w:lineRule="atLeast"/>
        <w:jc w:val="both"/>
        <w:rPr>
          <w:rFonts w:eastAsia="Times New Roman"/>
          <w:szCs w:val="24"/>
          <w:lang w:eastAsia="ar-SA"/>
        </w:rPr>
      </w:pPr>
      <w:r w:rsidRPr="00797524">
        <w:rPr>
          <w:rFonts w:eastAsia="Times New Roman"/>
          <w:szCs w:val="24"/>
          <w:lang w:eastAsia="ar-SA"/>
        </w:rPr>
        <w:t>drugie wciśnięcie przełącznika musi włączać jedynie sygnalizację uprzywilejowania świetlną w kolorze niebieskim,</w:t>
      </w:r>
    </w:p>
    <w:p w:rsidR="00797524" w:rsidRPr="00797524" w:rsidRDefault="00797524" w:rsidP="00445E72">
      <w:pPr>
        <w:widowControl w:val="0"/>
        <w:numPr>
          <w:ilvl w:val="1"/>
          <w:numId w:val="122"/>
        </w:numPr>
        <w:suppressAutoHyphens/>
        <w:spacing w:line="100" w:lineRule="atLeast"/>
        <w:jc w:val="both"/>
        <w:rPr>
          <w:rFonts w:eastAsia="Times New Roman"/>
          <w:szCs w:val="24"/>
          <w:lang w:eastAsia="ar-SA"/>
        </w:rPr>
      </w:pPr>
      <w:r w:rsidRPr="00797524">
        <w:rPr>
          <w:rFonts w:eastAsia="Times New Roman"/>
          <w:szCs w:val="24"/>
          <w:lang w:eastAsia="ar-SA"/>
        </w:rPr>
        <w:t>trzecie wciśnięcie przełącznika musi całkowicie wyłączać sygnalizację uprzywilejowania.</w:t>
      </w:r>
    </w:p>
    <w:p w:rsidR="00797524" w:rsidRPr="00797524" w:rsidRDefault="00797524" w:rsidP="00797524">
      <w:pPr>
        <w:widowControl w:val="0"/>
        <w:suppressAutoHyphens/>
        <w:spacing w:line="100" w:lineRule="atLeast"/>
        <w:ind w:left="993"/>
        <w:jc w:val="both"/>
        <w:rPr>
          <w:rFonts w:eastAsia="Times New Roman"/>
          <w:szCs w:val="24"/>
          <w:lang w:eastAsia="ar-SA"/>
        </w:rPr>
      </w:pPr>
      <w:r w:rsidRPr="00797524">
        <w:rPr>
          <w:rFonts w:eastAsia="Times New Roman"/>
          <w:szCs w:val="24"/>
          <w:lang w:eastAsia="ar-SA"/>
        </w:rPr>
        <w:t>Każda pozycja przełącznika musi być sygnalizowana innym kolorem lub sposobem świecenia (migania) lampki kontrolnej umieszczonej w przełączniku lub w innym miejscu zapewniającym dobrą widoczność kierowcy i dysponenta.</w:t>
      </w:r>
    </w:p>
    <w:p w:rsidR="00797524" w:rsidRPr="00797524" w:rsidRDefault="00797524" w:rsidP="00797524">
      <w:pPr>
        <w:widowControl w:val="0"/>
        <w:suppressAutoHyphens/>
        <w:spacing w:line="100" w:lineRule="atLeast"/>
        <w:ind w:left="993"/>
        <w:jc w:val="both"/>
        <w:rPr>
          <w:rFonts w:eastAsia="Times New Roman"/>
          <w:szCs w:val="24"/>
          <w:lang w:eastAsia="ar-SA"/>
        </w:rPr>
      </w:pPr>
    </w:p>
    <w:p w:rsidR="00797524" w:rsidRPr="00797524" w:rsidRDefault="00797524" w:rsidP="00445E72">
      <w:pPr>
        <w:widowControl w:val="0"/>
        <w:numPr>
          <w:ilvl w:val="3"/>
          <w:numId w:val="124"/>
        </w:numPr>
        <w:suppressAutoHyphens/>
        <w:spacing w:line="100" w:lineRule="atLeast"/>
        <w:jc w:val="both"/>
        <w:rPr>
          <w:rFonts w:eastAsia="Times New Roman"/>
          <w:szCs w:val="24"/>
          <w:lang w:eastAsia="ar-SA"/>
        </w:rPr>
      </w:pPr>
      <w:r w:rsidRPr="00797524">
        <w:rPr>
          <w:rFonts w:eastAsia="Times New Roman"/>
          <w:szCs w:val="24"/>
          <w:lang w:eastAsia="ar-SA"/>
        </w:rPr>
        <w:t xml:space="preserve">Głośnik urządzenia, o którym mowa w pkt 1.5.5.9 musi być zamontowany </w:t>
      </w:r>
      <w:r w:rsidRPr="00797524">
        <w:rPr>
          <w:rFonts w:eastAsia="Times New Roman"/>
          <w:szCs w:val="24"/>
          <w:lang w:eastAsia="ar-SA"/>
        </w:rPr>
        <w:br/>
        <w:t>w przedniej części pojazdu, w atrapie chłodnicy lub w przednim zderzaku. Sposób i miejsce montażu głośnika nie może ograniczać poziomu emitowanego dźwięku. Miejsce ingerencji w nadwozie pojazdu bazowego związane z montażem głośnika musi być od zewnętrznej strony osłonięte elementem maskującym (obudową) wykonanym z tworzywa sztucznego np. z wykorzystaniem technologii druku 3D. Kształt oraz sposób wykonania i montażu osłony musi zapobiegać występowaniu ostrych krawędzi, które mogłyby powodować zranienia i kontuzje osób podczas użytkowania pojazdu.</w:t>
      </w:r>
    </w:p>
    <w:p w:rsidR="00797524" w:rsidRPr="00797524" w:rsidRDefault="00797524" w:rsidP="00445E72">
      <w:pPr>
        <w:widowControl w:val="0"/>
        <w:numPr>
          <w:ilvl w:val="3"/>
          <w:numId w:val="124"/>
        </w:numPr>
        <w:suppressAutoHyphens/>
        <w:spacing w:line="100" w:lineRule="atLeast"/>
        <w:jc w:val="both"/>
        <w:rPr>
          <w:rFonts w:eastAsia="Times New Roman"/>
          <w:szCs w:val="24"/>
          <w:lang w:eastAsia="ar-SA"/>
        </w:rPr>
      </w:pPr>
      <w:r w:rsidRPr="00797524">
        <w:rPr>
          <w:rFonts w:eastAsia="Times New Roman"/>
          <w:szCs w:val="24"/>
          <w:lang w:eastAsia="ar-SA"/>
        </w:rPr>
        <w:t>We wnętrzu pojazdu w miejscu gwarantującym łatwą obsługę przez dysponenta</w:t>
      </w:r>
      <w:r w:rsidRPr="00797524">
        <w:rPr>
          <w:rFonts w:eastAsia="Times New Roman"/>
          <w:szCs w:val="24"/>
          <w:lang w:eastAsia="ar-SA"/>
        </w:rPr>
        <w:br/>
        <w:t>i kierowcę musi być zamontowany manipulator (z wbudowanym mikrofonem) umożliwiający sterowanie urządzeniem, o którym mowa w pkt. 1.5.5.9.</w:t>
      </w:r>
    </w:p>
    <w:p w:rsidR="00797524" w:rsidRPr="00797524" w:rsidRDefault="00797524" w:rsidP="00445E72">
      <w:pPr>
        <w:widowControl w:val="0"/>
        <w:numPr>
          <w:ilvl w:val="3"/>
          <w:numId w:val="124"/>
        </w:numPr>
        <w:suppressAutoHyphens/>
        <w:spacing w:line="100" w:lineRule="atLeast"/>
        <w:jc w:val="both"/>
        <w:rPr>
          <w:rFonts w:eastAsia="Times New Roman"/>
          <w:szCs w:val="24"/>
          <w:lang w:eastAsia="ar-SA"/>
        </w:rPr>
      </w:pPr>
      <w:r w:rsidRPr="00797524">
        <w:rPr>
          <w:rFonts w:eastAsia="Times New Roman"/>
          <w:szCs w:val="24"/>
          <w:lang w:eastAsia="ar-SA"/>
        </w:rPr>
        <w:t>Działanie urządzeń sygnalizacji uprzywilejowania pojazdu w ruchu drogowym musi spełniać następujące warunki:</w:t>
      </w:r>
    </w:p>
    <w:p w:rsidR="00797524" w:rsidRPr="00797524" w:rsidRDefault="00797524" w:rsidP="00445E72">
      <w:pPr>
        <w:widowControl w:val="0"/>
        <w:numPr>
          <w:ilvl w:val="0"/>
          <w:numId w:val="125"/>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797524" w:rsidRPr="00797524" w:rsidRDefault="00797524" w:rsidP="00445E72">
      <w:pPr>
        <w:widowControl w:val="0"/>
        <w:numPr>
          <w:ilvl w:val="0"/>
          <w:numId w:val="125"/>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musi istnieć możliwość włączenia samej sygnalizacji świetlnej o barwie światła niebieskiej (bez sygnalizacji dźwiękowej),</w:t>
      </w:r>
    </w:p>
    <w:p w:rsidR="00797524" w:rsidRPr="00797524" w:rsidRDefault="00797524" w:rsidP="00445E72">
      <w:pPr>
        <w:widowControl w:val="0"/>
        <w:numPr>
          <w:ilvl w:val="0"/>
          <w:numId w:val="125"/>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włączenie lamp uprzywilejowania pojazdu w ruchu drogowym musi być sygnalizowane lampką kontrolną,</w:t>
      </w:r>
    </w:p>
    <w:p w:rsidR="00797524" w:rsidRPr="00797524" w:rsidRDefault="00797524" w:rsidP="00445E72">
      <w:pPr>
        <w:widowControl w:val="0"/>
        <w:numPr>
          <w:ilvl w:val="0"/>
          <w:numId w:val="125"/>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włączenie sygnalizacji świetlnej o barwie światła czerwonej musi pociągać za sobą włączenie sygnalizacji świetlnej o barwie światła niebieskiej,</w:t>
      </w:r>
    </w:p>
    <w:p w:rsidR="00797524" w:rsidRPr="00797524" w:rsidRDefault="00797524" w:rsidP="00445E72">
      <w:pPr>
        <w:widowControl w:val="0"/>
        <w:numPr>
          <w:ilvl w:val="0"/>
          <w:numId w:val="125"/>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lastRenderedPageBreak/>
        <w:t>włączenie urządzenia rozgłoszeniowego musi przerywać emisję dźwiękowych sygnałów ostrzegawczych, zaś jego wyłączenie powodować dalszą pracę sygnalizacji dźwiękowej, o ile była ona wcześniej włączona,</w:t>
      </w:r>
    </w:p>
    <w:p w:rsidR="00797524" w:rsidRPr="00797524" w:rsidRDefault="00797524" w:rsidP="00445E72">
      <w:pPr>
        <w:widowControl w:val="0"/>
        <w:numPr>
          <w:ilvl w:val="0"/>
          <w:numId w:val="125"/>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działanie sygnalizacji świetlnej musi być możliwe również przy wyjętym kluczyku ze stacyjki pojazdu,</w:t>
      </w:r>
    </w:p>
    <w:p w:rsidR="00797524" w:rsidRPr="00797524" w:rsidRDefault="00797524" w:rsidP="00445E72">
      <w:pPr>
        <w:widowControl w:val="0"/>
        <w:numPr>
          <w:ilvl w:val="0"/>
          <w:numId w:val="125"/>
        </w:numPr>
        <w:suppressAutoHyphens/>
        <w:spacing w:line="100" w:lineRule="atLeast"/>
        <w:ind w:left="1418" w:hanging="425"/>
        <w:jc w:val="both"/>
        <w:rPr>
          <w:rFonts w:eastAsia="Times New Roman"/>
          <w:szCs w:val="24"/>
          <w:lang w:eastAsia="ar-SA"/>
        </w:rPr>
      </w:pPr>
      <w:r w:rsidRPr="00797524">
        <w:rPr>
          <w:rFonts w:eastAsia="Times New Roman"/>
          <w:szCs w:val="24"/>
          <w:lang w:eastAsia="ar-SA"/>
        </w:rPr>
        <w:t xml:space="preserve">włączenie świateł pozycyjnych lub mijania lub drogowych w pojeździe musi powodować włączenie świetlnego napisu „POLICJA” umieszczonego </w:t>
      </w:r>
      <w:r w:rsidRPr="00797524">
        <w:rPr>
          <w:rFonts w:eastAsia="Times New Roman"/>
          <w:szCs w:val="24"/>
          <w:lang w:eastAsia="ar-SA"/>
        </w:rPr>
        <w:br/>
        <w:t>w zespolonej lampie ostrzegawczej,</w:t>
      </w:r>
    </w:p>
    <w:p w:rsidR="00797524" w:rsidRPr="00797524" w:rsidRDefault="00797524" w:rsidP="00445E72">
      <w:pPr>
        <w:widowControl w:val="0"/>
        <w:numPr>
          <w:ilvl w:val="0"/>
          <w:numId w:val="125"/>
        </w:numPr>
        <w:suppressAutoHyphens/>
        <w:spacing w:line="100" w:lineRule="atLeast"/>
        <w:ind w:left="1417" w:hanging="425"/>
        <w:jc w:val="both"/>
        <w:rPr>
          <w:rFonts w:eastAsia="Times New Roman"/>
          <w:szCs w:val="24"/>
          <w:lang w:eastAsia="ar-SA"/>
        </w:rPr>
      </w:pPr>
      <w:r w:rsidRPr="00797524">
        <w:rPr>
          <w:rFonts w:eastAsia="Times New Roman"/>
          <w:szCs w:val="24"/>
          <w:lang w:eastAsia="ar-SA"/>
        </w:rPr>
        <w:t>przy zapalonych światłach dziennych włączenie sygnalizacji dźwiękowej musi pociągać za sobą jednocześnie włączenie świateł mijania, a wyłączenie sygnalizacji dźwiękowej musi powodować powrót do funkcji świecenia świateł dziennych.</w:t>
      </w:r>
    </w:p>
    <w:p w:rsidR="00797524" w:rsidRPr="00797524" w:rsidRDefault="00797524" w:rsidP="00797524">
      <w:pPr>
        <w:widowControl w:val="0"/>
        <w:suppressAutoHyphens/>
        <w:spacing w:line="100" w:lineRule="atLeast"/>
        <w:ind w:left="992"/>
        <w:jc w:val="both"/>
        <w:rPr>
          <w:rFonts w:eastAsia="Times New Roman"/>
          <w:szCs w:val="24"/>
          <w:lang w:eastAsia="ar-SA"/>
        </w:rPr>
      </w:pPr>
    </w:p>
    <w:p w:rsidR="00797524" w:rsidRPr="00797524" w:rsidRDefault="00797524" w:rsidP="00797524">
      <w:pPr>
        <w:widowControl w:val="0"/>
        <w:tabs>
          <w:tab w:val="left" w:pos="1860"/>
        </w:tabs>
        <w:suppressAutoHyphens/>
        <w:spacing w:line="100" w:lineRule="atLeast"/>
        <w:jc w:val="both"/>
        <w:rPr>
          <w:rFonts w:eastAsia="Times New Roman"/>
          <w:b/>
          <w:szCs w:val="24"/>
          <w:lang w:eastAsia="ar-SA"/>
        </w:rPr>
      </w:pPr>
      <w:r w:rsidRPr="00797524">
        <w:rPr>
          <w:rFonts w:eastAsia="Times New Roman"/>
          <w:b/>
          <w:szCs w:val="24"/>
          <w:lang w:eastAsia="ar-SA"/>
        </w:rPr>
        <w:t>Spełnienie wymagań określonych w pkt. 1.5.5, o ile nie zostały szczegółowo opisane w poszczególnych punktach, muszą być potwierdzone oświadczeniem Wykonawcy oraz pozytywnym wynikiem oględzin dokonanych przez przedstawicieli Zamawiającego w fazie oceny projektu modyfikacji pojazdu.</w:t>
      </w:r>
    </w:p>
    <w:p w:rsidR="00797524" w:rsidRPr="00797524" w:rsidRDefault="00797524" w:rsidP="00797524">
      <w:pPr>
        <w:widowControl w:val="0"/>
        <w:tabs>
          <w:tab w:val="left" w:pos="1860"/>
        </w:tabs>
        <w:suppressAutoHyphens/>
        <w:spacing w:line="100" w:lineRule="atLeast"/>
        <w:jc w:val="both"/>
        <w:rPr>
          <w:rFonts w:eastAsia="Times New Roman"/>
          <w:szCs w:val="24"/>
          <w:lang w:eastAsia="ar-SA"/>
        </w:rPr>
      </w:pPr>
    </w:p>
    <w:p w:rsidR="00797524" w:rsidRPr="00797524" w:rsidRDefault="00797524" w:rsidP="00445E72">
      <w:pPr>
        <w:widowControl w:val="0"/>
        <w:numPr>
          <w:ilvl w:val="2"/>
          <w:numId w:val="126"/>
        </w:numPr>
        <w:tabs>
          <w:tab w:val="left" w:pos="709"/>
        </w:tabs>
        <w:suppressAutoHyphens/>
        <w:spacing w:line="100" w:lineRule="atLeast"/>
        <w:jc w:val="both"/>
        <w:rPr>
          <w:rFonts w:eastAsia="Times New Roman"/>
          <w:b/>
          <w:bCs/>
          <w:szCs w:val="24"/>
          <w:lang w:eastAsia="ar-SA"/>
        </w:rPr>
      </w:pPr>
      <w:r w:rsidRPr="00797524">
        <w:rPr>
          <w:b/>
          <w:szCs w:val="24"/>
          <w:lang w:eastAsia="ar-SA"/>
        </w:rPr>
        <w:t xml:space="preserve">Wymagania techniczne dla kolorystyki i oznakowania pojazdu. </w:t>
      </w:r>
    </w:p>
    <w:p w:rsidR="00797524" w:rsidRPr="00797524" w:rsidRDefault="00797524" w:rsidP="00445E72">
      <w:pPr>
        <w:widowControl w:val="0"/>
        <w:numPr>
          <w:ilvl w:val="3"/>
          <w:numId w:val="127"/>
        </w:numPr>
        <w:tabs>
          <w:tab w:val="left" w:pos="993"/>
        </w:tabs>
        <w:suppressAutoHyphens/>
        <w:spacing w:line="24" w:lineRule="atLeast"/>
        <w:ind w:left="993" w:hanging="993"/>
        <w:jc w:val="both"/>
        <w:rPr>
          <w:szCs w:val="24"/>
          <w:lang w:eastAsia="ar-SA"/>
        </w:rPr>
      </w:pPr>
      <w:r w:rsidRPr="00797524">
        <w:rPr>
          <w:szCs w:val="24"/>
          <w:lang w:eastAsia="ar-SA"/>
        </w:rPr>
        <w:t>Pojazd musi:</w:t>
      </w:r>
    </w:p>
    <w:p w:rsidR="00797524" w:rsidRPr="00797524" w:rsidRDefault="00797524" w:rsidP="00445E72">
      <w:pPr>
        <w:widowControl w:val="0"/>
        <w:numPr>
          <w:ilvl w:val="0"/>
          <w:numId w:val="128"/>
        </w:numPr>
        <w:tabs>
          <w:tab w:val="left" w:pos="1418"/>
        </w:tabs>
        <w:suppressAutoHyphens/>
        <w:spacing w:line="240" w:lineRule="atLeast"/>
        <w:ind w:left="1417" w:hanging="425"/>
        <w:jc w:val="both"/>
        <w:rPr>
          <w:szCs w:val="24"/>
        </w:rPr>
      </w:pPr>
      <w:r w:rsidRPr="00797524">
        <w:rPr>
          <w:szCs w:val="24"/>
        </w:rPr>
        <w:t>posiadać barwę nadwozia „srebrny metalizowany”,</w:t>
      </w:r>
    </w:p>
    <w:p w:rsidR="00797524" w:rsidRPr="00797524" w:rsidRDefault="00797524" w:rsidP="00445E72">
      <w:pPr>
        <w:widowControl w:val="0"/>
        <w:numPr>
          <w:ilvl w:val="0"/>
          <w:numId w:val="128"/>
        </w:numPr>
        <w:tabs>
          <w:tab w:val="left" w:pos="851"/>
        </w:tabs>
        <w:suppressAutoHyphens/>
        <w:spacing w:line="100" w:lineRule="atLeast"/>
        <w:ind w:left="1440" w:right="-15" w:hanging="480"/>
        <w:jc w:val="both"/>
        <w:rPr>
          <w:rFonts w:eastAsia="Times New Roman"/>
          <w:szCs w:val="24"/>
          <w:lang w:eastAsia="ar-SA"/>
        </w:rPr>
      </w:pPr>
      <w:r w:rsidRPr="00797524">
        <w:rPr>
          <w:szCs w:val="24"/>
        </w:rPr>
        <w:t xml:space="preserve">być oznakowany zgodnie z wymaganiami określonymi w Rozporządzeniu Ministra Infrastruktury z dnia 31 grudnia 2002 r. w sprawie warunków technicznych pojazdów oraz zakresu ich niezbędnego wyposażenia. Pojazd musi posiadać odblaskowy napis „POLICJA” barwy białej umieszczony </w:t>
      </w:r>
      <w:r w:rsidRPr="00797524">
        <w:rPr>
          <w:szCs w:val="24"/>
        </w:rPr>
        <w:br/>
        <w:t xml:space="preserve">z przodu i z tyłu pojazdu, przy czym napis z przodu musi znajdować się na </w:t>
      </w:r>
      <w:proofErr w:type="spellStart"/>
      <w:r w:rsidRPr="00797524">
        <w:rPr>
          <w:szCs w:val="24"/>
        </w:rPr>
        <w:t>nieodblaskowej</w:t>
      </w:r>
      <w:proofErr w:type="spellEnd"/>
      <w:r w:rsidRPr="00797524">
        <w:rPr>
          <w:szCs w:val="24"/>
        </w:rPr>
        <w:t xml:space="preserve"> powierzchni o barwie niebieskiej, a z tyłu na pasie wyróżniającym. Na obydwu bokach pojazdu na pasie wyróżniającym musi być umieszczony znak gwiazdy policyjnej. </w:t>
      </w:r>
    </w:p>
    <w:p w:rsidR="00797524" w:rsidRPr="00797524" w:rsidRDefault="00797524" w:rsidP="00445E72">
      <w:pPr>
        <w:widowControl w:val="0"/>
        <w:numPr>
          <w:ilvl w:val="0"/>
          <w:numId w:val="128"/>
        </w:numPr>
        <w:tabs>
          <w:tab w:val="left" w:pos="851"/>
        </w:tabs>
        <w:suppressAutoHyphens/>
        <w:spacing w:line="100" w:lineRule="atLeast"/>
        <w:ind w:left="1440" w:right="-15" w:hanging="480"/>
        <w:jc w:val="both"/>
        <w:rPr>
          <w:rFonts w:eastAsia="Times New Roman"/>
          <w:szCs w:val="24"/>
          <w:lang w:eastAsia="ar-SA"/>
        </w:rPr>
      </w:pPr>
      <w:r w:rsidRPr="00797524">
        <w:rPr>
          <w:szCs w:val="24"/>
        </w:rPr>
        <w:t>posiadać na wewnętrznej stronie drzwi przednich, tylnych i klapie przestrzeni bagażowej dodatkowe elementy wykonane z foli odblaskowej w kolorze białym.</w:t>
      </w:r>
    </w:p>
    <w:p w:rsidR="00797524" w:rsidRPr="00797524" w:rsidRDefault="00797524" w:rsidP="00445E72">
      <w:pPr>
        <w:widowControl w:val="0"/>
        <w:numPr>
          <w:ilvl w:val="0"/>
          <w:numId w:val="128"/>
        </w:numPr>
        <w:tabs>
          <w:tab w:val="left" w:pos="851"/>
        </w:tabs>
        <w:suppressAutoHyphens/>
        <w:spacing w:line="100" w:lineRule="atLeast"/>
        <w:ind w:left="1440" w:right="-15" w:hanging="480"/>
        <w:jc w:val="both"/>
        <w:rPr>
          <w:rFonts w:eastAsia="Times New Roman"/>
          <w:szCs w:val="24"/>
          <w:lang w:eastAsia="ar-SA"/>
        </w:rPr>
      </w:pPr>
      <w:r w:rsidRPr="00797524">
        <w:rPr>
          <w:szCs w:val="24"/>
        </w:rPr>
        <w:t>Wykonawca przy tworzeniu oferty musi założyć, że:</w:t>
      </w:r>
    </w:p>
    <w:p w:rsidR="00797524" w:rsidRPr="00797524" w:rsidRDefault="00797524" w:rsidP="00797524">
      <w:pPr>
        <w:widowControl w:val="0"/>
        <w:tabs>
          <w:tab w:val="left" w:pos="851"/>
        </w:tabs>
        <w:suppressAutoHyphens/>
        <w:spacing w:line="100" w:lineRule="atLeast"/>
        <w:ind w:left="1701" w:right="-15" w:hanging="261"/>
        <w:jc w:val="both"/>
        <w:rPr>
          <w:szCs w:val="24"/>
        </w:rPr>
      </w:pPr>
      <w:r w:rsidRPr="00797524">
        <w:rPr>
          <w:szCs w:val="24"/>
        </w:rPr>
        <w:t xml:space="preserve">- szerokość pasa wyróżniającego na każdym z boków pojazdu będzie wynosiła, co najmniej 300 mm, </w:t>
      </w:r>
    </w:p>
    <w:p w:rsidR="00797524" w:rsidRPr="00797524" w:rsidRDefault="00797524" w:rsidP="00797524">
      <w:pPr>
        <w:widowControl w:val="0"/>
        <w:tabs>
          <w:tab w:val="left" w:pos="851"/>
        </w:tabs>
        <w:suppressAutoHyphens/>
        <w:spacing w:line="100" w:lineRule="atLeast"/>
        <w:ind w:left="1701" w:right="-15" w:hanging="261"/>
        <w:jc w:val="both"/>
        <w:rPr>
          <w:szCs w:val="24"/>
        </w:rPr>
      </w:pPr>
      <w:r w:rsidRPr="00797524">
        <w:rPr>
          <w:szCs w:val="24"/>
        </w:rPr>
        <w:t xml:space="preserve">- </w:t>
      </w:r>
      <w:r w:rsidRPr="00797524">
        <w:rPr>
          <w:szCs w:val="24"/>
        </w:rPr>
        <w:tab/>
        <w:t xml:space="preserve">pas wyróżniający umieszczony z tyłu nadwozia będzie miał wymiary, które zapewnią maksymalne wykorzystanie powierzchni, co najmniej </w:t>
      </w:r>
      <w:r w:rsidRPr="00797524">
        <w:rPr>
          <w:rFonts w:eastAsia="Times New Roman"/>
          <w:szCs w:val="24"/>
          <w:lang w:eastAsia="ar-SA"/>
        </w:rPr>
        <w:t xml:space="preserve">drzwi/klapy przestrzeni bagażowej poniżej </w:t>
      </w:r>
      <w:r w:rsidRPr="00797524">
        <w:rPr>
          <w:szCs w:val="24"/>
        </w:rPr>
        <w:t>dolnej krawędzi linii szyb,</w:t>
      </w:r>
    </w:p>
    <w:p w:rsidR="00797524" w:rsidRPr="00797524" w:rsidRDefault="00797524" w:rsidP="00797524">
      <w:pPr>
        <w:widowControl w:val="0"/>
        <w:tabs>
          <w:tab w:val="left" w:pos="851"/>
        </w:tabs>
        <w:suppressAutoHyphens/>
        <w:spacing w:line="100" w:lineRule="atLeast"/>
        <w:ind w:left="1701" w:right="-15" w:hanging="261"/>
        <w:jc w:val="both"/>
        <w:rPr>
          <w:szCs w:val="24"/>
        </w:rPr>
      </w:pPr>
      <w:r w:rsidRPr="00797524">
        <w:rPr>
          <w:szCs w:val="24"/>
        </w:rPr>
        <w:t xml:space="preserve">- </w:t>
      </w:r>
      <w:proofErr w:type="spellStart"/>
      <w:r w:rsidRPr="00797524">
        <w:rPr>
          <w:szCs w:val="24"/>
        </w:rPr>
        <w:t>nieodblaskowa</w:t>
      </w:r>
      <w:proofErr w:type="spellEnd"/>
      <w:r w:rsidRPr="00797524">
        <w:rPr>
          <w:szCs w:val="24"/>
        </w:rPr>
        <w:t xml:space="preserve"> folia o barwie niebieskiej będzie maksymalnie wypełniała powierzchnię pokrywy komory silnikowej pojazdu.</w:t>
      </w:r>
    </w:p>
    <w:p w:rsidR="00797524" w:rsidRPr="00797524" w:rsidRDefault="00797524" w:rsidP="00797524">
      <w:pPr>
        <w:widowControl w:val="0"/>
        <w:tabs>
          <w:tab w:val="left" w:pos="851"/>
        </w:tabs>
        <w:suppressAutoHyphens/>
        <w:spacing w:line="100" w:lineRule="atLeast"/>
        <w:ind w:left="1701" w:right="-15" w:hanging="261"/>
        <w:jc w:val="both"/>
        <w:rPr>
          <w:rFonts w:eastAsia="Times New Roman"/>
          <w:szCs w:val="24"/>
          <w:lang w:eastAsia="ar-SA"/>
        </w:rPr>
      </w:pPr>
      <w:r w:rsidRPr="00797524">
        <w:rPr>
          <w:szCs w:val="24"/>
        </w:rPr>
        <w:t>-</w:t>
      </w:r>
      <w:r w:rsidRPr="00797524">
        <w:rPr>
          <w:szCs w:val="24"/>
        </w:rPr>
        <w:tab/>
        <w:t xml:space="preserve">dodatkowe elementy wykonane z foli odblaskowej w kolorze białym, </w:t>
      </w:r>
      <w:r w:rsidRPr="00797524">
        <w:rPr>
          <w:szCs w:val="24"/>
        </w:rPr>
        <w:br/>
        <w:t xml:space="preserve">o których mowa w lit c umieszczone na poszczególnych elementach nadwozia będą miały wymiary: dł. 500 mm, szer. 50 mm. </w:t>
      </w:r>
    </w:p>
    <w:p w:rsidR="00797524" w:rsidRPr="00797524" w:rsidRDefault="00797524" w:rsidP="00445E72">
      <w:pPr>
        <w:widowControl w:val="0"/>
        <w:numPr>
          <w:ilvl w:val="3"/>
          <w:numId w:val="127"/>
        </w:numPr>
        <w:tabs>
          <w:tab w:val="left" w:pos="993"/>
        </w:tabs>
        <w:suppressAutoHyphens/>
        <w:spacing w:line="200" w:lineRule="atLeast"/>
        <w:ind w:left="993" w:hanging="993"/>
        <w:jc w:val="both"/>
        <w:rPr>
          <w:szCs w:val="24"/>
          <w:lang w:eastAsia="ar-SA"/>
        </w:rPr>
      </w:pPr>
      <w:r w:rsidRPr="00797524">
        <w:rPr>
          <w:szCs w:val="24"/>
          <w:lang w:eastAsia="ar-SA"/>
        </w:rPr>
        <w:t>Materiały użyte do wykonania oznakowania muszą spełniać, co najmniej wymagania:</w:t>
      </w:r>
    </w:p>
    <w:p w:rsidR="00797524" w:rsidRPr="00797524" w:rsidRDefault="00797524" w:rsidP="00445E72">
      <w:pPr>
        <w:widowControl w:val="0"/>
        <w:numPr>
          <w:ilvl w:val="0"/>
          <w:numId w:val="129"/>
        </w:numPr>
        <w:tabs>
          <w:tab w:val="left" w:pos="993"/>
        </w:tabs>
        <w:suppressAutoHyphens/>
        <w:spacing w:line="200" w:lineRule="atLeast"/>
        <w:ind w:left="1418" w:hanging="425"/>
        <w:jc w:val="both"/>
        <w:rPr>
          <w:szCs w:val="24"/>
        </w:rPr>
      </w:pPr>
      <w:r w:rsidRPr="00797524">
        <w:rPr>
          <w:szCs w:val="24"/>
        </w:rPr>
        <w:t>punkt 1.3.2 Załącznika nr 1 do Rozporządzenia Ministra Infrastruktury z dnia 3 lipca 2003 r. w sprawie szczegółowych wa</w:t>
      </w:r>
      <w:r w:rsidR="000E361F">
        <w:rPr>
          <w:szCs w:val="24"/>
        </w:rPr>
        <w:t xml:space="preserve">runków technicznych dla znaków </w:t>
      </w:r>
      <w:r w:rsidRPr="00797524">
        <w:rPr>
          <w:szCs w:val="24"/>
        </w:rPr>
        <w:t xml:space="preserve">i sygnałów drogowych oraz urządzeń </w:t>
      </w:r>
      <w:r w:rsidR="000E361F">
        <w:rPr>
          <w:szCs w:val="24"/>
        </w:rPr>
        <w:t xml:space="preserve">bezpieczeństwa ruchu drogowego </w:t>
      </w:r>
      <w:r w:rsidRPr="00797524">
        <w:rPr>
          <w:szCs w:val="24"/>
        </w:rPr>
        <w:t xml:space="preserve">i warunków ich umieszczenia na drogach w zakresie dla folii odblaskowych koloru niebieskiego i białego 2 generacji. </w:t>
      </w:r>
      <w:r w:rsidRPr="00797524">
        <w:rPr>
          <w:b/>
          <w:i/>
          <w:szCs w:val="24"/>
        </w:rPr>
        <w:t xml:space="preserve"> </w:t>
      </w:r>
      <w:r w:rsidRPr="00797524">
        <w:rPr>
          <w:b/>
          <w:szCs w:val="24"/>
        </w:rPr>
        <w:t xml:space="preserve">Spełnienie wymogu musi być potwierdzone </w:t>
      </w:r>
      <w:r w:rsidR="00FD17B2" w:rsidRPr="00797524">
        <w:rPr>
          <w:b/>
          <w:szCs w:val="24"/>
        </w:rPr>
        <w:t>Oświadczeniem</w:t>
      </w:r>
      <w:r w:rsidRPr="00797524">
        <w:rPr>
          <w:b/>
          <w:szCs w:val="24"/>
        </w:rPr>
        <w:t xml:space="preserve"> Wykonawcy wystawionym na podstawie opinii lub sprawozdania z badania </w:t>
      </w:r>
      <w:r w:rsidRPr="00797524">
        <w:rPr>
          <w:b/>
          <w:szCs w:val="24"/>
        </w:rPr>
        <w:lastRenderedPageBreak/>
        <w:t>wydanego przez akredytowaną jednostkę badawczą. Dokument potwierdzający spełnienie wymogu mu</w:t>
      </w:r>
      <w:r w:rsidR="000E361F">
        <w:rPr>
          <w:b/>
          <w:szCs w:val="24"/>
        </w:rPr>
        <w:t>si być przekazany Zamawiającemu</w:t>
      </w:r>
      <w:r w:rsidRPr="00797524">
        <w:rPr>
          <w:b/>
          <w:szCs w:val="24"/>
        </w:rPr>
        <w:t xml:space="preserve"> przez Wykonawcę w fazie oceny projektu modyfikacji pojazdu</w:t>
      </w:r>
      <w:r w:rsidRPr="00797524">
        <w:rPr>
          <w:szCs w:val="24"/>
        </w:rPr>
        <w:t>,</w:t>
      </w:r>
    </w:p>
    <w:p w:rsidR="00797524" w:rsidRPr="00797524" w:rsidRDefault="00797524" w:rsidP="00445E72">
      <w:pPr>
        <w:widowControl w:val="0"/>
        <w:numPr>
          <w:ilvl w:val="0"/>
          <w:numId w:val="129"/>
        </w:numPr>
        <w:tabs>
          <w:tab w:val="left" w:pos="1418"/>
        </w:tabs>
        <w:suppressAutoHyphens/>
        <w:spacing w:line="200" w:lineRule="atLeast"/>
        <w:ind w:left="1418" w:hanging="425"/>
        <w:jc w:val="both"/>
        <w:rPr>
          <w:szCs w:val="24"/>
        </w:rPr>
      </w:pPr>
      <w:r w:rsidRPr="00797524">
        <w:rPr>
          <w:szCs w:val="24"/>
        </w:rPr>
        <w:t xml:space="preserve">punkt 2.27, 2.28, 2.29, 2.30, 4.14, 4.15, 4.16 oraz 4.17 Załącznika nr 8 do Rozporządzenia Ministra Infrastruktury z dnia 22 lipca 2002 r. w sprawie rejestracji i oznaczania pojazdów (wraz ze zmianami). </w:t>
      </w:r>
      <w:r w:rsidRPr="00797524">
        <w:rPr>
          <w:b/>
          <w:szCs w:val="24"/>
        </w:rPr>
        <w:t xml:space="preserve">Spełnienie wymogu musi być potwierdzone </w:t>
      </w:r>
      <w:r w:rsidR="00FD17B2" w:rsidRPr="00797524">
        <w:rPr>
          <w:b/>
          <w:szCs w:val="24"/>
        </w:rPr>
        <w:t>Oświadczeniem</w:t>
      </w:r>
      <w:r w:rsidRPr="00797524">
        <w:rPr>
          <w:b/>
          <w:szCs w:val="24"/>
        </w:rPr>
        <w:t xml:space="preserve"> Wykonawcy wystawionym na podstawie opinii lub sprawozdania z badania wydanego przez akredytowaną jednostkę badawczą. Dokument potwierdzający spełnienie wymogu mu</w:t>
      </w:r>
      <w:r w:rsidR="00FD17B2">
        <w:rPr>
          <w:b/>
          <w:szCs w:val="24"/>
        </w:rPr>
        <w:t>si być przekazany Zamawiającemu</w:t>
      </w:r>
      <w:r w:rsidRPr="00797524">
        <w:rPr>
          <w:b/>
          <w:szCs w:val="24"/>
        </w:rPr>
        <w:t xml:space="preserve"> przez Wykonawcę w fazie oceny projektu modyfikacji pojazdu,</w:t>
      </w:r>
    </w:p>
    <w:p w:rsidR="00797524" w:rsidRPr="00797524" w:rsidRDefault="00797524" w:rsidP="00445E72">
      <w:pPr>
        <w:widowControl w:val="0"/>
        <w:numPr>
          <w:ilvl w:val="0"/>
          <w:numId w:val="129"/>
        </w:numPr>
        <w:tabs>
          <w:tab w:val="left" w:pos="1418"/>
        </w:tabs>
        <w:suppressAutoHyphens/>
        <w:spacing w:line="200" w:lineRule="atLeast"/>
        <w:ind w:left="1418" w:hanging="425"/>
        <w:jc w:val="both"/>
        <w:rPr>
          <w:szCs w:val="24"/>
        </w:rPr>
      </w:pPr>
      <w:r w:rsidRPr="00797524">
        <w:rPr>
          <w:szCs w:val="24"/>
        </w:rPr>
        <w:t>parametry folii muszą zapewniać możliwość jej demontażu bez uszkodzeń powłoki lakierniczej zgodnie z instrukcją dostarczoną przez Wykonawcę.</w:t>
      </w:r>
    </w:p>
    <w:p w:rsidR="00797524" w:rsidRPr="00797524" w:rsidRDefault="00797524" w:rsidP="00445E72">
      <w:pPr>
        <w:widowControl w:val="0"/>
        <w:numPr>
          <w:ilvl w:val="3"/>
          <w:numId w:val="127"/>
        </w:numPr>
        <w:tabs>
          <w:tab w:val="left" w:pos="993"/>
        </w:tabs>
        <w:suppressAutoHyphens/>
        <w:spacing w:line="200" w:lineRule="atLeast"/>
        <w:ind w:left="993" w:hanging="993"/>
        <w:jc w:val="both"/>
        <w:rPr>
          <w:szCs w:val="24"/>
          <w:lang w:eastAsia="ar-SA"/>
        </w:rPr>
      </w:pPr>
      <w:r w:rsidRPr="00797524">
        <w:rPr>
          <w:szCs w:val="24"/>
          <w:lang w:eastAsia="ar-SA"/>
        </w:rPr>
        <w:t xml:space="preserve">Współrzędne trójchromatyczne barwy białej i niebieskiej odblaskowej muszą zawierać się w granicach pól tolerancji barwnych przedstawionych w </w:t>
      </w:r>
      <w:r w:rsidRPr="00797524">
        <w:rPr>
          <w:b/>
          <w:szCs w:val="24"/>
          <w:lang w:eastAsia="ar-SA"/>
        </w:rPr>
        <w:t>Tabeli 2</w:t>
      </w:r>
      <w:r w:rsidRPr="00797524">
        <w:rPr>
          <w:szCs w:val="24"/>
          <w:lang w:eastAsia="ar-SA"/>
        </w:rPr>
        <w:t>. Wymóg musi być potwierdzony badaniem wykonanym przez właściwą akredytowaną jednostkę badawczą lub certyfikującą.</w:t>
      </w:r>
    </w:p>
    <w:p w:rsidR="00797524" w:rsidRPr="00797524" w:rsidRDefault="00797524" w:rsidP="00797524">
      <w:pPr>
        <w:suppressAutoHyphens/>
        <w:spacing w:line="24" w:lineRule="atLeast"/>
        <w:rPr>
          <w:b/>
          <w:szCs w:val="24"/>
          <w:u w:val="single"/>
          <w:lang w:eastAsia="ar-SA"/>
        </w:rPr>
      </w:pPr>
    </w:p>
    <w:p w:rsidR="00797524" w:rsidRPr="00797524" w:rsidRDefault="00797524" w:rsidP="00797524">
      <w:pPr>
        <w:suppressAutoHyphens/>
        <w:spacing w:line="24" w:lineRule="atLeast"/>
        <w:ind w:left="720" w:hanging="12"/>
        <w:jc w:val="right"/>
        <w:rPr>
          <w:b/>
          <w:szCs w:val="24"/>
          <w:u w:val="single"/>
          <w:lang w:eastAsia="ar-SA"/>
        </w:rPr>
      </w:pPr>
      <w:r w:rsidRPr="00797524">
        <w:rPr>
          <w:b/>
          <w:szCs w:val="24"/>
          <w:u w:val="single"/>
          <w:lang w:eastAsia="ar-SA"/>
        </w:rPr>
        <w:t>Tabela 1</w:t>
      </w:r>
    </w:p>
    <w:tbl>
      <w:tblPr>
        <w:tblW w:w="0" w:type="auto"/>
        <w:tblInd w:w="185" w:type="dxa"/>
        <w:tblLayout w:type="fixed"/>
        <w:tblCellMar>
          <w:left w:w="70" w:type="dxa"/>
          <w:right w:w="70" w:type="dxa"/>
        </w:tblCellMar>
        <w:tblLook w:val="04A0" w:firstRow="1" w:lastRow="0" w:firstColumn="1" w:lastColumn="0" w:noHBand="0" w:noVBand="1"/>
      </w:tblPr>
      <w:tblGrid>
        <w:gridCol w:w="1260"/>
        <w:gridCol w:w="720"/>
        <w:gridCol w:w="900"/>
        <w:gridCol w:w="900"/>
        <w:gridCol w:w="900"/>
        <w:gridCol w:w="900"/>
        <w:gridCol w:w="3550"/>
      </w:tblGrid>
      <w:tr w:rsidR="00797524" w:rsidRPr="00797524" w:rsidTr="00EC2B97">
        <w:trPr>
          <w:cantSplit/>
          <w:trHeight w:val="299"/>
        </w:trPr>
        <w:tc>
          <w:tcPr>
            <w:tcW w:w="1980" w:type="dxa"/>
            <w:gridSpan w:val="2"/>
            <w:vMerge w:val="restart"/>
            <w:tcBorders>
              <w:top w:val="single" w:sz="4" w:space="0" w:color="000000"/>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Barwa materiału</w:t>
            </w:r>
          </w:p>
        </w:tc>
        <w:tc>
          <w:tcPr>
            <w:tcW w:w="3600" w:type="dxa"/>
            <w:gridSpan w:val="4"/>
            <w:tcBorders>
              <w:top w:val="single" w:sz="4" w:space="0" w:color="000000"/>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Współrzędne punktów narożnych</w:t>
            </w:r>
          </w:p>
        </w:tc>
        <w:tc>
          <w:tcPr>
            <w:tcW w:w="3550" w:type="dxa"/>
            <w:vMerge w:val="restart"/>
            <w:tcBorders>
              <w:top w:val="single" w:sz="4" w:space="0" w:color="000000"/>
              <w:left w:val="single" w:sz="4" w:space="0" w:color="000000"/>
              <w:bottom w:val="single" w:sz="4" w:space="0" w:color="000000"/>
              <w:right w:val="single" w:sz="4" w:space="0" w:color="000000"/>
            </w:tcBorders>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 xml:space="preserve">Minimalne wartości </w:t>
            </w:r>
            <w:r w:rsidRPr="00797524">
              <w:rPr>
                <w:rFonts w:eastAsia="Times New Roman"/>
                <w:szCs w:val="24"/>
                <w:lang w:eastAsia="ar-SA"/>
              </w:rPr>
              <w:br/>
              <w:t xml:space="preserve">współczynnika luminancji </w:t>
            </w:r>
          </w:p>
        </w:tc>
      </w:tr>
      <w:tr w:rsidR="00797524" w:rsidRPr="00797524" w:rsidTr="00EC2B97">
        <w:trPr>
          <w:cantSplit/>
          <w:trHeight w:hRule="exact" w:val="383"/>
        </w:trPr>
        <w:tc>
          <w:tcPr>
            <w:tcW w:w="2700" w:type="dxa"/>
            <w:gridSpan w:val="2"/>
            <w:vMerge/>
            <w:tcBorders>
              <w:top w:val="single" w:sz="4" w:space="0" w:color="000000"/>
              <w:left w:val="single" w:sz="4" w:space="0" w:color="000000"/>
              <w:bottom w:val="single" w:sz="4" w:space="0" w:color="000000"/>
              <w:right w:val="nil"/>
            </w:tcBorders>
            <w:vAlign w:val="center"/>
            <w:hideMark/>
          </w:tcPr>
          <w:p w:rsidR="00797524" w:rsidRPr="00797524" w:rsidRDefault="00797524" w:rsidP="00797524">
            <w:pPr>
              <w:rPr>
                <w:rFonts w:eastAsia="Times New Roman"/>
                <w:szCs w:val="24"/>
                <w:lang w:eastAsia="ar-SA"/>
              </w:rPr>
            </w:pP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1</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2</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3</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4</w:t>
            </w:r>
          </w:p>
        </w:tc>
        <w:tc>
          <w:tcPr>
            <w:tcW w:w="3550" w:type="dxa"/>
            <w:vMerge/>
            <w:tcBorders>
              <w:top w:val="single" w:sz="4" w:space="0" w:color="000000"/>
              <w:left w:val="single" w:sz="4" w:space="0" w:color="000000"/>
              <w:bottom w:val="single" w:sz="4" w:space="0" w:color="000000"/>
              <w:right w:val="single" w:sz="4" w:space="0" w:color="000000"/>
            </w:tcBorders>
            <w:vAlign w:val="center"/>
            <w:hideMark/>
          </w:tcPr>
          <w:p w:rsidR="00797524" w:rsidRPr="00797524" w:rsidRDefault="00797524" w:rsidP="00797524">
            <w:pPr>
              <w:rPr>
                <w:rFonts w:eastAsia="Times New Roman"/>
                <w:szCs w:val="24"/>
                <w:lang w:eastAsia="ar-SA"/>
              </w:rPr>
            </w:pPr>
          </w:p>
        </w:tc>
      </w:tr>
      <w:tr w:rsidR="00797524" w:rsidRPr="00797524" w:rsidTr="00EC2B97">
        <w:trPr>
          <w:cantSplit/>
          <w:trHeight w:val="299"/>
        </w:trPr>
        <w:tc>
          <w:tcPr>
            <w:tcW w:w="1260" w:type="dxa"/>
            <w:vMerge w:val="restart"/>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Biała</w:t>
            </w:r>
          </w:p>
        </w:tc>
        <w:tc>
          <w:tcPr>
            <w:tcW w:w="72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X</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0,355</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0,305</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0,285</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0,335</w:t>
            </w:r>
          </w:p>
        </w:tc>
        <w:tc>
          <w:tcPr>
            <w:tcW w:w="3550" w:type="dxa"/>
            <w:vMerge w:val="restart"/>
            <w:tcBorders>
              <w:top w:val="nil"/>
              <w:left w:val="single" w:sz="4" w:space="0" w:color="000000"/>
              <w:bottom w:val="single" w:sz="4" w:space="0" w:color="000000"/>
              <w:right w:val="single" w:sz="4" w:space="0" w:color="000000"/>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0,27</w:t>
            </w:r>
          </w:p>
        </w:tc>
      </w:tr>
      <w:tr w:rsidR="00797524" w:rsidRPr="00797524" w:rsidTr="00EC2B97">
        <w:trPr>
          <w:cantSplit/>
          <w:trHeight w:hRule="exact" w:val="299"/>
        </w:trPr>
        <w:tc>
          <w:tcPr>
            <w:tcW w:w="1980" w:type="dxa"/>
            <w:vMerge/>
            <w:tcBorders>
              <w:top w:val="nil"/>
              <w:left w:val="single" w:sz="4" w:space="0" w:color="000000"/>
              <w:bottom w:val="single" w:sz="4" w:space="0" w:color="000000"/>
              <w:right w:val="nil"/>
            </w:tcBorders>
            <w:vAlign w:val="center"/>
            <w:hideMark/>
          </w:tcPr>
          <w:p w:rsidR="00797524" w:rsidRPr="00797524" w:rsidRDefault="00797524" w:rsidP="00797524">
            <w:pPr>
              <w:rPr>
                <w:rFonts w:eastAsia="Times New Roman"/>
                <w:szCs w:val="24"/>
                <w:lang w:eastAsia="ar-SA"/>
              </w:rPr>
            </w:pPr>
          </w:p>
        </w:tc>
        <w:tc>
          <w:tcPr>
            <w:tcW w:w="72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Y</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0,355</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0,305</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0,325</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0,375</w:t>
            </w:r>
          </w:p>
        </w:tc>
        <w:tc>
          <w:tcPr>
            <w:tcW w:w="3550" w:type="dxa"/>
            <w:vMerge/>
            <w:tcBorders>
              <w:top w:val="nil"/>
              <w:left w:val="single" w:sz="4" w:space="0" w:color="000000"/>
              <w:bottom w:val="single" w:sz="4" w:space="0" w:color="000000"/>
              <w:right w:val="single" w:sz="4" w:space="0" w:color="000000"/>
            </w:tcBorders>
            <w:vAlign w:val="center"/>
            <w:hideMark/>
          </w:tcPr>
          <w:p w:rsidR="00797524" w:rsidRPr="00797524" w:rsidRDefault="00797524" w:rsidP="00797524">
            <w:pPr>
              <w:rPr>
                <w:rFonts w:eastAsia="Times New Roman"/>
                <w:szCs w:val="24"/>
                <w:lang w:eastAsia="ar-SA"/>
              </w:rPr>
            </w:pPr>
          </w:p>
        </w:tc>
      </w:tr>
      <w:tr w:rsidR="00797524" w:rsidRPr="00797524" w:rsidTr="00EC2B97">
        <w:trPr>
          <w:cantSplit/>
          <w:trHeight w:val="299"/>
        </w:trPr>
        <w:tc>
          <w:tcPr>
            <w:tcW w:w="1260" w:type="dxa"/>
            <w:vMerge w:val="restart"/>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Niebieska</w:t>
            </w:r>
          </w:p>
        </w:tc>
        <w:tc>
          <w:tcPr>
            <w:tcW w:w="72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X</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0,078</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0,150</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0,210</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0,137</w:t>
            </w:r>
          </w:p>
        </w:tc>
        <w:tc>
          <w:tcPr>
            <w:tcW w:w="3550" w:type="dxa"/>
            <w:vMerge w:val="restart"/>
            <w:tcBorders>
              <w:top w:val="nil"/>
              <w:left w:val="single" w:sz="4" w:space="0" w:color="000000"/>
              <w:bottom w:val="single" w:sz="4" w:space="0" w:color="000000"/>
              <w:right w:val="single" w:sz="4" w:space="0" w:color="000000"/>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0,01</w:t>
            </w:r>
          </w:p>
        </w:tc>
      </w:tr>
      <w:tr w:rsidR="00797524" w:rsidRPr="00797524" w:rsidTr="00EC2B97">
        <w:trPr>
          <w:cantSplit/>
          <w:trHeight w:hRule="exact" w:val="299"/>
        </w:trPr>
        <w:tc>
          <w:tcPr>
            <w:tcW w:w="1980" w:type="dxa"/>
            <w:vMerge/>
            <w:tcBorders>
              <w:top w:val="nil"/>
              <w:left w:val="single" w:sz="4" w:space="0" w:color="000000"/>
              <w:bottom w:val="single" w:sz="4" w:space="0" w:color="000000"/>
              <w:right w:val="nil"/>
            </w:tcBorders>
            <w:vAlign w:val="center"/>
            <w:hideMark/>
          </w:tcPr>
          <w:p w:rsidR="00797524" w:rsidRPr="00797524" w:rsidRDefault="00797524" w:rsidP="00797524">
            <w:pPr>
              <w:rPr>
                <w:rFonts w:eastAsia="Times New Roman"/>
                <w:szCs w:val="24"/>
                <w:lang w:eastAsia="ar-SA"/>
              </w:rPr>
            </w:pPr>
          </w:p>
        </w:tc>
        <w:tc>
          <w:tcPr>
            <w:tcW w:w="72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Y</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0,171</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0,220</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0,160</w:t>
            </w:r>
          </w:p>
        </w:tc>
        <w:tc>
          <w:tcPr>
            <w:tcW w:w="900" w:type="dxa"/>
            <w:tcBorders>
              <w:top w:val="nil"/>
              <w:left w:val="single" w:sz="4" w:space="0" w:color="000000"/>
              <w:bottom w:val="single" w:sz="4" w:space="0" w:color="000000"/>
              <w:right w:val="nil"/>
            </w:tcBorders>
            <w:vAlign w:val="center"/>
            <w:hideMark/>
          </w:tcPr>
          <w:p w:rsidR="00797524" w:rsidRPr="00797524" w:rsidRDefault="00797524" w:rsidP="00797524">
            <w:pPr>
              <w:suppressAutoHyphens/>
              <w:snapToGrid w:val="0"/>
              <w:spacing w:line="24" w:lineRule="atLeast"/>
              <w:jc w:val="center"/>
              <w:rPr>
                <w:rFonts w:eastAsia="Times New Roman"/>
                <w:szCs w:val="24"/>
                <w:lang w:eastAsia="ar-SA"/>
              </w:rPr>
            </w:pPr>
            <w:r w:rsidRPr="00797524">
              <w:rPr>
                <w:rFonts w:eastAsia="Times New Roman"/>
                <w:szCs w:val="24"/>
                <w:lang w:eastAsia="ar-SA"/>
              </w:rPr>
              <w:t>0,038</w:t>
            </w:r>
          </w:p>
        </w:tc>
        <w:tc>
          <w:tcPr>
            <w:tcW w:w="3550" w:type="dxa"/>
            <w:vMerge/>
            <w:tcBorders>
              <w:top w:val="nil"/>
              <w:left w:val="single" w:sz="4" w:space="0" w:color="000000"/>
              <w:bottom w:val="single" w:sz="4" w:space="0" w:color="000000"/>
              <w:right w:val="single" w:sz="4" w:space="0" w:color="000000"/>
            </w:tcBorders>
            <w:vAlign w:val="center"/>
            <w:hideMark/>
          </w:tcPr>
          <w:p w:rsidR="00797524" w:rsidRPr="00797524" w:rsidRDefault="00797524" w:rsidP="00797524">
            <w:pPr>
              <w:rPr>
                <w:rFonts w:eastAsia="Times New Roman"/>
                <w:szCs w:val="24"/>
                <w:lang w:eastAsia="ar-SA"/>
              </w:rPr>
            </w:pPr>
          </w:p>
        </w:tc>
      </w:tr>
    </w:tbl>
    <w:p w:rsidR="00797524" w:rsidRPr="00797524" w:rsidRDefault="00797524" w:rsidP="00797524">
      <w:pPr>
        <w:widowControl w:val="0"/>
        <w:suppressAutoHyphens/>
        <w:spacing w:line="100" w:lineRule="atLeast"/>
        <w:jc w:val="both"/>
        <w:rPr>
          <w:rFonts w:eastAsia="Times New Roman"/>
          <w:b/>
          <w:bCs/>
          <w:szCs w:val="24"/>
          <w:lang w:eastAsia="ar-SA"/>
        </w:rPr>
      </w:pP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Spełnienie wymagań określonych w pkt. 1.5.6, o ile nie zostały szczegółowo opisane 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suppressAutoHyphens/>
        <w:spacing w:line="100" w:lineRule="atLeast"/>
        <w:jc w:val="both"/>
        <w:rPr>
          <w:rFonts w:eastAsia="Times New Roman"/>
          <w:b/>
          <w:bCs/>
          <w:szCs w:val="24"/>
          <w:lang w:eastAsia="ar-SA"/>
        </w:rPr>
      </w:pPr>
    </w:p>
    <w:p w:rsidR="00797524" w:rsidRPr="00797524" w:rsidRDefault="00797524" w:rsidP="00797524">
      <w:pPr>
        <w:widowControl w:val="0"/>
        <w:numPr>
          <w:ilvl w:val="0"/>
          <w:numId w:val="56"/>
        </w:numPr>
        <w:tabs>
          <w:tab w:val="num" w:pos="360"/>
          <w:tab w:val="left" w:pos="4255"/>
        </w:tabs>
        <w:suppressAutoHyphens/>
        <w:spacing w:before="120"/>
        <w:ind w:left="993" w:hanging="993"/>
        <w:jc w:val="both"/>
        <w:rPr>
          <w:rFonts w:eastAsia="Times New Roman"/>
          <w:b/>
          <w:szCs w:val="24"/>
          <w:lang w:eastAsia="ar-SA"/>
        </w:rPr>
      </w:pPr>
      <w:r w:rsidRPr="00797524">
        <w:rPr>
          <w:rFonts w:eastAsia="Times New Roman"/>
          <w:b/>
          <w:bCs/>
          <w:szCs w:val="24"/>
          <w:lang w:eastAsia="ar-SA"/>
        </w:rPr>
        <w:t>1.6</w:t>
      </w:r>
      <w:r w:rsidRPr="00797524">
        <w:rPr>
          <w:rFonts w:eastAsia="Times New Roman"/>
          <w:b/>
          <w:bCs/>
          <w:szCs w:val="24"/>
          <w:lang w:eastAsia="ar-SA"/>
        </w:rPr>
        <w:tab/>
      </w:r>
      <w:r w:rsidRPr="00797524">
        <w:rPr>
          <w:rFonts w:eastAsia="Times New Roman"/>
          <w:b/>
          <w:szCs w:val="24"/>
          <w:lang w:eastAsia="ar-SA"/>
        </w:rPr>
        <w:t>Wymagania techniczne dotyczące montażu elementów specjalistycznej zabudowy</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 xml:space="preserve">W ramach konsultacji określonych w pkt. 1.3.9 Wykonawca zobowiązany jest do przedstawienia Zamawiającemu wstępnego planu zabudowy pojazdu uwzględniającego wymagania określone w specyfikacji technicznej </w:t>
      </w:r>
      <w:r w:rsidRPr="00797524">
        <w:rPr>
          <w:rFonts w:eastAsia="Times New Roman"/>
          <w:szCs w:val="24"/>
          <w:lang w:eastAsia="ar-SA"/>
        </w:rPr>
        <w:br/>
        <w:t>i zawierającego wstępne schematy, rysunki oraz dane techniczne urządzeń przewidzianych do zabudowy.</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 xml:space="preserve">Wszystkie elementy zabudowy, systemy ich mocowania, instalacje zasilania </w:t>
      </w:r>
      <w:r w:rsidRPr="00797524">
        <w:rPr>
          <w:rFonts w:eastAsia="Times New Roman"/>
          <w:szCs w:val="24"/>
          <w:lang w:eastAsia="ar-SA"/>
        </w:rPr>
        <w:br/>
        <w:t xml:space="preserve">i sterujące itp. musza być zamontowane w sposób, jak najmniej ingerujący </w:t>
      </w:r>
      <w:r w:rsidRPr="00797524">
        <w:rPr>
          <w:rFonts w:eastAsia="Times New Roman"/>
          <w:szCs w:val="24"/>
          <w:lang w:eastAsia="ar-SA"/>
        </w:rPr>
        <w:br/>
        <w:t>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797524">
        <w:rPr>
          <w:rFonts w:eastAsia="Times New Roman"/>
          <w:szCs w:val="24"/>
          <w:lang w:eastAsia="ar-SA"/>
        </w:rPr>
        <w:t>skamuflowane</w:t>
      </w:r>
      <w:proofErr w:type="spellEnd"/>
      <w:r w:rsidRPr="00797524">
        <w:rPr>
          <w:rFonts w:eastAsia="Times New Roman"/>
          <w:szCs w:val="24"/>
          <w:lang w:eastAsia="ar-SA"/>
        </w:rPr>
        <w:t>).</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Podczas montażu poszczególnych elementów zabudowy pojazdu Wykonawca musi korzystać z fabrycznych lub dedykowanych elementów przewidzianych przez producenta danego urządzenia.</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 xml:space="preserve">Wszystkie elementy zabudowy oraz systemy ich mocowania muszą zapewniać szczelność konstrukcji (przez okres minimum 8 lat), wytrzymałość na </w:t>
      </w:r>
      <w:r w:rsidRPr="00797524">
        <w:rPr>
          <w:rFonts w:eastAsia="Times New Roman"/>
          <w:szCs w:val="24"/>
          <w:lang w:eastAsia="ar-SA"/>
        </w:rPr>
        <w:lastRenderedPageBreak/>
        <w:t>zmienne warunki atmosferyczne oraz gwarantować odpowiednią jakość i estetykę wykonania.</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 xml:space="preserve">Wszystkie stosowane przewody instalacji elektrycznej muszą spełniać wymogi określone w obowiązujących normach i przepisach dotyczących instalacji elektrycznej w motoryzacji. Przewody muszą znajdować się w osłonach </w:t>
      </w:r>
      <w:r w:rsidRPr="00797524">
        <w:rPr>
          <w:rFonts w:eastAsia="Times New Roman"/>
          <w:szCs w:val="24"/>
          <w:lang w:eastAsia="ar-SA"/>
        </w:rPr>
        <w:br/>
        <w:t>w kolorze czarnym lub szarym. Wszystkie przewody należy odpowiednio oznaczyć. Przy układaniu przewodów należy koniecznie uwzględnić minimalny promień zagięcia przewodu zgodny z wymaganiami producenta.</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Przewody antenowe urządzeń łączności radiowej nie mogą być układane razem z przewodami instalacji elektrycznej.</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Wszystkie otwory i przewierty należy wygładzić i zabezpieczyć tulejkami ochronnymi krawędziowymi lub gumowymi prowadnicami.</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Każde miejsce ingerencji w metalowe elementy nadwozia pojazdu musi zostać dodatkowo zabezpieczone antykorozyjnie.</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 xml:space="preserve">Zamawiający dopuszcza jedynie stosowanie następujących technologii mocowania elementów i podzespołów zabudowy do nadwozia pojazdu: nitowanie za pomocą nitów </w:t>
      </w:r>
      <w:proofErr w:type="spellStart"/>
      <w:r w:rsidRPr="00797524">
        <w:rPr>
          <w:rFonts w:eastAsia="Times New Roman"/>
          <w:szCs w:val="24"/>
          <w:lang w:eastAsia="ar-SA"/>
        </w:rPr>
        <w:t>zrywalnych</w:t>
      </w:r>
      <w:proofErr w:type="spellEnd"/>
      <w:r w:rsidRPr="00797524">
        <w:rPr>
          <w:rFonts w:eastAsia="Times New Roman"/>
          <w:szCs w:val="24"/>
          <w:lang w:eastAsia="ar-SA"/>
        </w:rPr>
        <w:t xml:space="preserve"> stalowych, łączenie za pomocą śrub, wkrętów, śrub i nitonakrętek sześciokątnych.</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Wszystkie zastosowane elementy zabudowy pojazdu wykonane z metalu oraz wszystkie elementy łączące muszą być wykonane w technologii antykorozyjnej.</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Wszystkie elementy zabudowy należy umieścić w pojeździe w taki sposób, aby w przypadku uszkodzenia lub prac konserwacyjnych możliwe było ich jak najłatwiejsze wymontowanie i ponowne zamontowanie.</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Wszystkie elementy zabudowy muszą być zamontowane w pojeździe zgodnie ze wskazówkami montażu podanymi przez producentów tych elementów.</w:t>
      </w:r>
    </w:p>
    <w:p w:rsidR="00797524" w:rsidRPr="00797524" w:rsidRDefault="00797524" w:rsidP="00445E72">
      <w:pPr>
        <w:widowControl w:val="0"/>
        <w:numPr>
          <w:ilvl w:val="0"/>
          <w:numId w:val="130"/>
        </w:numPr>
        <w:shd w:val="clear" w:color="auto" w:fill="FFFFFF"/>
        <w:tabs>
          <w:tab w:val="num" w:pos="1276"/>
          <w:tab w:val="left" w:pos="15458"/>
        </w:tabs>
        <w:suppressAutoHyphens/>
        <w:spacing w:line="240" w:lineRule="atLeast"/>
        <w:ind w:left="1276" w:hanging="1276"/>
        <w:jc w:val="both"/>
        <w:rPr>
          <w:rFonts w:eastAsia="Times New Roman"/>
          <w:szCs w:val="24"/>
          <w:lang w:eastAsia="ar-SA"/>
        </w:rPr>
      </w:pPr>
      <w:r w:rsidRPr="00797524">
        <w:rPr>
          <w:rFonts w:eastAsia="Times New Roman"/>
          <w:szCs w:val="24"/>
          <w:lang w:eastAsia="ar-SA"/>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rsidR="00797524" w:rsidRPr="00797524" w:rsidRDefault="00797524" w:rsidP="00797524">
      <w:pPr>
        <w:widowControl w:val="0"/>
        <w:suppressAutoHyphens/>
        <w:ind w:right="70"/>
        <w:jc w:val="both"/>
        <w:rPr>
          <w:rFonts w:eastAsia="Times New Roman"/>
          <w:b/>
          <w:szCs w:val="24"/>
          <w:lang w:eastAsia="ar-SA"/>
        </w:rPr>
      </w:pPr>
      <w:r w:rsidRPr="00797524">
        <w:rPr>
          <w:rFonts w:eastAsia="Times New Roman"/>
          <w:b/>
          <w:szCs w:val="24"/>
          <w:lang w:eastAsia="ar-SA"/>
        </w:rPr>
        <w:t xml:space="preserve">Spełnienie wymagań określonych w pkt. 1.6, o ile nie zostały szczegółowo opisane </w:t>
      </w:r>
      <w:r w:rsidRPr="00797524">
        <w:rPr>
          <w:rFonts w:eastAsia="Times New Roman"/>
          <w:b/>
          <w:szCs w:val="24"/>
          <w:lang w:eastAsia="ar-SA"/>
        </w:rPr>
        <w:br/>
        <w:t>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suppressAutoHyphens/>
        <w:ind w:right="70"/>
        <w:jc w:val="both"/>
        <w:rPr>
          <w:rFonts w:eastAsia="Times New Roman"/>
          <w:b/>
          <w:szCs w:val="24"/>
          <w:lang w:eastAsia="ar-SA"/>
        </w:rPr>
      </w:pPr>
    </w:p>
    <w:p w:rsidR="00797524" w:rsidRPr="00797524" w:rsidRDefault="00797524" w:rsidP="00797524">
      <w:pPr>
        <w:widowControl w:val="0"/>
        <w:suppressAutoHyphens/>
        <w:rPr>
          <w:rFonts w:eastAsia="Times New Roman"/>
          <w:b/>
          <w:szCs w:val="24"/>
          <w:lang w:eastAsia="ar-SA"/>
        </w:rPr>
      </w:pPr>
      <w:r w:rsidRPr="00797524">
        <w:rPr>
          <w:rFonts w:eastAsia="Times New Roman"/>
          <w:b/>
          <w:szCs w:val="24"/>
          <w:lang w:eastAsia="ar-SA"/>
        </w:rPr>
        <w:t>1.7</w:t>
      </w:r>
      <w:r w:rsidRPr="00797524">
        <w:rPr>
          <w:rFonts w:eastAsia="Times New Roman"/>
          <w:b/>
          <w:szCs w:val="24"/>
          <w:lang w:eastAsia="ar-SA"/>
        </w:rPr>
        <w:tab/>
        <w:t>Wymagania konstrukcyjne</w:t>
      </w:r>
    </w:p>
    <w:p w:rsidR="00797524" w:rsidRPr="00797524" w:rsidRDefault="00797524" w:rsidP="00797524">
      <w:pPr>
        <w:widowControl w:val="0"/>
        <w:suppressAutoHyphens/>
        <w:ind w:left="993" w:hanging="939"/>
        <w:jc w:val="both"/>
        <w:rPr>
          <w:rFonts w:eastAsia="Times New Roman"/>
          <w:szCs w:val="24"/>
          <w:lang w:eastAsia="ar-SA"/>
        </w:rPr>
      </w:pPr>
      <w:r w:rsidRPr="00797524">
        <w:rPr>
          <w:rFonts w:eastAsia="Times New Roman"/>
          <w:szCs w:val="24"/>
          <w:lang w:eastAsia="ar-SA"/>
        </w:rPr>
        <w:lastRenderedPageBreak/>
        <w:t>1.7.1</w:t>
      </w:r>
      <w:r w:rsidRPr="00797524">
        <w:rPr>
          <w:rFonts w:eastAsia="Times New Roman"/>
          <w:szCs w:val="24"/>
          <w:lang w:eastAsia="ar-SA"/>
        </w:rPr>
        <w:tab/>
        <w:t>Konstrukcja pojazdu oraz wyposażenia musi być oparta na dostępnych na rynku krajowym zespołach, podzespołach i elementach oraz materiałach.</w:t>
      </w:r>
    </w:p>
    <w:p w:rsidR="00797524" w:rsidRPr="00797524" w:rsidRDefault="00797524" w:rsidP="00797524">
      <w:pPr>
        <w:widowControl w:val="0"/>
        <w:suppressAutoHyphens/>
        <w:ind w:left="993" w:hanging="939"/>
        <w:jc w:val="both"/>
        <w:rPr>
          <w:rFonts w:eastAsia="Times New Roman"/>
          <w:szCs w:val="24"/>
          <w:lang w:eastAsia="ar-SA"/>
        </w:rPr>
      </w:pPr>
      <w:r w:rsidRPr="00797524">
        <w:rPr>
          <w:rFonts w:eastAsia="Times New Roman"/>
          <w:szCs w:val="24"/>
          <w:lang w:eastAsia="ar-SA"/>
        </w:rPr>
        <w:t>1.7.2</w:t>
      </w:r>
      <w:r w:rsidRPr="00797524">
        <w:rPr>
          <w:rFonts w:eastAsia="Times New Roman"/>
          <w:szCs w:val="24"/>
          <w:lang w:eastAsia="ar-SA"/>
        </w:rPr>
        <w:tab/>
        <w:t>Wszystkie zastosowane w konstrukcji pojazdu oraz wyposażeniu powłoki ochronne (np. cynkowanie, powłoki lakiernicze i z tworzyw sztucznych) muszą zapewniać skuteczną ochronę antykorozyjną.</w:t>
      </w:r>
    </w:p>
    <w:p w:rsidR="00797524" w:rsidRPr="00797524" w:rsidRDefault="00797524" w:rsidP="00797524">
      <w:pPr>
        <w:widowControl w:val="0"/>
        <w:suppressAutoHyphens/>
        <w:ind w:left="993" w:hanging="939"/>
        <w:jc w:val="both"/>
        <w:rPr>
          <w:rFonts w:eastAsia="Times New Roman"/>
          <w:szCs w:val="24"/>
          <w:lang w:eastAsia="ar-SA"/>
        </w:rPr>
      </w:pPr>
      <w:r w:rsidRPr="00797524">
        <w:rPr>
          <w:rFonts w:eastAsia="Times New Roman"/>
          <w:szCs w:val="24"/>
          <w:lang w:eastAsia="ar-SA"/>
        </w:rPr>
        <w:t>1.7.3</w:t>
      </w:r>
      <w:r w:rsidRPr="00797524">
        <w:rPr>
          <w:rFonts w:eastAsia="Times New Roman"/>
          <w:szCs w:val="24"/>
          <w:lang w:eastAsia="ar-SA"/>
        </w:rPr>
        <w:tab/>
        <w:t>Wszystkie urządzenia pojazdu muszą mieć budowę blokowo-modułową i być zamocowane w pojeździe w sposób nie utrudniający dostępu do innych zespołów    i urządzeń.</w:t>
      </w:r>
    </w:p>
    <w:p w:rsidR="00797524" w:rsidRPr="00797524" w:rsidRDefault="00797524" w:rsidP="00797524">
      <w:pPr>
        <w:widowControl w:val="0"/>
        <w:suppressAutoHyphens/>
        <w:ind w:left="993" w:hanging="939"/>
        <w:jc w:val="both"/>
        <w:rPr>
          <w:rFonts w:eastAsia="Times New Roman"/>
          <w:szCs w:val="24"/>
          <w:lang w:eastAsia="ar-SA"/>
        </w:rPr>
      </w:pPr>
      <w:r w:rsidRPr="00797524">
        <w:rPr>
          <w:rFonts w:eastAsia="Times New Roman"/>
          <w:szCs w:val="24"/>
          <w:lang w:eastAsia="ar-SA"/>
        </w:rPr>
        <w:t>1.7.4</w:t>
      </w:r>
      <w:r w:rsidRPr="00797524">
        <w:rPr>
          <w:rFonts w:eastAsia="Times New Roman"/>
          <w:szCs w:val="24"/>
          <w:lang w:eastAsia="ar-SA"/>
        </w:rPr>
        <w:tab/>
        <w:t>Wszystkie urządzenia pojazdu muszą mieć zwartą budowę i uwzględniać zdobycze techniki w zakresie miniaturyzacji.</w:t>
      </w: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 xml:space="preserve">Spełnienie wymagań określonych w pkt. 1.7, o ile nie zostały szczegółowo opisane </w:t>
      </w:r>
      <w:r w:rsidRPr="00797524">
        <w:rPr>
          <w:rFonts w:eastAsia="Times New Roman"/>
          <w:b/>
          <w:szCs w:val="24"/>
          <w:lang w:eastAsia="ar-SA"/>
        </w:rPr>
        <w:br/>
        <w:t>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tabs>
          <w:tab w:val="left" w:pos="14040"/>
        </w:tabs>
        <w:suppressAutoHyphens/>
        <w:spacing w:line="100" w:lineRule="atLeast"/>
        <w:jc w:val="both"/>
        <w:rPr>
          <w:rFonts w:eastAsia="Times New Roman"/>
          <w:szCs w:val="24"/>
          <w:shd w:val="clear" w:color="auto" w:fill="C0C0C0"/>
          <w:lang w:eastAsia="ar-SA"/>
        </w:rPr>
      </w:pPr>
    </w:p>
    <w:p w:rsidR="00797524" w:rsidRPr="00797524" w:rsidRDefault="00797524" w:rsidP="00797524">
      <w:pPr>
        <w:widowControl w:val="0"/>
        <w:suppressAutoHyphens/>
        <w:rPr>
          <w:rFonts w:eastAsia="Times New Roman"/>
          <w:b/>
          <w:szCs w:val="24"/>
          <w:lang w:eastAsia="ar-SA"/>
        </w:rPr>
      </w:pPr>
      <w:r w:rsidRPr="00797524">
        <w:rPr>
          <w:rFonts w:eastAsia="Times New Roman"/>
          <w:b/>
          <w:szCs w:val="24"/>
          <w:lang w:eastAsia="ar-SA"/>
        </w:rPr>
        <w:t>1.8</w:t>
      </w:r>
      <w:r w:rsidRPr="00797524">
        <w:rPr>
          <w:rFonts w:eastAsia="Times New Roman"/>
          <w:b/>
          <w:szCs w:val="24"/>
          <w:lang w:eastAsia="ar-SA"/>
        </w:rPr>
        <w:tab/>
        <w:t>Wymagania odnośnie oznaczania i znakowania</w:t>
      </w:r>
    </w:p>
    <w:p w:rsidR="00797524" w:rsidRPr="00797524" w:rsidRDefault="00797524" w:rsidP="00797524">
      <w:pPr>
        <w:widowControl w:val="0"/>
        <w:tabs>
          <w:tab w:val="left" w:pos="15998"/>
        </w:tabs>
        <w:suppressAutoHyphens/>
        <w:spacing w:line="100" w:lineRule="atLeast"/>
        <w:ind w:left="993" w:hanging="993"/>
        <w:jc w:val="both"/>
        <w:rPr>
          <w:rFonts w:eastAsia="Times New Roman"/>
          <w:szCs w:val="24"/>
          <w:lang w:eastAsia="ar-SA"/>
        </w:rPr>
      </w:pPr>
      <w:r w:rsidRPr="00797524">
        <w:rPr>
          <w:rFonts w:eastAsia="Times New Roman"/>
          <w:szCs w:val="24"/>
          <w:lang w:eastAsia="ar-SA"/>
        </w:rPr>
        <w:t>1.8.1</w:t>
      </w:r>
      <w:r w:rsidRPr="00797524">
        <w:rPr>
          <w:rFonts w:eastAsia="Times New Roman"/>
          <w:szCs w:val="24"/>
          <w:lang w:eastAsia="ar-SA"/>
        </w:rPr>
        <w:tab/>
        <w:t>Pojazd musi posiadać trwale umieszczone w miejscu łatwo dostępnym wewnątrz pojazdu:</w:t>
      </w:r>
    </w:p>
    <w:p w:rsidR="00797524" w:rsidRPr="00797524" w:rsidRDefault="00797524" w:rsidP="00797524">
      <w:pPr>
        <w:widowControl w:val="0"/>
        <w:tabs>
          <w:tab w:val="left" w:pos="22113"/>
        </w:tabs>
        <w:suppressAutoHyphens/>
        <w:spacing w:line="100" w:lineRule="atLeast"/>
        <w:ind w:left="1418" w:hanging="425"/>
        <w:jc w:val="both"/>
        <w:rPr>
          <w:rFonts w:eastAsia="Times New Roman"/>
          <w:szCs w:val="24"/>
          <w:lang w:eastAsia="ar-SA"/>
        </w:rPr>
      </w:pPr>
      <w:r w:rsidRPr="00797524">
        <w:rPr>
          <w:rFonts w:eastAsia="Times New Roman"/>
          <w:szCs w:val="24"/>
          <w:lang w:eastAsia="ar-SA"/>
        </w:rPr>
        <w:t>a)</w:t>
      </w:r>
      <w:r w:rsidRPr="00797524">
        <w:rPr>
          <w:rFonts w:eastAsia="Times New Roman"/>
          <w:szCs w:val="24"/>
          <w:lang w:eastAsia="ar-SA"/>
        </w:rPr>
        <w:tab/>
        <w:t>tabliczkę zawierającą naniesione w sposób trwały co najmniej dane                              o producencie, typie, roku produkcji oraz numerze identyfikacyjnym pojazdu (VIN) lub numerze nadwozia, podwozia lub ramy,</w:t>
      </w:r>
    </w:p>
    <w:p w:rsidR="00797524" w:rsidRPr="00797524" w:rsidRDefault="00797524" w:rsidP="00797524">
      <w:pPr>
        <w:widowControl w:val="0"/>
        <w:tabs>
          <w:tab w:val="left" w:pos="21492"/>
          <w:tab w:val="left" w:pos="22113"/>
        </w:tabs>
        <w:suppressAutoHyphens/>
        <w:spacing w:line="100" w:lineRule="atLeast"/>
        <w:ind w:left="1418" w:hanging="425"/>
        <w:jc w:val="both"/>
        <w:rPr>
          <w:rFonts w:eastAsia="Times New Roman"/>
          <w:szCs w:val="24"/>
          <w:lang w:eastAsia="ar-SA"/>
        </w:rPr>
      </w:pPr>
      <w:r w:rsidRPr="00797524">
        <w:rPr>
          <w:rFonts w:eastAsia="Times New Roman"/>
          <w:szCs w:val="24"/>
          <w:lang w:eastAsia="ar-SA"/>
        </w:rPr>
        <w:t>b)</w:t>
      </w:r>
      <w:r w:rsidRPr="00797524">
        <w:rPr>
          <w:rFonts w:eastAsia="Times New Roman"/>
          <w:szCs w:val="24"/>
          <w:lang w:eastAsia="ar-SA"/>
        </w:rPr>
        <w:tab/>
        <w:t>tabliczkę wskazującą dopuszczalną liczbę przewożonych osób łącznie                   z kierowcą.</w:t>
      </w:r>
    </w:p>
    <w:p w:rsidR="00797524" w:rsidRPr="00797524" w:rsidRDefault="00797524" w:rsidP="00797524">
      <w:pPr>
        <w:widowControl w:val="0"/>
        <w:tabs>
          <w:tab w:val="left" w:pos="16214"/>
        </w:tabs>
        <w:suppressAutoHyphens/>
        <w:spacing w:line="100" w:lineRule="atLeast"/>
        <w:ind w:left="993" w:hanging="993"/>
        <w:jc w:val="both"/>
        <w:rPr>
          <w:rFonts w:eastAsia="Times New Roman"/>
          <w:szCs w:val="24"/>
          <w:lang w:eastAsia="ar-SA"/>
        </w:rPr>
      </w:pPr>
      <w:r w:rsidRPr="00797524">
        <w:rPr>
          <w:rFonts w:eastAsia="Times New Roman"/>
          <w:szCs w:val="24"/>
          <w:lang w:eastAsia="ar-SA"/>
        </w:rPr>
        <w:t>1.8.2</w:t>
      </w:r>
      <w:r w:rsidRPr="00797524">
        <w:rPr>
          <w:rFonts w:eastAsia="Times New Roman"/>
          <w:szCs w:val="24"/>
          <w:lang w:eastAsia="ar-SA"/>
        </w:rPr>
        <w:tab/>
        <w:t>Wszystkie urządzenia zamontowane jako elementy zabudowy pojazdu muszą posiadać tabliczki znamionowe zawierające co najmniej następujące dane:</w:t>
      </w:r>
    </w:p>
    <w:p w:rsidR="00797524" w:rsidRPr="00797524" w:rsidRDefault="00797524" w:rsidP="00445E72">
      <w:pPr>
        <w:widowControl w:val="0"/>
        <w:numPr>
          <w:ilvl w:val="0"/>
          <w:numId w:val="131"/>
        </w:numPr>
        <w:tabs>
          <w:tab w:val="clear" w:pos="360"/>
          <w:tab w:val="num" w:pos="0"/>
          <w:tab w:val="num" w:pos="720"/>
        </w:tabs>
        <w:suppressAutoHyphens/>
        <w:spacing w:line="100" w:lineRule="atLeast"/>
        <w:ind w:left="1418" w:hanging="425"/>
        <w:jc w:val="both"/>
        <w:rPr>
          <w:rFonts w:eastAsia="Times New Roman"/>
          <w:szCs w:val="24"/>
          <w:lang w:eastAsia="ar-SA"/>
        </w:rPr>
      </w:pPr>
      <w:r w:rsidRPr="00797524">
        <w:rPr>
          <w:rFonts w:eastAsia="Times New Roman"/>
          <w:szCs w:val="24"/>
          <w:lang w:eastAsia="ar-SA"/>
        </w:rPr>
        <w:t>symbol lub numer producenta,</w:t>
      </w:r>
    </w:p>
    <w:p w:rsidR="00797524" w:rsidRPr="00797524" w:rsidRDefault="00797524" w:rsidP="00445E72">
      <w:pPr>
        <w:widowControl w:val="0"/>
        <w:numPr>
          <w:ilvl w:val="0"/>
          <w:numId w:val="131"/>
        </w:numPr>
        <w:tabs>
          <w:tab w:val="clear" w:pos="360"/>
          <w:tab w:val="num" w:pos="0"/>
          <w:tab w:val="num" w:pos="720"/>
        </w:tabs>
        <w:suppressAutoHyphens/>
        <w:spacing w:line="100" w:lineRule="atLeast"/>
        <w:ind w:left="1418" w:hanging="425"/>
        <w:jc w:val="both"/>
        <w:rPr>
          <w:rFonts w:eastAsia="Times New Roman"/>
          <w:szCs w:val="24"/>
          <w:lang w:eastAsia="ar-SA"/>
        </w:rPr>
      </w:pPr>
      <w:r w:rsidRPr="00797524">
        <w:rPr>
          <w:rFonts w:eastAsia="Times New Roman"/>
          <w:szCs w:val="24"/>
          <w:lang w:eastAsia="ar-SA"/>
        </w:rPr>
        <w:t>numer kolejny wyrobu,</w:t>
      </w:r>
    </w:p>
    <w:p w:rsidR="00797524" w:rsidRPr="00797524" w:rsidRDefault="00797524" w:rsidP="00445E72">
      <w:pPr>
        <w:widowControl w:val="0"/>
        <w:numPr>
          <w:ilvl w:val="0"/>
          <w:numId w:val="131"/>
        </w:numPr>
        <w:tabs>
          <w:tab w:val="clear" w:pos="360"/>
          <w:tab w:val="num" w:pos="0"/>
          <w:tab w:val="num" w:pos="720"/>
        </w:tabs>
        <w:suppressAutoHyphens/>
        <w:spacing w:line="100" w:lineRule="atLeast"/>
        <w:ind w:left="1418" w:hanging="425"/>
        <w:jc w:val="both"/>
        <w:rPr>
          <w:rFonts w:eastAsia="Times New Roman"/>
          <w:szCs w:val="24"/>
          <w:lang w:eastAsia="ar-SA"/>
        </w:rPr>
      </w:pPr>
      <w:r w:rsidRPr="00797524">
        <w:rPr>
          <w:rFonts w:eastAsia="Times New Roman"/>
          <w:szCs w:val="24"/>
          <w:lang w:eastAsia="ar-SA"/>
        </w:rPr>
        <w:t>rok produkcji.</w:t>
      </w:r>
    </w:p>
    <w:p w:rsidR="00797524" w:rsidRPr="00797524" w:rsidRDefault="00797524" w:rsidP="00797524">
      <w:pPr>
        <w:widowControl w:val="0"/>
        <w:suppressAutoHyphens/>
        <w:spacing w:line="100" w:lineRule="atLeast"/>
        <w:ind w:left="993" w:hanging="993"/>
        <w:jc w:val="both"/>
        <w:rPr>
          <w:rFonts w:eastAsia="Times New Roman"/>
          <w:szCs w:val="24"/>
          <w:lang w:eastAsia="ar-SA"/>
        </w:rPr>
      </w:pPr>
      <w:r w:rsidRPr="00797524">
        <w:rPr>
          <w:rFonts w:eastAsia="Times New Roman"/>
          <w:szCs w:val="24"/>
          <w:lang w:eastAsia="ar-SA"/>
        </w:rPr>
        <w:t>1.8.3</w:t>
      </w:r>
      <w:r w:rsidRPr="00797524">
        <w:rPr>
          <w:rFonts w:eastAsia="Times New Roman"/>
          <w:szCs w:val="24"/>
          <w:lang w:eastAsia="ar-SA"/>
        </w:rPr>
        <w:tab/>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797524" w:rsidRPr="00797524" w:rsidRDefault="00797524" w:rsidP="00797524">
      <w:pPr>
        <w:widowControl w:val="0"/>
        <w:tabs>
          <w:tab w:val="left" w:pos="1080"/>
        </w:tabs>
        <w:suppressAutoHyphens/>
        <w:spacing w:line="100" w:lineRule="atLeast"/>
        <w:jc w:val="both"/>
        <w:rPr>
          <w:rFonts w:eastAsia="Times New Roman"/>
          <w:szCs w:val="24"/>
          <w:shd w:val="clear" w:color="auto" w:fill="C0C0C0"/>
          <w:lang w:eastAsia="ar-SA"/>
        </w:rPr>
      </w:pPr>
      <w:r w:rsidRPr="00797524">
        <w:rPr>
          <w:rFonts w:eastAsia="Times New Roman"/>
          <w:b/>
          <w:szCs w:val="24"/>
          <w:lang w:eastAsia="ar-SA"/>
        </w:rPr>
        <w:t xml:space="preserve">Spełnienie wymagań określonych w pkt. 1.8, o ile nie zostały szczegółowo opisane </w:t>
      </w:r>
      <w:r w:rsidRPr="00797524">
        <w:rPr>
          <w:rFonts w:eastAsia="Times New Roman"/>
          <w:b/>
          <w:szCs w:val="24"/>
          <w:lang w:eastAsia="ar-SA"/>
        </w:rPr>
        <w:br/>
        <w:t>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tabs>
          <w:tab w:val="left" w:pos="1080"/>
        </w:tabs>
        <w:suppressAutoHyphens/>
        <w:spacing w:line="100" w:lineRule="atLeast"/>
        <w:jc w:val="both"/>
        <w:rPr>
          <w:rFonts w:eastAsia="Times New Roman"/>
          <w:szCs w:val="24"/>
          <w:shd w:val="clear" w:color="auto" w:fill="C0C0C0"/>
          <w:lang w:eastAsia="ar-SA"/>
        </w:rPr>
      </w:pPr>
    </w:p>
    <w:p w:rsidR="00797524" w:rsidRPr="00797524" w:rsidRDefault="00797524" w:rsidP="00797524">
      <w:pPr>
        <w:widowControl w:val="0"/>
        <w:suppressAutoHyphens/>
        <w:rPr>
          <w:rFonts w:eastAsia="Times New Roman"/>
          <w:b/>
          <w:bCs/>
          <w:szCs w:val="24"/>
          <w:lang w:eastAsia="ar-SA"/>
        </w:rPr>
      </w:pPr>
      <w:r w:rsidRPr="00797524">
        <w:rPr>
          <w:rFonts w:eastAsia="Times New Roman"/>
          <w:b/>
          <w:bCs/>
          <w:szCs w:val="24"/>
          <w:lang w:eastAsia="ar-SA"/>
        </w:rPr>
        <w:t>1.9</w:t>
      </w:r>
      <w:r w:rsidRPr="00797524">
        <w:rPr>
          <w:rFonts w:eastAsia="Times New Roman"/>
          <w:b/>
          <w:bCs/>
          <w:szCs w:val="24"/>
          <w:lang w:eastAsia="ar-SA"/>
        </w:rPr>
        <w:tab/>
        <w:t>Wymagania dotyczące pakowania, przechowywania, transportu</w:t>
      </w:r>
    </w:p>
    <w:p w:rsidR="00797524" w:rsidRPr="00797524" w:rsidRDefault="00797524" w:rsidP="00797524">
      <w:pPr>
        <w:widowControl w:val="0"/>
        <w:tabs>
          <w:tab w:val="left" w:pos="15890"/>
        </w:tabs>
        <w:suppressAutoHyphens/>
        <w:spacing w:line="100" w:lineRule="atLeast"/>
        <w:ind w:left="994" w:hanging="976"/>
        <w:jc w:val="both"/>
        <w:rPr>
          <w:rFonts w:eastAsia="Times New Roman"/>
          <w:szCs w:val="24"/>
          <w:lang w:eastAsia="ar-SA"/>
        </w:rPr>
      </w:pPr>
      <w:r w:rsidRPr="00797524">
        <w:rPr>
          <w:rFonts w:eastAsia="Times New Roman"/>
          <w:szCs w:val="24"/>
          <w:lang w:eastAsia="ar-SA"/>
        </w:rPr>
        <w:t>1.9.1</w:t>
      </w:r>
      <w:r w:rsidRPr="00797524">
        <w:rPr>
          <w:rFonts w:eastAsia="Times New Roman"/>
          <w:szCs w:val="24"/>
          <w:lang w:eastAsia="ar-SA"/>
        </w:rPr>
        <w:tab/>
        <w:t>Pojazd nie wymaga pakowania i po przekazaniu Zamawiającemu musi być gotowy do użycia.</w:t>
      </w:r>
    </w:p>
    <w:p w:rsidR="00797524" w:rsidRPr="00797524" w:rsidRDefault="00797524" w:rsidP="00797524">
      <w:pPr>
        <w:widowControl w:val="0"/>
        <w:tabs>
          <w:tab w:val="left" w:pos="15782"/>
        </w:tabs>
        <w:suppressAutoHyphens/>
        <w:spacing w:line="100" w:lineRule="atLeast"/>
        <w:ind w:left="976" w:hanging="976"/>
        <w:jc w:val="both"/>
        <w:rPr>
          <w:rFonts w:eastAsia="Times New Roman"/>
          <w:szCs w:val="24"/>
          <w:lang w:eastAsia="ar-SA"/>
        </w:rPr>
      </w:pPr>
      <w:r w:rsidRPr="00797524">
        <w:rPr>
          <w:rFonts w:eastAsia="Times New Roman"/>
          <w:szCs w:val="24"/>
          <w:lang w:eastAsia="ar-SA"/>
        </w:rPr>
        <w:t>1.9.2</w:t>
      </w:r>
      <w:r w:rsidRPr="00797524">
        <w:rPr>
          <w:rFonts w:eastAsia="Times New Roman"/>
          <w:szCs w:val="24"/>
          <w:lang w:eastAsia="ar-SA"/>
        </w:rPr>
        <w:tab/>
        <w:t xml:space="preserve">Pojazd wraz z wyposażeniem musi być przystosowany do przechowywania na wolnym powietrzu w niezadaszonych parkingach sprzętu transportowego, </w:t>
      </w:r>
      <w:r w:rsidRPr="00797524">
        <w:rPr>
          <w:rFonts w:eastAsia="Times New Roman"/>
          <w:szCs w:val="24"/>
          <w:lang w:eastAsia="ar-SA"/>
        </w:rPr>
        <w:br/>
        <w:t xml:space="preserve">w warunkach atmosferycznych spotykanych w polskiej strefie klimatycznej opisanych w pkt 1.2.1. </w:t>
      </w:r>
    </w:p>
    <w:p w:rsidR="00797524" w:rsidRPr="00797524" w:rsidRDefault="00797524" w:rsidP="00797524">
      <w:pPr>
        <w:widowControl w:val="0"/>
        <w:tabs>
          <w:tab w:val="left" w:pos="2006"/>
        </w:tabs>
        <w:suppressAutoHyphens/>
        <w:spacing w:line="100" w:lineRule="atLeast"/>
        <w:ind w:left="994" w:hanging="976"/>
        <w:jc w:val="both"/>
        <w:rPr>
          <w:rFonts w:eastAsia="Times New Roman"/>
          <w:szCs w:val="24"/>
          <w:lang w:eastAsia="ar-SA"/>
        </w:rPr>
      </w:pPr>
      <w:r w:rsidRPr="00797524">
        <w:rPr>
          <w:rFonts w:eastAsia="Times New Roman"/>
          <w:szCs w:val="24"/>
          <w:lang w:eastAsia="ar-SA"/>
        </w:rPr>
        <w:t>1.9.3</w:t>
      </w:r>
      <w:r w:rsidRPr="00797524">
        <w:rPr>
          <w:rFonts w:eastAsia="Times New Roman"/>
          <w:szCs w:val="24"/>
          <w:lang w:eastAsia="ar-SA"/>
        </w:rPr>
        <w:tab/>
        <w:t>Pojazd musi być przystosowany do transportu środkami transportu kołowego. Załadunek pojazdu musi odbywać się samodzielnie (na kołach).</w:t>
      </w: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 xml:space="preserve">Spełnienie wymagań określonych w pkt. 1.9, o ile nie zostały szczegółowo opisane </w:t>
      </w:r>
      <w:r w:rsidRPr="00797524">
        <w:rPr>
          <w:rFonts w:eastAsia="Times New Roman"/>
          <w:b/>
          <w:szCs w:val="24"/>
          <w:lang w:eastAsia="ar-SA"/>
        </w:rPr>
        <w:br/>
        <w:t>w poszczególnych punktach, musi być potwierdzone oświadczeniem Wykonawcy oraz pozytywnym wynikiem oględzin dokonanych przez przedstawicieli Zamawiającego w fazie oceny projektu modyfikacji pojazdu.</w:t>
      </w:r>
    </w:p>
    <w:p w:rsidR="00797524" w:rsidRDefault="00797524" w:rsidP="00797524">
      <w:pPr>
        <w:widowControl w:val="0"/>
        <w:suppressAutoHyphens/>
        <w:spacing w:line="100" w:lineRule="atLeast"/>
        <w:jc w:val="both"/>
        <w:rPr>
          <w:rFonts w:eastAsia="Times New Roman"/>
          <w:b/>
          <w:bCs/>
          <w:szCs w:val="24"/>
          <w:lang w:eastAsia="ar-SA"/>
        </w:rPr>
      </w:pPr>
    </w:p>
    <w:p w:rsidR="0029477D" w:rsidRPr="00797524" w:rsidRDefault="0029477D" w:rsidP="00797524">
      <w:pPr>
        <w:widowControl w:val="0"/>
        <w:suppressAutoHyphens/>
        <w:spacing w:line="100" w:lineRule="atLeast"/>
        <w:jc w:val="both"/>
        <w:rPr>
          <w:rFonts w:eastAsia="Times New Roman"/>
          <w:b/>
          <w:bCs/>
          <w:szCs w:val="24"/>
          <w:lang w:eastAsia="ar-SA"/>
        </w:rPr>
      </w:pPr>
    </w:p>
    <w:p w:rsidR="00797524" w:rsidRPr="00797524" w:rsidRDefault="00797524" w:rsidP="00445E72">
      <w:pPr>
        <w:widowControl w:val="0"/>
        <w:numPr>
          <w:ilvl w:val="0"/>
          <w:numId w:val="141"/>
        </w:numPr>
        <w:suppressAutoHyphens/>
        <w:spacing w:line="100" w:lineRule="atLeast"/>
        <w:ind w:left="720" w:hanging="720"/>
        <w:jc w:val="both"/>
        <w:rPr>
          <w:rFonts w:eastAsia="Times New Roman"/>
          <w:b/>
          <w:bCs/>
          <w:szCs w:val="24"/>
          <w:lang w:eastAsia="ar-SA"/>
        </w:rPr>
      </w:pPr>
      <w:r w:rsidRPr="00797524">
        <w:rPr>
          <w:rFonts w:eastAsia="Times New Roman"/>
          <w:b/>
          <w:bCs/>
          <w:szCs w:val="24"/>
          <w:lang w:eastAsia="ar-SA"/>
        </w:rPr>
        <w:lastRenderedPageBreak/>
        <w:t>WYMAGANIA JAKOŚCIOWE</w:t>
      </w:r>
    </w:p>
    <w:p w:rsidR="00797524" w:rsidRPr="00797524" w:rsidRDefault="00797524" w:rsidP="00797524">
      <w:pPr>
        <w:widowControl w:val="0"/>
        <w:suppressAutoHyphens/>
        <w:spacing w:line="100" w:lineRule="atLeast"/>
        <w:ind w:left="709" w:hanging="709"/>
        <w:jc w:val="both"/>
        <w:rPr>
          <w:rFonts w:eastAsia="Times New Roman"/>
          <w:szCs w:val="24"/>
          <w:lang w:eastAsia="ar-SA"/>
        </w:rPr>
      </w:pPr>
      <w:r w:rsidRPr="00797524">
        <w:rPr>
          <w:rFonts w:eastAsia="Times New Roman"/>
          <w:szCs w:val="24"/>
          <w:lang w:eastAsia="ar-SA"/>
        </w:rPr>
        <w:t>2.1</w:t>
      </w:r>
      <w:r w:rsidRPr="00797524">
        <w:rPr>
          <w:rFonts w:eastAsia="Times New Roman"/>
          <w:szCs w:val="24"/>
          <w:lang w:eastAsia="ar-SA"/>
        </w:rPr>
        <w:tab/>
        <w:t>Pojazd musi być wykonany zgodnie z zasadami wiedzy technicznej, powszechnie obowiązującymi w tym zakresie normami i standardami z uwzględnieniem obowiązujących przepisów.</w:t>
      </w:r>
    </w:p>
    <w:p w:rsidR="00797524" w:rsidRPr="00797524" w:rsidRDefault="00797524" w:rsidP="00445E72">
      <w:pPr>
        <w:widowControl w:val="0"/>
        <w:numPr>
          <w:ilvl w:val="1"/>
          <w:numId w:val="132"/>
        </w:numPr>
        <w:suppressAutoHyphens/>
        <w:spacing w:line="100" w:lineRule="atLeast"/>
        <w:jc w:val="both"/>
        <w:rPr>
          <w:rFonts w:eastAsia="Times New Roman"/>
          <w:szCs w:val="24"/>
          <w:lang w:eastAsia="ar-SA"/>
        </w:rPr>
      </w:pPr>
      <w:r w:rsidRPr="00797524">
        <w:rPr>
          <w:rFonts w:eastAsia="Times New Roman"/>
          <w:szCs w:val="24"/>
          <w:lang w:eastAsia="ar-SA"/>
        </w:rPr>
        <w:tab/>
        <w:t>Zamawiający nie przewiduje przeprowadzania badań odbiorczych.</w:t>
      </w:r>
    </w:p>
    <w:p w:rsidR="00797524" w:rsidRPr="00797524" w:rsidRDefault="00797524" w:rsidP="00797524">
      <w:pPr>
        <w:widowControl w:val="0"/>
        <w:suppressAutoHyphens/>
        <w:spacing w:line="100" w:lineRule="atLeast"/>
        <w:ind w:left="370"/>
        <w:jc w:val="both"/>
        <w:rPr>
          <w:rFonts w:eastAsia="Times New Roman"/>
          <w:szCs w:val="24"/>
          <w:lang w:eastAsia="ar-SA"/>
        </w:rPr>
      </w:pP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 xml:space="preserve">Spełnienie wymagań określonych w pkt. 2, o ile nie zostały szczegółowo opisane </w:t>
      </w:r>
      <w:r w:rsidRPr="00797524">
        <w:rPr>
          <w:rFonts w:eastAsia="Times New Roman"/>
          <w:b/>
          <w:szCs w:val="24"/>
          <w:lang w:eastAsia="ar-SA"/>
        </w:rPr>
        <w:br/>
        <w:t>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suppressAutoHyphens/>
        <w:spacing w:line="100" w:lineRule="atLeast"/>
        <w:ind w:left="920" w:hanging="910"/>
        <w:jc w:val="both"/>
        <w:rPr>
          <w:rFonts w:eastAsia="Times New Roman"/>
          <w:szCs w:val="24"/>
          <w:lang w:eastAsia="ar-SA"/>
        </w:rPr>
      </w:pPr>
    </w:p>
    <w:p w:rsidR="00797524" w:rsidRPr="00797524" w:rsidRDefault="00797524" w:rsidP="00445E72">
      <w:pPr>
        <w:widowControl w:val="0"/>
        <w:numPr>
          <w:ilvl w:val="0"/>
          <w:numId w:val="141"/>
        </w:numPr>
        <w:suppressAutoHyphens/>
        <w:spacing w:line="100" w:lineRule="atLeast"/>
        <w:ind w:left="720" w:hanging="720"/>
        <w:jc w:val="both"/>
        <w:rPr>
          <w:rFonts w:eastAsia="Times New Roman"/>
          <w:b/>
          <w:bCs/>
          <w:szCs w:val="24"/>
          <w:lang w:eastAsia="ar-SA"/>
        </w:rPr>
      </w:pPr>
      <w:r w:rsidRPr="00797524">
        <w:rPr>
          <w:rFonts w:eastAsia="Times New Roman"/>
          <w:b/>
          <w:bCs/>
          <w:szCs w:val="24"/>
          <w:lang w:eastAsia="ar-SA"/>
        </w:rPr>
        <w:t>WYMAGANIA DOTYCZĄCE BEZPIECZEŃSTWA UŻYTKOWANIA</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r w:rsidRPr="00797524">
        <w:rPr>
          <w:rFonts w:eastAsia="Times New Roman"/>
          <w:szCs w:val="24"/>
          <w:lang w:eastAsia="ar-SA"/>
        </w:rPr>
        <w:t>3.1</w:t>
      </w:r>
      <w:r w:rsidRPr="00797524">
        <w:rPr>
          <w:rFonts w:eastAsia="Times New Roman"/>
          <w:szCs w:val="24"/>
          <w:lang w:eastAsia="ar-SA"/>
        </w:rPr>
        <w:tab/>
        <w:t>Instrukcja obsługi pojazdu musi zawierać zapisy dotyczące bezpiecznego użytkowania  i obsługi pojazdu.</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r w:rsidRPr="00797524">
        <w:rPr>
          <w:rFonts w:eastAsia="Times New Roman"/>
          <w:szCs w:val="24"/>
          <w:lang w:eastAsia="ar-SA"/>
        </w:rPr>
        <w:t>3.2</w:t>
      </w:r>
      <w:r w:rsidRPr="00797524">
        <w:rPr>
          <w:rFonts w:eastAsia="Times New Roman"/>
          <w:szCs w:val="24"/>
          <w:lang w:eastAsia="ar-SA"/>
        </w:rPr>
        <w:tab/>
        <w:t>Rozwiązania konstrukcyjne muszą spełniać wymagania BHP.</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r w:rsidRPr="00797524">
        <w:rPr>
          <w:rFonts w:eastAsia="Times New Roman"/>
          <w:szCs w:val="24"/>
          <w:lang w:eastAsia="ar-SA"/>
        </w:rPr>
        <w:t>3.3</w:t>
      </w:r>
      <w:r w:rsidRPr="00797524">
        <w:rPr>
          <w:rFonts w:eastAsia="Times New Roman"/>
          <w:szCs w:val="24"/>
          <w:lang w:eastAsia="ar-SA"/>
        </w:rPr>
        <w:tab/>
        <w:t>Niezbędne ostrzeżenia w zakresie BHP muszą być umieszczone w sposób trwały    w widocznych miejscach.</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r w:rsidRPr="00797524">
        <w:rPr>
          <w:rFonts w:eastAsia="Times New Roman"/>
          <w:szCs w:val="24"/>
          <w:lang w:eastAsia="ar-SA"/>
        </w:rPr>
        <w:t>3.4</w:t>
      </w:r>
      <w:r w:rsidRPr="00797524">
        <w:rPr>
          <w:rFonts w:eastAsia="Times New Roman"/>
          <w:szCs w:val="24"/>
          <w:lang w:eastAsia="ar-SA"/>
        </w:rPr>
        <w:tab/>
        <w:t>Pojazd na zewnątrz oraz wewnątrz nie może posiadać ostrych krawędzi, które mogłyby powodować zranienia i kontuzje osób podczas użytkowania pojazdu.</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r w:rsidRPr="00797524">
        <w:rPr>
          <w:rFonts w:eastAsia="Times New Roman"/>
          <w:szCs w:val="24"/>
          <w:lang w:eastAsia="ar-SA"/>
        </w:rPr>
        <w:t xml:space="preserve">3.5 </w:t>
      </w:r>
      <w:r w:rsidRPr="00797524">
        <w:rPr>
          <w:rFonts w:eastAsia="Times New Roman"/>
          <w:szCs w:val="24"/>
          <w:lang w:eastAsia="ar-SA"/>
        </w:rPr>
        <w:tab/>
        <w:t>Konstrukcja pojazdu musi zapewniać bezpieczeństwo pożarowe.</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r w:rsidRPr="00797524">
        <w:rPr>
          <w:rFonts w:eastAsia="Times New Roman"/>
          <w:szCs w:val="24"/>
          <w:lang w:eastAsia="ar-SA"/>
        </w:rPr>
        <w:t>3.6</w:t>
      </w:r>
      <w:r w:rsidRPr="00797524">
        <w:rPr>
          <w:rFonts w:eastAsia="Times New Roman"/>
          <w:szCs w:val="24"/>
          <w:lang w:eastAsia="ar-SA"/>
        </w:rPr>
        <w:tab/>
        <w:t>Pojazd musi być wyposażony w gaśnicę typu samochodowego opisaną w pkt 1.5.3.1.</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r w:rsidRPr="00797524">
        <w:rPr>
          <w:rFonts w:eastAsia="Times New Roman"/>
          <w:szCs w:val="24"/>
          <w:lang w:eastAsia="ar-SA"/>
        </w:rPr>
        <w:t xml:space="preserve">3.7 </w:t>
      </w:r>
      <w:r w:rsidRPr="00797524">
        <w:rPr>
          <w:rFonts w:eastAsia="Times New Roman"/>
          <w:szCs w:val="24"/>
          <w:lang w:eastAsia="ar-SA"/>
        </w:rPr>
        <w:tab/>
        <w:t>Pojazd musi być wyposażony w apteczkę samochodową opisaną w pkt 1.5.3.2.</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r w:rsidRPr="00797524">
        <w:rPr>
          <w:rFonts w:eastAsia="Times New Roman"/>
          <w:szCs w:val="24"/>
          <w:lang w:eastAsia="ar-SA"/>
        </w:rPr>
        <w:t>3.8</w:t>
      </w:r>
      <w:r w:rsidRPr="00797524">
        <w:rPr>
          <w:rFonts w:eastAsia="Times New Roman"/>
          <w:szCs w:val="24"/>
          <w:lang w:eastAsia="ar-SA"/>
        </w:rPr>
        <w:tab/>
        <w:t>Zabudowa pojazdu nie może utrudniać dostępu do elementów i wyposażenia  pojazdu związanych z bezpieczeństwem użytkowania.</w:t>
      </w:r>
    </w:p>
    <w:p w:rsidR="00797524" w:rsidRPr="00797524" w:rsidRDefault="00797524" w:rsidP="00797524">
      <w:pPr>
        <w:widowControl w:val="0"/>
        <w:suppressAutoHyphens/>
        <w:spacing w:line="100" w:lineRule="atLeast"/>
        <w:ind w:left="709" w:hanging="699"/>
        <w:jc w:val="both"/>
        <w:rPr>
          <w:rFonts w:eastAsia="Times New Roman"/>
          <w:szCs w:val="24"/>
          <w:lang w:eastAsia="ar-SA"/>
        </w:rPr>
      </w:pP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 xml:space="preserve">Spełnienie wymagań określonych w pkt. 3, o ile nie zostały szczegółowo opisane </w:t>
      </w:r>
      <w:r w:rsidRPr="00797524">
        <w:rPr>
          <w:rFonts w:eastAsia="Times New Roman"/>
          <w:b/>
          <w:szCs w:val="24"/>
          <w:lang w:eastAsia="ar-SA"/>
        </w:rPr>
        <w:br/>
        <w:t>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suppressAutoHyphens/>
        <w:spacing w:line="100" w:lineRule="atLeast"/>
        <w:jc w:val="both"/>
        <w:rPr>
          <w:rFonts w:eastAsia="Times New Roman"/>
          <w:szCs w:val="24"/>
          <w:lang w:eastAsia="ar-SA"/>
        </w:rPr>
      </w:pPr>
    </w:p>
    <w:p w:rsidR="00797524" w:rsidRPr="00797524" w:rsidRDefault="00797524" w:rsidP="00797524">
      <w:pPr>
        <w:widowControl w:val="0"/>
        <w:suppressAutoHyphens/>
        <w:spacing w:line="100" w:lineRule="atLeast"/>
        <w:ind w:left="709" w:hanging="699"/>
        <w:jc w:val="both"/>
        <w:rPr>
          <w:rFonts w:eastAsia="Times New Roman"/>
          <w:b/>
          <w:bCs/>
          <w:szCs w:val="24"/>
          <w:lang w:eastAsia="ar-SA"/>
        </w:rPr>
      </w:pPr>
      <w:r w:rsidRPr="00797524">
        <w:rPr>
          <w:rFonts w:eastAsia="Times New Roman"/>
          <w:b/>
          <w:bCs/>
          <w:szCs w:val="24"/>
          <w:lang w:eastAsia="ar-SA"/>
        </w:rPr>
        <w:t>VI.</w:t>
      </w:r>
      <w:r w:rsidRPr="00797524">
        <w:rPr>
          <w:rFonts w:eastAsia="Times New Roman"/>
          <w:b/>
          <w:bCs/>
          <w:szCs w:val="24"/>
          <w:lang w:eastAsia="ar-SA"/>
        </w:rPr>
        <w:tab/>
        <w:t>GWARANCJA WYKONAWCY</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Pojazd musi być wolny od wad oraz spełniać warunki, o których mowa w ustawie Prawo o ruchu drogowym i przepisach wydanych na jej podstawie.</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 xml:space="preserve">Pojazd musi być objęty gwarancją na okres: </w:t>
      </w:r>
    </w:p>
    <w:p w:rsidR="00797524" w:rsidRPr="00797524" w:rsidRDefault="00797524" w:rsidP="00445E72">
      <w:pPr>
        <w:widowControl w:val="0"/>
        <w:numPr>
          <w:ilvl w:val="0"/>
          <w:numId w:val="134"/>
        </w:numPr>
        <w:tabs>
          <w:tab w:val="num" w:pos="1134"/>
        </w:tabs>
        <w:suppressAutoHyphens/>
        <w:ind w:left="1134" w:right="70" w:hanging="425"/>
        <w:jc w:val="both"/>
        <w:rPr>
          <w:szCs w:val="24"/>
        </w:rPr>
      </w:pPr>
      <w:r w:rsidRPr="00797524">
        <w:rPr>
          <w:szCs w:val="24"/>
        </w:rPr>
        <w:t xml:space="preserve">…. (min. 24) </w:t>
      </w:r>
      <w:r w:rsidRPr="00797524">
        <w:rPr>
          <w:rFonts w:eastAsia="Times New Roman"/>
          <w:szCs w:val="24"/>
          <w:lang w:eastAsia="ar-SA"/>
        </w:rPr>
        <w:t>miesiące bez limitu kilometrów</w:t>
      </w:r>
      <w:r w:rsidR="00E66AFB">
        <w:rPr>
          <w:rFonts w:eastAsia="Times New Roman"/>
          <w:szCs w:val="24"/>
          <w:lang w:eastAsia="ar-SA"/>
        </w:rPr>
        <w:t xml:space="preserve"> lub 36 m-</w:t>
      </w:r>
      <w:proofErr w:type="spellStart"/>
      <w:r w:rsidR="00E66AFB">
        <w:rPr>
          <w:rFonts w:eastAsia="Times New Roman"/>
          <w:szCs w:val="24"/>
          <w:lang w:eastAsia="ar-SA"/>
        </w:rPr>
        <w:t>cy</w:t>
      </w:r>
      <w:proofErr w:type="spellEnd"/>
      <w:r w:rsidR="00E66AFB">
        <w:rPr>
          <w:rFonts w:eastAsia="Times New Roman"/>
          <w:szCs w:val="24"/>
          <w:lang w:eastAsia="ar-SA"/>
        </w:rPr>
        <w:t xml:space="preserve"> z limitem min.                   100 </w:t>
      </w:r>
      <w:r w:rsidRPr="00797524">
        <w:rPr>
          <w:rFonts w:eastAsia="Times New Roman"/>
          <w:szCs w:val="24"/>
          <w:lang w:eastAsia="ar-SA"/>
        </w:rPr>
        <w:t xml:space="preserve">000 km przebiegu - </w:t>
      </w:r>
      <w:r w:rsidRPr="00797524">
        <w:rPr>
          <w:szCs w:val="24"/>
        </w:rPr>
        <w:t>gwarancja na podzespoły mechaniczne, elektryczne i elektroniczne pojazdu, na którym wykonano zabudowę,</w:t>
      </w:r>
    </w:p>
    <w:p w:rsidR="00797524" w:rsidRPr="00797524" w:rsidRDefault="00797524" w:rsidP="00445E72">
      <w:pPr>
        <w:widowControl w:val="0"/>
        <w:numPr>
          <w:ilvl w:val="0"/>
          <w:numId w:val="134"/>
        </w:numPr>
        <w:tabs>
          <w:tab w:val="num" w:pos="851"/>
          <w:tab w:val="num" w:pos="1134"/>
        </w:tabs>
        <w:suppressAutoHyphens/>
        <w:ind w:left="1134" w:right="70" w:hanging="425"/>
        <w:rPr>
          <w:szCs w:val="24"/>
        </w:rPr>
      </w:pPr>
      <w:r w:rsidRPr="00797524">
        <w:rPr>
          <w:szCs w:val="24"/>
        </w:rPr>
        <w:t>…. (min. 36) miesięcy - gwarancja na powłokę lakierniczą,</w:t>
      </w:r>
    </w:p>
    <w:p w:rsidR="00797524" w:rsidRPr="00797524" w:rsidRDefault="00797524" w:rsidP="00445E72">
      <w:pPr>
        <w:widowControl w:val="0"/>
        <w:numPr>
          <w:ilvl w:val="0"/>
          <w:numId w:val="134"/>
        </w:numPr>
        <w:tabs>
          <w:tab w:val="num" w:pos="851"/>
          <w:tab w:val="num" w:pos="1134"/>
        </w:tabs>
        <w:suppressAutoHyphens/>
        <w:ind w:left="1134" w:right="70" w:hanging="425"/>
        <w:rPr>
          <w:szCs w:val="24"/>
        </w:rPr>
      </w:pPr>
      <w:r w:rsidRPr="00797524">
        <w:rPr>
          <w:szCs w:val="24"/>
        </w:rPr>
        <w:t>…. (min. 36) miesięcy - gwarancja na perforację elementów nadwozia,</w:t>
      </w:r>
    </w:p>
    <w:p w:rsidR="00797524" w:rsidRPr="00797524" w:rsidRDefault="00797524" w:rsidP="00445E72">
      <w:pPr>
        <w:widowControl w:val="0"/>
        <w:numPr>
          <w:ilvl w:val="0"/>
          <w:numId w:val="134"/>
        </w:numPr>
        <w:tabs>
          <w:tab w:val="num" w:pos="851"/>
          <w:tab w:val="num" w:pos="1134"/>
        </w:tabs>
        <w:suppressAutoHyphens/>
        <w:ind w:left="1134" w:right="70" w:hanging="425"/>
        <w:rPr>
          <w:szCs w:val="24"/>
        </w:rPr>
      </w:pPr>
      <w:r w:rsidRPr="00797524">
        <w:rPr>
          <w:szCs w:val="24"/>
        </w:rPr>
        <w:t>…. (min. 36) miesięcy - gwarancja na całość zabudowy i wyposażenia pojazdu,</w:t>
      </w:r>
    </w:p>
    <w:p w:rsidR="00797524" w:rsidRPr="00797524" w:rsidRDefault="00797524" w:rsidP="00445E72">
      <w:pPr>
        <w:widowControl w:val="0"/>
        <w:numPr>
          <w:ilvl w:val="0"/>
          <w:numId w:val="134"/>
        </w:numPr>
        <w:tabs>
          <w:tab w:val="num" w:pos="851"/>
          <w:tab w:val="num" w:pos="1134"/>
        </w:tabs>
        <w:suppressAutoHyphens/>
        <w:ind w:left="1134" w:right="70" w:hanging="425"/>
        <w:rPr>
          <w:szCs w:val="24"/>
        </w:rPr>
      </w:pPr>
      <w:r w:rsidRPr="00797524">
        <w:rPr>
          <w:szCs w:val="24"/>
        </w:rPr>
        <w:t>…. (min. 60) miesięcy - gwarancja na oznakowanie pojazdu,</w:t>
      </w:r>
    </w:p>
    <w:p w:rsidR="00797524" w:rsidRPr="00797524" w:rsidRDefault="00797524" w:rsidP="00797524">
      <w:pPr>
        <w:ind w:left="1276" w:right="70" w:hanging="567"/>
        <w:rPr>
          <w:szCs w:val="24"/>
        </w:rPr>
      </w:pPr>
      <w:r w:rsidRPr="00797524">
        <w:rPr>
          <w:szCs w:val="24"/>
        </w:rPr>
        <w:t>licząc od daty odbioru pojazdu przez Zamawiającego.</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 xml:space="preserve">W </w:t>
      </w:r>
      <w:r w:rsidRPr="00797524">
        <w:rPr>
          <w:rFonts w:eastAsia="Times New Roman"/>
          <w:szCs w:val="24"/>
          <w:lang w:eastAsia="ar-SA"/>
        </w:rPr>
        <w:t xml:space="preserve">przypadku gdy Wykonawca zaoferuje dłuższe okresy gwarancji niż minimalne wymagane przez Zamawiającego na poszczególne elementy lub podzespoły pojazdu określone w pkt. 2 </w:t>
      </w:r>
      <w:proofErr w:type="spellStart"/>
      <w:r w:rsidRPr="00797524">
        <w:rPr>
          <w:rFonts w:eastAsia="Times New Roman"/>
          <w:szCs w:val="24"/>
          <w:lang w:eastAsia="ar-SA"/>
        </w:rPr>
        <w:t>ppkt</w:t>
      </w:r>
      <w:proofErr w:type="spellEnd"/>
      <w:r w:rsidRPr="00797524">
        <w:rPr>
          <w:rFonts w:eastAsia="Times New Roman"/>
          <w:szCs w:val="24"/>
          <w:lang w:eastAsia="ar-SA"/>
        </w:rPr>
        <w:t>. 1 – 5, zostaną one uwzględnione w zawartej umowie, jednakże Zamawiający zastrzega sobie prawo do ich skrócenia do okresów minimalnych wymaganych w postępowaniu przetargowym, dla dostarczonego pojazdu, a Wykonawca nie może wnosić roszczeń z tego tytułu.</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 xml:space="preserve">Gwarancji muszą podlegać wszystkie zespoły i podzespoły bez </w:t>
      </w:r>
      <w:proofErr w:type="spellStart"/>
      <w:r w:rsidRPr="00797524">
        <w:rPr>
          <w:szCs w:val="24"/>
        </w:rPr>
        <w:t>wyłączeń</w:t>
      </w:r>
      <w:proofErr w:type="spellEnd"/>
      <w:r w:rsidRPr="00797524">
        <w:rPr>
          <w:szCs w:val="24"/>
        </w:rPr>
        <w:t xml:space="preserve">, </w:t>
      </w:r>
      <w:r w:rsidRPr="00797524">
        <w:rPr>
          <w:szCs w:val="24"/>
        </w:rPr>
        <w:br/>
        <w:t xml:space="preserve">z wyjątkiem materiałów eksploatacyjnych. Za materiały eksploatacyjne uważa się </w:t>
      </w:r>
      <w:r w:rsidRPr="00797524">
        <w:rPr>
          <w:szCs w:val="24"/>
        </w:rPr>
        <w:lastRenderedPageBreak/>
        <w:t xml:space="preserve">elementy wymieniane podczas okresowych przeglądów technicznych, </w:t>
      </w:r>
      <w:r w:rsidRPr="00797524">
        <w:rPr>
          <w:szCs w:val="24"/>
        </w:rPr>
        <w:br/>
        <w:t>w szczególności: oleje, inne płyny eksploatacyjne.</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Warunki gwarancji muszą być odnotowane w książce gwarancyjnej pojazdu.</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 xml:space="preserve">Zgłoszenie o wystąpieniu wady będą dokonywać upoważnieni przez Zamawiającego przedstawiciele jednostki organizacyjnej Policji i przekażą je Wykonawcy telefonicznie na nr …………………….., co zostanie dodatkowo potwierdzone przesłaną tego samego dnia reklamacją zawierającą informacje </w:t>
      </w:r>
      <w:r w:rsidRPr="00797524">
        <w:rPr>
          <w:szCs w:val="24"/>
        </w:rPr>
        <w:br/>
        <w:t>o wystąpieniu wady faksem na nr ………………………… lub elektronicznie na adres e-mail ……………………………………… .</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Usunięcie wady (zakończenie naprawy) musi następować niezwłocznie, nie później jednak niż w ciągu 14 kolejnych dni licząc od dnia jej zgłoszenia.</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Usuwanie we własnym zakresie drobnych usterek oraz uzupełnianie materiałów eksploatacyjnych nie mogą powodować utraty ani ograniczenia uprawnień wynikających z fabrycznej gwarancji.</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Zmiany adaptacyjne pojazdu, dotyczące montażu wyposażenia służbowego dokonane przez Zamawiającego w uzgodnieniu z Wykonawcą, nie mogą powodować utraty ani ograniczenia uprawnień wynikających z fabrycznej gwarancji.</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Wykonawca musi zobowiązać się do bezpłatnego udzielania konsultacji w zakresie możliwości zabudowania oraz zaleceń dotyczących montażu w pojeździe:</w:t>
      </w:r>
    </w:p>
    <w:p w:rsidR="00797524" w:rsidRPr="00797524" w:rsidRDefault="00797524" w:rsidP="00445E72">
      <w:pPr>
        <w:widowControl w:val="0"/>
        <w:numPr>
          <w:ilvl w:val="0"/>
          <w:numId w:val="135"/>
        </w:numPr>
        <w:tabs>
          <w:tab w:val="num" w:pos="1134"/>
        </w:tabs>
        <w:suppressAutoHyphens/>
        <w:ind w:left="1134" w:hanging="425"/>
        <w:rPr>
          <w:szCs w:val="24"/>
        </w:rPr>
      </w:pPr>
      <w:r w:rsidRPr="00797524">
        <w:rPr>
          <w:szCs w:val="24"/>
        </w:rPr>
        <w:t>instalacji antenowych i zasilania;</w:t>
      </w:r>
    </w:p>
    <w:p w:rsidR="00797524" w:rsidRPr="00797524" w:rsidRDefault="00797524" w:rsidP="00445E72">
      <w:pPr>
        <w:widowControl w:val="0"/>
        <w:numPr>
          <w:ilvl w:val="0"/>
          <w:numId w:val="135"/>
        </w:numPr>
        <w:tabs>
          <w:tab w:val="num" w:pos="1134"/>
        </w:tabs>
        <w:suppressAutoHyphens/>
        <w:ind w:left="1134" w:hanging="425"/>
        <w:rPr>
          <w:szCs w:val="24"/>
        </w:rPr>
      </w:pPr>
      <w:r w:rsidRPr="00797524">
        <w:rPr>
          <w:szCs w:val="24"/>
        </w:rPr>
        <w:t>urządzeń łączności radiowej;</w:t>
      </w:r>
    </w:p>
    <w:p w:rsidR="00797524" w:rsidRPr="00797524" w:rsidRDefault="00797524" w:rsidP="00445E72">
      <w:pPr>
        <w:widowControl w:val="0"/>
        <w:numPr>
          <w:ilvl w:val="0"/>
          <w:numId w:val="135"/>
        </w:numPr>
        <w:tabs>
          <w:tab w:val="num" w:pos="1134"/>
        </w:tabs>
        <w:suppressAutoHyphens/>
        <w:ind w:left="1134" w:hanging="425"/>
        <w:rPr>
          <w:szCs w:val="24"/>
        </w:rPr>
      </w:pPr>
      <w:r w:rsidRPr="00797524">
        <w:rPr>
          <w:szCs w:val="24"/>
        </w:rPr>
        <w:t>urządzeń do pomiaru zużycia paliwa;</w:t>
      </w:r>
    </w:p>
    <w:p w:rsidR="00797524" w:rsidRPr="00797524" w:rsidRDefault="00797524" w:rsidP="00445E72">
      <w:pPr>
        <w:widowControl w:val="0"/>
        <w:numPr>
          <w:ilvl w:val="0"/>
          <w:numId w:val="135"/>
        </w:numPr>
        <w:tabs>
          <w:tab w:val="num" w:pos="1134"/>
        </w:tabs>
        <w:suppressAutoHyphens/>
        <w:ind w:left="1134" w:hanging="425"/>
        <w:rPr>
          <w:szCs w:val="24"/>
        </w:rPr>
      </w:pPr>
      <w:r w:rsidRPr="00797524">
        <w:rPr>
          <w:szCs w:val="24"/>
        </w:rPr>
        <w:t>innego sprzętu służbowego.</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 xml:space="preserve">Przeglądy okresowe oraz naprawy w ramach gwarancji określonej w ust. 2 pkt 1, 2 </w:t>
      </w:r>
      <w:r w:rsidRPr="00797524">
        <w:rPr>
          <w:szCs w:val="24"/>
        </w:rPr>
        <w:br/>
        <w:t>i 3 realizowane będą w autoryzowanych stacjach obsługi. Zamawiający wymaga wskazania przez Wykonawcę, co najmniej jednej autoryzowanej stacji obsługi pojazdów w województwie podlaskim</w:t>
      </w:r>
      <w:r w:rsidRPr="00797524">
        <w:rPr>
          <w:rFonts w:eastAsia="Times New Roman"/>
          <w:szCs w:val="24"/>
          <w:lang w:eastAsia="ar-SA"/>
        </w:rPr>
        <w:t>.</w:t>
      </w:r>
      <w:r w:rsidRPr="00797524">
        <w:rPr>
          <w:rFonts w:eastAsia="Times New Roman"/>
          <w:b/>
          <w:szCs w:val="24"/>
          <w:lang w:eastAsia="ar-SA"/>
        </w:rPr>
        <w:t xml:space="preserve"> </w:t>
      </w:r>
      <w:r w:rsidRPr="00797524">
        <w:rPr>
          <w:szCs w:val="24"/>
        </w:rPr>
        <w:t>W przypadku napraw w ramach gwarancji określonej w ust. 2 pkt 1, 2 i 3 Wykonawca zobowiązany jest do zorganizowania na własny koszt transportu pojazdu do autoryzowanej stacji obsługi oraz po wykonanej naprawie do miejsca użytkowania pojazdu.</w:t>
      </w:r>
      <w:r w:rsidRPr="00797524">
        <w:rPr>
          <w:rFonts w:eastAsia="Times New Roman"/>
          <w:b/>
          <w:bCs/>
          <w:i/>
          <w:iCs/>
          <w:szCs w:val="20"/>
          <w:lang w:eastAsia="ar-SA"/>
        </w:rPr>
        <w:t xml:space="preserve"> </w:t>
      </w:r>
      <w:r w:rsidRPr="00797524">
        <w:rPr>
          <w:rFonts w:eastAsia="Times New Roman"/>
          <w:b/>
          <w:bCs/>
          <w:iCs/>
          <w:szCs w:val="20"/>
          <w:lang w:eastAsia="ar-SA"/>
        </w:rPr>
        <w:t>Zamawiający wymaga dostarczenia listy autoryzowanych stacji obsługi przed zawarciem umowy.</w:t>
      </w:r>
    </w:p>
    <w:p w:rsidR="00797524" w:rsidRPr="00797524" w:rsidRDefault="00797524" w:rsidP="00445E72">
      <w:pPr>
        <w:widowControl w:val="0"/>
        <w:numPr>
          <w:ilvl w:val="3"/>
          <w:numId w:val="133"/>
        </w:numPr>
        <w:suppressAutoHyphens/>
        <w:ind w:left="709" w:hanging="709"/>
        <w:jc w:val="both"/>
        <w:rPr>
          <w:szCs w:val="24"/>
        </w:rPr>
      </w:pPr>
      <w:r w:rsidRPr="00797524">
        <w:rPr>
          <w:szCs w:val="24"/>
        </w:rPr>
        <w:t xml:space="preserve">Przeglądy </w:t>
      </w:r>
      <w:r w:rsidRPr="00797524">
        <w:rPr>
          <w:rFonts w:eastAsia="Times New Roman"/>
          <w:szCs w:val="24"/>
          <w:lang w:eastAsia="ar-SA"/>
        </w:rPr>
        <w:t xml:space="preserve">okresowe oraz naprawy w ramach gwarancji określonej w ust. 2 pkt. 4, 5             realizowane będą bezpłatnie 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797524">
        <w:rPr>
          <w:szCs w:val="24"/>
        </w:rPr>
        <w:t xml:space="preserve">pojazdu.  </w:t>
      </w:r>
    </w:p>
    <w:p w:rsidR="00797524" w:rsidRPr="00797524" w:rsidRDefault="00797524" w:rsidP="00797524">
      <w:pPr>
        <w:widowControl w:val="0"/>
        <w:suppressAutoHyphens/>
        <w:spacing w:line="100" w:lineRule="atLeast"/>
        <w:ind w:left="709" w:hanging="630"/>
        <w:jc w:val="both"/>
        <w:rPr>
          <w:rFonts w:eastAsia="Times New Roman"/>
          <w:b/>
          <w:bCs/>
          <w:szCs w:val="24"/>
          <w:lang w:eastAsia="ar-SA"/>
        </w:rPr>
      </w:pPr>
    </w:p>
    <w:p w:rsidR="00797524" w:rsidRPr="00797524" w:rsidRDefault="00797524" w:rsidP="00797524">
      <w:pPr>
        <w:widowControl w:val="0"/>
        <w:suppressAutoHyphens/>
        <w:ind w:right="70"/>
        <w:jc w:val="both"/>
        <w:rPr>
          <w:rFonts w:eastAsia="Times New Roman"/>
          <w:szCs w:val="24"/>
          <w:lang w:eastAsia="ar-SA"/>
        </w:rPr>
      </w:pPr>
      <w:r w:rsidRPr="00797524">
        <w:rPr>
          <w:rFonts w:eastAsia="Times New Roman"/>
          <w:b/>
          <w:szCs w:val="24"/>
          <w:lang w:eastAsia="ar-SA"/>
        </w:rPr>
        <w:t>Spełnienie wymagań określonych w rozdziale VI, o ile nie zostały szczegółowo opisane w poszczególnych punktach, musi być potwierdzone oświadczeniem Wykonawcy oraz pozytywnym wynikiem oględzin dokonanych przez przedstawicieli Zamawiającego w fazie oceny projektu modyfikacji pojazdu.</w:t>
      </w:r>
    </w:p>
    <w:p w:rsidR="00797524" w:rsidRPr="00797524" w:rsidRDefault="00797524" w:rsidP="00797524">
      <w:pPr>
        <w:widowControl w:val="0"/>
        <w:suppressAutoHyphens/>
        <w:spacing w:line="100" w:lineRule="atLeast"/>
        <w:ind w:left="709" w:hanging="630"/>
        <w:jc w:val="both"/>
        <w:rPr>
          <w:rFonts w:eastAsia="Times New Roman"/>
          <w:b/>
          <w:bCs/>
          <w:szCs w:val="24"/>
          <w:lang w:eastAsia="ar-SA"/>
        </w:rPr>
      </w:pPr>
    </w:p>
    <w:p w:rsidR="00797524" w:rsidRPr="00797524" w:rsidRDefault="00797524" w:rsidP="00797524">
      <w:pPr>
        <w:ind w:left="720"/>
        <w:jc w:val="center"/>
        <w:rPr>
          <w:rFonts w:ascii="Arial" w:hAnsi="Arial" w:cs="Arial"/>
          <w:b/>
          <w:sz w:val="20"/>
          <w:szCs w:val="20"/>
        </w:rPr>
      </w:pPr>
      <w:r w:rsidRPr="00797524">
        <w:rPr>
          <w:rFonts w:ascii="Arial" w:hAnsi="Arial" w:cs="Arial"/>
          <w:b/>
          <w:sz w:val="20"/>
          <w:szCs w:val="20"/>
        </w:rPr>
        <w:t xml:space="preserve">                                                             </w:t>
      </w:r>
    </w:p>
    <w:p w:rsidR="00797524" w:rsidRPr="00797524" w:rsidRDefault="00797524" w:rsidP="00797524">
      <w:pPr>
        <w:ind w:left="720"/>
        <w:jc w:val="center"/>
        <w:rPr>
          <w:rFonts w:ascii="Arial" w:hAnsi="Arial" w:cs="Arial"/>
          <w:b/>
          <w:sz w:val="20"/>
          <w:szCs w:val="20"/>
        </w:rPr>
      </w:pPr>
    </w:p>
    <w:p w:rsidR="00797524" w:rsidRPr="00797524" w:rsidRDefault="00797524" w:rsidP="00797524">
      <w:pPr>
        <w:ind w:left="720"/>
        <w:jc w:val="center"/>
        <w:rPr>
          <w:rFonts w:ascii="Arial" w:hAnsi="Arial" w:cs="Arial"/>
          <w:b/>
          <w:sz w:val="20"/>
          <w:szCs w:val="20"/>
        </w:rPr>
      </w:pPr>
    </w:p>
    <w:p w:rsidR="00797524" w:rsidRPr="00797524" w:rsidRDefault="00797524" w:rsidP="00797524">
      <w:pPr>
        <w:ind w:left="720"/>
        <w:jc w:val="center"/>
        <w:rPr>
          <w:rFonts w:ascii="Arial" w:hAnsi="Arial" w:cs="Arial"/>
          <w:b/>
          <w:sz w:val="20"/>
          <w:szCs w:val="20"/>
        </w:rPr>
      </w:pPr>
    </w:p>
    <w:p w:rsidR="00797524" w:rsidRDefault="00797524" w:rsidP="00E66AFB">
      <w:pPr>
        <w:rPr>
          <w:rFonts w:ascii="Arial" w:hAnsi="Arial" w:cs="Arial"/>
          <w:b/>
          <w:sz w:val="20"/>
          <w:szCs w:val="20"/>
        </w:rPr>
      </w:pPr>
    </w:p>
    <w:p w:rsidR="00E66AFB" w:rsidRDefault="00E66AFB" w:rsidP="00E66AFB">
      <w:pPr>
        <w:rPr>
          <w:rFonts w:ascii="Arial" w:hAnsi="Arial" w:cs="Arial"/>
          <w:b/>
          <w:sz w:val="20"/>
          <w:szCs w:val="20"/>
        </w:rPr>
      </w:pPr>
    </w:p>
    <w:p w:rsidR="0029477D" w:rsidRPr="00797524" w:rsidRDefault="0029477D" w:rsidP="00E66AFB">
      <w:pPr>
        <w:rPr>
          <w:rFonts w:ascii="Arial" w:hAnsi="Arial" w:cs="Arial"/>
          <w:b/>
          <w:sz w:val="20"/>
          <w:szCs w:val="20"/>
        </w:rPr>
      </w:pPr>
    </w:p>
    <w:p w:rsidR="00797524" w:rsidRPr="00797524" w:rsidRDefault="00797524" w:rsidP="00797524">
      <w:pPr>
        <w:rPr>
          <w:rFonts w:ascii="Arial" w:hAnsi="Arial" w:cs="Arial"/>
          <w:b/>
          <w:sz w:val="20"/>
          <w:szCs w:val="20"/>
        </w:rPr>
      </w:pPr>
    </w:p>
    <w:p w:rsidR="00797524" w:rsidRPr="00797524" w:rsidRDefault="00797524" w:rsidP="00797524">
      <w:pPr>
        <w:ind w:left="720"/>
        <w:jc w:val="right"/>
        <w:rPr>
          <w:rFonts w:ascii="Arial" w:hAnsi="Arial" w:cs="Arial"/>
          <w:b/>
          <w:sz w:val="20"/>
          <w:szCs w:val="20"/>
        </w:rPr>
      </w:pPr>
      <w:r w:rsidRPr="00797524">
        <w:rPr>
          <w:rFonts w:ascii="Arial" w:hAnsi="Arial" w:cs="Arial"/>
          <w:b/>
          <w:sz w:val="20"/>
          <w:szCs w:val="20"/>
        </w:rPr>
        <w:lastRenderedPageBreak/>
        <w:t xml:space="preserve"> Załącznik 1 A do specyfikacji technicznej</w:t>
      </w:r>
    </w:p>
    <w:p w:rsidR="00797524" w:rsidRPr="00797524" w:rsidRDefault="00797524" w:rsidP="00797524">
      <w:pPr>
        <w:rPr>
          <w:rFonts w:ascii="Arial" w:hAnsi="Arial" w:cs="Arial"/>
          <w:b/>
          <w:sz w:val="20"/>
          <w:szCs w:val="20"/>
        </w:rPr>
      </w:pPr>
    </w:p>
    <w:p w:rsidR="00797524" w:rsidRPr="00797524" w:rsidRDefault="00797524" w:rsidP="00797524">
      <w:pPr>
        <w:jc w:val="center"/>
        <w:rPr>
          <w:rFonts w:ascii="Arial" w:hAnsi="Arial" w:cs="Arial"/>
          <w:b/>
          <w:sz w:val="20"/>
          <w:szCs w:val="20"/>
        </w:rPr>
      </w:pPr>
      <w:r w:rsidRPr="00797524">
        <w:rPr>
          <w:rFonts w:ascii="Arial" w:hAnsi="Arial" w:cs="Arial"/>
          <w:b/>
          <w:sz w:val="20"/>
          <w:szCs w:val="20"/>
        </w:rPr>
        <w:t>Radiotelefon przewoźny w ukompletowaniu kamuflowanym</w:t>
      </w:r>
    </w:p>
    <w:tbl>
      <w:tblPr>
        <w:tblW w:w="87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029"/>
      </w:tblGrid>
      <w:tr w:rsidR="00797524" w:rsidRPr="00797524" w:rsidTr="00EC2B97">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color w:val="000000"/>
                <w:sz w:val="22"/>
                <w:lang w:eastAsia="pl-PL"/>
              </w:rPr>
            </w:pPr>
            <w:r w:rsidRPr="00797524">
              <w:rPr>
                <w:b/>
                <w:color w:val="000000"/>
                <w:sz w:val="22"/>
                <w:lang w:eastAsia="pl-PL"/>
              </w:rPr>
              <w:t>Lp.</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3"/>
              <w:jc w:val="both"/>
              <w:rPr>
                <w:b/>
                <w:color w:val="000000"/>
                <w:sz w:val="22"/>
                <w:lang w:eastAsia="pl-PL"/>
              </w:rPr>
            </w:pPr>
            <w:r w:rsidRPr="00797524">
              <w:rPr>
                <w:b/>
                <w:color w:val="000000"/>
                <w:sz w:val="22"/>
                <w:lang w:eastAsia="pl-PL"/>
              </w:rPr>
              <w:t>Cechy radiotelefonu przewoźnego w ukompletowaniu kamuflowanym do montażu rozłącznego wymagane przez Zamawiającego</w:t>
            </w:r>
          </w:p>
        </w:tc>
      </w:tr>
      <w:tr w:rsidR="00797524" w:rsidRPr="00797524" w:rsidTr="00EC2B97">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1</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3"/>
              <w:jc w:val="both"/>
              <w:rPr>
                <w:b/>
                <w:i/>
                <w:color w:val="000000"/>
                <w:sz w:val="22"/>
                <w:u w:val="single"/>
                <w:lang w:eastAsia="pl-PL"/>
              </w:rPr>
            </w:pPr>
            <w:r w:rsidRPr="00797524">
              <w:rPr>
                <w:b/>
                <w:i/>
                <w:color w:val="000000"/>
                <w:sz w:val="22"/>
                <w:u w:val="single"/>
                <w:lang w:eastAsia="pl-PL"/>
              </w:rPr>
              <w:t>Ogólne cechy funkcjonalno-użytkowe</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Praca w standardach: cyfrowym ETSI TS 102 361 oraz analogowym; w trybach simpleks/</w:t>
            </w:r>
            <w:proofErr w:type="spellStart"/>
            <w:r w:rsidRPr="00797524">
              <w:rPr>
                <w:color w:val="000000"/>
                <w:sz w:val="22"/>
                <w:lang w:eastAsia="pl-PL"/>
              </w:rPr>
              <w:t>duosimpleks</w:t>
            </w:r>
            <w:proofErr w:type="spellEnd"/>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Moduł BLUETOOTH wewnętrzny lub zewnętrzny</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Możliwość zaprogramowania min. 250 kanałów z możliwością podziału na strefy</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3"/>
              <w:jc w:val="both"/>
              <w:rPr>
                <w:color w:val="000000"/>
                <w:sz w:val="22"/>
                <w:lang w:eastAsia="pl-PL"/>
              </w:rPr>
            </w:pPr>
            <w:r w:rsidRPr="00797524">
              <w:rPr>
                <w:color w:val="000000"/>
                <w:sz w:val="22"/>
                <w:lang w:eastAsia="pl-PL"/>
              </w:rPr>
              <w:t xml:space="preserve">Czytelny wyświetlacz z matrycą punktową i podświetlaniem (min. 2 wiersze), umożliwiający wizualizację odbieranych i wysyłanych </w:t>
            </w:r>
            <w:proofErr w:type="spellStart"/>
            <w:r w:rsidRPr="00797524">
              <w:rPr>
                <w:color w:val="000000"/>
                <w:sz w:val="22"/>
                <w:lang w:eastAsia="pl-PL"/>
              </w:rPr>
              <w:t>wywołań</w:t>
            </w:r>
            <w:proofErr w:type="spellEnd"/>
            <w:r w:rsidRPr="00797524">
              <w:rPr>
                <w:color w:val="000000"/>
                <w:sz w:val="22"/>
                <w:lang w:eastAsia="pl-PL"/>
              </w:rPr>
              <w:t xml:space="preserve"> oraz poziomu sygnału w trybie cyfrowym</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Programowanie wyświetlanej nazwy kanału – min. 14 znaków</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3"/>
              <w:jc w:val="both"/>
              <w:rPr>
                <w:color w:val="000000"/>
                <w:sz w:val="22"/>
                <w:lang w:eastAsia="pl-PL"/>
              </w:rPr>
            </w:pPr>
            <w:r w:rsidRPr="00797524">
              <w:rPr>
                <w:color w:val="000000"/>
                <w:sz w:val="22"/>
                <w:lang w:eastAsia="pl-PL"/>
              </w:rPr>
              <w:t>Praca z dużą lub małą mocą fali nośnej nadajnika, programowana indywidualnie dla każdego kanału</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Programowe ograniczanie czasu nadawania</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Możliwość skanowania kanałów analogowych z kanału cyfrowego oraz użytkowników, grup i kanałów cyfrowych z kanału analogowego</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Możliwość wysyłania i odbierania wiadomości tekstowych</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Wizualna sygnalizacja (np. diodowa) stanów pracy radiotelefonu, w tym: </w:t>
            </w:r>
            <w:proofErr w:type="spellStart"/>
            <w:r w:rsidRPr="00797524">
              <w:rPr>
                <w:color w:val="000000"/>
                <w:sz w:val="22"/>
                <w:lang w:eastAsia="pl-PL"/>
              </w:rPr>
              <w:t>wywołań</w:t>
            </w:r>
            <w:proofErr w:type="spellEnd"/>
            <w:r w:rsidRPr="00797524">
              <w:rPr>
                <w:color w:val="000000"/>
                <w:sz w:val="22"/>
                <w:lang w:eastAsia="pl-PL"/>
              </w:rPr>
              <w:t>, skaningu i stanów monitorowania</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Wbudowany odbiornik GPS</w:t>
            </w:r>
          </w:p>
        </w:tc>
      </w:tr>
      <w:tr w:rsidR="00797524" w:rsidRPr="00797524" w:rsidTr="00EC2B97">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Programowalny adres IP radiotelefonu</w:t>
            </w:r>
          </w:p>
        </w:tc>
      </w:tr>
      <w:tr w:rsidR="00797524" w:rsidRPr="00797524" w:rsidTr="00EC2B97">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Radiotelefon musi posiadać poniższe funkcje sygnalizacji:</w:t>
            </w:r>
          </w:p>
          <w:p w:rsidR="00797524" w:rsidRPr="00797524" w:rsidRDefault="00797524" w:rsidP="00797524">
            <w:pPr>
              <w:ind w:left="112"/>
              <w:jc w:val="both"/>
              <w:rPr>
                <w:color w:val="000000"/>
                <w:sz w:val="22"/>
                <w:lang w:eastAsia="pl-PL"/>
              </w:rPr>
            </w:pPr>
            <w:r w:rsidRPr="00797524">
              <w:rPr>
                <w:color w:val="000000"/>
                <w:sz w:val="22"/>
                <w:lang w:eastAsia="pl-PL"/>
              </w:rPr>
              <w:t>- zdalne sprawdzenie obecności radiotelefonu w sieci</w:t>
            </w:r>
          </w:p>
          <w:p w:rsidR="00797524" w:rsidRPr="00797524" w:rsidRDefault="00797524" w:rsidP="00797524">
            <w:pPr>
              <w:ind w:left="112"/>
              <w:jc w:val="both"/>
              <w:rPr>
                <w:color w:val="000000"/>
                <w:sz w:val="22"/>
                <w:lang w:eastAsia="pl-PL"/>
              </w:rPr>
            </w:pPr>
            <w:r w:rsidRPr="00797524">
              <w:rPr>
                <w:color w:val="000000"/>
                <w:sz w:val="22"/>
                <w:lang w:eastAsia="pl-PL"/>
              </w:rPr>
              <w:t>- zdalny monitoring</w:t>
            </w:r>
          </w:p>
          <w:p w:rsidR="00797524" w:rsidRPr="00797524" w:rsidRDefault="00797524" w:rsidP="00797524">
            <w:pPr>
              <w:ind w:left="112"/>
              <w:jc w:val="both"/>
              <w:rPr>
                <w:color w:val="000000"/>
                <w:sz w:val="22"/>
                <w:lang w:eastAsia="pl-PL"/>
              </w:rPr>
            </w:pPr>
            <w:r w:rsidRPr="00797524">
              <w:rPr>
                <w:color w:val="000000"/>
                <w:sz w:val="22"/>
                <w:lang w:eastAsia="pl-PL"/>
              </w:rPr>
              <w:t>- zdalne zablokowanie radiotelefonu</w:t>
            </w:r>
          </w:p>
          <w:p w:rsidR="00797524" w:rsidRPr="00797524" w:rsidRDefault="00797524" w:rsidP="00797524">
            <w:pPr>
              <w:ind w:left="112"/>
              <w:jc w:val="both"/>
              <w:rPr>
                <w:color w:val="000000"/>
                <w:sz w:val="22"/>
                <w:lang w:eastAsia="pl-PL"/>
              </w:rPr>
            </w:pPr>
            <w:r w:rsidRPr="00797524">
              <w:rPr>
                <w:color w:val="000000"/>
                <w:sz w:val="22"/>
                <w:lang w:eastAsia="pl-PL"/>
              </w:rPr>
              <w:t>- zdalne odblokowanie radiotelefonu</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ind w:left="112"/>
              <w:jc w:val="both"/>
              <w:rPr>
                <w:b/>
                <w:sz w:val="22"/>
              </w:rPr>
            </w:pPr>
            <w:r w:rsidRPr="00797524">
              <w:rPr>
                <w:sz w:val="22"/>
              </w:rPr>
              <w:t xml:space="preserve">Kodowa blokada szumów CTCSS wybierana programowo na dowolnym kanale analogowym </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Możliwość maskowania w trybie cyfrowym – ARC4 (40 bitów)</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Możliwość utworzenia min. 16 kluczy kodowych i przypisywania ich do kanałów</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Możliwość pracy w systemie cyfrowym z wieloma urządzeniami retransmisyjnymi pracującymi na tej samej parze częstotliwości, z możliwością rozróżnienia urządzeń retransmisyjnych</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ind w:left="112"/>
              <w:jc w:val="both"/>
              <w:rPr>
                <w:sz w:val="22"/>
              </w:rPr>
            </w:pPr>
            <w:r w:rsidRPr="00797524">
              <w:rPr>
                <w:sz w:val="22"/>
              </w:rPr>
              <w:t>Sterowanie MENU dedykowanymi do tego celu przyciskami, oraz dodatkowo min. 4 programowalne przyciski</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1.20</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Wybór kanałów – przełącznikiem obrotowym lub dedykowanymi do tego celu przyciskami</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Regulacja głośności przełącznikiem obrotowym lub dedykowanymi do tego celu przyciskami</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Złącze akcesoryjne – umożliwiające transmisję zgodną ze standardem USB, podłączenie dodatkowego głośnika i mikrofonu, przycisku nadawania, itp.</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Zabezpieczenie przepięciowe i przed odwrotnym podłączeniem biegunów zasilania</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Gniazdo antenowe VHF, gniazdo do anteny zewnętrznej GPS</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lastRenderedPageBreak/>
              <w:t>1.25</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Głośnik wbudowany w panel sterujący</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1.26</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Możliwość programowego tworzenia listy kontaktów (książki adresowej) - </w:t>
            </w:r>
            <w:proofErr w:type="spellStart"/>
            <w:r w:rsidRPr="00797524">
              <w:rPr>
                <w:color w:val="000000"/>
                <w:sz w:val="22"/>
                <w:lang w:eastAsia="pl-PL"/>
              </w:rPr>
              <w:t>wywołań</w:t>
            </w:r>
            <w:proofErr w:type="spellEnd"/>
            <w:r w:rsidRPr="00797524">
              <w:rPr>
                <w:color w:val="000000"/>
                <w:sz w:val="22"/>
                <w:lang w:eastAsia="pl-PL"/>
              </w:rPr>
              <w:t xml:space="preserve"> indywidualnych w trybie cyfrowym</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jc w:val="both"/>
              <w:rPr>
                <w:sz w:val="22"/>
              </w:rPr>
            </w:pPr>
            <w:r w:rsidRPr="00797524">
              <w:rPr>
                <w:sz w:val="22"/>
              </w:rPr>
              <w:t>1.27</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Menu radiotelefonu w języku polskim</w:t>
            </w:r>
          </w:p>
        </w:tc>
      </w:tr>
      <w:tr w:rsidR="00797524" w:rsidRPr="00797524" w:rsidTr="00EC2B97">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2</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2"/>
              <w:jc w:val="both"/>
              <w:rPr>
                <w:b/>
                <w:i/>
                <w:color w:val="000000"/>
                <w:sz w:val="22"/>
                <w:u w:val="single"/>
                <w:lang w:eastAsia="pl-PL"/>
              </w:rPr>
            </w:pPr>
            <w:r w:rsidRPr="00797524">
              <w:rPr>
                <w:b/>
                <w:i/>
                <w:color w:val="000000"/>
                <w:sz w:val="22"/>
                <w:u w:val="single"/>
                <w:lang w:eastAsia="pl-PL"/>
              </w:rPr>
              <w:t>Parametry techniczne ogólne</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Pasmo częstotliwości pracy 148÷174 MHz</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Modulacja na kanale analogowym: częstotliwości (11K0F3E)</w:t>
            </w:r>
          </w:p>
          <w:p w:rsidR="00797524" w:rsidRPr="00797524" w:rsidRDefault="00797524" w:rsidP="00797524">
            <w:pPr>
              <w:ind w:left="112"/>
              <w:jc w:val="both"/>
              <w:rPr>
                <w:color w:val="000000"/>
                <w:sz w:val="22"/>
                <w:lang w:eastAsia="pl-PL"/>
              </w:rPr>
            </w:pPr>
            <w:r w:rsidRPr="00797524">
              <w:rPr>
                <w:color w:val="000000"/>
                <w:sz w:val="22"/>
                <w:lang w:eastAsia="pl-PL"/>
              </w:rPr>
              <w:t>Modulacja na kanale cyfrowym: 2 szczelinowa TDMA (7K60FXD dane, 7K60FXE dane i głos)</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Odstęp międzykanałowy 12,5 kHz</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Zasilanie stałoprądowe 13,2 V ±20% minus na masie z zabezpieczeniem przepięciowym i przed odwrotnym podłączeniem biegunów zasilania</w:t>
            </w:r>
          </w:p>
        </w:tc>
      </w:tr>
      <w:tr w:rsidR="00797524" w:rsidRPr="00797524" w:rsidTr="00EC2B97">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3</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2"/>
              <w:jc w:val="both"/>
              <w:rPr>
                <w:b/>
                <w:i/>
                <w:color w:val="000000"/>
                <w:sz w:val="22"/>
                <w:u w:val="single"/>
                <w:lang w:eastAsia="pl-PL"/>
              </w:rPr>
            </w:pPr>
            <w:r w:rsidRPr="00797524">
              <w:rPr>
                <w:b/>
                <w:i/>
                <w:color w:val="000000"/>
                <w:sz w:val="22"/>
                <w:u w:val="single"/>
                <w:lang w:eastAsia="pl-PL"/>
              </w:rPr>
              <w:t>Parametry techniczne nadajnika</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Moc wyjściowa fali nośnej nadajnika programowana w całym zakresie częstotliwości od 1 W do 25 W (tylko w trybie serwisowym)</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Możliwość ustawienia dwóch poziomów mocy ( moc niska, moc wysoka) na dowolnym kanale</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Maksymalna dopuszczalna dewiacja częstotliwości </w:t>
            </w:r>
            <w:r w:rsidRPr="00797524">
              <w:rPr>
                <w:color w:val="000000"/>
                <w:sz w:val="22"/>
                <w:lang w:eastAsia="pl-PL"/>
              </w:rPr>
              <w:sym w:font="Symbol" w:char="F0B1"/>
            </w:r>
            <w:r w:rsidRPr="00797524">
              <w:rPr>
                <w:color w:val="000000"/>
                <w:sz w:val="22"/>
                <w:lang w:eastAsia="pl-PL"/>
              </w:rPr>
              <w:t xml:space="preserve"> 2,5 kHz, dla odstępu 12,5 kHz</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3.4</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Stabilność częstotliwości +/- 2,0 </w:t>
            </w:r>
            <w:proofErr w:type="spellStart"/>
            <w:r w:rsidRPr="00797524">
              <w:rPr>
                <w:color w:val="000000"/>
                <w:sz w:val="22"/>
                <w:lang w:eastAsia="pl-PL"/>
              </w:rPr>
              <w:t>ppm</w:t>
            </w:r>
            <w:proofErr w:type="spellEnd"/>
            <w:r w:rsidRPr="00797524">
              <w:rPr>
                <w:color w:val="000000"/>
                <w:sz w:val="22"/>
                <w:lang w:eastAsia="pl-PL"/>
              </w:rPr>
              <w:t>.</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3.5</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Charakterystyka pasma akustycznego (+1,-3 </w:t>
            </w:r>
            <w:proofErr w:type="spellStart"/>
            <w:r w:rsidRPr="00797524">
              <w:rPr>
                <w:color w:val="000000"/>
                <w:sz w:val="22"/>
                <w:lang w:eastAsia="pl-PL"/>
              </w:rPr>
              <w:t>dB</w:t>
            </w:r>
            <w:proofErr w:type="spellEnd"/>
            <w:r w:rsidRPr="00797524">
              <w:rPr>
                <w:color w:val="000000"/>
                <w:sz w:val="22"/>
                <w:lang w:eastAsia="pl-PL"/>
              </w:rPr>
              <w:t>)</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3.6</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Łączne zniekształcenia modulacji </w:t>
            </w:r>
            <w:r w:rsidRPr="00797524">
              <w:rPr>
                <w:color w:val="000000"/>
                <w:sz w:val="22"/>
                <w:lang w:eastAsia="pl-PL"/>
              </w:rPr>
              <w:sym w:font="Symbol" w:char="F0A3"/>
            </w:r>
            <w:r w:rsidRPr="00797524">
              <w:rPr>
                <w:color w:val="000000"/>
                <w:sz w:val="22"/>
                <w:lang w:eastAsia="pl-PL"/>
              </w:rPr>
              <w:t xml:space="preserve"> 5%, przy 1 kHz, dewiacja 60% wartości maksymalnej</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3.7</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Odstęp od zakłóceń min. 40 </w:t>
            </w:r>
            <w:proofErr w:type="spellStart"/>
            <w:r w:rsidRPr="00797524">
              <w:rPr>
                <w:color w:val="000000"/>
                <w:sz w:val="22"/>
                <w:lang w:eastAsia="pl-PL"/>
              </w:rPr>
              <w:t>dB</w:t>
            </w:r>
            <w:proofErr w:type="spellEnd"/>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3.8</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Moc emitowana na kanałach sąsiednich - 60dB dla odstępu 12,5 kHz</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3.9</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Wokoder cyfrowy zgodny z AMBE+2, dotyczy również odbiornika</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3.10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Protokół cyfrowy zgodny z ETSI TS102 361</w:t>
            </w:r>
          </w:p>
        </w:tc>
      </w:tr>
      <w:tr w:rsidR="00797524" w:rsidRPr="00797524" w:rsidTr="00EC2B97">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4</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2"/>
              <w:jc w:val="both"/>
              <w:rPr>
                <w:b/>
                <w:i/>
                <w:color w:val="000000"/>
                <w:sz w:val="22"/>
                <w:u w:val="single"/>
                <w:lang w:eastAsia="pl-PL"/>
              </w:rPr>
            </w:pPr>
            <w:r w:rsidRPr="00797524">
              <w:rPr>
                <w:b/>
                <w:i/>
                <w:color w:val="000000"/>
                <w:sz w:val="22"/>
                <w:u w:val="single"/>
                <w:lang w:eastAsia="pl-PL"/>
              </w:rPr>
              <w:t>Parametry techniczne odbiornika</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4.1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Czułość analogowa nie gorsza niż 0,35 </w:t>
            </w:r>
            <w:r w:rsidRPr="00797524">
              <w:rPr>
                <w:color w:val="000000"/>
                <w:sz w:val="22"/>
                <w:lang w:eastAsia="pl-PL"/>
              </w:rPr>
              <w:sym w:font="Symbol" w:char="F06D"/>
            </w:r>
            <w:r w:rsidRPr="00797524">
              <w:rPr>
                <w:color w:val="000000"/>
                <w:sz w:val="22"/>
                <w:lang w:eastAsia="pl-PL"/>
              </w:rPr>
              <w:t xml:space="preserve">V przy SINAD wynoszącym 12 </w:t>
            </w:r>
            <w:proofErr w:type="spellStart"/>
            <w:r w:rsidRPr="00797524">
              <w:rPr>
                <w:color w:val="000000"/>
                <w:sz w:val="22"/>
                <w:lang w:eastAsia="pl-PL"/>
              </w:rPr>
              <w:t>dB</w:t>
            </w:r>
            <w:proofErr w:type="spellEnd"/>
            <w:r w:rsidRPr="00797524">
              <w:rPr>
                <w:color w:val="000000"/>
                <w:sz w:val="22"/>
                <w:lang w:eastAsia="pl-PL"/>
              </w:rPr>
              <w:t>.</w:t>
            </w:r>
          </w:p>
          <w:p w:rsidR="00797524" w:rsidRPr="00797524" w:rsidRDefault="00797524" w:rsidP="00797524">
            <w:pPr>
              <w:ind w:left="112"/>
              <w:jc w:val="both"/>
              <w:rPr>
                <w:color w:val="000000"/>
                <w:sz w:val="22"/>
                <w:lang w:eastAsia="pl-PL"/>
              </w:rPr>
            </w:pPr>
            <w:r w:rsidRPr="00797524">
              <w:rPr>
                <w:color w:val="000000"/>
                <w:sz w:val="22"/>
                <w:lang w:eastAsia="pl-PL"/>
              </w:rPr>
              <w:t xml:space="preserve">Czułość cyfrowa 5% BER/0,3 </w:t>
            </w:r>
            <w:r w:rsidRPr="00797524">
              <w:rPr>
                <w:color w:val="000000"/>
                <w:sz w:val="22"/>
                <w:lang w:eastAsia="pl-PL"/>
              </w:rPr>
              <w:sym w:font="Symbol" w:char="F06D"/>
            </w:r>
            <w:r w:rsidRPr="00797524">
              <w:rPr>
                <w:color w:val="000000"/>
                <w:sz w:val="22"/>
                <w:lang w:eastAsia="pl-PL"/>
              </w:rPr>
              <w:t>V</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4.2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right="-193"/>
              <w:jc w:val="both"/>
              <w:rPr>
                <w:color w:val="000000"/>
                <w:sz w:val="22"/>
                <w:lang w:eastAsia="pl-PL"/>
              </w:rPr>
            </w:pPr>
            <w:r w:rsidRPr="00797524">
              <w:rPr>
                <w:color w:val="000000"/>
                <w:sz w:val="22"/>
                <w:lang w:eastAsia="pl-PL"/>
              </w:rPr>
              <w:t xml:space="preserve">Współczynnik zawartości harmonicznych </w:t>
            </w:r>
            <w:r w:rsidRPr="00797524">
              <w:rPr>
                <w:color w:val="000000"/>
                <w:sz w:val="22"/>
                <w:lang w:eastAsia="pl-PL"/>
              </w:rPr>
              <w:sym w:font="Symbol" w:char="F0A3"/>
            </w:r>
            <w:r w:rsidRPr="00797524">
              <w:rPr>
                <w:color w:val="000000"/>
                <w:sz w:val="22"/>
                <w:lang w:eastAsia="pl-PL"/>
              </w:rPr>
              <w:t xml:space="preserve"> 5 %, przy 1 kHz, dewiacja 60% wartości maksymalnej</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4.3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Charakterystyka pasma akustycznego (+1, -3 </w:t>
            </w:r>
            <w:proofErr w:type="spellStart"/>
            <w:r w:rsidRPr="00797524">
              <w:rPr>
                <w:color w:val="000000"/>
                <w:sz w:val="22"/>
                <w:lang w:eastAsia="pl-PL"/>
              </w:rPr>
              <w:t>dB</w:t>
            </w:r>
            <w:proofErr w:type="spellEnd"/>
            <w:r w:rsidRPr="00797524">
              <w:rPr>
                <w:color w:val="000000"/>
                <w:sz w:val="22"/>
                <w:lang w:eastAsia="pl-PL"/>
              </w:rPr>
              <w:t>)</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4.4</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Selektywność sąsiedniokanałowa min. 60 </w:t>
            </w:r>
            <w:proofErr w:type="spellStart"/>
            <w:r w:rsidRPr="00797524">
              <w:rPr>
                <w:color w:val="000000"/>
                <w:sz w:val="22"/>
                <w:lang w:eastAsia="pl-PL"/>
              </w:rPr>
              <w:t>dB</w:t>
            </w:r>
            <w:proofErr w:type="spellEnd"/>
            <w:r w:rsidRPr="00797524">
              <w:rPr>
                <w:color w:val="000000"/>
                <w:sz w:val="22"/>
                <w:lang w:eastAsia="pl-PL"/>
              </w:rPr>
              <w:t xml:space="preserve"> dla odstępu 12,5 kHz</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4.5</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Tłumienie sygnałów niepożądanych ≥ 70 </w:t>
            </w:r>
            <w:proofErr w:type="spellStart"/>
            <w:r w:rsidRPr="00797524">
              <w:rPr>
                <w:color w:val="000000"/>
                <w:sz w:val="22"/>
                <w:lang w:eastAsia="pl-PL"/>
              </w:rPr>
              <w:t>dB</w:t>
            </w:r>
            <w:proofErr w:type="spellEnd"/>
            <w:r w:rsidRPr="00797524">
              <w:rPr>
                <w:color w:val="000000"/>
                <w:sz w:val="22"/>
                <w:lang w:eastAsia="pl-PL"/>
              </w:rPr>
              <w:t>. Dla odstępu 12,5 kHz</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4.6</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Moc wyjściowa akustyczna dla głośnika wewnętrznego minimum 3 W</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4.7</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Przydźwięki i szumy nie więcej niż –40 </w:t>
            </w:r>
            <w:proofErr w:type="spellStart"/>
            <w:r w:rsidRPr="00797524">
              <w:rPr>
                <w:color w:val="000000"/>
                <w:sz w:val="22"/>
                <w:lang w:eastAsia="pl-PL"/>
              </w:rPr>
              <w:t>dB</w:t>
            </w:r>
            <w:proofErr w:type="spellEnd"/>
            <w:r w:rsidRPr="00797524">
              <w:rPr>
                <w:color w:val="000000"/>
                <w:sz w:val="22"/>
                <w:lang w:eastAsia="pl-PL"/>
              </w:rPr>
              <w:t xml:space="preserve"> dla odstępu 12,5 kHz</w:t>
            </w:r>
          </w:p>
        </w:tc>
      </w:tr>
      <w:tr w:rsidR="00797524" w:rsidRPr="00797524" w:rsidTr="00EC2B97">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5</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2"/>
              <w:jc w:val="both"/>
              <w:rPr>
                <w:b/>
                <w:i/>
                <w:color w:val="000000"/>
                <w:sz w:val="22"/>
                <w:u w:val="single"/>
                <w:lang w:eastAsia="pl-PL"/>
              </w:rPr>
            </w:pPr>
            <w:r w:rsidRPr="00797524">
              <w:rPr>
                <w:b/>
                <w:i/>
                <w:color w:val="000000"/>
                <w:sz w:val="22"/>
                <w:u w:val="single"/>
                <w:lang w:eastAsia="pl-PL"/>
              </w:rPr>
              <w:t xml:space="preserve">Parametry GPS- dla 5 satelitów przy mocy sygnału –130 </w:t>
            </w:r>
            <w:proofErr w:type="spellStart"/>
            <w:r w:rsidRPr="00797524">
              <w:rPr>
                <w:b/>
                <w:i/>
                <w:color w:val="000000"/>
                <w:sz w:val="22"/>
                <w:u w:val="single"/>
                <w:lang w:eastAsia="pl-PL"/>
              </w:rPr>
              <w:t>dBm</w:t>
            </w:r>
            <w:proofErr w:type="spellEnd"/>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5.1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Czas  do pierwszego określenia pozycji po włączeniu </w:t>
            </w:r>
            <w:r w:rsidRPr="00797524">
              <w:rPr>
                <w:color w:val="000000"/>
                <w:sz w:val="22"/>
                <w:lang w:eastAsia="pl-PL"/>
              </w:rPr>
              <w:sym w:font="Symbol" w:char="F0A3"/>
            </w:r>
            <w:r w:rsidRPr="00797524">
              <w:rPr>
                <w:color w:val="000000"/>
                <w:sz w:val="22"/>
                <w:lang w:eastAsia="pl-PL"/>
              </w:rPr>
              <w:t xml:space="preserve"> 1min.</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5.2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Czas  do pierwszego określenia pozycji ze stanu oczekiwania </w:t>
            </w:r>
            <w:r w:rsidRPr="00797524">
              <w:rPr>
                <w:color w:val="000000"/>
                <w:sz w:val="22"/>
                <w:lang w:eastAsia="pl-PL"/>
              </w:rPr>
              <w:sym w:font="Symbol" w:char="F0A3"/>
            </w:r>
            <w:r w:rsidRPr="00797524">
              <w:rPr>
                <w:color w:val="000000"/>
                <w:sz w:val="22"/>
                <w:lang w:eastAsia="pl-PL"/>
              </w:rPr>
              <w:t xml:space="preserve"> 10 s</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5.3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Dokładność lepsza niż 10 m</w:t>
            </w:r>
          </w:p>
        </w:tc>
      </w:tr>
      <w:tr w:rsidR="00797524" w:rsidRPr="00797524" w:rsidTr="00EC2B97">
        <w:trPr>
          <w:trHeight w:val="30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6</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2"/>
              <w:jc w:val="both"/>
              <w:rPr>
                <w:b/>
                <w:i/>
                <w:color w:val="000000"/>
                <w:sz w:val="22"/>
                <w:u w:val="single"/>
                <w:lang w:eastAsia="pl-PL"/>
              </w:rPr>
            </w:pPr>
            <w:r w:rsidRPr="00797524">
              <w:rPr>
                <w:b/>
                <w:i/>
                <w:color w:val="000000"/>
                <w:sz w:val="22"/>
                <w:u w:val="single"/>
                <w:lang w:eastAsia="pl-PL"/>
              </w:rPr>
              <w:t>Antena GPS</w:t>
            </w:r>
          </w:p>
        </w:tc>
      </w:tr>
      <w:tr w:rsidR="00797524" w:rsidRPr="00797524" w:rsidTr="00EC2B97">
        <w:trPr>
          <w:trHeight w:val="59"/>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sz w:val="22"/>
                <w:lang w:eastAsia="pl-PL"/>
              </w:rPr>
            </w:pPr>
            <w:r w:rsidRPr="00797524">
              <w:rPr>
                <w:sz w:val="22"/>
                <w:lang w:eastAsia="pl-PL"/>
              </w:rPr>
              <w:lastRenderedPageBreak/>
              <w:t>6.1</w:t>
            </w:r>
          </w:p>
        </w:tc>
        <w:tc>
          <w:tcPr>
            <w:tcW w:w="8029" w:type="dxa"/>
            <w:tcBorders>
              <w:top w:val="single" w:sz="4" w:space="0" w:color="auto"/>
              <w:left w:val="single" w:sz="4" w:space="0" w:color="auto"/>
              <w:bottom w:val="single" w:sz="4" w:space="0" w:color="auto"/>
              <w:right w:val="single" w:sz="4" w:space="0" w:color="auto"/>
            </w:tcBorders>
            <w:vAlign w:val="center"/>
          </w:tcPr>
          <w:p w:rsidR="00797524" w:rsidRPr="00797524" w:rsidRDefault="00797524" w:rsidP="00797524">
            <w:pPr>
              <w:ind w:left="112"/>
              <w:jc w:val="both"/>
              <w:rPr>
                <w:sz w:val="22"/>
                <w:lang w:eastAsia="pl-PL"/>
              </w:rPr>
            </w:pPr>
            <w:r w:rsidRPr="00797524">
              <w:rPr>
                <w:rFonts w:eastAsia="SimSun"/>
                <w:sz w:val="22"/>
                <w:lang w:eastAsia="hi-IN" w:bidi="hi-IN"/>
              </w:rPr>
              <w:t>Antena GPS do umieszczenia wewnątrz pojazdu. Kabel instalacji GPS dostosowana do oferowanego pojazdu zakończony złączem odpowiednim dla gniazda GPS radiotelefonu.</w:t>
            </w:r>
          </w:p>
        </w:tc>
      </w:tr>
      <w:tr w:rsidR="00797524" w:rsidRPr="00797524" w:rsidTr="00EC2B97">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7</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b/>
                <w:i/>
                <w:color w:val="000000"/>
                <w:sz w:val="22"/>
                <w:u w:val="single"/>
                <w:lang w:eastAsia="pl-PL"/>
              </w:rPr>
              <w:t>Środowisko i klimatyczne warunki pracy</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7.1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Minimalny zakres temperatury pracy N/O -25</w:t>
            </w:r>
            <w:r w:rsidRPr="00797524">
              <w:rPr>
                <w:color w:val="000000"/>
                <w:sz w:val="22"/>
                <w:vertAlign w:val="superscript"/>
                <w:lang w:eastAsia="pl-PL"/>
              </w:rPr>
              <w:t xml:space="preserve">0 </w:t>
            </w:r>
            <w:r w:rsidRPr="00797524">
              <w:rPr>
                <w:color w:val="000000"/>
                <w:sz w:val="22"/>
                <w:lang w:eastAsia="pl-PL"/>
              </w:rPr>
              <w:sym w:font="Symbol" w:char="F0B8"/>
            </w:r>
            <w:r w:rsidRPr="00797524">
              <w:rPr>
                <w:color w:val="000000"/>
                <w:sz w:val="22"/>
                <w:lang w:eastAsia="pl-PL"/>
              </w:rPr>
              <w:t xml:space="preserve"> +55</w:t>
            </w:r>
            <w:r w:rsidRPr="00797524">
              <w:rPr>
                <w:color w:val="000000"/>
                <w:sz w:val="22"/>
                <w:vertAlign w:val="superscript"/>
                <w:lang w:eastAsia="pl-PL"/>
              </w:rPr>
              <w:t>0</w:t>
            </w:r>
            <w:r w:rsidRPr="00797524">
              <w:rPr>
                <w:color w:val="000000"/>
                <w:sz w:val="22"/>
                <w:lang w:eastAsia="pl-PL"/>
              </w:rPr>
              <w:t>C</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7.2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Minimalny zakres temperatury pracy anteny samochodowej -30</w:t>
            </w:r>
            <w:r w:rsidRPr="00797524">
              <w:rPr>
                <w:color w:val="000000"/>
                <w:sz w:val="22"/>
                <w:vertAlign w:val="superscript"/>
                <w:lang w:eastAsia="pl-PL"/>
              </w:rPr>
              <w:t xml:space="preserve">0 </w:t>
            </w:r>
            <w:r w:rsidRPr="00797524">
              <w:rPr>
                <w:color w:val="000000"/>
                <w:sz w:val="22"/>
                <w:lang w:eastAsia="pl-PL"/>
              </w:rPr>
              <w:sym w:font="Symbol" w:char="F0B8"/>
            </w:r>
            <w:r w:rsidRPr="00797524">
              <w:rPr>
                <w:color w:val="000000"/>
                <w:sz w:val="22"/>
                <w:lang w:eastAsia="pl-PL"/>
              </w:rPr>
              <w:t xml:space="preserve"> +60</w:t>
            </w:r>
            <w:r w:rsidRPr="00797524">
              <w:rPr>
                <w:color w:val="000000"/>
                <w:sz w:val="22"/>
                <w:vertAlign w:val="superscript"/>
                <w:lang w:eastAsia="pl-PL"/>
              </w:rPr>
              <w:t>0</w:t>
            </w:r>
            <w:r w:rsidRPr="00797524">
              <w:rPr>
                <w:color w:val="000000"/>
                <w:sz w:val="22"/>
                <w:lang w:eastAsia="pl-PL"/>
              </w:rPr>
              <w:t>C</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7.3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Minimalny zakres temperatury składowania – 40</w:t>
            </w:r>
            <w:r w:rsidRPr="00797524">
              <w:rPr>
                <w:color w:val="000000"/>
                <w:sz w:val="22"/>
                <w:vertAlign w:val="superscript"/>
                <w:lang w:eastAsia="pl-PL"/>
              </w:rPr>
              <w:t>0</w:t>
            </w:r>
            <w:r w:rsidRPr="00797524">
              <w:rPr>
                <w:color w:val="000000"/>
                <w:sz w:val="22"/>
                <w:lang w:eastAsia="pl-PL"/>
              </w:rPr>
              <w:sym w:font="Symbol" w:char="F0B8"/>
            </w:r>
            <w:r w:rsidRPr="00797524">
              <w:rPr>
                <w:color w:val="000000"/>
                <w:sz w:val="22"/>
                <w:lang w:eastAsia="pl-PL"/>
              </w:rPr>
              <w:t xml:space="preserve"> +65</w:t>
            </w:r>
            <w:r w:rsidRPr="00797524">
              <w:rPr>
                <w:color w:val="000000"/>
                <w:sz w:val="22"/>
                <w:vertAlign w:val="superscript"/>
                <w:lang w:eastAsia="pl-PL"/>
              </w:rPr>
              <w:t>0</w:t>
            </w:r>
            <w:r w:rsidRPr="00797524">
              <w:rPr>
                <w:color w:val="000000"/>
                <w:sz w:val="22"/>
                <w:lang w:eastAsia="pl-PL"/>
              </w:rPr>
              <w:t>C</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7.4</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Klasa odporności na warunki środowiskowe IP 54</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7.5</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Odporność na przepięcia (ESD) zgodnie z normą IEC 801-2 KV</w:t>
            </w:r>
          </w:p>
        </w:tc>
      </w:tr>
      <w:tr w:rsidR="00797524" w:rsidRPr="00797524" w:rsidTr="00EC2B97">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8</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2"/>
              <w:jc w:val="both"/>
              <w:rPr>
                <w:b/>
                <w:i/>
                <w:color w:val="000000"/>
                <w:sz w:val="22"/>
                <w:u w:val="single"/>
                <w:lang w:eastAsia="pl-PL"/>
              </w:rPr>
            </w:pPr>
            <w:r w:rsidRPr="00797524">
              <w:rPr>
                <w:b/>
                <w:i/>
                <w:color w:val="000000"/>
                <w:sz w:val="22"/>
                <w:u w:val="single"/>
                <w:lang w:eastAsia="pl-PL"/>
              </w:rPr>
              <w:t>Wymagania uzupełniające</w:t>
            </w:r>
          </w:p>
        </w:tc>
      </w:tr>
      <w:tr w:rsidR="00797524" w:rsidRPr="00797524" w:rsidTr="00EC2B97">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8.1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autoSpaceDN w:val="0"/>
              <w:ind w:left="112"/>
              <w:jc w:val="both"/>
              <w:rPr>
                <w:sz w:val="22"/>
              </w:rPr>
            </w:pPr>
            <w:r w:rsidRPr="00797524">
              <w:rPr>
                <w:sz w:val="22"/>
              </w:rPr>
              <w:t xml:space="preserve">Metody pomiarów i parametry radiowe nie ujęte w niniejszych wymaganiach muszą być zgodne z normami: ETSI EN 300 086, ETSI EN 300 113, ETSI EN 102 361-2. </w:t>
            </w:r>
            <w:r w:rsidRPr="00797524">
              <w:rPr>
                <w:spacing w:val="-1"/>
                <w:sz w:val="22"/>
              </w:rPr>
              <w:t>Wymagania dotyczące kompatybilności elektromagnetycznej muszą być zgodne z normami: ETSI EN 301 489-1 i ETSI EN 301 489-5. Wymagania odnośnie bezpieczeństwa urządzeń nadawczych muszą być zgodne z normą EN 60950-1</w:t>
            </w:r>
          </w:p>
        </w:tc>
      </w:tr>
      <w:tr w:rsidR="00797524" w:rsidRPr="00797524" w:rsidTr="00EC2B97">
        <w:trPr>
          <w:trHeight w:val="439"/>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8.2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 Deklaracja zgodności</w:t>
            </w:r>
          </w:p>
        </w:tc>
      </w:tr>
      <w:tr w:rsidR="00797524" w:rsidRPr="00797524" w:rsidTr="00EC2B97">
        <w:trPr>
          <w:trHeight w:hRule="exact" w:val="6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jc w:val="both"/>
              <w:rPr>
                <w:b/>
                <w:i/>
                <w:color w:val="000000"/>
                <w:sz w:val="22"/>
                <w:lang w:eastAsia="pl-PL"/>
              </w:rPr>
            </w:pPr>
            <w:r w:rsidRPr="00797524">
              <w:rPr>
                <w:b/>
                <w:i/>
                <w:color w:val="000000"/>
                <w:sz w:val="22"/>
                <w:lang w:eastAsia="pl-PL"/>
              </w:rPr>
              <w:t>9</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524" w:rsidRPr="00797524" w:rsidRDefault="00797524" w:rsidP="00797524">
            <w:pPr>
              <w:ind w:left="112"/>
              <w:jc w:val="both"/>
              <w:rPr>
                <w:b/>
                <w:i/>
                <w:color w:val="000000"/>
                <w:sz w:val="22"/>
                <w:u w:val="single"/>
                <w:lang w:eastAsia="pl-PL"/>
              </w:rPr>
            </w:pPr>
            <w:r w:rsidRPr="00797524">
              <w:rPr>
                <w:b/>
                <w:i/>
                <w:color w:val="000000"/>
                <w:sz w:val="22"/>
                <w:u w:val="single"/>
                <w:lang w:eastAsia="pl-PL"/>
              </w:rPr>
              <w:t>Wyposażenie radiotelefonu przewoźnego w ukompletowaniu do montażu rozdzielnego (kamuflowanego)</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9.1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Radiotelefon</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9.2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rFonts w:eastAsia="SimSun"/>
                <w:sz w:val="22"/>
                <w:lang w:eastAsia="hi-IN" w:bidi="hi-IN"/>
              </w:rPr>
              <w:t>Zestaw do rozdzielnej instalacji zespołu nadawczo-odbiorczego i manipulatora radiotelefonu, który musi się składać co najmniej z niezbędnego przewodu o długości dostosowanej do oferowanego pojazdu oraz adapterów, uchwytów. Instalacja radiotelefonu w wersji rozdzielnej musi zapewnić takie same funkcjonalności radiotelefonu jak w wersji standardowej, tzn. przy bezpośrednim scaleniu manipulatora z zespołem nadawczo-odbiorczym.</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sz w:val="22"/>
                <w:lang w:eastAsia="pl-PL"/>
              </w:rPr>
            </w:pPr>
            <w:r w:rsidRPr="00797524">
              <w:rPr>
                <w:sz w:val="22"/>
                <w:lang w:eastAsia="pl-PL"/>
              </w:rPr>
              <w:t>9.3</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sz w:val="22"/>
                <w:lang w:eastAsia="pl-PL"/>
              </w:rPr>
            </w:pPr>
            <w:r w:rsidRPr="00797524">
              <w:rPr>
                <w:sz w:val="22"/>
                <w:lang w:eastAsia="pl-PL"/>
              </w:rPr>
              <w:t>Mikrofon kamuflowany z przewodem o długości dostosowanej do oferowanego pojazdu. i elementami mocującymi oraz kompletnym złączem umożliwiającym podłączenie mikrofonu do złącza akcesoriów radiotelefonu</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sz w:val="22"/>
                <w:lang w:eastAsia="pl-PL"/>
              </w:rPr>
            </w:pPr>
            <w:r w:rsidRPr="00797524">
              <w:rPr>
                <w:sz w:val="22"/>
                <w:lang w:eastAsia="pl-PL"/>
              </w:rPr>
              <w:t>9.4</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sz w:val="22"/>
                <w:lang w:eastAsia="pl-PL"/>
              </w:rPr>
            </w:pPr>
            <w:r w:rsidRPr="00797524">
              <w:rPr>
                <w:sz w:val="22"/>
                <w:lang w:eastAsia="pl-PL"/>
              </w:rPr>
              <w:t>Mikrofon profesjonalny zewnętrzny z zaczepem i przyciskiem nadawania PTT</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9.5</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Głośnik zewnętrzny</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9.6</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 xml:space="preserve">Przycisk PTT kamuflowany z przewodem o </w:t>
            </w:r>
            <w:r w:rsidRPr="00797524">
              <w:rPr>
                <w:sz w:val="22"/>
                <w:lang w:eastAsia="pl-PL"/>
              </w:rPr>
              <w:t>długości dostosowanej do oferowanego pojazdu</w:t>
            </w:r>
            <w:r w:rsidRPr="00797524">
              <w:rPr>
                <w:color w:val="000000"/>
                <w:sz w:val="22"/>
                <w:lang w:eastAsia="pl-PL"/>
              </w:rPr>
              <w:t xml:space="preserve"> i elementami mocującymi</w:t>
            </w:r>
          </w:p>
        </w:tc>
      </w:tr>
      <w:tr w:rsidR="00797524" w:rsidRPr="00797524" w:rsidTr="00EC2B97">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9.7</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Niezbędne przewody, złącza, uchwyty i elementy umożliwiające bezpieczne zamontowanie w pojeździe.</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9.8</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Instrukcja obsługi radiotelefonu w języku polskim</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797524" w:rsidRPr="00797524" w:rsidRDefault="00797524" w:rsidP="00797524">
            <w:pPr>
              <w:jc w:val="both"/>
              <w:rPr>
                <w:color w:val="000000"/>
                <w:sz w:val="22"/>
                <w:lang w:eastAsia="pl-PL"/>
              </w:rPr>
            </w:pPr>
            <w:r w:rsidRPr="00797524">
              <w:rPr>
                <w:color w:val="000000"/>
                <w:sz w:val="22"/>
                <w:lang w:eastAsia="pl-PL"/>
              </w:rPr>
              <w:t>9.10</w:t>
            </w:r>
          </w:p>
        </w:tc>
        <w:tc>
          <w:tcPr>
            <w:tcW w:w="8029" w:type="dxa"/>
            <w:tcBorders>
              <w:top w:val="single" w:sz="4" w:space="0" w:color="auto"/>
              <w:left w:val="single" w:sz="4" w:space="0" w:color="auto"/>
              <w:bottom w:val="single" w:sz="4" w:space="0" w:color="auto"/>
              <w:right w:val="single" w:sz="4" w:space="0" w:color="auto"/>
            </w:tcBorders>
            <w:vAlign w:val="center"/>
          </w:tcPr>
          <w:p w:rsidR="00797524" w:rsidRPr="00797524" w:rsidRDefault="00797524" w:rsidP="00797524">
            <w:pPr>
              <w:ind w:left="112"/>
              <w:jc w:val="both"/>
              <w:rPr>
                <w:color w:val="000000"/>
                <w:sz w:val="22"/>
                <w:lang w:eastAsia="pl-PL"/>
              </w:rPr>
            </w:pPr>
            <w:r w:rsidRPr="00797524">
              <w:rPr>
                <w:color w:val="000000"/>
                <w:sz w:val="22"/>
                <w:lang w:eastAsia="pl-PL"/>
              </w:rPr>
              <w:t>Zestaw do programowania i strojenia 1 szt.</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9.11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ind w:left="112"/>
              <w:jc w:val="both"/>
              <w:rPr>
                <w:color w:val="000000"/>
                <w:sz w:val="22"/>
                <w:lang w:eastAsia="pl-PL"/>
              </w:rPr>
            </w:pPr>
            <w:r w:rsidRPr="00797524">
              <w:rPr>
                <w:color w:val="000000"/>
                <w:sz w:val="22"/>
                <w:lang w:eastAsia="pl-PL"/>
              </w:rPr>
              <w:t>Antena GPS wraz z ukompletowaniem zgodnym z pkt.6 (w przypadku anteny zintegrowanej antena nie jest wymagana)</w:t>
            </w:r>
          </w:p>
        </w:tc>
      </w:tr>
      <w:tr w:rsidR="00797524" w:rsidRPr="00797524" w:rsidTr="00EC2B97">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jc w:val="both"/>
              <w:rPr>
                <w:color w:val="000000"/>
                <w:sz w:val="22"/>
                <w:lang w:eastAsia="pl-PL"/>
              </w:rPr>
            </w:pPr>
            <w:r w:rsidRPr="00797524">
              <w:rPr>
                <w:color w:val="000000"/>
                <w:sz w:val="22"/>
                <w:lang w:eastAsia="pl-PL"/>
              </w:rPr>
              <w:t>9.12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797524" w:rsidRPr="00797524" w:rsidRDefault="00797524" w:rsidP="00797524">
            <w:pPr>
              <w:widowControl w:val="0"/>
              <w:suppressAutoHyphens/>
              <w:overflowPunct w:val="0"/>
              <w:autoSpaceDE w:val="0"/>
              <w:jc w:val="both"/>
              <w:textAlignment w:val="baseline"/>
              <w:rPr>
                <w:color w:val="000000"/>
                <w:sz w:val="22"/>
                <w:lang w:eastAsia="pl-PL"/>
              </w:rPr>
            </w:pPr>
            <w:r w:rsidRPr="00797524">
              <w:rPr>
                <w:color w:val="000000"/>
                <w:sz w:val="22"/>
                <w:lang w:eastAsia="pl-PL"/>
              </w:rPr>
              <w:t xml:space="preserve">  Antena radiotelefonu</w:t>
            </w:r>
          </w:p>
          <w:p w:rsidR="00797524" w:rsidRPr="00797524" w:rsidRDefault="00797524" w:rsidP="00445E72">
            <w:pPr>
              <w:widowControl w:val="0"/>
              <w:numPr>
                <w:ilvl w:val="0"/>
                <w:numId w:val="103"/>
              </w:numPr>
              <w:suppressAutoHyphens/>
              <w:overflowPunct w:val="0"/>
              <w:autoSpaceDE w:val="0"/>
              <w:jc w:val="both"/>
              <w:textAlignment w:val="baseline"/>
              <w:rPr>
                <w:color w:val="000000"/>
                <w:sz w:val="22"/>
                <w:lang w:eastAsia="pl-PL"/>
              </w:rPr>
            </w:pPr>
            <w:r w:rsidRPr="00797524">
              <w:rPr>
                <w:color w:val="000000"/>
                <w:sz w:val="22"/>
                <w:lang w:eastAsia="pl-PL"/>
              </w:rPr>
              <w:t>Zakres częstotliwości VHF min 164÷174 MHz – radiotelefon przewoźny.</w:t>
            </w:r>
          </w:p>
          <w:p w:rsidR="00797524" w:rsidRPr="00797524" w:rsidRDefault="00797524" w:rsidP="00445E72">
            <w:pPr>
              <w:widowControl w:val="0"/>
              <w:numPr>
                <w:ilvl w:val="0"/>
                <w:numId w:val="103"/>
              </w:numPr>
              <w:suppressAutoHyphens/>
              <w:overflowPunct w:val="0"/>
              <w:autoSpaceDE w:val="0"/>
              <w:jc w:val="both"/>
              <w:textAlignment w:val="baseline"/>
              <w:rPr>
                <w:color w:val="000000"/>
                <w:sz w:val="22"/>
                <w:lang w:eastAsia="pl-PL"/>
              </w:rPr>
            </w:pPr>
            <w:r w:rsidRPr="00797524">
              <w:rPr>
                <w:color w:val="000000"/>
                <w:sz w:val="22"/>
                <w:lang w:eastAsia="pl-PL"/>
              </w:rPr>
              <w:t>Polaryzacja pionowa.</w:t>
            </w:r>
          </w:p>
          <w:p w:rsidR="00797524" w:rsidRPr="00797524" w:rsidRDefault="00797524" w:rsidP="00445E72">
            <w:pPr>
              <w:widowControl w:val="0"/>
              <w:numPr>
                <w:ilvl w:val="0"/>
                <w:numId w:val="103"/>
              </w:numPr>
              <w:suppressAutoHyphens/>
              <w:overflowPunct w:val="0"/>
              <w:autoSpaceDE w:val="0"/>
              <w:jc w:val="both"/>
              <w:textAlignment w:val="baseline"/>
              <w:rPr>
                <w:color w:val="000000"/>
                <w:sz w:val="22"/>
                <w:lang w:eastAsia="pl-PL"/>
              </w:rPr>
            </w:pPr>
            <w:r w:rsidRPr="00797524">
              <w:rPr>
                <w:color w:val="000000"/>
                <w:sz w:val="22"/>
                <w:lang w:eastAsia="pl-PL"/>
              </w:rPr>
              <w:t>Impedancja wejściowa o wartości znamionowej 50 Ω.</w:t>
            </w:r>
          </w:p>
          <w:p w:rsidR="00797524" w:rsidRPr="00797524" w:rsidRDefault="00797524" w:rsidP="00445E72">
            <w:pPr>
              <w:widowControl w:val="0"/>
              <w:numPr>
                <w:ilvl w:val="0"/>
                <w:numId w:val="103"/>
              </w:numPr>
              <w:suppressAutoHyphens/>
              <w:overflowPunct w:val="0"/>
              <w:autoSpaceDE w:val="0"/>
              <w:jc w:val="both"/>
              <w:textAlignment w:val="baseline"/>
              <w:rPr>
                <w:color w:val="000000"/>
                <w:sz w:val="22"/>
                <w:lang w:eastAsia="pl-PL"/>
              </w:rPr>
            </w:pPr>
            <w:r w:rsidRPr="00797524">
              <w:rPr>
                <w:color w:val="000000"/>
                <w:sz w:val="22"/>
                <w:lang w:eastAsia="pl-PL"/>
              </w:rPr>
              <w:t xml:space="preserve">Parametr WFS </w:t>
            </w:r>
            <w:r w:rsidRPr="00797524">
              <w:rPr>
                <w:color w:val="000000"/>
                <w:sz w:val="22"/>
                <w:lang w:eastAsia="pl-PL"/>
              </w:rPr>
              <w:sym w:font="Symbol" w:char="F0A3"/>
            </w:r>
            <w:r w:rsidRPr="00797524">
              <w:rPr>
                <w:color w:val="000000"/>
                <w:sz w:val="22"/>
                <w:lang w:eastAsia="pl-PL"/>
              </w:rPr>
              <w:t xml:space="preserve"> 2 (w całym paśmie pracy).</w:t>
            </w:r>
          </w:p>
          <w:p w:rsidR="00797524" w:rsidRPr="00797524" w:rsidRDefault="00797524" w:rsidP="00445E72">
            <w:pPr>
              <w:widowControl w:val="0"/>
              <w:numPr>
                <w:ilvl w:val="0"/>
                <w:numId w:val="103"/>
              </w:numPr>
              <w:suppressAutoHyphens/>
              <w:overflowPunct w:val="0"/>
              <w:autoSpaceDE w:val="0"/>
              <w:jc w:val="both"/>
              <w:textAlignment w:val="baseline"/>
              <w:rPr>
                <w:color w:val="000000"/>
                <w:sz w:val="22"/>
                <w:lang w:eastAsia="pl-PL"/>
              </w:rPr>
            </w:pPr>
            <w:r w:rsidRPr="00797524">
              <w:rPr>
                <w:color w:val="000000"/>
                <w:sz w:val="22"/>
                <w:lang w:eastAsia="pl-PL"/>
              </w:rPr>
              <w:t xml:space="preserve">Zysk energetyczny ≥ 0 </w:t>
            </w:r>
            <w:proofErr w:type="spellStart"/>
            <w:r w:rsidRPr="00797524">
              <w:rPr>
                <w:color w:val="000000"/>
                <w:sz w:val="22"/>
                <w:lang w:eastAsia="pl-PL"/>
              </w:rPr>
              <w:t>dB</w:t>
            </w:r>
            <w:proofErr w:type="spellEnd"/>
            <w:r w:rsidRPr="00797524">
              <w:rPr>
                <w:color w:val="000000"/>
                <w:sz w:val="22"/>
                <w:lang w:eastAsia="pl-PL"/>
              </w:rPr>
              <w:t xml:space="preserve"> względem anteny ¼ Λ</w:t>
            </w:r>
          </w:p>
          <w:p w:rsidR="00797524" w:rsidRPr="00797524" w:rsidRDefault="00797524" w:rsidP="00445E72">
            <w:pPr>
              <w:widowControl w:val="0"/>
              <w:numPr>
                <w:ilvl w:val="0"/>
                <w:numId w:val="103"/>
              </w:numPr>
              <w:suppressAutoHyphens/>
              <w:overflowPunct w:val="0"/>
              <w:autoSpaceDE w:val="0"/>
              <w:jc w:val="both"/>
              <w:textAlignment w:val="baseline"/>
              <w:rPr>
                <w:color w:val="000000"/>
                <w:sz w:val="22"/>
                <w:lang w:eastAsia="pl-PL"/>
              </w:rPr>
            </w:pPr>
            <w:r w:rsidRPr="00797524">
              <w:rPr>
                <w:color w:val="000000"/>
                <w:sz w:val="22"/>
                <w:lang w:eastAsia="pl-PL"/>
              </w:rPr>
              <w:t>Moc maksymalna min. 50W.</w:t>
            </w:r>
          </w:p>
          <w:p w:rsidR="00797524" w:rsidRPr="00797524" w:rsidRDefault="00797524" w:rsidP="00445E72">
            <w:pPr>
              <w:widowControl w:val="0"/>
              <w:numPr>
                <w:ilvl w:val="0"/>
                <w:numId w:val="103"/>
              </w:numPr>
              <w:suppressAutoHyphens/>
              <w:overflowPunct w:val="0"/>
              <w:autoSpaceDE w:val="0"/>
              <w:jc w:val="both"/>
              <w:textAlignment w:val="baseline"/>
              <w:rPr>
                <w:color w:val="000000"/>
                <w:sz w:val="22"/>
                <w:lang w:eastAsia="pl-PL"/>
              </w:rPr>
            </w:pPr>
            <w:r w:rsidRPr="00797524">
              <w:rPr>
                <w:color w:val="000000"/>
                <w:sz w:val="22"/>
                <w:lang w:eastAsia="pl-PL"/>
              </w:rPr>
              <w:t>Przewód antenowy dostosowany do oferowanego pojazdu</w:t>
            </w:r>
          </w:p>
          <w:p w:rsidR="00797524" w:rsidRPr="00797524" w:rsidRDefault="00797524" w:rsidP="00445E72">
            <w:pPr>
              <w:widowControl w:val="0"/>
              <w:numPr>
                <w:ilvl w:val="0"/>
                <w:numId w:val="136"/>
              </w:numPr>
              <w:suppressAutoHyphens/>
              <w:overflowPunct w:val="0"/>
              <w:autoSpaceDE w:val="0"/>
              <w:jc w:val="both"/>
              <w:textAlignment w:val="baseline"/>
              <w:rPr>
                <w:color w:val="000000"/>
                <w:sz w:val="22"/>
                <w:lang w:eastAsia="pl-PL"/>
              </w:rPr>
            </w:pPr>
            <w:proofErr w:type="spellStart"/>
            <w:r w:rsidRPr="00797524">
              <w:rPr>
                <w:color w:val="000000"/>
                <w:sz w:val="22"/>
                <w:lang w:eastAsia="pl-PL"/>
              </w:rPr>
              <w:lastRenderedPageBreak/>
              <w:t>Diplexer</w:t>
            </w:r>
            <w:proofErr w:type="spellEnd"/>
            <w:r w:rsidRPr="00797524">
              <w:rPr>
                <w:color w:val="000000"/>
                <w:sz w:val="22"/>
                <w:lang w:eastAsia="pl-PL"/>
              </w:rPr>
              <w:t xml:space="preserve"> umożliwiający podłączenie radia UKF i VHF (tylko w przypadku pojazdów nieoznakowanych)</w:t>
            </w:r>
          </w:p>
          <w:p w:rsidR="00797524" w:rsidRPr="00797524" w:rsidRDefault="00797524" w:rsidP="00EC2B97">
            <w:pPr>
              <w:widowControl w:val="0"/>
              <w:suppressAutoHyphens/>
              <w:overflowPunct w:val="0"/>
              <w:autoSpaceDE w:val="0"/>
              <w:ind w:left="507"/>
              <w:jc w:val="both"/>
              <w:textAlignment w:val="baseline"/>
              <w:rPr>
                <w:color w:val="000000"/>
                <w:sz w:val="22"/>
                <w:lang w:eastAsia="pl-PL"/>
              </w:rPr>
            </w:pPr>
            <w:r w:rsidRPr="00797524">
              <w:rPr>
                <w:color w:val="000000"/>
                <w:sz w:val="22"/>
                <w:lang w:eastAsia="pl-PL"/>
              </w:rPr>
              <w:t>Dopuszcza się zastosowanie anteny zintegrowanej z GPS</w:t>
            </w:r>
          </w:p>
        </w:tc>
      </w:tr>
    </w:tbl>
    <w:p w:rsidR="00797524" w:rsidRPr="00797524" w:rsidRDefault="00797524" w:rsidP="00797524">
      <w:pPr>
        <w:rPr>
          <w:rFonts w:ascii="Arial" w:hAnsi="Arial" w:cs="Arial"/>
          <w:b/>
          <w:szCs w:val="24"/>
        </w:rPr>
      </w:pPr>
    </w:p>
    <w:p w:rsidR="00797524" w:rsidRPr="00797524" w:rsidRDefault="00797524" w:rsidP="00797524">
      <w:pPr>
        <w:rPr>
          <w:rFonts w:ascii="Arial" w:hAnsi="Arial" w:cs="Arial"/>
          <w:b/>
          <w:szCs w:val="24"/>
        </w:rPr>
      </w:pPr>
    </w:p>
    <w:p w:rsidR="00797524" w:rsidRPr="00797524" w:rsidRDefault="00797524" w:rsidP="00797524">
      <w:pPr>
        <w:rPr>
          <w:rFonts w:ascii="Arial" w:hAnsi="Arial" w:cs="Arial"/>
          <w:b/>
          <w:szCs w:val="24"/>
        </w:rPr>
      </w:pPr>
    </w:p>
    <w:p w:rsidR="00797524" w:rsidRPr="00797524" w:rsidRDefault="00797524" w:rsidP="00797524">
      <w:pPr>
        <w:widowControl w:val="0"/>
        <w:tabs>
          <w:tab w:val="left" w:pos="1134"/>
          <w:tab w:val="left" w:pos="16002"/>
          <w:tab w:val="left" w:pos="19044"/>
        </w:tabs>
        <w:suppressAutoHyphens/>
        <w:jc w:val="both"/>
        <w:rPr>
          <w:rFonts w:ascii="Arial" w:eastAsia="Times New Roman" w:hAnsi="Arial" w:cs="Arial"/>
          <w:color w:val="000000"/>
          <w:szCs w:val="24"/>
          <w:lang w:eastAsia="ar-SA"/>
        </w:rPr>
      </w:pPr>
    </w:p>
    <w:p w:rsidR="00797524" w:rsidRPr="0092230C" w:rsidRDefault="00797524" w:rsidP="00797524">
      <w:pPr>
        <w:tabs>
          <w:tab w:val="left" w:pos="0"/>
          <w:tab w:val="left" w:pos="5173"/>
        </w:tabs>
        <w:suppressAutoHyphens/>
        <w:jc w:val="right"/>
        <w:rPr>
          <w:rFonts w:eastAsia="Times New Roman"/>
          <w:b/>
          <w:sz w:val="22"/>
          <w:lang w:eastAsia="pl-PL"/>
        </w:rPr>
      </w:pPr>
    </w:p>
    <w:sectPr w:rsidR="00797524" w:rsidRPr="0092230C" w:rsidSect="003C3C85">
      <w:headerReference w:type="default" r:id="rId31"/>
      <w:footerReference w:type="default" r:id="rId32"/>
      <w:pgSz w:w="11906" w:h="16838"/>
      <w:pgMar w:top="568"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46" w:rsidRDefault="00505546" w:rsidP="00C60783">
      <w:r>
        <w:separator/>
      </w:r>
    </w:p>
  </w:endnote>
  <w:endnote w:type="continuationSeparator" w:id="0">
    <w:p w:rsidR="00505546" w:rsidRDefault="00505546"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charset w:val="EE"/>
    <w:family w:val="auto"/>
    <w:pitch w:val="default"/>
  </w:font>
  <w:font w:name="Verdana">
    <w:panose1 w:val="020B0604030504040204"/>
    <w:charset w:val="EE"/>
    <w:family w:val="swiss"/>
    <w:pitch w:val="variable"/>
    <w:sig w:usb0="A00006FF" w:usb1="4000205B" w:usb2="00000010" w:usb3="00000000" w:csb0="0000019F" w:csb1="00000000"/>
  </w:font>
  <w:font w:name="ArialNarrow">
    <w:altName w:val="Arial Unicode MS"/>
    <w:charset w:val="EE"/>
    <w:family w:val="swiss"/>
    <w:pitch w:val="default"/>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21564"/>
      <w:docPartObj>
        <w:docPartGallery w:val="Page Numbers (Bottom of Page)"/>
        <w:docPartUnique/>
      </w:docPartObj>
    </w:sdtPr>
    <w:sdtEndPr/>
    <w:sdtContent>
      <w:p w:rsidR="00887824" w:rsidRDefault="00887824">
        <w:pPr>
          <w:pStyle w:val="Stopka"/>
          <w:jc w:val="center"/>
        </w:pPr>
        <w:r>
          <w:fldChar w:fldCharType="begin"/>
        </w:r>
        <w:r>
          <w:instrText>PAGE   \* MERGEFORMAT</w:instrText>
        </w:r>
        <w:r>
          <w:fldChar w:fldCharType="separate"/>
        </w:r>
        <w:r w:rsidR="00796AC4">
          <w:rPr>
            <w:noProof/>
          </w:rPr>
          <w:t>10</w:t>
        </w:r>
        <w:r>
          <w:fldChar w:fldCharType="end"/>
        </w:r>
      </w:p>
    </w:sdtContent>
  </w:sdt>
  <w:p w:rsidR="00887824" w:rsidRDefault="008878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46" w:rsidRDefault="00505546" w:rsidP="00C60783">
      <w:r>
        <w:separator/>
      </w:r>
    </w:p>
  </w:footnote>
  <w:footnote w:type="continuationSeparator" w:id="0">
    <w:p w:rsidR="00505546" w:rsidRDefault="00505546" w:rsidP="00C6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24" w:rsidRDefault="00887824">
    <w:pPr>
      <w:pStyle w:val="Nagwek"/>
    </w:pPr>
    <w:r>
      <w:rPr>
        <w:noProof/>
        <w:lang w:eastAsia="pl-PL"/>
      </w:rPr>
      <w:drawing>
        <wp:inline distT="0" distB="0" distL="0" distR="0" wp14:anchorId="330D6481" wp14:editId="23D57B49">
          <wp:extent cx="2328543" cy="791737"/>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79195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B"/>
    <w:multiLevelType w:val="multilevel"/>
    <w:tmpl w:val="A5FC5BF6"/>
    <w:name w:val="WW8Num11"/>
    <w:lvl w:ilvl="0">
      <w:start w:val="1"/>
      <w:numFmt w:val="decimal"/>
      <w:lvlText w:val="%1."/>
      <w:lvlJc w:val="left"/>
      <w:pPr>
        <w:tabs>
          <w:tab w:val="num" w:pos="-76"/>
        </w:tabs>
        <w:ind w:left="644"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C"/>
    <w:multiLevelType w:val="singleLevel"/>
    <w:tmpl w:val="BB8EE492"/>
    <w:styleLink w:val="WWNum521"/>
    <w:lvl w:ilvl="0">
      <w:start w:val="1"/>
      <w:numFmt w:val="decimal"/>
      <w:lvlText w:val="%1."/>
      <w:lvlJc w:val="left"/>
      <w:pPr>
        <w:ind w:left="1440" w:hanging="360"/>
      </w:pPr>
    </w:lvl>
  </w:abstractNum>
  <w:abstractNum w:abstractNumId="1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1">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12">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nsid w:val="00000010"/>
    <w:multiLevelType w:val="multilevel"/>
    <w:tmpl w:val="00000010"/>
    <w:name w:val="WW8Num16"/>
    <w:lvl w:ilvl="0">
      <w:start w:val="1"/>
      <w:numFmt w:val="lowerLetter"/>
      <w:lvlText w:val="%1)"/>
      <w:lvlJc w:val="left"/>
      <w:pPr>
        <w:tabs>
          <w:tab w:val="num" w:pos="737"/>
        </w:tabs>
        <w:ind w:left="737" w:hanging="397"/>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2"/>
    <w:multiLevelType w:val="multilevel"/>
    <w:tmpl w:val="56B84508"/>
    <w:name w:val="WW8Num1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4"/>
    <w:multiLevelType w:val="multilevel"/>
    <w:tmpl w:val="84B0BA5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4F46C106"/>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nsid w:val="00000017"/>
    <w:multiLevelType w:val="multilevel"/>
    <w:tmpl w:val="C1101CA0"/>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1">
    <w:nsid w:val="00000019"/>
    <w:multiLevelType w:val="multilevel"/>
    <w:tmpl w:val="00000019"/>
    <w:name w:val="WW8Num25"/>
    <w:lvl w:ilvl="0">
      <w:start w:val="1"/>
      <w:numFmt w:val="lowerLetter"/>
      <w:lvlText w:val="%1)"/>
      <w:lvlJc w:val="left"/>
      <w:pPr>
        <w:tabs>
          <w:tab w:val="num" w:pos="1440"/>
        </w:tabs>
        <w:ind w:left="1440" w:hanging="360"/>
      </w:pPr>
      <w:rPr>
        <w:rFonts w:cs="Times New Roman"/>
        <w:bCs/>
        <w:sz w:val="22"/>
        <w:lang w:eastAsia="ar-SA"/>
      </w:rPr>
    </w:lvl>
    <w:lvl w:ilvl="1">
      <w:start w:val="6"/>
      <w:numFmt w:val="decimal"/>
      <w:lvlText w:val="%2."/>
      <w:lvlJc w:val="right"/>
      <w:pPr>
        <w:tabs>
          <w:tab w:val="num" w:pos="340"/>
        </w:tabs>
        <w:ind w:left="340" w:hanging="340"/>
      </w:pPr>
      <w:rPr>
        <w:rFonts w:cs="Times New Roman"/>
        <w:bCs/>
        <w:sz w:val="22"/>
        <w:lang w:eastAsia="ar-SA"/>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3">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6">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7">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05F40494"/>
    <w:multiLevelType w:val="hybridMultilevel"/>
    <w:tmpl w:val="1548DA90"/>
    <w:lvl w:ilvl="0" w:tplc="1FC66A8C">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6A87FF9"/>
    <w:multiLevelType w:val="multilevel"/>
    <w:tmpl w:val="9DA2C906"/>
    <w:lvl w:ilvl="0">
      <w:start w:val="1"/>
      <w:numFmt w:val="decimal"/>
      <w:lvlText w:val="%1"/>
      <w:lvlJc w:val="left"/>
      <w:pPr>
        <w:tabs>
          <w:tab w:val="num" w:pos="1410"/>
        </w:tabs>
        <w:ind w:left="1410" w:hanging="1410"/>
      </w:pPr>
    </w:lvl>
    <w:lvl w:ilvl="1">
      <w:start w:val="5"/>
      <w:numFmt w:val="decimal"/>
      <w:lvlText w:val="%1.%2"/>
      <w:lvlJc w:val="left"/>
      <w:pPr>
        <w:tabs>
          <w:tab w:val="num" w:pos="1410"/>
        </w:tabs>
        <w:ind w:left="1410" w:hanging="1410"/>
      </w:pPr>
    </w:lvl>
    <w:lvl w:ilvl="2">
      <w:start w:val="5"/>
      <w:numFmt w:val="decimal"/>
      <w:lvlText w:val="%1.%2.%3"/>
      <w:lvlJc w:val="left"/>
      <w:pPr>
        <w:tabs>
          <w:tab w:val="num" w:pos="1410"/>
        </w:tabs>
        <w:ind w:left="1410" w:hanging="1410"/>
      </w:pPr>
    </w:lvl>
    <w:lvl w:ilvl="3">
      <w:start w:val="2"/>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3">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6">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8">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59">
    <w:nsid w:val="112F5C37"/>
    <w:multiLevelType w:val="multilevel"/>
    <w:tmpl w:val="059C89B8"/>
    <w:lvl w:ilvl="0">
      <w:start w:val="1"/>
      <w:numFmt w:val="decimal"/>
      <w:lvlText w:val="%1"/>
      <w:lvlJc w:val="left"/>
      <w:pPr>
        <w:ind w:left="480" w:hanging="480"/>
      </w:pPr>
      <w:rPr>
        <w:rFonts w:hint="default"/>
      </w:rPr>
    </w:lvl>
    <w:lvl w:ilvl="1">
      <w:start w:val="5"/>
      <w:numFmt w:val="decimal"/>
      <w:lvlText w:val="%1.%2"/>
      <w:lvlJc w:val="left"/>
      <w:pPr>
        <w:ind w:left="485" w:hanging="48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6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3">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5">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1C3D7B94"/>
    <w:multiLevelType w:val="hybridMultilevel"/>
    <w:tmpl w:val="40741B5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3">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76">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9">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0">
    <w:nsid w:val="1FA71058"/>
    <w:multiLevelType w:val="hybridMultilevel"/>
    <w:tmpl w:val="36BC525C"/>
    <w:lvl w:ilvl="0" w:tplc="2C621918">
      <w:start w:val="1"/>
      <w:numFmt w:val="decimal"/>
      <w:lvlText w:val="1.5.3.%1"/>
      <w:lvlJc w:val="left"/>
      <w:pPr>
        <w:ind w:left="730" w:hanging="360"/>
      </w:pPr>
      <w:rPr>
        <w:rFonts w:hint="default"/>
        <w:b w:val="0"/>
        <w:strike w:val="0"/>
      </w:rPr>
    </w:lvl>
    <w:lvl w:ilvl="1" w:tplc="34807324">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1">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22170C92"/>
    <w:multiLevelType w:val="hybridMultilevel"/>
    <w:tmpl w:val="C86A402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4">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9">
    <w:nsid w:val="271F7F02"/>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8951E30"/>
    <w:multiLevelType w:val="hybridMultilevel"/>
    <w:tmpl w:val="4CDAD5F0"/>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D361DBE"/>
    <w:multiLevelType w:val="hybridMultilevel"/>
    <w:tmpl w:val="87240246"/>
    <w:lvl w:ilvl="0" w:tplc="AA2CE1E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DFC5E85"/>
    <w:multiLevelType w:val="hybridMultilevel"/>
    <w:tmpl w:val="ADCAC8DC"/>
    <w:lvl w:ilvl="0" w:tplc="0902D9DC">
      <w:start w:val="1"/>
      <w:numFmt w:val="decimal"/>
      <w:lvlText w:val="%1.4.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8">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5CC02CF"/>
    <w:multiLevelType w:val="hybridMultilevel"/>
    <w:tmpl w:val="E52EC14C"/>
    <w:lvl w:ilvl="0" w:tplc="947011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nsid w:val="3A3C4A04"/>
    <w:multiLevelType w:val="multilevel"/>
    <w:tmpl w:val="8BDE5A96"/>
    <w:lvl w:ilvl="0">
      <w:start w:val="1"/>
      <w:numFmt w:val="decimal"/>
      <w:lvlText w:val="%1"/>
      <w:lvlJc w:val="left"/>
      <w:pPr>
        <w:ind w:left="660" w:hanging="660"/>
      </w:pPr>
      <w:rPr>
        <w:rFonts w:eastAsia="Calibri" w:hint="default"/>
      </w:rPr>
    </w:lvl>
    <w:lvl w:ilvl="1">
      <w:start w:val="5"/>
      <w:numFmt w:val="decimal"/>
      <w:lvlText w:val="%1.%2"/>
      <w:lvlJc w:val="left"/>
      <w:pPr>
        <w:ind w:left="1740" w:hanging="660"/>
      </w:pPr>
      <w:rPr>
        <w:rFonts w:eastAsia="Calibri" w:hint="default"/>
      </w:rPr>
    </w:lvl>
    <w:lvl w:ilvl="2">
      <w:start w:val="1"/>
      <w:numFmt w:val="decimal"/>
      <w:lvlText w:val="%1.%2.%3"/>
      <w:lvlJc w:val="left"/>
      <w:pPr>
        <w:ind w:left="2880" w:hanging="720"/>
      </w:pPr>
      <w:rPr>
        <w:rFonts w:eastAsia="Calibri" w:hint="default"/>
      </w:rPr>
    </w:lvl>
    <w:lvl w:ilvl="3">
      <w:start w:val="2"/>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106">
    <w:nsid w:val="3AA61F42"/>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7">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8">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2">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3">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5">
    <w:nsid w:val="45CB4573"/>
    <w:multiLevelType w:val="hybridMultilevel"/>
    <w:tmpl w:val="FC40EB4A"/>
    <w:lvl w:ilvl="0" w:tplc="285EF7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6">
    <w:nsid w:val="47152F9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7">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9EE7191"/>
    <w:multiLevelType w:val="multilevel"/>
    <w:tmpl w:val="25707D0E"/>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19">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2">
    <w:nsid w:val="4BCC1BCB"/>
    <w:multiLevelType w:val="multilevel"/>
    <w:tmpl w:val="F2C629FC"/>
    <w:lvl w:ilvl="0">
      <w:start w:val="1"/>
      <w:numFmt w:val="decimal"/>
      <w:lvlText w:val="%1"/>
      <w:lvlJc w:val="left"/>
      <w:pPr>
        <w:tabs>
          <w:tab w:val="num" w:pos="735"/>
        </w:tabs>
        <w:ind w:left="735" w:hanging="735"/>
      </w:pPr>
    </w:lvl>
    <w:lvl w:ilvl="1">
      <w:start w:val="5"/>
      <w:numFmt w:val="decimal"/>
      <w:lvlText w:val="%1.%2"/>
      <w:lvlJc w:val="left"/>
      <w:pPr>
        <w:tabs>
          <w:tab w:val="num" w:pos="735"/>
        </w:tabs>
        <w:ind w:left="735" w:hanging="735"/>
      </w:pPr>
    </w:lvl>
    <w:lvl w:ilvl="2">
      <w:start w:val="5"/>
      <w:numFmt w:val="decimal"/>
      <w:lvlText w:val="%1.%2.%3"/>
      <w:lvlJc w:val="left"/>
      <w:pPr>
        <w:tabs>
          <w:tab w:val="num" w:pos="735"/>
        </w:tabs>
        <w:ind w:left="735" w:hanging="735"/>
      </w:pPr>
    </w:lvl>
    <w:lvl w:ilvl="3">
      <w:start w:val="3"/>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3">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4">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7">
    <w:nsid w:val="4D5879E3"/>
    <w:multiLevelType w:val="hybridMultilevel"/>
    <w:tmpl w:val="90FEFA46"/>
    <w:name w:val="WW8Num14222"/>
    <w:lvl w:ilvl="0" w:tplc="D99A78C4">
      <w:start w:val="1"/>
      <w:numFmt w:val="lowerLetter"/>
      <w:lvlText w:val="%1)"/>
      <w:lvlJc w:val="left"/>
      <w:pPr>
        <w:tabs>
          <w:tab w:val="num" w:pos="2705"/>
        </w:tabs>
        <w:ind w:left="2705"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9">
    <w:nsid w:val="4F042449"/>
    <w:multiLevelType w:val="hybridMultilevel"/>
    <w:tmpl w:val="636EF0BC"/>
    <w:lvl w:ilvl="0" w:tplc="D26631B6">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2">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3">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34">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6">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5675056E"/>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0">
    <w:nsid w:val="5A250195"/>
    <w:multiLevelType w:val="multilevel"/>
    <w:tmpl w:val="ABA8C9C8"/>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142">
    <w:nsid w:val="5C544C05"/>
    <w:multiLevelType w:val="multilevel"/>
    <w:tmpl w:val="43069E14"/>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5.4.%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DF711F4"/>
    <w:multiLevelType w:val="hybridMultilevel"/>
    <w:tmpl w:val="80AA703A"/>
    <w:lvl w:ilvl="0" w:tplc="D91E0EE4">
      <w:start w:val="1"/>
      <w:numFmt w:val="decimal"/>
      <w:lvlText w:val="1.4.8.%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5">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6">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2">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3">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4">
    <w:nsid w:val="63906998"/>
    <w:multiLevelType w:val="hybridMultilevel"/>
    <w:tmpl w:val="6AF239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5">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660C1D51"/>
    <w:multiLevelType w:val="hybridMultilevel"/>
    <w:tmpl w:val="B8C8668E"/>
    <w:lvl w:ilvl="0" w:tplc="AF2A76F2">
      <w:start w:val="1"/>
      <w:numFmt w:val="decimal"/>
      <w:lvlText w:val="%1)"/>
      <w:lvlJc w:val="left"/>
      <w:pPr>
        <w:ind w:left="1004" w:hanging="360"/>
      </w:pPr>
      <w:rPr>
        <w:rFonts w:ascii="Times New Roman" w:eastAsia="Calibri"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686B1A80"/>
    <w:multiLevelType w:val="hybridMultilevel"/>
    <w:tmpl w:val="BEC66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2">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3">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6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5">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67">
    <w:nsid w:val="72EC1F64"/>
    <w:multiLevelType w:val="hybridMultilevel"/>
    <w:tmpl w:val="53E87846"/>
    <w:lvl w:ilvl="0" w:tplc="A62C7686">
      <w:start w:val="1"/>
      <w:numFmt w:val="decimal"/>
      <w:lvlText w:val="%1)"/>
      <w:lvlJc w:val="left"/>
      <w:pPr>
        <w:tabs>
          <w:tab w:val="num" w:pos="1636"/>
        </w:tabs>
        <w:ind w:left="1636" w:hanging="360"/>
      </w:pPr>
      <w:rPr>
        <w:rFonts w:ascii="Arial" w:eastAsia="Times New Roman" w:hAnsi="Arial" w:cs="Arial" w:hint="default"/>
      </w:rPr>
    </w:lvl>
    <w:lvl w:ilvl="1" w:tplc="04150019" w:tentative="1">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168">
    <w:nsid w:val="734B650E"/>
    <w:multiLevelType w:val="multilevel"/>
    <w:tmpl w:val="8F680428"/>
    <w:lvl w:ilvl="0">
      <w:start w:val="1"/>
      <w:numFmt w:val="decimal"/>
      <w:lvlText w:val="%1"/>
      <w:lvlJc w:val="left"/>
      <w:pPr>
        <w:tabs>
          <w:tab w:val="num" w:pos="735"/>
        </w:tabs>
        <w:ind w:left="735" w:hanging="735"/>
      </w:pPr>
    </w:lvl>
    <w:lvl w:ilvl="1">
      <w:start w:val="5"/>
      <w:numFmt w:val="decimal"/>
      <w:lvlText w:val="%1.%2"/>
      <w:lvlJc w:val="left"/>
      <w:pPr>
        <w:tabs>
          <w:tab w:val="num" w:pos="735"/>
        </w:tabs>
        <w:ind w:left="735" w:hanging="735"/>
      </w:pPr>
    </w:lvl>
    <w:lvl w:ilvl="2">
      <w:start w:val="5"/>
      <w:numFmt w:val="decimal"/>
      <w:lvlText w:val="%1.%2.%3"/>
      <w:lvlJc w:val="left"/>
      <w:pPr>
        <w:tabs>
          <w:tab w:val="num" w:pos="735"/>
        </w:tabs>
        <w:ind w:left="735" w:hanging="735"/>
      </w:pPr>
    </w:lvl>
    <w:lvl w:ilvl="3">
      <w:start w:val="13"/>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9">
    <w:nsid w:val="747507A8"/>
    <w:multiLevelType w:val="hybridMultilevel"/>
    <w:tmpl w:val="13F4D9B6"/>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1">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72">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7E01E14"/>
    <w:multiLevelType w:val="hybridMultilevel"/>
    <w:tmpl w:val="7D7EC9EE"/>
    <w:lvl w:ilvl="0" w:tplc="5B289E8E">
      <w:start w:val="1"/>
      <w:numFmt w:val="decimal"/>
      <w:lvlText w:val="1.5.2.%1"/>
      <w:lvlJc w:val="left"/>
      <w:pPr>
        <w:ind w:left="730" w:hanging="360"/>
      </w:pPr>
      <w:rPr>
        <w:rFonts w:hint="default"/>
        <w:b w:val="0"/>
        <w:strike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6">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78">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81">
    <w:nsid w:val="7B972F54"/>
    <w:multiLevelType w:val="hybridMultilevel"/>
    <w:tmpl w:val="E5EAE0F2"/>
    <w:lvl w:ilvl="0" w:tplc="7A56CB32">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nsid w:val="7BF35A93"/>
    <w:multiLevelType w:val="hybridMultilevel"/>
    <w:tmpl w:val="DFC64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2"/>
  </w:num>
  <w:num w:numId="2">
    <w:abstractNumId w:val="172"/>
  </w:num>
  <w:num w:numId="3">
    <w:abstractNumId w:val="52"/>
  </w:num>
  <w:num w:numId="4">
    <w:abstractNumId w:val="176"/>
  </w:num>
  <w:num w:numId="5">
    <w:abstractNumId w:val="148"/>
  </w:num>
  <w:num w:numId="6">
    <w:abstractNumId w:val="49"/>
  </w:num>
  <w:num w:numId="7">
    <w:abstractNumId w:val="174"/>
  </w:num>
  <w:num w:numId="8">
    <w:abstractNumId w:val="53"/>
  </w:num>
  <w:num w:numId="9">
    <w:abstractNumId w:val="183"/>
  </w:num>
  <w:num w:numId="10">
    <w:abstractNumId w:val="125"/>
  </w:num>
  <w:num w:numId="11">
    <w:abstractNumId w:val="68"/>
  </w:num>
  <w:num w:numId="12">
    <w:abstractNumId w:val="104"/>
  </w:num>
  <w:num w:numId="13">
    <w:abstractNumId w:val="160"/>
  </w:num>
  <w:num w:numId="14">
    <w:abstractNumId w:val="84"/>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1"/>
  </w:num>
  <w:num w:numId="16">
    <w:abstractNumId w:val="70"/>
  </w:num>
  <w:num w:numId="17">
    <w:abstractNumId w:val="124"/>
  </w:num>
  <w:num w:numId="18">
    <w:abstractNumId w:val="69"/>
  </w:num>
  <w:num w:numId="19">
    <w:abstractNumId w:val="109"/>
  </w:num>
  <w:num w:numId="20">
    <w:abstractNumId w:val="149"/>
  </w:num>
  <w:num w:numId="21">
    <w:abstractNumId w:val="158"/>
  </w:num>
  <w:num w:numId="22">
    <w:abstractNumId w:val="42"/>
  </w:num>
  <w:num w:numId="23">
    <w:abstractNumId w:val="67"/>
  </w:num>
  <w:num w:numId="24">
    <w:abstractNumId w:val="146"/>
  </w:num>
  <w:num w:numId="25">
    <w:abstractNumId w:val="81"/>
  </w:num>
  <w:num w:numId="26">
    <w:abstractNumId w:val="65"/>
  </w:num>
  <w:num w:numId="27">
    <w:abstractNumId w:val="113"/>
  </w:num>
  <w:num w:numId="28">
    <w:abstractNumId w:val="63"/>
  </w:num>
  <w:num w:numId="29">
    <w:abstractNumId w:val="99"/>
  </w:num>
  <w:num w:numId="30">
    <w:abstractNumId w:val="88"/>
  </w:num>
  <w:num w:numId="31">
    <w:abstractNumId w:val="139"/>
  </w:num>
  <w:num w:numId="32">
    <w:abstractNumId w:val="74"/>
  </w:num>
  <w:num w:numId="33">
    <w:abstractNumId w:val="73"/>
  </w:num>
  <w:num w:numId="34">
    <w:abstractNumId w:val="171"/>
  </w:num>
  <w:num w:numId="35">
    <w:abstractNumId w:val="60"/>
  </w:num>
  <w:num w:numId="36">
    <w:abstractNumId w:val="150"/>
  </w:num>
  <w:num w:numId="37">
    <w:abstractNumId w:val="132"/>
  </w:num>
  <w:num w:numId="38">
    <w:abstractNumId w:val="166"/>
  </w:num>
  <w:num w:numId="39">
    <w:abstractNumId w:val="114"/>
  </w:num>
  <w:num w:numId="40">
    <w:abstractNumId w:val="164"/>
  </w:num>
  <w:num w:numId="41">
    <w:abstractNumId w:val="40"/>
  </w:num>
  <w:num w:numId="42">
    <w:abstractNumId w:val="44"/>
  </w:num>
  <w:num w:numId="43">
    <w:abstractNumId w:val="47"/>
  </w:num>
  <w:num w:numId="44">
    <w:abstractNumId w:val="48"/>
  </w:num>
  <w:num w:numId="45">
    <w:abstractNumId w:val="51"/>
  </w:num>
  <w:num w:numId="46">
    <w:abstractNumId w:val="55"/>
  </w:num>
  <w:num w:numId="47">
    <w:abstractNumId w:val="62"/>
  </w:num>
  <w:num w:numId="48">
    <w:abstractNumId w:val="79"/>
  </w:num>
  <w:num w:numId="49">
    <w:abstractNumId w:val="93"/>
  </w:num>
  <w:num w:numId="50">
    <w:abstractNumId w:val="94"/>
  </w:num>
  <w:num w:numId="51">
    <w:abstractNumId w:val="95"/>
  </w:num>
  <w:num w:numId="52">
    <w:abstractNumId w:val="97"/>
  </w:num>
  <w:num w:numId="53">
    <w:abstractNumId w:val="123"/>
  </w:num>
  <w:num w:numId="54">
    <w:abstractNumId w:val="126"/>
  </w:num>
  <w:num w:numId="55">
    <w:abstractNumId w:val="130"/>
  </w:num>
  <w:num w:numId="56">
    <w:abstractNumId w:val="152"/>
  </w:num>
  <w:num w:numId="57">
    <w:abstractNumId w:val="153"/>
  </w:num>
  <w:num w:numId="58">
    <w:abstractNumId w:val="159"/>
  </w:num>
  <w:num w:numId="59">
    <w:abstractNumId w:val="175"/>
  </w:num>
  <w:num w:numId="60">
    <w:abstractNumId w:val="180"/>
  </w:num>
  <w:num w:numId="61">
    <w:abstractNumId w:val="9"/>
  </w:num>
  <w:num w:numId="62">
    <w:abstractNumId w:val="12"/>
  </w:num>
  <w:num w:numId="63">
    <w:abstractNumId w:val="7"/>
  </w:num>
  <w:num w:numId="64">
    <w:abstractNumId w:val="56"/>
  </w:num>
  <w:num w:numId="65">
    <w:abstractNumId w:val="85"/>
  </w:num>
  <w:num w:numId="66">
    <w:abstractNumId w:val="143"/>
  </w:num>
  <w:num w:numId="67">
    <w:abstractNumId w:val="77"/>
  </w:num>
  <w:num w:numId="68">
    <w:abstractNumId w:val="135"/>
  </w:num>
  <w:num w:numId="69">
    <w:abstractNumId w:val="98"/>
  </w:num>
  <w:num w:numId="70">
    <w:abstractNumId w:val="82"/>
  </w:num>
  <w:num w:numId="71">
    <w:abstractNumId w:val="177"/>
  </w:num>
  <w:num w:numId="72">
    <w:abstractNumId w:val="120"/>
  </w:num>
  <w:num w:numId="73">
    <w:abstractNumId w:val="87"/>
  </w:num>
  <w:num w:numId="74">
    <w:abstractNumId w:val="71"/>
  </w:num>
  <w:num w:numId="75">
    <w:abstractNumId w:val="96"/>
  </w:num>
  <w:num w:numId="76">
    <w:abstractNumId w:val="108"/>
  </w:num>
  <w:num w:numId="77">
    <w:abstractNumId w:val="110"/>
  </w:num>
  <w:num w:numId="78">
    <w:abstractNumId w:val="138"/>
  </w:num>
  <w:num w:numId="79">
    <w:abstractNumId w:val="119"/>
  </w:num>
  <w:num w:numId="80">
    <w:abstractNumId w:val="66"/>
  </w:num>
  <w:num w:numId="81">
    <w:abstractNumId w:val="54"/>
  </w:num>
  <w:num w:numId="82">
    <w:abstractNumId w:val="179"/>
  </w:num>
  <w:num w:numId="83">
    <w:abstractNumId w:val="50"/>
  </w:num>
  <w:num w:numId="84">
    <w:abstractNumId w:val="184"/>
  </w:num>
  <w:num w:numId="85">
    <w:abstractNumId w:val="111"/>
  </w:num>
  <w:num w:numId="86">
    <w:abstractNumId w:val="45"/>
  </w:num>
  <w:num w:numId="87">
    <w:abstractNumId w:val="145"/>
  </w:num>
  <w:num w:numId="88">
    <w:abstractNumId w:val="43"/>
  </w:num>
  <w:num w:numId="89">
    <w:abstractNumId w:val="107"/>
  </w:num>
  <w:num w:numId="90">
    <w:abstractNumId w:val="156"/>
  </w:num>
  <w:num w:numId="91">
    <w:abstractNumId w:val="128"/>
  </w:num>
  <w:num w:numId="92">
    <w:abstractNumId w:val="136"/>
  </w:num>
  <w:num w:numId="93">
    <w:abstractNumId w:val="86"/>
  </w:num>
  <w:num w:numId="94">
    <w:abstractNumId w:val="170"/>
  </w:num>
  <w:num w:numId="95">
    <w:abstractNumId w:val="84"/>
  </w:num>
  <w:num w:numId="96">
    <w:abstractNumId w:val="41"/>
  </w:num>
  <w:num w:numId="97">
    <w:abstractNumId w:val="103"/>
  </w:num>
  <w:num w:numId="98">
    <w:abstractNumId w:val="91"/>
  </w:num>
  <w:num w:numId="9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7"/>
  </w:num>
  <w:num w:numId="101">
    <w:abstractNumId w:val="163"/>
  </w:num>
  <w:num w:numId="102">
    <w:abstractNumId w:val="0"/>
  </w:num>
  <w:num w:numId="103">
    <w:abstractNumId w:val="58"/>
  </w:num>
  <w:num w:numId="10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8"/>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2"/>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startOverride w:val="1"/>
    </w:lvlOverride>
    <w:lvlOverride w:ilvl="1">
      <w:startOverride w:val="5"/>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lvlOverride w:ilvl="0">
      <w:startOverride w:val="1"/>
    </w:lvlOverride>
    <w:lvlOverride w:ilvl="1">
      <w:startOverride w:val="5"/>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8"/>
    <w:lvlOverride w:ilvl="0">
      <w:startOverride w:val="1"/>
    </w:lvlOverride>
    <w:lvlOverride w:ilvl="1">
      <w:startOverride w:val="5"/>
    </w:lvlOverride>
    <w:lvlOverride w:ilvl="2">
      <w:startOverride w:val="5"/>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0"/>
    <w:lvlOverride w:ilvl="0">
      <w:startOverride w:val="1"/>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3"/>
  </w:num>
  <w:num w:numId="138">
    <w:abstractNumId w:val="92"/>
  </w:num>
  <w:num w:numId="13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9"/>
  </w:num>
  <w:num w:numId="141">
    <w:abstractNumId w:val="105"/>
  </w:num>
  <w:num w:numId="142">
    <w:abstractNumId w:val="2"/>
  </w:num>
  <w:num w:numId="143">
    <w:abstractNumId w:val="3"/>
  </w:num>
  <w:num w:numId="144">
    <w:abstractNumId w:val="5"/>
  </w:num>
  <w:num w:numId="145">
    <w:abstractNumId w:val="8"/>
  </w:num>
  <w:num w:numId="146">
    <w:abstractNumId w:val="11"/>
  </w:num>
  <w:num w:numId="147">
    <w:abstractNumId w:val="14"/>
  </w:num>
  <w:num w:numId="148">
    <w:abstractNumId w:val="16"/>
  </w:num>
  <w:num w:numId="149">
    <w:abstractNumId w:val="21"/>
  </w:num>
  <w:num w:numId="150">
    <w:abstractNumId w:val="22"/>
  </w:num>
  <w:num w:numId="151">
    <w:abstractNumId w:val="24"/>
  </w:num>
  <w:num w:numId="152">
    <w:abstractNumId w:val="154"/>
  </w:num>
  <w:num w:numId="153">
    <w:abstractNumId w:val="129"/>
  </w:num>
  <w:num w:numId="154">
    <w:abstractNumId w:val="181"/>
  </w:num>
  <w:num w:numId="155">
    <w:abstractNumId w:val="157"/>
  </w:num>
  <w:num w:numId="156">
    <w:abstractNumId w:val="115"/>
  </w:num>
  <w:num w:numId="157">
    <w:abstractNumId w:val="6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5B0"/>
    <w:rsid w:val="00024B37"/>
    <w:rsid w:val="00025EF7"/>
    <w:rsid w:val="00031E67"/>
    <w:rsid w:val="0003294B"/>
    <w:rsid w:val="00033EA6"/>
    <w:rsid w:val="000356AA"/>
    <w:rsid w:val="0003745C"/>
    <w:rsid w:val="000378D9"/>
    <w:rsid w:val="00043D01"/>
    <w:rsid w:val="00050512"/>
    <w:rsid w:val="000524A3"/>
    <w:rsid w:val="0005413D"/>
    <w:rsid w:val="00056929"/>
    <w:rsid w:val="00057FEF"/>
    <w:rsid w:val="00060773"/>
    <w:rsid w:val="00067FBC"/>
    <w:rsid w:val="0007284A"/>
    <w:rsid w:val="00072B84"/>
    <w:rsid w:val="000735ED"/>
    <w:rsid w:val="00075A0A"/>
    <w:rsid w:val="00076129"/>
    <w:rsid w:val="00081786"/>
    <w:rsid w:val="00082D4C"/>
    <w:rsid w:val="00085119"/>
    <w:rsid w:val="00085B3B"/>
    <w:rsid w:val="00086762"/>
    <w:rsid w:val="00094299"/>
    <w:rsid w:val="0009572B"/>
    <w:rsid w:val="00095CE3"/>
    <w:rsid w:val="00095DDF"/>
    <w:rsid w:val="000965ED"/>
    <w:rsid w:val="000A104C"/>
    <w:rsid w:val="000A30BB"/>
    <w:rsid w:val="000A346C"/>
    <w:rsid w:val="000A5195"/>
    <w:rsid w:val="000A5485"/>
    <w:rsid w:val="000A6ED0"/>
    <w:rsid w:val="000B1BC8"/>
    <w:rsid w:val="000B2B24"/>
    <w:rsid w:val="000B7D2C"/>
    <w:rsid w:val="000C1B00"/>
    <w:rsid w:val="000C5725"/>
    <w:rsid w:val="000C7C41"/>
    <w:rsid w:val="000D01A0"/>
    <w:rsid w:val="000D0B46"/>
    <w:rsid w:val="000D2F19"/>
    <w:rsid w:val="000D634C"/>
    <w:rsid w:val="000D7FF5"/>
    <w:rsid w:val="000E0DEB"/>
    <w:rsid w:val="000E25C7"/>
    <w:rsid w:val="000E361F"/>
    <w:rsid w:val="000E3F66"/>
    <w:rsid w:val="000E48C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112AA"/>
    <w:rsid w:val="00112C7B"/>
    <w:rsid w:val="001161A6"/>
    <w:rsid w:val="00117335"/>
    <w:rsid w:val="0011782C"/>
    <w:rsid w:val="00125E4A"/>
    <w:rsid w:val="00132AB1"/>
    <w:rsid w:val="00137221"/>
    <w:rsid w:val="00140B04"/>
    <w:rsid w:val="00141823"/>
    <w:rsid w:val="0014208F"/>
    <w:rsid w:val="001447E6"/>
    <w:rsid w:val="00144AF2"/>
    <w:rsid w:val="001463CB"/>
    <w:rsid w:val="00151058"/>
    <w:rsid w:val="00154613"/>
    <w:rsid w:val="00156AE6"/>
    <w:rsid w:val="00156F74"/>
    <w:rsid w:val="00163335"/>
    <w:rsid w:val="0016354D"/>
    <w:rsid w:val="001668DB"/>
    <w:rsid w:val="00172D5B"/>
    <w:rsid w:val="00173276"/>
    <w:rsid w:val="001735FD"/>
    <w:rsid w:val="00173B2F"/>
    <w:rsid w:val="00174E87"/>
    <w:rsid w:val="00175216"/>
    <w:rsid w:val="00175246"/>
    <w:rsid w:val="00176A7E"/>
    <w:rsid w:val="00176BE3"/>
    <w:rsid w:val="00181957"/>
    <w:rsid w:val="00181E1D"/>
    <w:rsid w:val="00181F86"/>
    <w:rsid w:val="0018287E"/>
    <w:rsid w:val="0018673A"/>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451A"/>
    <w:rsid w:val="001C632D"/>
    <w:rsid w:val="001D4625"/>
    <w:rsid w:val="001D4825"/>
    <w:rsid w:val="001D659B"/>
    <w:rsid w:val="001E0240"/>
    <w:rsid w:val="001E1150"/>
    <w:rsid w:val="001E16B9"/>
    <w:rsid w:val="001E26CA"/>
    <w:rsid w:val="001E2C8C"/>
    <w:rsid w:val="001E5FEA"/>
    <w:rsid w:val="001E64D7"/>
    <w:rsid w:val="001F2BF3"/>
    <w:rsid w:val="001F3FB4"/>
    <w:rsid w:val="00200523"/>
    <w:rsid w:val="00201895"/>
    <w:rsid w:val="00201987"/>
    <w:rsid w:val="00202794"/>
    <w:rsid w:val="00205688"/>
    <w:rsid w:val="002061A8"/>
    <w:rsid w:val="00210AAA"/>
    <w:rsid w:val="0021159C"/>
    <w:rsid w:val="00214786"/>
    <w:rsid w:val="0021592F"/>
    <w:rsid w:val="002169F1"/>
    <w:rsid w:val="00216F80"/>
    <w:rsid w:val="00221270"/>
    <w:rsid w:val="002221DE"/>
    <w:rsid w:val="0022297F"/>
    <w:rsid w:val="002247C8"/>
    <w:rsid w:val="00224AD3"/>
    <w:rsid w:val="002269B6"/>
    <w:rsid w:val="00227F35"/>
    <w:rsid w:val="00230919"/>
    <w:rsid w:val="00231EE7"/>
    <w:rsid w:val="00234F8D"/>
    <w:rsid w:val="002359E4"/>
    <w:rsid w:val="00237775"/>
    <w:rsid w:val="0024077E"/>
    <w:rsid w:val="0024208F"/>
    <w:rsid w:val="002425C6"/>
    <w:rsid w:val="00243377"/>
    <w:rsid w:val="00245223"/>
    <w:rsid w:val="002564F5"/>
    <w:rsid w:val="0025681D"/>
    <w:rsid w:val="002576FC"/>
    <w:rsid w:val="00265A45"/>
    <w:rsid w:val="00267BA0"/>
    <w:rsid w:val="002711ED"/>
    <w:rsid w:val="00273994"/>
    <w:rsid w:val="0028070D"/>
    <w:rsid w:val="00280C09"/>
    <w:rsid w:val="00282E93"/>
    <w:rsid w:val="002848E7"/>
    <w:rsid w:val="0029477D"/>
    <w:rsid w:val="00294F30"/>
    <w:rsid w:val="00295FE3"/>
    <w:rsid w:val="00296801"/>
    <w:rsid w:val="002A1D07"/>
    <w:rsid w:val="002A28EE"/>
    <w:rsid w:val="002A3CE5"/>
    <w:rsid w:val="002A438F"/>
    <w:rsid w:val="002A4A8D"/>
    <w:rsid w:val="002B235F"/>
    <w:rsid w:val="002B5319"/>
    <w:rsid w:val="002B6526"/>
    <w:rsid w:val="002B6B06"/>
    <w:rsid w:val="002B7DAD"/>
    <w:rsid w:val="002C12CE"/>
    <w:rsid w:val="002C2EAC"/>
    <w:rsid w:val="002C4A93"/>
    <w:rsid w:val="002C615C"/>
    <w:rsid w:val="002C6E2B"/>
    <w:rsid w:val="002C7AAF"/>
    <w:rsid w:val="002D3853"/>
    <w:rsid w:val="002D56BE"/>
    <w:rsid w:val="002D6ABE"/>
    <w:rsid w:val="002D7C47"/>
    <w:rsid w:val="002E6733"/>
    <w:rsid w:val="002E7DA5"/>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37D3"/>
    <w:rsid w:val="00324301"/>
    <w:rsid w:val="00325196"/>
    <w:rsid w:val="00325C63"/>
    <w:rsid w:val="00326BB3"/>
    <w:rsid w:val="0032724F"/>
    <w:rsid w:val="0032774C"/>
    <w:rsid w:val="003309C7"/>
    <w:rsid w:val="00331BFA"/>
    <w:rsid w:val="00332B4E"/>
    <w:rsid w:val="00332FAB"/>
    <w:rsid w:val="003331FB"/>
    <w:rsid w:val="00335553"/>
    <w:rsid w:val="00337A4C"/>
    <w:rsid w:val="00337F19"/>
    <w:rsid w:val="00341086"/>
    <w:rsid w:val="00343141"/>
    <w:rsid w:val="00345BD1"/>
    <w:rsid w:val="003479ED"/>
    <w:rsid w:val="00347DCF"/>
    <w:rsid w:val="00347EF2"/>
    <w:rsid w:val="00350F6F"/>
    <w:rsid w:val="003519EB"/>
    <w:rsid w:val="00352135"/>
    <w:rsid w:val="00352289"/>
    <w:rsid w:val="00352C92"/>
    <w:rsid w:val="00353482"/>
    <w:rsid w:val="00355ED9"/>
    <w:rsid w:val="003564D1"/>
    <w:rsid w:val="00356F1F"/>
    <w:rsid w:val="0036037D"/>
    <w:rsid w:val="003608DC"/>
    <w:rsid w:val="00363135"/>
    <w:rsid w:val="003647EA"/>
    <w:rsid w:val="00364A40"/>
    <w:rsid w:val="003659F7"/>
    <w:rsid w:val="00366261"/>
    <w:rsid w:val="003711A5"/>
    <w:rsid w:val="00372611"/>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6E58"/>
    <w:rsid w:val="003D048D"/>
    <w:rsid w:val="003D28B1"/>
    <w:rsid w:val="003D2EB5"/>
    <w:rsid w:val="003D40EA"/>
    <w:rsid w:val="003D4BCF"/>
    <w:rsid w:val="003D5239"/>
    <w:rsid w:val="003D7D20"/>
    <w:rsid w:val="003E1960"/>
    <w:rsid w:val="003E1AD7"/>
    <w:rsid w:val="003E2012"/>
    <w:rsid w:val="003E44FA"/>
    <w:rsid w:val="003E66CA"/>
    <w:rsid w:val="003E7357"/>
    <w:rsid w:val="003F03EF"/>
    <w:rsid w:val="00401541"/>
    <w:rsid w:val="00402054"/>
    <w:rsid w:val="00405352"/>
    <w:rsid w:val="00406395"/>
    <w:rsid w:val="00406F1C"/>
    <w:rsid w:val="0040791E"/>
    <w:rsid w:val="00407F2C"/>
    <w:rsid w:val="00410DF0"/>
    <w:rsid w:val="00411A2D"/>
    <w:rsid w:val="004139D7"/>
    <w:rsid w:val="00415E20"/>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460B"/>
    <w:rsid w:val="00457936"/>
    <w:rsid w:val="00457B8C"/>
    <w:rsid w:val="00461F13"/>
    <w:rsid w:val="004669DE"/>
    <w:rsid w:val="00467B0C"/>
    <w:rsid w:val="00467FDC"/>
    <w:rsid w:val="004724FF"/>
    <w:rsid w:val="004728D4"/>
    <w:rsid w:val="00474BF8"/>
    <w:rsid w:val="0047520B"/>
    <w:rsid w:val="00476304"/>
    <w:rsid w:val="00476F80"/>
    <w:rsid w:val="00485542"/>
    <w:rsid w:val="004915E8"/>
    <w:rsid w:val="004926CF"/>
    <w:rsid w:val="004939DF"/>
    <w:rsid w:val="00494AAC"/>
    <w:rsid w:val="00496155"/>
    <w:rsid w:val="0049651A"/>
    <w:rsid w:val="004A0FCF"/>
    <w:rsid w:val="004A274B"/>
    <w:rsid w:val="004A31AC"/>
    <w:rsid w:val="004A4E03"/>
    <w:rsid w:val="004B1B84"/>
    <w:rsid w:val="004B1E7B"/>
    <w:rsid w:val="004B4D72"/>
    <w:rsid w:val="004B6650"/>
    <w:rsid w:val="004B669D"/>
    <w:rsid w:val="004B7ED4"/>
    <w:rsid w:val="004C1C13"/>
    <w:rsid w:val="004C66B9"/>
    <w:rsid w:val="004C6967"/>
    <w:rsid w:val="004C6DE4"/>
    <w:rsid w:val="004C7CD0"/>
    <w:rsid w:val="004D20B4"/>
    <w:rsid w:val="004D3A6E"/>
    <w:rsid w:val="004D3C81"/>
    <w:rsid w:val="004D400A"/>
    <w:rsid w:val="004D5ACD"/>
    <w:rsid w:val="004D648D"/>
    <w:rsid w:val="004D6BC5"/>
    <w:rsid w:val="004D6C4E"/>
    <w:rsid w:val="004E6D25"/>
    <w:rsid w:val="004E7F17"/>
    <w:rsid w:val="004F1473"/>
    <w:rsid w:val="004F20AB"/>
    <w:rsid w:val="004F21AD"/>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62ED"/>
    <w:rsid w:val="005200B7"/>
    <w:rsid w:val="00525458"/>
    <w:rsid w:val="005256BA"/>
    <w:rsid w:val="00531AD3"/>
    <w:rsid w:val="00532510"/>
    <w:rsid w:val="005358C7"/>
    <w:rsid w:val="00537392"/>
    <w:rsid w:val="005378E0"/>
    <w:rsid w:val="005472CC"/>
    <w:rsid w:val="00553F9C"/>
    <w:rsid w:val="005542E6"/>
    <w:rsid w:val="005567D3"/>
    <w:rsid w:val="00560359"/>
    <w:rsid w:val="00561A01"/>
    <w:rsid w:val="00562844"/>
    <w:rsid w:val="00565766"/>
    <w:rsid w:val="0056763B"/>
    <w:rsid w:val="0057261B"/>
    <w:rsid w:val="00572C4D"/>
    <w:rsid w:val="00572D04"/>
    <w:rsid w:val="00574EE0"/>
    <w:rsid w:val="0057608F"/>
    <w:rsid w:val="005761CD"/>
    <w:rsid w:val="00576F6B"/>
    <w:rsid w:val="00577EB0"/>
    <w:rsid w:val="0058047D"/>
    <w:rsid w:val="00584342"/>
    <w:rsid w:val="005847F6"/>
    <w:rsid w:val="005860BE"/>
    <w:rsid w:val="005866CB"/>
    <w:rsid w:val="0059118E"/>
    <w:rsid w:val="005940DD"/>
    <w:rsid w:val="005A02BB"/>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7A8B"/>
    <w:rsid w:val="005E0A79"/>
    <w:rsid w:val="005E0E50"/>
    <w:rsid w:val="005E53FF"/>
    <w:rsid w:val="005E580A"/>
    <w:rsid w:val="005E6F05"/>
    <w:rsid w:val="005E6F82"/>
    <w:rsid w:val="005E7E15"/>
    <w:rsid w:val="005F2EDA"/>
    <w:rsid w:val="005F3254"/>
    <w:rsid w:val="005F346D"/>
    <w:rsid w:val="005F363C"/>
    <w:rsid w:val="0060230D"/>
    <w:rsid w:val="00603C81"/>
    <w:rsid w:val="006042E5"/>
    <w:rsid w:val="00604E0F"/>
    <w:rsid w:val="006052C5"/>
    <w:rsid w:val="00607F72"/>
    <w:rsid w:val="0062173C"/>
    <w:rsid w:val="00623988"/>
    <w:rsid w:val="00623C57"/>
    <w:rsid w:val="006272EE"/>
    <w:rsid w:val="00630191"/>
    <w:rsid w:val="006354F3"/>
    <w:rsid w:val="0063617A"/>
    <w:rsid w:val="00636324"/>
    <w:rsid w:val="00636F9E"/>
    <w:rsid w:val="0063721F"/>
    <w:rsid w:val="00637831"/>
    <w:rsid w:val="00641766"/>
    <w:rsid w:val="0064319E"/>
    <w:rsid w:val="00643730"/>
    <w:rsid w:val="006454CA"/>
    <w:rsid w:val="006456E3"/>
    <w:rsid w:val="00645ADF"/>
    <w:rsid w:val="006467B8"/>
    <w:rsid w:val="00647A85"/>
    <w:rsid w:val="00651827"/>
    <w:rsid w:val="0065182A"/>
    <w:rsid w:val="00652113"/>
    <w:rsid w:val="00652503"/>
    <w:rsid w:val="006537E1"/>
    <w:rsid w:val="00654123"/>
    <w:rsid w:val="006543AC"/>
    <w:rsid w:val="00654515"/>
    <w:rsid w:val="006548B1"/>
    <w:rsid w:val="00655085"/>
    <w:rsid w:val="00656D49"/>
    <w:rsid w:val="00657BA8"/>
    <w:rsid w:val="006600F9"/>
    <w:rsid w:val="006628C8"/>
    <w:rsid w:val="00662E72"/>
    <w:rsid w:val="00662EA6"/>
    <w:rsid w:val="00664943"/>
    <w:rsid w:val="00666518"/>
    <w:rsid w:val="00673387"/>
    <w:rsid w:val="00674BDA"/>
    <w:rsid w:val="00676A4F"/>
    <w:rsid w:val="00676FD5"/>
    <w:rsid w:val="006807CB"/>
    <w:rsid w:val="00684068"/>
    <w:rsid w:val="006877AA"/>
    <w:rsid w:val="00690736"/>
    <w:rsid w:val="00691B6F"/>
    <w:rsid w:val="006920B3"/>
    <w:rsid w:val="00694249"/>
    <w:rsid w:val="006953EA"/>
    <w:rsid w:val="00695EF6"/>
    <w:rsid w:val="00696BFE"/>
    <w:rsid w:val="006A1DFF"/>
    <w:rsid w:val="006A1F1E"/>
    <w:rsid w:val="006A585D"/>
    <w:rsid w:val="006A7E55"/>
    <w:rsid w:val="006B0996"/>
    <w:rsid w:val="006B18FF"/>
    <w:rsid w:val="006B5570"/>
    <w:rsid w:val="006B5B05"/>
    <w:rsid w:val="006C0211"/>
    <w:rsid w:val="006C42C7"/>
    <w:rsid w:val="006C4660"/>
    <w:rsid w:val="006C7E6D"/>
    <w:rsid w:val="006D0D1F"/>
    <w:rsid w:val="006D0EBF"/>
    <w:rsid w:val="006D2036"/>
    <w:rsid w:val="006D4C49"/>
    <w:rsid w:val="006E021F"/>
    <w:rsid w:val="006E0DA2"/>
    <w:rsid w:val="006E3208"/>
    <w:rsid w:val="006E3640"/>
    <w:rsid w:val="006E3AF1"/>
    <w:rsid w:val="006E4206"/>
    <w:rsid w:val="006E56A5"/>
    <w:rsid w:val="006F069C"/>
    <w:rsid w:val="006F2297"/>
    <w:rsid w:val="006F63B4"/>
    <w:rsid w:val="006F7187"/>
    <w:rsid w:val="007020F9"/>
    <w:rsid w:val="00702465"/>
    <w:rsid w:val="00702CF9"/>
    <w:rsid w:val="00703332"/>
    <w:rsid w:val="00705A14"/>
    <w:rsid w:val="00710154"/>
    <w:rsid w:val="007115E1"/>
    <w:rsid w:val="0071487A"/>
    <w:rsid w:val="00715007"/>
    <w:rsid w:val="007167F6"/>
    <w:rsid w:val="007232B4"/>
    <w:rsid w:val="00723D17"/>
    <w:rsid w:val="00724DFD"/>
    <w:rsid w:val="00725634"/>
    <w:rsid w:val="00725E8B"/>
    <w:rsid w:val="00733755"/>
    <w:rsid w:val="00736BB1"/>
    <w:rsid w:val="00737502"/>
    <w:rsid w:val="00737925"/>
    <w:rsid w:val="00740C8D"/>
    <w:rsid w:val="00743558"/>
    <w:rsid w:val="007449B2"/>
    <w:rsid w:val="00744F6C"/>
    <w:rsid w:val="00754CBA"/>
    <w:rsid w:val="00757721"/>
    <w:rsid w:val="00757BC1"/>
    <w:rsid w:val="00767A9A"/>
    <w:rsid w:val="00767CAF"/>
    <w:rsid w:val="0077069A"/>
    <w:rsid w:val="007753A4"/>
    <w:rsid w:val="00776D05"/>
    <w:rsid w:val="00781056"/>
    <w:rsid w:val="007822A5"/>
    <w:rsid w:val="00783075"/>
    <w:rsid w:val="007834E9"/>
    <w:rsid w:val="0078487A"/>
    <w:rsid w:val="007860AC"/>
    <w:rsid w:val="007862F0"/>
    <w:rsid w:val="007865D1"/>
    <w:rsid w:val="0078795D"/>
    <w:rsid w:val="00790CB4"/>
    <w:rsid w:val="00791070"/>
    <w:rsid w:val="00792C2E"/>
    <w:rsid w:val="00793BD2"/>
    <w:rsid w:val="00796AC4"/>
    <w:rsid w:val="00797524"/>
    <w:rsid w:val="007A5303"/>
    <w:rsid w:val="007B154C"/>
    <w:rsid w:val="007B192E"/>
    <w:rsid w:val="007B365F"/>
    <w:rsid w:val="007B3FCC"/>
    <w:rsid w:val="007B4555"/>
    <w:rsid w:val="007B469E"/>
    <w:rsid w:val="007B478A"/>
    <w:rsid w:val="007B5CB9"/>
    <w:rsid w:val="007B6F86"/>
    <w:rsid w:val="007B7027"/>
    <w:rsid w:val="007B7180"/>
    <w:rsid w:val="007C23FD"/>
    <w:rsid w:val="007C3CD1"/>
    <w:rsid w:val="007C42DE"/>
    <w:rsid w:val="007D1159"/>
    <w:rsid w:val="007D1744"/>
    <w:rsid w:val="007D1B4B"/>
    <w:rsid w:val="007D300E"/>
    <w:rsid w:val="007D54B9"/>
    <w:rsid w:val="007D5967"/>
    <w:rsid w:val="007D631E"/>
    <w:rsid w:val="007D689F"/>
    <w:rsid w:val="007E0272"/>
    <w:rsid w:val="007E0C77"/>
    <w:rsid w:val="007E1E59"/>
    <w:rsid w:val="007E2248"/>
    <w:rsid w:val="007E4F57"/>
    <w:rsid w:val="007E5005"/>
    <w:rsid w:val="007E6075"/>
    <w:rsid w:val="007F1FB1"/>
    <w:rsid w:val="007F2551"/>
    <w:rsid w:val="007F2C03"/>
    <w:rsid w:val="007F33DD"/>
    <w:rsid w:val="007F7B8A"/>
    <w:rsid w:val="008000D8"/>
    <w:rsid w:val="00801495"/>
    <w:rsid w:val="008022A9"/>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29FE"/>
    <w:rsid w:val="008434FF"/>
    <w:rsid w:val="00843FF5"/>
    <w:rsid w:val="00846B2E"/>
    <w:rsid w:val="008504DA"/>
    <w:rsid w:val="00852CE9"/>
    <w:rsid w:val="00854EDC"/>
    <w:rsid w:val="00861ACA"/>
    <w:rsid w:val="00866E63"/>
    <w:rsid w:val="00872049"/>
    <w:rsid w:val="0087298E"/>
    <w:rsid w:val="008754B0"/>
    <w:rsid w:val="008758A3"/>
    <w:rsid w:val="00876318"/>
    <w:rsid w:val="00880D3B"/>
    <w:rsid w:val="00880DDA"/>
    <w:rsid w:val="00881BCE"/>
    <w:rsid w:val="008824E4"/>
    <w:rsid w:val="0088541C"/>
    <w:rsid w:val="00886704"/>
    <w:rsid w:val="00887824"/>
    <w:rsid w:val="008911C3"/>
    <w:rsid w:val="00892B05"/>
    <w:rsid w:val="00893013"/>
    <w:rsid w:val="00893D81"/>
    <w:rsid w:val="00895738"/>
    <w:rsid w:val="00895AF1"/>
    <w:rsid w:val="00896C62"/>
    <w:rsid w:val="00897DB6"/>
    <w:rsid w:val="008A00DC"/>
    <w:rsid w:val="008A25D4"/>
    <w:rsid w:val="008A287C"/>
    <w:rsid w:val="008B0864"/>
    <w:rsid w:val="008B257A"/>
    <w:rsid w:val="008B37A0"/>
    <w:rsid w:val="008B56CD"/>
    <w:rsid w:val="008C08ED"/>
    <w:rsid w:val="008C1304"/>
    <w:rsid w:val="008C227A"/>
    <w:rsid w:val="008D4E97"/>
    <w:rsid w:val="008D79B6"/>
    <w:rsid w:val="008E00F2"/>
    <w:rsid w:val="008E267A"/>
    <w:rsid w:val="008E5396"/>
    <w:rsid w:val="008E606B"/>
    <w:rsid w:val="008E7D1B"/>
    <w:rsid w:val="008F0E4D"/>
    <w:rsid w:val="008F0F57"/>
    <w:rsid w:val="008F2257"/>
    <w:rsid w:val="008F236D"/>
    <w:rsid w:val="008F2F97"/>
    <w:rsid w:val="008F4331"/>
    <w:rsid w:val="008F4F43"/>
    <w:rsid w:val="008F615E"/>
    <w:rsid w:val="008F78CD"/>
    <w:rsid w:val="00901574"/>
    <w:rsid w:val="00903B20"/>
    <w:rsid w:val="00903E83"/>
    <w:rsid w:val="009074A7"/>
    <w:rsid w:val="009116D0"/>
    <w:rsid w:val="00913041"/>
    <w:rsid w:val="00913635"/>
    <w:rsid w:val="0091744D"/>
    <w:rsid w:val="009214CE"/>
    <w:rsid w:val="0092230C"/>
    <w:rsid w:val="009231F0"/>
    <w:rsid w:val="00925ABE"/>
    <w:rsid w:val="0092732D"/>
    <w:rsid w:val="00931B32"/>
    <w:rsid w:val="009330F3"/>
    <w:rsid w:val="00934A1D"/>
    <w:rsid w:val="00946496"/>
    <w:rsid w:val="00951152"/>
    <w:rsid w:val="0095257C"/>
    <w:rsid w:val="0095287A"/>
    <w:rsid w:val="00955500"/>
    <w:rsid w:val="00955D43"/>
    <w:rsid w:val="009572F8"/>
    <w:rsid w:val="0095750A"/>
    <w:rsid w:val="00962E34"/>
    <w:rsid w:val="00963E9B"/>
    <w:rsid w:val="00964CC2"/>
    <w:rsid w:val="00970831"/>
    <w:rsid w:val="00971DA7"/>
    <w:rsid w:val="0097442E"/>
    <w:rsid w:val="009758D5"/>
    <w:rsid w:val="00976D72"/>
    <w:rsid w:val="00977B0A"/>
    <w:rsid w:val="00980D41"/>
    <w:rsid w:val="00980F5E"/>
    <w:rsid w:val="00983B4C"/>
    <w:rsid w:val="0098421E"/>
    <w:rsid w:val="0098532F"/>
    <w:rsid w:val="009856E9"/>
    <w:rsid w:val="00986451"/>
    <w:rsid w:val="00991B10"/>
    <w:rsid w:val="0099426C"/>
    <w:rsid w:val="00995F45"/>
    <w:rsid w:val="009970B0"/>
    <w:rsid w:val="009A4301"/>
    <w:rsid w:val="009A527D"/>
    <w:rsid w:val="009A5FE4"/>
    <w:rsid w:val="009A6565"/>
    <w:rsid w:val="009A785D"/>
    <w:rsid w:val="009B0F82"/>
    <w:rsid w:val="009B335A"/>
    <w:rsid w:val="009B3E4E"/>
    <w:rsid w:val="009B466B"/>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B9F"/>
    <w:rsid w:val="009E065A"/>
    <w:rsid w:val="009E1267"/>
    <w:rsid w:val="009E4EA2"/>
    <w:rsid w:val="009E5FD5"/>
    <w:rsid w:val="009E77B6"/>
    <w:rsid w:val="009F1DAA"/>
    <w:rsid w:val="009F3F9D"/>
    <w:rsid w:val="00A01D16"/>
    <w:rsid w:val="00A11855"/>
    <w:rsid w:val="00A12215"/>
    <w:rsid w:val="00A130C2"/>
    <w:rsid w:val="00A153F8"/>
    <w:rsid w:val="00A173E3"/>
    <w:rsid w:val="00A2194E"/>
    <w:rsid w:val="00A2420E"/>
    <w:rsid w:val="00A2505B"/>
    <w:rsid w:val="00A25235"/>
    <w:rsid w:val="00A26A6E"/>
    <w:rsid w:val="00A30846"/>
    <w:rsid w:val="00A30BE2"/>
    <w:rsid w:val="00A315BA"/>
    <w:rsid w:val="00A32B65"/>
    <w:rsid w:val="00A34035"/>
    <w:rsid w:val="00A34564"/>
    <w:rsid w:val="00A358FE"/>
    <w:rsid w:val="00A4005B"/>
    <w:rsid w:val="00A41B08"/>
    <w:rsid w:val="00A4381A"/>
    <w:rsid w:val="00A46B55"/>
    <w:rsid w:val="00A46CC7"/>
    <w:rsid w:val="00A52EC6"/>
    <w:rsid w:val="00A60629"/>
    <w:rsid w:val="00A619FD"/>
    <w:rsid w:val="00A67725"/>
    <w:rsid w:val="00A701A6"/>
    <w:rsid w:val="00A7194C"/>
    <w:rsid w:val="00A725BC"/>
    <w:rsid w:val="00A73B8F"/>
    <w:rsid w:val="00A73BB5"/>
    <w:rsid w:val="00A81B5C"/>
    <w:rsid w:val="00A824A7"/>
    <w:rsid w:val="00A84354"/>
    <w:rsid w:val="00A876F7"/>
    <w:rsid w:val="00A879A7"/>
    <w:rsid w:val="00A90C74"/>
    <w:rsid w:val="00A92E0C"/>
    <w:rsid w:val="00AA1E9A"/>
    <w:rsid w:val="00AA44D1"/>
    <w:rsid w:val="00AA4AD5"/>
    <w:rsid w:val="00AA5C6B"/>
    <w:rsid w:val="00AA6095"/>
    <w:rsid w:val="00AA6A2C"/>
    <w:rsid w:val="00AB2562"/>
    <w:rsid w:val="00AB55D6"/>
    <w:rsid w:val="00AB5E5E"/>
    <w:rsid w:val="00AB69DE"/>
    <w:rsid w:val="00AC23ED"/>
    <w:rsid w:val="00AC305A"/>
    <w:rsid w:val="00AC3296"/>
    <w:rsid w:val="00AC3AF4"/>
    <w:rsid w:val="00AC3B73"/>
    <w:rsid w:val="00AC3F6C"/>
    <w:rsid w:val="00AC49E7"/>
    <w:rsid w:val="00AC4F2E"/>
    <w:rsid w:val="00AD17C8"/>
    <w:rsid w:val="00AD1A4D"/>
    <w:rsid w:val="00AD254F"/>
    <w:rsid w:val="00AD4550"/>
    <w:rsid w:val="00AD6484"/>
    <w:rsid w:val="00AE3201"/>
    <w:rsid w:val="00AE47E4"/>
    <w:rsid w:val="00AE5A49"/>
    <w:rsid w:val="00AF24C8"/>
    <w:rsid w:val="00AF4EB6"/>
    <w:rsid w:val="00AF5491"/>
    <w:rsid w:val="00AF58D3"/>
    <w:rsid w:val="00AF6E3E"/>
    <w:rsid w:val="00B029C5"/>
    <w:rsid w:val="00B02C9C"/>
    <w:rsid w:val="00B13350"/>
    <w:rsid w:val="00B13AA4"/>
    <w:rsid w:val="00B13E91"/>
    <w:rsid w:val="00B14E60"/>
    <w:rsid w:val="00B16B30"/>
    <w:rsid w:val="00B16F51"/>
    <w:rsid w:val="00B20E1B"/>
    <w:rsid w:val="00B21787"/>
    <w:rsid w:val="00B23768"/>
    <w:rsid w:val="00B24190"/>
    <w:rsid w:val="00B257D1"/>
    <w:rsid w:val="00B31CBD"/>
    <w:rsid w:val="00B33394"/>
    <w:rsid w:val="00B338EC"/>
    <w:rsid w:val="00B40C15"/>
    <w:rsid w:val="00B40CA9"/>
    <w:rsid w:val="00B41510"/>
    <w:rsid w:val="00B42444"/>
    <w:rsid w:val="00B459D1"/>
    <w:rsid w:val="00B51353"/>
    <w:rsid w:val="00B51ACE"/>
    <w:rsid w:val="00B54D4C"/>
    <w:rsid w:val="00B55654"/>
    <w:rsid w:val="00B56578"/>
    <w:rsid w:val="00B56970"/>
    <w:rsid w:val="00B5749E"/>
    <w:rsid w:val="00B62E56"/>
    <w:rsid w:val="00B63029"/>
    <w:rsid w:val="00B64F15"/>
    <w:rsid w:val="00B6593C"/>
    <w:rsid w:val="00B673F1"/>
    <w:rsid w:val="00B7382A"/>
    <w:rsid w:val="00B75397"/>
    <w:rsid w:val="00B76D1B"/>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2FB1"/>
    <w:rsid w:val="00BB407E"/>
    <w:rsid w:val="00BB5067"/>
    <w:rsid w:val="00BB6435"/>
    <w:rsid w:val="00BB69C2"/>
    <w:rsid w:val="00BC2294"/>
    <w:rsid w:val="00BC26C8"/>
    <w:rsid w:val="00BC31E1"/>
    <w:rsid w:val="00BC6AB2"/>
    <w:rsid w:val="00BC6AFF"/>
    <w:rsid w:val="00BD2C5C"/>
    <w:rsid w:val="00BD306B"/>
    <w:rsid w:val="00BD748A"/>
    <w:rsid w:val="00BD7773"/>
    <w:rsid w:val="00BD7C0E"/>
    <w:rsid w:val="00BE4CA9"/>
    <w:rsid w:val="00BE6B5F"/>
    <w:rsid w:val="00BF3F5C"/>
    <w:rsid w:val="00BF456A"/>
    <w:rsid w:val="00BF6703"/>
    <w:rsid w:val="00BF7011"/>
    <w:rsid w:val="00BF73DA"/>
    <w:rsid w:val="00C00F4F"/>
    <w:rsid w:val="00C02F70"/>
    <w:rsid w:val="00C03CD0"/>
    <w:rsid w:val="00C04F7B"/>
    <w:rsid w:val="00C077BF"/>
    <w:rsid w:val="00C1432A"/>
    <w:rsid w:val="00C151D3"/>
    <w:rsid w:val="00C15FD0"/>
    <w:rsid w:val="00C22307"/>
    <w:rsid w:val="00C2363C"/>
    <w:rsid w:val="00C25CEE"/>
    <w:rsid w:val="00C36E60"/>
    <w:rsid w:val="00C40376"/>
    <w:rsid w:val="00C41F34"/>
    <w:rsid w:val="00C426A9"/>
    <w:rsid w:val="00C42A96"/>
    <w:rsid w:val="00C437C9"/>
    <w:rsid w:val="00C43E66"/>
    <w:rsid w:val="00C44026"/>
    <w:rsid w:val="00C44301"/>
    <w:rsid w:val="00C459CB"/>
    <w:rsid w:val="00C5051A"/>
    <w:rsid w:val="00C5306E"/>
    <w:rsid w:val="00C5311E"/>
    <w:rsid w:val="00C5453A"/>
    <w:rsid w:val="00C54CDE"/>
    <w:rsid w:val="00C57E00"/>
    <w:rsid w:val="00C60783"/>
    <w:rsid w:val="00C60E19"/>
    <w:rsid w:val="00C62F7F"/>
    <w:rsid w:val="00C64425"/>
    <w:rsid w:val="00C646A4"/>
    <w:rsid w:val="00C65842"/>
    <w:rsid w:val="00C669EA"/>
    <w:rsid w:val="00C7531E"/>
    <w:rsid w:val="00C75DB2"/>
    <w:rsid w:val="00C76E1D"/>
    <w:rsid w:val="00C8133A"/>
    <w:rsid w:val="00C85660"/>
    <w:rsid w:val="00C85CAA"/>
    <w:rsid w:val="00C8637A"/>
    <w:rsid w:val="00C868BD"/>
    <w:rsid w:val="00C87712"/>
    <w:rsid w:val="00C90F65"/>
    <w:rsid w:val="00C92049"/>
    <w:rsid w:val="00C934B0"/>
    <w:rsid w:val="00C93523"/>
    <w:rsid w:val="00C9453B"/>
    <w:rsid w:val="00C95E0F"/>
    <w:rsid w:val="00C96242"/>
    <w:rsid w:val="00C968BC"/>
    <w:rsid w:val="00C9750B"/>
    <w:rsid w:val="00CA0699"/>
    <w:rsid w:val="00CA164F"/>
    <w:rsid w:val="00CA1F99"/>
    <w:rsid w:val="00CB0D54"/>
    <w:rsid w:val="00CB2525"/>
    <w:rsid w:val="00CC0D50"/>
    <w:rsid w:val="00CC1097"/>
    <w:rsid w:val="00CC14E1"/>
    <w:rsid w:val="00CC230D"/>
    <w:rsid w:val="00CC7859"/>
    <w:rsid w:val="00CD0A2F"/>
    <w:rsid w:val="00CD295C"/>
    <w:rsid w:val="00CD2CB0"/>
    <w:rsid w:val="00CD356B"/>
    <w:rsid w:val="00CD370C"/>
    <w:rsid w:val="00CD4472"/>
    <w:rsid w:val="00CD700A"/>
    <w:rsid w:val="00CD7450"/>
    <w:rsid w:val="00CE2B7F"/>
    <w:rsid w:val="00CF12DB"/>
    <w:rsid w:val="00D016F5"/>
    <w:rsid w:val="00D01A2A"/>
    <w:rsid w:val="00D03385"/>
    <w:rsid w:val="00D03D87"/>
    <w:rsid w:val="00D03DBA"/>
    <w:rsid w:val="00D0587A"/>
    <w:rsid w:val="00D073CA"/>
    <w:rsid w:val="00D108ED"/>
    <w:rsid w:val="00D14596"/>
    <w:rsid w:val="00D14D47"/>
    <w:rsid w:val="00D15A11"/>
    <w:rsid w:val="00D20DF4"/>
    <w:rsid w:val="00D23F77"/>
    <w:rsid w:val="00D26452"/>
    <w:rsid w:val="00D2697C"/>
    <w:rsid w:val="00D26A36"/>
    <w:rsid w:val="00D27B8D"/>
    <w:rsid w:val="00D31DA1"/>
    <w:rsid w:val="00D3294F"/>
    <w:rsid w:val="00D342C5"/>
    <w:rsid w:val="00D376CA"/>
    <w:rsid w:val="00D4157E"/>
    <w:rsid w:val="00D43244"/>
    <w:rsid w:val="00D43F6C"/>
    <w:rsid w:val="00D44D07"/>
    <w:rsid w:val="00D45A70"/>
    <w:rsid w:val="00D464D0"/>
    <w:rsid w:val="00D4668E"/>
    <w:rsid w:val="00D466F8"/>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813"/>
    <w:rsid w:val="00D81532"/>
    <w:rsid w:val="00D828F2"/>
    <w:rsid w:val="00D83430"/>
    <w:rsid w:val="00D839CE"/>
    <w:rsid w:val="00D8406B"/>
    <w:rsid w:val="00D90D66"/>
    <w:rsid w:val="00D94705"/>
    <w:rsid w:val="00D96F01"/>
    <w:rsid w:val="00DA01D8"/>
    <w:rsid w:val="00DA3B38"/>
    <w:rsid w:val="00DA40D4"/>
    <w:rsid w:val="00DB111D"/>
    <w:rsid w:val="00DB182D"/>
    <w:rsid w:val="00DB3382"/>
    <w:rsid w:val="00DB4646"/>
    <w:rsid w:val="00DB7E9C"/>
    <w:rsid w:val="00DC1095"/>
    <w:rsid w:val="00DC1574"/>
    <w:rsid w:val="00DC3FA2"/>
    <w:rsid w:val="00DD67A3"/>
    <w:rsid w:val="00DE23F4"/>
    <w:rsid w:val="00DE2B02"/>
    <w:rsid w:val="00DE3AD9"/>
    <w:rsid w:val="00DE473E"/>
    <w:rsid w:val="00DE56FE"/>
    <w:rsid w:val="00DE5D37"/>
    <w:rsid w:val="00DE78C8"/>
    <w:rsid w:val="00DF00C3"/>
    <w:rsid w:val="00DF0C5E"/>
    <w:rsid w:val="00DF37FF"/>
    <w:rsid w:val="00E02180"/>
    <w:rsid w:val="00E033F0"/>
    <w:rsid w:val="00E079AC"/>
    <w:rsid w:val="00E20D64"/>
    <w:rsid w:val="00E20E7B"/>
    <w:rsid w:val="00E22637"/>
    <w:rsid w:val="00E25C0A"/>
    <w:rsid w:val="00E26D26"/>
    <w:rsid w:val="00E2760F"/>
    <w:rsid w:val="00E32DB6"/>
    <w:rsid w:val="00E33C1B"/>
    <w:rsid w:val="00E3477B"/>
    <w:rsid w:val="00E35CF5"/>
    <w:rsid w:val="00E362BE"/>
    <w:rsid w:val="00E37BA6"/>
    <w:rsid w:val="00E403AA"/>
    <w:rsid w:val="00E41AF2"/>
    <w:rsid w:val="00E44724"/>
    <w:rsid w:val="00E4528D"/>
    <w:rsid w:val="00E45FFC"/>
    <w:rsid w:val="00E473E6"/>
    <w:rsid w:val="00E507D9"/>
    <w:rsid w:val="00E51161"/>
    <w:rsid w:val="00E53A82"/>
    <w:rsid w:val="00E54144"/>
    <w:rsid w:val="00E6102A"/>
    <w:rsid w:val="00E61B0E"/>
    <w:rsid w:val="00E61B4B"/>
    <w:rsid w:val="00E6216A"/>
    <w:rsid w:val="00E65356"/>
    <w:rsid w:val="00E669D6"/>
    <w:rsid w:val="00E66AFB"/>
    <w:rsid w:val="00E67258"/>
    <w:rsid w:val="00E70662"/>
    <w:rsid w:val="00E744FE"/>
    <w:rsid w:val="00E75EDF"/>
    <w:rsid w:val="00E8127D"/>
    <w:rsid w:val="00E81F0D"/>
    <w:rsid w:val="00E82DAB"/>
    <w:rsid w:val="00E844F7"/>
    <w:rsid w:val="00E877BE"/>
    <w:rsid w:val="00E95A0E"/>
    <w:rsid w:val="00E9650C"/>
    <w:rsid w:val="00E973A1"/>
    <w:rsid w:val="00EA0C9C"/>
    <w:rsid w:val="00EA1706"/>
    <w:rsid w:val="00EA186B"/>
    <w:rsid w:val="00EA2935"/>
    <w:rsid w:val="00EA4100"/>
    <w:rsid w:val="00EA4E8D"/>
    <w:rsid w:val="00EA599E"/>
    <w:rsid w:val="00EB00F2"/>
    <w:rsid w:val="00EB239A"/>
    <w:rsid w:val="00EB299E"/>
    <w:rsid w:val="00EB3373"/>
    <w:rsid w:val="00EB4138"/>
    <w:rsid w:val="00EC2727"/>
    <w:rsid w:val="00EC2B97"/>
    <w:rsid w:val="00EC4E22"/>
    <w:rsid w:val="00ED0214"/>
    <w:rsid w:val="00ED0CC6"/>
    <w:rsid w:val="00ED13E3"/>
    <w:rsid w:val="00ED1EC8"/>
    <w:rsid w:val="00ED2CD4"/>
    <w:rsid w:val="00ED4668"/>
    <w:rsid w:val="00ED78A5"/>
    <w:rsid w:val="00EE0DEC"/>
    <w:rsid w:val="00EE3874"/>
    <w:rsid w:val="00EE42BD"/>
    <w:rsid w:val="00EE704A"/>
    <w:rsid w:val="00EF1D6B"/>
    <w:rsid w:val="00EF2BDB"/>
    <w:rsid w:val="00EF50C9"/>
    <w:rsid w:val="00EF5951"/>
    <w:rsid w:val="00F00EBF"/>
    <w:rsid w:val="00F014C3"/>
    <w:rsid w:val="00F022D9"/>
    <w:rsid w:val="00F05C19"/>
    <w:rsid w:val="00F065DE"/>
    <w:rsid w:val="00F07282"/>
    <w:rsid w:val="00F07972"/>
    <w:rsid w:val="00F10209"/>
    <w:rsid w:val="00F10D7F"/>
    <w:rsid w:val="00F122D1"/>
    <w:rsid w:val="00F1271E"/>
    <w:rsid w:val="00F13AE4"/>
    <w:rsid w:val="00F13E8D"/>
    <w:rsid w:val="00F14A36"/>
    <w:rsid w:val="00F16B43"/>
    <w:rsid w:val="00F16BC5"/>
    <w:rsid w:val="00F175E0"/>
    <w:rsid w:val="00F231AE"/>
    <w:rsid w:val="00F241FE"/>
    <w:rsid w:val="00F24FA2"/>
    <w:rsid w:val="00F26661"/>
    <w:rsid w:val="00F3042C"/>
    <w:rsid w:val="00F310AA"/>
    <w:rsid w:val="00F32254"/>
    <w:rsid w:val="00F3321C"/>
    <w:rsid w:val="00F33986"/>
    <w:rsid w:val="00F3677E"/>
    <w:rsid w:val="00F37128"/>
    <w:rsid w:val="00F40CF6"/>
    <w:rsid w:val="00F42053"/>
    <w:rsid w:val="00F440BF"/>
    <w:rsid w:val="00F44C9A"/>
    <w:rsid w:val="00F44CE8"/>
    <w:rsid w:val="00F45415"/>
    <w:rsid w:val="00F500F8"/>
    <w:rsid w:val="00F50C33"/>
    <w:rsid w:val="00F51DDC"/>
    <w:rsid w:val="00F53A62"/>
    <w:rsid w:val="00F5532B"/>
    <w:rsid w:val="00F55F94"/>
    <w:rsid w:val="00F573D2"/>
    <w:rsid w:val="00F6158C"/>
    <w:rsid w:val="00F624FB"/>
    <w:rsid w:val="00F62CC8"/>
    <w:rsid w:val="00F633C9"/>
    <w:rsid w:val="00F63BE9"/>
    <w:rsid w:val="00F6537E"/>
    <w:rsid w:val="00F7241E"/>
    <w:rsid w:val="00F72F53"/>
    <w:rsid w:val="00F72FDD"/>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1828"/>
    <w:rsid w:val="00FA2C2B"/>
    <w:rsid w:val="00FA5450"/>
    <w:rsid w:val="00FA5A75"/>
    <w:rsid w:val="00FA67F7"/>
    <w:rsid w:val="00FB0188"/>
    <w:rsid w:val="00FB3467"/>
    <w:rsid w:val="00FB3637"/>
    <w:rsid w:val="00FB5836"/>
    <w:rsid w:val="00FB78D1"/>
    <w:rsid w:val="00FB7E98"/>
    <w:rsid w:val="00FC3500"/>
    <w:rsid w:val="00FC3909"/>
    <w:rsid w:val="00FC4358"/>
    <w:rsid w:val="00FC5F41"/>
    <w:rsid w:val="00FC685B"/>
    <w:rsid w:val="00FD0016"/>
    <w:rsid w:val="00FD17B2"/>
    <w:rsid w:val="00FD3382"/>
    <w:rsid w:val="00FD40EC"/>
    <w:rsid w:val="00FD4FEF"/>
    <w:rsid w:val="00FD5BD3"/>
    <w:rsid w:val="00FD5BDC"/>
    <w:rsid w:val="00FD5E97"/>
    <w:rsid w:val="00FD6724"/>
    <w:rsid w:val="00FD6AD8"/>
    <w:rsid w:val="00FD6ADF"/>
    <w:rsid w:val="00FE002A"/>
    <w:rsid w:val="00FE2845"/>
    <w:rsid w:val="00FE46F1"/>
    <w:rsid w:val="00FE4764"/>
    <w:rsid w:val="00FE5095"/>
    <w:rsid w:val="00FF003F"/>
    <w:rsid w:val="00FF26C0"/>
    <w:rsid w:val="00FF2BA9"/>
    <w:rsid w:val="00FF3B03"/>
    <w:rsid w:val="00FF469E"/>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7E4F5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5"/>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101"/>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102"/>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uiPriority w:val="34"/>
    <w:locked/>
    <w:rsid w:val="00AE5A49"/>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7E4F5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5"/>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101"/>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102"/>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uiPriority w:val="34"/>
    <w:locked/>
    <w:rsid w:val="00AE5A4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naczelnik.wtran.kwp@bk.policja.gov.pl"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F570-B114-4ECF-9320-8555FB0B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8470</TotalTime>
  <Pages>52</Pages>
  <Words>21934</Words>
  <Characters>131609</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urszulaworoszyło</dc:creator>
  <cp:lastModifiedBy>Anna Gołko</cp:lastModifiedBy>
  <cp:revision>605</cp:revision>
  <cp:lastPrinted>2021-04-20T12:36:00Z</cp:lastPrinted>
  <dcterms:created xsi:type="dcterms:W3CDTF">2018-03-09T14:22:00Z</dcterms:created>
  <dcterms:modified xsi:type="dcterms:W3CDTF">2021-04-21T11:21:00Z</dcterms:modified>
</cp:coreProperties>
</file>