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FD6" w14:textId="77777777" w:rsidR="008F7591" w:rsidRDefault="008F7591" w:rsidP="0067563E">
      <w:pPr>
        <w:tabs>
          <w:tab w:val="left" w:pos="3402"/>
          <w:tab w:val="left" w:pos="7371"/>
        </w:tabs>
        <w:spacing w:after="0" w:line="240" w:lineRule="auto"/>
        <w:ind w:left="2268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71A1D7A0" w14:textId="77777777" w:rsidR="008F7591" w:rsidRPr="00536852" w:rsidRDefault="008F7591" w:rsidP="00536852">
      <w:pPr>
        <w:tabs>
          <w:tab w:val="left" w:pos="3402"/>
          <w:tab w:val="left" w:pos="7371"/>
        </w:tabs>
        <w:spacing w:after="0" w:line="360" w:lineRule="auto"/>
        <w:ind w:left="2268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2BE9A959" w14:textId="26D03051" w:rsidR="008F7591" w:rsidRPr="00536852" w:rsidRDefault="008F7591" w:rsidP="00536852">
      <w:pPr>
        <w:widowControl w:val="0"/>
        <w:suppressAutoHyphens/>
        <w:spacing w:after="0" w:line="360" w:lineRule="auto"/>
        <w:ind w:right="-709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ZP/</w:t>
      </w:r>
      <w:r w:rsidR="048DED6B"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113</w:t>
      </w:r>
      <w:r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/2021                                             </w:t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                 </w:t>
      </w:r>
      <w:r w:rsidR="009DE51A"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     </w:t>
      </w:r>
      <w:r w:rsid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                              </w:t>
      </w:r>
      <w:r w:rsidR="009DE51A"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  </w:t>
      </w:r>
      <w:r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Załącznik nr 2.</w:t>
      </w:r>
      <w:r w:rsidR="423973AF"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5 </w:t>
      </w:r>
      <w:r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do SWZ</w:t>
      </w:r>
    </w:p>
    <w:p w14:paraId="3E129360" w14:textId="6D71259F" w:rsidR="008F7591" w:rsidRPr="00536852" w:rsidRDefault="0A53FE3B" w:rsidP="00536852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536852">
        <w:rPr>
          <w:rFonts w:eastAsia="SimSun" w:cstheme="minorHAnsi"/>
          <w:b/>
          <w:bCs/>
          <w:sz w:val="24"/>
          <w:szCs w:val="24"/>
          <w:lang w:eastAsia="hi-IN" w:bidi="hi-IN"/>
        </w:rPr>
        <w:t>Pakiet V</w:t>
      </w:r>
    </w:p>
    <w:p w14:paraId="1BC73B0C" w14:textId="77777777" w:rsidR="008F7591" w:rsidRPr="00536852" w:rsidRDefault="008F7591" w:rsidP="00536852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36852">
        <w:rPr>
          <w:rFonts w:eastAsia="SimSun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45310098" w14:textId="77777777" w:rsidR="008F7591" w:rsidRPr="00536852" w:rsidRDefault="008F7591" w:rsidP="0053685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53685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parametry jakościowe</w:t>
      </w:r>
    </w:p>
    <w:p w14:paraId="1E16732B" w14:textId="7F0A84DC" w:rsidR="00B932A3" w:rsidRPr="00536852" w:rsidRDefault="000A6A2E" w:rsidP="00536852">
      <w:pPr>
        <w:tabs>
          <w:tab w:val="left" w:pos="1985"/>
          <w:tab w:val="left" w:pos="7371"/>
        </w:tabs>
        <w:spacing w:after="0" w:line="360" w:lineRule="auto"/>
        <w:ind w:left="2127" w:right="141" w:hanging="2410"/>
        <w:jc w:val="center"/>
        <w:rPr>
          <w:rFonts w:cstheme="minorHAnsi"/>
          <w:b/>
          <w:sz w:val="24"/>
          <w:szCs w:val="24"/>
        </w:rPr>
      </w:pPr>
      <w:r w:rsidRPr="00536852">
        <w:rPr>
          <w:rFonts w:cstheme="minorHAnsi"/>
          <w:b/>
          <w:sz w:val="24"/>
          <w:szCs w:val="24"/>
        </w:rPr>
        <w:t>Uniwersalny chromatograf preparatywny HPLC/MPLC/FLASH/CPC z detektorem</w:t>
      </w:r>
      <w:r w:rsidR="001A094D" w:rsidRPr="00536852">
        <w:rPr>
          <w:rFonts w:cstheme="minorHAnsi"/>
          <w:b/>
          <w:sz w:val="24"/>
          <w:szCs w:val="24"/>
        </w:rPr>
        <w:t xml:space="preserve"> </w:t>
      </w:r>
      <w:r w:rsidRPr="00536852">
        <w:rPr>
          <w:rFonts w:cstheme="minorHAnsi"/>
          <w:b/>
          <w:sz w:val="24"/>
          <w:szCs w:val="24"/>
        </w:rPr>
        <w:t>PDA</w:t>
      </w:r>
      <w:r w:rsidR="0067563E" w:rsidRPr="00536852">
        <w:rPr>
          <w:rFonts w:cstheme="minorHAnsi"/>
          <w:b/>
          <w:sz w:val="24"/>
          <w:szCs w:val="24"/>
        </w:rPr>
        <w:t xml:space="preserve"> </w:t>
      </w:r>
      <w:r w:rsidR="00B932A3" w:rsidRPr="00536852">
        <w:rPr>
          <w:rFonts w:cstheme="minorHAnsi"/>
          <w:b/>
          <w:sz w:val="24"/>
          <w:szCs w:val="24"/>
        </w:rPr>
        <w:t>– 1 szt.</w:t>
      </w:r>
    </w:p>
    <w:p w14:paraId="5E4D0439" w14:textId="79DCAF5E" w:rsidR="00B932A3" w:rsidRPr="00536852" w:rsidRDefault="00B932A3" w:rsidP="0053685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536852">
        <w:rPr>
          <w:rFonts w:cstheme="minorHAnsi"/>
          <w:b/>
          <w:sz w:val="24"/>
          <w:szCs w:val="24"/>
        </w:rPr>
        <w:t>Producent …………………………………</w:t>
      </w:r>
    </w:p>
    <w:p w14:paraId="4BA7E31C" w14:textId="21F07E96" w:rsidR="00B932A3" w:rsidRPr="00536852" w:rsidRDefault="00B932A3" w:rsidP="0053685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536852">
        <w:rPr>
          <w:rFonts w:cstheme="minorHAnsi"/>
          <w:b/>
          <w:sz w:val="24"/>
          <w:szCs w:val="24"/>
        </w:rPr>
        <w:t>Model ……………………………</w:t>
      </w:r>
    </w:p>
    <w:p w14:paraId="02C0924D" w14:textId="65355A9E" w:rsidR="00B932A3" w:rsidRPr="00536852" w:rsidRDefault="00B932A3" w:rsidP="00536852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536852">
        <w:rPr>
          <w:rFonts w:cstheme="minorHAnsi"/>
          <w:b/>
          <w:sz w:val="24"/>
          <w:szCs w:val="24"/>
        </w:rPr>
        <w:t>Rok produkcji …………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50"/>
        <w:gridCol w:w="4913"/>
        <w:gridCol w:w="1892"/>
        <w:gridCol w:w="2551"/>
      </w:tblGrid>
      <w:tr w:rsidR="008F7591" w:rsidRPr="00536852" w14:paraId="17B605D2" w14:textId="4BF4648F" w:rsidTr="0C98FF50">
        <w:tc>
          <w:tcPr>
            <w:tcW w:w="850" w:type="dxa"/>
            <w:vAlign w:val="center"/>
          </w:tcPr>
          <w:p w14:paraId="79BC5CD8" w14:textId="64FF7C37" w:rsidR="008F7591" w:rsidRPr="00536852" w:rsidRDefault="008F7591" w:rsidP="00536852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4913" w:type="dxa"/>
            <w:vAlign w:val="center"/>
          </w:tcPr>
          <w:p w14:paraId="00D8C97A" w14:textId="332BA532" w:rsidR="008F7591" w:rsidRPr="00536852" w:rsidRDefault="008F7591" w:rsidP="00536852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cstheme="minorHAnsi"/>
                <w:bCs/>
                <w:sz w:val="24"/>
                <w:szCs w:val="24"/>
              </w:rPr>
              <w:t xml:space="preserve"> Parametry jakościowe</w:t>
            </w:r>
          </w:p>
        </w:tc>
        <w:tc>
          <w:tcPr>
            <w:tcW w:w="1892" w:type="dxa"/>
          </w:tcPr>
          <w:p w14:paraId="5234FBFA" w14:textId="774600A7" w:rsidR="008F7591" w:rsidRPr="00536852" w:rsidRDefault="008F7591" w:rsidP="00536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6852">
              <w:rPr>
                <w:rFonts w:cstheme="minorHAnsi"/>
                <w:sz w:val="24"/>
                <w:szCs w:val="24"/>
              </w:rPr>
              <w:t>Parametry graniczne</w:t>
            </w:r>
          </w:p>
          <w:p w14:paraId="7BC9AF96" w14:textId="70D2AB04" w:rsidR="008F7591" w:rsidRPr="00536852" w:rsidRDefault="008F7591" w:rsidP="00536852">
            <w:pPr>
              <w:spacing w:line="360" w:lineRule="auto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536852">
              <w:rPr>
                <w:rFonts w:cstheme="minorHAnsi"/>
                <w:sz w:val="24"/>
                <w:szCs w:val="24"/>
              </w:rPr>
              <w:t>(wymagane)</w:t>
            </w:r>
          </w:p>
        </w:tc>
        <w:tc>
          <w:tcPr>
            <w:tcW w:w="2551" w:type="dxa"/>
            <w:vAlign w:val="center"/>
          </w:tcPr>
          <w:p w14:paraId="459617F7" w14:textId="22EA5F71" w:rsidR="008F7591" w:rsidRPr="00536852" w:rsidRDefault="008F7591" w:rsidP="00536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6852">
              <w:rPr>
                <w:rFonts w:cstheme="minorHAnsi"/>
                <w:sz w:val="24"/>
                <w:szCs w:val="24"/>
              </w:rPr>
              <w:t>Parametry Wykonawcy:</w:t>
            </w:r>
          </w:p>
          <w:p w14:paraId="2A223187" w14:textId="32D86703" w:rsidR="008F7591" w:rsidRPr="00536852" w:rsidRDefault="008F7591" w:rsidP="00536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6852">
              <w:rPr>
                <w:rFonts w:cstheme="minorHAnsi"/>
                <w:sz w:val="24"/>
                <w:szCs w:val="24"/>
              </w:rPr>
              <w:t>TAK/NIE, podać parametr</w:t>
            </w:r>
          </w:p>
          <w:p w14:paraId="35115E8F" w14:textId="62CC1FFF" w:rsidR="008F7591" w:rsidRPr="00536852" w:rsidRDefault="008F7591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(właściwą odpowiedź zaznaczyć/wpisać)</w:t>
            </w:r>
          </w:p>
        </w:tc>
      </w:tr>
      <w:tr w:rsidR="008F7591" w:rsidRPr="00536852" w14:paraId="05DFE286" w14:textId="1FDCB400" w:rsidTr="0C98FF50">
        <w:tc>
          <w:tcPr>
            <w:tcW w:w="850" w:type="dxa"/>
          </w:tcPr>
          <w:p w14:paraId="199F624E" w14:textId="79C2A381" w:rsidR="008F7591" w:rsidRPr="00536852" w:rsidRDefault="008F7591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913" w:type="dxa"/>
          </w:tcPr>
          <w:p w14:paraId="0B884586" w14:textId="3C20D582" w:rsidR="008F7591" w:rsidRPr="00536852" w:rsidRDefault="008F7591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Chromatograf cieczowy preparatywny z możliwością pracy w trzech trybach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: wysokociśnieniowym (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prepHPLC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), szybkim średniociśnieniowym (Flash-LC) oraz w trybie odśrodkowej chromatografii podziałowej (CPC) – kompaktowy chromatograf cieczowy typu HPLC ze zintegrowanymi modułami pompy chromatograficznej, zamontowanymi zaworami, wbudowanym detektorem PDA (DAD) i kolektorem frakcji oraz z komputerowym sterowaniem dodatkowych urządzeń peryferyjnych wraz z odpowiednimi urządzeniami. </w:t>
            </w:r>
          </w:p>
        </w:tc>
        <w:tc>
          <w:tcPr>
            <w:tcW w:w="1892" w:type="dxa"/>
          </w:tcPr>
          <w:p w14:paraId="1EFCA580" w14:textId="2257661F" w:rsidR="008F7591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0F2ABCE6" w14:textId="0DF58ADB" w:rsidR="008F7591" w:rsidRPr="00536852" w:rsidRDefault="008F7591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142E7F" w:rsidRPr="00536852" w14:paraId="5B22499D" w14:textId="557450EC" w:rsidTr="0C98FF50">
        <w:tc>
          <w:tcPr>
            <w:tcW w:w="850" w:type="dxa"/>
          </w:tcPr>
          <w:p w14:paraId="4EC859F9" w14:textId="70F21F91" w:rsidR="00142E7F" w:rsidRPr="00536852" w:rsidRDefault="00142E7F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913" w:type="dxa"/>
          </w:tcPr>
          <w:p w14:paraId="7901F509" w14:textId="230496A0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Chromatograf cieczowy typu HPLC ze zintegrowanymi modułami</w:t>
            </w:r>
            <w:r w:rsidRPr="0053685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(2a-2e).</w:t>
            </w:r>
          </w:p>
        </w:tc>
        <w:tc>
          <w:tcPr>
            <w:tcW w:w="1892" w:type="dxa"/>
          </w:tcPr>
          <w:p w14:paraId="36B27FA1" w14:textId="37622340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412B983B" w14:textId="4AEF3295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142E7F" w:rsidRPr="00536852" w14:paraId="35EA8095" w14:textId="0F3AB2A8" w:rsidTr="0C98FF50">
        <w:tc>
          <w:tcPr>
            <w:tcW w:w="850" w:type="dxa"/>
          </w:tcPr>
          <w:p w14:paraId="4EA7C4E0" w14:textId="4F4CD4DF" w:rsidR="00142E7F" w:rsidRPr="00536852" w:rsidRDefault="00142E7F" w:rsidP="00536852">
            <w:pPr>
              <w:pStyle w:val="Akapitzlist"/>
              <w:spacing w:line="360" w:lineRule="auto"/>
              <w:ind w:left="30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2a.</w:t>
            </w:r>
          </w:p>
        </w:tc>
        <w:tc>
          <w:tcPr>
            <w:tcW w:w="4913" w:type="dxa"/>
          </w:tcPr>
          <w:p w14:paraId="4FBB4501" w14:textId="2DE290F2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Wbudowana </w:t>
            </w:r>
            <w:r w:rsidRPr="00536852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pompa chromatograficzna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14:paraId="7B6B6FDA" w14:textId="018AF667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zakres przepływów nie węższy niż 1 do 50 ml/min;</w:t>
            </w:r>
          </w:p>
          <w:p w14:paraId="63AF0750" w14:textId="774118FA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dokładność przepływu nie gorsza niż ±2%;</w:t>
            </w:r>
          </w:p>
          <w:p w14:paraId="4CB8717C" w14:textId="10E6E1B1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gradient czteroskładnikowy mieszany po stronie niskiego ciśnienia;</w:t>
            </w:r>
          </w:p>
          <w:p w14:paraId="5AE691B0" w14:textId="63B41CEB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wbudowana komora dynamicznego mieszania;</w:t>
            </w:r>
          </w:p>
          <w:p w14:paraId="5A6FFF80" w14:textId="7B74A78D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zakres ciśnień do nie mniej niż 300 bar;</w:t>
            </w:r>
          </w:p>
          <w:p w14:paraId="15A9C74A" w14:textId="2C8517C8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wbudowany ręczny zawór odpowietrzający;</w:t>
            </w:r>
          </w:p>
          <w:p w14:paraId="456E5CCA" w14:textId="2F664B95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pełna sterowalność i programowalność w czasie przepływu i kompozycji gradientu z poziomu wbudowanego w chromatograf oprogramowania.</w:t>
            </w:r>
          </w:p>
        </w:tc>
        <w:tc>
          <w:tcPr>
            <w:tcW w:w="1892" w:type="dxa"/>
          </w:tcPr>
          <w:p w14:paraId="7249D8A2" w14:textId="622ECE10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07535B43" w14:textId="38A43965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142E7F" w:rsidRPr="00536852" w14:paraId="32CD3239" w14:textId="3F0640A6" w:rsidTr="0C98FF50">
        <w:tc>
          <w:tcPr>
            <w:tcW w:w="850" w:type="dxa"/>
          </w:tcPr>
          <w:p w14:paraId="2D432020" w14:textId="32938D04" w:rsidR="00142E7F" w:rsidRPr="00536852" w:rsidRDefault="00142E7F" w:rsidP="00536852">
            <w:pPr>
              <w:pStyle w:val="Akapitzlist"/>
              <w:spacing w:line="360" w:lineRule="auto"/>
              <w:ind w:left="30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2b.</w:t>
            </w:r>
          </w:p>
        </w:tc>
        <w:tc>
          <w:tcPr>
            <w:tcW w:w="4913" w:type="dxa"/>
          </w:tcPr>
          <w:p w14:paraId="3BE2E266" w14:textId="2874D769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Wbudowany </w:t>
            </w:r>
            <w:r w:rsidRPr="00536852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detektor UV-Vis z matrycą diodową (typ DAD)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14:paraId="4117DE40" w14:textId="21A1FB5D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zakres długości fali nie węższy niż 200 do 600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nm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514FF6C2" w14:textId="2ED8AEE4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ilość diod nie mniejsza niż 254;</w:t>
            </w:r>
          </w:p>
          <w:p w14:paraId="67EE61DF" w14:textId="0860E42F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maksymalna ilość kanałów obserwacyjnych: przynajmniej 4, możliwość podglądu widma podczas przebiegu i po przebiegu;</w:t>
            </w:r>
          </w:p>
          <w:p w14:paraId="5D236B03" w14:textId="5DF67B32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pełna sterowalność i programowalność w czasie obserwowania długości fali dla każdego kanału obserwacyjnego z poziomu wbudowanego w chromatograf oprogramowania.</w:t>
            </w:r>
          </w:p>
        </w:tc>
        <w:tc>
          <w:tcPr>
            <w:tcW w:w="1892" w:type="dxa"/>
          </w:tcPr>
          <w:p w14:paraId="5D35BEBA" w14:textId="7C46727A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6BFB68F0" w14:textId="35A2BBAA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9967A7" w:rsidRPr="00536852" w14:paraId="185247CC" w14:textId="0F34F25D" w:rsidTr="0C98FF50">
        <w:tc>
          <w:tcPr>
            <w:tcW w:w="850" w:type="dxa"/>
          </w:tcPr>
          <w:p w14:paraId="510D89CE" w14:textId="6DEAFC9D" w:rsidR="009967A7" w:rsidRPr="00536852" w:rsidRDefault="009967A7" w:rsidP="00536852">
            <w:pPr>
              <w:pStyle w:val="Akapitzlist"/>
              <w:spacing w:line="360" w:lineRule="auto"/>
              <w:ind w:left="30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</w:tcPr>
          <w:p w14:paraId="0720CD67" w14:textId="2FAEEB65" w:rsidR="009967A7" w:rsidRPr="00536852" w:rsidRDefault="009967A7" w:rsidP="00536852">
            <w:pPr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Opcjonalnie: </w:t>
            </w:r>
          </w:p>
          <w:p w14:paraId="1074A82F" w14:textId="7FF476D7" w:rsidR="009967A7" w:rsidRPr="00536852" w:rsidRDefault="009967A7" w:rsidP="00536852">
            <w:pPr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matryca z co najmniej 512 diodami </w:t>
            </w:r>
          </w:p>
          <w:p w14:paraId="6664DCA7" w14:textId="2BD6729B" w:rsidR="009967A7" w:rsidRPr="00536852" w:rsidRDefault="009967A7" w:rsidP="00536852">
            <w:pPr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zakres długości fali co najmniej (190-610) </w:t>
            </w:r>
            <w:proofErr w:type="spellStart"/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nm</w:t>
            </w:r>
            <w:proofErr w:type="spellEnd"/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0F6C8386" w14:textId="5F7D89B6" w:rsidR="009967A7" w:rsidRPr="00536852" w:rsidRDefault="009967A7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lastRenderedPageBreak/>
              <w:t xml:space="preserve">co najmniej </w:t>
            </w:r>
            <w:r w:rsidRPr="00536852">
              <w:rPr>
                <w:rFonts w:cstheme="minorHAnsi"/>
                <w:color w:val="FF0000"/>
                <w:sz w:val="24"/>
                <w:szCs w:val="24"/>
              </w:rPr>
              <w:t xml:space="preserve">8 oddzielnych kanałów do bezpośredniej rejestracji </w:t>
            </w:r>
            <w:proofErr w:type="spellStart"/>
            <w:r w:rsidRPr="00536852">
              <w:rPr>
                <w:rFonts w:cstheme="minorHAnsi"/>
                <w:color w:val="FF0000"/>
                <w:sz w:val="24"/>
                <w:szCs w:val="24"/>
              </w:rPr>
              <w:t>chromatogramów</w:t>
            </w:r>
            <w:proofErr w:type="spellEnd"/>
            <w:r w:rsidRPr="00536852">
              <w:rPr>
                <w:rFonts w:cstheme="minorHAnsi"/>
                <w:color w:val="FF0000"/>
                <w:sz w:val="24"/>
                <w:szCs w:val="24"/>
              </w:rPr>
              <w:t xml:space="preserve"> dla różnych długości fali – dodatkowo punktowane.</w:t>
            </w:r>
          </w:p>
        </w:tc>
        <w:tc>
          <w:tcPr>
            <w:tcW w:w="4443" w:type="dxa"/>
            <w:gridSpan w:val="2"/>
          </w:tcPr>
          <w:p w14:paraId="157D150D" w14:textId="6E18E64D" w:rsidR="009967A7" w:rsidRPr="00536852" w:rsidRDefault="009967A7" w:rsidP="00536852">
            <w:pPr>
              <w:spacing w:line="360" w:lineRule="auto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4953362D" w14:textId="545BB5AB" w:rsidR="009967A7" w:rsidRPr="00536852" w:rsidRDefault="00404DC0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</w:t>
            </w:r>
            <w:r w:rsidR="009967A7" w:rsidRPr="00536852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 xml:space="preserve"> pkt – wypełnić w formularzu oferty</w:t>
            </w:r>
          </w:p>
        </w:tc>
      </w:tr>
      <w:tr w:rsidR="00404DC0" w:rsidRPr="00536852" w14:paraId="4E077F8E" w14:textId="5DE7CB9B" w:rsidTr="0C98FF50">
        <w:tc>
          <w:tcPr>
            <w:tcW w:w="850" w:type="dxa"/>
            <w:vMerge w:val="restart"/>
          </w:tcPr>
          <w:p w14:paraId="2EF1B12B" w14:textId="7D06F6F3" w:rsidR="00404DC0" w:rsidRPr="00536852" w:rsidRDefault="00404DC0" w:rsidP="00536852">
            <w:pPr>
              <w:pStyle w:val="Akapitzlist"/>
              <w:spacing w:line="360" w:lineRule="auto"/>
              <w:ind w:left="30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2c.</w:t>
            </w:r>
          </w:p>
        </w:tc>
        <w:tc>
          <w:tcPr>
            <w:tcW w:w="4913" w:type="dxa"/>
          </w:tcPr>
          <w:p w14:paraId="1A93F01F" w14:textId="6DD4BE87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Wbudowany </w:t>
            </w:r>
            <w:r w:rsidRPr="00536852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kolektor frakcji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14:paraId="3E26E84C" w14:textId="6B6AAFA7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kolektor frakcji na nie mniej niż 192 probówki o wymiarach 18 mm x 180 mm;</w:t>
            </w:r>
          </w:p>
          <w:p w14:paraId="7D143A36" w14:textId="7321011D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kolektor musi być w pełni sterowalny z poziomu wbudowanego w chromatograf oprogramowania, dzięki któremu muszą być możliwe różne opcje zbierania frakcji;</w:t>
            </w:r>
          </w:p>
          <w:p w14:paraId="10C37423" w14:textId="02BA419B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wbudowany zawór trójdrożny do selekcji zbieranych frakcji;</w:t>
            </w:r>
          </w:p>
          <w:p w14:paraId="2167208B" w14:textId="40F0B9C3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kolektor musi umożliwiać zbieranie frakcji w następujących trybach, które muszą być programowalne w czasie:</w:t>
            </w:r>
          </w:p>
          <w:p w14:paraId="5522CFC5" w14:textId="7701D53D" w:rsidR="00404DC0" w:rsidRPr="00536852" w:rsidRDefault="00404DC0" w:rsidP="0053685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wszystko jako odpad,</w:t>
            </w:r>
          </w:p>
          <w:p w14:paraId="0906EEB8" w14:textId="70601BD7" w:rsidR="00404DC0" w:rsidRPr="00536852" w:rsidRDefault="00404DC0" w:rsidP="0053685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zbieraj wszystko,</w:t>
            </w:r>
          </w:p>
          <w:p w14:paraId="6E385030" w14:textId="04AD59DD" w:rsidR="00404DC0" w:rsidRPr="00536852" w:rsidRDefault="00404DC0" w:rsidP="0053685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zbieraj po przekroczeniu progu;</w:t>
            </w:r>
          </w:p>
          <w:p w14:paraId="282C2C66" w14:textId="53E37685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kolektor musi umożliwiać ingerencję w zaprogramowany tryb zbierania na zasadach:</w:t>
            </w:r>
          </w:p>
          <w:p w14:paraId="1FF4CBA3" w14:textId="2813AD35" w:rsidR="00404DC0" w:rsidRPr="00536852" w:rsidRDefault="00404DC0" w:rsidP="0053685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do odpadów na żądanie,</w:t>
            </w:r>
          </w:p>
          <w:p w14:paraId="050C9046" w14:textId="15C162DD" w:rsidR="00404DC0" w:rsidRPr="00536852" w:rsidRDefault="00404DC0" w:rsidP="0053685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nowa probówka na żądanie.</w:t>
            </w:r>
          </w:p>
        </w:tc>
        <w:tc>
          <w:tcPr>
            <w:tcW w:w="1892" w:type="dxa"/>
          </w:tcPr>
          <w:p w14:paraId="1DD96B20" w14:textId="41A2D6E4" w:rsidR="00404DC0" w:rsidRPr="00536852" w:rsidRDefault="00404DC0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0AA87BF5" w14:textId="1F1AB03D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04DC0" w:rsidRPr="00536852" w14:paraId="53DF5B31" w14:textId="77777777" w:rsidTr="00366216">
        <w:tc>
          <w:tcPr>
            <w:tcW w:w="850" w:type="dxa"/>
            <w:vMerge/>
          </w:tcPr>
          <w:p w14:paraId="02F0E731" w14:textId="77777777" w:rsidR="00404DC0" w:rsidRPr="00536852" w:rsidRDefault="00404DC0" w:rsidP="00536852">
            <w:pPr>
              <w:pStyle w:val="Akapitzlist"/>
              <w:spacing w:line="360" w:lineRule="auto"/>
              <w:ind w:left="30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</w:tcPr>
          <w:p w14:paraId="6EE1EA6F" w14:textId="65435B08" w:rsidR="00404DC0" w:rsidRPr="00536852" w:rsidRDefault="00404DC0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Opcjonalnie: możliwość rozbudowy o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wymienny statyw typu "</w:t>
            </w:r>
            <w:proofErr w:type="spellStart"/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funnel</w:t>
            </w:r>
            <w:proofErr w:type="spellEnd"/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rack</w:t>
            </w:r>
            <w:proofErr w:type="spellEnd"/>
            <w:r w:rsidRPr="0053685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" z przewodami odprowadzającymi frakcje do butelek oraz wymienne statywy na inne rodzaje probówek-dodatkowo punktowane</w:t>
            </w:r>
          </w:p>
        </w:tc>
        <w:tc>
          <w:tcPr>
            <w:tcW w:w="4443" w:type="dxa"/>
            <w:gridSpan w:val="2"/>
          </w:tcPr>
          <w:p w14:paraId="4A9511F9" w14:textId="2FFAF150" w:rsidR="00404DC0" w:rsidRPr="00536852" w:rsidRDefault="00404DC0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142E7F" w:rsidRPr="00536852" w14:paraId="18089900" w14:textId="5B1B7EC9" w:rsidTr="0C98FF50">
        <w:tc>
          <w:tcPr>
            <w:tcW w:w="850" w:type="dxa"/>
          </w:tcPr>
          <w:p w14:paraId="08ACA2AD" w14:textId="25648F10" w:rsidR="00142E7F" w:rsidRPr="00536852" w:rsidRDefault="00142E7F" w:rsidP="00536852">
            <w:pPr>
              <w:pStyle w:val="Akapitzlist"/>
              <w:spacing w:line="360" w:lineRule="auto"/>
              <w:ind w:left="30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2d.</w:t>
            </w:r>
          </w:p>
        </w:tc>
        <w:tc>
          <w:tcPr>
            <w:tcW w:w="4913" w:type="dxa"/>
          </w:tcPr>
          <w:p w14:paraId="237FE1E9" w14:textId="148154F4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Automatyczny ręczny zawór </w:t>
            </w:r>
            <w:proofErr w:type="spellStart"/>
            <w:r w:rsidRPr="00536852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nastrzykowy</w:t>
            </w:r>
            <w:proofErr w:type="spellEnd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7C0A6E13" w14:textId="0B508793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pętla 5 ml zamontowana w zaworze podczas dostawy i odbioru urządzenia;</w:t>
            </w:r>
          </w:p>
          <w:p w14:paraId="10B55849" w14:textId="2FE23CAB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- w zestawie pętla 10 ml do zamontowania w zaworze.</w:t>
            </w:r>
          </w:p>
        </w:tc>
        <w:tc>
          <w:tcPr>
            <w:tcW w:w="1892" w:type="dxa"/>
          </w:tcPr>
          <w:p w14:paraId="73A4BE22" w14:textId="0CECEFA2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1" w:type="dxa"/>
          </w:tcPr>
          <w:p w14:paraId="314ABF19" w14:textId="78B1E141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536852" w14:paraId="3302BF77" w14:textId="50C160BC" w:rsidTr="0C98FF50">
        <w:tc>
          <w:tcPr>
            <w:tcW w:w="850" w:type="dxa"/>
          </w:tcPr>
          <w:p w14:paraId="32362CAE" w14:textId="3397342D" w:rsidR="00142E7F" w:rsidRPr="00536852" w:rsidRDefault="00142E7F" w:rsidP="00536852">
            <w:pPr>
              <w:pStyle w:val="Akapitzlist"/>
              <w:spacing w:line="360" w:lineRule="auto"/>
              <w:ind w:left="30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2e.</w:t>
            </w:r>
          </w:p>
        </w:tc>
        <w:tc>
          <w:tcPr>
            <w:tcW w:w="4913" w:type="dxa"/>
          </w:tcPr>
          <w:p w14:paraId="5FB8AC75" w14:textId="6C37FE88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Automatyczny, programowalny w czasie zawór czteroportowy dwupozycyjny</w:t>
            </w: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4ABCEBD4" w14:textId="39D68CA0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zawór ten musi umożliwiać odwrócenie przepływu na kolumnie chromatograficznej HPLC w celu jej wyczyszczenia na odwróconym przepływie;</w:t>
            </w:r>
          </w:p>
          <w:p w14:paraId="4CB0105D" w14:textId="47CF1B5D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- zawór ten podczas pracy z modułem do odśrodkowej chromatografii podziałowej (CPC) musi umożliwiać odpowiedni tryb pracy urządzenia (wstępujący (ASC) lub zstępujący (DSC);</w:t>
            </w:r>
          </w:p>
          <w:p w14:paraId="1CE25C7C" w14:textId="719ED9C9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 xml:space="preserve">- pełna programowalność pozycji zaworu w czasie z poziomu wbudowanego w chromatograf oprogramowania dająca automatyzację trybów "dual </w:t>
            </w:r>
            <w:proofErr w:type="spellStart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mode</w:t>
            </w:r>
            <w:proofErr w:type="spellEnd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" i "</w:t>
            </w:r>
            <w:proofErr w:type="spellStart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multi</w:t>
            </w:r>
            <w:proofErr w:type="spellEnd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 xml:space="preserve">-dual </w:t>
            </w:r>
            <w:proofErr w:type="spellStart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mode</w:t>
            </w:r>
            <w:proofErr w:type="spellEnd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" podczas pracy  z modułem do odśrodkowej chromatografii podziałowej (CPC).</w:t>
            </w:r>
          </w:p>
        </w:tc>
        <w:tc>
          <w:tcPr>
            <w:tcW w:w="1892" w:type="dxa"/>
          </w:tcPr>
          <w:p w14:paraId="1E60011D" w14:textId="3F16D0C5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41AD1A90" w14:textId="6953D939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536852" w14:paraId="145D9C20" w14:textId="3F065641" w:rsidTr="0C98FF50">
        <w:tc>
          <w:tcPr>
            <w:tcW w:w="850" w:type="dxa"/>
          </w:tcPr>
          <w:p w14:paraId="2427B34A" w14:textId="25A8DDE5" w:rsidR="00142E7F" w:rsidRPr="00536852" w:rsidRDefault="00142E7F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</w:tcPr>
          <w:p w14:paraId="4FAB1F23" w14:textId="1893BBAF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Moduł do wykonywania odśrodkowej chromatografii podziałowej</w:t>
            </w:r>
            <w:r w:rsidRPr="00536852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 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(CPC,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Centrifugal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Partition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Chromatography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):</w:t>
            </w:r>
          </w:p>
          <w:p w14:paraId="663F6527" w14:textId="69D9F7A0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moduł będący wirówką jednoosiową do wykonywania chromatografii przeciwprądowej (CCC) typu hydrostatycznego, zwanej odśrodkową chromatografią podziałową (CPC),</w:t>
            </w:r>
          </w:p>
          <w:p w14:paraId="43E8DDA2" w14:textId="412B76D7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obroty rotora w zakresie nie węższym niż 500 do 3000 RPM,</w:t>
            </w:r>
          </w:p>
          <w:p w14:paraId="16478E49" w14:textId="75CCCEA9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pojemność nie mniej niż. 250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mL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133EC450" w14:textId="15FAC6AB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maksymalne przyspieszenie odśrodkowe nie niższe niż 600g,</w:t>
            </w:r>
          </w:p>
          <w:p w14:paraId="201F7D4F" w14:textId="4C4C7006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rotor położony poziomo w celu niższego nacisku na uszczelki rotacyjne,</w:t>
            </w:r>
          </w:p>
          <w:p w14:paraId="282F9E56" w14:textId="4D346DA7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uszczelki rotacyjne ukryte w tulei z kapilarami odprowadzającymi ciecze </w:t>
            </w: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informujące o zużyciu uszczelek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1E3C05F5" w14:textId="1DFD1CA8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uszczelki rotacyjne grafitowo-teflonowe,</w:t>
            </w:r>
          </w:p>
          <w:p w14:paraId="0303B8B5" w14:textId="67442978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sterowanie i programowanie w czasie obrotów rotora z poziomu oprogramowania komputerowego,</w:t>
            </w:r>
          </w:p>
          <w:p w14:paraId="0B77F779" w14:textId="0BCE2B6A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możliwość rozbudowy systemu o detektor rozproszeniowy typu rozpyłowego (ELSD) w opcji.</w:t>
            </w:r>
          </w:p>
        </w:tc>
        <w:tc>
          <w:tcPr>
            <w:tcW w:w="1892" w:type="dxa"/>
          </w:tcPr>
          <w:p w14:paraId="1B1A5583" w14:textId="4431839F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1" w:type="dxa"/>
          </w:tcPr>
          <w:p w14:paraId="1D1AF73D" w14:textId="3A93468D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536852" w14:paraId="1D371FE2" w14:textId="1DFF8E0C" w:rsidTr="0C98FF50">
        <w:tc>
          <w:tcPr>
            <w:tcW w:w="850" w:type="dxa"/>
          </w:tcPr>
          <w:p w14:paraId="7CEDFEB9" w14:textId="7127DCF1" w:rsidR="00142E7F" w:rsidRPr="00536852" w:rsidRDefault="00142E7F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</w:tcPr>
          <w:p w14:paraId="16D5A567" w14:textId="53281AE2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Manualny zawór sześcioportowy</w:t>
            </w: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 xml:space="preserve"> do przełączania między kolumną CPC i Flash z niezbędnymi kapilarami i złączkami.</w:t>
            </w:r>
          </w:p>
        </w:tc>
        <w:tc>
          <w:tcPr>
            <w:tcW w:w="1892" w:type="dxa"/>
          </w:tcPr>
          <w:p w14:paraId="651AA978" w14:textId="37608472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5497508E" w14:textId="0CC5DEC3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536852" w14:paraId="2CA06B2F" w14:textId="7D725B17" w:rsidTr="0C98FF50">
        <w:tc>
          <w:tcPr>
            <w:tcW w:w="850" w:type="dxa"/>
          </w:tcPr>
          <w:p w14:paraId="2D3B223E" w14:textId="6FF92677" w:rsidR="00142E7F" w:rsidRPr="00536852" w:rsidRDefault="00142E7F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</w:tcPr>
          <w:p w14:paraId="1C42D0E2" w14:textId="02A965CC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Komputer z oprogramowaniem sterującym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14A59AB3" w14:textId="33266F30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o</w:t>
            </w: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programowanie musi umożliwiać sterowanie i programowanie w czasie następujących urządzeń zewnętrznych i wbudowanych w chromatograf:</w:t>
            </w:r>
          </w:p>
          <w:p w14:paraId="302C7F06" w14:textId="43868DF5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• pompa chromatograficzna</w:t>
            </w:r>
          </w:p>
          <w:p w14:paraId="3611D349" w14:textId="674EBDFD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• detektor absorpcyjny typu DAD</w:t>
            </w:r>
          </w:p>
          <w:p w14:paraId="02729FC4" w14:textId="4B46011D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 xml:space="preserve">• zawór </w:t>
            </w:r>
            <w:proofErr w:type="spellStart"/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nastrzykowy</w:t>
            </w:r>
            <w:proofErr w:type="spellEnd"/>
          </w:p>
          <w:p w14:paraId="0267C81F" w14:textId="06A23A3B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• zawór przerzutowy trybów</w:t>
            </w:r>
          </w:p>
          <w:p w14:paraId="6274FD4B" w14:textId="64404D5C" w:rsidR="00142E7F" w:rsidRPr="00536852" w:rsidRDefault="00142E7F" w:rsidP="00536852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• kolektor frakcji</w:t>
            </w:r>
          </w:p>
          <w:p w14:paraId="7F8A5B06" w14:textId="0B511C3F" w:rsidR="00142E7F" w:rsidRPr="00536852" w:rsidRDefault="00142E7F" w:rsidP="00536852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• moduł CPC;</w:t>
            </w:r>
          </w:p>
          <w:p w14:paraId="542A29B0" w14:textId="03E364FB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oprogramowanie musi umożliwiać komponowanie mieszanin równowagowych kilkunastu systemów szeregu ARIZONA (szereg AZ, wprowadzony przez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Margraffa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Foucaulta) po podłączeniu czystych cieczy do 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odpowiednich króćców mieszalnika czteroskładnikowego (SAG,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solvent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automated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generation</w:t>
            </w:r>
            <w:proofErr w:type="spellEnd"/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),</w:t>
            </w:r>
          </w:p>
          <w:p w14:paraId="5B973449" w14:textId="68FC23E7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oprogramowanie musi umożliwiać pełne sterowanie detektora ELSD, który musi być komercyjnie dostępną opcją na wypadek rozbudowy systemu,</w:t>
            </w:r>
          </w:p>
          <w:p w14:paraId="1F455FF5" w14:textId="54FF4505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oprogramowanie musi umożliwiać pełne sterowanie </w:t>
            </w:r>
            <w:r w:rsidRPr="00536852">
              <w:rPr>
                <w:rFonts w:cstheme="minorHAnsi"/>
                <w:color w:val="000000" w:themeColor="text1"/>
                <w:sz w:val="24"/>
                <w:szCs w:val="24"/>
              </w:rPr>
              <w:t>zewnętrznej pompy do nastrzykiwania próby oraz automatycznego podajnika próbek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, które muszą być komercyjnie dostępną opcją na wypadek rozbudowy systemu,</w:t>
            </w:r>
          </w:p>
          <w:p w14:paraId="37886E3C" w14:textId="211C615A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oprogramowanie musi umożliwiać przypisanie limitu ciśnienia pompy do metodyki chromatograficznej,</w:t>
            </w:r>
          </w:p>
          <w:p w14:paraId="66CEF52B" w14:textId="641C0502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- dostęp do oprogramowania poprzez nie mniej niż 10" panel dotykowy (w przypadku komputera wbudowanego) oraz nie mniej niż 3 gniazda USB.</w:t>
            </w:r>
          </w:p>
        </w:tc>
        <w:tc>
          <w:tcPr>
            <w:tcW w:w="1892" w:type="dxa"/>
          </w:tcPr>
          <w:p w14:paraId="4FDBE402" w14:textId="691B71E1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1" w:type="dxa"/>
          </w:tcPr>
          <w:p w14:paraId="799A26F7" w14:textId="5CECA492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536852" w14:paraId="2EF34AB2" w14:textId="6EF04920" w:rsidTr="0C98FF50">
        <w:tc>
          <w:tcPr>
            <w:tcW w:w="850" w:type="dxa"/>
          </w:tcPr>
          <w:p w14:paraId="69255406" w14:textId="271D6A55" w:rsidR="00142E7F" w:rsidRPr="00536852" w:rsidRDefault="00142E7F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</w:tcPr>
          <w:p w14:paraId="213CA785" w14:textId="13B2C66E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Akcesoria</w:t>
            </w:r>
            <w:r w:rsidRPr="00536852">
              <w:rPr>
                <w:rFonts w:eastAsia="Times New Roman" w:cstheme="minorHAnsi"/>
                <w:sz w:val="24"/>
                <w:szCs w:val="24"/>
                <w:lang w:eastAsia="pl-PL"/>
              </w:rPr>
              <w:t>: niezbędne akcesoria instalacyjne obejmujące swoim zakresem wszystkie niezbędne złącza i przewody w celu pracy na aparacie w zakresie proponowanym.</w:t>
            </w:r>
          </w:p>
        </w:tc>
        <w:tc>
          <w:tcPr>
            <w:tcW w:w="1892" w:type="dxa"/>
          </w:tcPr>
          <w:p w14:paraId="2A37349A" w14:textId="77CFBCC3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23834354" w14:textId="7789723B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536852" w14:paraId="17B0A5D9" w14:textId="1A016C27" w:rsidTr="0C98FF50">
        <w:tc>
          <w:tcPr>
            <w:tcW w:w="850" w:type="dxa"/>
            <w:vAlign w:val="center"/>
          </w:tcPr>
          <w:p w14:paraId="62D289F3" w14:textId="13324F08" w:rsidR="00142E7F" w:rsidRPr="00536852" w:rsidRDefault="00142E7F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  <w:vAlign w:val="center"/>
          </w:tcPr>
          <w:p w14:paraId="42031AA6" w14:textId="299779D3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r w:rsidRPr="00536852">
              <w:rPr>
                <w:rFonts w:eastAsia="Calibri" w:cstheme="minorHAnsi"/>
                <w:sz w:val="24"/>
                <w:szCs w:val="24"/>
              </w:rPr>
              <w:t>Autoryzowany serwis gwarancyjny i pogwarancyjny.</w:t>
            </w:r>
          </w:p>
        </w:tc>
        <w:tc>
          <w:tcPr>
            <w:tcW w:w="1892" w:type="dxa"/>
          </w:tcPr>
          <w:p w14:paraId="7E32FE1E" w14:textId="53A5B71F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0C223750" w14:textId="176F0AE3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42E7F" w:rsidRPr="00536852" w14:paraId="495D271A" w14:textId="75A0B807" w:rsidTr="0C98FF50">
        <w:tc>
          <w:tcPr>
            <w:tcW w:w="850" w:type="dxa"/>
          </w:tcPr>
          <w:p w14:paraId="40CCFFA0" w14:textId="439EC4CC" w:rsidR="00142E7F" w:rsidRPr="00536852" w:rsidRDefault="00142E7F" w:rsidP="0053685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3" w:type="dxa"/>
          </w:tcPr>
          <w:p w14:paraId="13777099" w14:textId="717DED5F" w:rsidR="00142E7F" w:rsidRPr="00536852" w:rsidRDefault="6C395258" w:rsidP="00536852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36852">
              <w:rPr>
                <w:rFonts w:eastAsia="Calibri" w:cstheme="minorHAnsi"/>
                <w:sz w:val="24"/>
                <w:szCs w:val="24"/>
              </w:rPr>
              <w:t>Gwarancja</w:t>
            </w:r>
            <w:r w:rsidR="00536852" w:rsidRPr="00536852">
              <w:rPr>
                <w:rFonts w:eastAsia="Calibri" w:cstheme="minorHAnsi"/>
                <w:sz w:val="24"/>
                <w:szCs w:val="24"/>
              </w:rPr>
              <w:t>:</w:t>
            </w:r>
            <w:r w:rsidRPr="0053685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729FE8BC" w:rsidRPr="00536852">
              <w:rPr>
                <w:rFonts w:eastAsia="Calibri" w:cstheme="minorHAnsi"/>
                <w:sz w:val="24"/>
                <w:szCs w:val="24"/>
              </w:rPr>
              <w:t xml:space="preserve">12 miesięcy </w:t>
            </w:r>
            <w:r w:rsidR="03CA13BF" w:rsidRPr="00536852">
              <w:rPr>
                <w:rFonts w:eastAsia="Calibri" w:cstheme="minorHAnsi"/>
                <w:sz w:val="24"/>
                <w:szCs w:val="24"/>
              </w:rPr>
              <w:t>rozszerzona o 60 miesi</w:t>
            </w:r>
            <w:r w:rsidR="00365D0F" w:rsidRPr="00536852">
              <w:rPr>
                <w:rFonts w:eastAsia="Calibri" w:cstheme="minorHAnsi"/>
                <w:sz w:val="24"/>
                <w:szCs w:val="24"/>
              </w:rPr>
              <w:t>ę</w:t>
            </w:r>
            <w:r w:rsidR="03CA13BF" w:rsidRPr="00536852">
              <w:rPr>
                <w:rFonts w:eastAsia="Calibri" w:cstheme="minorHAnsi"/>
                <w:sz w:val="24"/>
                <w:szCs w:val="24"/>
              </w:rPr>
              <w:t>czny pakiet serwisowy (w postaci corocznych przeglądów serwisowych)</w:t>
            </w:r>
            <w:r w:rsidR="729FE8BC" w:rsidRPr="0053685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14:paraId="0F5C0F8C" w14:textId="69F5C621" w:rsidR="00142E7F" w:rsidRPr="00536852" w:rsidRDefault="6C395258" w:rsidP="00536852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685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14:paraId="68275E65" w14:textId="14BEC538" w:rsidR="00142E7F" w:rsidRPr="00536852" w:rsidRDefault="00142E7F" w:rsidP="0053685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A77ACB4" w14:textId="77777777" w:rsidR="00BD754B" w:rsidRPr="00536852" w:rsidRDefault="00BD754B" w:rsidP="0053685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36852">
        <w:rPr>
          <w:rFonts w:eastAsia="Times New Roman" w:cstheme="minorHAnsi"/>
          <w:sz w:val="24"/>
          <w:szCs w:val="24"/>
          <w:lang w:eastAsia="pl-PL"/>
        </w:rPr>
        <w:t> </w:t>
      </w:r>
    </w:p>
    <w:p w14:paraId="7BED03DD" w14:textId="1BDA69D2" w:rsidR="00BD754B" w:rsidRPr="00536852" w:rsidRDefault="00541E32" w:rsidP="0053685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0" w:name="_Hlk81476496"/>
      <w:r w:rsidRPr="0053685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Formularz musi </w:t>
      </w:r>
      <w:bookmarkStart w:id="1" w:name="_Hlk64651679"/>
      <w:r w:rsidRPr="00536852">
        <w:rPr>
          <w:rFonts w:eastAsia="Calibri" w:cstheme="minorHAnsi"/>
          <w:b/>
          <w:bCs/>
          <w:i/>
          <w:iCs/>
          <w:sz w:val="24"/>
          <w:szCs w:val="24"/>
        </w:rPr>
        <w:t xml:space="preserve"> być podpisany kwalifikowanym podpisem elektronicznym.</w:t>
      </w:r>
      <w:bookmarkEnd w:id="0"/>
      <w:bookmarkEnd w:id="1"/>
    </w:p>
    <w:sectPr w:rsidR="00BD754B" w:rsidRPr="00536852" w:rsidSect="00CE5BC3">
      <w:headerReference w:type="first" r:id="rId11"/>
      <w:footerReference w:type="first" r:id="rId12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2DAF" w14:textId="77777777" w:rsidR="0039543C" w:rsidRDefault="0039543C" w:rsidP="008F7591">
      <w:pPr>
        <w:spacing w:after="0" w:line="240" w:lineRule="auto"/>
      </w:pPr>
      <w:r>
        <w:separator/>
      </w:r>
    </w:p>
  </w:endnote>
  <w:endnote w:type="continuationSeparator" w:id="0">
    <w:p w14:paraId="0E42D138" w14:textId="77777777" w:rsidR="0039543C" w:rsidRDefault="0039543C" w:rsidP="008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9633" w14:textId="7DB2A576" w:rsidR="00CE5BC3" w:rsidRDefault="00CE5BC3">
    <w:pPr>
      <w:pStyle w:val="Stopka"/>
    </w:pPr>
    <w:r>
      <w:rPr>
        <w:noProof/>
      </w:rPr>
      <w:drawing>
        <wp:inline distT="0" distB="0" distL="0" distR="0" wp14:anchorId="5E7C884C" wp14:editId="0477FBC2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7BC7385" wp14:editId="09AAEF80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AB21" w14:textId="77777777" w:rsidR="0039543C" w:rsidRDefault="0039543C" w:rsidP="008F7591">
      <w:pPr>
        <w:spacing w:after="0" w:line="240" w:lineRule="auto"/>
      </w:pPr>
      <w:r>
        <w:separator/>
      </w:r>
    </w:p>
  </w:footnote>
  <w:footnote w:type="continuationSeparator" w:id="0">
    <w:p w14:paraId="50531B46" w14:textId="77777777" w:rsidR="0039543C" w:rsidRDefault="0039543C" w:rsidP="008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29BA" w14:textId="1FEA7432" w:rsidR="008F7591" w:rsidRDefault="008F7591">
    <w:pPr>
      <w:pStyle w:val="Nagwek"/>
    </w:pPr>
    <w:r>
      <w:rPr>
        <w:noProof/>
        <w:lang w:eastAsia="pl-PL"/>
      </w:rPr>
      <w:drawing>
        <wp:inline distT="0" distB="0" distL="0" distR="0" wp14:anchorId="035B9FB4" wp14:editId="218ACDCA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86587" w14:textId="67EB4C0D" w:rsidR="008F7591" w:rsidRDefault="008F7591" w:rsidP="00F62248">
    <w:pPr>
      <w:tabs>
        <w:tab w:val="center" w:pos="4536"/>
        <w:tab w:val="right" w:pos="9072"/>
      </w:tabs>
      <w:spacing w:after="0" w:line="240" w:lineRule="auto"/>
      <w:jc w:val="center"/>
    </w:pPr>
    <w:r w:rsidRPr="00424672">
      <w:rPr>
        <w:rFonts w:ascii="Calibri" w:eastAsia="Calibri" w:hAnsi="Calibri" w:cs="Times New Roman"/>
        <w:sz w:val="18"/>
        <w:szCs w:val="18"/>
      </w:rPr>
      <w:t>Projekt „</w:t>
    </w:r>
    <w:bookmarkStart w:id="2" w:name="_Hlk77598052"/>
    <w:proofErr w:type="spellStart"/>
    <w:r w:rsidRPr="00424672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424672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2"/>
    <w:r w:rsidRPr="00424672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424672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2E4"/>
    <w:multiLevelType w:val="hybridMultilevel"/>
    <w:tmpl w:val="BF629A0A"/>
    <w:lvl w:ilvl="0" w:tplc="BCFEF1B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54D"/>
    <w:multiLevelType w:val="multilevel"/>
    <w:tmpl w:val="0CFEC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C1BB6"/>
    <w:multiLevelType w:val="multilevel"/>
    <w:tmpl w:val="8F949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65980"/>
    <w:multiLevelType w:val="multilevel"/>
    <w:tmpl w:val="9C4A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82E10"/>
    <w:multiLevelType w:val="hybridMultilevel"/>
    <w:tmpl w:val="94608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16F1"/>
    <w:multiLevelType w:val="multilevel"/>
    <w:tmpl w:val="AFDC3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B79C3"/>
    <w:multiLevelType w:val="multilevel"/>
    <w:tmpl w:val="FCC84FF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BC4798"/>
    <w:multiLevelType w:val="multilevel"/>
    <w:tmpl w:val="CB04E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1EF0"/>
    <w:multiLevelType w:val="multilevel"/>
    <w:tmpl w:val="775A43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2B076CE"/>
    <w:multiLevelType w:val="hybridMultilevel"/>
    <w:tmpl w:val="3102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1E1E"/>
    <w:multiLevelType w:val="multilevel"/>
    <w:tmpl w:val="59B84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07E60"/>
    <w:multiLevelType w:val="multilevel"/>
    <w:tmpl w:val="E3C0C3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13FB7"/>
    <w:multiLevelType w:val="multilevel"/>
    <w:tmpl w:val="D65AE8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C332962"/>
    <w:multiLevelType w:val="multilevel"/>
    <w:tmpl w:val="9D58C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31F61"/>
    <w:multiLevelType w:val="multilevel"/>
    <w:tmpl w:val="B6BCF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AF175C"/>
    <w:multiLevelType w:val="hybridMultilevel"/>
    <w:tmpl w:val="BA18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292A"/>
    <w:multiLevelType w:val="hybridMultilevel"/>
    <w:tmpl w:val="3102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557EC"/>
    <w:multiLevelType w:val="multilevel"/>
    <w:tmpl w:val="8CFE7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B260F"/>
    <w:multiLevelType w:val="multilevel"/>
    <w:tmpl w:val="217601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A0B3256"/>
    <w:multiLevelType w:val="multilevel"/>
    <w:tmpl w:val="82B037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334178E"/>
    <w:multiLevelType w:val="multilevel"/>
    <w:tmpl w:val="AA0877D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690836AB"/>
    <w:multiLevelType w:val="multilevel"/>
    <w:tmpl w:val="D3AC2DC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 w15:restartNumberingAfterBreak="0">
    <w:nsid w:val="6D203338"/>
    <w:multiLevelType w:val="multilevel"/>
    <w:tmpl w:val="52806C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4D60CFB"/>
    <w:multiLevelType w:val="hybridMultilevel"/>
    <w:tmpl w:val="25D6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25797"/>
    <w:multiLevelType w:val="multilevel"/>
    <w:tmpl w:val="13B8E7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4"/>
  </w:num>
  <w:num w:numId="5">
    <w:abstractNumId w:val="0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10"/>
  </w:num>
  <w:num w:numId="14">
    <w:abstractNumId w:val="20"/>
  </w:num>
  <w:num w:numId="15">
    <w:abstractNumId w:val="1"/>
  </w:num>
  <w:num w:numId="16">
    <w:abstractNumId w:val="11"/>
  </w:num>
  <w:num w:numId="17">
    <w:abstractNumId w:val="24"/>
  </w:num>
  <w:num w:numId="18">
    <w:abstractNumId w:val="18"/>
  </w:num>
  <w:num w:numId="19">
    <w:abstractNumId w:val="19"/>
  </w:num>
  <w:num w:numId="20">
    <w:abstractNumId w:val="8"/>
  </w:num>
  <w:num w:numId="21">
    <w:abstractNumId w:val="12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3"/>
    <w:rsid w:val="000A6A2E"/>
    <w:rsid w:val="000C2C50"/>
    <w:rsid w:val="00125D0F"/>
    <w:rsid w:val="00142E58"/>
    <w:rsid w:val="00142E7F"/>
    <w:rsid w:val="001A094D"/>
    <w:rsid w:val="002204DF"/>
    <w:rsid w:val="00270C28"/>
    <w:rsid w:val="002A6DF1"/>
    <w:rsid w:val="002C2473"/>
    <w:rsid w:val="002C7310"/>
    <w:rsid w:val="003333F8"/>
    <w:rsid w:val="00347547"/>
    <w:rsid w:val="00351966"/>
    <w:rsid w:val="0035760E"/>
    <w:rsid w:val="00365D0F"/>
    <w:rsid w:val="0039543C"/>
    <w:rsid w:val="003C640C"/>
    <w:rsid w:val="00404DC0"/>
    <w:rsid w:val="004608A7"/>
    <w:rsid w:val="00466C4A"/>
    <w:rsid w:val="00484550"/>
    <w:rsid w:val="00493D23"/>
    <w:rsid w:val="004A02C7"/>
    <w:rsid w:val="004F7E0D"/>
    <w:rsid w:val="005230B1"/>
    <w:rsid w:val="00536852"/>
    <w:rsid w:val="00541E32"/>
    <w:rsid w:val="00567627"/>
    <w:rsid w:val="005F4D60"/>
    <w:rsid w:val="006513CB"/>
    <w:rsid w:val="006541A5"/>
    <w:rsid w:val="0067563E"/>
    <w:rsid w:val="006A1FD2"/>
    <w:rsid w:val="006D3D23"/>
    <w:rsid w:val="007366CD"/>
    <w:rsid w:val="0079266D"/>
    <w:rsid w:val="0079719A"/>
    <w:rsid w:val="007A78E7"/>
    <w:rsid w:val="007C25B4"/>
    <w:rsid w:val="00812DD6"/>
    <w:rsid w:val="00861035"/>
    <w:rsid w:val="00870BBD"/>
    <w:rsid w:val="00874D8C"/>
    <w:rsid w:val="00882A2D"/>
    <w:rsid w:val="008A29AC"/>
    <w:rsid w:val="008D609A"/>
    <w:rsid w:val="008E14CB"/>
    <w:rsid w:val="008F7591"/>
    <w:rsid w:val="00963CB7"/>
    <w:rsid w:val="009967A7"/>
    <w:rsid w:val="009B2C75"/>
    <w:rsid w:val="009B2CDF"/>
    <w:rsid w:val="009DE51A"/>
    <w:rsid w:val="009E64B4"/>
    <w:rsid w:val="00A6537E"/>
    <w:rsid w:val="00A67A92"/>
    <w:rsid w:val="00A83370"/>
    <w:rsid w:val="00AA7EDA"/>
    <w:rsid w:val="00AF0458"/>
    <w:rsid w:val="00AF4080"/>
    <w:rsid w:val="00B765E5"/>
    <w:rsid w:val="00B83CD7"/>
    <w:rsid w:val="00B932A3"/>
    <w:rsid w:val="00BB1AA9"/>
    <w:rsid w:val="00BD6941"/>
    <w:rsid w:val="00BD754B"/>
    <w:rsid w:val="00BE3AF7"/>
    <w:rsid w:val="00BF64A7"/>
    <w:rsid w:val="00C60A2D"/>
    <w:rsid w:val="00C67DE6"/>
    <w:rsid w:val="00C84A6C"/>
    <w:rsid w:val="00C912FE"/>
    <w:rsid w:val="00CC22DB"/>
    <w:rsid w:val="00CE5BC3"/>
    <w:rsid w:val="00D279FA"/>
    <w:rsid w:val="00D3490D"/>
    <w:rsid w:val="00DB086F"/>
    <w:rsid w:val="00DB4D2A"/>
    <w:rsid w:val="00E67844"/>
    <w:rsid w:val="00E819A2"/>
    <w:rsid w:val="00E84625"/>
    <w:rsid w:val="00EB1835"/>
    <w:rsid w:val="00EC4C54"/>
    <w:rsid w:val="00ED2472"/>
    <w:rsid w:val="00EDE73E"/>
    <w:rsid w:val="00F074BC"/>
    <w:rsid w:val="00F6057B"/>
    <w:rsid w:val="00F62248"/>
    <w:rsid w:val="00F8269F"/>
    <w:rsid w:val="00F85930"/>
    <w:rsid w:val="00F97001"/>
    <w:rsid w:val="00FA20DC"/>
    <w:rsid w:val="03CA13BF"/>
    <w:rsid w:val="048DED6B"/>
    <w:rsid w:val="054DC95A"/>
    <w:rsid w:val="0A53FE3B"/>
    <w:rsid w:val="0AFD2EEF"/>
    <w:rsid w:val="0C98FF50"/>
    <w:rsid w:val="1F258E11"/>
    <w:rsid w:val="423973AF"/>
    <w:rsid w:val="4BF1BB97"/>
    <w:rsid w:val="504A818B"/>
    <w:rsid w:val="5EC1F472"/>
    <w:rsid w:val="61715213"/>
    <w:rsid w:val="63AD8AE6"/>
    <w:rsid w:val="68CE93BB"/>
    <w:rsid w:val="6C395258"/>
    <w:rsid w:val="729FE8BC"/>
    <w:rsid w:val="72D40BB9"/>
    <w:rsid w:val="74A8C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2C8C"/>
  <w15:docId w15:val="{73822DFE-EC15-496B-9E31-31FE8FC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4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C75"/>
    <w:rPr>
      <w:b/>
      <w:bCs/>
      <w:sz w:val="20"/>
      <w:szCs w:val="20"/>
    </w:rPr>
  </w:style>
  <w:style w:type="paragraph" w:customStyle="1" w:styleId="Default">
    <w:name w:val="Default"/>
    <w:rsid w:val="009B2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B2C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91"/>
  </w:style>
  <w:style w:type="paragraph" w:styleId="Stopka">
    <w:name w:val="footer"/>
    <w:basedOn w:val="Normalny"/>
    <w:link w:val="StopkaZnak"/>
    <w:uiPriority w:val="99"/>
    <w:unhideWhenUsed/>
    <w:rsid w:val="008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767FF-739C-43CE-ACB1-D500F2073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82484-1A30-4A34-8394-B85D567E6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A23E80-C05A-4AE0-B833-6F9B499B0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2133F-2631-4C07-AEA3-ECFCEAF58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cp:lastPrinted>2021-11-24T11:34:00Z</cp:lastPrinted>
  <dcterms:created xsi:type="dcterms:W3CDTF">2021-11-24T11:34:00Z</dcterms:created>
  <dcterms:modified xsi:type="dcterms:W3CDTF">2021-11-24T11:34:00Z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