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CF" w:rsidRDefault="00C50A4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COZL/DZP/MBK/3411/PN- 9/2022</w:t>
      </w:r>
    </w:p>
    <w:p w:rsidR="00225ECF" w:rsidRDefault="00C50A4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  <w:t>Załącznik nr 2 - Kosztorys ofertowy</w:t>
      </w:r>
    </w:p>
    <w:p w:rsidR="00225ECF" w:rsidRDefault="00C50A45">
      <w:pPr>
        <w:suppressAutoHyphens w:val="0"/>
        <w:spacing w:beforeAutospacing="1"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Tabela A    Odczynniki do oznaczania SARS-CoV-2 metodą RT-PCR w systemie otwartym</w:t>
      </w:r>
      <w:r w:rsidR="00CF25B5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, odczynniki do izolacji materiału genetycznego SARS-CoV-2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wraz z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wymazówkami</w:t>
      </w:r>
      <w:proofErr w:type="spellEnd"/>
    </w:p>
    <w:tbl>
      <w:tblPr>
        <w:tblW w:w="14940" w:type="dxa"/>
        <w:tblCellMar>
          <w:top w:w="57" w:type="dxa"/>
          <w:left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664"/>
        <w:gridCol w:w="1134"/>
        <w:gridCol w:w="1277"/>
        <w:gridCol w:w="1558"/>
        <w:gridCol w:w="1418"/>
        <w:gridCol w:w="1277"/>
        <w:gridCol w:w="1131"/>
        <w:gridCol w:w="1481"/>
      </w:tblGrid>
      <w:tr w:rsidR="00225ECF">
        <w:trPr>
          <w:trHeight w:val="1184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25ECF" w:rsidRDefault="00C50A45">
            <w:pPr>
              <w:suppressAutoHyphens w:val="0"/>
              <w:spacing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Odczynniki/Zestawy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25ECF" w:rsidRDefault="00C50A45">
            <w:pPr>
              <w:suppressAutoHyphens w:val="0"/>
              <w:spacing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Status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25ECF" w:rsidRDefault="00C50A45">
            <w:pPr>
              <w:suppressAutoHyphens w:val="0"/>
              <w:spacing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Ilość testów w opakowaniu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  <w:vAlign w:val="center"/>
          </w:tcPr>
          <w:p w:rsidR="00225ECF" w:rsidRDefault="00C50A45">
            <w:pPr>
              <w:suppressAutoHyphens w:val="0"/>
              <w:spacing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Ilość opakowań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5ECF" w:rsidRDefault="00C50A45">
            <w:pPr>
              <w:suppressAutoHyphens w:val="0"/>
              <w:spacing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netto za opakowanie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5ECF" w:rsidRDefault="00C50A45">
            <w:pPr>
              <w:suppressAutoHyphens w:val="0"/>
              <w:spacing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brutto za opakowanie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5ECF" w:rsidRDefault="00C50A45">
            <w:pPr>
              <w:suppressAutoHyphens w:val="0"/>
              <w:spacing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5ECF" w:rsidRDefault="00C50A45">
            <w:pPr>
              <w:suppressAutoHyphens w:val="0"/>
              <w:spacing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Producent/ Numer katalogowy</w:t>
            </w:r>
          </w:p>
        </w:tc>
      </w:tr>
      <w:tr w:rsidR="00225ECF">
        <w:tc>
          <w:tcPr>
            <w:tcW w:w="566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 w:rsidR="00225ECF" w:rsidRDefault="00C50A45">
            <w:pPr>
              <w:suppressAutoHyphens w:val="0"/>
              <w:spacing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Zestawy do </w:t>
            </w:r>
            <w:r w:rsidRPr="00BF15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izolacji materiału genetycznego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wymazu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nosogardzieli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kierunku SARS-CoV-2 kompatybilne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oferowanym aparatem do izolacji kwasów nukleinowych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formie płytek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 w:rsidR="00225ECF" w:rsidRDefault="00C50A45">
            <w:pPr>
              <w:suppressAutoHyphens w:val="0"/>
              <w:spacing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CE-IVD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 w:rsidR="00225ECF" w:rsidRDefault="00C50A45">
            <w:pPr>
              <w:suppressAutoHyphens w:val="0"/>
              <w:spacing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right w:w="57" w:type="dxa"/>
            </w:tcMar>
          </w:tcPr>
          <w:p w:rsidR="00225ECF" w:rsidRDefault="00C50A45">
            <w:pPr>
              <w:suppressAutoHyphens w:val="0"/>
              <w:spacing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5ECF" w:rsidRDefault="00225ECF">
            <w:pPr>
              <w:suppressAutoHyphens w:val="0"/>
              <w:spacing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5ECF" w:rsidRDefault="00225ECF">
            <w:pPr>
              <w:suppressAutoHyphens w:val="0"/>
              <w:spacing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5ECF" w:rsidRDefault="00225ECF">
            <w:pPr>
              <w:suppressAutoHyphens w:val="0"/>
              <w:spacing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5ECF" w:rsidRDefault="00225ECF">
            <w:pPr>
              <w:suppressAutoHyphens w:val="0"/>
              <w:spacing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5ECF">
        <w:tc>
          <w:tcPr>
            <w:tcW w:w="566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 w:rsidR="00225ECF" w:rsidRDefault="00C50A45">
            <w:pPr>
              <w:suppressAutoHyphens w:val="0"/>
              <w:spacing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Zestawy do izolacji </w:t>
            </w:r>
            <w:r w:rsidRPr="00BF15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materiału genetycznego</w:t>
            </w:r>
            <w:r>
              <w:rPr>
                <w:rFonts w:ascii="Times New Roman" w:eastAsia="Times New Roman" w:hAnsi="Times New Roman" w:cs="Times New Roman"/>
                <w:color w:val="C9211E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wymazu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nosogardzieli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kierunku SARS-CoV-2 kompatybilne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oferowanym aparatem do izolacji kwasów nukleinowych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formie pojedynczych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kartridży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 w:rsidR="00225ECF" w:rsidRDefault="00C50A45">
            <w:pPr>
              <w:suppressAutoHyphens w:val="0"/>
              <w:spacing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CE-IVD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 w:rsidR="00225ECF" w:rsidRDefault="00C50A45">
            <w:pPr>
              <w:suppressAutoHyphens w:val="0"/>
              <w:spacing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right w:w="57" w:type="dxa"/>
            </w:tcMar>
          </w:tcPr>
          <w:p w:rsidR="00225ECF" w:rsidRDefault="00C50A45">
            <w:pPr>
              <w:suppressAutoHyphens w:val="0"/>
              <w:spacing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5ECF" w:rsidRDefault="00225ECF">
            <w:pPr>
              <w:suppressAutoHyphens w:val="0"/>
              <w:spacing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5ECF" w:rsidRDefault="00225ECF">
            <w:pPr>
              <w:suppressAutoHyphens w:val="0"/>
              <w:spacing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5ECF" w:rsidRDefault="00225ECF">
            <w:pPr>
              <w:suppressAutoHyphens w:val="0"/>
              <w:spacing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5ECF" w:rsidRDefault="00225ECF">
            <w:pPr>
              <w:suppressAutoHyphens w:val="0"/>
              <w:spacing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5ECF">
        <w:tc>
          <w:tcPr>
            <w:tcW w:w="566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 w:rsidR="00225ECF" w:rsidRDefault="00C50A45">
            <w:pPr>
              <w:suppressAutoHyphens w:val="0"/>
              <w:spacing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Testy do identyfikacji SARS-CoV-2 metodą RT-PCR, mające możliwość wykonania z pominięciem etapu izolacji kompatybilne z aparatem Roche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z480.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 w:rsidR="00225ECF" w:rsidRDefault="00C50A45">
            <w:pPr>
              <w:suppressAutoHyphens w:val="0"/>
              <w:spacing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CE-IVD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 w:rsidR="00225ECF" w:rsidRDefault="00C50A45">
            <w:pPr>
              <w:suppressAutoHyphens w:val="0"/>
              <w:spacing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right w:w="57" w:type="dxa"/>
            </w:tcMar>
          </w:tcPr>
          <w:p w:rsidR="00225ECF" w:rsidRDefault="00C50A45">
            <w:pPr>
              <w:suppressAutoHyphens w:val="0"/>
              <w:spacing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5ECF" w:rsidRDefault="00225ECF">
            <w:pPr>
              <w:suppressAutoHyphens w:val="0"/>
              <w:spacing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5ECF" w:rsidRDefault="00225ECF">
            <w:pPr>
              <w:suppressAutoHyphens w:val="0"/>
              <w:spacing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5ECF" w:rsidRDefault="00225ECF">
            <w:pPr>
              <w:suppressAutoHyphens w:val="0"/>
              <w:spacing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5ECF" w:rsidRDefault="00225ECF">
            <w:pPr>
              <w:suppressAutoHyphens w:val="0"/>
              <w:spacing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5ECF">
        <w:trPr>
          <w:trHeight w:val="726"/>
        </w:trPr>
        <w:tc>
          <w:tcPr>
            <w:tcW w:w="5662" w:type="dxa"/>
            <w:tcBorders>
              <w:left w:val="single" w:sz="6" w:space="0" w:color="000000"/>
            </w:tcBorders>
            <w:tcMar>
              <w:top w:w="0" w:type="dxa"/>
            </w:tcMar>
          </w:tcPr>
          <w:p w:rsidR="00225ECF" w:rsidRDefault="00C50A45">
            <w:pPr>
              <w:suppressAutoHyphens w:val="0"/>
              <w:spacing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Wymazówki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transportowe bez dodatku inaktywatora wirusa w kierunku wirusa SARS-CoV-2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tcMar>
              <w:top w:w="0" w:type="dxa"/>
            </w:tcMar>
          </w:tcPr>
          <w:p w:rsidR="00225ECF" w:rsidRDefault="00C50A45">
            <w:pPr>
              <w:suppressAutoHyphens w:val="0"/>
              <w:spacing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CE-IVD</w:t>
            </w:r>
          </w:p>
        </w:tc>
        <w:tc>
          <w:tcPr>
            <w:tcW w:w="1277" w:type="dxa"/>
            <w:tcBorders>
              <w:left w:val="single" w:sz="6" w:space="0" w:color="000000"/>
            </w:tcBorders>
            <w:tcMar>
              <w:top w:w="0" w:type="dxa"/>
            </w:tcMar>
          </w:tcPr>
          <w:p w:rsidR="00225ECF" w:rsidRDefault="00C50A45">
            <w:pPr>
              <w:suppressAutoHyphens w:val="0"/>
              <w:spacing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5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right w:w="57" w:type="dxa"/>
            </w:tcMar>
          </w:tcPr>
          <w:p w:rsidR="00225ECF" w:rsidRDefault="00C50A45">
            <w:pPr>
              <w:suppressAutoHyphens w:val="0"/>
              <w:spacing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18 000 sztuk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wymazówek</w:t>
            </w:r>
            <w:proofErr w:type="spellEnd"/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5ECF" w:rsidRDefault="00225ECF">
            <w:pPr>
              <w:suppressAutoHyphens w:val="0"/>
              <w:spacing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5ECF" w:rsidRDefault="00225ECF">
            <w:pPr>
              <w:suppressAutoHyphens w:val="0"/>
              <w:spacing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1" w:type="dxa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5ECF" w:rsidRDefault="00225ECF">
            <w:pPr>
              <w:suppressAutoHyphens w:val="0"/>
              <w:spacing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1" w:type="dxa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5ECF" w:rsidRDefault="00225ECF">
            <w:pPr>
              <w:suppressAutoHyphens w:val="0"/>
              <w:spacing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5ECF">
        <w:tc>
          <w:tcPr>
            <w:tcW w:w="11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225ECF" w:rsidRDefault="00C50A45">
            <w:pPr>
              <w:suppressAutoHyphens w:val="0"/>
              <w:spacing w:beforeAutospacing="1" w:after="142" w:line="276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Razem wartość brutto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388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5ECF" w:rsidRDefault="00225ECF">
            <w:pPr>
              <w:suppressAutoHyphens w:val="0"/>
              <w:spacing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25ECF" w:rsidRDefault="00225ECF">
      <w:pPr>
        <w:suppressAutoHyphens w:val="0"/>
        <w:spacing w:beforeAutospacing="1"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225ECF" w:rsidRDefault="00225ECF">
      <w:pPr>
        <w:suppressAutoHyphens w:val="0"/>
        <w:spacing w:beforeAutospacing="1"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225ECF" w:rsidRDefault="00225ECF">
      <w:pPr>
        <w:suppressAutoHyphens w:val="0"/>
        <w:spacing w:beforeAutospacing="1" w:after="0" w:line="240" w:lineRule="auto"/>
        <w:rPr>
          <w:rFonts w:ascii="Times New Roman" w:eastAsia="Times New Roman" w:hAnsi="Times New Roman" w:cs="Times New Roman"/>
          <w:b/>
          <w:i/>
          <w:color w:val="C9211E"/>
          <w:sz w:val="32"/>
          <w:szCs w:val="32"/>
          <w:lang w:eastAsia="pl-PL"/>
        </w:rPr>
      </w:pPr>
    </w:p>
    <w:p w:rsidR="00225ECF" w:rsidRDefault="00C50A45">
      <w:pPr>
        <w:suppressAutoHyphens w:val="0"/>
        <w:spacing w:beforeAutospacing="1"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Tabela B  Dzierżawa aparatu do izolacji kwasów nukleinowych </w:t>
      </w: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4626"/>
        <w:gridCol w:w="1110"/>
        <w:gridCol w:w="2661"/>
        <w:gridCol w:w="3221"/>
        <w:gridCol w:w="3323"/>
        <w:gridCol w:w="222"/>
      </w:tblGrid>
      <w:tr w:rsidR="00225ECF">
        <w:tc>
          <w:tcPr>
            <w:tcW w:w="4689" w:type="dxa"/>
            <w:vAlign w:val="center"/>
          </w:tcPr>
          <w:p w:rsidR="00225ECF" w:rsidRDefault="00C50A45">
            <w:pPr>
              <w:suppressAutoHyphens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Asortyment</w:t>
            </w:r>
          </w:p>
        </w:tc>
        <w:tc>
          <w:tcPr>
            <w:tcW w:w="1118" w:type="dxa"/>
            <w:vAlign w:val="center"/>
          </w:tcPr>
          <w:p w:rsidR="00225ECF" w:rsidRDefault="00C50A45">
            <w:pPr>
              <w:suppressAutoHyphens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2693" w:type="dxa"/>
            <w:vAlign w:val="center"/>
          </w:tcPr>
          <w:p w:rsidR="00225ECF" w:rsidRDefault="00C50A45">
            <w:pPr>
              <w:suppressAutoHyphens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brutto za 1 miesiąc użytkowania</w:t>
            </w:r>
          </w:p>
        </w:tc>
        <w:tc>
          <w:tcPr>
            <w:tcW w:w="3261" w:type="dxa"/>
          </w:tcPr>
          <w:p w:rsidR="00225ECF" w:rsidRDefault="00C50A45">
            <w:pPr>
              <w:suppressAutoHyphens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Wartość netto za cały okres trwania umowy (12m-cy)</w:t>
            </w:r>
          </w:p>
        </w:tc>
        <w:tc>
          <w:tcPr>
            <w:tcW w:w="3365" w:type="dxa"/>
            <w:vAlign w:val="center"/>
          </w:tcPr>
          <w:p w:rsidR="00225ECF" w:rsidRDefault="00C50A45">
            <w:pPr>
              <w:suppressAutoHyphens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 za cały okres trwania umowy (12m-cy)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:rsidR="00225ECF" w:rsidRDefault="00225ECF"/>
        </w:tc>
      </w:tr>
      <w:tr w:rsidR="00225ECF">
        <w:tc>
          <w:tcPr>
            <w:tcW w:w="4689" w:type="dxa"/>
            <w:vAlign w:val="center"/>
          </w:tcPr>
          <w:p w:rsidR="00225ECF" w:rsidRDefault="00C50A45">
            <w:pPr>
              <w:suppressAutoHyphens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Dzierżawa automatycznego aparatu do izolacji kwasów nukleinowych kompatybilnego z zestawami do izolacji materiału genetycznego wirusa SARS-CoV-2</w:t>
            </w:r>
          </w:p>
        </w:tc>
        <w:tc>
          <w:tcPr>
            <w:tcW w:w="1118" w:type="dxa"/>
            <w:vAlign w:val="center"/>
          </w:tcPr>
          <w:p w:rsidR="00225ECF" w:rsidRDefault="00C50A45">
            <w:pPr>
              <w:suppressAutoHyphens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3" w:type="dxa"/>
            <w:vAlign w:val="center"/>
          </w:tcPr>
          <w:p w:rsidR="00225ECF" w:rsidRDefault="00225ECF">
            <w:pPr>
              <w:suppressAutoHyphens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225ECF" w:rsidRDefault="00225ECF">
            <w:pPr>
              <w:suppressAutoHyphens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65" w:type="dxa"/>
            <w:vAlign w:val="center"/>
          </w:tcPr>
          <w:p w:rsidR="00225ECF" w:rsidRDefault="00225ECF">
            <w:pPr>
              <w:suppressAutoHyphens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</w:tcPr>
          <w:p w:rsidR="00225ECF" w:rsidRDefault="00225ECF"/>
        </w:tc>
      </w:tr>
      <w:tr w:rsidR="00225ECF">
        <w:tc>
          <w:tcPr>
            <w:tcW w:w="11761" w:type="dxa"/>
            <w:gridSpan w:val="4"/>
            <w:vAlign w:val="center"/>
          </w:tcPr>
          <w:p w:rsidR="00225ECF" w:rsidRDefault="00C50A45">
            <w:pPr>
              <w:suppressAutoHyphens w:val="0"/>
              <w:spacing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pl-PL"/>
              </w:rPr>
              <w:t>Razem wartość brutto :</w:t>
            </w:r>
          </w:p>
        </w:tc>
        <w:tc>
          <w:tcPr>
            <w:tcW w:w="3401" w:type="dxa"/>
            <w:gridSpan w:val="2"/>
            <w:vAlign w:val="center"/>
          </w:tcPr>
          <w:p w:rsidR="00225ECF" w:rsidRDefault="00225ECF">
            <w:pPr>
              <w:suppressAutoHyphens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E01B5D" w:rsidRDefault="00E01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225ECF" w:rsidRDefault="00C50A4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Parametry wymagane do aparatu do izolacji kwasów nukleinowych, zestawów do izolacji kwasów nukleinowych  oraz zestawów do wykonania reakcji RT-PCR w kierunku wykrywania wirusa SARS-CoV-2 oraz </w:t>
      </w:r>
      <w:proofErr w:type="spellStart"/>
      <w:r>
        <w:rPr>
          <w:b/>
          <w:sz w:val="24"/>
          <w:szCs w:val="24"/>
        </w:rPr>
        <w:t>wymazówek</w:t>
      </w:r>
      <w:proofErr w:type="spellEnd"/>
      <w:r>
        <w:rPr>
          <w:b/>
          <w:sz w:val="24"/>
          <w:szCs w:val="24"/>
        </w:rPr>
        <w:t xml:space="preserve"> transportowych</w:t>
      </w:r>
    </w:p>
    <w:tbl>
      <w:tblPr>
        <w:tblW w:w="1465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7793"/>
        <w:gridCol w:w="2043"/>
        <w:gridCol w:w="4250"/>
      </w:tblGrid>
      <w:tr w:rsidR="00225E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25ECF" w:rsidRDefault="00C50A45">
            <w:pPr>
              <w:suppressAutoHyphens w:val="0"/>
              <w:spacing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25ECF" w:rsidRDefault="00C50A45">
            <w:pPr>
              <w:suppressAutoHyphens w:val="0"/>
              <w:spacing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Wymagane parametry  graniczne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25ECF" w:rsidRDefault="00C50A45">
            <w:pPr>
              <w:suppressAutoHyphens w:val="0"/>
              <w:spacing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Warunek bezwzględnie konieczny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25ECF" w:rsidRDefault="00C50A45">
            <w:pPr>
              <w:suppressAutoHyphens w:val="0"/>
              <w:spacing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Oferowany analizator spełnia TAK/NIE opisać</w:t>
            </w:r>
          </w:p>
        </w:tc>
      </w:tr>
      <w:tr w:rsidR="00225E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Typ/Producent  :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jc w:val="center"/>
              <w:rPr>
                <w:rFonts w:cstheme="minorHAnsi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rPr>
                <w:rFonts w:cstheme="minorHAnsi"/>
              </w:rPr>
            </w:pPr>
          </w:p>
        </w:tc>
      </w:tr>
      <w:tr w:rsidR="00E01B5D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5D" w:rsidRDefault="00E01B5D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5D" w:rsidRDefault="00E01B5D">
            <w:pPr>
              <w:rPr>
                <w:rFonts w:cstheme="minorHAnsi"/>
              </w:rPr>
            </w:pPr>
            <w:r>
              <w:rPr>
                <w:rFonts w:cstheme="minorHAnsi"/>
              </w:rPr>
              <w:t>Aparat posiadający certyfikat CE IVD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5D" w:rsidRDefault="00E01B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B5D" w:rsidRDefault="00E01B5D">
            <w:pPr>
              <w:rPr>
                <w:rFonts w:cstheme="minorHAnsi"/>
              </w:rPr>
            </w:pPr>
          </w:p>
        </w:tc>
      </w:tr>
      <w:tr w:rsidR="00225ECF">
        <w:trPr>
          <w:trHeight w:val="36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E01B5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50A45">
              <w:rPr>
                <w:rFonts w:cstheme="minorHAnsi"/>
              </w:rPr>
              <w:t>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Rok produkcji nie starszy niż 2021r.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rPr>
                <w:rFonts w:cstheme="minorHAnsi"/>
              </w:rPr>
            </w:pPr>
          </w:p>
        </w:tc>
      </w:tr>
      <w:tr w:rsidR="00225ECF">
        <w:trPr>
          <w:trHeight w:val="33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E01B5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50A45">
              <w:rPr>
                <w:rFonts w:cstheme="minorHAnsi"/>
              </w:rPr>
              <w:t>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Aparat do automatycznej izolacji kwasów nukleinowych metodą magnetyczną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rPr>
                <w:rFonts w:cstheme="minorHAnsi"/>
              </w:rPr>
            </w:pPr>
          </w:p>
        </w:tc>
      </w:tr>
      <w:tr w:rsidR="00225ECF">
        <w:trPr>
          <w:trHeight w:val="57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E01B5D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C50A45">
              <w:rPr>
                <w:rFonts w:cstheme="minorHAnsi"/>
              </w:rPr>
              <w:t>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Izolacja automatyczna od 1 do 48 próbek. Możliwość wykonania bezstratnie pojedynczej izolacji.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rPr>
                <w:rFonts w:cstheme="minorHAnsi"/>
              </w:rPr>
            </w:pPr>
          </w:p>
        </w:tc>
      </w:tr>
      <w:tr w:rsidR="00225E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E01B5D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C50A45">
              <w:rPr>
                <w:rFonts w:cstheme="minorHAnsi"/>
              </w:rPr>
              <w:t>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Technologia wirujących końcówek magnetycznych zwiększające wydajność wiązania się kwasów nukleinowych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rPr>
                <w:rFonts w:cstheme="minorHAnsi"/>
              </w:rPr>
            </w:pPr>
          </w:p>
        </w:tc>
      </w:tr>
      <w:tr w:rsidR="00225ECF">
        <w:trPr>
          <w:trHeight w:val="39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E01B5D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C50A45">
              <w:rPr>
                <w:rFonts w:cstheme="minorHAnsi"/>
              </w:rPr>
              <w:t>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Prędkość mieszania: minimum 3000 </w:t>
            </w:r>
            <w:proofErr w:type="spellStart"/>
            <w:r>
              <w:rPr>
                <w:rFonts w:cstheme="minorHAnsi"/>
              </w:rPr>
              <w:t>obr</w:t>
            </w:r>
            <w:proofErr w:type="spellEnd"/>
            <w:r>
              <w:rPr>
                <w:rFonts w:cstheme="minorHAnsi"/>
              </w:rPr>
              <w:t>./min.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rPr>
                <w:rFonts w:cstheme="minorHAnsi"/>
              </w:rPr>
            </w:pPr>
          </w:p>
        </w:tc>
      </w:tr>
      <w:tr w:rsidR="00225ECF">
        <w:trPr>
          <w:trHeight w:val="50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Siła końcówek magnetycznych: minimum 3500 </w:t>
            </w:r>
            <w:proofErr w:type="spellStart"/>
            <w:r>
              <w:rPr>
                <w:rFonts w:cstheme="minorHAnsi"/>
              </w:rPr>
              <w:t>gaussów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rPr>
                <w:rFonts w:cstheme="minorHAnsi"/>
              </w:rPr>
            </w:pPr>
          </w:p>
        </w:tc>
      </w:tr>
      <w:tr w:rsidR="00225ECF">
        <w:trPr>
          <w:trHeight w:val="42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Waga aparatu nie większa niż 46 kg.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rPr>
                <w:rFonts w:cstheme="minorHAnsi"/>
              </w:rPr>
            </w:pPr>
          </w:p>
        </w:tc>
      </w:tr>
      <w:tr w:rsidR="00225ECF">
        <w:trPr>
          <w:trHeight w:val="3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Wymiary aparatu nie większe niż 59cm x 48cm x 44cm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rPr>
                <w:rFonts w:cstheme="minorHAnsi"/>
              </w:rPr>
            </w:pPr>
          </w:p>
        </w:tc>
      </w:tr>
      <w:tr w:rsidR="00225E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Obsługiwane objętości próbek: 50-1600 µl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rPr>
                <w:rFonts w:cstheme="minorHAnsi"/>
              </w:rPr>
            </w:pPr>
          </w:p>
        </w:tc>
      </w:tr>
      <w:tr w:rsidR="00225ECF">
        <w:trPr>
          <w:trHeight w:val="41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Czas wykonywania izolacji 48 próbek: maksymalnie 30 minut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rPr>
                <w:rFonts w:cstheme="minorHAnsi"/>
              </w:rPr>
            </w:pPr>
          </w:p>
        </w:tc>
      </w:tr>
      <w:tr w:rsidR="00225ECF">
        <w:trPr>
          <w:trHeight w:val="41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Minimum 12 bloków grzewczych.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rPr>
                <w:rFonts w:cstheme="minorHAnsi"/>
              </w:rPr>
            </w:pPr>
          </w:p>
        </w:tc>
      </w:tr>
      <w:tr w:rsidR="00225ECF">
        <w:trPr>
          <w:trHeight w:val="38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Obsługa poprzez ekran dotykowy 7”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rPr>
                <w:rFonts w:cstheme="minorHAnsi"/>
              </w:rPr>
            </w:pPr>
          </w:p>
        </w:tc>
      </w:tr>
      <w:tr w:rsidR="00225ECF">
        <w:trPr>
          <w:trHeight w:val="3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Wyposażony w filtry HEPA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rPr>
                <w:rFonts w:cstheme="minorHAnsi"/>
              </w:rPr>
            </w:pPr>
          </w:p>
        </w:tc>
      </w:tr>
      <w:tr w:rsidR="00225ECF">
        <w:trPr>
          <w:trHeight w:val="45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Lampa UV do sterylizacji wnętrza aparatu.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rPr>
                <w:rFonts w:cstheme="minorHAnsi"/>
              </w:rPr>
            </w:pPr>
          </w:p>
        </w:tc>
      </w:tr>
      <w:tr w:rsidR="00225E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wykonania izolacji na całych płytkach (po 16 izolacji) lub na pojedynczych kartridżach (1 izolacja)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rPr>
                <w:rFonts w:cstheme="minorHAnsi"/>
              </w:rPr>
            </w:pPr>
          </w:p>
        </w:tc>
      </w:tr>
      <w:tr w:rsidR="00225ECF">
        <w:trPr>
          <w:trHeight w:val="37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otwarty: możliwość wprowadzenia własnych protokołów izolacji.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rPr>
                <w:rFonts w:cstheme="minorHAnsi"/>
              </w:rPr>
            </w:pPr>
          </w:p>
        </w:tc>
      </w:tr>
      <w:tr w:rsidR="00225ECF">
        <w:trPr>
          <w:trHeight w:val="374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Pr="00BF1523" w:rsidRDefault="00C50A45">
            <w:r w:rsidRPr="00BF1523">
              <w:t>19.</w:t>
            </w:r>
          </w:p>
        </w:tc>
        <w:tc>
          <w:tcPr>
            <w:tcW w:w="7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Pr="00BF1523" w:rsidRDefault="00C50A45">
            <w:r w:rsidRPr="00BF1523">
              <w:t>Instrukcja obsługi w języku polskim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BF15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rPr>
                <w:rFonts w:cstheme="minorHAnsi"/>
              </w:rPr>
            </w:pPr>
          </w:p>
        </w:tc>
      </w:tr>
      <w:tr w:rsidR="00225E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25ECF" w:rsidRDefault="00225ECF">
            <w:pPr>
              <w:rPr>
                <w:rFonts w:cstheme="minorHAnsi"/>
              </w:rPr>
            </w:pP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25ECF" w:rsidRDefault="00C50A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Wymagane warunki dotyczące serwisu  dzierżawionego aparatu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25ECF" w:rsidRDefault="00225ECF">
            <w:pPr>
              <w:rPr>
                <w:rFonts w:cstheme="minorHAnsi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25ECF" w:rsidRDefault="00225ECF">
            <w:pPr>
              <w:rPr>
                <w:rFonts w:cstheme="minorHAnsi"/>
              </w:rPr>
            </w:pPr>
          </w:p>
        </w:tc>
      </w:tr>
      <w:tr w:rsidR="00225ECF">
        <w:trPr>
          <w:trHeight w:val="3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Maksymalny czas reakcji serwisu na zgłoszenie awarii do 48 godzin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rPr>
                <w:rFonts w:cstheme="minorHAnsi"/>
              </w:rPr>
            </w:pPr>
          </w:p>
        </w:tc>
      </w:tr>
      <w:tr w:rsidR="00225E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Wykonawca zobowiązuje się do usunięcia awarii aparatu w czasie do 2 dni roboczych, a w przypadku sprowadzenia części z zagranicy do 7 dni od dnia zgłoszenia.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rPr>
                <w:rFonts w:cstheme="minorHAnsi"/>
              </w:rPr>
            </w:pPr>
          </w:p>
        </w:tc>
      </w:tr>
      <w:tr w:rsidR="00225ECF">
        <w:trPr>
          <w:trHeight w:val="6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Wszystkie naprawy aparatu ( nie zawinione przez użytkownika) wraz z częściami zamiennymi, będą wykonywane przez serwis i na koszt Wykonawcy.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jc w:val="center"/>
              <w:rPr>
                <w:rFonts w:cstheme="minorHAnsi"/>
              </w:rPr>
            </w:pPr>
          </w:p>
          <w:p w:rsidR="00225ECF" w:rsidRDefault="00C50A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rPr>
                <w:rFonts w:cstheme="minorHAnsi"/>
              </w:rPr>
            </w:pPr>
          </w:p>
        </w:tc>
      </w:tr>
      <w:tr w:rsidR="00225E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W przypadku wykonania naprawy – potwierdzeniem wykonania usługi będzie karta pracy serwisu podpisana przez upoważnionego przedstawiciela zamawiającego oraz wpis do dokumentacji aparatu.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jc w:val="center"/>
              <w:rPr>
                <w:rFonts w:cstheme="minorHAnsi"/>
              </w:rPr>
            </w:pPr>
          </w:p>
          <w:p w:rsidR="00225ECF" w:rsidRDefault="00C50A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rPr>
                <w:rFonts w:cstheme="minorHAnsi"/>
              </w:rPr>
            </w:pPr>
          </w:p>
        </w:tc>
      </w:tr>
      <w:tr w:rsidR="00225ECF">
        <w:trPr>
          <w:trHeight w:val="44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Bezpośredni kontakt z inżynierem serwisowym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ind w:left="708" w:hanging="7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TAK, podać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shd w:val="clear" w:color="auto" w:fill="FFFFFF"/>
              <w:spacing w:after="165" w:line="240" w:lineRule="auto"/>
              <w:rPr>
                <w:rFonts w:cstheme="minorHAnsi"/>
              </w:rPr>
            </w:pPr>
          </w:p>
        </w:tc>
      </w:tr>
      <w:tr w:rsidR="00225E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Trzy awarie tego samego podzespołu/części aparatu w ciągu kolejnych 365 dni kalendarzowych skutkuje obligatoryjnym obowiązkiem wymiany aparatu.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rPr>
                <w:rFonts w:cstheme="minorHAnsi"/>
              </w:rPr>
            </w:pPr>
          </w:p>
        </w:tc>
      </w:tr>
      <w:tr w:rsidR="00225ECF">
        <w:trPr>
          <w:trHeight w:val="6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Wykonawca zapewni (w ramach wynagrodzenia umownego) aktualizacje oprogramowania i dokumentacji w okresie eksploatacji wyrobów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  <w:p w:rsidR="00225ECF" w:rsidRDefault="00C50A4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Jeśli dotyczy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rPr>
                <w:rFonts w:cstheme="minorHAnsi"/>
              </w:rPr>
            </w:pPr>
          </w:p>
        </w:tc>
      </w:tr>
      <w:tr w:rsidR="00225E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Wykonawca musi załączyć ważne dokumenty potwierdzające fakt autoryzacji przez producenta w zakresie serwisu dostarczonego sprzętu.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rPr>
                <w:rFonts w:cstheme="minorHAnsi"/>
              </w:rPr>
            </w:pPr>
          </w:p>
        </w:tc>
      </w:tr>
      <w:tr w:rsidR="00225E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Termin dostawy, uruchomienie aparatu – do 15 dni roboczych od daty podpisania umowy. Protokół z instalacji aparatu należy dostarczyć </w:t>
            </w:r>
            <w:r>
              <w:rPr>
                <w:rFonts w:eastAsia="Calibri" w:cstheme="minorHAnsi"/>
              </w:rPr>
              <w:t>kierownikowi Centrum Immunologii</w:t>
            </w:r>
            <w:r>
              <w:rPr>
                <w:rFonts w:cstheme="minorHAnsi"/>
              </w:rPr>
              <w:t xml:space="preserve"> w terminie do 7 dni od dnia instalacji. Protokół powinien zawierać informacje  o numerze umowy na podstawie, której zostaje wydane urządzenie.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rPr>
                <w:rFonts w:cstheme="minorHAnsi"/>
              </w:rPr>
            </w:pPr>
          </w:p>
        </w:tc>
      </w:tr>
      <w:tr w:rsidR="00225E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Wykonawca przeprowadzi instruktaż personelu w zakresie obsługi aparatu oraz użytkowania dostarczonych wraz z aparatem zestawów do izolacji materiału genetycznego jak i zestawów do wykonania reakcji RT-PCR SARS-CoV-2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rPr>
                <w:rFonts w:cstheme="minorHAnsi"/>
              </w:rPr>
            </w:pPr>
          </w:p>
        </w:tc>
      </w:tr>
      <w:tr w:rsidR="00225E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W czasie trwania umowy zalecane przez producenta przeglądy wykonywane będą min. raz na 12 miesięcy, przez serwis i na koszt Wykonawcy.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TAK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rPr>
                <w:rFonts w:cstheme="minorHAnsi"/>
              </w:rPr>
            </w:pPr>
          </w:p>
        </w:tc>
      </w:tr>
      <w:tr w:rsidR="00225ECF">
        <w:trPr>
          <w:trHeight w:val="86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Wstępny harmonogram przeglądów (częstotliwość) oraz ich zakres zostanie dostarczony do </w:t>
            </w:r>
            <w:r>
              <w:rPr>
                <w:rFonts w:eastAsia="Calibri" w:cstheme="minorHAnsi"/>
              </w:rPr>
              <w:t xml:space="preserve">kierownika Centrum Immunologii </w:t>
            </w:r>
            <w:r>
              <w:rPr>
                <w:rFonts w:cstheme="minorHAnsi"/>
              </w:rPr>
              <w:t>w terminie 14 dni od podpisania umowy.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jc w:val="center"/>
              <w:rPr>
                <w:rFonts w:cstheme="minorHAnsi"/>
              </w:rPr>
            </w:pPr>
          </w:p>
          <w:p w:rsidR="00225ECF" w:rsidRDefault="00C50A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rPr>
                <w:rFonts w:cstheme="minorHAnsi"/>
              </w:rPr>
            </w:pPr>
          </w:p>
        </w:tc>
      </w:tr>
      <w:tr w:rsidR="00225E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Potwierdzeniem wykonania przeglądu będzie raport serwisowy, w którym Wykonawca poda nazwę i  nr. seryjny sprzętu, nazwę jednostki  lub komórki organizacyjnej Zamawiającego, w której sprzęt jest używany. Wykonawca wskaże zakres i datę wykonanego przeglądu oraz datę następnego przeglądu. Dokument powinien być podpisany zarówno przez Wykonawcę usługi jak i użytkownika sprzętu.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jc w:val="center"/>
              <w:rPr>
                <w:rFonts w:cstheme="minorHAnsi"/>
              </w:rPr>
            </w:pPr>
          </w:p>
          <w:p w:rsidR="00225ECF" w:rsidRDefault="00225ECF">
            <w:pPr>
              <w:jc w:val="center"/>
              <w:rPr>
                <w:rFonts w:cstheme="minorHAnsi"/>
              </w:rPr>
            </w:pPr>
          </w:p>
          <w:p w:rsidR="00225ECF" w:rsidRDefault="00C50A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rPr>
                <w:rFonts w:cstheme="minorHAnsi"/>
              </w:rPr>
            </w:pPr>
          </w:p>
        </w:tc>
      </w:tr>
      <w:tr w:rsidR="00225ECF">
        <w:trPr>
          <w:trHeight w:val="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>W  okresie obowiązywania umowy tj. 12 miesięcy- Wykonawca udzieli pełnej gwarancji na udostępniane sprzęty .</w:t>
            </w:r>
          </w:p>
          <w:p w:rsidR="00225ECF" w:rsidRDefault="00C50A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Jest zobowiązany do nieodpłatnej instalacji  oraz deinstalacji i odbioru urządzenia po zakończeniu okresu obowiązywania umowy. Protokół z demontażu urządzenia w terminie  7 dni powinien być dostarczony do </w:t>
            </w:r>
            <w:r>
              <w:rPr>
                <w:rFonts w:eastAsia="Calibri" w:cstheme="minorHAnsi"/>
              </w:rPr>
              <w:t>kierownika Centrum Immunologii</w:t>
            </w:r>
            <w:r>
              <w:rPr>
                <w:rFonts w:cstheme="minorHAnsi"/>
              </w:rPr>
              <w:t>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ind w:left="708" w:hanging="708"/>
              <w:jc w:val="center"/>
              <w:rPr>
                <w:rFonts w:cstheme="minorHAnsi"/>
              </w:rPr>
            </w:pPr>
          </w:p>
          <w:p w:rsidR="00225ECF" w:rsidRDefault="00225ECF">
            <w:pPr>
              <w:ind w:left="708" w:hanging="708"/>
              <w:jc w:val="center"/>
              <w:rPr>
                <w:rFonts w:cstheme="minorHAnsi"/>
              </w:rPr>
            </w:pPr>
          </w:p>
          <w:p w:rsidR="00225ECF" w:rsidRDefault="00C50A45">
            <w:pPr>
              <w:ind w:left="708" w:hanging="7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rPr>
                <w:rFonts w:cstheme="minorHAnsi"/>
              </w:rPr>
            </w:pPr>
          </w:p>
        </w:tc>
      </w:tr>
      <w:tr w:rsidR="00225ECF">
        <w:trPr>
          <w:trHeight w:val="555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25ECF" w:rsidRDefault="00225ECF">
            <w:pPr>
              <w:rPr>
                <w:color w:val="000000"/>
              </w:rPr>
            </w:pPr>
          </w:p>
        </w:tc>
        <w:tc>
          <w:tcPr>
            <w:tcW w:w="7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25ECF" w:rsidRDefault="00C50A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</w:rPr>
              <w:t xml:space="preserve">Wymagane warunki dotyczące zestawów do izolacji materiału genetycznego oraz </w:t>
            </w:r>
            <w:r>
              <w:rPr>
                <w:rFonts w:eastAsia="Calibri" w:cstheme="minorHAnsi"/>
                <w:b/>
                <w:color w:val="000000"/>
              </w:rPr>
              <w:t xml:space="preserve">zestawów do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wykrywania RNA wirusa </w:t>
            </w:r>
            <w:r>
              <w:rPr>
                <w:rFonts w:eastAsia="Calibri" w:cstheme="minorHAnsi"/>
                <w:b/>
                <w:bCs/>
                <w:color w:val="000000"/>
              </w:rPr>
              <w:t xml:space="preserve">SARS-CoV-2 metodą RT-PCR oraz </w:t>
            </w:r>
            <w:proofErr w:type="spellStart"/>
            <w:r>
              <w:rPr>
                <w:rFonts w:eastAsia="Calibri" w:cstheme="minorHAnsi"/>
                <w:b/>
                <w:bCs/>
                <w:color w:val="000000"/>
              </w:rPr>
              <w:t>wymazówek</w:t>
            </w:r>
            <w:proofErr w:type="spellEnd"/>
            <w:r>
              <w:rPr>
                <w:rFonts w:eastAsia="Calibri" w:cstheme="minorHAnsi"/>
                <w:b/>
                <w:bCs/>
                <w:color w:val="000000"/>
              </w:rPr>
              <w:t xml:space="preserve"> transportowych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25ECF" w:rsidRDefault="00225ECF">
            <w:pPr>
              <w:ind w:left="708" w:hanging="708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25ECF" w:rsidRDefault="00225ECF">
            <w:pPr>
              <w:rPr>
                <w:rFonts w:cstheme="minorHAnsi"/>
                <w:color w:val="000000"/>
              </w:rPr>
            </w:pPr>
          </w:p>
        </w:tc>
      </w:tr>
      <w:tr w:rsidR="00225ECF">
        <w:trPr>
          <w:trHeight w:val="555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lastRenderedPageBreak/>
              <w:t>1</w:t>
            </w:r>
          </w:p>
        </w:tc>
        <w:tc>
          <w:tcPr>
            <w:tcW w:w="7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Zestawy do izolacji </w:t>
            </w:r>
            <w:r w:rsidRPr="00BF1523">
              <w:rPr>
                <w:b/>
                <w:bCs/>
              </w:rPr>
              <w:t xml:space="preserve">materiału genetycznego </w:t>
            </w:r>
            <w:r>
              <w:rPr>
                <w:b/>
                <w:bCs/>
              </w:rPr>
              <w:t xml:space="preserve">z wymazu z </w:t>
            </w:r>
            <w:proofErr w:type="spellStart"/>
            <w:r>
              <w:rPr>
                <w:b/>
                <w:bCs/>
              </w:rPr>
              <w:t>nosogardzieli</w:t>
            </w:r>
            <w:proofErr w:type="spellEnd"/>
            <w:r>
              <w:rPr>
                <w:b/>
                <w:bCs/>
              </w:rPr>
              <w:t xml:space="preserve"> w kierunku  </w:t>
            </w:r>
            <w:r w:rsidRPr="00BF1523">
              <w:rPr>
                <w:rFonts w:eastAsia="Calibri" w:cstheme="minorHAnsi"/>
                <w:b/>
                <w:bCs/>
              </w:rPr>
              <w:t>SARS-CoV-2</w:t>
            </w:r>
            <w:r w:rsidRPr="00BF1523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kompatybilne z oferowanym aparatem do izolacji kwasów nukleinowych w formie płytek</w:t>
            </w:r>
          </w:p>
          <w:p w:rsidR="00225ECF" w:rsidRDefault="00C50A45">
            <w:r>
              <w:t>Zestaw do izolacji magnetycznej w formie płytki na 16 izolacji.</w:t>
            </w:r>
          </w:p>
          <w:p w:rsidR="00225ECF" w:rsidRDefault="00C50A45">
            <w:r>
              <w:t>Proteinaza K gotowa do użycia, przechowywana w lodówce.</w:t>
            </w:r>
          </w:p>
          <w:p w:rsidR="00225ECF" w:rsidRDefault="00C50A45">
            <w:r>
              <w:t xml:space="preserve">Zestaw do izolacji DNA/RNA wirusowego odporny na interferencje EDTA, heparyny, cytrynianu sodu, D-glukozy, hemoglobiny, </w:t>
            </w:r>
            <w:proofErr w:type="spellStart"/>
            <w:r>
              <w:t>lipoprotein</w:t>
            </w:r>
            <w:proofErr w:type="spellEnd"/>
            <w:r>
              <w:t xml:space="preserve"> i </w:t>
            </w:r>
            <w:proofErr w:type="spellStart"/>
            <w:r>
              <w:t>triglicerydów</w:t>
            </w:r>
            <w:proofErr w:type="spellEnd"/>
            <w:r>
              <w:t xml:space="preserve">.  </w:t>
            </w:r>
          </w:p>
          <w:p w:rsidR="00225ECF" w:rsidRDefault="00C50A45">
            <w:r>
              <w:t xml:space="preserve">Stabilność otrzymanego </w:t>
            </w:r>
            <w:proofErr w:type="spellStart"/>
            <w:r>
              <w:t>izolatu</w:t>
            </w:r>
            <w:proofErr w:type="spellEnd"/>
            <w:r>
              <w:t xml:space="preserve"> minimum 2 dni w temperaturze pokojowej.</w:t>
            </w:r>
          </w:p>
          <w:p w:rsidR="00225ECF" w:rsidRDefault="00C50A45">
            <w:r>
              <w:t>Odczynnik dedykowany do izolacji próbek z wirusów (w tym SARS-CoV-2)</w:t>
            </w:r>
          </w:p>
          <w:p w:rsidR="00225ECF" w:rsidRDefault="00C50A45">
            <w:r>
              <w:t xml:space="preserve">Odczynniki muszą być oficjalnie </w:t>
            </w:r>
            <w:proofErr w:type="spellStart"/>
            <w:r>
              <w:t>zwalidowane</w:t>
            </w:r>
            <w:proofErr w:type="spellEnd"/>
            <w:r>
              <w:t xml:space="preserve"> na proponowany aparat i posiadać certyfikat CE/IVD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ind w:left="708" w:hanging="7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rPr>
                <w:rFonts w:cstheme="minorHAnsi"/>
              </w:rPr>
            </w:pPr>
          </w:p>
        </w:tc>
      </w:tr>
      <w:tr w:rsidR="00225ECF">
        <w:trPr>
          <w:trHeight w:val="555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t>2</w:t>
            </w:r>
          </w:p>
        </w:tc>
        <w:tc>
          <w:tcPr>
            <w:tcW w:w="7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Zestawy do izolacji </w:t>
            </w:r>
            <w:r w:rsidRPr="00BF1523">
              <w:rPr>
                <w:b/>
                <w:bCs/>
              </w:rPr>
              <w:t xml:space="preserve">materiału genetycznego </w:t>
            </w:r>
            <w:r>
              <w:rPr>
                <w:b/>
                <w:bCs/>
              </w:rPr>
              <w:t xml:space="preserve">z wymazu z </w:t>
            </w:r>
            <w:proofErr w:type="spellStart"/>
            <w:r>
              <w:rPr>
                <w:b/>
                <w:bCs/>
              </w:rPr>
              <w:t>nosogardzieli</w:t>
            </w:r>
            <w:proofErr w:type="spellEnd"/>
            <w:r>
              <w:rPr>
                <w:b/>
                <w:bCs/>
              </w:rPr>
              <w:t xml:space="preserve"> w kierunku </w:t>
            </w:r>
            <w:r w:rsidRPr="00BF1523">
              <w:rPr>
                <w:rFonts w:eastAsia="Calibri" w:cstheme="minorHAnsi"/>
                <w:b/>
                <w:bCs/>
              </w:rPr>
              <w:t>SARS-CoV-2</w:t>
            </w:r>
            <w:r w:rsidRPr="00BF152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kompatybilne z oferowanym aparatem do izolacji kwasów nukleinowych w formie pojedynczych </w:t>
            </w:r>
            <w:proofErr w:type="spellStart"/>
            <w:r>
              <w:rPr>
                <w:b/>
                <w:bCs/>
              </w:rPr>
              <w:t>kartridży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225ECF" w:rsidRDefault="00C50A45">
            <w:pPr>
              <w:rPr>
                <w:b/>
                <w:bCs/>
              </w:rPr>
            </w:pPr>
            <w:r>
              <w:t xml:space="preserve">Zestaw do izolacji magnetycznej w </w:t>
            </w:r>
            <w:r w:rsidRPr="00BF1523">
              <w:t>formie</w:t>
            </w:r>
            <w:r>
              <w:t xml:space="preserve"> pojedynczych </w:t>
            </w:r>
            <w:proofErr w:type="spellStart"/>
            <w:r>
              <w:t>kartridży</w:t>
            </w:r>
            <w:proofErr w:type="spellEnd"/>
            <w:r>
              <w:t xml:space="preserve"> umożliwiających bezstratne wykonanie 1 izolacji.</w:t>
            </w:r>
          </w:p>
          <w:p w:rsidR="00225ECF" w:rsidRDefault="00C50A45">
            <w:r>
              <w:t>Proteinaza K gotowa do użycia, przechowywana w lodówce.</w:t>
            </w:r>
          </w:p>
          <w:p w:rsidR="00225ECF" w:rsidRDefault="00C50A45">
            <w:r>
              <w:t xml:space="preserve">Zestaw do izolacji DNA/RNA wirusowego odporny na interferencje EDTA, heparyny, cytrynianu sodu, D-glukozy, hemoglobiny, </w:t>
            </w:r>
            <w:proofErr w:type="spellStart"/>
            <w:r>
              <w:t>lipoprotein</w:t>
            </w:r>
            <w:proofErr w:type="spellEnd"/>
            <w:r>
              <w:t xml:space="preserve"> i </w:t>
            </w:r>
            <w:proofErr w:type="spellStart"/>
            <w:r>
              <w:t>triglicerydów</w:t>
            </w:r>
            <w:proofErr w:type="spellEnd"/>
            <w:r>
              <w:t xml:space="preserve">.  </w:t>
            </w:r>
          </w:p>
          <w:p w:rsidR="00225ECF" w:rsidRDefault="00C50A45">
            <w:r>
              <w:t xml:space="preserve">Stabilność otrzymanego </w:t>
            </w:r>
            <w:proofErr w:type="spellStart"/>
            <w:r>
              <w:t>izolatu</w:t>
            </w:r>
            <w:proofErr w:type="spellEnd"/>
            <w:r>
              <w:t xml:space="preserve"> minimum 2 dni w temperaturze pokojowej.</w:t>
            </w:r>
          </w:p>
          <w:p w:rsidR="00225ECF" w:rsidRDefault="00C50A45">
            <w:r>
              <w:t>Odczynnik dedykowany do izolacji próbek z wirusów (w tym SARS-CoV-2)</w:t>
            </w:r>
          </w:p>
          <w:p w:rsidR="00225ECF" w:rsidRDefault="00C50A45">
            <w:pPr>
              <w:rPr>
                <w:rFonts w:cstheme="minorHAnsi"/>
              </w:rPr>
            </w:pPr>
            <w:r>
              <w:t xml:space="preserve">Odczynniki muszą być oficjalnie </w:t>
            </w:r>
            <w:proofErr w:type="spellStart"/>
            <w:r>
              <w:t>zwalidowane</w:t>
            </w:r>
            <w:proofErr w:type="spellEnd"/>
            <w:r>
              <w:t xml:space="preserve"> na proponowany aparat i posiadać certyfikat CE/IVD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ind w:left="708" w:hanging="7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rPr>
                <w:rFonts w:cstheme="minorHAnsi"/>
              </w:rPr>
            </w:pPr>
          </w:p>
        </w:tc>
      </w:tr>
      <w:tr w:rsidR="00225ECF">
        <w:trPr>
          <w:trHeight w:val="555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r>
              <w:t>3</w:t>
            </w:r>
          </w:p>
        </w:tc>
        <w:tc>
          <w:tcPr>
            <w:tcW w:w="7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Testy do identyfikacji </w:t>
            </w:r>
            <w:r w:rsidRPr="00BF1523">
              <w:rPr>
                <w:rFonts w:eastAsia="Calibri" w:cstheme="minorHAnsi"/>
                <w:b/>
                <w:bCs/>
              </w:rPr>
              <w:t>SARS-CoV-2</w:t>
            </w:r>
            <w:r w:rsidRPr="00BF152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metodą RT-PCR, mające możliwość wykonania z pominięciem etapu izolacji kompatybilne z aparatem Roche </w:t>
            </w:r>
            <w:proofErr w:type="spellStart"/>
            <w:r>
              <w:rPr>
                <w:b/>
                <w:bCs/>
              </w:rPr>
              <w:t>cobas</w:t>
            </w:r>
            <w:proofErr w:type="spellEnd"/>
            <w:r>
              <w:rPr>
                <w:b/>
                <w:bCs/>
              </w:rPr>
              <w:t xml:space="preserve"> z480.</w:t>
            </w:r>
          </w:p>
          <w:p w:rsidR="00225ECF" w:rsidRDefault="00C50A45">
            <w:r>
              <w:lastRenderedPageBreak/>
              <w:t>Test przeznaczony do oznaczania RNA wirusa SARS-CoV-2 w próbkach: wymazy, media transportowe. Wymagana oficjalna walidacja producenta.</w:t>
            </w:r>
          </w:p>
          <w:p w:rsidR="00225ECF" w:rsidRDefault="00C50A45">
            <w:r>
              <w:t xml:space="preserve">Test jakościowy PCR czasu rzeczywistego, z certyfikatem CE/IVD, </w:t>
            </w:r>
          </w:p>
          <w:p w:rsidR="00225ECF" w:rsidRDefault="00C50A45">
            <w:r>
              <w:t xml:space="preserve">Zestaw umożliwiający bezpośrednie wykrywanie RNA wirusa, bez etapu izolacji RNA, jedynie za pomocą dedykowanych </w:t>
            </w:r>
            <w:proofErr w:type="spellStart"/>
            <w:r>
              <w:t>wymazówek</w:t>
            </w:r>
            <w:proofErr w:type="spellEnd"/>
            <w:r>
              <w:t xml:space="preserve">. Procedura bezpośredniego wykrywania nie wymaga podgrzewania, wirowania ani żadnej dodatkowej czynności – próbka dodawana jest bezpośrednio do </w:t>
            </w:r>
            <w:proofErr w:type="spellStart"/>
            <w:r>
              <w:t>mastermixu</w:t>
            </w:r>
            <w:proofErr w:type="spellEnd"/>
            <w:r>
              <w:t>.</w:t>
            </w:r>
          </w:p>
          <w:p w:rsidR="00225ECF" w:rsidRDefault="00C50A45">
            <w:r>
              <w:t>Czułość testu nie gorsza niż 600 IU/ml</w:t>
            </w:r>
          </w:p>
          <w:p w:rsidR="00225ECF" w:rsidRDefault="00C50A45">
            <w:r>
              <w:t>Zestaw z odczynnikami w formie płynnej, z gotową do użycia mieszaniną reakcyjną (</w:t>
            </w:r>
            <w:proofErr w:type="spellStart"/>
            <w:r>
              <w:t>mastermix</w:t>
            </w:r>
            <w:proofErr w:type="spellEnd"/>
            <w:r>
              <w:t>), poporcjowaną w co najmniej 4 oddzielne ampułki.</w:t>
            </w:r>
          </w:p>
          <w:p w:rsidR="00225ECF" w:rsidRDefault="00C50A45">
            <w:r>
              <w:t>Odczynniki pozwalające na co najmniej 3 cykle rozmrażania/zamrażania.</w:t>
            </w:r>
          </w:p>
          <w:p w:rsidR="00225ECF" w:rsidRDefault="00C50A45">
            <w:r>
              <w:t>Kontrola wewnętrzna i pozytywna wchodzą w skład zestawu.</w:t>
            </w:r>
          </w:p>
          <w:p w:rsidR="00225ECF" w:rsidRDefault="00C50A45">
            <w:r>
              <w:t>Endogenna kontrola wewnętrzna (</w:t>
            </w:r>
            <w:proofErr w:type="spellStart"/>
            <w:r>
              <w:t>RNaza</w:t>
            </w:r>
            <w:proofErr w:type="spellEnd"/>
            <w:r>
              <w:t xml:space="preserve"> P) umożliwiająca kontrolę jakości pobranego wymazu oraz procesu izolacji kwasów nukleinowych</w:t>
            </w:r>
          </w:p>
          <w:p w:rsidR="00225ECF" w:rsidRDefault="00C50A45">
            <w:r>
              <w:t xml:space="preserve">Całkowita objętość mieszaniny reakcyjnej - do 25 </w:t>
            </w:r>
            <w:proofErr w:type="spellStart"/>
            <w:r>
              <w:t>μl</w:t>
            </w:r>
            <w:proofErr w:type="spellEnd"/>
            <w:r>
              <w:t>.</w:t>
            </w:r>
          </w:p>
          <w:p w:rsidR="00225ECF" w:rsidRDefault="00C50A45">
            <w:r>
              <w:t>Opakowanie testu umożliwia przeprowadzenie 100 reakcji.</w:t>
            </w:r>
          </w:p>
          <w:p w:rsidR="00225ECF" w:rsidRDefault="00C50A45">
            <w:r>
              <w:t xml:space="preserve">Test umożliwia wykrycie genów </w:t>
            </w:r>
            <w:proofErr w:type="spellStart"/>
            <w:r>
              <w:t>RdRP</w:t>
            </w:r>
            <w:proofErr w:type="spellEnd"/>
            <w:r>
              <w:t>, N oraz E.</w:t>
            </w:r>
          </w:p>
          <w:p w:rsidR="00225ECF" w:rsidRDefault="00C50A45">
            <w:r>
              <w:t xml:space="preserve">Test korzystający z 3 kanałów w </w:t>
            </w:r>
            <w:proofErr w:type="spellStart"/>
            <w:r>
              <w:t>termocyklerze</w:t>
            </w:r>
            <w:proofErr w:type="spellEnd"/>
            <w:r>
              <w:t xml:space="preserve"> – FAM, HEX i Cy5.</w:t>
            </w:r>
          </w:p>
          <w:p w:rsidR="00225ECF" w:rsidRDefault="00C50A45">
            <w:r>
              <w:t>Zestaw z technologią "hot-start"</w:t>
            </w:r>
          </w:p>
          <w:p w:rsidR="00225ECF" w:rsidRPr="008D42AA" w:rsidRDefault="00C50A45">
            <w:pPr>
              <w:rPr>
                <w:rFonts w:ascii="Calibri" w:hAnsi="Calibri" w:cs="Calibri"/>
                <w:b/>
                <w:bCs/>
              </w:rPr>
            </w:pPr>
            <w:r w:rsidRPr="008D42AA">
              <w:rPr>
                <w:rFonts w:ascii="Calibri" w:hAnsi="Calibri" w:cs="Calibri"/>
              </w:rPr>
              <w:t>Z</w:t>
            </w:r>
            <w:proofErr w:type="spellStart"/>
            <w:r w:rsidRPr="008D42AA">
              <w:rPr>
                <w:rFonts w:ascii="Calibri" w:hAnsi="Calibri" w:cs="Calibri"/>
                <w:color w:val="000000"/>
                <w:lang w:val="en-US"/>
              </w:rPr>
              <w:t>estaw</w:t>
            </w:r>
            <w:proofErr w:type="spellEnd"/>
            <w:r w:rsidRPr="008D42A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D42AA">
              <w:rPr>
                <w:rFonts w:cstheme="minorHAnsi"/>
                <w:color w:val="000000"/>
                <w:lang w:val="en-US"/>
              </w:rPr>
              <w:t>zawierający</w:t>
            </w:r>
            <w:proofErr w:type="spellEnd"/>
            <w:r w:rsidRPr="008D42AA">
              <w:rPr>
                <w:rFonts w:cstheme="minorHAnsi"/>
                <w:color w:val="000000"/>
                <w:lang w:val="en-US"/>
              </w:rPr>
              <w:t xml:space="preserve"> UDG (</w:t>
            </w:r>
            <w:proofErr w:type="spellStart"/>
            <w:r w:rsidRPr="008D42AA">
              <w:rPr>
                <w:rFonts w:cstheme="minorHAnsi"/>
                <w:color w:val="000000"/>
                <w:lang w:val="en-US"/>
              </w:rPr>
              <w:t>uracyl</w:t>
            </w:r>
            <w:proofErr w:type="spellEnd"/>
            <w:r w:rsidRPr="008D42AA">
              <w:rPr>
                <w:rFonts w:cstheme="minorHAnsi"/>
                <w:color w:val="000000"/>
                <w:lang w:val="en-US"/>
              </w:rPr>
              <w:t>-DNA-</w:t>
            </w:r>
            <w:proofErr w:type="spellStart"/>
            <w:r w:rsidRPr="008D42AA">
              <w:rPr>
                <w:rFonts w:cstheme="minorHAnsi"/>
                <w:color w:val="000000"/>
                <w:lang w:val="en-US"/>
              </w:rPr>
              <w:t>glikozylaza</w:t>
            </w:r>
            <w:proofErr w:type="spellEnd"/>
            <w:r w:rsidRPr="008D42AA">
              <w:rPr>
                <w:rFonts w:ascii="Calibri" w:hAnsi="Calibri" w:cs="Calibri"/>
                <w:color w:val="000000"/>
                <w:lang w:val="en-US"/>
              </w:rPr>
              <w:t xml:space="preserve">) </w:t>
            </w:r>
            <w:proofErr w:type="spellStart"/>
            <w:r w:rsidRPr="008D42AA">
              <w:rPr>
                <w:rFonts w:ascii="Calibri" w:hAnsi="Calibri" w:cs="Calibri"/>
                <w:color w:val="000000"/>
                <w:lang w:val="en-US"/>
              </w:rPr>
              <w:t>usuwającą</w:t>
            </w:r>
            <w:proofErr w:type="spellEnd"/>
            <w:r w:rsidRPr="008D42A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D42AA">
              <w:rPr>
                <w:rFonts w:ascii="Calibri" w:hAnsi="Calibri" w:cs="Calibri"/>
                <w:color w:val="000000"/>
                <w:lang w:val="en-US"/>
              </w:rPr>
              <w:t>potencjalną</w:t>
            </w:r>
            <w:proofErr w:type="spellEnd"/>
            <w:r w:rsidRPr="008D42A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D42AA">
              <w:rPr>
                <w:rFonts w:ascii="Calibri" w:hAnsi="Calibri" w:cs="Calibri"/>
                <w:color w:val="000000"/>
                <w:lang w:val="en-US"/>
              </w:rPr>
              <w:t>kontaminację</w:t>
            </w:r>
            <w:proofErr w:type="spellEnd"/>
            <w:r w:rsidRPr="008D42A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D42AA">
              <w:rPr>
                <w:rFonts w:ascii="Calibri" w:hAnsi="Calibri" w:cs="Calibri"/>
                <w:color w:val="000000"/>
                <w:lang w:val="en-US"/>
              </w:rPr>
              <w:t>produktami</w:t>
            </w:r>
            <w:proofErr w:type="spellEnd"/>
            <w:r w:rsidRPr="008D42AA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D42AA">
              <w:rPr>
                <w:rFonts w:ascii="Calibri" w:hAnsi="Calibri" w:cs="Calibri"/>
                <w:color w:val="000000"/>
                <w:lang w:val="en-US"/>
              </w:rPr>
              <w:t>amplifikacji</w:t>
            </w:r>
            <w:proofErr w:type="spellEnd"/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ind w:left="708" w:hanging="7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TAK</w:t>
            </w:r>
          </w:p>
        </w:tc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rPr>
                <w:rFonts w:cstheme="minorHAnsi"/>
              </w:rPr>
            </w:pPr>
          </w:p>
        </w:tc>
      </w:tr>
      <w:tr w:rsidR="00225ECF">
        <w:trPr>
          <w:trHeight w:val="555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rFonts w:cstheme="minorHAnsi"/>
              </w:rPr>
            </w:pPr>
            <w:r>
              <w:t>4</w:t>
            </w:r>
          </w:p>
        </w:tc>
        <w:tc>
          <w:tcPr>
            <w:tcW w:w="7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C50A45">
            <w:pPr>
              <w:rPr>
                <w:b/>
              </w:rPr>
            </w:pPr>
            <w:proofErr w:type="spellStart"/>
            <w:r>
              <w:rPr>
                <w:b/>
              </w:rPr>
              <w:t>Wymazówki</w:t>
            </w:r>
            <w:proofErr w:type="spellEnd"/>
            <w:r>
              <w:rPr>
                <w:b/>
              </w:rPr>
              <w:t xml:space="preserve"> transportowe bez dodatku inaktywatora wirusa w kierunku wirusa SARS-CoV-2</w:t>
            </w:r>
          </w:p>
          <w:p w:rsidR="00225ECF" w:rsidRDefault="00C50A45">
            <w:pPr>
              <w:spacing w:line="240" w:lineRule="auto"/>
            </w:pPr>
            <w:proofErr w:type="spellStart"/>
            <w:r>
              <w:t>Wymazówki</w:t>
            </w:r>
            <w:proofErr w:type="spellEnd"/>
            <w:r>
              <w:t xml:space="preserve"> transportowe: system przeznaczony do pobierania i transportowania komórek z próbek klinicznych, z których izolowane będą kwasy nukleinowe następnie poddawane amplifikacji.</w:t>
            </w:r>
          </w:p>
          <w:p w:rsidR="00225ECF" w:rsidRDefault="00C50A45">
            <w:pPr>
              <w:spacing w:line="240" w:lineRule="auto"/>
            </w:pPr>
            <w:r>
              <w:lastRenderedPageBreak/>
              <w:t xml:space="preserve">Zestaw składający się z 2 części: 1. Patyczek diagnostyczny do sterylnych próbek z jamy nosowo-gardłowej, zamknięty w szczelnym opakowaniu. 2. Sterylne  medium  transportowe  w  plastikowej probówce z zakrętką. </w:t>
            </w:r>
          </w:p>
          <w:p w:rsidR="00225ECF" w:rsidRDefault="00C50A45">
            <w:pPr>
              <w:spacing w:line="240" w:lineRule="auto"/>
            </w:pPr>
            <w:proofErr w:type="spellStart"/>
            <w:r>
              <w:t>Wymazówka</w:t>
            </w:r>
            <w:proofErr w:type="spellEnd"/>
            <w:r>
              <w:t xml:space="preserve"> o wysokości nie większej niż 100mm i szerokości nie mniejszej niż 16mm</w:t>
            </w:r>
          </w:p>
          <w:p w:rsidR="00225ECF" w:rsidRDefault="00C50A45">
            <w:pPr>
              <w:spacing w:line="240" w:lineRule="auto"/>
            </w:pPr>
            <w:r>
              <w:t xml:space="preserve">Składniki:  Sterylna </w:t>
            </w:r>
            <w:proofErr w:type="spellStart"/>
            <w:r>
              <w:t>wymazówka</w:t>
            </w:r>
            <w:proofErr w:type="spellEnd"/>
            <w:r>
              <w:t xml:space="preserve"> z końcówką z dakronu lub podobnego materiału, w plastikowym opakowaniu</w:t>
            </w:r>
          </w:p>
          <w:p w:rsidR="00225ECF" w:rsidRDefault="00C50A45">
            <w:pPr>
              <w:spacing w:line="240" w:lineRule="auto"/>
            </w:pPr>
            <w:r>
              <w:t xml:space="preserve">Medium transportowe dla kwasów nukleinowych (20 </w:t>
            </w:r>
            <w:proofErr w:type="spellStart"/>
            <w:r>
              <w:t>mM</w:t>
            </w:r>
            <w:proofErr w:type="spellEnd"/>
            <w:r>
              <w:t xml:space="preserve"> </w:t>
            </w:r>
            <w:proofErr w:type="spellStart"/>
            <w:r>
              <w:t>Tris</w:t>
            </w:r>
            <w:proofErr w:type="spellEnd"/>
            <w:r>
              <w:t xml:space="preserve"> (</w:t>
            </w:r>
            <w:proofErr w:type="spellStart"/>
            <w:r>
              <w:t>pH</w:t>
            </w:r>
            <w:proofErr w:type="spellEnd"/>
            <w:r>
              <w:t xml:space="preserve"> 8,0), 2 </w:t>
            </w:r>
            <w:proofErr w:type="spellStart"/>
            <w:r>
              <w:t>mM</w:t>
            </w:r>
            <w:proofErr w:type="spellEnd"/>
            <w:r>
              <w:t xml:space="preserve"> EDTA) 3 ml, w plastikowej probówce</w:t>
            </w:r>
          </w:p>
          <w:p w:rsidR="00225ECF" w:rsidRDefault="00C50A45">
            <w:pPr>
              <w:spacing w:line="240" w:lineRule="auto"/>
            </w:pPr>
            <w:r>
              <w:t>Medium transportowe zabezpieczające materiał badany przez minimum 24 godziny w temperaturze pokojowej.</w:t>
            </w:r>
          </w:p>
          <w:p w:rsidR="00225ECF" w:rsidRDefault="00C50A45">
            <w:pPr>
              <w:spacing w:line="240" w:lineRule="auto"/>
            </w:pPr>
            <w:r>
              <w:t>Medium transportowe nie zawiera substancji mogących wywoływać inhibicję (np. tiocyjanian guanidyny).</w:t>
            </w:r>
          </w:p>
          <w:p w:rsidR="00225ECF" w:rsidRDefault="00C50A45">
            <w:pPr>
              <w:rPr>
                <w:b/>
              </w:rPr>
            </w:pPr>
            <w:r>
              <w:rPr>
                <w:rFonts w:eastAsia="Calibri" w:cstheme="minorHAnsi"/>
                <w:color w:val="000000"/>
              </w:rPr>
              <w:t>Medium przechowywane w 2-25 ° C.</w:t>
            </w:r>
          </w:p>
        </w:tc>
        <w:tc>
          <w:tcPr>
            <w:tcW w:w="2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ind w:left="708" w:hanging="708"/>
              <w:jc w:val="center"/>
              <w:rPr>
                <w:rFonts w:cstheme="minorHAnsi"/>
              </w:rPr>
            </w:pPr>
          </w:p>
        </w:tc>
        <w:tc>
          <w:tcPr>
            <w:tcW w:w="4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F" w:rsidRDefault="00225ECF">
            <w:pPr>
              <w:rPr>
                <w:rFonts w:cstheme="minorHAnsi"/>
              </w:rPr>
            </w:pPr>
          </w:p>
        </w:tc>
      </w:tr>
    </w:tbl>
    <w:p w:rsidR="00225ECF" w:rsidRDefault="00C50A45">
      <w:pPr>
        <w:spacing w:after="0" w:line="240" w:lineRule="auto"/>
      </w:pPr>
      <w:r>
        <w:t>UWAGI:</w:t>
      </w:r>
    </w:p>
    <w:p w:rsidR="00225ECF" w:rsidRDefault="00C50A45">
      <w:pPr>
        <w:spacing w:after="0" w:line="240" w:lineRule="auto"/>
      </w:pPr>
      <w:r>
        <w:t>1. Wskazane parametry jako „TAK” są warunkami granicznymi, których niespełnienie skutkuje odrzuceniem oferty.</w:t>
      </w:r>
    </w:p>
    <w:p w:rsidR="00225ECF" w:rsidRDefault="00C50A45">
      <w:pPr>
        <w:spacing w:after="0" w:line="240" w:lineRule="auto"/>
      </w:pPr>
      <w:r>
        <w:t>2. Brak potwierdzenia jakiegoś parametru skutkuje odrzuceniem oferty.</w:t>
      </w:r>
    </w:p>
    <w:p w:rsidR="00225ECF" w:rsidRDefault="00C50A45">
      <w:pPr>
        <w:spacing w:after="0" w:line="240" w:lineRule="auto"/>
      </w:pPr>
      <w:r>
        <w:t>3. Zamawiający zastrzega sobie prawo do weryfikacji deklarowanych parametrów z użyciem wszystkich dostępnych źródeł (zapytanie bezpośrednio u producenta sprzętu)</w:t>
      </w:r>
    </w:p>
    <w:p w:rsidR="00225ECF" w:rsidRDefault="00C50A45">
      <w:pPr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4. Oferowany aparat do izolacji kwasów nukleinowych musi być kompletny i gotowy do użycia, bez konieczności dodatkowych zakupów przez Zamawiającego</w:t>
      </w:r>
    </w:p>
    <w:p w:rsidR="00225ECF" w:rsidRDefault="00C50A45">
      <w:pPr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</w:p>
    <w:p w:rsidR="00225ECF" w:rsidRPr="00E01B5D" w:rsidRDefault="00C50A45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UWAGA:  </w:t>
      </w:r>
      <w:r>
        <w:rPr>
          <w:b/>
          <w:i/>
          <w:sz w:val="28"/>
          <w:szCs w:val="28"/>
          <w:u w:val="single"/>
        </w:rPr>
        <w:t>Łączna wartość  oferty jest  sumą wartości z TABELI A  i  TABELI B .</w:t>
      </w:r>
    </w:p>
    <w:p w:rsidR="00225ECF" w:rsidRDefault="00C50A45">
      <w:pPr>
        <w:rPr>
          <w:b/>
          <w:sz w:val="24"/>
          <w:szCs w:val="24"/>
        </w:rPr>
      </w:pPr>
      <w:r>
        <w:rPr>
          <w:b/>
          <w:sz w:val="24"/>
          <w:szCs w:val="24"/>
        </w:rPr>
        <w:t>Łączna wartość oferty netto: ………………………………………..(słownie:…………………………………………………………………………………….)</w:t>
      </w:r>
    </w:p>
    <w:p w:rsidR="00225ECF" w:rsidRDefault="00C50A45">
      <w:pPr>
        <w:rPr>
          <w:b/>
          <w:sz w:val="24"/>
          <w:szCs w:val="24"/>
        </w:rPr>
      </w:pPr>
      <w:r>
        <w:rPr>
          <w:b/>
          <w:sz w:val="24"/>
          <w:szCs w:val="24"/>
        </w:rPr>
        <w:t>Łączna wartość oferty brutto:………………………………………..(słownie:…………………………………………………………………………………….)</w:t>
      </w:r>
    </w:p>
    <w:p w:rsidR="00225ECF" w:rsidRDefault="00225ECF">
      <w:pPr>
        <w:rPr>
          <w:b/>
          <w:sz w:val="24"/>
          <w:szCs w:val="24"/>
        </w:rPr>
      </w:pPr>
    </w:p>
    <w:p w:rsidR="00225ECF" w:rsidRDefault="00225ECF">
      <w:pPr>
        <w:spacing w:after="0" w:line="240" w:lineRule="auto"/>
        <w:rPr>
          <w:rFonts w:cstheme="minorHAnsi"/>
          <w:lang w:eastAsia="pl-PL"/>
        </w:rPr>
      </w:pPr>
    </w:p>
    <w:p w:rsidR="00E01B5D" w:rsidRDefault="00E01B5D">
      <w:pPr>
        <w:spacing w:after="0" w:line="240" w:lineRule="auto"/>
        <w:rPr>
          <w:rFonts w:cstheme="minorHAnsi"/>
          <w:lang w:eastAsia="pl-PL"/>
        </w:rPr>
      </w:pPr>
    </w:p>
    <w:p w:rsidR="00225ECF" w:rsidRDefault="00C50A45">
      <w:pPr>
        <w:spacing w:after="0" w:line="240" w:lineRule="auto"/>
        <w:ind w:left="9204" w:firstLine="708"/>
        <w:rPr>
          <w:rFonts w:cstheme="minorHAnsi"/>
          <w:lang w:eastAsia="pl-PL"/>
        </w:rPr>
      </w:pPr>
      <w:r>
        <w:rPr>
          <w:rFonts w:cstheme="minorHAnsi"/>
          <w:lang w:eastAsia="pl-PL"/>
        </w:rPr>
        <w:t>…………………………………………………………………………..</w:t>
      </w:r>
    </w:p>
    <w:p w:rsidR="00225ECF" w:rsidRDefault="00C50A45">
      <w:pPr>
        <w:spacing w:after="0" w:line="240" w:lineRule="auto"/>
        <w:ind w:left="9912" w:firstLine="708"/>
      </w:pPr>
      <w:r>
        <w:rPr>
          <w:rFonts w:cstheme="minorHAnsi"/>
          <w:lang w:eastAsia="pl-PL"/>
        </w:rPr>
        <w:t>Data i podpis Wykonawcy</w:t>
      </w:r>
    </w:p>
    <w:sectPr w:rsidR="00225ECF">
      <w:footerReference w:type="default" r:id="rId7"/>
      <w:pgSz w:w="16838" w:h="11906" w:orient="landscape"/>
      <w:pgMar w:top="426" w:right="851" w:bottom="766" w:left="851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7CE" w:rsidRDefault="00A037CE">
      <w:pPr>
        <w:spacing w:after="0" w:line="240" w:lineRule="auto"/>
      </w:pPr>
      <w:r>
        <w:separator/>
      </w:r>
    </w:p>
  </w:endnote>
  <w:endnote w:type="continuationSeparator" w:id="0">
    <w:p w:rsidR="00A037CE" w:rsidRDefault="00A0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801271"/>
      <w:docPartObj>
        <w:docPartGallery w:val="Page Numbers (Bottom of Page)"/>
        <w:docPartUnique/>
      </w:docPartObj>
    </w:sdtPr>
    <w:sdtEndPr/>
    <w:sdtContent>
      <w:p w:rsidR="00225ECF" w:rsidRDefault="00C50A45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F25B5">
          <w:rPr>
            <w:noProof/>
          </w:rPr>
          <w:t>7</w:t>
        </w:r>
        <w:r>
          <w:fldChar w:fldCharType="end"/>
        </w:r>
      </w:p>
    </w:sdtContent>
  </w:sdt>
  <w:p w:rsidR="00225ECF" w:rsidRDefault="00225E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7CE" w:rsidRDefault="00A037CE">
      <w:pPr>
        <w:spacing w:after="0" w:line="240" w:lineRule="auto"/>
      </w:pPr>
      <w:r>
        <w:separator/>
      </w:r>
    </w:p>
  </w:footnote>
  <w:footnote w:type="continuationSeparator" w:id="0">
    <w:p w:rsidR="00A037CE" w:rsidRDefault="00A03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CF"/>
    <w:rsid w:val="00225ECF"/>
    <w:rsid w:val="004F10B0"/>
    <w:rsid w:val="00782BC6"/>
    <w:rsid w:val="008D42AA"/>
    <w:rsid w:val="00A037CE"/>
    <w:rsid w:val="00BF1523"/>
    <w:rsid w:val="00C50A45"/>
    <w:rsid w:val="00CF25B5"/>
    <w:rsid w:val="00E0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D853D-1C12-4DA5-899C-C548F82E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FE2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17835"/>
  </w:style>
  <w:style w:type="character" w:customStyle="1" w:styleId="StopkaZnak">
    <w:name w:val="Stopka Znak"/>
    <w:basedOn w:val="Domylnaczcionkaakapitu"/>
    <w:link w:val="Stopka"/>
    <w:uiPriority w:val="99"/>
    <w:qFormat/>
    <w:rsid w:val="0011783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6A80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qFormat/>
    <w:rsid w:val="00D872C4"/>
    <w:rPr>
      <w:color w:val="80808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1783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1783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6A8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1D99"/>
    <w:pPr>
      <w:ind w:left="720"/>
      <w:contextualSpacing/>
    </w:pPr>
  </w:style>
  <w:style w:type="paragraph" w:customStyle="1" w:styleId="xmsolistparagraph">
    <w:name w:val="x_msolistparagraph"/>
    <w:basedOn w:val="Normalny"/>
    <w:qFormat/>
    <w:rsid w:val="00140E81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9F7D09"/>
    <w:pPr>
      <w:suppressAutoHyphens w:val="0"/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D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459B7-5E84-4F71-BCF7-12FD9DD0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1517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Jaskulska</dc:creator>
  <dc:description/>
  <cp:lastModifiedBy>Monika Karwacka</cp:lastModifiedBy>
  <cp:revision>29</cp:revision>
  <cp:lastPrinted>2022-01-20T08:06:00Z</cp:lastPrinted>
  <dcterms:created xsi:type="dcterms:W3CDTF">2022-01-04T07:20:00Z</dcterms:created>
  <dcterms:modified xsi:type="dcterms:W3CDTF">2022-01-20T08:06:00Z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