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74404" w14:textId="77777777" w:rsidR="00785C2A" w:rsidRPr="0008718B" w:rsidRDefault="00100722" w:rsidP="0008718B">
      <w:pPr>
        <w:spacing w:after="0" w:line="240" w:lineRule="auto"/>
        <w:rPr>
          <w:rFonts w:ascii="Garamond" w:eastAsia="Times New Roman" w:hAnsi="Garamond" w:cs="Times New Roman"/>
          <w:b/>
          <w:sz w:val="24"/>
          <w:szCs w:val="24"/>
          <w:lang w:eastAsia="pl-PL"/>
        </w:rPr>
      </w:pPr>
      <w:r w:rsidRPr="00510418">
        <w:rPr>
          <w:rFonts w:ascii="Garamond" w:eastAsia="Times New Roman" w:hAnsi="Garamond" w:cs="Times New Roman"/>
          <w:b/>
          <w:sz w:val="24"/>
          <w:szCs w:val="24"/>
          <w:lang w:eastAsia="pl-PL"/>
        </w:rPr>
        <w:tab/>
      </w:r>
      <w:r w:rsidRPr="00510418">
        <w:rPr>
          <w:rFonts w:ascii="Garamond" w:eastAsia="Times New Roman" w:hAnsi="Garamond" w:cs="Times New Roman"/>
          <w:b/>
          <w:sz w:val="24"/>
          <w:szCs w:val="24"/>
          <w:lang w:eastAsia="pl-PL"/>
        </w:rPr>
        <w:tab/>
        <w:t xml:space="preserve"> </w:t>
      </w:r>
      <w:r w:rsidR="0008718B">
        <w:rPr>
          <w:rFonts w:ascii="Garamond" w:eastAsia="Times New Roman" w:hAnsi="Garamond" w:cs="Times New Roman"/>
          <w:b/>
          <w:sz w:val="24"/>
          <w:szCs w:val="24"/>
          <w:lang w:eastAsia="pl-PL"/>
        </w:rPr>
        <w:t xml:space="preserve">           </w:t>
      </w:r>
      <w:r w:rsidR="0008718B">
        <w:rPr>
          <w:rFonts w:ascii="Garamond" w:eastAsia="Times New Roman" w:hAnsi="Garamond" w:cs="Times New Roman"/>
          <w:b/>
          <w:sz w:val="24"/>
          <w:szCs w:val="24"/>
          <w:lang w:eastAsia="pl-PL"/>
        </w:rPr>
        <w:tab/>
      </w:r>
      <w:r w:rsidR="0008718B">
        <w:rPr>
          <w:rFonts w:ascii="Garamond" w:eastAsia="Times New Roman" w:hAnsi="Garamond" w:cs="Times New Roman"/>
          <w:b/>
          <w:sz w:val="24"/>
          <w:szCs w:val="24"/>
          <w:lang w:eastAsia="pl-PL"/>
        </w:rPr>
        <w:tab/>
      </w:r>
      <w:r w:rsidR="0008718B">
        <w:rPr>
          <w:rFonts w:ascii="Garamond" w:eastAsia="Times New Roman" w:hAnsi="Garamond" w:cs="Times New Roman"/>
          <w:b/>
          <w:sz w:val="24"/>
          <w:szCs w:val="24"/>
          <w:lang w:eastAsia="pl-PL"/>
        </w:rPr>
        <w:tab/>
      </w:r>
      <w:r w:rsidR="0008718B">
        <w:rPr>
          <w:rFonts w:ascii="Garamond" w:eastAsia="Times New Roman" w:hAnsi="Garamond" w:cs="Times New Roman"/>
          <w:b/>
          <w:sz w:val="24"/>
          <w:szCs w:val="24"/>
          <w:lang w:eastAsia="pl-PL"/>
        </w:rPr>
        <w:tab/>
      </w:r>
      <w:r w:rsidR="00785C2A" w:rsidRPr="00D46D84">
        <w:rPr>
          <w:rFonts w:eastAsia="Times New Roman" w:cstheme="minorHAnsi"/>
          <w:b/>
          <w:sz w:val="24"/>
          <w:szCs w:val="24"/>
          <w:u w:val="single"/>
          <w:lang w:eastAsia="pl-PL"/>
        </w:rPr>
        <w:t xml:space="preserve">Wykonawcy zainteresowani </w:t>
      </w:r>
    </w:p>
    <w:p w14:paraId="41A91875" w14:textId="77777777" w:rsidR="00D46D84" w:rsidRDefault="00785C2A" w:rsidP="0008718B">
      <w:pPr>
        <w:spacing w:after="0" w:line="240" w:lineRule="auto"/>
        <w:rPr>
          <w:rFonts w:eastAsia="Times New Roman" w:cstheme="minorHAnsi"/>
          <w:b/>
          <w:sz w:val="24"/>
          <w:szCs w:val="24"/>
          <w:u w:val="single"/>
          <w:lang w:eastAsia="pl-PL"/>
        </w:rPr>
      </w:pPr>
      <w:r w:rsidRPr="00D46D84">
        <w:rPr>
          <w:rFonts w:eastAsia="Times New Roman" w:cstheme="minorHAnsi"/>
          <w:b/>
          <w:sz w:val="24"/>
          <w:szCs w:val="24"/>
          <w:lang w:eastAsia="pl-PL"/>
        </w:rPr>
        <w:t xml:space="preserve">                                                                                   </w:t>
      </w:r>
      <w:r w:rsidR="00D46D84">
        <w:rPr>
          <w:rFonts w:eastAsia="Times New Roman" w:cstheme="minorHAnsi"/>
          <w:bCs/>
          <w:sz w:val="24"/>
          <w:szCs w:val="24"/>
          <w:lang w:eastAsia="pl-PL"/>
        </w:rPr>
        <w:t xml:space="preserve">        </w:t>
      </w:r>
      <w:r w:rsidRPr="00D46D84">
        <w:rPr>
          <w:rFonts w:eastAsia="Times New Roman" w:cstheme="minorHAnsi"/>
          <w:b/>
          <w:sz w:val="24"/>
          <w:szCs w:val="24"/>
          <w:u w:val="single"/>
          <w:lang w:eastAsia="pl-PL"/>
        </w:rPr>
        <w:t xml:space="preserve">postępowaniem przetargowym  </w:t>
      </w:r>
    </w:p>
    <w:p w14:paraId="0F1C1F07" w14:textId="77777777" w:rsidR="0008718B" w:rsidRPr="00D46D84" w:rsidRDefault="0008718B" w:rsidP="0008718B">
      <w:pPr>
        <w:spacing w:after="0" w:line="240" w:lineRule="auto"/>
        <w:rPr>
          <w:rFonts w:eastAsia="Times New Roman" w:cstheme="minorHAnsi"/>
          <w:b/>
          <w:sz w:val="24"/>
          <w:szCs w:val="24"/>
          <w:u w:val="single"/>
          <w:lang w:eastAsia="pl-PL"/>
        </w:rPr>
      </w:pPr>
    </w:p>
    <w:p w14:paraId="44DF1B85" w14:textId="6AD48A80" w:rsidR="00785C2A" w:rsidRPr="00D30A1A" w:rsidRDefault="00785C2A" w:rsidP="00510418">
      <w:pPr>
        <w:keepNext/>
        <w:spacing w:after="0" w:line="240" w:lineRule="auto"/>
        <w:outlineLvl w:val="0"/>
        <w:rPr>
          <w:rFonts w:eastAsia="Times New Roman" w:cstheme="minorHAnsi"/>
          <w:b/>
          <w:color w:val="FF0000"/>
          <w:sz w:val="24"/>
          <w:szCs w:val="24"/>
          <w:lang w:eastAsia="pl-PL"/>
        </w:rPr>
      </w:pPr>
      <w:r w:rsidRPr="00D30A1A">
        <w:rPr>
          <w:rFonts w:eastAsia="Times New Roman" w:cstheme="minorHAnsi"/>
          <w:b/>
          <w:sz w:val="24"/>
          <w:szCs w:val="24"/>
          <w:u w:val="single"/>
          <w:lang w:eastAsia="pl-PL"/>
        </w:rPr>
        <w:t>Nasz znak</w:t>
      </w:r>
      <w:r w:rsidR="00CD75E4" w:rsidRPr="00D30A1A">
        <w:rPr>
          <w:rFonts w:eastAsia="Times New Roman" w:cstheme="minorHAnsi"/>
          <w:b/>
          <w:sz w:val="24"/>
          <w:szCs w:val="24"/>
          <w:u w:val="single"/>
          <w:lang w:eastAsia="pl-PL"/>
        </w:rPr>
        <w:t>:</w:t>
      </w:r>
      <w:r w:rsidR="008D3AA2" w:rsidRPr="00D30A1A">
        <w:rPr>
          <w:rFonts w:eastAsia="Times New Roman" w:cstheme="minorHAnsi"/>
          <w:b/>
          <w:sz w:val="24"/>
          <w:szCs w:val="24"/>
          <w:u w:val="single"/>
          <w:lang w:eastAsia="pl-PL"/>
        </w:rPr>
        <w:t xml:space="preserve"> </w:t>
      </w:r>
      <w:r w:rsidR="00CD75E4" w:rsidRPr="00D30A1A">
        <w:rPr>
          <w:rFonts w:eastAsia="Times New Roman" w:cstheme="minorHAnsi"/>
          <w:b/>
          <w:sz w:val="24"/>
          <w:szCs w:val="24"/>
          <w:u w:val="single"/>
          <w:lang w:eastAsia="pl-PL"/>
        </w:rPr>
        <w:t>ZOZ.XI.5/272/</w:t>
      </w:r>
      <w:r w:rsidR="00886993" w:rsidRPr="00D30A1A">
        <w:rPr>
          <w:rFonts w:eastAsia="Times New Roman" w:cstheme="minorHAnsi"/>
          <w:b/>
          <w:sz w:val="24"/>
          <w:szCs w:val="24"/>
          <w:u w:val="single"/>
          <w:lang w:eastAsia="pl-PL"/>
        </w:rPr>
        <w:t>26</w:t>
      </w:r>
      <w:r w:rsidR="00CD75E4" w:rsidRPr="00D30A1A">
        <w:rPr>
          <w:rFonts w:eastAsia="Times New Roman" w:cstheme="minorHAnsi"/>
          <w:b/>
          <w:sz w:val="24"/>
          <w:szCs w:val="24"/>
          <w:u w:val="single"/>
          <w:lang w:eastAsia="pl-PL"/>
        </w:rPr>
        <w:t>/1/2</w:t>
      </w:r>
      <w:r w:rsidR="00826FA8" w:rsidRPr="00D30A1A">
        <w:rPr>
          <w:rFonts w:eastAsia="Times New Roman" w:cstheme="minorHAnsi"/>
          <w:b/>
          <w:sz w:val="24"/>
          <w:szCs w:val="24"/>
          <w:u w:val="single"/>
          <w:lang w:eastAsia="pl-PL"/>
        </w:rPr>
        <w:t>3</w:t>
      </w:r>
      <w:r w:rsidRPr="00D30A1A">
        <w:rPr>
          <w:rFonts w:eastAsia="Times New Roman" w:cstheme="minorHAnsi"/>
          <w:b/>
          <w:sz w:val="24"/>
          <w:szCs w:val="24"/>
          <w:lang w:eastAsia="pl-PL"/>
        </w:rPr>
        <w:tab/>
      </w:r>
      <w:r w:rsidRPr="00D30A1A">
        <w:rPr>
          <w:rFonts w:eastAsia="Times New Roman" w:cstheme="minorHAnsi"/>
          <w:b/>
          <w:sz w:val="24"/>
          <w:szCs w:val="24"/>
          <w:lang w:eastAsia="pl-PL"/>
        </w:rPr>
        <w:tab/>
      </w:r>
      <w:r w:rsidR="00D46D84" w:rsidRPr="00D30A1A">
        <w:rPr>
          <w:rFonts w:eastAsia="Times New Roman" w:cstheme="minorHAnsi"/>
          <w:b/>
          <w:sz w:val="24"/>
          <w:szCs w:val="24"/>
          <w:lang w:eastAsia="pl-PL"/>
        </w:rPr>
        <w:t xml:space="preserve">             </w:t>
      </w:r>
      <w:r w:rsidRPr="00D30A1A">
        <w:rPr>
          <w:rFonts w:eastAsia="Times New Roman" w:cstheme="minorHAnsi"/>
          <w:b/>
          <w:sz w:val="24"/>
          <w:szCs w:val="24"/>
          <w:u w:val="single"/>
          <w:lang w:eastAsia="pl-PL"/>
        </w:rPr>
        <w:t>data:</w:t>
      </w:r>
      <w:r w:rsidR="00CD75E4" w:rsidRPr="00D30A1A">
        <w:rPr>
          <w:rFonts w:eastAsia="Times New Roman" w:cstheme="minorHAnsi"/>
          <w:b/>
          <w:sz w:val="24"/>
          <w:szCs w:val="24"/>
          <w:u w:val="single"/>
          <w:lang w:eastAsia="pl-PL"/>
        </w:rPr>
        <w:t xml:space="preserve"> </w:t>
      </w:r>
      <w:r w:rsidR="00B4534E">
        <w:rPr>
          <w:rFonts w:eastAsia="Times New Roman" w:cstheme="minorHAnsi"/>
          <w:b/>
          <w:sz w:val="24"/>
          <w:szCs w:val="24"/>
          <w:u w:val="single"/>
          <w:lang w:eastAsia="pl-PL"/>
        </w:rPr>
        <w:t>13</w:t>
      </w:r>
      <w:r w:rsidR="00AD03AA" w:rsidRPr="00D30A1A">
        <w:rPr>
          <w:rFonts w:eastAsia="Times New Roman" w:cstheme="minorHAnsi"/>
          <w:b/>
          <w:sz w:val="24"/>
          <w:szCs w:val="24"/>
          <w:u w:val="single"/>
          <w:lang w:eastAsia="pl-PL"/>
        </w:rPr>
        <w:t>.</w:t>
      </w:r>
      <w:r w:rsidR="00F97F68" w:rsidRPr="00D30A1A">
        <w:rPr>
          <w:rFonts w:eastAsia="Times New Roman" w:cstheme="minorHAnsi"/>
          <w:b/>
          <w:sz w:val="24"/>
          <w:szCs w:val="24"/>
          <w:u w:val="single"/>
          <w:lang w:eastAsia="pl-PL"/>
        </w:rPr>
        <w:t>12</w:t>
      </w:r>
      <w:r w:rsidR="00AD03AA" w:rsidRPr="00D30A1A">
        <w:rPr>
          <w:rFonts w:eastAsia="Times New Roman" w:cstheme="minorHAnsi"/>
          <w:b/>
          <w:sz w:val="24"/>
          <w:szCs w:val="24"/>
          <w:u w:val="single"/>
          <w:lang w:eastAsia="pl-PL"/>
        </w:rPr>
        <w:t>.</w:t>
      </w:r>
      <w:r w:rsidR="00CD75E4" w:rsidRPr="00D30A1A">
        <w:rPr>
          <w:rFonts w:eastAsia="Times New Roman" w:cstheme="minorHAnsi"/>
          <w:b/>
          <w:sz w:val="24"/>
          <w:szCs w:val="24"/>
          <w:u w:val="single"/>
          <w:lang w:eastAsia="pl-PL"/>
        </w:rPr>
        <w:t>202</w:t>
      </w:r>
      <w:r w:rsidR="00826FA8" w:rsidRPr="00D30A1A">
        <w:rPr>
          <w:rFonts w:eastAsia="Times New Roman" w:cstheme="minorHAnsi"/>
          <w:b/>
          <w:sz w:val="24"/>
          <w:szCs w:val="24"/>
          <w:u w:val="single"/>
          <w:lang w:eastAsia="pl-PL"/>
        </w:rPr>
        <w:t>3</w:t>
      </w:r>
      <w:r w:rsidRPr="00D30A1A">
        <w:rPr>
          <w:rFonts w:eastAsia="Times New Roman" w:cstheme="minorHAnsi"/>
          <w:b/>
          <w:sz w:val="24"/>
          <w:szCs w:val="24"/>
          <w:u w:val="single"/>
          <w:lang w:eastAsia="pl-PL"/>
        </w:rPr>
        <w:t xml:space="preserve"> r.</w:t>
      </w:r>
    </w:p>
    <w:p w14:paraId="3E2F9E33" w14:textId="77777777" w:rsidR="00785C2A" w:rsidRPr="00D30A1A" w:rsidRDefault="00785C2A" w:rsidP="00510418">
      <w:pPr>
        <w:spacing w:after="0" w:line="240" w:lineRule="auto"/>
        <w:rPr>
          <w:rFonts w:eastAsia="Times New Roman" w:cstheme="minorHAnsi"/>
          <w:b/>
          <w:color w:val="FF0000"/>
          <w:sz w:val="10"/>
          <w:szCs w:val="10"/>
          <w:lang w:eastAsia="pl-PL"/>
        </w:rPr>
      </w:pPr>
    </w:p>
    <w:p w14:paraId="43D4DF0C" w14:textId="314A7E98" w:rsidR="00785C2A" w:rsidRPr="00D30A1A" w:rsidRDefault="00785C2A" w:rsidP="00510418">
      <w:pPr>
        <w:spacing w:after="0" w:line="240" w:lineRule="auto"/>
        <w:jc w:val="both"/>
        <w:rPr>
          <w:rFonts w:eastAsia="Times New Roman" w:cstheme="minorHAnsi"/>
          <w:b/>
          <w:sz w:val="24"/>
          <w:szCs w:val="24"/>
          <w:lang w:eastAsia="pl-PL"/>
        </w:rPr>
      </w:pPr>
      <w:r w:rsidRPr="00D30A1A">
        <w:rPr>
          <w:rFonts w:eastAsia="Times New Roman" w:cstheme="minorHAnsi"/>
          <w:b/>
          <w:sz w:val="24"/>
          <w:szCs w:val="24"/>
          <w:u w:val="single"/>
          <w:lang w:eastAsia="pl-PL"/>
        </w:rPr>
        <w:t>DOTYCZY:</w:t>
      </w:r>
      <w:r w:rsidRPr="00D30A1A">
        <w:rPr>
          <w:rFonts w:eastAsia="Times New Roman" w:cstheme="minorHAnsi"/>
          <w:b/>
          <w:sz w:val="24"/>
          <w:szCs w:val="24"/>
          <w:lang w:eastAsia="pl-PL"/>
        </w:rPr>
        <w:t xml:space="preserve"> </w:t>
      </w:r>
      <w:r w:rsidRPr="00D30A1A">
        <w:rPr>
          <w:rFonts w:eastAsia="Times New Roman" w:cstheme="minorHAnsi"/>
          <w:sz w:val="24"/>
          <w:szCs w:val="24"/>
          <w:lang w:eastAsia="pl-PL"/>
        </w:rPr>
        <w:t xml:space="preserve">Zapytań do postępowania prowadzonego w trybie </w:t>
      </w:r>
      <w:r w:rsidR="006F631D" w:rsidRPr="00D30A1A">
        <w:rPr>
          <w:rFonts w:eastAsia="Times New Roman" w:cstheme="minorHAnsi"/>
          <w:sz w:val="24"/>
          <w:szCs w:val="24"/>
          <w:lang w:eastAsia="pl-PL"/>
        </w:rPr>
        <w:t>przetargu nieograniczonego</w:t>
      </w:r>
      <w:r w:rsidR="00C539BD" w:rsidRPr="00D30A1A">
        <w:rPr>
          <w:rFonts w:eastAsia="Times New Roman" w:cstheme="minorHAnsi"/>
          <w:sz w:val="24"/>
          <w:szCs w:val="24"/>
          <w:lang w:eastAsia="pl-PL"/>
        </w:rPr>
        <w:t xml:space="preserve"> nr </w:t>
      </w:r>
      <w:r w:rsidR="00886993" w:rsidRPr="00D30A1A">
        <w:rPr>
          <w:rFonts w:eastAsia="Times New Roman" w:cstheme="minorHAnsi"/>
          <w:sz w:val="24"/>
          <w:szCs w:val="24"/>
          <w:lang w:eastAsia="pl-PL"/>
        </w:rPr>
        <w:t>26</w:t>
      </w:r>
      <w:r w:rsidR="00CD75E4" w:rsidRPr="00D30A1A">
        <w:rPr>
          <w:rFonts w:eastAsia="Times New Roman" w:cstheme="minorHAnsi"/>
          <w:sz w:val="24"/>
          <w:szCs w:val="24"/>
          <w:lang w:eastAsia="pl-PL"/>
        </w:rPr>
        <w:t>/2</w:t>
      </w:r>
      <w:r w:rsidR="00826FA8" w:rsidRPr="00D30A1A">
        <w:rPr>
          <w:rFonts w:eastAsia="Times New Roman" w:cstheme="minorHAnsi"/>
          <w:sz w:val="24"/>
          <w:szCs w:val="24"/>
          <w:lang w:eastAsia="pl-PL"/>
        </w:rPr>
        <w:t>3</w:t>
      </w:r>
      <w:r w:rsidRPr="00D30A1A">
        <w:rPr>
          <w:rFonts w:eastAsia="Times New Roman" w:cstheme="minorHAnsi"/>
          <w:sz w:val="24"/>
          <w:szCs w:val="24"/>
          <w:lang w:eastAsia="pl-PL"/>
        </w:rPr>
        <w:t>/ZP na</w:t>
      </w:r>
      <w:r w:rsidRPr="00D30A1A">
        <w:rPr>
          <w:rFonts w:eastAsia="Times New Roman" w:cstheme="minorHAnsi"/>
          <w:b/>
          <w:sz w:val="24"/>
          <w:szCs w:val="24"/>
          <w:lang w:eastAsia="pl-PL"/>
        </w:rPr>
        <w:t xml:space="preserve"> </w:t>
      </w:r>
      <w:r w:rsidRPr="00D30A1A">
        <w:rPr>
          <w:rFonts w:eastAsia="Times New Roman" w:cstheme="minorHAnsi"/>
          <w:b/>
          <w:bCs/>
          <w:sz w:val="24"/>
          <w:szCs w:val="24"/>
          <w:lang w:eastAsia="pl-PL"/>
        </w:rPr>
        <w:t>„</w:t>
      </w:r>
      <w:r w:rsidR="00886993" w:rsidRPr="00D30A1A">
        <w:rPr>
          <w:rFonts w:cstheme="minorHAnsi"/>
          <w:b/>
          <w:sz w:val="24"/>
          <w:szCs w:val="24"/>
        </w:rPr>
        <w:t xml:space="preserve">Zakup wraz z dostawą odczynników, materiałów zużywalnych </w:t>
      </w:r>
      <w:r w:rsidR="00886993" w:rsidRPr="00D30A1A">
        <w:rPr>
          <w:rFonts w:cstheme="minorHAnsi"/>
          <w:b/>
          <w:sz w:val="24"/>
          <w:szCs w:val="24"/>
        </w:rPr>
        <w:br/>
        <w:t>z zakresu analityki, mikrobiologii i serologii wraz z dzierżawą analizatorów</w:t>
      </w:r>
      <w:r w:rsidR="00D46D84" w:rsidRPr="00D30A1A">
        <w:rPr>
          <w:rFonts w:cstheme="minorHAnsi"/>
          <w:b/>
          <w:bCs/>
          <w:sz w:val="24"/>
          <w:szCs w:val="24"/>
        </w:rPr>
        <w:t>”</w:t>
      </w:r>
    </w:p>
    <w:p w14:paraId="587DA500" w14:textId="77777777" w:rsidR="00785C2A" w:rsidRPr="00D30A1A" w:rsidRDefault="00785C2A" w:rsidP="00510418">
      <w:pPr>
        <w:spacing w:after="0" w:line="240" w:lineRule="auto"/>
        <w:jc w:val="both"/>
        <w:rPr>
          <w:rFonts w:eastAsia="Times New Roman" w:cstheme="minorHAnsi"/>
          <w:b/>
          <w:color w:val="FF0000"/>
          <w:sz w:val="10"/>
          <w:szCs w:val="10"/>
          <w:lang w:eastAsia="pl-PL"/>
        </w:rPr>
      </w:pPr>
    </w:p>
    <w:p w14:paraId="672FE270" w14:textId="23C6151C" w:rsidR="00785C2A" w:rsidRPr="00D30A1A" w:rsidRDefault="00C368BA" w:rsidP="00AD03AA">
      <w:pPr>
        <w:keepNext/>
        <w:spacing w:after="0" w:line="240" w:lineRule="auto"/>
        <w:ind w:firstLine="709"/>
        <w:jc w:val="both"/>
        <w:outlineLvl w:val="0"/>
        <w:rPr>
          <w:rFonts w:eastAsia="Times New Roman" w:cstheme="minorHAnsi"/>
          <w:sz w:val="24"/>
          <w:szCs w:val="24"/>
          <w:lang w:eastAsia="pl-PL"/>
        </w:rPr>
      </w:pPr>
      <w:r w:rsidRPr="00D30A1A">
        <w:rPr>
          <w:rFonts w:eastAsia="Times New Roman" w:cstheme="minorHAnsi"/>
          <w:sz w:val="24"/>
          <w:szCs w:val="24"/>
          <w:lang w:eastAsia="pl-PL"/>
        </w:rPr>
        <w:t>W związku z zapytani</w:t>
      </w:r>
      <w:r w:rsidR="00AD03AA" w:rsidRPr="00D30A1A">
        <w:rPr>
          <w:rFonts w:eastAsia="Times New Roman" w:cstheme="minorHAnsi"/>
          <w:sz w:val="24"/>
          <w:szCs w:val="24"/>
          <w:lang w:eastAsia="pl-PL"/>
        </w:rPr>
        <w:t>ami</w:t>
      </w:r>
      <w:r w:rsidR="00F22144" w:rsidRPr="00D30A1A">
        <w:rPr>
          <w:rFonts w:eastAsia="Times New Roman" w:cstheme="minorHAnsi"/>
          <w:sz w:val="24"/>
          <w:szCs w:val="24"/>
          <w:lang w:eastAsia="pl-PL"/>
        </w:rPr>
        <w:t xml:space="preserve"> firm </w:t>
      </w:r>
      <w:r w:rsidR="002804A5" w:rsidRPr="00D30A1A">
        <w:rPr>
          <w:rFonts w:eastAsia="Times New Roman" w:cstheme="minorHAnsi"/>
          <w:sz w:val="24"/>
          <w:szCs w:val="24"/>
          <w:lang w:eastAsia="pl-PL"/>
        </w:rPr>
        <w:t xml:space="preserve">w </w:t>
      </w:r>
      <w:r w:rsidR="00AD03AA" w:rsidRPr="00D30A1A">
        <w:rPr>
          <w:rFonts w:eastAsia="Times New Roman" w:cstheme="minorHAnsi"/>
          <w:sz w:val="24"/>
          <w:szCs w:val="24"/>
          <w:lang w:eastAsia="pl-PL"/>
        </w:rPr>
        <w:t>post</w:t>
      </w:r>
      <w:r w:rsidR="000E42A1" w:rsidRPr="00D30A1A">
        <w:rPr>
          <w:rFonts w:eastAsia="Times New Roman" w:cstheme="minorHAnsi"/>
          <w:sz w:val="24"/>
          <w:szCs w:val="24"/>
          <w:lang w:eastAsia="pl-PL"/>
        </w:rPr>
        <w:t>ę</w:t>
      </w:r>
      <w:r w:rsidR="00AD03AA" w:rsidRPr="00D30A1A">
        <w:rPr>
          <w:rFonts w:eastAsia="Times New Roman" w:cstheme="minorHAnsi"/>
          <w:sz w:val="24"/>
          <w:szCs w:val="24"/>
          <w:lang w:eastAsia="pl-PL"/>
        </w:rPr>
        <w:t>powaniu przetargowym</w:t>
      </w:r>
      <w:r w:rsidR="002804A5" w:rsidRPr="00D30A1A">
        <w:rPr>
          <w:rFonts w:eastAsia="Times New Roman" w:cstheme="minorHAnsi"/>
          <w:sz w:val="24"/>
          <w:szCs w:val="24"/>
          <w:lang w:eastAsia="pl-PL"/>
        </w:rPr>
        <w:t xml:space="preserve"> nr </w:t>
      </w:r>
      <w:r w:rsidR="00886993" w:rsidRPr="00D30A1A">
        <w:rPr>
          <w:rFonts w:eastAsia="Times New Roman" w:cstheme="minorHAnsi"/>
          <w:sz w:val="24"/>
          <w:szCs w:val="24"/>
          <w:lang w:eastAsia="pl-PL"/>
        </w:rPr>
        <w:t>26</w:t>
      </w:r>
      <w:r w:rsidR="00CD75E4" w:rsidRPr="00D30A1A">
        <w:rPr>
          <w:rFonts w:eastAsia="Times New Roman" w:cstheme="minorHAnsi"/>
          <w:sz w:val="24"/>
          <w:szCs w:val="24"/>
          <w:lang w:eastAsia="pl-PL"/>
        </w:rPr>
        <w:t>/2</w:t>
      </w:r>
      <w:r w:rsidR="00D46D84" w:rsidRPr="00D30A1A">
        <w:rPr>
          <w:rFonts w:eastAsia="Times New Roman" w:cstheme="minorHAnsi"/>
          <w:sz w:val="24"/>
          <w:szCs w:val="24"/>
          <w:lang w:eastAsia="pl-PL"/>
        </w:rPr>
        <w:t>3</w:t>
      </w:r>
      <w:r w:rsidR="00785C2A" w:rsidRPr="00D30A1A">
        <w:rPr>
          <w:rFonts w:eastAsia="Times New Roman" w:cstheme="minorHAnsi"/>
          <w:sz w:val="24"/>
          <w:szCs w:val="24"/>
          <w:lang w:eastAsia="pl-PL"/>
        </w:rPr>
        <w:t>/ZP- zgodnie z art. 135 ust</w:t>
      </w:r>
      <w:r w:rsidR="00886993" w:rsidRPr="00D30A1A">
        <w:rPr>
          <w:rFonts w:eastAsia="Times New Roman" w:cstheme="minorHAnsi"/>
          <w:sz w:val="24"/>
          <w:szCs w:val="24"/>
          <w:lang w:eastAsia="pl-PL"/>
        </w:rPr>
        <w:t>.</w:t>
      </w:r>
      <w:r w:rsidRPr="00D30A1A">
        <w:rPr>
          <w:rFonts w:eastAsia="Times New Roman" w:cstheme="minorHAnsi"/>
          <w:sz w:val="24"/>
          <w:szCs w:val="24"/>
          <w:lang w:eastAsia="pl-PL"/>
        </w:rPr>
        <w:t xml:space="preserve"> </w:t>
      </w:r>
      <w:r w:rsidR="00785C2A" w:rsidRPr="00D30A1A">
        <w:rPr>
          <w:rFonts w:eastAsia="Times New Roman" w:cstheme="minorHAnsi"/>
          <w:sz w:val="24"/>
          <w:szCs w:val="24"/>
          <w:lang w:eastAsia="pl-PL"/>
        </w:rPr>
        <w:t>2, 6</w:t>
      </w:r>
      <w:r w:rsidR="00785C2A" w:rsidRPr="00D30A1A">
        <w:rPr>
          <w:rFonts w:eastAsia="Times New Roman" w:cstheme="minorHAnsi"/>
          <w:b/>
          <w:sz w:val="24"/>
          <w:szCs w:val="24"/>
          <w:lang w:eastAsia="pl-PL"/>
        </w:rPr>
        <w:t xml:space="preserve"> </w:t>
      </w:r>
      <w:r w:rsidR="00785C2A" w:rsidRPr="00D30A1A">
        <w:rPr>
          <w:rFonts w:eastAsia="SimSun" w:cstheme="minorHAnsi"/>
          <w:kern w:val="3"/>
          <w:sz w:val="24"/>
          <w:szCs w:val="24"/>
          <w:lang w:eastAsia="zh-CN" w:bidi="hi-IN"/>
        </w:rPr>
        <w:t>ustawy z dnia 11 września 2019 r. - Prawo zamó</w:t>
      </w:r>
      <w:r w:rsidR="006B4AE5" w:rsidRPr="00D30A1A">
        <w:rPr>
          <w:rFonts w:eastAsia="SimSun" w:cstheme="minorHAnsi"/>
          <w:kern w:val="3"/>
          <w:sz w:val="24"/>
          <w:szCs w:val="24"/>
          <w:lang w:eastAsia="zh-CN" w:bidi="hi-IN"/>
        </w:rPr>
        <w:t xml:space="preserve">wień publicznych </w:t>
      </w:r>
      <w:r w:rsidR="00886993" w:rsidRPr="00D30A1A">
        <w:rPr>
          <w:rFonts w:eastAsia="Times New Roman" w:cstheme="minorHAnsi"/>
          <w:sz w:val="24"/>
          <w:szCs w:val="24"/>
          <w:lang w:eastAsia="pl-PL"/>
        </w:rPr>
        <w:t>w </w:t>
      </w:r>
      <w:r w:rsidR="00785C2A" w:rsidRPr="00D30A1A">
        <w:rPr>
          <w:rFonts w:eastAsia="Times New Roman" w:cstheme="minorHAnsi"/>
          <w:sz w:val="24"/>
          <w:szCs w:val="24"/>
          <w:lang w:eastAsia="pl-PL"/>
        </w:rPr>
        <w:t>sprawie wyjaśnienia treści specyfikacji warunków zamówienia, Zamawiający informuje co następuje:</w:t>
      </w:r>
    </w:p>
    <w:p w14:paraId="330EE30A" w14:textId="77777777" w:rsidR="00CD75E4" w:rsidRPr="00D30A1A" w:rsidRDefault="00CD75E4" w:rsidP="00AD03AA">
      <w:pPr>
        <w:tabs>
          <w:tab w:val="left" w:pos="284"/>
          <w:tab w:val="center" w:pos="4536"/>
          <w:tab w:val="right" w:pos="9072"/>
        </w:tabs>
        <w:spacing w:after="0" w:line="240" w:lineRule="auto"/>
        <w:jc w:val="both"/>
        <w:rPr>
          <w:rFonts w:eastAsia="Calibri" w:cstheme="minorHAnsi"/>
          <w:sz w:val="10"/>
          <w:szCs w:val="10"/>
          <w:u w:val="single"/>
        </w:rPr>
      </w:pPr>
    </w:p>
    <w:p w14:paraId="5D28D63D" w14:textId="77777777" w:rsidR="00826FA8" w:rsidRPr="00D30A1A" w:rsidRDefault="00FE31A9" w:rsidP="00AD03AA">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 xml:space="preserve">Firma </w:t>
      </w:r>
      <w:r w:rsidR="00240B0C" w:rsidRPr="00D30A1A">
        <w:rPr>
          <w:rFonts w:eastAsia="Times New Roman" w:cstheme="minorHAnsi"/>
          <w:b/>
          <w:sz w:val="24"/>
          <w:szCs w:val="24"/>
          <w:u w:val="single"/>
          <w:lang w:eastAsia="pl-PL"/>
        </w:rPr>
        <w:t>1</w:t>
      </w:r>
    </w:p>
    <w:p w14:paraId="580C9560" w14:textId="77777777" w:rsidR="00886993" w:rsidRPr="00D30A1A" w:rsidRDefault="00886993" w:rsidP="00AD03AA">
      <w:pPr>
        <w:spacing w:after="0" w:line="240" w:lineRule="auto"/>
        <w:jc w:val="both"/>
        <w:rPr>
          <w:rFonts w:cstheme="minorHAnsi"/>
          <w:sz w:val="24"/>
          <w:szCs w:val="24"/>
        </w:rPr>
      </w:pPr>
      <w:r w:rsidRPr="00D30A1A">
        <w:rPr>
          <w:rFonts w:cstheme="minorHAnsi"/>
          <w:sz w:val="24"/>
          <w:szCs w:val="24"/>
        </w:rPr>
        <w:t xml:space="preserve">1. Czy </w:t>
      </w:r>
      <w:proofErr w:type="spellStart"/>
      <w:r w:rsidRPr="00D30A1A">
        <w:rPr>
          <w:rFonts w:cstheme="minorHAnsi"/>
          <w:sz w:val="24"/>
          <w:szCs w:val="24"/>
        </w:rPr>
        <w:t>Zamawiący</w:t>
      </w:r>
      <w:proofErr w:type="spellEnd"/>
      <w:r w:rsidRPr="00D30A1A">
        <w:rPr>
          <w:rFonts w:cstheme="minorHAnsi"/>
          <w:sz w:val="24"/>
          <w:szCs w:val="24"/>
        </w:rPr>
        <w:t xml:space="preserve"> potwierdza, że w pakiecie nr 9 należy zaoferować Odczynnik anty </w:t>
      </w:r>
      <w:proofErr w:type="spellStart"/>
      <w:r w:rsidRPr="00D30A1A">
        <w:rPr>
          <w:rFonts w:cstheme="minorHAnsi"/>
          <w:sz w:val="24"/>
          <w:szCs w:val="24"/>
        </w:rPr>
        <w:t>IgG</w:t>
      </w:r>
      <w:proofErr w:type="spellEnd"/>
      <w:r w:rsidRPr="00D30A1A">
        <w:rPr>
          <w:rFonts w:cstheme="minorHAnsi"/>
          <w:sz w:val="24"/>
          <w:szCs w:val="24"/>
        </w:rPr>
        <w:t xml:space="preserve"> płynny w butelkach z zakraplaczem certyfikowany przez jednostkę notyfikowaną?</w:t>
      </w:r>
    </w:p>
    <w:p w14:paraId="1985DCBC" w14:textId="4C92FAD8" w:rsidR="00886993" w:rsidRPr="00D30A1A" w:rsidRDefault="00886993" w:rsidP="00886993">
      <w:pPr>
        <w:widowControl w:val="0"/>
        <w:autoSpaceDE w:val="0"/>
        <w:adjustRightInd w:val="0"/>
        <w:spacing w:after="0"/>
        <w:ind w:right="69"/>
        <w:jc w:val="both"/>
        <w:rPr>
          <w:rFonts w:eastAsia="Times New Roman" w:cstheme="minorHAnsi"/>
          <w:b/>
          <w:sz w:val="24"/>
          <w:szCs w:val="24"/>
          <w:u w:val="single"/>
          <w:lang w:eastAsia="pl-PL"/>
        </w:rPr>
      </w:pPr>
      <w:r w:rsidRPr="00D30A1A">
        <w:rPr>
          <w:rFonts w:cstheme="minorHAnsi"/>
          <w:b/>
          <w:bCs/>
          <w:color w:val="0070C0"/>
          <w:sz w:val="24"/>
          <w:szCs w:val="24"/>
        </w:rPr>
        <w:t>Odpowiedź:</w:t>
      </w:r>
      <w:r w:rsidR="00DB6256" w:rsidRPr="00D30A1A">
        <w:rPr>
          <w:rFonts w:cstheme="minorHAnsi"/>
          <w:b/>
          <w:bCs/>
          <w:color w:val="0070C0"/>
          <w:sz w:val="24"/>
          <w:szCs w:val="24"/>
        </w:rPr>
        <w:t xml:space="preserve"> Zamawiający nie wymaga, dopuszcza.</w:t>
      </w:r>
    </w:p>
    <w:p w14:paraId="53CCD811" w14:textId="77777777" w:rsidR="00886993" w:rsidRPr="00D30A1A" w:rsidRDefault="00886993" w:rsidP="00AD03AA">
      <w:pPr>
        <w:spacing w:after="0" w:line="240" w:lineRule="auto"/>
        <w:jc w:val="both"/>
        <w:rPr>
          <w:rFonts w:cstheme="minorHAnsi"/>
          <w:sz w:val="24"/>
          <w:szCs w:val="24"/>
        </w:rPr>
      </w:pPr>
      <w:r w:rsidRPr="00D30A1A">
        <w:rPr>
          <w:rFonts w:cstheme="minorHAnsi"/>
          <w:sz w:val="24"/>
          <w:szCs w:val="24"/>
        </w:rPr>
        <w:t>2. Czy Zamawiający wyrazi zgodę na połączenie pakietu nr 9 wraz z pakietem nr 18 i tym samym odstąpienie od pakietu nr 18?</w:t>
      </w:r>
    </w:p>
    <w:p w14:paraId="73764725" w14:textId="6D007F5C" w:rsidR="00886993" w:rsidRPr="00D30A1A" w:rsidRDefault="00886993" w:rsidP="00AD03AA">
      <w:pPr>
        <w:spacing w:after="0" w:line="240" w:lineRule="auto"/>
        <w:jc w:val="both"/>
        <w:rPr>
          <w:rFonts w:eastAsia="Times New Roman" w:cstheme="minorHAnsi"/>
          <w:b/>
          <w:sz w:val="24"/>
          <w:szCs w:val="24"/>
          <w:u w:val="single"/>
          <w:lang w:eastAsia="pl-PL"/>
        </w:rPr>
      </w:pPr>
      <w:r w:rsidRPr="00D30A1A">
        <w:rPr>
          <w:rFonts w:cstheme="minorHAnsi"/>
          <w:sz w:val="24"/>
          <w:szCs w:val="24"/>
        </w:rPr>
        <w:t xml:space="preserve">Uzasadnienie </w:t>
      </w:r>
      <w:r w:rsidRPr="00D30A1A">
        <w:rPr>
          <w:rFonts w:cstheme="minorHAnsi"/>
          <w:sz w:val="24"/>
          <w:szCs w:val="24"/>
        </w:rPr>
        <w:br/>
        <w:t xml:space="preserve">Odczynniki standard anty-D oraz standard anty D do </w:t>
      </w:r>
      <w:r w:rsidR="00DB6256" w:rsidRPr="00D30A1A">
        <w:rPr>
          <w:rFonts w:cstheme="minorHAnsi"/>
          <w:sz w:val="24"/>
          <w:szCs w:val="24"/>
        </w:rPr>
        <w:t>mikrometody są stosowane wraz z </w:t>
      </w:r>
      <w:r w:rsidRPr="00D30A1A">
        <w:rPr>
          <w:rFonts w:cstheme="minorHAnsi"/>
          <w:sz w:val="24"/>
          <w:szCs w:val="24"/>
        </w:rPr>
        <w:t>odczynnikami wymienionymi w pakiecie nr 9. Połączenie pakietów pozwoli na korzystne skalkulowanie ceny . Odczynniki będą dostarczane w jednej dostawie zatem koszt będzie niższy.</w:t>
      </w:r>
    </w:p>
    <w:p w14:paraId="0153452E" w14:textId="45383393" w:rsidR="008D3AA2" w:rsidRPr="00D30A1A" w:rsidRDefault="00881811" w:rsidP="00DB6256">
      <w:pPr>
        <w:widowControl w:val="0"/>
        <w:autoSpaceDE w:val="0"/>
        <w:adjustRightInd w:val="0"/>
        <w:spacing w:after="0"/>
        <w:ind w:right="69"/>
        <w:jc w:val="both"/>
        <w:rPr>
          <w:rFonts w:cstheme="minorHAnsi"/>
          <w:b/>
          <w:bCs/>
          <w:color w:val="0070C0"/>
          <w:sz w:val="24"/>
          <w:szCs w:val="24"/>
        </w:rPr>
      </w:pPr>
      <w:r w:rsidRPr="00D30A1A">
        <w:rPr>
          <w:rFonts w:cstheme="minorHAnsi"/>
          <w:b/>
          <w:bCs/>
          <w:color w:val="0070C0"/>
          <w:sz w:val="24"/>
          <w:szCs w:val="24"/>
        </w:rPr>
        <w:t>Odpowiedź:</w:t>
      </w:r>
      <w:r w:rsidR="00DB6256" w:rsidRPr="00D30A1A">
        <w:rPr>
          <w:rFonts w:cstheme="minorHAnsi"/>
          <w:b/>
          <w:bCs/>
          <w:color w:val="0070C0"/>
          <w:sz w:val="24"/>
          <w:szCs w:val="24"/>
        </w:rPr>
        <w:t xml:space="preserve"> Zamawiający nie wyraża zgody na proponowane zmiany.</w:t>
      </w:r>
    </w:p>
    <w:p w14:paraId="4B1D7A2E" w14:textId="20B35A2D" w:rsidR="00D27425" w:rsidRPr="00D30A1A" w:rsidRDefault="00D27425" w:rsidP="00DB6256">
      <w:pPr>
        <w:widowControl w:val="0"/>
        <w:autoSpaceDE w:val="0"/>
        <w:adjustRightInd w:val="0"/>
        <w:spacing w:after="0"/>
        <w:ind w:right="69"/>
        <w:jc w:val="both"/>
        <w:rPr>
          <w:rFonts w:cstheme="minorHAnsi"/>
          <w:b/>
          <w:bCs/>
          <w:color w:val="0070C0"/>
          <w:sz w:val="24"/>
          <w:szCs w:val="24"/>
        </w:rPr>
      </w:pPr>
      <w:r w:rsidRPr="00D30A1A">
        <w:rPr>
          <w:rFonts w:cstheme="minorHAnsi"/>
          <w:b/>
          <w:bCs/>
          <w:color w:val="0070C0"/>
          <w:sz w:val="24"/>
          <w:szCs w:val="24"/>
        </w:rPr>
        <w:t>c.d. pytań</w:t>
      </w:r>
    </w:p>
    <w:p w14:paraId="1CEE2351" w14:textId="57A042E3" w:rsidR="00D27425" w:rsidRPr="00D30A1A" w:rsidRDefault="00D27425" w:rsidP="00D27425">
      <w:pPr>
        <w:widowControl w:val="0"/>
        <w:autoSpaceDE w:val="0"/>
        <w:adjustRightInd w:val="0"/>
        <w:spacing w:after="0" w:line="240" w:lineRule="auto"/>
        <w:ind w:right="69"/>
        <w:jc w:val="both"/>
        <w:rPr>
          <w:rFonts w:cstheme="minorHAnsi"/>
          <w:b/>
          <w:bCs/>
          <w:sz w:val="24"/>
          <w:szCs w:val="24"/>
        </w:rPr>
      </w:pPr>
      <w:r w:rsidRPr="00D30A1A">
        <w:rPr>
          <w:rFonts w:cstheme="minorHAnsi"/>
          <w:b/>
          <w:bCs/>
          <w:sz w:val="24"/>
          <w:szCs w:val="24"/>
        </w:rPr>
        <w:t>1. Zapytanie do treści umowy</w:t>
      </w:r>
    </w:p>
    <w:p w14:paraId="3D689D16" w14:textId="07848326"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Czy Zamawiający zgodnie z art. 433 </w:t>
      </w:r>
      <w:proofErr w:type="spellStart"/>
      <w:r w:rsidRPr="00D30A1A">
        <w:rPr>
          <w:rFonts w:cstheme="minorHAnsi"/>
          <w:bCs/>
          <w:sz w:val="24"/>
          <w:szCs w:val="24"/>
        </w:rPr>
        <w:t>Pzp</w:t>
      </w:r>
      <w:proofErr w:type="spellEnd"/>
      <w:r w:rsidRPr="00D30A1A">
        <w:rPr>
          <w:rFonts w:cstheme="minorHAnsi"/>
          <w:bCs/>
          <w:sz w:val="24"/>
          <w:szCs w:val="24"/>
        </w:rPr>
        <w:t xml:space="preserve"> może zagwarantować realizację przedmiotu zamówienia na poziomie nie mniejszym niż 80% ilości wyszczególnionych w formularzu cenowym?</w:t>
      </w:r>
    </w:p>
    <w:p w14:paraId="706073CA" w14:textId="38368379"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Zamawiający w projekcie umowy wskazał poziom realizacji umowy na poziomie nie mniejszym niż 30%. Wykonawca nie ma wątpliwości co do tego, że zapis ten jest zgodny z art. 433 pkt 4 </w:t>
      </w:r>
      <w:proofErr w:type="spellStart"/>
      <w:r w:rsidRPr="00D30A1A">
        <w:rPr>
          <w:rFonts w:cstheme="minorHAnsi"/>
          <w:bCs/>
          <w:sz w:val="24"/>
          <w:szCs w:val="24"/>
        </w:rPr>
        <w:t>PzP</w:t>
      </w:r>
      <w:proofErr w:type="spellEnd"/>
      <w:r w:rsidRPr="00D30A1A">
        <w:rPr>
          <w:rFonts w:cstheme="minorHAnsi"/>
          <w:bCs/>
          <w:sz w:val="24"/>
          <w:szCs w:val="24"/>
        </w:rPr>
        <w:t>.</w:t>
      </w:r>
    </w:p>
    <w:p w14:paraId="23560CB1" w14:textId="5BF222B2"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Pomimo tego, Wykonawca sugeruje zmianę wskazanego postanowienia. Postanowienia przyszłej umowy powinny zabezpieczać Wykonawcę przez nieograniczonym zmniejszaniem</w:t>
      </w:r>
    </w:p>
    <w:p w14:paraId="5214DD7D" w14:textId="33938F77"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świadczenia przez Zamawiającego w trakcie jego wykonywania, co przekłada się niewątpliwe na możliwości oszacowania przez Wykonawcę ubiegającego się o udzielenie zamówienia oferty i zabezpieczenia jego interesów. Przepis ma ten na celu ochronę Wykonawcy przez ewentualnymi stratami wynikającymi z konieczności zabezpieczenia kompleksowej realizacji umowy, w sytuacji gdy faktyczny zakres świadczenia ulegnie drastycznemu zmniejszeniu.</w:t>
      </w:r>
    </w:p>
    <w:p w14:paraId="4BE688ED" w14:textId="2C215430"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Poziom realizacji umowy Wskazany przez Zamawiającego, na poziomie 30% prowadzi do sytuacji, w której Wykonawca pomimo zabezpieczenia realizacji umowy (pracowników, towaru innych), może nie być zobowiązany do jej realizacji, ponosząc przy tym straty. Oczywiście Zamawiający może odmówić podwyższenia poziomu realizacji przedmiotu zamówienia, wpłynie do jednak na wycenę oferty dokonaną przez Wykonawcę.</w:t>
      </w:r>
    </w:p>
    <w:p w14:paraId="661FC7CF" w14:textId="77777777"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Należy wskazać, że Zamawiający zobowiązany jest do racjonalnego wydatkowania środków</w:t>
      </w:r>
    </w:p>
    <w:p w14:paraId="170FC0F4" w14:textId="21F0ED54"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lastRenderedPageBreak/>
        <w:t>publicznych. Za takie działanie nie można uznać tworzenia ta</w:t>
      </w:r>
      <w:r w:rsidR="003F303D" w:rsidRPr="00D30A1A">
        <w:rPr>
          <w:rFonts w:cstheme="minorHAnsi"/>
          <w:bCs/>
          <w:sz w:val="24"/>
          <w:szCs w:val="24"/>
        </w:rPr>
        <w:t xml:space="preserve">kich postanowień kontraktowych, </w:t>
      </w:r>
      <w:r w:rsidRPr="00D30A1A">
        <w:rPr>
          <w:rFonts w:cstheme="minorHAnsi"/>
          <w:bCs/>
          <w:sz w:val="24"/>
          <w:szCs w:val="24"/>
        </w:rPr>
        <w:t>które stawiają Zamawiającego w uprzywilejowanej po</w:t>
      </w:r>
      <w:r w:rsidR="003F303D" w:rsidRPr="00D30A1A">
        <w:rPr>
          <w:rFonts w:cstheme="minorHAnsi"/>
          <w:bCs/>
          <w:sz w:val="24"/>
          <w:szCs w:val="24"/>
        </w:rPr>
        <w:t xml:space="preserve">zycji. Zamawiający jako podmiot </w:t>
      </w:r>
      <w:r w:rsidRPr="00D30A1A">
        <w:rPr>
          <w:rFonts w:cstheme="minorHAnsi"/>
          <w:bCs/>
          <w:sz w:val="24"/>
          <w:szCs w:val="24"/>
        </w:rPr>
        <w:t>profesjonalny na rynku powinien przeprowadzić analizę potr</w:t>
      </w:r>
      <w:r w:rsidR="003F303D" w:rsidRPr="00D30A1A">
        <w:rPr>
          <w:rFonts w:cstheme="minorHAnsi"/>
          <w:bCs/>
          <w:sz w:val="24"/>
          <w:szCs w:val="24"/>
        </w:rPr>
        <w:t xml:space="preserve">zeb i na tej podstawie powinien </w:t>
      </w:r>
      <w:r w:rsidRPr="00D30A1A">
        <w:rPr>
          <w:rFonts w:cstheme="minorHAnsi"/>
          <w:bCs/>
          <w:sz w:val="24"/>
          <w:szCs w:val="24"/>
        </w:rPr>
        <w:t>być w stanie ocenić szacunkowo swoje potrzeby, nie po</w:t>
      </w:r>
      <w:r w:rsidR="003F303D" w:rsidRPr="00D30A1A">
        <w:rPr>
          <w:rFonts w:cstheme="minorHAnsi"/>
          <w:bCs/>
          <w:sz w:val="24"/>
          <w:szCs w:val="24"/>
        </w:rPr>
        <w:t xml:space="preserve">winien przenosić tego ryzyka na </w:t>
      </w:r>
      <w:r w:rsidRPr="00D30A1A">
        <w:rPr>
          <w:rFonts w:cstheme="minorHAnsi"/>
          <w:bCs/>
          <w:sz w:val="24"/>
          <w:szCs w:val="24"/>
        </w:rPr>
        <w:t>Wykonawcę. Przeniesienie tego ryzyka na Wykonawcę, bez</w:t>
      </w:r>
      <w:r w:rsidR="003F303D" w:rsidRPr="00D30A1A">
        <w:rPr>
          <w:rFonts w:cstheme="minorHAnsi"/>
          <w:bCs/>
          <w:sz w:val="24"/>
          <w:szCs w:val="24"/>
        </w:rPr>
        <w:t xml:space="preserve">względnie spowoduje konieczność </w:t>
      </w:r>
      <w:r w:rsidRPr="00D30A1A">
        <w:rPr>
          <w:rFonts w:cstheme="minorHAnsi"/>
          <w:bCs/>
          <w:sz w:val="24"/>
          <w:szCs w:val="24"/>
        </w:rPr>
        <w:t>wliczenia tego ryzyka w cenę ofertę.</w:t>
      </w:r>
    </w:p>
    <w:p w14:paraId="2491EA21" w14:textId="708D4761" w:rsidR="003F303D" w:rsidRPr="00D30A1A" w:rsidRDefault="003F303D" w:rsidP="00D27425">
      <w:pPr>
        <w:widowControl w:val="0"/>
        <w:autoSpaceDE w:val="0"/>
        <w:adjustRightInd w:val="0"/>
        <w:spacing w:after="0" w:line="240" w:lineRule="auto"/>
        <w:ind w:right="69"/>
        <w:jc w:val="both"/>
        <w:rPr>
          <w:rFonts w:cstheme="minorHAnsi"/>
          <w:bCs/>
          <w:color w:val="0070C0"/>
          <w:sz w:val="24"/>
          <w:szCs w:val="24"/>
        </w:rPr>
      </w:pPr>
      <w:r w:rsidRPr="00D30A1A">
        <w:rPr>
          <w:rFonts w:cstheme="minorHAnsi"/>
          <w:b/>
          <w:bCs/>
          <w:color w:val="0070C0"/>
          <w:sz w:val="24"/>
          <w:szCs w:val="24"/>
        </w:rPr>
        <w:t>Odpowiedź: Zamawiający nie wyraża zgody na proponowane zmiany.</w:t>
      </w:r>
    </w:p>
    <w:p w14:paraId="4957B71F" w14:textId="0F9D1672" w:rsidR="00D27425" w:rsidRPr="00E46F39" w:rsidRDefault="003F303D" w:rsidP="00D27425">
      <w:pPr>
        <w:widowControl w:val="0"/>
        <w:autoSpaceDE w:val="0"/>
        <w:adjustRightInd w:val="0"/>
        <w:spacing w:after="0" w:line="240" w:lineRule="auto"/>
        <w:ind w:right="69"/>
        <w:jc w:val="both"/>
        <w:rPr>
          <w:rFonts w:cstheme="minorHAnsi"/>
          <w:b/>
          <w:bCs/>
          <w:sz w:val="24"/>
          <w:szCs w:val="24"/>
        </w:rPr>
      </w:pPr>
      <w:r w:rsidRPr="00E46F39">
        <w:rPr>
          <w:rFonts w:cstheme="minorHAnsi"/>
          <w:b/>
          <w:bCs/>
          <w:sz w:val="24"/>
          <w:szCs w:val="24"/>
        </w:rPr>
        <w:t xml:space="preserve">2. </w:t>
      </w:r>
      <w:r w:rsidR="00D27425" w:rsidRPr="00E46F39">
        <w:rPr>
          <w:rFonts w:cstheme="minorHAnsi"/>
          <w:b/>
          <w:bCs/>
          <w:sz w:val="24"/>
          <w:szCs w:val="24"/>
        </w:rPr>
        <w:t>Wniosek o modyfikację §4 umowy</w:t>
      </w:r>
    </w:p>
    <w:p w14:paraId="4518F30F" w14:textId="77777777"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Wykonawca wnosi o przedłużenie terminu na uzupełnienie dostawy, dostarczenie produktu</w:t>
      </w:r>
    </w:p>
    <w:p w14:paraId="1CB39DC8" w14:textId="17BBCC1F"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 xml:space="preserve">wolnego od wad do 3 dni roboczych. W przypadku zgłoszenia </w:t>
      </w:r>
      <w:r w:rsidR="003F303D" w:rsidRPr="00E46F39">
        <w:rPr>
          <w:rFonts w:cstheme="minorHAnsi"/>
          <w:bCs/>
          <w:sz w:val="24"/>
          <w:szCs w:val="24"/>
        </w:rPr>
        <w:t xml:space="preserve">przez Zamawiającego reklamacji, </w:t>
      </w:r>
      <w:r w:rsidRPr="00E46F39">
        <w:rPr>
          <w:rFonts w:cstheme="minorHAnsi"/>
          <w:bCs/>
          <w:sz w:val="24"/>
          <w:szCs w:val="24"/>
        </w:rPr>
        <w:t>Wykonawca musi mieć czas na ustalenie przyczyny reklama</w:t>
      </w:r>
      <w:r w:rsidR="003F303D" w:rsidRPr="00E46F39">
        <w:rPr>
          <w:rFonts w:cstheme="minorHAnsi"/>
          <w:bCs/>
          <w:sz w:val="24"/>
          <w:szCs w:val="24"/>
        </w:rPr>
        <w:t xml:space="preserve">cji oraz jego wysyłkę. Wskazany </w:t>
      </w:r>
      <w:r w:rsidRPr="00E46F39">
        <w:rPr>
          <w:rFonts w:cstheme="minorHAnsi"/>
          <w:bCs/>
          <w:sz w:val="24"/>
          <w:szCs w:val="24"/>
        </w:rPr>
        <w:t>przez Zamawiającego termin dotyczący dostarczenia towaru w</w:t>
      </w:r>
      <w:r w:rsidR="003F303D" w:rsidRPr="00E46F39">
        <w:rPr>
          <w:rFonts w:cstheme="minorHAnsi"/>
          <w:bCs/>
          <w:sz w:val="24"/>
          <w:szCs w:val="24"/>
        </w:rPr>
        <w:t xml:space="preserve">olnego od wad, tj. dostarczenie </w:t>
      </w:r>
      <w:r w:rsidRPr="00E46F39">
        <w:rPr>
          <w:rFonts w:cstheme="minorHAnsi"/>
          <w:bCs/>
          <w:sz w:val="24"/>
          <w:szCs w:val="24"/>
        </w:rPr>
        <w:t>towaru w ciągu następnego dnia roboczego, jest niemożliw</w:t>
      </w:r>
      <w:r w:rsidR="003F303D" w:rsidRPr="00E46F39">
        <w:rPr>
          <w:rFonts w:cstheme="minorHAnsi"/>
          <w:bCs/>
          <w:sz w:val="24"/>
          <w:szCs w:val="24"/>
        </w:rPr>
        <w:t xml:space="preserve">y do zrealizowania. Zamawiający </w:t>
      </w:r>
      <w:r w:rsidRPr="00E46F39">
        <w:rPr>
          <w:rFonts w:cstheme="minorHAnsi"/>
          <w:bCs/>
          <w:sz w:val="24"/>
          <w:szCs w:val="24"/>
        </w:rPr>
        <w:t>musi wsiąść pod uwagę konieczność zapakowania oraz wysyłki</w:t>
      </w:r>
      <w:r w:rsidR="003F303D" w:rsidRPr="00E46F39">
        <w:rPr>
          <w:rFonts w:cstheme="minorHAnsi"/>
          <w:bCs/>
          <w:sz w:val="24"/>
          <w:szCs w:val="24"/>
        </w:rPr>
        <w:t xml:space="preserve"> towaru, co nie jest możliwe po </w:t>
      </w:r>
      <w:r w:rsidRPr="00E46F39">
        <w:rPr>
          <w:rFonts w:cstheme="minorHAnsi"/>
          <w:bCs/>
          <w:sz w:val="24"/>
          <w:szCs w:val="24"/>
        </w:rPr>
        <w:t>godzinach pracy</w:t>
      </w:r>
      <w:r w:rsidR="003F303D" w:rsidRPr="00E46F39">
        <w:rPr>
          <w:rFonts w:cstheme="minorHAnsi"/>
          <w:bCs/>
          <w:sz w:val="24"/>
          <w:szCs w:val="24"/>
        </w:rPr>
        <w:t xml:space="preserve"> Wykonawcy jak i w dni wolne od </w:t>
      </w:r>
      <w:r w:rsidRPr="00E46F39">
        <w:rPr>
          <w:rFonts w:cstheme="minorHAnsi"/>
          <w:bCs/>
          <w:sz w:val="24"/>
          <w:szCs w:val="24"/>
        </w:rPr>
        <w:t>pracy tj. so</w:t>
      </w:r>
      <w:r w:rsidR="003F303D" w:rsidRPr="00E46F39">
        <w:rPr>
          <w:rFonts w:cstheme="minorHAnsi"/>
          <w:bCs/>
          <w:sz w:val="24"/>
          <w:szCs w:val="24"/>
        </w:rPr>
        <w:t xml:space="preserve">bota i niedziela. Wskazanie tak </w:t>
      </w:r>
      <w:r w:rsidRPr="00E46F39">
        <w:rPr>
          <w:rFonts w:cstheme="minorHAnsi"/>
          <w:bCs/>
          <w:sz w:val="24"/>
          <w:szCs w:val="24"/>
        </w:rPr>
        <w:t xml:space="preserve">krótkiego </w:t>
      </w:r>
      <w:r w:rsidR="003F303D" w:rsidRPr="00E46F39">
        <w:rPr>
          <w:rFonts w:cstheme="minorHAnsi"/>
          <w:bCs/>
          <w:sz w:val="24"/>
          <w:szCs w:val="24"/>
        </w:rPr>
        <w:t>terminu prowadzi do sytuacji, w </w:t>
      </w:r>
      <w:r w:rsidRPr="00E46F39">
        <w:rPr>
          <w:rFonts w:cstheme="minorHAnsi"/>
          <w:bCs/>
          <w:sz w:val="24"/>
          <w:szCs w:val="24"/>
        </w:rPr>
        <w:t>której Wykonawca zobowiązany byłb</w:t>
      </w:r>
      <w:r w:rsidR="003F303D" w:rsidRPr="00E46F39">
        <w:rPr>
          <w:rFonts w:cstheme="minorHAnsi"/>
          <w:bCs/>
          <w:sz w:val="24"/>
          <w:szCs w:val="24"/>
        </w:rPr>
        <w:t xml:space="preserve">y do pracy w </w:t>
      </w:r>
      <w:r w:rsidRPr="00E46F39">
        <w:rPr>
          <w:rFonts w:cstheme="minorHAnsi"/>
          <w:bCs/>
          <w:sz w:val="24"/>
          <w:szCs w:val="24"/>
        </w:rPr>
        <w:t>sobotę, niedzielę lub po godzinach pracy w piątek, co jest niezgodne z przepisami prawa pracy.</w:t>
      </w:r>
    </w:p>
    <w:p w14:paraId="31B8CEAF" w14:textId="77777777"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Propozycja Wykonawcy:</w:t>
      </w:r>
    </w:p>
    <w:p w14:paraId="19DDDEED" w14:textId="77777777"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ODBIÓR, REKLAMACJE</w:t>
      </w:r>
    </w:p>
    <w:p w14:paraId="6FBDEB48" w14:textId="77777777"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„1 Odbiór asortymentu z zakresu analityki, serologii odbywać się będzie w miejscu dostawy</w:t>
      </w:r>
    </w:p>
    <w:p w14:paraId="63F82A68" w14:textId="77777777"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 magazyn.</w:t>
      </w:r>
    </w:p>
    <w:p w14:paraId="03B05D58" w14:textId="7D9D0C3F"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2. Zamawiający zobowiązuje się do zbadania dostarc</w:t>
      </w:r>
      <w:r w:rsidR="00794495" w:rsidRPr="00E46F39">
        <w:rPr>
          <w:rFonts w:cstheme="minorHAnsi"/>
          <w:bCs/>
          <w:sz w:val="24"/>
          <w:szCs w:val="24"/>
        </w:rPr>
        <w:t xml:space="preserve">zonego asortymentu pod względem </w:t>
      </w:r>
      <w:r w:rsidRPr="00E46F39">
        <w:rPr>
          <w:rFonts w:cstheme="minorHAnsi"/>
          <w:bCs/>
          <w:sz w:val="24"/>
          <w:szCs w:val="24"/>
        </w:rPr>
        <w:t>ilościowym w dniu odbioru. W przypadku braków ilościowych w danym asortymencie,</w:t>
      </w:r>
      <w:r w:rsidRPr="00E46F39">
        <w:rPr>
          <w:rFonts w:cstheme="minorHAnsi"/>
          <w:sz w:val="24"/>
          <w:szCs w:val="24"/>
        </w:rPr>
        <w:t xml:space="preserve"> </w:t>
      </w:r>
      <w:r w:rsidRPr="00E46F39">
        <w:rPr>
          <w:rFonts w:cstheme="minorHAnsi"/>
          <w:bCs/>
          <w:sz w:val="24"/>
          <w:szCs w:val="24"/>
        </w:rPr>
        <w:t>Zamawiający powiadomi o tym fakcie Wykonawcę faksem lub drogą elektroniczną. W takiej</w:t>
      </w:r>
    </w:p>
    <w:p w14:paraId="1FF9A81A" w14:textId="77777777"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sytuacji Wykonawca niezwłocznie, nie później niż w terminie 3 dni roboczych, uzupełni dostawę.</w:t>
      </w:r>
    </w:p>
    <w:p w14:paraId="47B2AA96" w14:textId="77777777"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3. Wykonawca dołoży najwyższej staranności, by dostarczany asortyment był wolny od wad</w:t>
      </w:r>
    </w:p>
    <w:p w14:paraId="3F727E11" w14:textId="690547F2"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fizycznych. Wykonawca jest odpowiedzialny względem</w:t>
      </w:r>
      <w:r w:rsidR="00794495" w:rsidRPr="00E46F39">
        <w:rPr>
          <w:rFonts w:cstheme="minorHAnsi"/>
          <w:bCs/>
          <w:sz w:val="24"/>
          <w:szCs w:val="24"/>
        </w:rPr>
        <w:t xml:space="preserve"> Zamawiającego za wszelkie wady </w:t>
      </w:r>
      <w:r w:rsidRPr="00E46F39">
        <w:rPr>
          <w:rFonts w:cstheme="minorHAnsi"/>
          <w:bCs/>
          <w:sz w:val="24"/>
          <w:szCs w:val="24"/>
        </w:rPr>
        <w:t>fizyczne oraz wady prawne (rękojmia).</w:t>
      </w:r>
    </w:p>
    <w:p w14:paraId="702657D8" w14:textId="14C4EEC4"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4. W przypadku stwierdzenia wad fizycznych w dostarczo</w:t>
      </w:r>
      <w:r w:rsidR="003F303D" w:rsidRPr="00E46F39">
        <w:rPr>
          <w:rFonts w:cstheme="minorHAnsi"/>
          <w:bCs/>
          <w:sz w:val="24"/>
          <w:szCs w:val="24"/>
        </w:rPr>
        <w:t xml:space="preserve">nym asortymencie, Zamawiającemu </w:t>
      </w:r>
      <w:r w:rsidRPr="00E46F39">
        <w:rPr>
          <w:rFonts w:cstheme="minorHAnsi"/>
          <w:bCs/>
          <w:sz w:val="24"/>
          <w:szCs w:val="24"/>
        </w:rPr>
        <w:t>służy prawo zgłoszenia reklamacji f</w:t>
      </w:r>
      <w:r w:rsidR="003F303D" w:rsidRPr="00E46F39">
        <w:rPr>
          <w:rFonts w:cstheme="minorHAnsi"/>
          <w:bCs/>
          <w:sz w:val="24"/>
          <w:szCs w:val="24"/>
        </w:rPr>
        <w:t xml:space="preserve">aksem lub drogą elektroniczną w terminie 14 dni licząc od </w:t>
      </w:r>
      <w:r w:rsidRPr="00E46F39">
        <w:rPr>
          <w:rFonts w:cstheme="minorHAnsi"/>
          <w:bCs/>
          <w:sz w:val="24"/>
          <w:szCs w:val="24"/>
        </w:rPr>
        <w:t>daty dostawy. Po otr</w:t>
      </w:r>
      <w:r w:rsidR="003F303D" w:rsidRPr="00E46F39">
        <w:rPr>
          <w:rFonts w:cstheme="minorHAnsi"/>
          <w:bCs/>
          <w:sz w:val="24"/>
          <w:szCs w:val="24"/>
        </w:rPr>
        <w:t>zymaniu reklamacji Wykonawca ma </w:t>
      </w:r>
      <w:r w:rsidRPr="00E46F39">
        <w:rPr>
          <w:rFonts w:cstheme="minorHAnsi"/>
          <w:bCs/>
          <w:sz w:val="24"/>
          <w:szCs w:val="24"/>
        </w:rPr>
        <w:t>obowiązek niezwłocznie, a w każdym</w:t>
      </w:r>
      <w:r w:rsidR="003F303D" w:rsidRPr="00E46F39">
        <w:rPr>
          <w:rFonts w:cstheme="minorHAnsi"/>
          <w:bCs/>
          <w:sz w:val="24"/>
          <w:szCs w:val="24"/>
        </w:rPr>
        <w:t xml:space="preserve"> </w:t>
      </w:r>
      <w:r w:rsidRPr="00E46F39">
        <w:rPr>
          <w:rFonts w:cstheme="minorHAnsi"/>
          <w:bCs/>
          <w:sz w:val="24"/>
          <w:szCs w:val="24"/>
        </w:rPr>
        <w:t>przypadku nie później niż w terminie 3 dni roboczych, rozpatrzyć reklamację i poinformować o</w:t>
      </w:r>
      <w:r w:rsidR="003F303D" w:rsidRPr="00E46F39">
        <w:rPr>
          <w:rFonts w:cstheme="minorHAnsi"/>
          <w:bCs/>
          <w:sz w:val="24"/>
          <w:szCs w:val="24"/>
        </w:rPr>
        <w:t xml:space="preserve"> </w:t>
      </w:r>
      <w:r w:rsidRPr="00E46F39">
        <w:rPr>
          <w:rFonts w:cstheme="minorHAnsi"/>
          <w:bCs/>
          <w:sz w:val="24"/>
          <w:szCs w:val="24"/>
        </w:rPr>
        <w:t>tym Zamawiającego.</w:t>
      </w:r>
    </w:p>
    <w:p w14:paraId="42F07330" w14:textId="5886EBA5"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5. W przypadku uznania reklamacji Wykonawca dostarczy na swój koszt, zamiast asortymentu</w:t>
      </w:r>
      <w:r w:rsidR="00794495" w:rsidRPr="00E46F39">
        <w:rPr>
          <w:rFonts w:cstheme="minorHAnsi"/>
          <w:bCs/>
          <w:sz w:val="24"/>
          <w:szCs w:val="24"/>
        </w:rPr>
        <w:t xml:space="preserve"> </w:t>
      </w:r>
      <w:r w:rsidRPr="00E46F39">
        <w:rPr>
          <w:rFonts w:cstheme="minorHAnsi"/>
          <w:bCs/>
          <w:sz w:val="24"/>
          <w:szCs w:val="24"/>
        </w:rPr>
        <w:t>wadliwego taką samą ilość asortymentu wolnego od wad w ciągu 3 dni roboczych. Wraz z</w:t>
      </w:r>
      <w:r w:rsidR="00794495" w:rsidRPr="00E46F39">
        <w:rPr>
          <w:rFonts w:cstheme="minorHAnsi"/>
          <w:bCs/>
          <w:sz w:val="24"/>
          <w:szCs w:val="24"/>
        </w:rPr>
        <w:t xml:space="preserve"> </w:t>
      </w:r>
      <w:r w:rsidRPr="00E46F39">
        <w:rPr>
          <w:rFonts w:cstheme="minorHAnsi"/>
          <w:bCs/>
          <w:sz w:val="24"/>
          <w:szCs w:val="24"/>
        </w:rPr>
        <w:t>dostawą asortymentu wolnego od wad Zamawiający zwróci Wykonawcy asortyment wadliwy.</w:t>
      </w:r>
    </w:p>
    <w:p w14:paraId="11CD989F" w14:textId="5844AEB4" w:rsidR="00D27425" w:rsidRPr="00E46F39" w:rsidRDefault="00D27425" w:rsidP="00D27425">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6. Brak odpowiedzi na złożoną reklamację w termin</w:t>
      </w:r>
      <w:r w:rsidR="00794495" w:rsidRPr="00E46F39">
        <w:rPr>
          <w:rFonts w:cstheme="minorHAnsi"/>
          <w:bCs/>
          <w:sz w:val="24"/>
          <w:szCs w:val="24"/>
        </w:rPr>
        <w:t xml:space="preserve">ie, o którym mowa w ust. 4 jest </w:t>
      </w:r>
      <w:r w:rsidRPr="00E46F39">
        <w:rPr>
          <w:rFonts w:cstheme="minorHAnsi"/>
          <w:bCs/>
          <w:sz w:val="24"/>
          <w:szCs w:val="24"/>
        </w:rPr>
        <w:t>jednoznaczny z jej uwzględnieniem i koniecznością dostawy asortymentu wolnego od wad ciągu</w:t>
      </w:r>
      <w:r w:rsidR="00794495" w:rsidRPr="00E46F39">
        <w:rPr>
          <w:rFonts w:cstheme="minorHAnsi"/>
          <w:bCs/>
          <w:sz w:val="24"/>
          <w:szCs w:val="24"/>
        </w:rPr>
        <w:t xml:space="preserve"> </w:t>
      </w:r>
      <w:r w:rsidRPr="00E46F39">
        <w:rPr>
          <w:rFonts w:cstheme="minorHAnsi"/>
          <w:bCs/>
          <w:sz w:val="24"/>
          <w:szCs w:val="24"/>
        </w:rPr>
        <w:t>3 dni roboczych.”</w:t>
      </w:r>
    </w:p>
    <w:p w14:paraId="0AA606E1" w14:textId="0FCB8C54" w:rsidR="00794495" w:rsidRPr="00D30A1A" w:rsidRDefault="00794495" w:rsidP="00D27425">
      <w:pPr>
        <w:widowControl w:val="0"/>
        <w:autoSpaceDE w:val="0"/>
        <w:adjustRightInd w:val="0"/>
        <w:spacing w:after="0" w:line="240" w:lineRule="auto"/>
        <w:ind w:right="69"/>
        <w:jc w:val="both"/>
        <w:rPr>
          <w:rFonts w:cstheme="minorHAnsi"/>
          <w:bCs/>
          <w:sz w:val="24"/>
          <w:szCs w:val="24"/>
        </w:rPr>
      </w:pPr>
      <w:r w:rsidRPr="00E46F39">
        <w:rPr>
          <w:rFonts w:cstheme="minorHAnsi"/>
          <w:b/>
          <w:bCs/>
          <w:color w:val="0070C0"/>
          <w:sz w:val="24"/>
          <w:szCs w:val="24"/>
        </w:rPr>
        <w:t xml:space="preserve">Odpowiedź: </w:t>
      </w:r>
      <w:r w:rsidR="00DB28F2" w:rsidRPr="00E46F39">
        <w:rPr>
          <w:rFonts w:cstheme="minorHAnsi"/>
          <w:b/>
          <w:bCs/>
          <w:color w:val="0070C0"/>
          <w:sz w:val="24"/>
          <w:szCs w:val="24"/>
        </w:rPr>
        <w:t xml:space="preserve"> Modyfikacja w załączeniu.</w:t>
      </w:r>
    </w:p>
    <w:p w14:paraId="0F73B40D" w14:textId="3AAE7B27" w:rsidR="00D27425" w:rsidRPr="00D30A1A" w:rsidRDefault="00794495" w:rsidP="00D27425">
      <w:pPr>
        <w:widowControl w:val="0"/>
        <w:autoSpaceDE w:val="0"/>
        <w:adjustRightInd w:val="0"/>
        <w:spacing w:after="0" w:line="240" w:lineRule="auto"/>
        <w:ind w:right="69"/>
        <w:jc w:val="both"/>
        <w:rPr>
          <w:rFonts w:cstheme="minorHAnsi"/>
          <w:b/>
          <w:bCs/>
          <w:sz w:val="24"/>
          <w:szCs w:val="24"/>
        </w:rPr>
      </w:pPr>
      <w:r w:rsidRPr="00D30A1A">
        <w:rPr>
          <w:rFonts w:cstheme="minorHAnsi"/>
          <w:b/>
          <w:bCs/>
          <w:sz w:val="24"/>
          <w:szCs w:val="24"/>
        </w:rPr>
        <w:t xml:space="preserve">2. </w:t>
      </w:r>
      <w:r w:rsidR="00D27425" w:rsidRPr="00D30A1A">
        <w:rPr>
          <w:rFonts w:cstheme="minorHAnsi"/>
          <w:b/>
          <w:bCs/>
          <w:sz w:val="24"/>
          <w:szCs w:val="24"/>
        </w:rPr>
        <w:t>Wniosek o modyfikację §3 ust. 8 umowy</w:t>
      </w:r>
    </w:p>
    <w:p w14:paraId="75E51B26" w14:textId="6FFDF2D1"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Wykonawca wnosi o modyfikację §3 ust. 8 umowy popr</w:t>
      </w:r>
      <w:r w:rsidR="0056428F" w:rsidRPr="00D30A1A">
        <w:rPr>
          <w:rFonts w:cstheme="minorHAnsi"/>
          <w:bCs/>
          <w:sz w:val="24"/>
          <w:szCs w:val="24"/>
        </w:rPr>
        <w:t xml:space="preserve">zez wydłużenie czasu na naprawę </w:t>
      </w:r>
      <w:r w:rsidRPr="00D30A1A">
        <w:rPr>
          <w:rFonts w:cstheme="minorHAnsi"/>
          <w:bCs/>
          <w:sz w:val="24"/>
          <w:szCs w:val="24"/>
        </w:rPr>
        <w:t>sprzętu. Wskazany przez Zamawiającego termin 24h jest ni</w:t>
      </w:r>
      <w:r w:rsidR="0056428F" w:rsidRPr="00D30A1A">
        <w:rPr>
          <w:rFonts w:cstheme="minorHAnsi"/>
          <w:bCs/>
          <w:sz w:val="24"/>
          <w:szCs w:val="24"/>
        </w:rPr>
        <w:t>emożliwy do realizacji. Nawet w </w:t>
      </w:r>
      <w:r w:rsidRPr="00D30A1A">
        <w:rPr>
          <w:rFonts w:cstheme="minorHAnsi"/>
          <w:bCs/>
          <w:sz w:val="24"/>
          <w:szCs w:val="24"/>
        </w:rPr>
        <w:t>przypadku braku konieczności wymiany części, Wykonawca musi mieć czas na ewentualną</w:t>
      </w:r>
    </w:p>
    <w:p w14:paraId="78AE0211" w14:textId="2C7B5677"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lastRenderedPageBreak/>
        <w:t>konsultację z producentem. Producent ma swoją siedzib</w:t>
      </w:r>
      <w:r w:rsidR="0056428F" w:rsidRPr="00D30A1A">
        <w:rPr>
          <w:rFonts w:cstheme="minorHAnsi"/>
          <w:bCs/>
          <w:sz w:val="24"/>
          <w:szCs w:val="24"/>
        </w:rPr>
        <w:t>ę za granicą, w związku z tym w </w:t>
      </w:r>
      <w:r w:rsidRPr="00D30A1A">
        <w:rPr>
          <w:rFonts w:cstheme="minorHAnsi"/>
          <w:bCs/>
          <w:sz w:val="24"/>
          <w:szCs w:val="24"/>
        </w:rPr>
        <w:t>przypadku wymiany części, Wykonawca będzie musia</w:t>
      </w:r>
      <w:r w:rsidR="0056428F" w:rsidRPr="00D30A1A">
        <w:rPr>
          <w:rFonts w:cstheme="minorHAnsi"/>
          <w:bCs/>
          <w:sz w:val="24"/>
          <w:szCs w:val="24"/>
        </w:rPr>
        <w:t xml:space="preserve">ł ją u niego zamówić. Wykonawca </w:t>
      </w:r>
      <w:r w:rsidRPr="00D30A1A">
        <w:rPr>
          <w:rFonts w:cstheme="minorHAnsi"/>
          <w:bCs/>
          <w:sz w:val="24"/>
          <w:szCs w:val="24"/>
        </w:rPr>
        <w:t>sugeruje wydłużenie czasu na naprawę sprzętu do</w:t>
      </w:r>
      <w:r w:rsidR="0056428F" w:rsidRPr="00D30A1A">
        <w:rPr>
          <w:rFonts w:cstheme="minorHAnsi"/>
          <w:bCs/>
          <w:sz w:val="24"/>
          <w:szCs w:val="24"/>
        </w:rPr>
        <w:t xml:space="preserve"> 3 dni roboczych, po tym czasie </w:t>
      </w:r>
      <w:r w:rsidRPr="00D30A1A">
        <w:rPr>
          <w:rFonts w:cstheme="minorHAnsi"/>
          <w:bCs/>
          <w:sz w:val="24"/>
          <w:szCs w:val="24"/>
        </w:rPr>
        <w:t>Wykonawca będzie zobowiązany do dostarczenia sprzętu zamiennego.</w:t>
      </w:r>
    </w:p>
    <w:p w14:paraId="46923525" w14:textId="77777777"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Propozycja Wykonawcy:</w:t>
      </w:r>
    </w:p>
    <w:p w14:paraId="720DA6BA" w14:textId="77777777"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3</w:t>
      </w:r>
    </w:p>
    <w:p w14:paraId="10C2290E" w14:textId="77777777"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WARUNKI DOSTAWY</w:t>
      </w:r>
    </w:p>
    <w:p w14:paraId="44E50310" w14:textId="4FD7EFF7" w:rsidR="00D27425" w:rsidRPr="00D30A1A" w:rsidRDefault="00D27425" w:rsidP="00D27425">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„8. Nieusunięcie usterki w czasie 3 dni roboczych od chwili rozp</w:t>
      </w:r>
      <w:r w:rsidR="0056428F" w:rsidRPr="00D30A1A">
        <w:rPr>
          <w:rFonts w:cstheme="minorHAnsi"/>
          <w:bCs/>
          <w:sz w:val="24"/>
          <w:szCs w:val="24"/>
        </w:rPr>
        <w:t xml:space="preserve">oczęcia naprawy będzie związane </w:t>
      </w:r>
      <w:r w:rsidRPr="00D30A1A">
        <w:rPr>
          <w:rFonts w:cstheme="minorHAnsi"/>
          <w:bCs/>
          <w:sz w:val="24"/>
          <w:szCs w:val="24"/>
        </w:rPr>
        <w:t>z koniecznością zapewnienia (przez Wykonawcę) aparatu zastępczego na cz</w:t>
      </w:r>
      <w:r w:rsidR="0056428F" w:rsidRPr="00D30A1A">
        <w:rPr>
          <w:rFonts w:cstheme="minorHAnsi"/>
          <w:bCs/>
          <w:sz w:val="24"/>
          <w:szCs w:val="24"/>
        </w:rPr>
        <w:t xml:space="preserve">as naprawy lub pokrycie </w:t>
      </w:r>
      <w:r w:rsidRPr="00D30A1A">
        <w:rPr>
          <w:rFonts w:cstheme="minorHAnsi"/>
          <w:bCs/>
          <w:sz w:val="24"/>
          <w:szCs w:val="24"/>
        </w:rPr>
        <w:t>kosztów badań wykonanych, podczas awarii, w pracowni zewnętrznej (jeśli nie określono inaczej)”</w:t>
      </w:r>
    </w:p>
    <w:p w14:paraId="725D54F9" w14:textId="615B8154" w:rsidR="0056428F" w:rsidRPr="00D30A1A" w:rsidRDefault="0056428F" w:rsidP="0056428F">
      <w:pPr>
        <w:widowControl w:val="0"/>
        <w:autoSpaceDE w:val="0"/>
        <w:adjustRightInd w:val="0"/>
        <w:spacing w:after="0" w:line="240" w:lineRule="auto"/>
        <w:ind w:right="69"/>
        <w:jc w:val="both"/>
        <w:rPr>
          <w:rFonts w:cstheme="minorHAnsi"/>
          <w:b/>
          <w:bCs/>
          <w:color w:val="0070C0"/>
          <w:sz w:val="24"/>
          <w:szCs w:val="24"/>
        </w:rPr>
      </w:pPr>
      <w:r w:rsidRPr="00DB28F2">
        <w:rPr>
          <w:rFonts w:cstheme="minorHAnsi"/>
          <w:b/>
          <w:bCs/>
          <w:color w:val="0070C0"/>
          <w:sz w:val="24"/>
          <w:szCs w:val="24"/>
        </w:rPr>
        <w:t xml:space="preserve">Odpowiedź: </w:t>
      </w:r>
      <w:r w:rsidR="003F5ABE" w:rsidRPr="00DB28F2">
        <w:rPr>
          <w:rFonts w:cstheme="minorHAnsi"/>
          <w:b/>
          <w:bCs/>
          <w:color w:val="0070C0"/>
          <w:sz w:val="24"/>
          <w:szCs w:val="24"/>
        </w:rPr>
        <w:t>Zamawiający nie wyraża zgody na proponowane zmiany.</w:t>
      </w:r>
    </w:p>
    <w:p w14:paraId="0191BAE3" w14:textId="625A9175" w:rsidR="0056428F" w:rsidRPr="00D30A1A" w:rsidRDefault="0056428F" w:rsidP="0056428F">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c.d. pytań</w:t>
      </w:r>
    </w:p>
    <w:p w14:paraId="75EA466A" w14:textId="77777777" w:rsidR="0056428F" w:rsidRPr="00D30A1A" w:rsidRDefault="0056428F" w:rsidP="0056428F">
      <w:pPr>
        <w:widowControl w:val="0"/>
        <w:autoSpaceDE w:val="0"/>
        <w:adjustRightInd w:val="0"/>
        <w:spacing w:after="0" w:line="240" w:lineRule="auto"/>
        <w:ind w:right="69"/>
        <w:jc w:val="both"/>
        <w:rPr>
          <w:rFonts w:cstheme="minorHAnsi"/>
          <w:sz w:val="24"/>
          <w:szCs w:val="24"/>
        </w:rPr>
      </w:pPr>
      <w:r w:rsidRPr="00D30A1A">
        <w:rPr>
          <w:rFonts w:cstheme="minorHAnsi"/>
          <w:sz w:val="24"/>
          <w:szCs w:val="24"/>
        </w:rPr>
        <w:t xml:space="preserve">Zapytanie do pakietu nr 9, poz. 10 - formularz cenowy </w:t>
      </w:r>
    </w:p>
    <w:p w14:paraId="4EBB55A1" w14:textId="379C4865" w:rsidR="0056428F" w:rsidRPr="00D30A1A" w:rsidRDefault="0056428F" w:rsidP="0056428F">
      <w:pPr>
        <w:widowControl w:val="0"/>
        <w:autoSpaceDE w:val="0"/>
        <w:adjustRightInd w:val="0"/>
        <w:spacing w:after="0" w:line="240" w:lineRule="auto"/>
        <w:ind w:right="69"/>
        <w:jc w:val="both"/>
        <w:rPr>
          <w:rFonts w:cstheme="minorHAnsi"/>
          <w:sz w:val="24"/>
          <w:szCs w:val="24"/>
        </w:rPr>
      </w:pPr>
      <w:r w:rsidRPr="00D30A1A">
        <w:rPr>
          <w:rFonts w:cstheme="minorHAnsi"/>
          <w:sz w:val="24"/>
          <w:szCs w:val="24"/>
        </w:rPr>
        <w:t>Czy Zamawiający dopuści inny klon odczynnika (P3X61) w poz. 10 anty-D niż RUM, ale o tych samych parametrach (również nie wykrywa kat. D VI), zgodny z pozostały wymaganiami Zamawiającego?</w:t>
      </w:r>
    </w:p>
    <w:p w14:paraId="01921626" w14:textId="479F740D" w:rsidR="0056428F" w:rsidRPr="00D30A1A" w:rsidRDefault="005604D6" w:rsidP="0056428F">
      <w:pPr>
        <w:widowControl w:val="0"/>
        <w:autoSpaceDE w:val="0"/>
        <w:adjustRightInd w:val="0"/>
        <w:spacing w:after="0" w:line="240" w:lineRule="auto"/>
        <w:ind w:right="69"/>
        <w:jc w:val="both"/>
        <w:rPr>
          <w:rFonts w:cstheme="minorHAnsi"/>
          <w:bCs/>
          <w:sz w:val="24"/>
          <w:szCs w:val="24"/>
        </w:rPr>
      </w:pPr>
      <w:r w:rsidRPr="00D30A1A">
        <w:rPr>
          <w:rFonts w:cstheme="minorHAnsi"/>
          <w:b/>
          <w:bCs/>
          <w:color w:val="0070C0"/>
          <w:sz w:val="24"/>
          <w:szCs w:val="24"/>
        </w:rPr>
        <w:t>Odpowiedź: Zamawiający nie wyraża zgody na proponowane zmiany.</w:t>
      </w:r>
    </w:p>
    <w:p w14:paraId="2F0B859F" w14:textId="121CB141" w:rsidR="00DB6256" w:rsidRPr="00D30A1A" w:rsidRDefault="00DB6256" w:rsidP="00DB6256">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2</w:t>
      </w:r>
    </w:p>
    <w:p w14:paraId="16FC4E06" w14:textId="77777777"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Dotyczy Pakietu nr 25.</w:t>
      </w:r>
    </w:p>
    <w:p w14:paraId="6EF8FF2C" w14:textId="46942C93"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1. Czy Zamawiający dopuści krew kontrolną na dwóch poziomach i uwzględnienie w formularzu asortymentowo-cenowym ilości kontroli umożliwiającej jej wykonanie codziennie na dwóch poziomach?</w:t>
      </w:r>
    </w:p>
    <w:p w14:paraId="3D7EDD3E" w14:textId="2F02A9CB"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1E179B">
        <w:rPr>
          <w:rFonts w:cstheme="minorHAnsi"/>
          <w:b/>
          <w:bCs/>
          <w:color w:val="0070C0"/>
          <w:sz w:val="24"/>
          <w:szCs w:val="24"/>
        </w:rPr>
        <w:t>Odpowiedź:</w:t>
      </w:r>
      <w:r w:rsidR="00F97F68" w:rsidRPr="001E179B">
        <w:rPr>
          <w:rFonts w:cstheme="minorHAnsi"/>
          <w:b/>
          <w:bCs/>
          <w:color w:val="0070C0"/>
          <w:sz w:val="24"/>
          <w:szCs w:val="24"/>
        </w:rPr>
        <w:t xml:space="preserve"> </w:t>
      </w:r>
      <w:r w:rsidR="002B17DB">
        <w:rPr>
          <w:rFonts w:cstheme="minorHAnsi"/>
          <w:b/>
          <w:color w:val="0070C0"/>
          <w:sz w:val="24"/>
          <w:szCs w:val="24"/>
        </w:rPr>
        <w:t>Zamawiający dopuszcza</w:t>
      </w:r>
      <w:r w:rsidR="001E179B">
        <w:rPr>
          <w:rFonts w:cstheme="minorHAnsi"/>
          <w:b/>
          <w:color w:val="0070C0"/>
          <w:sz w:val="24"/>
          <w:szCs w:val="24"/>
        </w:rPr>
        <w:t>.</w:t>
      </w:r>
    </w:p>
    <w:p w14:paraId="494E4478" w14:textId="4D2FCC5B" w:rsidR="004E4BD9" w:rsidRPr="00E46F39"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E46F39">
        <w:rPr>
          <w:rFonts w:eastAsia="Times New Roman" w:cstheme="minorHAnsi"/>
          <w:sz w:val="24"/>
          <w:szCs w:val="24"/>
          <w:lang w:eastAsia="pl-PL"/>
        </w:rPr>
        <w:t>2. Czy Zamawiający w Pakiecie nr 25 w formularzu cenowym miał na myśli dzierżawę analizatora do oznaczania HbA1c met. HPLC, a nie jak jest analizatora hematologicznego?</w:t>
      </w:r>
    </w:p>
    <w:p w14:paraId="3DBF9201" w14:textId="549A59F6"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E46F39">
        <w:rPr>
          <w:rFonts w:cstheme="minorHAnsi"/>
          <w:b/>
          <w:bCs/>
          <w:color w:val="0070C0"/>
          <w:sz w:val="24"/>
          <w:szCs w:val="24"/>
        </w:rPr>
        <w:t>Odpowiedź:</w:t>
      </w:r>
      <w:r w:rsidR="00F97F68" w:rsidRPr="00E46F39">
        <w:rPr>
          <w:rFonts w:cstheme="minorHAnsi"/>
          <w:b/>
          <w:bCs/>
          <w:color w:val="0070C0"/>
          <w:sz w:val="24"/>
          <w:szCs w:val="24"/>
        </w:rPr>
        <w:t xml:space="preserve"> </w:t>
      </w:r>
      <w:r w:rsidR="006912D6" w:rsidRPr="00E46F39">
        <w:rPr>
          <w:rFonts w:cstheme="minorHAnsi"/>
          <w:b/>
          <w:bCs/>
          <w:color w:val="0070C0"/>
          <w:sz w:val="24"/>
          <w:szCs w:val="24"/>
        </w:rPr>
        <w:t>Tak. Modyfikacja w załączeniu.</w:t>
      </w:r>
    </w:p>
    <w:p w14:paraId="39EEA6DF" w14:textId="5F1918B3"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3. Czy Zamawiający dopuści analizator umożliwiający uzyskiwanie wyników HbA1c (%, NGSP) i HbA1c (</w:t>
      </w:r>
      <w:proofErr w:type="spellStart"/>
      <w:r w:rsidRPr="00D30A1A">
        <w:rPr>
          <w:rFonts w:eastAsia="Times New Roman" w:cstheme="minorHAnsi"/>
          <w:sz w:val="24"/>
          <w:szCs w:val="24"/>
          <w:lang w:eastAsia="pl-PL"/>
        </w:rPr>
        <w:t>mmol</w:t>
      </w:r>
      <w:proofErr w:type="spellEnd"/>
      <w:r w:rsidRPr="00D30A1A">
        <w:rPr>
          <w:rFonts w:eastAsia="Times New Roman" w:cstheme="minorHAnsi"/>
          <w:sz w:val="24"/>
          <w:szCs w:val="24"/>
          <w:lang w:eastAsia="pl-PL"/>
        </w:rPr>
        <w:t>/mol, IFCC), bez dodatkowych przeliczeń?</w:t>
      </w:r>
    </w:p>
    <w:p w14:paraId="60D564DD" w14:textId="6761DAB7"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cstheme="minorHAnsi"/>
          <w:b/>
          <w:bCs/>
          <w:color w:val="0070C0"/>
          <w:sz w:val="24"/>
          <w:szCs w:val="24"/>
        </w:rPr>
        <w:t>Odpowiedź:</w:t>
      </w:r>
      <w:r w:rsidR="00F97F68" w:rsidRPr="00D30A1A">
        <w:rPr>
          <w:rFonts w:cstheme="minorHAnsi"/>
          <w:b/>
          <w:bCs/>
          <w:color w:val="0070C0"/>
          <w:sz w:val="24"/>
          <w:szCs w:val="24"/>
        </w:rPr>
        <w:t xml:space="preserve"> </w:t>
      </w:r>
      <w:r w:rsidR="006912D6" w:rsidRPr="00D30A1A">
        <w:rPr>
          <w:rFonts w:cstheme="minorHAnsi"/>
          <w:b/>
          <w:bCs/>
          <w:color w:val="0070C0"/>
          <w:sz w:val="24"/>
          <w:szCs w:val="24"/>
        </w:rPr>
        <w:t>Zamawiający nie wyraża zgody na proponowane zmiany.</w:t>
      </w:r>
    </w:p>
    <w:p w14:paraId="5CCF4BB9" w14:textId="7C1FA402"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4. Czy Zamawiający dopuści analizator posiadający zakres metody (liniowość pomiaru) 3-18% lub 3-20%?</w:t>
      </w:r>
    </w:p>
    <w:p w14:paraId="64E3D9CF" w14:textId="654244CC"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cstheme="minorHAnsi"/>
          <w:b/>
          <w:bCs/>
          <w:color w:val="0070C0"/>
          <w:sz w:val="24"/>
          <w:szCs w:val="24"/>
        </w:rPr>
        <w:t>Odpowiedź:</w:t>
      </w:r>
      <w:r w:rsidR="00F97F68" w:rsidRPr="00D30A1A">
        <w:rPr>
          <w:rFonts w:cstheme="minorHAnsi"/>
          <w:sz w:val="24"/>
          <w:szCs w:val="24"/>
        </w:rPr>
        <w:t xml:space="preserve"> </w:t>
      </w:r>
      <w:r w:rsidR="006912D6" w:rsidRPr="00D30A1A">
        <w:rPr>
          <w:rFonts w:cstheme="minorHAnsi"/>
          <w:b/>
          <w:color w:val="0070C0"/>
          <w:sz w:val="24"/>
          <w:szCs w:val="24"/>
        </w:rPr>
        <w:t xml:space="preserve">Zamawiający </w:t>
      </w:r>
      <w:r w:rsidR="00476D15" w:rsidRPr="00D30A1A">
        <w:rPr>
          <w:rFonts w:cstheme="minorHAnsi"/>
          <w:b/>
          <w:bCs/>
          <w:color w:val="0070C0"/>
          <w:sz w:val="24"/>
          <w:szCs w:val="24"/>
        </w:rPr>
        <w:t>nie wyraża zgody na proponowane zmiany.</w:t>
      </w:r>
    </w:p>
    <w:p w14:paraId="5B43847D" w14:textId="62EA8CB9"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5. Czy Zamawiający dopuści analizator umożliwiających wykonanie analiz z probówek o średnicy od 12 do 15 mm szerokości i wysokości od 75 do 100 mm? Jeżeli nie to jakich systemów używa Zamawiający w laboratorium?</w:t>
      </w:r>
    </w:p>
    <w:p w14:paraId="5B258D2A" w14:textId="07BFD592"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1E179B">
        <w:rPr>
          <w:rFonts w:cstheme="minorHAnsi"/>
          <w:b/>
          <w:bCs/>
          <w:color w:val="0070C0"/>
          <w:sz w:val="24"/>
          <w:szCs w:val="24"/>
        </w:rPr>
        <w:t>Odpowiedź:</w:t>
      </w:r>
      <w:r w:rsidR="00F97F68" w:rsidRPr="001E179B">
        <w:rPr>
          <w:rFonts w:cstheme="minorHAnsi"/>
          <w:sz w:val="24"/>
          <w:szCs w:val="24"/>
        </w:rPr>
        <w:t xml:space="preserve"> </w:t>
      </w:r>
      <w:r w:rsidR="00F97F68" w:rsidRPr="001E179B">
        <w:rPr>
          <w:rFonts w:cstheme="minorHAnsi"/>
          <w:b/>
          <w:color w:val="0070C0"/>
          <w:sz w:val="24"/>
          <w:szCs w:val="24"/>
        </w:rPr>
        <w:t xml:space="preserve">Zamawiający </w:t>
      </w:r>
      <w:r w:rsidR="001E179B" w:rsidRPr="001E179B">
        <w:rPr>
          <w:rFonts w:cstheme="minorHAnsi"/>
          <w:b/>
          <w:color w:val="0070C0"/>
          <w:sz w:val="24"/>
          <w:szCs w:val="24"/>
        </w:rPr>
        <w:t>nie wyraża zgody na proponowane zmiany</w:t>
      </w:r>
      <w:r w:rsidR="00C17575" w:rsidRPr="001E179B">
        <w:rPr>
          <w:rFonts w:cstheme="minorHAnsi"/>
          <w:b/>
          <w:color w:val="0070C0"/>
          <w:sz w:val="24"/>
          <w:szCs w:val="24"/>
        </w:rPr>
        <w:t xml:space="preserve">. </w:t>
      </w:r>
      <w:r w:rsidR="00F97F68" w:rsidRPr="001E179B">
        <w:rPr>
          <w:rFonts w:cstheme="minorHAnsi"/>
          <w:b/>
          <w:color w:val="0070C0"/>
          <w:sz w:val="24"/>
          <w:szCs w:val="24"/>
        </w:rPr>
        <w:t xml:space="preserve"> </w:t>
      </w:r>
      <w:r w:rsidR="00C17575" w:rsidRPr="001E179B">
        <w:rPr>
          <w:rFonts w:cstheme="minorHAnsi"/>
          <w:b/>
          <w:color w:val="0070C0"/>
          <w:sz w:val="24"/>
          <w:szCs w:val="24"/>
        </w:rPr>
        <w:t>Obecnie Zamawiający  używa systemu firmy BECKTON</w:t>
      </w:r>
      <w:r w:rsidR="006912D6" w:rsidRPr="001E179B">
        <w:rPr>
          <w:rFonts w:cstheme="minorHAnsi"/>
          <w:b/>
          <w:color w:val="0070C0"/>
          <w:sz w:val="24"/>
          <w:szCs w:val="24"/>
        </w:rPr>
        <w:t>.</w:t>
      </w:r>
    </w:p>
    <w:p w14:paraId="64B13B25" w14:textId="04865E83"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6. Czy Zamawiający dopuści analizator wyposażony w podajnik próbek na 10 pozycji? Zgodnie z podanymi ilościami oznaczeń, Państwa laboratorium wykonuje średnio około 8 oznaczeń dziennie.</w:t>
      </w:r>
    </w:p>
    <w:p w14:paraId="31E4888E" w14:textId="200A72DD"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cstheme="minorHAnsi"/>
          <w:b/>
          <w:bCs/>
          <w:color w:val="0070C0"/>
          <w:sz w:val="24"/>
          <w:szCs w:val="24"/>
        </w:rPr>
        <w:t>Odpowiedź:</w:t>
      </w:r>
      <w:r w:rsidR="00F97F68" w:rsidRPr="00D30A1A">
        <w:rPr>
          <w:rFonts w:cstheme="minorHAnsi"/>
          <w:b/>
          <w:bCs/>
          <w:color w:val="0070C0"/>
          <w:sz w:val="24"/>
          <w:szCs w:val="24"/>
        </w:rPr>
        <w:t xml:space="preserve"> </w:t>
      </w:r>
      <w:r w:rsidR="00F97F68" w:rsidRPr="00D30A1A">
        <w:rPr>
          <w:rFonts w:cstheme="minorHAnsi"/>
          <w:b/>
          <w:color w:val="0070C0"/>
          <w:sz w:val="24"/>
          <w:szCs w:val="24"/>
        </w:rPr>
        <w:t xml:space="preserve">Zamawiający </w:t>
      </w:r>
      <w:r w:rsidR="00B46777" w:rsidRPr="00D30A1A">
        <w:rPr>
          <w:rFonts w:cstheme="minorHAnsi"/>
          <w:b/>
          <w:bCs/>
          <w:color w:val="0070C0"/>
          <w:sz w:val="24"/>
          <w:szCs w:val="24"/>
        </w:rPr>
        <w:t>nie wyraża zgody na proponowane zmiany.</w:t>
      </w:r>
    </w:p>
    <w:p w14:paraId="7445D36F" w14:textId="358CF8DC"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7. Czy Zamawiający dopuści analizator wyposażony w podajnik próbek na 50 pozycji? Zgodnie z podanymi ilościami oznaczeń, Państwa laboratorium wykonuje średnio około 8 oznaczeń dziennie.</w:t>
      </w:r>
    </w:p>
    <w:p w14:paraId="02CD9A7A" w14:textId="77777777" w:rsidR="00AC7B1B" w:rsidRPr="00D30A1A" w:rsidRDefault="004E4BD9" w:rsidP="004E4BD9">
      <w:pPr>
        <w:widowControl w:val="0"/>
        <w:autoSpaceDE w:val="0"/>
        <w:adjustRightInd w:val="0"/>
        <w:spacing w:after="0" w:line="240" w:lineRule="auto"/>
        <w:ind w:right="69"/>
        <w:jc w:val="both"/>
        <w:rPr>
          <w:rFonts w:cstheme="minorHAnsi"/>
          <w:b/>
          <w:color w:val="0070C0"/>
          <w:sz w:val="24"/>
          <w:szCs w:val="24"/>
        </w:rPr>
      </w:pPr>
      <w:r w:rsidRPr="00D30A1A">
        <w:rPr>
          <w:rFonts w:cstheme="minorHAnsi"/>
          <w:b/>
          <w:bCs/>
          <w:color w:val="0070C0"/>
          <w:sz w:val="24"/>
          <w:szCs w:val="24"/>
        </w:rPr>
        <w:t>Odpowiedź:</w:t>
      </w:r>
      <w:r w:rsidR="00AC7B1B" w:rsidRPr="00D30A1A">
        <w:rPr>
          <w:rFonts w:cstheme="minorHAnsi"/>
          <w:b/>
          <w:bCs/>
          <w:color w:val="0070C0"/>
          <w:sz w:val="24"/>
          <w:szCs w:val="24"/>
        </w:rPr>
        <w:t xml:space="preserve"> Zamawiający dopuszcza.</w:t>
      </w:r>
      <w:r w:rsidR="00AC7B1B" w:rsidRPr="00D30A1A">
        <w:rPr>
          <w:rFonts w:cstheme="minorHAnsi"/>
          <w:b/>
          <w:color w:val="0070C0"/>
          <w:sz w:val="24"/>
          <w:szCs w:val="24"/>
        </w:rPr>
        <w:t xml:space="preserve"> </w:t>
      </w:r>
    </w:p>
    <w:p w14:paraId="1ECFBA46" w14:textId="0AA20B9A"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8. Czy Zamawiający dopuści analizator z oprogramowaniem w języku angielskim?</w:t>
      </w:r>
    </w:p>
    <w:p w14:paraId="05A3CC7E" w14:textId="595CC6D7"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cstheme="minorHAnsi"/>
          <w:b/>
          <w:bCs/>
          <w:color w:val="0070C0"/>
          <w:sz w:val="24"/>
          <w:szCs w:val="24"/>
        </w:rPr>
        <w:lastRenderedPageBreak/>
        <w:t>Odpowiedź:</w:t>
      </w:r>
      <w:r w:rsidR="00AC7B1B" w:rsidRPr="00D30A1A">
        <w:rPr>
          <w:rFonts w:cstheme="minorHAnsi"/>
          <w:b/>
          <w:color w:val="0070C0"/>
          <w:sz w:val="24"/>
          <w:szCs w:val="24"/>
        </w:rPr>
        <w:t xml:space="preserve"> Zamawiający </w:t>
      </w:r>
      <w:r w:rsidR="00901ED1">
        <w:rPr>
          <w:rFonts w:cstheme="minorHAnsi"/>
          <w:b/>
          <w:color w:val="0070C0"/>
          <w:sz w:val="24"/>
          <w:szCs w:val="24"/>
        </w:rPr>
        <w:t>dopuszcza</w:t>
      </w:r>
      <w:r w:rsidR="00AC7B1B" w:rsidRPr="00D30A1A">
        <w:rPr>
          <w:rFonts w:cstheme="minorHAnsi"/>
          <w:b/>
          <w:color w:val="0070C0"/>
          <w:sz w:val="24"/>
          <w:szCs w:val="24"/>
        </w:rPr>
        <w:t xml:space="preserve"> zaoferowanie </w:t>
      </w:r>
      <w:r w:rsidR="00497B08">
        <w:rPr>
          <w:rFonts w:cstheme="minorHAnsi"/>
          <w:b/>
          <w:color w:val="0070C0"/>
          <w:sz w:val="24"/>
          <w:szCs w:val="24"/>
        </w:rPr>
        <w:t>analizatora z oprogramowaniem w </w:t>
      </w:r>
      <w:r w:rsidR="00AC7B1B" w:rsidRPr="00D30A1A">
        <w:rPr>
          <w:rFonts w:cstheme="minorHAnsi"/>
          <w:b/>
          <w:color w:val="0070C0"/>
          <w:sz w:val="24"/>
          <w:szCs w:val="24"/>
        </w:rPr>
        <w:t>języku angielskim pod warunkiem dostarczenia szczegółowej instrukcji obsługi w języku polskim.</w:t>
      </w:r>
    </w:p>
    <w:p w14:paraId="5A74DCCE" w14:textId="5F3F8A3A"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 xml:space="preserve">9. Dotyczy punktu 12 Opis analizatora do oznaczeń hemoglobiny </w:t>
      </w:r>
      <w:proofErr w:type="spellStart"/>
      <w:r w:rsidRPr="00D30A1A">
        <w:rPr>
          <w:rFonts w:eastAsia="Times New Roman" w:cstheme="minorHAnsi"/>
          <w:sz w:val="24"/>
          <w:szCs w:val="24"/>
          <w:lang w:eastAsia="pl-PL"/>
        </w:rPr>
        <w:t>glikowanej</w:t>
      </w:r>
      <w:proofErr w:type="spellEnd"/>
      <w:r w:rsidRPr="00D30A1A">
        <w:rPr>
          <w:rFonts w:eastAsia="Times New Roman" w:cstheme="minorHAnsi"/>
          <w:sz w:val="24"/>
          <w:szCs w:val="24"/>
          <w:lang w:eastAsia="pl-PL"/>
        </w:rPr>
        <w:t xml:space="preserve"> A1c metodą HPLC: Czy Zamawiający dopuści analizator, który w przypadku małej ilości materiału badanego, umożliwia wykonanie oznaczenia w trybie z rozcieńczeniem, gdzie analizator automatycznie przelicza wynik?</w:t>
      </w:r>
    </w:p>
    <w:p w14:paraId="5047A234" w14:textId="12E740E3"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Jeżeli nie to prosimy o sprecyzowanie jakiego rozw</w:t>
      </w:r>
      <w:r w:rsidR="008E1A63" w:rsidRPr="00D30A1A">
        <w:rPr>
          <w:rFonts w:eastAsia="Times New Roman" w:cstheme="minorHAnsi"/>
          <w:sz w:val="24"/>
          <w:szCs w:val="24"/>
          <w:lang w:eastAsia="pl-PL"/>
        </w:rPr>
        <w:t>iązania oczekuje Zamawiający po </w:t>
      </w:r>
      <w:r w:rsidRPr="00D30A1A">
        <w:rPr>
          <w:rFonts w:eastAsia="Times New Roman" w:cstheme="minorHAnsi"/>
          <w:sz w:val="24"/>
          <w:szCs w:val="24"/>
          <w:lang w:eastAsia="pl-PL"/>
        </w:rPr>
        <w:t>wymogiem:</w:t>
      </w:r>
    </w:p>
    <w:p w14:paraId="672676C9" w14:textId="77777777" w:rsidR="004E4BD9"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„Możliwość wykonania oznaczenia z próbki krwi kapilarnej”?</w:t>
      </w:r>
    </w:p>
    <w:p w14:paraId="55611D8F" w14:textId="5F94FE51" w:rsidR="00C17575" w:rsidRPr="00D30A1A" w:rsidRDefault="004E4BD9" w:rsidP="004E4BD9">
      <w:pPr>
        <w:widowControl w:val="0"/>
        <w:autoSpaceDE w:val="0"/>
        <w:adjustRightInd w:val="0"/>
        <w:spacing w:after="0" w:line="240" w:lineRule="auto"/>
        <w:ind w:right="69"/>
        <w:jc w:val="both"/>
        <w:rPr>
          <w:rFonts w:cstheme="minorHAnsi"/>
          <w:b/>
          <w:color w:val="0070C0"/>
          <w:sz w:val="24"/>
          <w:szCs w:val="24"/>
        </w:rPr>
      </w:pPr>
      <w:r w:rsidRPr="00D30A1A">
        <w:rPr>
          <w:rFonts w:cstheme="minorHAnsi"/>
          <w:b/>
          <w:bCs/>
          <w:color w:val="0070C0"/>
          <w:sz w:val="24"/>
          <w:szCs w:val="24"/>
        </w:rPr>
        <w:t>Odpowiedź:</w:t>
      </w:r>
      <w:r w:rsidR="0040371B" w:rsidRPr="00D30A1A">
        <w:rPr>
          <w:rFonts w:cstheme="minorHAnsi"/>
          <w:b/>
          <w:color w:val="0070C0"/>
          <w:sz w:val="24"/>
          <w:szCs w:val="24"/>
        </w:rPr>
        <w:t xml:space="preserve"> </w:t>
      </w:r>
      <w:r w:rsidR="00C17575" w:rsidRPr="00D30A1A">
        <w:rPr>
          <w:rFonts w:cstheme="minorHAnsi"/>
          <w:b/>
          <w:color w:val="0070C0"/>
          <w:sz w:val="24"/>
          <w:szCs w:val="24"/>
        </w:rPr>
        <w:t>Zamawiający ni</w:t>
      </w:r>
      <w:r w:rsidR="008D3774" w:rsidRPr="00D30A1A">
        <w:rPr>
          <w:rFonts w:cstheme="minorHAnsi"/>
          <w:b/>
          <w:color w:val="0070C0"/>
          <w:sz w:val="24"/>
          <w:szCs w:val="24"/>
        </w:rPr>
        <w:t>e</w:t>
      </w:r>
      <w:r w:rsidR="00C17575" w:rsidRPr="00D30A1A">
        <w:rPr>
          <w:rFonts w:cstheme="minorHAnsi"/>
          <w:b/>
          <w:color w:val="0070C0"/>
          <w:sz w:val="24"/>
          <w:szCs w:val="24"/>
        </w:rPr>
        <w:t xml:space="preserve"> dopuszcza. Wymóg ten daje więcej możliwości laboratorium np. niweluje konieczność ponownego wzywania pacjenta na pobranie krwi.</w:t>
      </w:r>
    </w:p>
    <w:p w14:paraId="4FFCC482" w14:textId="5B226A4E" w:rsidR="00DB6256" w:rsidRPr="00D30A1A" w:rsidRDefault="004E4BD9" w:rsidP="004E4BD9">
      <w:pPr>
        <w:widowControl w:val="0"/>
        <w:autoSpaceDE w:val="0"/>
        <w:adjustRightInd w:val="0"/>
        <w:spacing w:after="0" w:line="240" w:lineRule="auto"/>
        <w:ind w:right="69"/>
        <w:jc w:val="both"/>
        <w:rPr>
          <w:rFonts w:eastAsia="Times New Roman" w:cstheme="minorHAnsi"/>
          <w:sz w:val="24"/>
          <w:szCs w:val="24"/>
          <w:lang w:eastAsia="pl-PL"/>
        </w:rPr>
      </w:pPr>
      <w:r w:rsidRPr="00D30A1A">
        <w:rPr>
          <w:rFonts w:eastAsia="Times New Roman" w:cstheme="minorHAnsi"/>
          <w:sz w:val="24"/>
          <w:szCs w:val="24"/>
          <w:lang w:eastAsia="pl-PL"/>
        </w:rPr>
        <w:t>10. Czy Zamawiający dopuści analizator, który zgodnie z zaleceniami producenta wykonuje oznaczenia z probówek pobranych na EDTA?</w:t>
      </w:r>
    </w:p>
    <w:p w14:paraId="51FD9391" w14:textId="662FA3FE" w:rsidR="004E4BD9" w:rsidRPr="00D30A1A" w:rsidRDefault="004E4BD9" w:rsidP="004E4BD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0371B" w:rsidRPr="00D30A1A">
        <w:rPr>
          <w:rFonts w:cstheme="minorHAnsi"/>
          <w:b/>
          <w:bCs/>
          <w:color w:val="0070C0"/>
          <w:sz w:val="24"/>
          <w:szCs w:val="24"/>
        </w:rPr>
        <w:t xml:space="preserve"> Zgodnie z SWZ, pkt 24.</w:t>
      </w:r>
    </w:p>
    <w:p w14:paraId="591F8297" w14:textId="77777777" w:rsidR="0056428F" w:rsidRPr="00D30A1A" w:rsidRDefault="0056428F" w:rsidP="004E4BD9">
      <w:pPr>
        <w:widowControl w:val="0"/>
        <w:autoSpaceDE w:val="0"/>
        <w:adjustRightInd w:val="0"/>
        <w:spacing w:after="0" w:line="240" w:lineRule="auto"/>
        <w:ind w:right="69"/>
        <w:jc w:val="both"/>
        <w:rPr>
          <w:rFonts w:cstheme="minorHAnsi"/>
          <w:b/>
          <w:bCs/>
          <w:color w:val="0070C0"/>
          <w:sz w:val="10"/>
          <w:szCs w:val="10"/>
        </w:rPr>
      </w:pPr>
    </w:p>
    <w:p w14:paraId="6F24159F" w14:textId="7C2DCDED" w:rsidR="0056428F" w:rsidRPr="00377528" w:rsidRDefault="0056428F" w:rsidP="0056428F">
      <w:pPr>
        <w:spacing w:after="0" w:line="240" w:lineRule="auto"/>
        <w:jc w:val="both"/>
        <w:rPr>
          <w:rFonts w:eastAsia="Times New Roman" w:cstheme="minorHAnsi"/>
          <w:b/>
          <w:sz w:val="24"/>
          <w:szCs w:val="24"/>
          <w:u w:val="single"/>
          <w:lang w:eastAsia="pl-PL"/>
        </w:rPr>
      </w:pPr>
      <w:r w:rsidRPr="00377528">
        <w:rPr>
          <w:rFonts w:eastAsia="Times New Roman" w:cstheme="minorHAnsi"/>
          <w:b/>
          <w:sz w:val="24"/>
          <w:szCs w:val="24"/>
          <w:u w:val="single"/>
          <w:lang w:eastAsia="pl-PL"/>
        </w:rPr>
        <w:t>Firma 3</w:t>
      </w:r>
    </w:p>
    <w:p w14:paraId="3839F32B" w14:textId="7156DC6A"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Pytania dot. parametrów granicznych wymaganych dla</w:t>
      </w:r>
      <w:r w:rsidR="00BA09A9" w:rsidRPr="00D30A1A">
        <w:rPr>
          <w:rFonts w:cstheme="minorHAnsi"/>
          <w:bCs/>
          <w:sz w:val="24"/>
          <w:szCs w:val="24"/>
        </w:rPr>
        <w:t xml:space="preserve"> analizatora hematologicznego w </w:t>
      </w:r>
      <w:r w:rsidRPr="00D30A1A">
        <w:rPr>
          <w:rFonts w:cstheme="minorHAnsi"/>
          <w:bCs/>
          <w:sz w:val="24"/>
          <w:szCs w:val="24"/>
        </w:rPr>
        <w:t>pakiecie nr 11</w:t>
      </w:r>
    </w:p>
    <w:p w14:paraId="22327E3B"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1. Czy Zamawiający zezwala aby wszystkie wymagane liniowości pomiaru dla następujących</w:t>
      </w:r>
    </w:p>
    <w:p w14:paraId="06216D76"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parametrów :</w:t>
      </w:r>
    </w:p>
    <w:p w14:paraId="4B70FB0B"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minimalna liniowość pomiaru: WBC od 0 do 300 x 103/</w:t>
      </w:r>
      <w:proofErr w:type="spellStart"/>
      <w:r w:rsidRPr="00D30A1A">
        <w:rPr>
          <w:rFonts w:cstheme="minorHAnsi"/>
          <w:bCs/>
          <w:sz w:val="24"/>
          <w:szCs w:val="24"/>
        </w:rPr>
        <w:t>μl</w:t>
      </w:r>
      <w:proofErr w:type="spellEnd"/>
    </w:p>
    <w:p w14:paraId="485BB128"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minimalna linowość pomiaru: RBC od 0 do 8 x 106/</w:t>
      </w:r>
      <w:proofErr w:type="spellStart"/>
      <w:r w:rsidRPr="00D30A1A">
        <w:rPr>
          <w:rFonts w:cstheme="minorHAnsi"/>
          <w:bCs/>
          <w:sz w:val="24"/>
          <w:szCs w:val="24"/>
        </w:rPr>
        <w:t>μl</w:t>
      </w:r>
      <w:proofErr w:type="spellEnd"/>
    </w:p>
    <w:p w14:paraId="00A83569"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minimalna liniowość pomiaru: PLT od 0 do 3500 x 103/</w:t>
      </w:r>
      <w:proofErr w:type="spellStart"/>
      <w:r w:rsidRPr="00D30A1A">
        <w:rPr>
          <w:rFonts w:cstheme="minorHAnsi"/>
          <w:bCs/>
          <w:sz w:val="24"/>
          <w:szCs w:val="24"/>
        </w:rPr>
        <w:t>μl</w:t>
      </w:r>
      <w:proofErr w:type="spellEnd"/>
    </w:p>
    <w:p w14:paraId="5015A382"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minimalna liniowość pomiaru: </w:t>
      </w:r>
      <w:proofErr w:type="spellStart"/>
      <w:r w:rsidRPr="00D30A1A">
        <w:rPr>
          <w:rFonts w:cstheme="minorHAnsi"/>
          <w:bCs/>
          <w:sz w:val="24"/>
          <w:szCs w:val="24"/>
        </w:rPr>
        <w:t>Hgb</w:t>
      </w:r>
      <w:proofErr w:type="spellEnd"/>
      <w:r w:rsidRPr="00D30A1A">
        <w:rPr>
          <w:rFonts w:cstheme="minorHAnsi"/>
          <w:bCs/>
          <w:sz w:val="24"/>
          <w:szCs w:val="24"/>
        </w:rPr>
        <w:t xml:space="preserve"> od 0 do 24 g/dl</w:t>
      </w:r>
    </w:p>
    <w:p w14:paraId="692E8C11"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minimalna liniowość: </w:t>
      </w:r>
      <w:proofErr w:type="spellStart"/>
      <w:r w:rsidRPr="00D30A1A">
        <w:rPr>
          <w:rFonts w:cstheme="minorHAnsi"/>
          <w:bCs/>
          <w:sz w:val="24"/>
          <w:szCs w:val="24"/>
        </w:rPr>
        <w:t>Ht</w:t>
      </w:r>
      <w:proofErr w:type="spellEnd"/>
      <w:r w:rsidRPr="00D30A1A">
        <w:rPr>
          <w:rFonts w:cstheme="minorHAnsi"/>
          <w:bCs/>
          <w:sz w:val="24"/>
          <w:szCs w:val="24"/>
        </w:rPr>
        <w:t xml:space="preserve"> od 0 do 60%.</w:t>
      </w:r>
    </w:p>
    <w:p w14:paraId="39C04550" w14:textId="77777777"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były oznaczane w trybie z automatycznym rozcieńczeniem próbki.</w:t>
      </w:r>
    </w:p>
    <w:p w14:paraId="6C9772F3" w14:textId="5AA70940" w:rsidR="00BA09A9" w:rsidRPr="00D30A1A" w:rsidRDefault="00BA09A9" w:rsidP="0056428F">
      <w:pPr>
        <w:widowControl w:val="0"/>
        <w:autoSpaceDE w:val="0"/>
        <w:adjustRightInd w:val="0"/>
        <w:spacing w:after="0" w:line="240" w:lineRule="auto"/>
        <w:ind w:right="69"/>
        <w:jc w:val="both"/>
        <w:rPr>
          <w:rFonts w:cstheme="minorHAnsi"/>
          <w:bCs/>
          <w:sz w:val="24"/>
          <w:szCs w:val="24"/>
        </w:rPr>
      </w:pPr>
      <w:r w:rsidRPr="00D30A1A">
        <w:rPr>
          <w:rFonts w:cstheme="minorHAnsi"/>
          <w:b/>
          <w:bCs/>
          <w:color w:val="0070C0"/>
          <w:sz w:val="24"/>
          <w:szCs w:val="24"/>
        </w:rPr>
        <w:t>Odpowiedź:</w:t>
      </w:r>
      <w:r w:rsidR="00464F61" w:rsidRPr="00D30A1A">
        <w:rPr>
          <w:rFonts w:cstheme="minorHAnsi"/>
          <w:b/>
          <w:bCs/>
          <w:color w:val="0070C0"/>
          <w:sz w:val="24"/>
          <w:szCs w:val="24"/>
        </w:rPr>
        <w:t xml:space="preserve"> Zamawiający dopuszcza.</w:t>
      </w:r>
    </w:p>
    <w:p w14:paraId="679B8934" w14:textId="467DBC2F" w:rsidR="0056428F"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2. Czy Zamawiający zezwala na zaoferowanie analiz</w:t>
      </w:r>
      <w:r w:rsidR="00BA09A9" w:rsidRPr="00D30A1A">
        <w:rPr>
          <w:rFonts w:cstheme="minorHAnsi"/>
          <w:bCs/>
          <w:sz w:val="24"/>
          <w:szCs w:val="24"/>
        </w:rPr>
        <w:t>atora o wydajności 80 ( +/- ) 3 </w:t>
      </w:r>
      <w:r w:rsidRPr="00D30A1A">
        <w:rPr>
          <w:rFonts w:cstheme="minorHAnsi"/>
          <w:bCs/>
          <w:sz w:val="24"/>
          <w:szCs w:val="24"/>
        </w:rPr>
        <w:t>oznaczenia/godzinę z podajnika automatycznego?</w:t>
      </w:r>
    </w:p>
    <w:p w14:paraId="446D179C" w14:textId="78DB6648" w:rsidR="00BA09A9" w:rsidRPr="00D30A1A" w:rsidRDefault="00BA09A9" w:rsidP="0056428F">
      <w:pPr>
        <w:widowControl w:val="0"/>
        <w:autoSpaceDE w:val="0"/>
        <w:adjustRightInd w:val="0"/>
        <w:spacing w:after="0" w:line="240" w:lineRule="auto"/>
        <w:ind w:right="69"/>
        <w:jc w:val="both"/>
        <w:rPr>
          <w:rFonts w:cstheme="minorHAnsi"/>
          <w:bCs/>
          <w:sz w:val="24"/>
          <w:szCs w:val="24"/>
        </w:rPr>
      </w:pPr>
      <w:r w:rsidRPr="00D30A1A">
        <w:rPr>
          <w:rFonts w:cstheme="minorHAnsi"/>
          <w:b/>
          <w:bCs/>
          <w:color w:val="0070C0"/>
          <w:sz w:val="24"/>
          <w:szCs w:val="24"/>
        </w:rPr>
        <w:t>Odpowiedź:</w:t>
      </w:r>
      <w:r w:rsidR="00464F61" w:rsidRPr="00D30A1A">
        <w:rPr>
          <w:rFonts w:cstheme="minorHAnsi"/>
          <w:b/>
          <w:bCs/>
          <w:color w:val="0070C0"/>
          <w:sz w:val="24"/>
          <w:szCs w:val="24"/>
        </w:rPr>
        <w:t xml:space="preserve"> Zamawiający dopuszcza.</w:t>
      </w:r>
    </w:p>
    <w:p w14:paraId="56A7EB56" w14:textId="14F78CBA" w:rsidR="00372BBA" w:rsidRPr="00D30A1A" w:rsidRDefault="0056428F" w:rsidP="0056428F">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3. Czy Zamawiający wymaga, aby oferowany analizat</w:t>
      </w:r>
      <w:r w:rsidR="00BA09A9" w:rsidRPr="00D30A1A">
        <w:rPr>
          <w:rFonts w:cstheme="minorHAnsi"/>
          <w:bCs/>
          <w:sz w:val="24"/>
          <w:szCs w:val="24"/>
        </w:rPr>
        <w:t>or posiadał system wewnętrznego </w:t>
      </w:r>
      <w:r w:rsidRPr="00D30A1A">
        <w:rPr>
          <w:rFonts w:cstheme="minorHAnsi"/>
          <w:bCs/>
          <w:sz w:val="24"/>
          <w:szCs w:val="24"/>
        </w:rPr>
        <w:t>mieszania próbki w sposób rotacyjny o 360 stopni?</w:t>
      </w:r>
    </w:p>
    <w:p w14:paraId="77DE74D0" w14:textId="712FAB7B" w:rsidR="00BA09A9" w:rsidRDefault="00BA09A9" w:rsidP="0056428F">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64F61" w:rsidRPr="00D30A1A">
        <w:rPr>
          <w:rFonts w:cstheme="minorHAnsi"/>
          <w:b/>
          <w:bCs/>
          <w:color w:val="0070C0"/>
          <w:sz w:val="24"/>
          <w:szCs w:val="24"/>
        </w:rPr>
        <w:t xml:space="preserve"> Zamawiający dopuszcza.</w:t>
      </w:r>
    </w:p>
    <w:p w14:paraId="3F105EE6" w14:textId="39B25079" w:rsidR="00310EBA" w:rsidRDefault="00310EBA" w:rsidP="0056428F">
      <w:pPr>
        <w:widowControl w:val="0"/>
        <w:autoSpaceDE w:val="0"/>
        <w:adjustRightInd w:val="0"/>
        <w:spacing w:after="0" w:line="240" w:lineRule="auto"/>
        <w:ind w:right="69"/>
        <w:jc w:val="both"/>
        <w:rPr>
          <w:rFonts w:cstheme="minorHAnsi"/>
          <w:b/>
          <w:bCs/>
          <w:color w:val="0070C0"/>
          <w:sz w:val="24"/>
          <w:szCs w:val="24"/>
        </w:rPr>
      </w:pPr>
      <w:r>
        <w:rPr>
          <w:rFonts w:cstheme="minorHAnsi"/>
          <w:b/>
          <w:bCs/>
          <w:color w:val="0070C0"/>
          <w:sz w:val="24"/>
          <w:szCs w:val="24"/>
        </w:rPr>
        <w:t>c.d. pytań</w:t>
      </w:r>
    </w:p>
    <w:p w14:paraId="60A77688" w14:textId="590D0D94" w:rsidR="00310EBA" w:rsidRPr="00310EBA" w:rsidRDefault="00310EBA" w:rsidP="00310EBA">
      <w:pPr>
        <w:widowControl w:val="0"/>
        <w:autoSpaceDE w:val="0"/>
        <w:adjustRightInd w:val="0"/>
        <w:spacing w:after="0" w:line="240" w:lineRule="auto"/>
        <w:ind w:right="69"/>
        <w:jc w:val="both"/>
        <w:rPr>
          <w:rFonts w:cstheme="minorHAnsi"/>
          <w:bCs/>
          <w:sz w:val="24"/>
          <w:szCs w:val="24"/>
        </w:rPr>
      </w:pPr>
      <w:r w:rsidRPr="00310EBA">
        <w:rPr>
          <w:rFonts w:cstheme="minorHAnsi"/>
          <w:bCs/>
          <w:sz w:val="24"/>
          <w:szCs w:val="24"/>
        </w:rPr>
        <w:t>Pytania dot. parametrów granicznych wymagan</w:t>
      </w:r>
      <w:r>
        <w:rPr>
          <w:rFonts w:cstheme="minorHAnsi"/>
          <w:bCs/>
          <w:sz w:val="24"/>
          <w:szCs w:val="24"/>
        </w:rPr>
        <w:t xml:space="preserve">ych dla analizatora do oznaczeń </w:t>
      </w:r>
      <w:r w:rsidRPr="00310EBA">
        <w:rPr>
          <w:rFonts w:cstheme="minorHAnsi"/>
          <w:bCs/>
          <w:sz w:val="24"/>
          <w:szCs w:val="24"/>
        </w:rPr>
        <w:t xml:space="preserve">hemoglobiny </w:t>
      </w:r>
      <w:proofErr w:type="spellStart"/>
      <w:r w:rsidRPr="00310EBA">
        <w:rPr>
          <w:rFonts w:cstheme="minorHAnsi"/>
          <w:bCs/>
          <w:sz w:val="24"/>
          <w:szCs w:val="24"/>
        </w:rPr>
        <w:t>glikowanej</w:t>
      </w:r>
      <w:proofErr w:type="spellEnd"/>
      <w:r w:rsidRPr="00310EBA">
        <w:rPr>
          <w:rFonts w:cstheme="minorHAnsi"/>
          <w:bCs/>
          <w:sz w:val="24"/>
          <w:szCs w:val="24"/>
        </w:rPr>
        <w:t xml:space="preserve"> A1c metodą HPLC w pakiecie nr 25</w:t>
      </w:r>
    </w:p>
    <w:p w14:paraId="137B3233" w14:textId="77777777" w:rsidR="00310EBA" w:rsidRPr="00310EBA" w:rsidRDefault="00310EBA" w:rsidP="00310EBA">
      <w:pPr>
        <w:widowControl w:val="0"/>
        <w:autoSpaceDE w:val="0"/>
        <w:adjustRightInd w:val="0"/>
        <w:spacing w:after="0" w:line="240" w:lineRule="auto"/>
        <w:ind w:right="69"/>
        <w:jc w:val="both"/>
        <w:rPr>
          <w:rFonts w:cstheme="minorHAnsi"/>
          <w:bCs/>
          <w:sz w:val="24"/>
          <w:szCs w:val="24"/>
        </w:rPr>
      </w:pPr>
      <w:r w:rsidRPr="00310EBA">
        <w:rPr>
          <w:rFonts w:cstheme="minorHAnsi"/>
          <w:bCs/>
          <w:sz w:val="24"/>
          <w:szCs w:val="24"/>
        </w:rPr>
        <w:t>1. Czy Zamawiający wyrazi zgodę na zaoferowanie kontroli na dwóch poziomach:</w:t>
      </w:r>
    </w:p>
    <w:p w14:paraId="05B79FEF" w14:textId="27F99186" w:rsidR="00310EBA" w:rsidRDefault="00310EBA" w:rsidP="00310EBA">
      <w:pPr>
        <w:widowControl w:val="0"/>
        <w:autoSpaceDE w:val="0"/>
        <w:adjustRightInd w:val="0"/>
        <w:spacing w:after="0" w:line="240" w:lineRule="auto"/>
        <w:ind w:right="69"/>
        <w:jc w:val="both"/>
        <w:rPr>
          <w:rFonts w:cstheme="minorHAnsi"/>
          <w:bCs/>
          <w:sz w:val="24"/>
          <w:szCs w:val="24"/>
        </w:rPr>
      </w:pPr>
      <w:r w:rsidRPr="00310EBA">
        <w:rPr>
          <w:rFonts w:cstheme="minorHAnsi"/>
          <w:bCs/>
          <w:sz w:val="24"/>
          <w:szCs w:val="24"/>
        </w:rPr>
        <w:t>normalnym i patologicznym z uwzględnieniem i</w:t>
      </w:r>
      <w:r>
        <w:rPr>
          <w:rFonts w:cstheme="minorHAnsi"/>
          <w:bCs/>
          <w:sz w:val="24"/>
          <w:szCs w:val="24"/>
        </w:rPr>
        <w:t xml:space="preserve">lości niezbędnej do codziennego </w:t>
      </w:r>
      <w:r w:rsidRPr="00310EBA">
        <w:rPr>
          <w:rFonts w:cstheme="minorHAnsi"/>
          <w:bCs/>
          <w:sz w:val="24"/>
          <w:szCs w:val="24"/>
        </w:rPr>
        <w:t>wykonywania kontroli na dwóch poziomach?</w:t>
      </w:r>
    </w:p>
    <w:p w14:paraId="2835B919" w14:textId="305A889A" w:rsidR="00310EBA" w:rsidRPr="00310EBA" w:rsidRDefault="00310EBA" w:rsidP="00310EBA">
      <w:pPr>
        <w:widowControl w:val="0"/>
        <w:autoSpaceDE w:val="0"/>
        <w:adjustRightInd w:val="0"/>
        <w:spacing w:after="0" w:line="240" w:lineRule="auto"/>
        <w:ind w:right="69"/>
        <w:jc w:val="both"/>
        <w:rPr>
          <w:rFonts w:cstheme="minorHAnsi"/>
          <w:bCs/>
          <w:sz w:val="24"/>
          <w:szCs w:val="24"/>
        </w:rPr>
      </w:pPr>
      <w:r w:rsidRPr="002B17DB">
        <w:rPr>
          <w:rFonts w:cstheme="minorHAnsi"/>
          <w:b/>
          <w:bCs/>
          <w:color w:val="0070C0"/>
          <w:sz w:val="24"/>
          <w:szCs w:val="24"/>
        </w:rPr>
        <w:t>Odpowiedź:</w:t>
      </w:r>
      <w:r w:rsidR="002B17DB">
        <w:rPr>
          <w:rFonts w:cstheme="minorHAnsi"/>
          <w:b/>
          <w:bCs/>
          <w:color w:val="0070C0"/>
          <w:sz w:val="24"/>
          <w:szCs w:val="24"/>
        </w:rPr>
        <w:t xml:space="preserve"> Zamawiający dopuszcza</w:t>
      </w:r>
    </w:p>
    <w:p w14:paraId="72156436" w14:textId="0E365005" w:rsidR="00310EBA" w:rsidRDefault="00310EBA" w:rsidP="00310EBA">
      <w:pPr>
        <w:widowControl w:val="0"/>
        <w:autoSpaceDE w:val="0"/>
        <w:adjustRightInd w:val="0"/>
        <w:spacing w:after="0" w:line="240" w:lineRule="auto"/>
        <w:ind w:right="69"/>
        <w:jc w:val="both"/>
        <w:rPr>
          <w:rFonts w:cstheme="minorHAnsi"/>
          <w:bCs/>
          <w:sz w:val="24"/>
          <w:szCs w:val="24"/>
        </w:rPr>
      </w:pPr>
      <w:r w:rsidRPr="00310EBA">
        <w:rPr>
          <w:rFonts w:cstheme="minorHAnsi"/>
          <w:bCs/>
          <w:sz w:val="24"/>
          <w:szCs w:val="24"/>
        </w:rPr>
        <w:t xml:space="preserve">2. Czy Zamawiający wyrazi zgodę na zaoferowanie </w:t>
      </w:r>
      <w:r>
        <w:rPr>
          <w:rFonts w:cstheme="minorHAnsi"/>
          <w:bCs/>
          <w:sz w:val="24"/>
          <w:szCs w:val="24"/>
        </w:rPr>
        <w:t xml:space="preserve">analizatora z oprogramowaniem w </w:t>
      </w:r>
      <w:r w:rsidRPr="00310EBA">
        <w:rPr>
          <w:rFonts w:cstheme="minorHAnsi"/>
          <w:bCs/>
          <w:sz w:val="24"/>
          <w:szCs w:val="24"/>
        </w:rPr>
        <w:t>języku angielskim i dostarczenie szczegółowej instrukcji obsługi w języku polskim?</w:t>
      </w:r>
    </w:p>
    <w:p w14:paraId="28A1D2E2" w14:textId="1EBCEFAA" w:rsidR="00310EBA" w:rsidRPr="00310EBA" w:rsidRDefault="00310EBA" w:rsidP="00310EBA">
      <w:pPr>
        <w:widowControl w:val="0"/>
        <w:autoSpaceDE w:val="0"/>
        <w:adjustRightInd w:val="0"/>
        <w:spacing w:after="0" w:line="240" w:lineRule="auto"/>
        <w:ind w:right="69"/>
        <w:jc w:val="both"/>
        <w:rPr>
          <w:rFonts w:cstheme="minorHAnsi"/>
          <w:bCs/>
          <w:sz w:val="24"/>
          <w:szCs w:val="24"/>
        </w:rPr>
      </w:pPr>
      <w:r w:rsidRPr="00901ED1">
        <w:rPr>
          <w:rFonts w:cstheme="minorHAnsi"/>
          <w:b/>
          <w:bCs/>
          <w:color w:val="0070C0"/>
          <w:sz w:val="24"/>
          <w:szCs w:val="24"/>
        </w:rPr>
        <w:t>Odpowiedź:</w:t>
      </w:r>
      <w:r w:rsidR="00901ED1">
        <w:rPr>
          <w:rFonts w:cstheme="minorHAnsi"/>
          <w:b/>
          <w:bCs/>
          <w:color w:val="0070C0"/>
          <w:sz w:val="24"/>
          <w:szCs w:val="24"/>
        </w:rPr>
        <w:t xml:space="preserve"> Zamawiający  dopuszcza.</w:t>
      </w:r>
    </w:p>
    <w:p w14:paraId="11E6D77D" w14:textId="77777777" w:rsidR="00BA09A9" w:rsidRPr="00D30A1A" w:rsidRDefault="00BA09A9" w:rsidP="0056428F">
      <w:pPr>
        <w:widowControl w:val="0"/>
        <w:autoSpaceDE w:val="0"/>
        <w:adjustRightInd w:val="0"/>
        <w:spacing w:after="0" w:line="240" w:lineRule="auto"/>
        <w:ind w:right="69"/>
        <w:jc w:val="both"/>
        <w:rPr>
          <w:rFonts w:cstheme="minorHAnsi"/>
          <w:b/>
          <w:bCs/>
          <w:color w:val="0070C0"/>
          <w:sz w:val="10"/>
          <w:szCs w:val="10"/>
        </w:rPr>
      </w:pPr>
    </w:p>
    <w:p w14:paraId="4959B7A3" w14:textId="041B58D0" w:rsidR="00BA09A9" w:rsidRPr="00D30A1A" w:rsidRDefault="00BA09A9" w:rsidP="00BA09A9">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4</w:t>
      </w:r>
    </w:p>
    <w:p w14:paraId="3197CFD5"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Dotyczy Pakietu 1, parametry bezwzględnie wymagane dla platformy i odczynników, Opis modułu biochemicznego, pkt.4, Załącznik nr 2a do SWZ:</w:t>
      </w:r>
    </w:p>
    <w:p w14:paraId="280CFD77" w14:textId="77777777" w:rsidR="00BA09A9" w:rsidRPr="00D30A1A" w:rsidRDefault="00BA09A9" w:rsidP="00BA09A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lastRenderedPageBreak/>
        <w:t>1.</w:t>
      </w:r>
      <w:r w:rsidRPr="00D30A1A">
        <w:rPr>
          <w:rFonts w:cstheme="minorHAnsi"/>
          <w:bCs/>
          <w:sz w:val="24"/>
          <w:szCs w:val="24"/>
        </w:rPr>
        <w:tab/>
        <w:t xml:space="preserve">Prosimy o potwierdzenie czy nie zaistniała oczywista omyłka w opisie dotyczącym wydajności i czy nie jest to wydajność całkowita systemu, gdyż Zamawiający wymaga wydajności modułu ISE do 750 </w:t>
      </w:r>
      <w:proofErr w:type="spellStart"/>
      <w:r w:rsidRPr="00D30A1A">
        <w:rPr>
          <w:rFonts w:cstheme="minorHAnsi"/>
          <w:bCs/>
          <w:sz w:val="24"/>
          <w:szCs w:val="24"/>
        </w:rPr>
        <w:t>ozn</w:t>
      </w:r>
      <w:proofErr w:type="spellEnd"/>
      <w:r w:rsidRPr="00D30A1A">
        <w:rPr>
          <w:rFonts w:cstheme="minorHAnsi"/>
          <w:bCs/>
          <w:sz w:val="24"/>
          <w:szCs w:val="24"/>
        </w:rPr>
        <w:t>. /</w:t>
      </w:r>
      <w:proofErr w:type="spellStart"/>
      <w:r w:rsidRPr="00D30A1A">
        <w:rPr>
          <w:rFonts w:cstheme="minorHAnsi"/>
          <w:bCs/>
          <w:sz w:val="24"/>
          <w:szCs w:val="24"/>
        </w:rPr>
        <w:t>godz</w:t>
      </w:r>
      <w:proofErr w:type="spellEnd"/>
      <w:r w:rsidRPr="00D30A1A">
        <w:rPr>
          <w:rFonts w:cstheme="minorHAnsi"/>
          <w:bCs/>
          <w:sz w:val="24"/>
          <w:szCs w:val="24"/>
        </w:rPr>
        <w:t xml:space="preserve"> jednocześnie opisując (300 oznaczeń fotometrycznych + 450 </w:t>
      </w:r>
      <w:proofErr w:type="spellStart"/>
      <w:r w:rsidRPr="00D30A1A">
        <w:rPr>
          <w:rFonts w:cstheme="minorHAnsi"/>
          <w:bCs/>
          <w:sz w:val="24"/>
          <w:szCs w:val="24"/>
        </w:rPr>
        <w:t>ozn</w:t>
      </w:r>
      <w:proofErr w:type="spellEnd"/>
      <w:r w:rsidRPr="00D30A1A">
        <w:rPr>
          <w:rFonts w:cstheme="minorHAnsi"/>
          <w:bCs/>
          <w:sz w:val="24"/>
          <w:szCs w:val="24"/>
        </w:rPr>
        <w:t xml:space="preserve">. ISE / </w:t>
      </w:r>
      <w:proofErr w:type="spellStart"/>
      <w:r w:rsidRPr="00D30A1A">
        <w:rPr>
          <w:rFonts w:cstheme="minorHAnsi"/>
          <w:bCs/>
          <w:sz w:val="24"/>
          <w:szCs w:val="24"/>
        </w:rPr>
        <w:t>godz</w:t>
      </w:r>
      <w:proofErr w:type="spellEnd"/>
      <w:r w:rsidRPr="00D30A1A">
        <w:rPr>
          <w:rFonts w:cstheme="minorHAnsi"/>
          <w:bCs/>
          <w:sz w:val="24"/>
          <w:szCs w:val="24"/>
        </w:rPr>
        <w:t>)?</w:t>
      </w:r>
    </w:p>
    <w:p w14:paraId="6B8E52F7" w14:textId="203556D2"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64F61" w:rsidRPr="00D30A1A">
        <w:rPr>
          <w:rFonts w:cstheme="minorHAnsi"/>
          <w:b/>
          <w:bCs/>
          <w:color w:val="0070C0"/>
          <w:sz w:val="24"/>
          <w:szCs w:val="24"/>
        </w:rPr>
        <w:t xml:space="preserve"> Zamawiający potwierdza. Zaistniał</w:t>
      </w:r>
      <w:r w:rsidR="00377528">
        <w:rPr>
          <w:rFonts w:cstheme="minorHAnsi"/>
          <w:b/>
          <w:bCs/>
          <w:color w:val="0070C0"/>
          <w:sz w:val="24"/>
          <w:szCs w:val="24"/>
        </w:rPr>
        <w:t xml:space="preserve"> omyłka, wydajność 750 dotyczy</w:t>
      </w:r>
      <w:r w:rsidR="00464F61" w:rsidRPr="00D30A1A">
        <w:rPr>
          <w:rFonts w:cstheme="minorHAnsi"/>
          <w:b/>
          <w:bCs/>
          <w:color w:val="0070C0"/>
          <w:sz w:val="24"/>
          <w:szCs w:val="24"/>
        </w:rPr>
        <w:t xml:space="preserve"> całego modułu biochemicznego. Modyfikacja w załączeniu.</w:t>
      </w:r>
    </w:p>
    <w:p w14:paraId="4C4DBD30" w14:textId="78575146"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Dotyczy Pakietu 1, pkt. 9, parametrów bezwzglę</w:t>
      </w:r>
      <w:r w:rsidR="008D2279" w:rsidRPr="00D30A1A">
        <w:rPr>
          <w:rFonts w:cstheme="minorHAnsi"/>
          <w:bCs/>
          <w:sz w:val="24"/>
          <w:szCs w:val="24"/>
        </w:rPr>
        <w:t>dnie wymaganych dla platformy i </w:t>
      </w:r>
      <w:r w:rsidRPr="00D30A1A">
        <w:rPr>
          <w:rFonts w:cstheme="minorHAnsi"/>
          <w:bCs/>
          <w:sz w:val="24"/>
          <w:szCs w:val="24"/>
        </w:rPr>
        <w:t>odczynników, Opis modułu biochemicznego, pkt. 8, Załącznik nr 2a do SWZ oraz poz. 42 formularza cenowego, Załącznik nr 2 do SWZ:</w:t>
      </w:r>
    </w:p>
    <w:p w14:paraId="5D5FC2E3" w14:textId="77777777" w:rsidR="00BA09A9" w:rsidRPr="00D30A1A" w:rsidRDefault="00BA09A9" w:rsidP="008D227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W związku z możliwością aplikacji odczynników firm trzecich na kanały otwarte, czy Zamawiający dopuści możliwość zaoferowania jednego, płynnego odczynnika (</w:t>
      </w:r>
      <w:proofErr w:type="spellStart"/>
      <w:r w:rsidRPr="00D30A1A">
        <w:rPr>
          <w:rFonts w:cstheme="minorHAnsi"/>
          <w:bCs/>
          <w:sz w:val="24"/>
          <w:szCs w:val="24"/>
        </w:rPr>
        <w:t>Kalprotektyna</w:t>
      </w:r>
      <w:proofErr w:type="spellEnd"/>
      <w:r w:rsidRPr="00D30A1A">
        <w:rPr>
          <w:rFonts w:cstheme="minorHAnsi"/>
          <w:bCs/>
          <w:sz w:val="24"/>
          <w:szCs w:val="24"/>
        </w:rPr>
        <w:t>) który wymaga przelania jego całej zawartości do odpowiedniej kasety bez konieczności odmierzania konkretnych ilości?</w:t>
      </w:r>
    </w:p>
    <w:p w14:paraId="4E11BB80" w14:textId="7048749B"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AC25E2" w:rsidRPr="00D30A1A">
        <w:rPr>
          <w:rFonts w:cstheme="minorHAnsi"/>
          <w:b/>
          <w:bCs/>
          <w:color w:val="0070C0"/>
          <w:sz w:val="24"/>
          <w:szCs w:val="24"/>
        </w:rPr>
        <w:t xml:space="preserve"> Zamawiający dopuszcza.</w:t>
      </w:r>
    </w:p>
    <w:p w14:paraId="31AD2C4D"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Dotyczy Pakietu 1, poz. 36 formularza cenowego,, Załącznik nr 2 do SWZ:</w:t>
      </w:r>
    </w:p>
    <w:p w14:paraId="5B895086" w14:textId="3688B13D" w:rsidR="00BA09A9" w:rsidRPr="00D30A1A" w:rsidRDefault="00BA09A9" w:rsidP="008D227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3.</w:t>
      </w:r>
      <w:r w:rsidRPr="00D30A1A">
        <w:rPr>
          <w:rFonts w:cstheme="minorHAnsi"/>
          <w:bCs/>
          <w:sz w:val="24"/>
          <w:szCs w:val="24"/>
        </w:rPr>
        <w:tab/>
        <w:t xml:space="preserve">Czy Zamawiający uzna za spełniony parametr </w:t>
      </w:r>
      <w:r w:rsidR="008D2279" w:rsidRPr="00D30A1A">
        <w:rPr>
          <w:rFonts w:cstheme="minorHAnsi"/>
          <w:bCs/>
          <w:sz w:val="24"/>
          <w:szCs w:val="24"/>
        </w:rPr>
        <w:t>możliwość zaoferowania testu do </w:t>
      </w:r>
      <w:r w:rsidRPr="00D30A1A">
        <w:rPr>
          <w:rFonts w:cstheme="minorHAnsi"/>
          <w:bCs/>
          <w:sz w:val="24"/>
          <w:szCs w:val="24"/>
        </w:rPr>
        <w:t xml:space="preserve">oznaczania utajonej zdolności wiązania żelaza (UIBC)?  Wartość parametru całkowitej zdolności wiązania żelaza (TIBC) określana jest automatycznie przez analizator, wykorzystując oznaczone wartości parametrów UIBC i Fe dla danej próbki badanej. Czy do wyspecyfikowanej ilości oznaczeń żelaza należy doliczyć ilość potrzebną na wykonanie testu TIBC? </w:t>
      </w:r>
    </w:p>
    <w:p w14:paraId="30A386C9" w14:textId="3D36EB54" w:rsidR="008C2DEF"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9F7366">
        <w:rPr>
          <w:rFonts w:cstheme="minorHAnsi"/>
          <w:b/>
          <w:bCs/>
          <w:color w:val="0070C0"/>
          <w:sz w:val="24"/>
          <w:szCs w:val="24"/>
        </w:rPr>
        <w:t>Odpowiedź:</w:t>
      </w:r>
      <w:r w:rsidR="008C2DEF" w:rsidRPr="009F7366">
        <w:rPr>
          <w:rFonts w:cstheme="minorHAnsi"/>
          <w:b/>
          <w:bCs/>
          <w:color w:val="0070C0"/>
          <w:sz w:val="24"/>
          <w:szCs w:val="24"/>
        </w:rPr>
        <w:t xml:space="preserve"> Zamawiający dopuszcza. Należy doliczyć potrzebną ilość oznaczeń żelaza do wykonania testu TIBC.</w:t>
      </w:r>
      <w:r w:rsidR="008C2DEF">
        <w:rPr>
          <w:rFonts w:cstheme="minorHAnsi"/>
          <w:b/>
          <w:bCs/>
          <w:color w:val="0070C0"/>
          <w:sz w:val="24"/>
          <w:szCs w:val="24"/>
        </w:rPr>
        <w:t xml:space="preserve"> </w:t>
      </w:r>
    </w:p>
    <w:p w14:paraId="4C80F57E"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Dotyczy Pakietu 1, poz. 36 formularza cenowego,, Załącznik nr 2 do SWZ:</w:t>
      </w:r>
    </w:p>
    <w:p w14:paraId="0A56B14D" w14:textId="77777777" w:rsidR="00BA09A9" w:rsidRPr="00D30A1A" w:rsidRDefault="00BA09A9" w:rsidP="008D227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4.</w:t>
      </w:r>
      <w:r w:rsidRPr="00D30A1A">
        <w:rPr>
          <w:rFonts w:cstheme="minorHAnsi"/>
          <w:bCs/>
          <w:sz w:val="24"/>
          <w:szCs w:val="24"/>
        </w:rPr>
        <w:tab/>
        <w:t>Czy Zamawiający potwierdzi, że w pozycji 67 wapń zjonizowany dopuści wykonywanie tego parametru z kasety odczynnikowej wapń?</w:t>
      </w:r>
    </w:p>
    <w:p w14:paraId="7E796ACB" w14:textId="26AE640F"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9F7366">
        <w:rPr>
          <w:rFonts w:cstheme="minorHAnsi"/>
          <w:b/>
          <w:bCs/>
          <w:color w:val="0070C0"/>
          <w:sz w:val="24"/>
          <w:szCs w:val="24"/>
        </w:rPr>
        <w:t>Odpowiedź:</w:t>
      </w:r>
      <w:r w:rsidR="00AC25E2" w:rsidRPr="009F7366">
        <w:rPr>
          <w:rFonts w:cstheme="minorHAnsi"/>
          <w:b/>
          <w:bCs/>
          <w:color w:val="0070C0"/>
          <w:sz w:val="24"/>
          <w:szCs w:val="24"/>
        </w:rPr>
        <w:t xml:space="preserve"> Zamawiający dopuszcza.</w:t>
      </w:r>
    </w:p>
    <w:p w14:paraId="3BC917A7"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Dotyczy Załącznika nr 2a do SWZ, Opis modułu biochemicznego, pkt 15: </w:t>
      </w:r>
    </w:p>
    <w:p w14:paraId="2C9D440D" w14:textId="77777777" w:rsidR="00BA09A9" w:rsidRPr="00D30A1A" w:rsidRDefault="00BA09A9" w:rsidP="008D227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5.</w:t>
      </w:r>
      <w:r w:rsidRPr="00D30A1A">
        <w:rPr>
          <w:rFonts w:cstheme="minorHAnsi"/>
          <w:bCs/>
          <w:sz w:val="24"/>
          <w:szCs w:val="24"/>
        </w:rPr>
        <w:tab/>
        <w:t>W związku z wymogiem zapewnienia tonerów i bębnów do urządzenia wielofunkcyjnego, prosimy Zamawiającego o wskazanie formatu druku oraz szacowanych ilości na cały okres trwania umowy.</w:t>
      </w:r>
    </w:p>
    <w:p w14:paraId="1302E1F7" w14:textId="336F9F6C"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AC25E2" w:rsidRPr="00D30A1A">
        <w:rPr>
          <w:rFonts w:cstheme="minorHAnsi"/>
          <w:b/>
          <w:bCs/>
          <w:color w:val="0070C0"/>
          <w:sz w:val="24"/>
          <w:szCs w:val="24"/>
        </w:rPr>
        <w:t xml:space="preserve"> Zamawiający drukuje w formatach A4 i A5. </w:t>
      </w:r>
      <w:r w:rsidR="003726C9">
        <w:rPr>
          <w:rFonts w:cstheme="minorHAnsi"/>
          <w:b/>
          <w:bCs/>
          <w:color w:val="0070C0"/>
          <w:sz w:val="24"/>
          <w:szCs w:val="24"/>
        </w:rPr>
        <w:t>Ilość tonerów i bębnów uzależniona jest od ilości badań wskazanych w SWZ.</w:t>
      </w:r>
    </w:p>
    <w:p w14:paraId="7D90677A"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Dotyczy Załącznika nr 2a do SWZ, Opis modułu biochemicznego, pkt 16: </w:t>
      </w:r>
    </w:p>
    <w:p w14:paraId="27DEAC42" w14:textId="2F3E8D17" w:rsidR="00BA09A9" w:rsidRPr="00D30A1A" w:rsidRDefault="00BA09A9" w:rsidP="008D227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6.</w:t>
      </w:r>
      <w:r w:rsidRPr="00D30A1A">
        <w:rPr>
          <w:rFonts w:cstheme="minorHAnsi"/>
          <w:bCs/>
          <w:sz w:val="24"/>
          <w:szCs w:val="24"/>
        </w:rPr>
        <w:tab/>
        <w:t>W związku z wymogiem zapewnienia tonerów do dru</w:t>
      </w:r>
      <w:r w:rsidR="008D2279" w:rsidRPr="00D30A1A">
        <w:rPr>
          <w:rFonts w:cstheme="minorHAnsi"/>
          <w:bCs/>
          <w:sz w:val="24"/>
          <w:szCs w:val="24"/>
        </w:rPr>
        <w:t>karek,  prosimy Zamawiającego o </w:t>
      </w:r>
      <w:r w:rsidRPr="00D30A1A">
        <w:rPr>
          <w:rFonts w:cstheme="minorHAnsi"/>
          <w:bCs/>
          <w:sz w:val="24"/>
          <w:szCs w:val="24"/>
        </w:rPr>
        <w:t>wskazanie formatu druku oraz szacowanych ilości na cały okres trwania umowy.</w:t>
      </w:r>
    </w:p>
    <w:p w14:paraId="481B7908" w14:textId="71A5626A"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AC25E2" w:rsidRPr="00D30A1A">
        <w:rPr>
          <w:rFonts w:cstheme="minorHAnsi"/>
          <w:b/>
          <w:bCs/>
          <w:color w:val="0070C0"/>
          <w:sz w:val="24"/>
          <w:szCs w:val="24"/>
        </w:rPr>
        <w:t xml:space="preserve"> </w:t>
      </w:r>
      <w:r w:rsidR="003726C9" w:rsidRPr="00D30A1A">
        <w:rPr>
          <w:rFonts w:cstheme="minorHAnsi"/>
          <w:b/>
          <w:bCs/>
          <w:color w:val="0070C0"/>
          <w:sz w:val="24"/>
          <w:szCs w:val="24"/>
        </w:rPr>
        <w:t xml:space="preserve">Zamawiający drukuje w formatach A4 i A5. </w:t>
      </w:r>
      <w:r w:rsidR="003726C9">
        <w:rPr>
          <w:rFonts w:cstheme="minorHAnsi"/>
          <w:b/>
          <w:bCs/>
          <w:color w:val="0070C0"/>
          <w:sz w:val="24"/>
          <w:szCs w:val="24"/>
        </w:rPr>
        <w:t>Ilość tonerów uzależniona jest od ilości badań wskazanych w SWZ.</w:t>
      </w:r>
    </w:p>
    <w:p w14:paraId="548B0F6E" w14:textId="77777777" w:rsidR="00BA09A9" w:rsidRPr="00D30A1A" w:rsidRDefault="00BA09A9" w:rsidP="008D227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7.</w:t>
      </w:r>
      <w:r w:rsidRPr="00D30A1A">
        <w:rPr>
          <w:rFonts w:cstheme="minorHAnsi"/>
          <w:bCs/>
          <w:sz w:val="24"/>
          <w:szCs w:val="24"/>
        </w:rPr>
        <w:tab/>
        <w:t>Dotyczy Pakiet 1 Załącznik nr do SWZ:</w:t>
      </w:r>
    </w:p>
    <w:p w14:paraId="75DBDD54"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Prosimy o doprecyzowanie informacji dot. rozkładu badań na poszczególne aparaty.</w:t>
      </w:r>
    </w:p>
    <w:p w14:paraId="0DB77F94" w14:textId="67A05889"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AC25E2" w:rsidRPr="00D30A1A">
        <w:rPr>
          <w:rFonts w:cstheme="minorHAnsi"/>
          <w:b/>
          <w:bCs/>
          <w:color w:val="0070C0"/>
          <w:sz w:val="24"/>
          <w:szCs w:val="24"/>
        </w:rPr>
        <w:t xml:space="preserve"> 60% aparat główny, 40% </w:t>
      </w:r>
      <w:proofErr w:type="spellStart"/>
      <w:r w:rsidR="00AC25E2" w:rsidRPr="00D30A1A">
        <w:rPr>
          <w:rFonts w:cstheme="minorHAnsi"/>
          <w:b/>
          <w:bCs/>
          <w:color w:val="0070C0"/>
          <w:sz w:val="24"/>
          <w:szCs w:val="24"/>
        </w:rPr>
        <w:t>beck</w:t>
      </w:r>
      <w:proofErr w:type="spellEnd"/>
      <w:r w:rsidR="00AC25E2" w:rsidRPr="00D30A1A">
        <w:rPr>
          <w:rFonts w:cstheme="minorHAnsi"/>
          <w:b/>
          <w:bCs/>
          <w:color w:val="0070C0"/>
          <w:sz w:val="24"/>
          <w:szCs w:val="24"/>
        </w:rPr>
        <w:t xml:space="preserve"> up.</w:t>
      </w:r>
    </w:p>
    <w:p w14:paraId="7BF4E4DF" w14:textId="77777777" w:rsidR="00BA09A9" w:rsidRPr="00D30A1A" w:rsidRDefault="00BA09A9" w:rsidP="008D2279">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8.</w:t>
      </w:r>
      <w:r w:rsidRPr="00D30A1A">
        <w:rPr>
          <w:rFonts w:cstheme="minorHAnsi"/>
          <w:bCs/>
          <w:sz w:val="24"/>
          <w:szCs w:val="24"/>
        </w:rPr>
        <w:tab/>
        <w:t>Dotyczy Pakiet 1 Załącznik nr do SWZ:</w:t>
      </w:r>
    </w:p>
    <w:p w14:paraId="7CFD2729"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Czy Zamawiający wyrazi zgodę na odstąpienie od zapisu dotyczącego doliczeń i trwałości?</w:t>
      </w:r>
    </w:p>
    <w:p w14:paraId="53A60A89" w14:textId="4E764938"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AC25E2" w:rsidRPr="00D30A1A">
        <w:rPr>
          <w:rFonts w:cstheme="minorHAnsi"/>
          <w:b/>
          <w:bCs/>
          <w:color w:val="0070C0"/>
          <w:sz w:val="24"/>
          <w:szCs w:val="24"/>
        </w:rPr>
        <w:t xml:space="preserve"> </w:t>
      </w:r>
      <w:r w:rsidR="002C5AFC">
        <w:rPr>
          <w:rFonts w:cstheme="minorHAnsi"/>
          <w:b/>
          <w:bCs/>
          <w:color w:val="0070C0"/>
          <w:sz w:val="24"/>
          <w:szCs w:val="24"/>
        </w:rPr>
        <w:t>Zamawiający nie wyraża zgody na proponowane na zmiany.</w:t>
      </w:r>
    </w:p>
    <w:p w14:paraId="671AC2F8"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PYTANIA DO UMOWY:..</w:t>
      </w:r>
    </w:p>
    <w:p w14:paraId="08B6923E"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Zał. nr 4 </w:t>
      </w:r>
    </w:p>
    <w:p w14:paraId="44F1F8E5" w14:textId="3980DF46"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 2 ust. 6- 8 Czy Zamawiający wyrazi zgodę, ab</w:t>
      </w:r>
      <w:r w:rsidR="008D2279" w:rsidRPr="00D30A1A">
        <w:rPr>
          <w:rFonts w:cstheme="minorHAnsi"/>
          <w:bCs/>
          <w:sz w:val="24"/>
          <w:szCs w:val="24"/>
        </w:rPr>
        <w:t xml:space="preserve">y zrezygnować z wersji pisemnej </w:t>
      </w:r>
      <w:r w:rsidRPr="00D30A1A">
        <w:rPr>
          <w:rFonts w:cstheme="minorHAnsi"/>
          <w:bCs/>
          <w:sz w:val="24"/>
          <w:szCs w:val="24"/>
        </w:rPr>
        <w:lastRenderedPageBreak/>
        <w:t>dokumentu i pozostać przy formie elektronicznej tj. pliku przesyłanego w email lub udostępnionego na stronie internetowej? Rozwiązanie takie należy uznać za optymalniejsze z punktu widzenia zrównoważonego rozwoju, zapew</w:t>
      </w:r>
      <w:r w:rsidR="008D2279" w:rsidRPr="00D30A1A">
        <w:rPr>
          <w:rFonts w:cstheme="minorHAnsi"/>
          <w:bCs/>
          <w:sz w:val="24"/>
          <w:szCs w:val="24"/>
        </w:rPr>
        <w:t>niające Zamawiającemu bieżący i </w:t>
      </w:r>
      <w:r w:rsidRPr="00D30A1A">
        <w:rPr>
          <w:rFonts w:cstheme="minorHAnsi"/>
          <w:bCs/>
          <w:sz w:val="24"/>
          <w:szCs w:val="24"/>
        </w:rPr>
        <w:t>nieograniczony dostęp, zwłaszcza wobec postępującego procesu elektronizacji.</w:t>
      </w:r>
    </w:p>
    <w:p w14:paraId="17112670" w14:textId="7627C614"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AC25E2" w:rsidRPr="00D30A1A">
        <w:rPr>
          <w:rFonts w:cstheme="minorHAnsi"/>
          <w:b/>
          <w:bCs/>
          <w:color w:val="0070C0"/>
          <w:sz w:val="24"/>
          <w:szCs w:val="24"/>
        </w:rPr>
        <w:t xml:space="preserve"> Zamawiający </w:t>
      </w:r>
      <w:r w:rsidR="002C5AFC">
        <w:rPr>
          <w:rFonts w:cstheme="minorHAnsi"/>
          <w:b/>
          <w:bCs/>
          <w:color w:val="0070C0"/>
          <w:sz w:val="24"/>
          <w:szCs w:val="24"/>
        </w:rPr>
        <w:t>dopuszcza za wyjątkiem kart charakterystyki oraz ulotek odczynnikowych (forma papierowa)</w:t>
      </w:r>
      <w:r w:rsidR="00AC25E2" w:rsidRPr="00D30A1A">
        <w:rPr>
          <w:rFonts w:cstheme="minorHAnsi"/>
          <w:b/>
          <w:bCs/>
          <w:color w:val="0070C0"/>
          <w:sz w:val="24"/>
          <w:szCs w:val="24"/>
        </w:rPr>
        <w:t>.</w:t>
      </w:r>
    </w:p>
    <w:p w14:paraId="4BA044D1" w14:textId="77777777" w:rsidR="00BA09A9" w:rsidRPr="00666B3E" w:rsidRDefault="00BA09A9" w:rsidP="00BA09A9">
      <w:pPr>
        <w:widowControl w:val="0"/>
        <w:autoSpaceDE w:val="0"/>
        <w:adjustRightInd w:val="0"/>
        <w:spacing w:after="0" w:line="240" w:lineRule="auto"/>
        <w:ind w:right="69"/>
        <w:jc w:val="both"/>
        <w:rPr>
          <w:rFonts w:cstheme="minorHAnsi"/>
          <w:bCs/>
          <w:sz w:val="24"/>
          <w:szCs w:val="24"/>
        </w:rPr>
      </w:pPr>
      <w:r w:rsidRPr="00666B3E">
        <w:rPr>
          <w:rFonts w:cstheme="minorHAnsi"/>
          <w:bCs/>
          <w:sz w:val="24"/>
          <w:szCs w:val="24"/>
        </w:rPr>
        <w:t>par. 3 ust. 4 Czy Zamawiający wyrazi zgodę aby termin dostawy analizatora wynosił 21 dni od daty podpisania umowy a termin jego instalacji 7 dni od daty dostarczenia?</w:t>
      </w:r>
    </w:p>
    <w:p w14:paraId="07FC4EE3" w14:textId="37594515"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C4166" w:rsidRPr="00D30A1A">
        <w:rPr>
          <w:rFonts w:cstheme="minorHAnsi"/>
          <w:b/>
          <w:bCs/>
          <w:color w:val="0070C0"/>
          <w:sz w:val="24"/>
          <w:szCs w:val="24"/>
        </w:rPr>
        <w:t xml:space="preserve"> </w:t>
      </w:r>
      <w:r w:rsidR="00BC4166" w:rsidRPr="000147AC">
        <w:rPr>
          <w:rFonts w:cstheme="minorHAnsi"/>
          <w:b/>
          <w:bCs/>
          <w:color w:val="0070C0"/>
          <w:sz w:val="24"/>
          <w:szCs w:val="24"/>
        </w:rPr>
        <w:t>Modyfikacja w załączeniu.</w:t>
      </w:r>
    </w:p>
    <w:p w14:paraId="7819EE71"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 3 ust. 8 Czy Zamawiający wyrazi zgodę na zamianę słowa "godzin" na "godzin w dni robocze"? Czy Zamawiający wyrazi zgodę na zmianę niniejszego postanowienia tak, aby skorzystanie z wykonania zastępczego wykluczało zastosowanie kar umownych?</w:t>
      </w:r>
    </w:p>
    <w:p w14:paraId="756B16C7" w14:textId="43671CE4" w:rsidR="008D2279" w:rsidRPr="00D30A1A" w:rsidRDefault="008D2279" w:rsidP="008D2279">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C7F7D" w:rsidRPr="00D30A1A">
        <w:rPr>
          <w:rFonts w:cstheme="minorHAnsi"/>
          <w:b/>
          <w:bCs/>
          <w:color w:val="0070C0"/>
          <w:sz w:val="24"/>
          <w:szCs w:val="24"/>
        </w:rPr>
        <w:t xml:space="preserve"> Zamawiający nie wyraża zgody na proponowane zmiany.</w:t>
      </w:r>
    </w:p>
    <w:p w14:paraId="667FE304"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czy Zamawiający wyraża zgodę na modyfikację tego postanowienia poprzez dodanie w jego treści, że Zamawiający może skorzystać z prawa do wykonania zastępczego „po bezskutecznym upływie przynajmniej 5- dniowego dodatkowego terminu wyznaczonego Wykonawcy do realizacji zobowiązania”?</w:t>
      </w:r>
    </w:p>
    <w:p w14:paraId="1518FA72" w14:textId="4E79A07B" w:rsidR="004A4B5E" w:rsidRPr="00D30A1A" w:rsidRDefault="004A4B5E" w:rsidP="00BA09A9">
      <w:pPr>
        <w:widowControl w:val="0"/>
        <w:autoSpaceDE w:val="0"/>
        <w:adjustRightInd w:val="0"/>
        <w:spacing w:after="0" w:line="240" w:lineRule="auto"/>
        <w:ind w:right="69"/>
        <w:jc w:val="both"/>
        <w:rPr>
          <w:rFonts w:cstheme="minorHAnsi"/>
          <w:b/>
          <w:bCs/>
          <w:color w:val="0070C0"/>
          <w:sz w:val="24"/>
          <w:szCs w:val="24"/>
        </w:rPr>
      </w:pPr>
      <w:r w:rsidRPr="00666B3E">
        <w:rPr>
          <w:rFonts w:cstheme="minorHAnsi"/>
          <w:b/>
          <w:bCs/>
          <w:color w:val="0070C0"/>
          <w:sz w:val="24"/>
          <w:szCs w:val="24"/>
        </w:rPr>
        <w:t>Odpowiedź:</w:t>
      </w:r>
      <w:r w:rsidR="00666B3E" w:rsidRPr="00666B3E">
        <w:rPr>
          <w:rFonts w:cstheme="minorHAnsi"/>
          <w:b/>
          <w:bCs/>
          <w:color w:val="0070C0"/>
          <w:sz w:val="24"/>
          <w:szCs w:val="24"/>
        </w:rPr>
        <w:t xml:space="preserve"> </w:t>
      </w:r>
      <w:r w:rsidR="00666B3E" w:rsidRPr="00D30A1A">
        <w:rPr>
          <w:rFonts w:cstheme="minorHAnsi"/>
          <w:b/>
          <w:bCs/>
          <w:color w:val="0070C0"/>
          <w:sz w:val="24"/>
          <w:szCs w:val="24"/>
        </w:rPr>
        <w:t>Zamawiający nie wyraża zgody na proponowane zmiany.</w:t>
      </w:r>
    </w:p>
    <w:p w14:paraId="53350F15"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 3 ust. 10 Czy Zamawiający wyrazi zgodę na zmianę niniejszego postanowienia tak, aby skorzystanie z zakupu interwencyjnego wykluczało zastosowanie kar umownych?</w:t>
      </w:r>
    </w:p>
    <w:p w14:paraId="29D00B59" w14:textId="2460A1AC" w:rsidR="004A4B5E" w:rsidRPr="00D30A1A" w:rsidRDefault="004A4B5E" w:rsidP="004A4B5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C7F7D" w:rsidRPr="00D30A1A">
        <w:rPr>
          <w:rFonts w:cstheme="minorHAnsi"/>
          <w:b/>
          <w:bCs/>
          <w:color w:val="0070C0"/>
          <w:sz w:val="24"/>
          <w:szCs w:val="24"/>
        </w:rPr>
        <w:t xml:space="preserve"> Zamawiający nie wyraża zgody na proponowane zmiany.</w:t>
      </w:r>
    </w:p>
    <w:p w14:paraId="015BF915"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czy Zamawiający wyraża zgodę na modyfikację tego postanowienia poprzez dodanie w jego treści, że Zamawiający może skorzystać z prawa do zakupu interwencyjnego „po bezskutecznym upływie przynajmniej 5- dniowego dodatkowego terminu wyznaczonego Wykonawcy do realizacji zobowiązania”?</w:t>
      </w:r>
    </w:p>
    <w:p w14:paraId="748B268E" w14:textId="2A26F7DC" w:rsidR="004A4B5E" w:rsidRPr="00D30A1A" w:rsidRDefault="004A4B5E" w:rsidP="004A4B5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C7F7D" w:rsidRPr="00D30A1A">
        <w:rPr>
          <w:rFonts w:cstheme="minorHAnsi"/>
          <w:b/>
          <w:bCs/>
          <w:color w:val="0070C0"/>
          <w:sz w:val="24"/>
          <w:szCs w:val="24"/>
        </w:rPr>
        <w:t xml:space="preserve"> Zamawiający nie wyraża zgody na proponowane zmiany.</w:t>
      </w:r>
    </w:p>
    <w:p w14:paraId="406F3AA0"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par. 6 ust. 1 lit. D Czy Zamawiający wyrazi zgodę na zmianę przesłanki naliczenia kary umownej za odstąpienie „z przyczyn zawinionych przez Wykonawcę”? </w:t>
      </w:r>
    </w:p>
    <w:p w14:paraId="0628D51C"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Uzasadnienie: </w:t>
      </w:r>
    </w:p>
    <w:p w14:paraId="67844EF6"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Zgodnie z art. 471 k.c. dłużnik odpowiada za nienależyte wykonanie umowy jeżeli wynika ono z przyczyn za które ponosi odpowiedzialność. Przyczyny niezależne od Zamawiającego obejmują także okoliczności za które dłużnik nie odpowiada.</w:t>
      </w:r>
    </w:p>
    <w:p w14:paraId="0F1D08C9" w14:textId="563600D6" w:rsidR="008359EE" w:rsidRPr="00D30A1A" w:rsidRDefault="008359EE" w:rsidP="008359E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C7F7D" w:rsidRPr="00D30A1A">
        <w:rPr>
          <w:rFonts w:cstheme="minorHAnsi"/>
          <w:b/>
          <w:bCs/>
          <w:color w:val="0070C0"/>
          <w:sz w:val="24"/>
          <w:szCs w:val="24"/>
        </w:rPr>
        <w:t xml:space="preserve"> Zamawiający nie wyraża zgody na proponowane zmiany.</w:t>
      </w:r>
    </w:p>
    <w:p w14:paraId="59D6319F" w14:textId="3B1A3468"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 6 ust. 4 Czy Zamawiający wyraża zgodę na dodanie "do wysokości rzeczywiście poniesionej szkody”? Ewentualnie dodanie: „wyłączona je</w:t>
      </w:r>
      <w:r w:rsidR="00BC7F7D" w:rsidRPr="00D30A1A">
        <w:rPr>
          <w:rFonts w:cstheme="minorHAnsi"/>
          <w:bCs/>
          <w:sz w:val="24"/>
          <w:szCs w:val="24"/>
        </w:rPr>
        <w:t>st odpowiedzialność Wykonawcy z </w:t>
      </w:r>
      <w:r w:rsidRPr="00D30A1A">
        <w:rPr>
          <w:rFonts w:cstheme="minorHAnsi"/>
          <w:bCs/>
          <w:sz w:val="24"/>
          <w:szCs w:val="24"/>
        </w:rPr>
        <w:t>tytułu utraconych korzyści”?</w:t>
      </w:r>
    </w:p>
    <w:p w14:paraId="18EF52ED" w14:textId="10C67C05" w:rsidR="008359EE" w:rsidRPr="00D30A1A" w:rsidRDefault="008359EE" w:rsidP="008359E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0147AC" w:rsidRPr="000147AC">
        <w:rPr>
          <w:rFonts w:cstheme="minorHAnsi"/>
          <w:b/>
          <w:bCs/>
          <w:color w:val="0070C0"/>
          <w:sz w:val="24"/>
          <w:szCs w:val="24"/>
        </w:rPr>
        <w:t xml:space="preserve"> </w:t>
      </w:r>
      <w:r w:rsidR="000147AC" w:rsidRPr="00D30A1A">
        <w:rPr>
          <w:rFonts w:cstheme="minorHAnsi"/>
          <w:b/>
          <w:bCs/>
          <w:color w:val="0070C0"/>
          <w:sz w:val="24"/>
          <w:szCs w:val="24"/>
        </w:rPr>
        <w:t>Zamawiający nie wyraża zgody na proponowane zmiany.</w:t>
      </w:r>
    </w:p>
    <w:p w14:paraId="093A7D14"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 6 ust. 5 Czy Zamawiający wyrazi zgodę na dodanie na końcu postanowienia fragmentu</w:t>
      </w:r>
    </w:p>
    <w:p w14:paraId="23DD135A" w14:textId="02C3F28D"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„po uprzednim wezwaniu dodatkowym i wyznaczeniu Wykonawcy </w:t>
      </w:r>
      <w:r w:rsidR="00BC7F7D" w:rsidRPr="00D30A1A">
        <w:rPr>
          <w:rFonts w:cstheme="minorHAnsi"/>
          <w:bCs/>
          <w:sz w:val="24"/>
          <w:szCs w:val="24"/>
        </w:rPr>
        <w:t>dodatkowego terminu co </w:t>
      </w:r>
      <w:r w:rsidRPr="00D30A1A">
        <w:rPr>
          <w:rFonts w:cstheme="minorHAnsi"/>
          <w:bCs/>
          <w:sz w:val="24"/>
          <w:szCs w:val="24"/>
        </w:rPr>
        <w:t>najmniej 5 dni roboczych.”? Odstąpienie, nawet częściowe, może skutkować po stronie Zamawiającego potrzebą zmiany wykonawcy. Jednocześnie procedura naprawcza może skutecznie zapobiegać tego rodzaju przypadkom, umożliwiając dokończenie współpracy stron.</w:t>
      </w:r>
    </w:p>
    <w:p w14:paraId="304CFD9A" w14:textId="70CAFFF6" w:rsidR="008359EE" w:rsidRPr="00D30A1A" w:rsidRDefault="008359EE" w:rsidP="008359E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C7F7D" w:rsidRPr="00D30A1A">
        <w:rPr>
          <w:rFonts w:cstheme="minorHAnsi"/>
          <w:b/>
          <w:bCs/>
          <w:color w:val="0070C0"/>
          <w:sz w:val="24"/>
          <w:szCs w:val="24"/>
        </w:rPr>
        <w:t xml:space="preserve"> Zamawiający nie wyraża zgody na proponowane zmiany.</w:t>
      </w:r>
    </w:p>
    <w:p w14:paraId="65DE474C" w14:textId="724580B9"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 7 ust 9 W projekcie umowy, zawarto postanowienia przewidujące waloryzację wynagrodzenia wykonawcy. Zostały one jednak s</w:t>
      </w:r>
      <w:r w:rsidR="008359EE" w:rsidRPr="00D30A1A">
        <w:rPr>
          <w:rFonts w:cstheme="minorHAnsi"/>
          <w:bCs/>
          <w:sz w:val="24"/>
          <w:szCs w:val="24"/>
        </w:rPr>
        <w:t>formułowane w taki sposób, że w </w:t>
      </w:r>
      <w:r w:rsidRPr="00D30A1A">
        <w:rPr>
          <w:rFonts w:cstheme="minorHAnsi"/>
          <w:bCs/>
          <w:sz w:val="24"/>
          <w:szCs w:val="24"/>
        </w:rPr>
        <w:t xml:space="preserve">przypadku umowy, która może być zawarta w wyniku tego postępowania przetargowego, </w:t>
      </w:r>
      <w:r w:rsidRPr="00D30A1A">
        <w:rPr>
          <w:rFonts w:cstheme="minorHAnsi"/>
          <w:bCs/>
          <w:sz w:val="24"/>
          <w:szCs w:val="24"/>
        </w:rPr>
        <w:lastRenderedPageBreak/>
        <w:t xml:space="preserve">waloryzacja wynagrodzenia będzie w praktyce niemożliwa z uwagi na to, że jej warunki wstępne nie mogą zaistnieć lub będzie miała pomijalną wartość. Takie sformułowanie postanowień powoduje, że mają one pozorny charakter, a zatem ich umieszczenie stanowi obejście normy wynikającej z art. 439 Prawa zamówień publicznych, która wymaga zamieszczenia skutecznych postanowień waloryzacyjnych. </w:t>
      </w:r>
    </w:p>
    <w:p w14:paraId="1B621FAE"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Czy wobec powyższego Zamawiający wprowadziłby do wzoru umowy zaproponowaną poniżej treść postanowień waloryzacyjnych zgodnych z art. 439 PZP, które dzielą koszty wzrostu cen pomiędzy zamawiającego i wykonawcę?</w:t>
      </w:r>
    </w:p>
    <w:p w14:paraId="4EE35CB4"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1.</w:t>
      </w:r>
      <w:r w:rsidRPr="00D30A1A">
        <w:rPr>
          <w:rFonts w:cstheme="minorHAnsi"/>
          <w:bCs/>
          <w:i/>
          <w:sz w:val="24"/>
          <w:szCs w:val="24"/>
        </w:rPr>
        <w:tab/>
        <w:t xml:space="preserve">Strony zobowiązują się dokonywać zmian wynagrodzenia należnego Wykonawcy z tytułu dostawy określonych w Umowie produktów (w szczególności odczynników, materiałów zużywalnych, części zamiennych) określonego w §5 Umowy oraz w załącznikach do niej („Waloryzacja”), w przypadku zmiany ceny materiałów lub kosztów związanych z realizacją zamówienia („Zmiana cen”). </w:t>
      </w:r>
    </w:p>
    <w:p w14:paraId="036845FA"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2.</w:t>
      </w:r>
      <w:r w:rsidRPr="00D30A1A">
        <w:rPr>
          <w:rFonts w:cstheme="minorHAnsi"/>
          <w:bCs/>
          <w:i/>
          <w:sz w:val="24"/>
          <w:szCs w:val="24"/>
        </w:rPr>
        <w:tab/>
        <w:t xml:space="preserve">Waloryzacja dokonywana będzie w oparciu o wskaźnik cen towarów i usług konsumpcyjnych ogółem w stosunku do kwartału poprzedniego, publikowany co kwartał przez Prezesa Głównego Urzędu Statystycznego („GUS”) na podstawie art. 25 ust. 11 ustawy z dnia 17 grudnia 1998 r. o emeryturach i rentach z Funduszu Ubezpieczeń Społecznych („Wskaźnik”). </w:t>
      </w:r>
    </w:p>
    <w:p w14:paraId="52514077"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3.</w:t>
      </w:r>
      <w:r w:rsidRPr="00D30A1A">
        <w:rPr>
          <w:rFonts w:cstheme="minorHAnsi"/>
          <w:bCs/>
          <w:i/>
          <w:sz w:val="24"/>
          <w:szCs w:val="24"/>
        </w:rPr>
        <w:tab/>
        <w:t>Przyjmuje się, że Zmiana cen nastąpiła, jeżeli Wskaźnik osiągnął wartość większą lub równą 3%.</w:t>
      </w:r>
    </w:p>
    <w:p w14:paraId="1222FB5C"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4.</w:t>
      </w:r>
      <w:r w:rsidRPr="00D30A1A">
        <w:rPr>
          <w:rFonts w:cstheme="minorHAnsi"/>
          <w:bCs/>
          <w:i/>
          <w:sz w:val="24"/>
          <w:szCs w:val="24"/>
        </w:rPr>
        <w:tab/>
        <w:t>Przyjmuje się, że Zmiana cen wpływa na koszt wykonania Zamówienia odpowiednio do wysokości Wskaźnika, przy czym Waloryzacja następować będzie w wysokości wynoszącej połowę Wskaźnika.</w:t>
      </w:r>
    </w:p>
    <w:p w14:paraId="6311C200"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5.</w:t>
      </w:r>
      <w:r w:rsidRPr="00D30A1A">
        <w:rPr>
          <w:rFonts w:cstheme="minorHAnsi"/>
          <w:bCs/>
          <w:i/>
          <w:sz w:val="24"/>
          <w:szCs w:val="24"/>
        </w:rPr>
        <w:tab/>
        <w:t xml:space="preserve">Waloryzacja następować będzie co 3 miesiące, przy czym pierwsza waloryzacja nastąpi po 6 miesiącach od zawarcia Umowy. </w:t>
      </w:r>
    </w:p>
    <w:p w14:paraId="3B4C6213" w14:textId="4D3C8EC2"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6.</w:t>
      </w:r>
      <w:r w:rsidRPr="00D30A1A">
        <w:rPr>
          <w:rFonts w:cstheme="minorHAnsi"/>
          <w:bCs/>
          <w:i/>
          <w:sz w:val="24"/>
          <w:szCs w:val="24"/>
        </w:rPr>
        <w:tab/>
        <w:t>W dniu, w którym zgodnie z ust. 5 następuje Waloryzacja, zm</w:t>
      </w:r>
      <w:r w:rsidR="00BC7F7D" w:rsidRPr="00D30A1A">
        <w:rPr>
          <w:rFonts w:cstheme="minorHAnsi"/>
          <w:bCs/>
          <w:i/>
          <w:sz w:val="24"/>
          <w:szCs w:val="24"/>
        </w:rPr>
        <w:t>ienia się wynagrodzenie w </w:t>
      </w:r>
      <w:r w:rsidRPr="00D30A1A">
        <w:rPr>
          <w:rFonts w:cstheme="minorHAnsi"/>
          <w:bCs/>
          <w:i/>
          <w:sz w:val="24"/>
          <w:szCs w:val="24"/>
        </w:rPr>
        <w:t xml:space="preserve">zakresie wskazanym w ust. 1, biorąc pod uwagę wartość Wskaźnika ostatnio opublikowaną przez Prezesa GUS, o ile wartość ta będzie większa lub równa wartości wskazanej w ust. 3. Odpowiednio zmienione zostają ceny poszczególnych pozycji załącznika asortymentowo-cenowego. </w:t>
      </w:r>
    </w:p>
    <w:p w14:paraId="7C5B5834"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7.</w:t>
      </w:r>
      <w:r w:rsidRPr="00D30A1A">
        <w:rPr>
          <w:rFonts w:cstheme="minorHAnsi"/>
          <w:bCs/>
          <w:i/>
          <w:sz w:val="24"/>
          <w:szCs w:val="24"/>
        </w:rPr>
        <w:tab/>
        <w:t>W razie potrzeby, przy wyliczaniu Waloryzacji, ceny zaokrągla się w dół do pełnych groszy.</w:t>
      </w:r>
    </w:p>
    <w:p w14:paraId="5753B2E8"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8.</w:t>
      </w:r>
      <w:r w:rsidRPr="00D30A1A">
        <w:rPr>
          <w:rFonts w:cstheme="minorHAnsi"/>
          <w:bCs/>
          <w:i/>
          <w:sz w:val="24"/>
          <w:szCs w:val="24"/>
        </w:rPr>
        <w:tab/>
        <w:t xml:space="preserve">W przypadku drugiej i kolejnych Waloryzacji, cenami wyjściowymi, które będą waloryzowane, będą ceny powstałe w wyniku poprzedniej Waloryzacji, z uwzględnieniem ewentualnych zmian jakie od czasu poprzedniej Waloryzacji zostały dokonane w drodze aneksów do Umowy. </w:t>
      </w:r>
    </w:p>
    <w:p w14:paraId="41035D66"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9.</w:t>
      </w:r>
      <w:r w:rsidRPr="00D30A1A">
        <w:rPr>
          <w:rFonts w:cstheme="minorHAnsi"/>
          <w:bCs/>
          <w:i/>
          <w:sz w:val="24"/>
          <w:szCs w:val="24"/>
        </w:rPr>
        <w:tab/>
        <w:t>Wynagrodzenie, o którym mowa w ust. 1, może się zmienić w wyniku zastosowania wszystkich Waloryzacji o maksymalnie 50% pierwotnej wartości Umowy.</w:t>
      </w:r>
    </w:p>
    <w:p w14:paraId="3922FA35" w14:textId="6EB8973B" w:rsidR="00BA09A9" w:rsidRPr="00D30A1A" w:rsidRDefault="00BA09A9" w:rsidP="008359EE">
      <w:pPr>
        <w:widowControl w:val="0"/>
        <w:tabs>
          <w:tab w:val="left" w:pos="426"/>
        </w:tabs>
        <w:autoSpaceDE w:val="0"/>
        <w:adjustRightInd w:val="0"/>
        <w:spacing w:after="0" w:line="240" w:lineRule="auto"/>
        <w:ind w:right="69"/>
        <w:jc w:val="both"/>
        <w:rPr>
          <w:rFonts w:cstheme="minorHAnsi"/>
          <w:bCs/>
          <w:i/>
          <w:sz w:val="24"/>
          <w:szCs w:val="24"/>
        </w:rPr>
      </w:pPr>
      <w:r w:rsidRPr="00D30A1A">
        <w:rPr>
          <w:rFonts w:cstheme="minorHAnsi"/>
          <w:bCs/>
          <w:i/>
          <w:sz w:val="24"/>
          <w:szCs w:val="24"/>
        </w:rPr>
        <w:t>10.</w:t>
      </w:r>
      <w:r w:rsidRPr="00D30A1A">
        <w:rPr>
          <w:rFonts w:cstheme="minorHAnsi"/>
          <w:bCs/>
          <w:i/>
          <w:sz w:val="24"/>
          <w:szCs w:val="24"/>
        </w:rPr>
        <w:tab/>
        <w:t>Waloryzacja, o której mowa w niniejszym paragrafie</w:t>
      </w:r>
      <w:r w:rsidR="008359EE" w:rsidRPr="00D30A1A">
        <w:rPr>
          <w:rFonts w:cstheme="minorHAnsi"/>
          <w:bCs/>
          <w:i/>
          <w:sz w:val="24"/>
          <w:szCs w:val="24"/>
        </w:rPr>
        <w:t xml:space="preserve"> nie wymaga aneksu do Umowy. Po </w:t>
      </w:r>
      <w:r w:rsidRPr="00D30A1A">
        <w:rPr>
          <w:rFonts w:cstheme="minorHAnsi"/>
          <w:bCs/>
          <w:i/>
          <w:sz w:val="24"/>
          <w:szCs w:val="24"/>
        </w:rPr>
        <w:t>Waloryzacji, w razie potrzeby, Wykonawca przekaże Zamawiającemu załącznik asortymentowo-cenowy zmieniony zgodnie z niniejszym paragrafem.</w:t>
      </w:r>
    </w:p>
    <w:p w14:paraId="0A8B410A" w14:textId="652E12EF" w:rsidR="008359EE" w:rsidRPr="00D30A1A" w:rsidRDefault="008359EE" w:rsidP="008359E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666B3E">
        <w:rPr>
          <w:rFonts w:cstheme="minorHAnsi"/>
          <w:b/>
          <w:bCs/>
          <w:color w:val="0070C0"/>
          <w:sz w:val="24"/>
          <w:szCs w:val="24"/>
        </w:rPr>
        <w:t xml:space="preserve"> Zamawiający nie wyraża zgody na proponowane zmiany.</w:t>
      </w:r>
    </w:p>
    <w:p w14:paraId="0DE5892A" w14:textId="17201468"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par. 7 ust. 18 Czy Zamawiający jako administrator danych osobowych, które mogą znajdować się na aparatach będących przedmiotem zamówienia i d</w:t>
      </w:r>
      <w:r w:rsidR="008359EE" w:rsidRPr="00D30A1A">
        <w:rPr>
          <w:rFonts w:cstheme="minorHAnsi"/>
          <w:bCs/>
          <w:sz w:val="24"/>
          <w:szCs w:val="24"/>
        </w:rPr>
        <w:t>o których w związku z </w:t>
      </w:r>
      <w:r w:rsidRPr="00D30A1A">
        <w:rPr>
          <w:rFonts w:cstheme="minorHAnsi"/>
          <w:bCs/>
          <w:sz w:val="24"/>
          <w:szCs w:val="24"/>
        </w:rPr>
        <w:t xml:space="preserve">prawidłową realizacją obowiązków wynikających z umowy o udzielenie zamówienia publicznego, tj. przyłączenie do sieci, dokonywanie przeglądów, świadczenie usług serwisowych może mieć dostęp Wykonawca, wyrazi zgodę na zawarcie umowy powierzenia </w:t>
      </w:r>
      <w:r w:rsidRPr="00D30A1A">
        <w:rPr>
          <w:rFonts w:cstheme="minorHAnsi"/>
          <w:bCs/>
          <w:sz w:val="24"/>
          <w:szCs w:val="24"/>
        </w:rPr>
        <w:lastRenderedPageBreak/>
        <w:t>przetwarzania danych osobowych? Umowa powierzenia przetwarzania danych osobowych zawarta zostałaby z Wykonawcą jako procesorem wg załączonego wzoru.</w:t>
      </w:r>
    </w:p>
    <w:p w14:paraId="39CBD5CB" w14:textId="77777777" w:rsidR="00BA09A9" w:rsidRPr="00D30A1A" w:rsidRDefault="00BA09A9" w:rsidP="008359E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Umowa powierzenia przetwarzania danych osobowych</w:t>
      </w:r>
    </w:p>
    <w:p w14:paraId="5BD595CD" w14:textId="77777777" w:rsidR="00BA09A9" w:rsidRPr="00D30A1A" w:rsidRDefault="00BA09A9" w:rsidP="008359E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Zawarta w dniu ………………………….….  roku (dalej: Umowa)</w:t>
      </w:r>
    </w:p>
    <w:p w14:paraId="2BE0B722" w14:textId="77777777" w:rsidR="00BA09A9" w:rsidRPr="00D30A1A" w:rsidRDefault="00BA09A9" w:rsidP="008359EE">
      <w:pPr>
        <w:widowControl w:val="0"/>
        <w:autoSpaceDE w:val="0"/>
        <w:adjustRightInd w:val="0"/>
        <w:spacing w:after="0" w:line="240" w:lineRule="auto"/>
        <w:ind w:right="69"/>
        <w:jc w:val="center"/>
        <w:rPr>
          <w:rFonts w:cstheme="minorHAnsi"/>
          <w:bCs/>
          <w:sz w:val="24"/>
          <w:szCs w:val="24"/>
        </w:rPr>
      </w:pPr>
      <w:r w:rsidRPr="00D30A1A">
        <w:rPr>
          <w:rFonts w:cstheme="minorHAnsi"/>
          <w:bCs/>
          <w:sz w:val="24"/>
          <w:szCs w:val="24"/>
        </w:rPr>
        <w:t>pomiędzy:</w:t>
      </w:r>
    </w:p>
    <w:p w14:paraId="66DE6F23"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 ………………………… z siedzibą w ………………………. wpisaną do Rejestru Przedsiębiorców prowadzonego przez Sąd Rejonowy …………………………pod nr KRS: ……………….., o kapitale zakładowym w wysokości:…………………., Zarząd w składzie:……………………., będącą podatnikiem czynnym podatku VAT zarejestrowaną pod numerem identyfikacji podatkowej NIP…………….., REGON nr……………………, reprezentowaną przez:</w:t>
      </w:r>
    </w:p>
    <w:p w14:paraId="7E5A7F1B"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w:t>
      </w:r>
    </w:p>
    <w:p w14:paraId="70CB3680"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   .............................................................................................................., </w:t>
      </w:r>
    </w:p>
    <w:p w14:paraId="3EF6CAE8"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zwaną dalej „Zleceniodawcą”</w:t>
      </w:r>
    </w:p>
    <w:p w14:paraId="62711CB2"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a </w:t>
      </w:r>
    </w:p>
    <w:p w14:paraId="08E5F900"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z siedzibą w ………………………………. wpisaną do Rejestru Przedsiębiorców prowadzonego przez Sąd Rejonowy …………………………pod nr KRS: ……………….., o kapitale zakładowym w wysokości:…………………., Zarząd w składzie:……………………., będącą podatnikiem czynnym podatku VAT zarejestrowaną pod numerem identyfikacji podatkowej NIP…………….., REGON nr……………………, reprezentowaną przez:</w:t>
      </w:r>
    </w:p>
    <w:p w14:paraId="798E3942"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w:t>
      </w:r>
    </w:p>
    <w:p w14:paraId="60378506"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   .............................................................................................................., </w:t>
      </w:r>
    </w:p>
    <w:p w14:paraId="4CF70E52"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p>
    <w:p w14:paraId="3CED4325"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zwaną dalej „Zleceniobiorcą”.</w:t>
      </w:r>
    </w:p>
    <w:p w14:paraId="7535B6BC"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p>
    <w:p w14:paraId="28B03166"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Łącznie zwanych „Stronami”</w:t>
      </w:r>
    </w:p>
    <w:p w14:paraId="0A63ED80"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p>
    <w:p w14:paraId="369AFA01"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Mając na uwadze, że:</w:t>
      </w:r>
    </w:p>
    <w:p w14:paraId="7275BC2C"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w:t>
      </w:r>
      <w:r w:rsidRPr="00D30A1A">
        <w:rPr>
          <w:rFonts w:cstheme="minorHAnsi"/>
          <w:bCs/>
          <w:sz w:val="24"/>
          <w:szCs w:val="24"/>
        </w:rPr>
        <w:tab/>
        <w:t>w dniu …………………….. Strony zawarły umowę ……………………. (zwaną dalej „Umową główną”), której przedmiotem jest …………,</w:t>
      </w:r>
    </w:p>
    <w:p w14:paraId="29C0CC96" w14:textId="03CDB404"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w:t>
      </w:r>
      <w:r w:rsidRPr="00D30A1A">
        <w:rPr>
          <w:rFonts w:cstheme="minorHAnsi"/>
          <w:bCs/>
          <w:sz w:val="24"/>
          <w:szCs w:val="24"/>
        </w:rPr>
        <w:tab/>
        <w:t>usługi świadczone przez Zleceniobiorcę w ram</w:t>
      </w:r>
      <w:r w:rsidR="008359EE" w:rsidRPr="00D30A1A">
        <w:rPr>
          <w:rFonts w:cstheme="minorHAnsi"/>
          <w:bCs/>
          <w:sz w:val="24"/>
          <w:szCs w:val="24"/>
        </w:rPr>
        <w:t>ach Umowy głównej są związane z </w:t>
      </w:r>
      <w:r w:rsidRPr="00D30A1A">
        <w:rPr>
          <w:rFonts w:cstheme="minorHAnsi"/>
          <w:bCs/>
          <w:sz w:val="24"/>
          <w:szCs w:val="24"/>
        </w:rPr>
        <w:t>wykonywaniem przez Zleceniobiorcę operacji na danych osobowych w imieniu Zleceniodawcy,</w:t>
      </w:r>
    </w:p>
    <w:p w14:paraId="64755FD8" w14:textId="43A224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w:t>
      </w:r>
      <w:r w:rsidRPr="00D30A1A">
        <w:rPr>
          <w:rFonts w:cstheme="minorHAnsi"/>
          <w:bCs/>
          <w:sz w:val="24"/>
          <w:szCs w:val="24"/>
        </w:rPr>
        <w:tab/>
        <w:t>Zleceniodawca, jako administrator danych osobowy</w:t>
      </w:r>
      <w:r w:rsidR="008359EE" w:rsidRPr="00D30A1A">
        <w:rPr>
          <w:rFonts w:cstheme="minorHAnsi"/>
          <w:bCs/>
          <w:sz w:val="24"/>
          <w:szCs w:val="24"/>
        </w:rPr>
        <w:t>ch jest obowiązany zapewnić, iż </w:t>
      </w:r>
      <w:r w:rsidRPr="00D30A1A">
        <w:rPr>
          <w:rFonts w:cstheme="minorHAnsi"/>
          <w:bCs/>
          <w:sz w:val="24"/>
          <w:szCs w:val="24"/>
        </w:rPr>
        <w:t>przetwarzanie przez Zleceniobiorcę danych osobowych w jego imieniu będzie odbywało się zgodnie z art. 28 ust. 3 rozporządzenia Parlamentu Europ</w:t>
      </w:r>
      <w:r w:rsidR="008359EE" w:rsidRPr="00D30A1A">
        <w:rPr>
          <w:rFonts w:cstheme="minorHAnsi"/>
          <w:bCs/>
          <w:sz w:val="24"/>
          <w:szCs w:val="24"/>
        </w:rPr>
        <w:t>ejskiego i Rady (UE) 2016/679 z </w:t>
      </w:r>
      <w:r w:rsidRPr="00D30A1A">
        <w:rPr>
          <w:rFonts w:cstheme="minorHAnsi"/>
          <w:bCs/>
          <w:sz w:val="24"/>
          <w:szCs w:val="24"/>
        </w:rPr>
        <w:t>dnia 27 kwietnia 2016 r. w sprawie ochrony osób fizycznych w związku z przetwarzaniem danych osobowych i w sprawie swobodnego przepływu takich danych oraz uchylenia dyrektywy 95/46/WE (ogólne rozporządzenie o ochronie danych),</w:t>
      </w:r>
    </w:p>
    <w:p w14:paraId="05EADB02"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Strony postanowiły zawrzeć umowę o następującej treści:</w:t>
      </w:r>
    </w:p>
    <w:p w14:paraId="1DE080AB" w14:textId="44BB8E28" w:rsidR="00BA09A9" w:rsidRPr="00D30A1A" w:rsidRDefault="00BA09A9" w:rsidP="008359E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§1</w:t>
      </w:r>
    </w:p>
    <w:p w14:paraId="48B4E8A7" w14:textId="77777777" w:rsidR="00BA09A9" w:rsidRPr="00D30A1A" w:rsidRDefault="00BA09A9" w:rsidP="008359E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Definicje</w:t>
      </w:r>
    </w:p>
    <w:p w14:paraId="5F4E21E9"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Użyte w umowie określenia będą miały następujące znaczenie:</w:t>
      </w:r>
    </w:p>
    <w:p w14:paraId="5377E047" w14:textId="052C75B3"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1)</w:t>
      </w:r>
      <w:r w:rsidRPr="00D30A1A">
        <w:rPr>
          <w:rFonts w:cstheme="minorHAnsi"/>
          <w:bCs/>
          <w:sz w:val="24"/>
          <w:szCs w:val="24"/>
        </w:rPr>
        <w:tab/>
        <w:t>Rozporządzenie (UE) 2016/679 – oznacza rozporządz</w:t>
      </w:r>
      <w:r w:rsidR="008359EE" w:rsidRPr="00D30A1A">
        <w:rPr>
          <w:rFonts w:cstheme="minorHAnsi"/>
          <w:bCs/>
          <w:sz w:val="24"/>
          <w:szCs w:val="24"/>
        </w:rPr>
        <w:t>enie Parlamentu Europejskiego i </w:t>
      </w:r>
      <w:r w:rsidRPr="00D30A1A">
        <w:rPr>
          <w:rFonts w:cstheme="minorHAnsi"/>
          <w:bCs/>
          <w:sz w:val="24"/>
          <w:szCs w:val="24"/>
        </w:rPr>
        <w:t>Rady (UE) 2016/679 z dnia 27 kwietnia 2016 r. w sp</w:t>
      </w:r>
      <w:r w:rsidR="008359EE" w:rsidRPr="00D30A1A">
        <w:rPr>
          <w:rFonts w:cstheme="minorHAnsi"/>
          <w:bCs/>
          <w:sz w:val="24"/>
          <w:szCs w:val="24"/>
        </w:rPr>
        <w:t>rawie ochrony osób fizycznych w </w:t>
      </w:r>
      <w:r w:rsidRPr="00D30A1A">
        <w:rPr>
          <w:rFonts w:cstheme="minorHAnsi"/>
          <w:bCs/>
          <w:sz w:val="24"/>
          <w:szCs w:val="24"/>
        </w:rPr>
        <w:t>związku z przetwarzaniem danych osobowych i w sprawie swobodnego przepływu takich danych oraz uchylenia dyrektywy 95/46/WE (ogólne rozporządzenie o ochronie danych);</w:t>
      </w:r>
    </w:p>
    <w:p w14:paraId="38E3EE91"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 xml:space="preserve">Umowa główna – oznacza zawartą przez Strony umowę o świadczenie usług z dnia </w:t>
      </w:r>
      <w:r w:rsidRPr="00D30A1A">
        <w:rPr>
          <w:rFonts w:cstheme="minorHAnsi"/>
          <w:bCs/>
          <w:sz w:val="24"/>
          <w:szCs w:val="24"/>
        </w:rPr>
        <w:lastRenderedPageBreak/>
        <w:t xml:space="preserve">…………………. </w:t>
      </w:r>
    </w:p>
    <w:p w14:paraId="1B44044C"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3)</w:t>
      </w:r>
      <w:r w:rsidRPr="00D30A1A">
        <w:rPr>
          <w:rFonts w:cstheme="minorHAnsi"/>
          <w:bCs/>
          <w:sz w:val="24"/>
          <w:szCs w:val="24"/>
        </w:rPr>
        <w:tab/>
        <w:t>Usługi – oznaczają usługi, o których mowa w …………………… Umowy głównej;</w:t>
      </w:r>
    </w:p>
    <w:p w14:paraId="1B65A65D"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4)</w:t>
      </w:r>
      <w:r w:rsidRPr="00D30A1A">
        <w:rPr>
          <w:rFonts w:cstheme="minorHAnsi"/>
          <w:bCs/>
          <w:sz w:val="24"/>
          <w:szCs w:val="24"/>
        </w:rPr>
        <w:tab/>
        <w:t xml:space="preserve">administrator – oznacza osobę fizyczną lub prawną, organ publiczny, jednostkę lub inny podmiot, który samodzielnie lub wspólnie z innymi ustala cele i sposoby przetwarzania danych osobowych; </w:t>
      </w:r>
    </w:p>
    <w:p w14:paraId="25ABED97"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5)</w:t>
      </w:r>
      <w:r w:rsidRPr="00D30A1A">
        <w:rPr>
          <w:rFonts w:cstheme="minorHAnsi"/>
          <w:bCs/>
          <w:sz w:val="24"/>
          <w:szCs w:val="24"/>
        </w:rPr>
        <w:tab/>
        <w:t>dane osobowe – oznacza dane w rozumieniu art. 4 pkt 1) Rozporządzenia (UE) 2016/679, tj. wszelkie informacje dotyczące zidentyfikowanej lub możliwej do zidentyfikowania osoby fizycznej;</w:t>
      </w:r>
    </w:p>
    <w:p w14:paraId="4FC68F59"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6)</w:t>
      </w:r>
      <w:r w:rsidRPr="00D30A1A">
        <w:rPr>
          <w:rFonts w:cstheme="minorHAnsi"/>
          <w:bCs/>
          <w:sz w:val="24"/>
          <w:szCs w:val="24"/>
        </w:rPr>
        <w:tab/>
        <w:t>naruszenie ochrony Danych Osobowych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0F762CD7"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7)</w:t>
      </w:r>
      <w:r w:rsidRPr="00D30A1A">
        <w:rPr>
          <w:rFonts w:cstheme="minorHAnsi"/>
          <w:bCs/>
          <w:sz w:val="24"/>
          <w:szCs w:val="24"/>
        </w:rPr>
        <w:tab/>
        <w:t>organ nadzorczy – oznacza niezależny organ publiczny ustanowiony przez państwo członkowskie zgodnie z art. 51 Rozporządzenia (UE) 2016/679;</w:t>
      </w:r>
    </w:p>
    <w:p w14:paraId="43A2EFF9"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8)</w:t>
      </w:r>
      <w:r w:rsidRPr="00D30A1A">
        <w:rPr>
          <w:rFonts w:cstheme="minorHAnsi"/>
          <w:bCs/>
          <w:sz w:val="24"/>
          <w:szCs w:val="24"/>
        </w:rPr>
        <w:tab/>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CDD0251" w14:textId="77777777" w:rsidR="00BA09A9" w:rsidRPr="00D30A1A" w:rsidRDefault="00BA09A9" w:rsidP="008359E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9)</w:t>
      </w:r>
      <w:r w:rsidRPr="00D30A1A">
        <w:rPr>
          <w:rFonts w:cstheme="minorHAnsi"/>
          <w:bCs/>
          <w:sz w:val="24"/>
          <w:szCs w:val="24"/>
        </w:rPr>
        <w:tab/>
        <w:t>podmiot przetwarzający – oznacza osobę fizyczną lub prawną, organ publiczny, jednostkę lub inny podmiot, który przetwarza dane osobowe w imieniu administratora;</w:t>
      </w:r>
    </w:p>
    <w:p w14:paraId="25AEB59E" w14:textId="77777777" w:rsidR="00BA09A9" w:rsidRPr="00D30A1A" w:rsidRDefault="00BA09A9" w:rsidP="008359EE">
      <w:pPr>
        <w:widowControl w:val="0"/>
        <w:tabs>
          <w:tab w:val="left" w:pos="426"/>
        </w:tabs>
        <w:autoSpaceDE w:val="0"/>
        <w:adjustRightInd w:val="0"/>
        <w:spacing w:after="0" w:line="240" w:lineRule="auto"/>
        <w:ind w:right="69"/>
        <w:jc w:val="both"/>
        <w:rPr>
          <w:rFonts w:cstheme="minorHAnsi"/>
          <w:bCs/>
          <w:sz w:val="24"/>
          <w:szCs w:val="24"/>
        </w:rPr>
      </w:pPr>
      <w:r w:rsidRPr="00D30A1A">
        <w:rPr>
          <w:rFonts w:cstheme="minorHAnsi"/>
          <w:bCs/>
          <w:sz w:val="24"/>
          <w:szCs w:val="24"/>
        </w:rPr>
        <w:t>10)</w:t>
      </w:r>
      <w:r w:rsidRPr="00D30A1A">
        <w:rPr>
          <w:rFonts w:cstheme="minorHAnsi"/>
          <w:bCs/>
          <w:sz w:val="24"/>
          <w:szCs w:val="24"/>
        </w:rPr>
        <w:tab/>
        <w:t>państwo trzecie – oznacza państwo nienależące do Europejskiego Obszaru Gospodarczego.</w:t>
      </w:r>
    </w:p>
    <w:p w14:paraId="3A7A4039" w14:textId="77777777" w:rsidR="00BA09A9" w:rsidRPr="00D30A1A" w:rsidRDefault="00BA09A9" w:rsidP="008359E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 2</w:t>
      </w:r>
    </w:p>
    <w:p w14:paraId="7EFE8BAB" w14:textId="77777777" w:rsidR="00BA09A9" w:rsidRPr="00D30A1A" w:rsidRDefault="00BA09A9" w:rsidP="008359E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Przedmiot umowy</w:t>
      </w:r>
    </w:p>
    <w:p w14:paraId="06410B79"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Przedmiotem niniejszej umowy jest określenie zasad przetwarzania oraz zabezpieczania danych osobowych, które Zleceniobiorca przetwarza w imieniu Zleceniodawcy.</w:t>
      </w:r>
    </w:p>
    <w:p w14:paraId="0861C740" w14:textId="77777777" w:rsidR="00BA09A9" w:rsidRPr="00D30A1A" w:rsidRDefault="00BA09A9" w:rsidP="005A4B2B">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 3</w:t>
      </w:r>
    </w:p>
    <w:p w14:paraId="2A258EC2" w14:textId="77777777" w:rsidR="00BA09A9" w:rsidRPr="00D30A1A" w:rsidRDefault="00BA09A9" w:rsidP="005A4B2B">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Dane osobowe przetwarzane przez Zleceniobiorcę w imieniu Zleceniodawcy</w:t>
      </w:r>
    </w:p>
    <w:p w14:paraId="7DE27E44"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1.</w:t>
      </w:r>
      <w:r w:rsidRPr="00D30A1A">
        <w:rPr>
          <w:rFonts w:cstheme="minorHAnsi"/>
          <w:bCs/>
          <w:sz w:val="24"/>
          <w:szCs w:val="24"/>
        </w:rPr>
        <w:tab/>
        <w:t>Zleceniodawca jako administrator, działając na podstawie art. 28 ust. 3  Rozporządzenia (UE) 2016/679, powierza Zleceniobiorcy przetwarzanie danych medycznych pacjentów Administratora (dalej, jako „Dane Osobowe”) na potrzeby świadczenia Usług, do których realizacji Zleceniobiorca zobowiązał się w Umowie głównej.</w:t>
      </w:r>
    </w:p>
    <w:p w14:paraId="7512F614" w14:textId="2FF08082"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Zleceniobiorca, jako podmiot przetwarzający przyjmuje Dane Osobowe do przetwarzania i zobowiązuje się je przetwarzać w imieniu Zlecenio</w:t>
      </w:r>
      <w:r w:rsidR="005A4B2B" w:rsidRPr="00D30A1A">
        <w:rPr>
          <w:rFonts w:cstheme="minorHAnsi"/>
          <w:bCs/>
          <w:sz w:val="24"/>
          <w:szCs w:val="24"/>
        </w:rPr>
        <w:t>dawcy na zasadach określonych w </w:t>
      </w:r>
      <w:r w:rsidRPr="00D30A1A">
        <w:rPr>
          <w:rFonts w:cstheme="minorHAnsi"/>
          <w:bCs/>
          <w:sz w:val="24"/>
          <w:szCs w:val="24"/>
        </w:rPr>
        <w:t>niniejszej umowie.</w:t>
      </w:r>
    </w:p>
    <w:p w14:paraId="7377555F"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3.</w:t>
      </w:r>
      <w:r w:rsidRPr="00D30A1A">
        <w:rPr>
          <w:rFonts w:cstheme="minorHAnsi"/>
          <w:bCs/>
          <w:sz w:val="24"/>
          <w:szCs w:val="24"/>
        </w:rPr>
        <w:tab/>
        <w:t>Na powierzone Zleceniobiorcy Dane Osobowe składają się następujące typy danych szczególności:</w:t>
      </w:r>
    </w:p>
    <w:p w14:paraId="4413244F"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a.</w:t>
      </w:r>
      <w:r w:rsidRPr="00D30A1A">
        <w:rPr>
          <w:rFonts w:cstheme="minorHAnsi"/>
          <w:bCs/>
          <w:sz w:val="24"/>
          <w:szCs w:val="24"/>
        </w:rPr>
        <w:tab/>
        <w:t>Dane o stanie zdrowia</w:t>
      </w:r>
    </w:p>
    <w:p w14:paraId="2D64BBD9"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b.</w:t>
      </w:r>
      <w:r w:rsidRPr="00D30A1A">
        <w:rPr>
          <w:rFonts w:cstheme="minorHAnsi"/>
          <w:bCs/>
          <w:sz w:val="24"/>
          <w:szCs w:val="24"/>
        </w:rPr>
        <w:tab/>
        <w:t>Dane kontaktowe</w:t>
      </w:r>
    </w:p>
    <w:p w14:paraId="0C8742CF" w14:textId="3D1EE314"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4.</w:t>
      </w:r>
      <w:r w:rsidRPr="00D30A1A">
        <w:rPr>
          <w:rFonts w:cstheme="minorHAnsi"/>
          <w:bCs/>
          <w:sz w:val="24"/>
          <w:szCs w:val="24"/>
        </w:rPr>
        <w:tab/>
        <w:t>Zleceniobiorca jest uprawniony do wykonywania na Danych Osobowych wszelkich zautomatyzowanych lub niezautomatyzowanych operacj</w:t>
      </w:r>
      <w:r w:rsidR="005A4B2B" w:rsidRPr="00D30A1A">
        <w:rPr>
          <w:rFonts w:cstheme="minorHAnsi"/>
          <w:bCs/>
          <w:sz w:val="24"/>
          <w:szCs w:val="24"/>
        </w:rPr>
        <w:t>i przetwarzania uzasadnionych i </w:t>
      </w:r>
      <w:r w:rsidRPr="00D30A1A">
        <w:rPr>
          <w:rFonts w:cstheme="minorHAnsi"/>
          <w:bCs/>
          <w:sz w:val="24"/>
          <w:szCs w:val="24"/>
        </w:rPr>
        <w:t>niezbędnych dla realizacji Usług, które mogą obejmować m.in.: zbieranie, utrwalanie, organizowanie, porządkowanie, aktualizację, przechowywanie, archiwizowanie, modyfikowanie, pobieranie, kopiowanie, przeglądanie, wykorzystywanie, udostępnianie, usuwanie lub niszczenie.</w:t>
      </w:r>
    </w:p>
    <w:p w14:paraId="3C1AC3E9"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lastRenderedPageBreak/>
        <w:t>5.</w:t>
      </w:r>
      <w:r w:rsidRPr="00D30A1A">
        <w:rPr>
          <w:rFonts w:cstheme="minorHAnsi"/>
          <w:bCs/>
          <w:sz w:val="24"/>
          <w:szCs w:val="24"/>
        </w:rPr>
        <w:tab/>
        <w:t>Zleceniobiorca jest uprawniony do przetwarzania Danych Osobowych wyłącznie w celach związanych z realizacją Usług świadczonych Zleceniodawcy na podstawie Umowy głównej.</w:t>
      </w:r>
    </w:p>
    <w:p w14:paraId="69DA8AC6"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6.</w:t>
      </w:r>
      <w:r w:rsidRPr="00D30A1A">
        <w:rPr>
          <w:rFonts w:cstheme="minorHAnsi"/>
          <w:bCs/>
          <w:sz w:val="24"/>
          <w:szCs w:val="24"/>
        </w:rPr>
        <w:tab/>
        <w:t xml:space="preserve">Zleceniodawca oświadcza, że spełnił wszelkie warunki legalności przetwarzania Danych Osobowych. </w:t>
      </w:r>
    </w:p>
    <w:p w14:paraId="000AB290"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7.</w:t>
      </w:r>
      <w:r w:rsidRPr="00D30A1A">
        <w:rPr>
          <w:rFonts w:cstheme="minorHAnsi"/>
          <w:bCs/>
          <w:sz w:val="24"/>
          <w:szCs w:val="24"/>
        </w:rPr>
        <w:tab/>
        <w:t xml:space="preserve">Zleceniodawca powierza Zleceniobiorcy przetwarzanie Danych Osobowych w jego imieniu przez okres obowiązywania niniejszej umowy. </w:t>
      </w:r>
    </w:p>
    <w:p w14:paraId="3570EF9E" w14:textId="09728653"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8.</w:t>
      </w:r>
      <w:r w:rsidRPr="00D30A1A">
        <w:rPr>
          <w:rFonts w:cstheme="minorHAnsi"/>
          <w:bCs/>
          <w:sz w:val="24"/>
          <w:szCs w:val="24"/>
        </w:rPr>
        <w:tab/>
        <w:t>W celu zapewnienia prawidłowej realizacji niniejszej umowy Strony poniżej wyznaczają osoby właściwe do kontaktu w sprawach związanych z wykonaniem tej umowy, po jednej osobie z każdej ze Stron oraz ich zastępców w przypadku nieobecności (Rekomendowane jest wskazanie poniżej takich osób z wskazaniem ich imienia, nazwiska oraz danych kontaktowych w celu zapewnienia kontroli nad komunikacją pomięd</w:t>
      </w:r>
      <w:r w:rsidR="005A4B2B" w:rsidRPr="00D30A1A">
        <w:rPr>
          <w:rFonts w:cstheme="minorHAnsi"/>
          <w:bCs/>
          <w:sz w:val="24"/>
          <w:szCs w:val="24"/>
        </w:rPr>
        <w:t>zy stronami w </w:t>
      </w:r>
      <w:r w:rsidRPr="00D30A1A">
        <w:rPr>
          <w:rFonts w:cstheme="minorHAnsi"/>
          <w:bCs/>
          <w:sz w:val="24"/>
          <w:szCs w:val="24"/>
        </w:rPr>
        <w:t xml:space="preserve">sprawach związanych z ochroną danych np. dotyczącą zgłaszania naruszeń ochrony danych): </w:t>
      </w:r>
    </w:p>
    <w:p w14:paraId="48A547CE"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a.</w:t>
      </w:r>
      <w:r w:rsidRPr="00D30A1A">
        <w:rPr>
          <w:rFonts w:cstheme="minorHAnsi"/>
          <w:bCs/>
          <w:sz w:val="24"/>
          <w:szCs w:val="24"/>
        </w:rPr>
        <w:tab/>
        <w:t>Osoby kontaktowe po stronie Zleceniodawcy</w:t>
      </w:r>
    </w:p>
    <w:p w14:paraId="07C09549"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1. …………………………. – jako główna osoba kontaktowa</w:t>
      </w:r>
    </w:p>
    <w:p w14:paraId="022BD722"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2. …………………………. – jako osoba zastępująca</w:t>
      </w:r>
    </w:p>
    <w:p w14:paraId="66E8DD02"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b.</w:t>
      </w:r>
      <w:r w:rsidRPr="00D30A1A">
        <w:rPr>
          <w:rFonts w:cstheme="minorHAnsi"/>
          <w:bCs/>
          <w:sz w:val="24"/>
          <w:szCs w:val="24"/>
        </w:rPr>
        <w:tab/>
        <w:t>Osoby kontaktowe po stronie Zleceniobiorcy</w:t>
      </w:r>
    </w:p>
    <w:p w14:paraId="0E7395A3"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1. …………………………. – jako główna osoba kontaktowa</w:t>
      </w:r>
    </w:p>
    <w:p w14:paraId="034034A8"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2. …………………………. – jako osoba zastępująca</w:t>
      </w:r>
    </w:p>
    <w:p w14:paraId="5130CB79" w14:textId="77777777" w:rsidR="00BA09A9" w:rsidRPr="00D30A1A" w:rsidRDefault="00BA09A9" w:rsidP="005A4B2B">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 4</w:t>
      </w:r>
    </w:p>
    <w:p w14:paraId="57FAD4DF" w14:textId="77777777" w:rsidR="00BA09A9" w:rsidRPr="00D30A1A" w:rsidRDefault="00BA09A9" w:rsidP="005A4B2B">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Dalsze powierzenie przetwarzania danych</w:t>
      </w:r>
    </w:p>
    <w:p w14:paraId="4CC55FC7" w14:textId="2D7CAF0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1.</w:t>
      </w:r>
      <w:r w:rsidRPr="00D30A1A">
        <w:rPr>
          <w:rFonts w:cstheme="minorHAnsi"/>
          <w:bCs/>
          <w:sz w:val="24"/>
          <w:szCs w:val="24"/>
        </w:rPr>
        <w:tab/>
        <w:t>Zleceniobiorca jest uprawniony do korzystania z usług innego podmiotu przetwarzającego  w trakcie realizacji przetwarzania Danych Osobowych na podstawie niniejszej umowy, pod warunkiem poinformowania Zleceniodawcy o każdym planowanym dalszym powierzeniu  przetwarzania Danych Osobowych oraz o wszelkich zamierzonych zmianach dotyczących takich innych podmiotów prze</w:t>
      </w:r>
      <w:r w:rsidR="005A4B2B" w:rsidRPr="00D30A1A">
        <w:rPr>
          <w:rFonts w:cstheme="minorHAnsi"/>
          <w:bCs/>
          <w:sz w:val="24"/>
          <w:szCs w:val="24"/>
        </w:rPr>
        <w:t>twarzających, w szczególności o </w:t>
      </w:r>
      <w:r w:rsidRPr="00D30A1A">
        <w:rPr>
          <w:rFonts w:cstheme="minorHAnsi"/>
          <w:bCs/>
          <w:sz w:val="24"/>
          <w:szCs w:val="24"/>
        </w:rPr>
        <w:t>zastąpieniu dotychczasowego podmiotu przetwarzającego przez innego usługodawcę lub o rezygnacji z usług innego podmiotu przetwarzającego, oraz z zastrzeżeniem ust. 2.</w:t>
      </w:r>
    </w:p>
    <w:p w14:paraId="4AF83D4B" w14:textId="5B08BE36"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Zleceniodawca jest uprawniony do wyrażenia sprzeciwu wobec dalszego powierzenia przetwarzania Danych Osobowych usługodawcy ws</w:t>
      </w:r>
      <w:r w:rsidR="005A4B2B" w:rsidRPr="00D30A1A">
        <w:rPr>
          <w:rFonts w:cstheme="minorHAnsi"/>
          <w:bCs/>
          <w:sz w:val="24"/>
          <w:szCs w:val="24"/>
        </w:rPr>
        <w:t>kazanemu przez Zleceniobiorcę w </w:t>
      </w:r>
      <w:r w:rsidRPr="00D30A1A">
        <w:rPr>
          <w:rFonts w:cstheme="minorHAnsi"/>
          <w:bCs/>
          <w:sz w:val="24"/>
          <w:szCs w:val="24"/>
        </w:rPr>
        <w:t>terminie …….. 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Zleceniobiorcę podmiotowi objętemu sprzeciwem jest niedopuszczalne.</w:t>
      </w:r>
    </w:p>
    <w:p w14:paraId="30544495"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3.</w:t>
      </w:r>
      <w:r w:rsidRPr="00D30A1A">
        <w:rPr>
          <w:rFonts w:cstheme="minorHAnsi"/>
          <w:bCs/>
          <w:sz w:val="24"/>
          <w:szCs w:val="24"/>
        </w:rPr>
        <w:tab/>
        <w:t>Zleceniobiorca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14:paraId="2BD7D5E8" w14:textId="08C5EACF"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4.</w:t>
      </w:r>
      <w:r w:rsidRPr="00D30A1A">
        <w:rPr>
          <w:rFonts w:cstheme="minorHAnsi"/>
          <w:bCs/>
          <w:sz w:val="24"/>
          <w:szCs w:val="24"/>
        </w:rPr>
        <w:tab/>
        <w:t>Dalsze powierzenie czynności przetwarzania innemu podmiotowi przetwarzającemu, o którym mowa w § 4 ust. 1, jest możliwe jedynie pod warunkiem nałożenia przez Zleceniobiorcę na ten inny podmiot przetwarzający na mocy umowy tych samych obowiązków ochrony danych, jakie spoczywają na Zleceniobiorcy w ramach niniejszej umowy, w szczególności obowiązku wdrożenia odpo</w:t>
      </w:r>
      <w:r w:rsidR="005A4B2B" w:rsidRPr="00D30A1A">
        <w:rPr>
          <w:rFonts w:cstheme="minorHAnsi"/>
          <w:bCs/>
          <w:sz w:val="24"/>
          <w:szCs w:val="24"/>
        </w:rPr>
        <w:t>wiednich środków technicznych i </w:t>
      </w:r>
      <w:r w:rsidRPr="00D30A1A">
        <w:rPr>
          <w:rFonts w:cstheme="minorHAnsi"/>
          <w:bCs/>
          <w:sz w:val="24"/>
          <w:szCs w:val="24"/>
        </w:rPr>
        <w:t xml:space="preserve">organizacyjnych, by przetwarzanie odpowiadało wymogom art. 32 Rozporządzenia (UE) 2016/679. </w:t>
      </w:r>
    </w:p>
    <w:p w14:paraId="1235ED97"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lastRenderedPageBreak/>
        <w:t>5.</w:t>
      </w:r>
      <w:r w:rsidRPr="00D30A1A">
        <w:rPr>
          <w:rFonts w:cstheme="minorHAnsi"/>
          <w:bCs/>
          <w:sz w:val="24"/>
          <w:szCs w:val="24"/>
        </w:rPr>
        <w:tab/>
        <w:t>W przypadku, gdy powierzenie przetwarzania Danych Osobowych innemu podmiotowi przetwarzającemu przez Zleceniobiorcę wiąże się z transferem tych danych do państwa trzeciego, które nie zapewnia odpowiedniego poziomu ochrony danych osobowych na swoim terytorium i jednocześnie brak jest innych podstaw umożlwiających transfer Danych Osobowych do tego państwa trzeciego, Zleceniodawca podpisze z podmiotem przetwarzającym zlokalizowanym w takim państwie trzecim umowę zawierającą:</w:t>
      </w:r>
    </w:p>
    <w:p w14:paraId="39E87832" w14:textId="1C381C68"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a.</w:t>
      </w:r>
      <w:r w:rsidRPr="00D30A1A">
        <w:rPr>
          <w:rFonts w:cstheme="minorHAnsi"/>
          <w:bCs/>
          <w:sz w:val="24"/>
          <w:szCs w:val="24"/>
        </w:rPr>
        <w:tab/>
        <w:t>„Standardowe Klauzule Umowne” przyjęte na mocy Decyzji Komisji 2010/87/EU z dnia 5 lutego 2010 r.  w sprawie przekazywania danych osobowyc</w:t>
      </w:r>
      <w:r w:rsidR="005A4B2B" w:rsidRPr="00D30A1A">
        <w:rPr>
          <w:rFonts w:cstheme="minorHAnsi"/>
          <w:bCs/>
          <w:sz w:val="24"/>
          <w:szCs w:val="24"/>
        </w:rPr>
        <w:t>h z krajów Unii Europejskiej do </w:t>
      </w:r>
      <w:r w:rsidRPr="00D30A1A">
        <w:rPr>
          <w:rFonts w:cstheme="minorHAnsi"/>
          <w:bCs/>
          <w:sz w:val="24"/>
          <w:szCs w:val="24"/>
        </w:rPr>
        <w:t>procesorów z państw trzecich, bądź</w:t>
      </w:r>
    </w:p>
    <w:p w14:paraId="2657F4CD"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b.</w:t>
      </w:r>
      <w:r w:rsidRPr="00D30A1A">
        <w:rPr>
          <w:rFonts w:cstheme="minorHAnsi"/>
          <w:bCs/>
          <w:sz w:val="24"/>
          <w:szCs w:val="24"/>
        </w:rPr>
        <w:tab/>
        <w:t>„Standardowe Klauzule Ochrony Danych” przyjęte zgodnie z art. 46 ust. 2 lit c i d Rozporządzenia (UE) 2016/679,</w:t>
      </w:r>
    </w:p>
    <w:p w14:paraId="17571FC3" w14:textId="56735EE5"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lub upoważni na piśmie Zleceniobiorcę do podpisania wyżej w</w:t>
      </w:r>
      <w:r w:rsidR="005A4B2B" w:rsidRPr="00D30A1A">
        <w:rPr>
          <w:rFonts w:cstheme="minorHAnsi"/>
          <w:bCs/>
          <w:sz w:val="24"/>
          <w:szCs w:val="24"/>
        </w:rPr>
        <w:t xml:space="preserve">skazanej umowy w jego imieniu. </w:t>
      </w:r>
      <w:r w:rsidRPr="00D30A1A">
        <w:rPr>
          <w:rFonts w:cstheme="minorHAnsi"/>
          <w:bCs/>
          <w:sz w:val="24"/>
          <w:szCs w:val="24"/>
        </w:rPr>
        <w:t xml:space="preserve"> Zawarcie takiej umowy z podmiotem przetwarzającym</w:t>
      </w:r>
      <w:r w:rsidR="005A4B2B" w:rsidRPr="00D30A1A">
        <w:rPr>
          <w:rFonts w:cstheme="minorHAnsi"/>
          <w:bCs/>
          <w:sz w:val="24"/>
          <w:szCs w:val="24"/>
        </w:rPr>
        <w:t xml:space="preserve"> zlokalizowanym w </w:t>
      </w:r>
      <w:r w:rsidRPr="00D30A1A">
        <w:rPr>
          <w:rFonts w:cstheme="minorHAnsi"/>
          <w:bCs/>
          <w:sz w:val="24"/>
          <w:szCs w:val="24"/>
        </w:rPr>
        <w:t>państwie trzecim uprawnia Zleceniobiorcę do korzystania z usług tego podmiotu przetwarzającego przy przetwarzaniu Danych Osobowych.</w:t>
      </w:r>
    </w:p>
    <w:p w14:paraId="046A33AA"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6.</w:t>
      </w:r>
      <w:r w:rsidRPr="00D30A1A">
        <w:rPr>
          <w:rFonts w:cstheme="minorHAnsi"/>
          <w:bCs/>
          <w:sz w:val="24"/>
          <w:szCs w:val="24"/>
        </w:rPr>
        <w:tab/>
        <w:t>Umowa, wskazana w ust. 4 i ust. 5 powyżej zawierana jest w formie pisemnej. Wymóg pisemności umowy spełnia umowa zawarta w formie elektronicznej.</w:t>
      </w:r>
    </w:p>
    <w:p w14:paraId="794CC098" w14:textId="77777777" w:rsidR="00BA09A9" w:rsidRPr="00D30A1A" w:rsidRDefault="00BA09A9" w:rsidP="005A4B2B">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7.</w:t>
      </w:r>
      <w:r w:rsidRPr="00D30A1A">
        <w:rPr>
          <w:rFonts w:cstheme="minorHAnsi"/>
          <w:bCs/>
          <w:sz w:val="24"/>
          <w:szCs w:val="24"/>
        </w:rPr>
        <w:tab/>
        <w:t>Zleceniobiorca ponosi wobec Zleceniodawcy pełną odpowiedzialność za niewywiązanie się innego podmiotu przetwarzającego, któremu powierzył przetwarzanie Danych Osobowych, ze spoczywających na nim obowiązków ochrony danych. W takim przypadku Zleceniodawca ma prawo żądać zaprzestania korzystania przez Zleceniobiorcę z usług tego podmiotu w procesie przetwarzania Danych Osobowych.</w:t>
      </w:r>
    </w:p>
    <w:p w14:paraId="10857E22" w14:textId="77777777" w:rsidR="00BA09A9" w:rsidRPr="00D30A1A" w:rsidRDefault="00BA09A9" w:rsidP="005A4B2B">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 5</w:t>
      </w:r>
    </w:p>
    <w:p w14:paraId="6C449C04" w14:textId="77777777" w:rsidR="00BA09A9" w:rsidRPr="00D30A1A" w:rsidRDefault="00BA09A9" w:rsidP="005A4B2B">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Obowiązki Zleceniobiorcy</w:t>
      </w:r>
    </w:p>
    <w:p w14:paraId="1F22321A"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1.</w:t>
      </w:r>
      <w:r w:rsidRPr="00D30A1A">
        <w:rPr>
          <w:rFonts w:cstheme="minorHAnsi"/>
          <w:bCs/>
          <w:sz w:val="24"/>
          <w:szCs w:val="24"/>
        </w:rPr>
        <w:tab/>
        <w:t>Zleceniobiorca jest obowiązany przetwarzać Dane Osobowe wyłącznie na udokumentowane polecenie Zleceniodawcy, co dotyczy też przekazywania danych osobowych do państwa trzeciego lub organizacji międzynarodowej, przy czym za udokumentowane polecenie Zleceniodawcy uważa się polecenia przekazywane drogą elektroniczną lub na piśmie. Powyższy obowiązek nie dotyczy sytuacji, gdy wymóg przetwarzania Danych Osobowych nakłada na Zleceniobiorcę prawo Unii Europejskiej lub prawo lub prawo kraju jego siedziby.  W takim przypadku przed rozpoczęciem przetwarzania Zleceniobiorca poinformuje Zleceniodawcę o tym obowiązku prawnym, o ile prawo to nie zabrania udzielania takiej informacji z uwagi na ważny interes publiczny.</w:t>
      </w:r>
    </w:p>
    <w:p w14:paraId="7DE8D19B"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 xml:space="preserve">Zleceniobiorca jest odpowiedzialny za ochronę powierzonych mu do przetwarzania Danych Osobowych. </w:t>
      </w:r>
    </w:p>
    <w:p w14:paraId="67BE100E"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3.</w:t>
      </w:r>
      <w:r w:rsidRPr="00D30A1A">
        <w:rPr>
          <w:rFonts w:cstheme="minorHAnsi"/>
          <w:bCs/>
          <w:sz w:val="24"/>
          <w:szCs w:val="24"/>
        </w:rPr>
        <w:tab/>
        <w:t>Zleceniobiorca podejmuje wszelkie środki wymagane na mocy art. 32 Rozporządzenia (UE) 2016/679 w celu zapewnienia bezpieczeństwa Danych Osobowych.</w:t>
      </w:r>
    </w:p>
    <w:p w14:paraId="017AE6E5"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4.</w:t>
      </w:r>
      <w:r w:rsidRPr="00D30A1A">
        <w:rPr>
          <w:rFonts w:cstheme="minorHAnsi"/>
          <w:bCs/>
          <w:sz w:val="24"/>
          <w:szCs w:val="24"/>
        </w:rPr>
        <w:tab/>
        <w:t>Zleceniobiorca zapewnia, by osoby upoważnione przez niego do przetwarzania danych osobowych zobowiązały się do zachowania tajemnicy Danych Osobowych i środków ich zabezpieczenia zarówno w okresie obowiązywania niniejszej umowy, jaki i po jej rozwiązaniu.</w:t>
      </w:r>
    </w:p>
    <w:p w14:paraId="62F891B1"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5.</w:t>
      </w:r>
      <w:r w:rsidRPr="00D30A1A">
        <w:rPr>
          <w:rFonts w:cstheme="minorHAnsi"/>
          <w:bCs/>
          <w:sz w:val="24"/>
          <w:szCs w:val="24"/>
        </w:rPr>
        <w:tab/>
        <w:t>Zleceniobiorca przestrzega warunków korzystania z usług innego podmiotu przetwarzającego, o których mowa w § 4 niniejszej umowy.</w:t>
      </w:r>
    </w:p>
    <w:p w14:paraId="74FA1D79"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6.</w:t>
      </w:r>
      <w:r w:rsidRPr="00D30A1A">
        <w:rPr>
          <w:rFonts w:cstheme="minorHAnsi"/>
          <w:bCs/>
          <w:sz w:val="24"/>
          <w:szCs w:val="24"/>
        </w:rPr>
        <w:tab/>
        <w:t>Na żądanie Zleceniodawcy, Zleceniobiorca poinformuje Zleceniodawcę o lokalizacji przetwarzania Danych Osobowych przez Zleceniobiorcę oraz inne podmioty przetwarzające, o których mowa w § 4 niniejszej umowy.</w:t>
      </w:r>
    </w:p>
    <w:p w14:paraId="3A499F06"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7.</w:t>
      </w:r>
      <w:r w:rsidRPr="00D30A1A">
        <w:rPr>
          <w:rFonts w:cstheme="minorHAnsi"/>
          <w:bCs/>
          <w:sz w:val="24"/>
          <w:szCs w:val="24"/>
        </w:rPr>
        <w:tab/>
        <w:t xml:space="preserve">Zleceniobiorca, biorąc pod uwagę charakter przetwarzania, jest obowiązany w miarę </w:t>
      </w:r>
      <w:r w:rsidRPr="00D30A1A">
        <w:rPr>
          <w:rFonts w:cstheme="minorHAnsi"/>
          <w:bCs/>
          <w:sz w:val="24"/>
          <w:szCs w:val="24"/>
        </w:rPr>
        <w:lastRenderedPageBreak/>
        <w:t>możliwości pomagać Zleceniodawcy poprzez odpowiednie środki techniczne i organizacyjne wywiązać się z obowiązku odpowiadania na żądania osoby, której dane dotyczą, w zakresie wykonywania jej praw określonych w rozdziale III Rozporządzenia (UE) 2016/679, w szczególności Zleceniobiorca jest zobowiązany poinformować Zleceniodawcę o wszelkich otrzymanych pytaniach lub żądaniach osób, których dotyczą Dane Osobowe (podmiotów danych). Przekazanie przez Zleceniobiorcę wyżej wskazanych informacji następuje niezwłocznie, ale nie później niż w terminie 3 dni od otrzymania pytania lub żądania od podmiotu danych. Zleceniobiorca nie jest uprawniony do samodzielnego – w szczególności bez konsultacji ze Zleceniodawcą – udzielania odpowiedzi na pytania i podejmowania działań w związku z żądaniami podmiotów danych.</w:t>
      </w:r>
    </w:p>
    <w:p w14:paraId="35666A98"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8.</w:t>
      </w:r>
      <w:r w:rsidRPr="00D30A1A">
        <w:rPr>
          <w:rFonts w:cstheme="minorHAnsi"/>
          <w:bCs/>
          <w:sz w:val="24"/>
          <w:szCs w:val="24"/>
        </w:rPr>
        <w:tab/>
        <w:t xml:space="preserve">Zleceniobiorca, uwzględniając charakter przetwarzania oraz dostępne mu informacje, pomaga Zleceniodawcy wywiązać się z obowiązków określonych w art. 32–36 Rozporządzenia (UE) 2016/679. </w:t>
      </w:r>
    </w:p>
    <w:p w14:paraId="351412A6"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9.</w:t>
      </w:r>
      <w:r w:rsidRPr="00D30A1A">
        <w:rPr>
          <w:rFonts w:cstheme="minorHAnsi"/>
          <w:bCs/>
          <w:sz w:val="24"/>
          <w:szCs w:val="24"/>
        </w:rPr>
        <w:tab/>
        <w:t>Zleceniobiorca jest obowiązany udostępnić Zleceniodawcy wszelkie informacje niezbędne do wykazania, iż spełnia obowiązki określone w niniejszym paragrafie umowy oraz umożliwia Zleceniodawcy lub upoważnionemu przez niego audytorowi przeprowadzanie audytów, o których mowa w § 6 niniejszej umowy i przyczynia się do nich.</w:t>
      </w:r>
    </w:p>
    <w:p w14:paraId="5E1C4471" w14:textId="77777777" w:rsidR="00BA09A9" w:rsidRPr="00D30A1A" w:rsidRDefault="00BA09A9" w:rsidP="0094466E">
      <w:pPr>
        <w:widowControl w:val="0"/>
        <w:tabs>
          <w:tab w:val="left" w:pos="426"/>
        </w:tabs>
        <w:autoSpaceDE w:val="0"/>
        <w:adjustRightInd w:val="0"/>
        <w:spacing w:after="0" w:line="240" w:lineRule="auto"/>
        <w:ind w:right="69"/>
        <w:jc w:val="both"/>
        <w:rPr>
          <w:rFonts w:cstheme="minorHAnsi"/>
          <w:bCs/>
          <w:sz w:val="24"/>
          <w:szCs w:val="24"/>
        </w:rPr>
      </w:pPr>
      <w:r w:rsidRPr="00D30A1A">
        <w:rPr>
          <w:rFonts w:cstheme="minorHAnsi"/>
          <w:bCs/>
          <w:sz w:val="24"/>
          <w:szCs w:val="24"/>
        </w:rPr>
        <w:t>10.</w:t>
      </w:r>
      <w:r w:rsidRPr="00D30A1A">
        <w:rPr>
          <w:rFonts w:cstheme="minorHAnsi"/>
          <w:bCs/>
          <w:sz w:val="24"/>
          <w:szCs w:val="24"/>
        </w:rPr>
        <w:tab/>
        <w:t>W związku z obowiązkiem określonym w ust. 9 powyżej Zleceniobiorca niezwłocznie poinformuje Zleceniodawcę, jeżeli jego zdaniem wydane mu polecenie stanowi naruszenie Rozporządzenia (UE) 2016/679 lub innych przepisów Unii Europejskiej lub kraju jego siedziby w zakresie ochrony danych osobowych.</w:t>
      </w:r>
    </w:p>
    <w:p w14:paraId="7D7A9098" w14:textId="77777777" w:rsidR="00BA09A9" w:rsidRPr="00D30A1A" w:rsidRDefault="00BA09A9" w:rsidP="0094466E">
      <w:pPr>
        <w:widowControl w:val="0"/>
        <w:tabs>
          <w:tab w:val="left" w:pos="426"/>
        </w:tabs>
        <w:autoSpaceDE w:val="0"/>
        <w:adjustRightInd w:val="0"/>
        <w:spacing w:after="0" w:line="240" w:lineRule="auto"/>
        <w:ind w:right="69"/>
        <w:jc w:val="both"/>
        <w:rPr>
          <w:rFonts w:cstheme="minorHAnsi"/>
          <w:bCs/>
          <w:sz w:val="24"/>
          <w:szCs w:val="24"/>
        </w:rPr>
      </w:pPr>
      <w:r w:rsidRPr="00D30A1A">
        <w:rPr>
          <w:rFonts w:cstheme="minorHAnsi"/>
          <w:bCs/>
          <w:sz w:val="24"/>
          <w:szCs w:val="24"/>
        </w:rPr>
        <w:t>11.</w:t>
      </w:r>
      <w:r w:rsidRPr="00D30A1A">
        <w:rPr>
          <w:rFonts w:cstheme="minorHAnsi"/>
          <w:bCs/>
          <w:sz w:val="24"/>
          <w:szCs w:val="24"/>
        </w:rPr>
        <w:tab/>
        <w:t>Zleceniobiorca niezwłocznie poinformuje Zleceniodawcę o jakimkolwiek postępowaniu, w szczególności administracyjnym lub sądowym, dotyczącym przetwarzania Danych Osobowych przez Zleceniobiorcę, 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w:t>
      </w:r>
    </w:p>
    <w:p w14:paraId="620A067C" w14:textId="77777777" w:rsidR="00BA09A9" w:rsidRPr="00D30A1A" w:rsidRDefault="00BA09A9" w:rsidP="0094466E">
      <w:pPr>
        <w:widowControl w:val="0"/>
        <w:tabs>
          <w:tab w:val="left" w:pos="426"/>
        </w:tabs>
        <w:autoSpaceDE w:val="0"/>
        <w:adjustRightInd w:val="0"/>
        <w:spacing w:after="0" w:line="240" w:lineRule="auto"/>
        <w:ind w:right="69"/>
        <w:jc w:val="both"/>
        <w:rPr>
          <w:rFonts w:cstheme="minorHAnsi"/>
          <w:bCs/>
          <w:sz w:val="24"/>
          <w:szCs w:val="24"/>
        </w:rPr>
      </w:pPr>
      <w:r w:rsidRPr="00D30A1A">
        <w:rPr>
          <w:rFonts w:cstheme="minorHAnsi"/>
          <w:bCs/>
          <w:sz w:val="24"/>
          <w:szCs w:val="24"/>
        </w:rPr>
        <w:t>12.</w:t>
      </w:r>
      <w:r w:rsidRPr="00D30A1A">
        <w:rPr>
          <w:rFonts w:cstheme="minorHAnsi"/>
          <w:bCs/>
          <w:sz w:val="24"/>
          <w:szCs w:val="24"/>
        </w:rPr>
        <w:tab/>
        <w:t>Zleceniobiorca po stwierdzeniu naruszenia ochrony Danych Osobowych jest zobowiązany bez zbędnej zwłoki zgłosić je Zleceniodawcy wskazując w zgłoszeniu:</w:t>
      </w:r>
    </w:p>
    <w:p w14:paraId="35A7B936"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a.</w:t>
      </w:r>
      <w:r w:rsidRPr="00D30A1A">
        <w:rPr>
          <w:rFonts w:cstheme="minorHAnsi"/>
          <w:bCs/>
          <w:sz w:val="24"/>
          <w:szCs w:val="24"/>
        </w:rPr>
        <w:tab/>
        <w:t xml:space="preserve">charakter naruszenia ochrony Danych Osobowych, w tym w miarę możliwości wskazywać kategorie i przybliżoną liczbę osób, których dane dotyczą, oraz kategorie i przybliżoną liczbę wpisów Danych Osobowych, których dotyczy naruszenie; </w:t>
      </w:r>
    </w:p>
    <w:p w14:paraId="7E79113F"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b.</w:t>
      </w:r>
      <w:r w:rsidRPr="00D30A1A">
        <w:rPr>
          <w:rFonts w:cstheme="minorHAnsi"/>
          <w:bCs/>
          <w:sz w:val="24"/>
          <w:szCs w:val="24"/>
        </w:rPr>
        <w:tab/>
        <w:t xml:space="preserve">opis możliwych konsekwencji naruszenia ochrony Danych Osobowych; </w:t>
      </w:r>
    </w:p>
    <w:p w14:paraId="0597ACC7"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c.</w:t>
      </w:r>
      <w:r w:rsidRPr="00D30A1A">
        <w:rPr>
          <w:rFonts w:cstheme="minorHAnsi"/>
          <w:bCs/>
          <w:sz w:val="24"/>
          <w:szCs w:val="24"/>
        </w:rPr>
        <w:tab/>
        <w:t>opis środków zastosowanych lub proponowanych przez Zleceniobiorcę w celu zaradzenia naruszeniu ochrony Danych Osobowych, w tym opis działań podjętych w celu zminimalizowania ewentualnych negatywnych skutków naruszenia.</w:t>
      </w:r>
    </w:p>
    <w:p w14:paraId="26CC10C2" w14:textId="77777777" w:rsidR="00BA09A9" w:rsidRPr="00D30A1A" w:rsidRDefault="00BA09A9" w:rsidP="0094466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 6</w:t>
      </w:r>
    </w:p>
    <w:p w14:paraId="7DAB9A5F" w14:textId="77777777" w:rsidR="00BA09A9" w:rsidRPr="00D30A1A" w:rsidRDefault="00BA09A9" w:rsidP="0094466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Prawo audytu</w:t>
      </w:r>
    </w:p>
    <w:p w14:paraId="3B4E1BAF"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1.</w:t>
      </w:r>
      <w:r w:rsidRPr="00D30A1A">
        <w:rPr>
          <w:rFonts w:cstheme="minorHAnsi"/>
          <w:bCs/>
          <w:sz w:val="24"/>
          <w:szCs w:val="24"/>
        </w:rPr>
        <w:tab/>
        <w:t>Zleceniodawca jest uprawniony do przeprowadzenia audytu przetwarzania Danych Osobowych w celu zweryfikowania, czy Zleceniobiorca spełnia obowiązki określone w § 5 niniejszej umowy.</w:t>
      </w:r>
    </w:p>
    <w:p w14:paraId="3E88D514"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Strony ustalają następujące zasady prowadzenia audytu, o którym mowa w ust. 1 powyżej:</w:t>
      </w:r>
    </w:p>
    <w:p w14:paraId="22632534"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a.</w:t>
      </w:r>
      <w:r w:rsidRPr="00D30A1A">
        <w:rPr>
          <w:rFonts w:cstheme="minorHAnsi"/>
          <w:bCs/>
          <w:sz w:val="24"/>
          <w:szCs w:val="24"/>
        </w:rPr>
        <w:tab/>
        <w:t xml:space="preserve">Audyt może polegać zarówno na żądaniu przedstawienia dokumentów oraz informacji dotyczących przetwarzania danych, jak i na czynnościach kontrolnych prowadzonych w miejscu przetwarzania danych w trakcie dni roboczych (rozumianych jako dni od </w:t>
      </w:r>
      <w:r w:rsidRPr="00D30A1A">
        <w:rPr>
          <w:rFonts w:cstheme="minorHAnsi"/>
          <w:bCs/>
          <w:sz w:val="24"/>
          <w:szCs w:val="24"/>
        </w:rPr>
        <w:lastRenderedPageBreak/>
        <w:t>poniedziałku do piątku, z wyłączeniem sobót i świąt) w godzinach od 10:00 do 16:00, po uprzednim poinformowaniu Zleceniobiorcy drogą elektroniczną na adres e-mail:……………….. o terminie audytu i jego zakresie, co najmniej na ….. dni przed rozpoczęciem audytu.</w:t>
      </w:r>
    </w:p>
    <w:p w14:paraId="5096F390"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b.</w:t>
      </w:r>
      <w:r w:rsidRPr="00D30A1A">
        <w:rPr>
          <w:rFonts w:cstheme="minorHAnsi"/>
          <w:bCs/>
          <w:sz w:val="24"/>
          <w:szCs w:val="24"/>
        </w:rPr>
        <w:tab/>
        <w:t xml:space="preserve">Zleceniodawca prowadzi audyt osobiście lub za pośrednictwem niezależnych audytorów zewnętrznych, którzy zostali upoważnieniu przez Zleceniodawcę do przeprowadzenia audytu w jego imieniu. </w:t>
      </w:r>
    </w:p>
    <w:p w14:paraId="4A0AB394"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Czynności kontrolne prowadzone w toku audytu, o których mowa w § 6 ust. 2 lit. a, mogą polegać w szczególności na sporządzaniu:</w:t>
      </w:r>
    </w:p>
    <w:p w14:paraId="17980D8F"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a.</w:t>
      </w:r>
      <w:r w:rsidRPr="00D30A1A">
        <w:rPr>
          <w:rFonts w:cstheme="minorHAnsi"/>
          <w:bCs/>
          <w:sz w:val="24"/>
          <w:szCs w:val="24"/>
        </w:rPr>
        <w:tab/>
        <w:t>notatek z przeprowadzonych czynności (w szczególności notatek z odebranych wyjaśnień i przeprowadzonych oględzin),</w:t>
      </w:r>
    </w:p>
    <w:p w14:paraId="3F4CE3CB"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b.</w:t>
      </w:r>
      <w:r w:rsidRPr="00D30A1A">
        <w:rPr>
          <w:rFonts w:cstheme="minorHAnsi"/>
          <w:bCs/>
          <w:sz w:val="24"/>
          <w:szCs w:val="24"/>
        </w:rPr>
        <w:tab/>
        <w:t>kopii dokumentów dotyczących przetwarzania Danych Osobowych,</w:t>
      </w:r>
    </w:p>
    <w:p w14:paraId="03CBA91C"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c.</w:t>
      </w:r>
      <w:r w:rsidRPr="00D30A1A">
        <w:rPr>
          <w:rFonts w:cstheme="minorHAnsi"/>
          <w:bCs/>
          <w:sz w:val="24"/>
          <w:szCs w:val="24"/>
        </w:rPr>
        <w:tab/>
        <w:t>wydruków Danych Osobowych z systemów informatycznych,</w:t>
      </w:r>
    </w:p>
    <w:p w14:paraId="372339CA"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d.</w:t>
      </w:r>
      <w:r w:rsidRPr="00D30A1A">
        <w:rPr>
          <w:rFonts w:cstheme="minorHAnsi"/>
          <w:bCs/>
          <w:sz w:val="24"/>
          <w:szCs w:val="24"/>
        </w:rPr>
        <w:tab/>
        <w:t>wydruków kopii obrazów wyświetlanych na ekranach urządzeń wchodzących w skład systemów informatycznych wykorzystywanych do przetwarzania Danych Osobowych,</w:t>
      </w:r>
    </w:p>
    <w:p w14:paraId="5D6CD113"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e.</w:t>
      </w:r>
      <w:r w:rsidRPr="00D30A1A">
        <w:rPr>
          <w:rFonts w:cstheme="minorHAnsi"/>
          <w:bCs/>
          <w:sz w:val="24"/>
          <w:szCs w:val="24"/>
        </w:rPr>
        <w:tab/>
        <w:t>kopii zapisów rejestrów systemów informatycznych,</w:t>
      </w:r>
    </w:p>
    <w:p w14:paraId="329DA5D0"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f.</w:t>
      </w:r>
      <w:r w:rsidRPr="00D30A1A">
        <w:rPr>
          <w:rFonts w:cstheme="minorHAnsi"/>
          <w:bCs/>
          <w:sz w:val="24"/>
          <w:szCs w:val="24"/>
        </w:rPr>
        <w:tab/>
        <w:t xml:space="preserve">zapisów konfiguracji technicznych środków zabezpieczeń systemów informatycznych, w których odbywa się przetwarzanie Danych Osobowych.                                                                                                                                                                                                                                               </w:t>
      </w:r>
    </w:p>
    <w:p w14:paraId="64EEE338"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3.</w:t>
      </w:r>
      <w:r w:rsidRPr="00D30A1A">
        <w:rPr>
          <w:rFonts w:cstheme="minorHAnsi"/>
          <w:bCs/>
          <w:sz w:val="24"/>
          <w:szCs w:val="24"/>
        </w:rPr>
        <w:tab/>
        <w:t xml:space="preserve">Zleceniodawca dostarcza Zleceniobiorcy kopię raportu z przeprowadzonego audytu. W przypadku stwierdzenia w toku audytu niezgodności działań Zleceniobiorcy z niniejszą umową lub przepisami o ochronie danych osobowych, do których stosowania Zleceniobiorca jest obowiązany, Zleceniobiorca niezwłocznie zapewni zgodność przetwarzania Danych Osobowych z postanowieniami umowy lub przepisami, których naruszenie stwierdzono w raporcie z audytu.                                                                                                                                                                                                                                         </w:t>
      </w:r>
    </w:p>
    <w:p w14:paraId="3B8FC033" w14:textId="77777777" w:rsidR="00BA09A9" w:rsidRPr="00D30A1A" w:rsidRDefault="00BA09A9" w:rsidP="0094466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 7</w:t>
      </w:r>
    </w:p>
    <w:p w14:paraId="14CD2ABD" w14:textId="77777777" w:rsidR="00BA09A9" w:rsidRPr="00D30A1A" w:rsidRDefault="00BA09A9" w:rsidP="0094466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Odpowiedzialność Stron</w:t>
      </w:r>
    </w:p>
    <w:p w14:paraId="1DED4FB5"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1.</w:t>
      </w:r>
      <w:r w:rsidRPr="00D30A1A">
        <w:rPr>
          <w:rFonts w:cstheme="minorHAnsi"/>
          <w:bCs/>
          <w:sz w:val="24"/>
          <w:szCs w:val="24"/>
        </w:rPr>
        <w:tab/>
        <w:t>Zleceniobiorca odpowiada za szkody, jakie powstaną u Zleceniodawcy lub osób trzecich w wyniku niezgodnego z niniejszą umową przetwarzania przez Zleceniobiorcę Danych Osobowych.</w:t>
      </w:r>
    </w:p>
    <w:p w14:paraId="34178B53"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W przypadku niewykonania lub nienależytego wykonania przez Zleceniobiorcę niniejszej umowy, Zleceniobiorca zobowiązuje się do zapłaty odszkodowania na zasadach ogólnych.</w:t>
      </w:r>
    </w:p>
    <w:p w14:paraId="321FA0C4" w14:textId="77777777" w:rsidR="00BA09A9" w:rsidRPr="00D30A1A" w:rsidRDefault="00BA09A9" w:rsidP="0094466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 8</w:t>
      </w:r>
    </w:p>
    <w:p w14:paraId="0267408B" w14:textId="77777777" w:rsidR="00BA09A9" w:rsidRPr="00D30A1A" w:rsidRDefault="00BA09A9" w:rsidP="0094466E">
      <w:pPr>
        <w:widowControl w:val="0"/>
        <w:autoSpaceDE w:val="0"/>
        <w:adjustRightInd w:val="0"/>
        <w:spacing w:after="0" w:line="240" w:lineRule="auto"/>
        <w:ind w:right="69"/>
        <w:jc w:val="center"/>
        <w:rPr>
          <w:rFonts w:cstheme="minorHAnsi"/>
          <w:b/>
          <w:bCs/>
          <w:sz w:val="24"/>
          <w:szCs w:val="24"/>
        </w:rPr>
      </w:pPr>
      <w:r w:rsidRPr="00D30A1A">
        <w:rPr>
          <w:rFonts w:cstheme="minorHAnsi"/>
          <w:b/>
          <w:bCs/>
          <w:sz w:val="24"/>
          <w:szCs w:val="24"/>
        </w:rPr>
        <w:t>Postanowienia końcowe</w:t>
      </w:r>
    </w:p>
    <w:p w14:paraId="4E23D6F5"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1.</w:t>
      </w:r>
      <w:r w:rsidRPr="00D30A1A">
        <w:rPr>
          <w:rFonts w:cstheme="minorHAnsi"/>
          <w:bCs/>
          <w:sz w:val="24"/>
          <w:szCs w:val="24"/>
        </w:rPr>
        <w:tab/>
        <w:t>Niniejsza umowa zostaje zawarta na czas obowiązywania Umowy głównej.</w:t>
      </w:r>
    </w:p>
    <w:p w14:paraId="4FFA5344"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2.</w:t>
      </w:r>
      <w:r w:rsidRPr="00D30A1A">
        <w:rPr>
          <w:rFonts w:cstheme="minorHAnsi"/>
          <w:bCs/>
          <w:sz w:val="24"/>
          <w:szCs w:val="24"/>
        </w:rPr>
        <w:tab/>
        <w:t>Wypowiedzenie Umowy głównej skutkuje równoczesnym wypowiedzeniem niniejszej umowy.</w:t>
      </w:r>
    </w:p>
    <w:p w14:paraId="51593583"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3.</w:t>
      </w:r>
      <w:r w:rsidRPr="00D30A1A">
        <w:rPr>
          <w:rFonts w:cstheme="minorHAnsi"/>
          <w:bCs/>
          <w:sz w:val="24"/>
          <w:szCs w:val="24"/>
        </w:rPr>
        <w:tab/>
        <w:t>W przypadku, gdy wyniki audytu, o którym mowa w § 6 niniejszej umowy lub kontroli przeprowadzonej przez organ nadzoru u Zleceniobiorcy lub innego podmiotu przetwarzającego, któremu Zleceniobiorca powierzył przetwarzanie Danych Osobowych wykażą, iż Zleceniobiorca w sposób zawiniony naruszył postanowienia niniejszej umowy, lub w przypadku nieuwzględnienia przez Zleceniobiorcę żądania, o którym mowa w § 4 ust. 7 niniejszej umowy, Zleceniodawca jest uprawniony do rozwiązania tej umowy ze skutkiem natychmiastowym.</w:t>
      </w:r>
    </w:p>
    <w:p w14:paraId="6666CC50"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4.</w:t>
      </w:r>
      <w:r w:rsidRPr="00D30A1A">
        <w:rPr>
          <w:rFonts w:cstheme="minorHAnsi"/>
          <w:bCs/>
          <w:sz w:val="24"/>
          <w:szCs w:val="24"/>
        </w:rPr>
        <w:tab/>
        <w:t xml:space="preserve">W przypadku rozwiązania niniejszej umowy, Zleceniobiorca zależnie od decyzji Zleceniodawcy usuwa lub zwraca Zleceniodawcy powierzone Dane Osobowe, w tym wszelkie nośniki zawierające Dane Osobowe oraz niezwłocznie i nieodwracalnie niszczy wszelkie kopie dokumentów i zapisów na wszelkich nośnikach, zawierających Dane Osobowe – jeśli nośniki te nie podlegają zwrotowi do Zleceniodawcy, chyba że prawo Unii </w:t>
      </w:r>
      <w:r w:rsidRPr="00D30A1A">
        <w:rPr>
          <w:rFonts w:cstheme="minorHAnsi"/>
          <w:bCs/>
          <w:sz w:val="24"/>
          <w:szCs w:val="24"/>
        </w:rPr>
        <w:lastRenderedPageBreak/>
        <w:t>Europejskiej lub prawo kraju siedziby Zleceniobiorcy nakazują Zleceniobiorcy dalsze przechowywanie Danych Osobowych. W takim przypadku za przetwarzanie w/w danych po rozwiązaniu niniejszej umowy Zleceniobiorca odpowiada jak administrator.</w:t>
      </w:r>
    </w:p>
    <w:p w14:paraId="10B8FE38"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5.</w:t>
      </w:r>
      <w:r w:rsidRPr="00D30A1A">
        <w:rPr>
          <w:rFonts w:cstheme="minorHAnsi"/>
          <w:bCs/>
          <w:sz w:val="24"/>
          <w:szCs w:val="24"/>
        </w:rPr>
        <w:tab/>
        <w:t>Zleceniobiorca jest obowiązany niezwłocznie wykonać obowiązek, o którym mowa w ust. 4 powyżej, nie później jednak niż w terminie 14 dni od rozwiązania niniejszej umowy, jak również poinformować o tym Zleceniodawcę na piśmie w terminie 3 dni od jego wykonania.</w:t>
      </w:r>
    </w:p>
    <w:p w14:paraId="23FD6610"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6.</w:t>
      </w:r>
      <w:r w:rsidRPr="00D30A1A">
        <w:rPr>
          <w:rFonts w:cstheme="minorHAnsi"/>
          <w:bCs/>
          <w:sz w:val="24"/>
          <w:szCs w:val="24"/>
        </w:rPr>
        <w:tab/>
        <w:t>Wszelkie zmiany lub uzupełnienia w niniejszej umowie wymagają zachowania formy pisemnej pod rygorem nieważności.</w:t>
      </w:r>
    </w:p>
    <w:p w14:paraId="4B4144BC"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7.</w:t>
      </w:r>
      <w:r w:rsidRPr="00D30A1A">
        <w:rPr>
          <w:rFonts w:cstheme="minorHAnsi"/>
          <w:bCs/>
          <w:sz w:val="24"/>
          <w:szCs w:val="24"/>
        </w:rPr>
        <w:tab/>
        <w:t>W kwestiach nieuregulowanych niniejszą umową mają zastosowanie przepisy Kodeksu Cywilnego oraz Rozporządzenia (UE) 2016/679.</w:t>
      </w:r>
    </w:p>
    <w:p w14:paraId="21F6C0BB"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8.</w:t>
      </w:r>
      <w:r w:rsidRPr="00D30A1A">
        <w:rPr>
          <w:rFonts w:cstheme="minorHAnsi"/>
          <w:bCs/>
          <w:sz w:val="24"/>
          <w:szCs w:val="24"/>
        </w:rPr>
        <w:tab/>
        <w:t>Wszelkie spory wynikłe ze stosunku prawnego objętego niniejszą umową rozpatrywane będą przez sąd właściwy dla siedziby Zleceniodawcy.</w:t>
      </w:r>
    </w:p>
    <w:p w14:paraId="124C9702" w14:textId="77777777" w:rsidR="00BA09A9" w:rsidRPr="00D30A1A" w:rsidRDefault="00BA09A9" w:rsidP="0094466E">
      <w:pPr>
        <w:widowControl w:val="0"/>
        <w:tabs>
          <w:tab w:val="left" w:pos="284"/>
        </w:tabs>
        <w:autoSpaceDE w:val="0"/>
        <w:adjustRightInd w:val="0"/>
        <w:spacing w:after="0" w:line="240" w:lineRule="auto"/>
        <w:ind w:right="69"/>
        <w:jc w:val="both"/>
        <w:rPr>
          <w:rFonts w:cstheme="minorHAnsi"/>
          <w:bCs/>
          <w:sz w:val="24"/>
          <w:szCs w:val="24"/>
        </w:rPr>
      </w:pPr>
      <w:r w:rsidRPr="00D30A1A">
        <w:rPr>
          <w:rFonts w:cstheme="minorHAnsi"/>
          <w:bCs/>
          <w:sz w:val="24"/>
          <w:szCs w:val="24"/>
        </w:rPr>
        <w:t>9.</w:t>
      </w:r>
      <w:r w:rsidRPr="00D30A1A">
        <w:rPr>
          <w:rFonts w:cstheme="minorHAnsi"/>
          <w:bCs/>
          <w:sz w:val="24"/>
          <w:szCs w:val="24"/>
        </w:rPr>
        <w:tab/>
        <w:t>Umowę sporządzono w dwóch jednobrzmiących egzemplarzach, po jednym dla każdej ze Stron.</w:t>
      </w:r>
    </w:p>
    <w:p w14:paraId="4968FB40" w14:textId="77777777" w:rsidR="00BA09A9" w:rsidRPr="00D30A1A" w:rsidRDefault="00BA09A9" w:rsidP="00BA09A9">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Zleceniodawca</w:t>
      </w:r>
      <w:r w:rsidRPr="00D30A1A">
        <w:rPr>
          <w:rFonts w:cstheme="minorHAnsi"/>
          <w:bCs/>
          <w:sz w:val="24"/>
          <w:szCs w:val="24"/>
        </w:rPr>
        <w:tab/>
      </w:r>
      <w:r w:rsidRPr="00D30A1A">
        <w:rPr>
          <w:rFonts w:cstheme="minorHAnsi"/>
          <w:bCs/>
          <w:sz w:val="24"/>
          <w:szCs w:val="24"/>
        </w:rPr>
        <w:tab/>
      </w:r>
      <w:r w:rsidRPr="00D30A1A">
        <w:rPr>
          <w:rFonts w:cstheme="minorHAnsi"/>
          <w:bCs/>
          <w:sz w:val="24"/>
          <w:szCs w:val="24"/>
        </w:rPr>
        <w:tab/>
      </w:r>
      <w:r w:rsidRPr="00D30A1A">
        <w:rPr>
          <w:rFonts w:cstheme="minorHAnsi"/>
          <w:bCs/>
          <w:sz w:val="24"/>
          <w:szCs w:val="24"/>
        </w:rPr>
        <w:tab/>
      </w:r>
      <w:r w:rsidRPr="00D30A1A">
        <w:rPr>
          <w:rFonts w:cstheme="minorHAnsi"/>
          <w:bCs/>
          <w:sz w:val="24"/>
          <w:szCs w:val="24"/>
        </w:rPr>
        <w:tab/>
      </w:r>
      <w:r w:rsidRPr="00D30A1A">
        <w:rPr>
          <w:rFonts w:cstheme="minorHAnsi"/>
          <w:bCs/>
          <w:sz w:val="24"/>
          <w:szCs w:val="24"/>
        </w:rPr>
        <w:tab/>
      </w:r>
      <w:r w:rsidRPr="00D30A1A">
        <w:rPr>
          <w:rFonts w:cstheme="minorHAnsi"/>
          <w:bCs/>
          <w:sz w:val="24"/>
          <w:szCs w:val="24"/>
        </w:rPr>
        <w:tab/>
      </w:r>
      <w:r w:rsidRPr="00D30A1A">
        <w:rPr>
          <w:rFonts w:cstheme="minorHAnsi"/>
          <w:bCs/>
          <w:sz w:val="24"/>
          <w:szCs w:val="24"/>
        </w:rPr>
        <w:tab/>
        <w:t>Zleceniobiorca</w:t>
      </w:r>
    </w:p>
    <w:p w14:paraId="4A18F065" w14:textId="3D0C7BA3" w:rsidR="0052742F" w:rsidRPr="00D30A1A" w:rsidRDefault="0052742F" w:rsidP="0052742F">
      <w:pPr>
        <w:widowControl w:val="0"/>
        <w:autoSpaceDE w:val="0"/>
        <w:adjustRightInd w:val="0"/>
        <w:spacing w:after="0" w:line="240" w:lineRule="auto"/>
        <w:ind w:right="69"/>
        <w:jc w:val="both"/>
        <w:rPr>
          <w:rFonts w:cstheme="minorHAnsi"/>
          <w:b/>
          <w:bCs/>
          <w:color w:val="0070C0"/>
          <w:sz w:val="24"/>
          <w:szCs w:val="24"/>
        </w:rPr>
      </w:pPr>
      <w:r w:rsidRPr="00666B3E">
        <w:rPr>
          <w:rFonts w:cstheme="minorHAnsi"/>
          <w:b/>
          <w:bCs/>
          <w:color w:val="0070C0"/>
          <w:sz w:val="24"/>
          <w:szCs w:val="24"/>
        </w:rPr>
        <w:t>Odpowiedź:</w:t>
      </w:r>
      <w:r w:rsidR="00323674" w:rsidRPr="00666B3E">
        <w:t xml:space="preserve"> </w:t>
      </w:r>
      <w:r w:rsidR="00323674" w:rsidRPr="00666B3E">
        <w:rPr>
          <w:rFonts w:cstheme="minorHAnsi"/>
          <w:b/>
          <w:bCs/>
          <w:color w:val="0070C0"/>
          <w:sz w:val="24"/>
          <w:szCs w:val="24"/>
        </w:rPr>
        <w:t>Tak. Zamawiający przewiduje podpisanie umowy o RODO na własnym wzorze.</w:t>
      </w:r>
    </w:p>
    <w:p w14:paraId="5B7B9320" w14:textId="77777777" w:rsidR="00BA09A9" w:rsidRPr="00D30A1A" w:rsidRDefault="00BA09A9" w:rsidP="00BA09A9">
      <w:pPr>
        <w:widowControl w:val="0"/>
        <w:autoSpaceDE w:val="0"/>
        <w:adjustRightInd w:val="0"/>
        <w:spacing w:after="0" w:line="240" w:lineRule="auto"/>
        <w:ind w:right="69"/>
        <w:jc w:val="both"/>
        <w:rPr>
          <w:rFonts w:cstheme="minorHAnsi"/>
          <w:bCs/>
          <w:sz w:val="10"/>
          <w:szCs w:val="10"/>
        </w:rPr>
      </w:pPr>
    </w:p>
    <w:p w14:paraId="3C8CC70E" w14:textId="1C05C75D" w:rsidR="0052742F" w:rsidRPr="00D30A1A" w:rsidRDefault="0052742F" w:rsidP="0052742F">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5</w:t>
      </w:r>
    </w:p>
    <w:p w14:paraId="008DEAD7" w14:textId="77777777" w:rsidR="0052742F" w:rsidRPr="00D30A1A" w:rsidRDefault="0052742F" w:rsidP="0052742F">
      <w:pPr>
        <w:numPr>
          <w:ilvl w:val="0"/>
          <w:numId w:val="40"/>
        </w:numPr>
        <w:tabs>
          <w:tab w:val="left" w:pos="284"/>
        </w:tabs>
        <w:spacing w:after="0" w:line="240" w:lineRule="auto"/>
        <w:ind w:left="0" w:firstLine="0"/>
        <w:jc w:val="both"/>
        <w:rPr>
          <w:rFonts w:eastAsia="Times New Roman" w:cstheme="minorHAnsi"/>
          <w:bCs/>
          <w:sz w:val="24"/>
          <w:szCs w:val="24"/>
        </w:rPr>
      </w:pPr>
      <w:bookmarkStart w:id="0" w:name="_Hlk50457822"/>
      <w:r w:rsidRPr="00D30A1A">
        <w:rPr>
          <w:rFonts w:eastAsia="Times New Roman" w:cstheme="minorHAnsi"/>
          <w:bCs/>
          <w:sz w:val="24"/>
          <w:szCs w:val="24"/>
        </w:rPr>
        <w:t xml:space="preserve">Czy </w:t>
      </w:r>
      <w:r w:rsidRPr="00D30A1A">
        <w:rPr>
          <w:rFonts w:eastAsia="Calibri" w:cstheme="minorHAnsi"/>
          <w:sz w:val="24"/>
          <w:szCs w:val="24"/>
          <w:u w:val="single"/>
        </w:rPr>
        <w:t>w Pakiecie 24 poz. 4</w:t>
      </w:r>
      <w:r w:rsidRPr="00D30A1A">
        <w:rPr>
          <w:rFonts w:eastAsia="Times New Roman" w:cstheme="minorHAnsi"/>
          <w:bCs/>
          <w:sz w:val="24"/>
          <w:szCs w:val="24"/>
        </w:rPr>
        <w:t xml:space="preserve"> Zamawiający dopuści zaoferowanie testu do wykrywania </w:t>
      </w:r>
      <w:r w:rsidRPr="00D30A1A">
        <w:rPr>
          <w:rFonts w:eastAsia="Calibri" w:cstheme="minorHAnsi"/>
          <w:sz w:val="24"/>
          <w:szCs w:val="24"/>
          <w:lang w:val="en-US"/>
        </w:rPr>
        <w:t>K2/MDPV/CAT/OXY/MEP?</w:t>
      </w:r>
    </w:p>
    <w:p w14:paraId="219139B4" w14:textId="1EE9B493" w:rsidR="0052742F" w:rsidRPr="00D30A1A" w:rsidRDefault="0052742F" w:rsidP="0052742F">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F1347B" w:rsidRPr="00D30A1A">
        <w:rPr>
          <w:rFonts w:cstheme="minorHAnsi"/>
          <w:b/>
          <w:bCs/>
          <w:color w:val="0070C0"/>
          <w:sz w:val="24"/>
          <w:szCs w:val="24"/>
        </w:rPr>
        <w:t xml:space="preserve"> Zamawiający dopuszcza.</w:t>
      </w:r>
    </w:p>
    <w:p w14:paraId="79F46BA0" w14:textId="77777777" w:rsidR="0052742F" w:rsidRPr="00D30A1A" w:rsidRDefault="0052742F" w:rsidP="0052742F">
      <w:pPr>
        <w:widowControl w:val="0"/>
        <w:autoSpaceDE w:val="0"/>
        <w:adjustRightInd w:val="0"/>
        <w:spacing w:after="0" w:line="240" w:lineRule="auto"/>
        <w:ind w:right="69"/>
        <w:jc w:val="both"/>
        <w:rPr>
          <w:rFonts w:cstheme="minorHAnsi"/>
          <w:b/>
          <w:bCs/>
          <w:color w:val="0070C0"/>
          <w:sz w:val="10"/>
          <w:szCs w:val="10"/>
        </w:rPr>
      </w:pPr>
    </w:p>
    <w:p w14:paraId="43B460DA" w14:textId="7C3AEC77" w:rsidR="0052742F" w:rsidRPr="00D30A1A" w:rsidRDefault="0052742F" w:rsidP="0052742F">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6</w:t>
      </w:r>
    </w:p>
    <w:p w14:paraId="6819C3D8" w14:textId="77777777" w:rsidR="0052742F" w:rsidRPr="00E46F39" w:rsidRDefault="0052742F" w:rsidP="0052742F">
      <w:pPr>
        <w:spacing w:after="0" w:line="240" w:lineRule="auto"/>
        <w:jc w:val="both"/>
        <w:rPr>
          <w:rFonts w:eastAsia="Times New Roman" w:cstheme="minorHAnsi"/>
          <w:sz w:val="24"/>
          <w:szCs w:val="24"/>
          <w:lang w:eastAsia="pl-PL"/>
        </w:rPr>
      </w:pPr>
      <w:r w:rsidRPr="00E46F39">
        <w:rPr>
          <w:rFonts w:eastAsia="Times New Roman" w:cstheme="minorHAnsi"/>
          <w:sz w:val="24"/>
          <w:szCs w:val="24"/>
          <w:lang w:eastAsia="pl-PL"/>
        </w:rPr>
        <w:t>Proszę o odpowiedź na pytania dotyczące pakietu 17:</w:t>
      </w:r>
    </w:p>
    <w:p w14:paraId="027FAD08" w14:textId="5198CCFA" w:rsidR="0052742F" w:rsidRPr="00E46F39" w:rsidRDefault="0052742F" w:rsidP="0052742F">
      <w:pPr>
        <w:spacing w:after="0" w:line="240" w:lineRule="auto"/>
        <w:jc w:val="both"/>
        <w:rPr>
          <w:rFonts w:eastAsia="Times New Roman" w:cstheme="minorHAnsi"/>
          <w:sz w:val="24"/>
          <w:szCs w:val="24"/>
          <w:lang w:eastAsia="pl-PL"/>
        </w:rPr>
      </w:pPr>
      <w:r w:rsidRPr="00E46F39">
        <w:rPr>
          <w:rFonts w:eastAsia="Times New Roman" w:cstheme="minorHAnsi"/>
          <w:sz w:val="24"/>
          <w:szCs w:val="24"/>
          <w:lang w:eastAsia="pl-PL"/>
        </w:rPr>
        <w:t>1. SWZ Rozdział V; Zał. nr 4 §2 ust. 8 oraz §3 ust. 3 lit. b – Czy Zamawiają</w:t>
      </w:r>
      <w:r w:rsidR="00254CAC" w:rsidRPr="00E46F39">
        <w:rPr>
          <w:rFonts w:eastAsia="Times New Roman" w:cstheme="minorHAnsi"/>
          <w:sz w:val="24"/>
          <w:szCs w:val="24"/>
          <w:lang w:eastAsia="pl-PL"/>
        </w:rPr>
        <w:t xml:space="preserve">cy wyrazi zgodę na dostarczenie </w:t>
      </w:r>
      <w:r w:rsidRPr="00E46F39">
        <w:rPr>
          <w:rFonts w:eastAsia="Times New Roman" w:cstheme="minorHAnsi"/>
          <w:sz w:val="24"/>
          <w:szCs w:val="24"/>
          <w:lang w:eastAsia="pl-PL"/>
        </w:rPr>
        <w:t>ulotek i kart charakterystyki na płycie CD lub z dostaw</w:t>
      </w:r>
      <w:r w:rsidR="00254CAC" w:rsidRPr="00E46F39">
        <w:rPr>
          <w:rFonts w:eastAsia="Times New Roman" w:cstheme="minorHAnsi"/>
          <w:sz w:val="24"/>
          <w:szCs w:val="24"/>
          <w:lang w:eastAsia="pl-PL"/>
        </w:rPr>
        <w:t xml:space="preserve">ą aparatu w przypadku wygranego </w:t>
      </w:r>
      <w:r w:rsidRPr="00E46F39">
        <w:rPr>
          <w:rFonts w:eastAsia="Times New Roman" w:cstheme="minorHAnsi"/>
          <w:sz w:val="24"/>
          <w:szCs w:val="24"/>
          <w:lang w:eastAsia="pl-PL"/>
        </w:rPr>
        <w:t>postępowania przez Wykonawcę?</w:t>
      </w:r>
    </w:p>
    <w:p w14:paraId="3AB58D39" w14:textId="1B1D7621" w:rsidR="00DB68DB" w:rsidRDefault="00254CAC" w:rsidP="00666B3E">
      <w:pPr>
        <w:widowControl w:val="0"/>
        <w:autoSpaceDE w:val="0"/>
        <w:adjustRightInd w:val="0"/>
        <w:spacing w:after="0" w:line="240" w:lineRule="auto"/>
        <w:ind w:right="69"/>
        <w:jc w:val="both"/>
        <w:rPr>
          <w:rFonts w:eastAsia="Times New Roman" w:cstheme="minorHAnsi"/>
          <w:color w:val="FF0000"/>
          <w:sz w:val="24"/>
          <w:szCs w:val="24"/>
          <w:lang w:eastAsia="pl-PL"/>
        </w:rPr>
      </w:pPr>
      <w:r w:rsidRPr="00B5514B">
        <w:rPr>
          <w:rFonts w:cstheme="minorHAnsi"/>
          <w:b/>
          <w:bCs/>
          <w:color w:val="0070C0"/>
          <w:sz w:val="24"/>
          <w:szCs w:val="24"/>
        </w:rPr>
        <w:t>Odpowiedź:</w:t>
      </w:r>
      <w:r w:rsidR="00F1347B" w:rsidRPr="00B5514B">
        <w:rPr>
          <w:rFonts w:cstheme="minorHAnsi"/>
          <w:b/>
          <w:bCs/>
          <w:color w:val="0070C0"/>
          <w:sz w:val="24"/>
          <w:szCs w:val="24"/>
        </w:rPr>
        <w:t xml:space="preserve"> </w:t>
      </w:r>
      <w:r w:rsidR="003E003D">
        <w:rPr>
          <w:rFonts w:cstheme="minorHAnsi"/>
          <w:b/>
          <w:bCs/>
          <w:color w:val="0070C0"/>
          <w:sz w:val="24"/>
          <w:szCs w:val="24"/>
        </w:rPr>
        <w:t>Przedmiotowe środki dowodowe wymienione w rozdziale V należy złożyć wraz z ofertą w formie elektronicznej.</w:t>
      </w:r>
      <w:r w:rsidR="003E003D" w:rsidRPr="003E003D">
        <w:rPr>
          <w:rFonts w:cstheme="minorHAnsi"/>
          <w:b/>
          <w:bCs/>
          <w:color w:val="0070C0"/>
          <w:sz w:val="24"/>
          <w:szCs w:val="24"/>
        </w:rPr>
        <w:t xml:space="preserve"> </w:t>
      </w:r>
      <w:r w:rsidR="003E003D" w:rsidRPr="00DB68DB">
        <w:rPr>
          <w:rFonts w:eastAsia="Times New Roman" w:cstheme="minorHAnsi"/>
          <w:b/>
          <w:color w:val="0070C0"/>
          <w:sz w:val="24"/>
          <w:szCs w:val="24"/>
          <w:lang w:eastAsia="pl-PL"/>
        </w:rPr>
        <w:t>Ulotki i karty charakterystyki</w:t>
      </w:r>
      <w:r w:rsidR="00DB68DB" w:rsidRPr="00DB68DB">
        <w:rPr>
          <w:rFonts w:eastAsia="Times New Roman" w:cstheme="minorHAnsi"/>
          <w:b/>
          <w:color w:val="0070C0"/>
          <w:sz w:val="24"/>
          <w:szCs w:val="24"/>
          <w:lang w:eastAsia="pl-PL"/>
        </w:rPr>
        <w:t xml:space="preserve"> o których mowa w §2 ust. 8 oraz §3 ust. 3 lit. b należy dostarczyć w formie papierowej.</w:t>
      </w:r>
      <w:r w:rsidR="003E003D" w:rsidRPr="00DB68DB">
        <w:rPr>
          <w:rFonts w:eastAsia="Times New Roman" w:cstheme="minorHAnsi"/>
          <w:color w:val="0070C0"/>
          <w:sz w:val="24"/>
          <w:szCs w:val="24"/>
          <w:lang w:eastAsia="pl-PL"/>
        </w:rPr>
        <w:t xml:space="preserve"> </w:t>
      </w:r>
    </w:p>
    <w:p w14:paraId="4D9409A2" w14:textId="01328E52"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 xml:space="preserve">2. Zał. nr 8a do SWZ – Prosimy o modyfikację podstawy prawnej </w:t>
      </w:r>
      <w:r w:rsidR="00254CAC" w:rsidRPr="00D30A1A">
        <w:rPr>
          <w:rFonts w:eastAsia="Times New Roman" w:cstheme="minorHAnsi"/>
          <w:sz w:val="24"/>
          <w:szCs w:val="24"/>
          <w:lang w:eastAsia="pl-PL"/>
        </w:rPr>
        <w:t xml:space="preserve">na Ustawę o wyrobach medycznych </w:t>
      </w:r>
      <w:r w:rsidRPr="00D30A1A">
        <w:rPr>
          <w:rFonts w:eastAsia="Times New Roman" w:cstheme="minorHAnsi"/>
          <w:sz w:val="24"/>
          <w:szCs w:val="24"/>
          <w:lang w:eastAsia="pl-PL"/>
        </w:rPr>
        <w:t>z dnia 07 kwietnia 2022 r.</w:t>
      </w:r>
    </w:p>
    <w:p w14:paraId="43427760"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Uzasadnienie: Ustawa z dnia 20 maja 2010 r. nie jest aktem obecnie obowiązującym.</w:t>
      </w:r>
    </w:p>
    <w:p w14:paraId="5E1B0B0E" w14:textId="495173D4" w:rsidR="00254CAC" w:rsidRPr="00D30A1A" w:rsidRDefault="00254CAC" w:rsidP="00254CAC">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 xml:space="preserve">Odpowiedź: </w:t>
      </w:r>
      <w:r w:rsidRPr="00B5514B">
        <w:rPr>
          <w:rFonts w:cstheme="minorHAnsi"/>
          <w:b/>
          <w:bCs/>
          <w:color w:val="0070C0"/>
          <w:sz w:val="24"/>
          <w:szCs w:val="24"/>
        </w:rPr>
        <w:t>Modyfikacja w załączeniu.</w:t>
      </w:r>
    </w:p>
    <w:p w14:paraId="2702B00B" w14:textId="014303B4"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 xml:space="preserve">3. SWZ Rozdział XIII ust. 4 - Czy Zamawiający wyraża zgodę na opis </w:t>
      </w:r>
      <w:r w:rsidR="00254CAC" w:rsidRPr="00D30A1A">
        <w:rPr>
          <w:rFonts w:eastAsia="Times New Roman" w:cstheme="minorHAnsi"/>
          <w:sz w:val="24"/>
          <w:szCs w:val="24"/>
          <w:lang w:eastAsia="pl-PL"/>
        </w:rPr>
        <w:t xml:space="preserve">wpłaty wadium w formie gotówki: </w:t>
      </w:r>
      <w:r w:rsidRPr="00D30A1A">
        <w:rPr>
          <w:rFonts w:eastAsia="Times New Roman" w:cstheme="minorHAnsi"/>
          <w:sz w:val="24"/>
          <w:szCs w:val="24"/>
          <w:lang w:eastAsia="pl-PL"/>
        </w:rPr>
        <w:t>„Wadium postępowanie nr 26/23/ZP”?</w:t>
      </w:r>
    </w:p>
    <w:p w14:paraId="035A164A" w14:textId="2BF533F0"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Uzasadnienie: Ze względu na ilość miejsca na druku przelewu nie</w:t>
      </w:r>
      <w:r w:rsidR="00254CAC" w:rsidRPr="00D30A1A">
        <w:rPr>
          <w:rFonts w:eastAsia="Times New Roman" w:cstheme="minorHAnsi"/>
          <w:sz w:val="24"/>
          <w:szCs w:val="24"/>
          <w:lang w:eastAsia="pl-PL"/>
        </w:rPr>
        <w:t xml:space="preserve"> ma możliwości umieszczenia tak </w:t>
      </w:r>
      <w:r w:rsidRPr="00D30A1A">
        <w:rPr>
          <w:rFonts w:eastAsia="Times New Roman" w:cstheme="minorHAnsi"/>
          <w:sz w:val="24"/>
          <w:szCs w:val="24"/>
          <w:lang w:eastAsia="pl-PL"/>
        </w:rPr>
        <w:t>długiego opisu.</w:t>
      </w:r>
    </w:p>
    <w:p w14:paraId="511D103D" w14:textId="6304C6F4" w:rsidR="00254CAC" w:rsidRPr="00D30A1A" w:rsidRDefault="00254CAC" w:rsidP="00254CAC">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 Zamawiający dopuszcza.</w:t>
      </w:r>
    </w:p>
    <w:p w14:paraId="3215C3CA"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Pytania do umowy:</w:t>
      </w:r>
    </w:p>
    <w:p w14:paraId="0804EAFD"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4. §2 ust. 4 – Czy Zamawiający wyraża zgodę na modyfikację postanowienia umownego na:</w:t>
      </w:r>
    </w:p>
    <w:p w14:paraId="3FB78DC7"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„Zamawiający określa min. wartość zamówienia na poziomie 70% wartości umowy.”?</w:t>
      </w:r>
    </w:p>
    <w:p w14:paraId="4B4FBCC1" w14:textId="03A2E053"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Uzasadnienie: W nawiązaniu do obecnych warunków umowy, prag</w:t>
      </w:r>
      <w:r w:rsidR="00254CAC" w:rsidRPr="00D30A1A">
        <w:rPr>
          <w:rFonts w:eastAsia="Times New Roman" w:cstheme="minorHAnsi"/>
          <w:sz w:val="24"/>
          <w:szCs w:val="24"/>
          <w:lang w:eastAsia="pl-PL"/>
        </w:rPr>
        <w:t xml:space="preserve">niemy zwrócić uwagę na kluczowe </w:t>
      </w:r>
      <w:r w:rsidRPr="00D30A1A">
        <w:rPr>
          <w:rFonts w:eastAsia="Times New Roman" w:cstheme="minorHAnsi"/>
          <w:sz w:val="24"/>
          <w:szCs w:val="24"/>
          <w:lang w:eastAsia="pl-PL"/>
        </w:rPr>
        <w:t>aspekty związane z obowiązującym postanowieniem §2 ust. 4, zgo</w:t>
      </w:r>
      <w:r w:rsidR="00254CAC" w:rsidRPr="00D30A1A">
        <w:rPr>
          <w:rFonts w:eastAsia="Times New Roman" w:cstheme="minorHAnsi"/>
          <w:sz w:val="24"/>
          <w:szCs w:val="24"/>
          <w:lang w:eastAsia="pl-PL"/>
        </w:rPr>
        <w:t xml:space="preserve">dnie z którym minimalna wartość </w:t>
      </w:r>
      <w:r w:rsidRPr="00D30A1A">
        <w:rPr>
          <w:rFonts w:eastAsia="Times New Roman" w:cstheme="minorHAnsi"/>
          <w:sz w:val="24"/>
          <w:szCs w:val="24"/>
          <w:lang w:eastAsia="pl-PL"/>
        </w:rPr>
        <w:t xml:space="preserve">zamówienia określona jest na </w:t>
      </w:r>
      <w:r w:rsidR="00254CAC" w:rsidRPr="00D30A1A">
        <w:rPr>
          <w:rFonts w:eastAsia="Times New Roman" w:cstheme="minorHAnsi"/>
          <w:sz w:val="24"/>
          <w:szCs w:val="24"/>
          <w:lang w:eastAsia="pl-PL"/>
        </w:rPr>
        <w:t>poziomie 30% wartości umowy. Po </w:t>
      </w:r>
      <w:r w:rsidRPr="00D30A1A">
        <w:rPr>
          <w:rFonts w:eastAsia="Times New Roman" w:cstheme="minorHAnsi"/>
          <w:sz w:val="24"/>
          <w:szCs w:val="24"/>
          <w:lang w:eastAsia="pl-PL"/>
        </w:rPr>
        <w:t>dogłębnej analizie i rozważeni</w:t>
      </w:r>
      <w:r w:rsidR="00254CAC" w:rsidRPr="00D30A1A">
        <w:rPr>
          <w:rFonts w:eastAsia="Times New Roman" w:cstheme="minorHAnsi"/>
          <w:sz w:val="24"/>
          <w:szCs w:val="24"/>
          <w:lang w:eastAsia="pl-PL"/>
        </w:rPr>
        <w:t xml:space="preserve">u </w:t>
      </w:r>
      <w:r w:rsidRPr="00D30A1A">
        <w:rPr>
          <w:rFonts w:eastAsia="Times New Roman" w:cstheme="minorHAnsi"/>
          <w:sz w:val="24"/>
          <w:szCs w:val="24"/>
          <w:lang w:eastAsia="pl-PL"/>
        </w:rPr>
        <w:t>potencjalnych konsekwencji tego postanowienia, wnosimy o jego m</w:t>
      </w:r>
      <w:r w:rsidR="00254CAC" w:rsidRPr="00D30A1A">
        <w:rPr>
          <w:rFonts w:eastAsia="Times New Roman" w:cstheme="minorHAnsi"/>
          <w:sz w:val="24"/>
          <w:szCs w:val="24"/>
          <w:lang w:eastAsia="pl-PL"/>
        </w:rPr>
        <w:t xml:space="preserve">odyfikację poprzez podniesienie </w:t>
      </w:r>
      <w:r w:rsidRPr="00D30A1A">
        <w:rPr>
          <w:rFonts w:eastAsia="Times New Roman" w:cstheme="minorHAnsi"/>
          <w:sz w:val="24"/>
          <w:szCs w:val="24"/>
          <w:lang w:eastAsia="pl-PL"/>
        </w:rPr>
        <w:t>minimalnej wartości za</w:t>
      </w:r>
      <w:r w:rsidR="00254CAC" w:rsidRPr="00D30A1A">
        <w:rPr>
          <w:rFonts w:eastAsia="Times New Roman" w:cstheme="minorHAnsi"/>
          <w:sz w:val="24"/>
          <w:szCs w:val="24"/>
          <w:lang w:eastAsia="pl-PL"/>
        </w:rPr>
        <w:t xml:space="preserve">mówienia do 70% </w:t>
      </w:r>
      <w:r w:rsidR="00254CAC" w:rsidRPr="00D30A1A">
        <w:rPr>
          <w:rFonts w:eastAsia="Times New Roman" w:cstheme="minorHAnsi"/>
          <w:sz w:val="24"/>
          <w:szCs w:val="24"/>
          <w:lang w:eastAsia="pl-PL"/>
        </w:rPr>
        <w:lastRenderedPageBreak/>
        <w:t xml:space="preserve">wartości umowy. </w:t>
      </w:r>
      <w:r w:rsidRPr="00D30A1A">
        <w:rPr>
          <w:rFonts w:eastAsia="Times New Roman" w:cstheme="minorHAnsi"/>
          <w:sz w:val="24"/>
          <w:szCs w:val="24"/>
          <w:lang w:eastAsia="pl-PL"/>
        </w:rPr>
        <w:t>Podniesienie minimalnej wartości zamówienia do 70% zapewn</w:t>
      </w:r>
      <w:r w:rsidR="00254CAC" w:rsidRPr="00D30A1A">
        <w:rPr>
          <w:rFonts w:eastAsia="Times New Roman" w:cstheme="minorHAnsi"/>
          <w:sz w:val="24"/>
          <w:szCs w:val="24"/>
          <w:lang w:eastAsia="pl-PL"/>
        </w:rPr>
        <w:t xml:space="preserve">i wykonawcom większą pewność co </w:t>
      </w:r>
      <w:r w:rsidRPr="00D30A1A">
        <w:rPr>
          <w:rFonts w:eastAsia="Times New Roman" w:cstheme="minorHAnsi"/>
          <w:sz w:val="24"/>
          <w:szCs w:val="24"/>
          <w:lang w:eastAsia="pl-PL"/>
        </w:rPr>
        <w:t>do zakresu realizacji umowy. Taka zmiana będzie skutkować bardziej</w:t>
      </w:r>
      <w:r w:rsidR="00254CAC" w:rsidRPr="00D30A1A">
        <w:rPr>
          <w:rFonts w:eastAsia="Times New Roman" w:cstheme="minorHAnsi"/>
          <w:sz w:val="24"/>
          <w:szCs w:val="24"/>
          <w:lang w:eastAsia="pl-PL"/>
        </w:rPr>
        <w:t xml:space="preserve"> realistycznym i konkurencyjnym </w:t>
      </w:r>
      <w:r w:rsidRPr="00D30A1A">
        <w:rPr>
          <w:rFonts w:eastAsia="Times New Roman" w:cstheme="minorHAnsi"/>
          <w:sz w:val="24"/>
          <w:szCs w:val="24"/>
          <w:lang w:eastAsia="pl-PL"/>
        </w:rPr>
        <w:t xml:space="preserve">kształtowaniem cen przez wykonawców, co jest zgodne </w:t>
      </w:r>
      <w:r w:rsidR="00254CAC" w:rsidRPr="00D30A1A">
        <w:rPr>
          <w:rFonts w:eastAsia="Times New Roman" w:cstheme="minorHAnsi"/>
          <w:sz w:val="24"/>
          <w:szCs w:val="24"/>
          <w:lang w:eastAsia="pl-PL"/>
        </w:rPr>
        <w:t xml:space="preserve">z zasadami uczciwej konkurencji </w:t>
      </w:r>
      <w:r w:rsidRPr="00D30A1A">
        <w:rPr>
          <w:rFonts w:eastAsia="Times New Roman" w:cstheme="minorHAnsi"/>
          <w:sz w:val="24"/>
          <w:szCs w:val="24"/>
          <w:lang w:eastAsia="pl-PL"/>
        </w:rPr>
        <w:t>i przejrzystości w prawie zamówień publicznych.</w:t>
      </w:r>
    </w:p>
    <w:p w14:paraId="6E9B3F7A" w14:textId="7AC5480B"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Przez zminimalizowanie ryzyka zawyżania cen spowodowanego n</w:t>
      </w:r>
      <w:r w:rsidR="00254CAC" w:rsidRPr="00D30A1A">
        <w:rPr>
          <w:rFonts w:eastAsia="Times New Roman" w:cstheme="minorHAnsi"/>
          <w:sz w:val="24"/>
          <w:szCs w:val="24"/>
          <w:lang w:eastAsia="pl-PL"/>
        </w:rPr>
        <w:t xml:space="preserve">iepewnością zakresu zamówienia, </w:t>
      </w:r>
      <w:r w:rsidRPr="00D30A1A">
        <w:rPr>
          <w:rFonts w:eastAsia="Times New Roman" w:cstheme="minorHAnsi"/>
          <w:sz w:val="24"/>
          <w:szCs w:val="24"/>
          <w:lang w:eastAsia="pl-PL"/>
        </w:rPr>
        <w:t>Zamawiający może osiągnąć lepszą efektywność kosztową.</w:t>
      </w:r>
    </w:p>
    <w:p w14:paraId="0D3A0C06" w14:textId="0B2B8049"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Zaproponowana zmiana sprzyja uzyskaniu bardziej korzystnyc</w:t>
      </w:r>
      <w:r w:rsidR="00254CAC" w:rsidRPr="00D30A1A">
        <w:rPr>
          <w:rFonts w:eastAsia="Times New Roman" w:cstheme="minorHAnsi"/>
          <w:sz w:val="24"/>
          <w:szCs w:val="24"/>
          <w:lang w:eastAsia="pl-PL"/>
        </w:rPr>
        <w:t xml:space="preserve">h warunków finansowych, co jest </w:t>
      </w:r>
      <w:r w:rsidRPr="00D30A1A">
        <w:rPr>
          <w:rFonts w:eastAsia="Times New Roman" w:cstheme="minorHAnsi"/>
          <w:sz w:val="24"/>
          <w:szCs w:val="24"/>
          <w:lang w:eastAsia="pl-PL"/>
        </w:rPr>
        <w:t>kluczowe w kontekście odpowiedzialnego zarządzania funduszami publicznymi.</w:t>
      </w:r>
    </w:p>
    <w:p w14:paraId="3AEE35C4" w14:textId="0FBC2B8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Gwarantując wykonawcom większą część wartości umowy, Zamaw</w:t>
      </w:r>
      <w:r w:rsidR="00254CAC" w:rsidRPr="00D30A1A">
        <w:rPr>
          <w:rFonts w:eastAsia="Times New Roman" w:cstheme="minorHAnsi"/>
          <w:sz w:val="24"/>
          <w:szCs w:val="24"/>
          <w:lang w:eastAsia="pl-PL"/>
        </w:rPr>
        <w:t xml:space="preserve">iający potencjalnie przyciągnie </w:t>
      </w:r>
      <w:r w:rsidRPr="00D30A1A">
        <w:rPr>
          <w:rFonts w:eastAsia="Times New Roman" w:cstheme="minorHAnsi"/>
          <w:sz w:val="24"/>
          <w:szCs w:val="24"/>
          <w:lang w:eastAsia="pl-PL"/>
        </w:rPr>
        <w:t xml:space="preserve">bardziej doświadczonych i kompetentnych wykonawców, co przekłada </w:t>
      </w:r>
      <w:r w:rsidR="00254CAC" w:rsidRPr="00D30A1A">
        <w:rPr>
          <w:rFonts w:eastAsia="Times New Roman" w:cstheme="minorHAnsi"/>
          <w:sz w:val="24"/>
          <w:szCs w:val="24"/>
          <w:lang w:eastAsia="pl-PL"/>
        </w:rPr>
        <w:t xml:space="preserve">się na wyższą jakość realizacji </w:t>
      </w:r>
      <w:r w:rsidRPr="00D30A1A">
        <w:rPr>
          <w:rFonts w:eastAsia="Times New Roman" w:cstheme="minorHAnsi"/>
          <w:sz w:val="24"/>
          <w:szCs w:val="24"/>
          <w:lang w:eastAsia="pl-PL"/>
        </w:rPr>
        <w:t>zamówienia publicznego.</w:t>
      </w:r>
    </w:p>
    <w:p w14:paraId="7B8E8E5B" w14:textId="402F52F0"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Zwiększenie minimalnej wartości zamówienia do 70% jes</w:t>
      </w:r>
      <w:r w:rsidR="00F1347B" w:rsidRPr="00D30A1A">
        <w:rPr>
          <w:rFonts w:eastAsia="Times New Roman" w:cstheme="minorHAnsi"/>
          <w:sz w:val="24"/>
          <w:szCs w:val="24"/>
          <w:lang w:eastAsia="pl-PL"/>
        </w:rPr>
        <w:t>t zgodne z zasadami efektywnego i </w:t>
      </w:r>
      <w:r w:rsidRPr="00D30A1A">
        <w:rPr>
          <w:rFonts w:eastAsia="Times New Roman" w:cstheme="minorHAnsi"/>
          <w:sz w:val="24"/>
          <w:szCs w:val="24"/>
          <w:lang w:eastAsia="pl-PL"/>
        </w:rPr>
        <w:t>przejrzystego zarządzania w ramach prawnych zamówień pub</w:t>
      </w:r>
      <w:r w:rsidR="00545D7B" w:rsidRPr="00D30A1A">
        <w:rPr>
          <w:rFonts w:eastAsia="Times New Roman" w:cstheme="minorHAnsi"/>
          <w:sz w:val="24"/>
          <w:szCs w:val="24"/>
          <w:lang w:eastAsia="pl-PL"/>
        </w:rPr>
        <w:t xml:space="preserve">licznych. Taka zmiana zmniejszy </w:t>
      </w:r>
      <w:r w:rsidRPr="00D30A1A">
        <w:rPr>
          <w:rFonts w:eastAsia="Times New Roman" w:cstheme="minorHAnsi"/>
          <w:sz w:val="24"/>
          <w:szCs w:val="24"/>
          <w:lang w:eastAsia="pl-PL"/>
        </w:rPr>
        <w:t>ryzyko potencjalnego kwestionowania warunków przetargu przez wykonawców lub organy nadzoru.</w:t>
      </w:r>
    </w:p>
    <w:p w14:paraId="55B6A9DD" w14:textId="1868E112"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W świetle powyższych argumentów, proponowana modyfikacj</w:t>
      </w:r>
      <w:r w:rsidR="00545D7B" w:rsidRPr="00D30A1A">
        <w:rPr>
          <w:rFonts w:eastAsia="Times New Roman" w:cstheme="minorHAnsi"/>
          <w:sz w:val="24"/>
          <w:szCs w:val="24"/>
          <w:lang w:eastAsia="pl-PL"/>
        </w:rPr>
        <w:t xml:space="preserve">a postanowienia §2 ust. 4 umowy </w:t>
      </w:r>
      <w:r w:rsidRPr="00D30A1A">
        <w:rPr>
          <w:rFonts w:eastAsia="Times New Roman" w:cstheme="minorHAnsi"/>
          <w:sz w:val="24"/>
          <w:szCs w:val="24"/>
          <w:lang w:eastAsia="pl-PL"/>
        </w:rPr>
        <w:t xml:space="preserve">wydaje się być korzystna zarówno dla Zamawiającego, jak </w:t>
      </w:r>
      <w:r w:rsidR="00545D7B" w:rsidRPr="00D30A1A">
        <w:rPr>
          <w:rFonts w:eastAsia="Times New Roman" w:cstheme="minorHAnsi"/>
          <w:sz w:val="24"/>
          <w:szCs w:val="24"/>
          <w:lang w:eastAsia="pl-PL"/>
        </w:rPr>
        <w:t xml:space="preserve">i dla potencjalnych wykonawców, </w:t>
      </w:r>
      <w:r w:rsidRPr="00D30A1A">
        <w:rPr>
          <w:rFonts w:eastAsia="Times New Roman" w:cstheme="minorHAnsi"/>
          <w:sz w:val="24"/>
          <w:szCs w:val="24"/>
          <w:lang w:eastAsia="pl-PL"/>
        </w:rPr>
        <w:t>przyczyniając się do bardziej efektywnego i sprawiedliwego procesu prze</w:t>
      </w:r>
      <w:r w:rsidR="00545D7B" w:rsidRPr="00D30A1A">
        <w:rPr>
          <w:rFonts w:eastAsia="Times New Roman" w:cstheme="minorHAnsi"/>
          <w:sz w:val="24"/>
          <w:szCs w:val="24"/>
          <w:lang w:eastAsia="pl-PL"/>
        </w:rPr>
        <w:t xml:space="preserve">targowego. Z tego względu, </w:t>
      </w:r>
      <w:r w:rsidRPr="00D30A1A">
        <w:rPr>
          <w:rFonts w:eastAsia="Times New Roman" w:cstheme="minorHAnsi"/>
          <w:sz w:val="24"/>
          <w:szCs w:val="24"/>
          <w:lang w:eastAsia="pl-PL"/>
        </w:rPr>
        <w:t>zwracamy się z uprzejmą prośbą o rozpatrzenie i akceptację proponowanej zmiany.</w:t>
      </w:r>
    </w:p>
    <w:p w14:paraId="0A8F1FF2" w14:textId="45DC5012"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F1347B" w:rsidRPr="00D30A1A">
        <w:rPr>
          <w:rFonts w:cstheme="minorHAnsi"/>
          <w:b/>
          <w:bCs/>
          <w:color w:val="0070C0"/>
          <w:sz w:val="24"/>
          <w:szCs w:val="24"/>
        </w:rPr>
        <w:t xml:space="preserve"> Zamawiający nie wyraża zgody na proponowane zmiany.</w:t>
      </w:r>
    </w:p>
    <w:p w14:paraId="0BD2C5A7" w14:textId="79ED988A"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5. §3 ust. 2 - Czy Zamawiający wyraża zgodę na składanie zamówień p</w:t>
      </w:r>
      <w:r w:rsidR="00545D7B" w:rsidRPr="00D30A1A">
        <w:rPr>
          <w:rFonts w:eastAsia="Times New Roman" w:cstheme="minorHAnsi"/>
          <w:sz w:val="24"/>
          <w:szCs w:val="24"/>
          <w:lang w:eastAsia="pl-PL"/>
        </w:rPr>
        <w:t xml:space="preserve">rzy pomocy sklepu internetowego </w:t>
      </w:r>
      <w:r w:rsidRPr="00D30A1A">
        <w:rPr>
          <w:rFonts w:eastAsia="Times New Roman" w:cstheme="minorHAnsi"/>
          <w:sz w:val="24"/>
          <w:szCs w:val="24"/>
          <w:lang w:eastAsia="pl-PL"/>
        </w:rPr>
        <w:t>„E-</w:t>
      </w:r>
      <w:proofErr w:type="spellStart"/>
      <w:r w:rsidRPr="00D30A1A">
        <w:rPr>
          <w:rFonts w:eastAsia="Times New Roman" w:cstheme="minorHAnsi"/>
          <w:sz w:val="24"/>
          <w:szCs w:val="24"/>
          <w:lang w:eastAsia="pl-PL"/>
        </w:rPr>
        <w:t>store</w:t>
      </w:r>
      <w:proofErr w:type="spellEnd"/>
      <w:r w:rsidRPr="00D30A1A">
        <w:rPr>
          <w:rFonts w:eastAsia="Times New Roman" w:cstheme="minorHAnsi"/>
          <w:sz w:val="24"/>
          <w:szCs w:val="24"/>
          <w:lang w:eastAsia="pl-PL"/>
        </w:rPr>
        <w:t>”?</w:t>
      </w:r>
    </w:p>
    <w:p w14:paraId="6314E124" w14:textId="2D242D32"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Uzasadnienie: Zamawiający korzystając z tej opcji ma możliwość skła</w:t>
      </w:r>
      <w:r w:rsidR="00545D7B" w:rsidRPr="00D30A1A">
        <w:rPr>
          <w:rFonts w:eastAsia="Times New Roman" w:cstheme="minorHAnsi"/>
          <w:sz w:val="24"/>
          <w:szCs w:val="24"/>
          <w:lang w:eastAsia="pl-PL"/>
        </w:rPr>
        <w:t xml:space="preserve">dania zamówień przez całą dobę, </w:t>
      </w:r>
      <w:r w:rsidRPr="00D30A1A">
        <w:rPr>
          <w:rFonts w:eastAsia="Times New Roman" w:cstheme="minorHAnsi"/>
          <w:sz w:val="24"/>
          <w:szCs w:val="24"/>
          <w:lang w:eastAsia="pl-PL"/>
        </w:rPr>
        <w:t>może kontrolować prawidłowość zamówienia: nr katalogowe</w:t>
      </w:r>
      <w:r w:rsidR="00545D7B" w:rsidRPr="00D30A1A">
        <w:rPr>
          <w:rFonts w:eastAsia="Times New Roman" w:cstheme="minorHAnsi"/>
          <w:sz w:val="24"/>
          <w:szCs w:val="24"/>
          <w:lang w:eastAsia="pl-PL"/>
        </w:rPr>
        <w:t xml:space="preserve"> i ceny, otrzymuje automatyczne </w:t>
      </w:r>
      <w:r w:rsidRPr="00D30A1A">
        <w:rPr>
          <w:rFonts w:eastAsia="Times New Roman" w:cstheme="minorHAnsi"/>
          <w:sz w:val="24"/>
          <w:szCs w:val="24"/>
          <w:lang w:eastAsia="pl-PL"/>
        </w:rPr>
        <w:t>informacje o statusie zamówienia przy pomocy poczty elektro</w:t>
      </w:r>
      <w:r w:rsidR="00545D7B" w:rsidRPr="00D30A1A">
        <w:rPr>
          <w:rFonts w:eastAsia="Times New Roman" w:cstheme="minorHAnsi"/>
          <w:sz w:val="24"/>
          <w:szCs w:val="24"/>
          <w:lang w:eastAsia="pl-PL"/>
        </w:rPr>
        <w:t xml:space="preserve">nicznej, ma możliwość śledzenia </w:t>
      </w:r>
      <w:r w:rsidRPr="00D30A1A">
        <w:rPr>
          <w:rFonts w:eastAsia="Times New Roman" w:cstheme="minorHAnsi"/>
          <w:sz w:val="24"/>
          <w:szCs w:val="24"/>
          <w:lang w:eastAsia="pl-PL"/>
        </w:rPr>
        <w:t>przesyłki znajdującej się w dostawie, posiada dostęp do historii zamó</w:t>
      </w:r>
      <w:r w:rsidR="00545D7B" w:rsidRPr="00D30A1A">
        <w:rPr>
          <w:rFonts w:eastAsia="Times New Roman" w:cstheme="minorHAnsi"/>
          <w:sz w:val="24"/>
          <w:szCs w:val="24"/>
          <w:lang w:eastAsia="pl-PL"/>
        </w:rPr>
        <w:t xml:space="preserve">wień oraz dostęp do faktur oraz </w:t>
      </w:r>
      <w:r w:rsidRPr="00D30A1A">
        <w:rPr>
          <w:rFonts w:eastAsia="Times New Roman" w:cstheme="minorHAnsi"/>
          <w:sz w:val="24"/>
          <w:szCs w:val="24"/>
          <w:lang w:eastAsia="pl-PL"/>
        </w:rPr>
        <w:t>informacji o zaległych płatnościach.</w:t>
      </w:r>
    </w:p>
    <w:p w14:paraId="2C61303B" w14:textId="2FF8A5D2"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F1347B" w:rsidRPr="00D30A1A">
        <w:rPr>
          <w:rFonts w:cstheme="minorHAnsi"/>
          <w:b/>
          <w:bCs/>
          <w:color w:val="0070C0"/>
          <w:sz w:val="24"/>
          <w:szCs w:val="24"/>
        </w:rPr>
        <w:t xml:space="preserve"> Zamawiający dopuszcza.</w:t>
      </w:r>
    </w:p>
    <w:p w14:paraId="3DC7D28A" w14:textId="4FA93A45"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6. §3 ust. 4 – Czy Zamawiający wyraża zgodę, aby termin wstawienia</w:t>
      </w:r>
      <w:r w:rsidR="00545D7B" w:rsidRPr="00D30A1A">
        <w:rPr>
          <w:rFonts w:eastAsia="Times New Roman" w:cstheme="minorHAnsi"/>
          <w:sz w:val="24"/>
          <w:szCs w:val="24"/>
          <w:lang w:eastAsia="pl-PL"/>
        </w:rPr>
        <w:t xml:space="preserve"> aparatu wynosił </w:t>
      </w:r>
      <w:r w:rsidR="00545D7B" w:rsidRPr="00B5514B">
        <w:rPr>
          <w:rFonts w:eastAsia="Times New Roman" w:cstheme="minorHAnsi"/>
          <w:sz w:val="24"/>
          <w:szCs w:val="24"/>
          <w:lang w:eastAsia="pl-PL"/>
        </w:rPr>
        <w:t>28 dni</w:t>
      </w:r>
      <w:r w:rsidR="00545D7B" w:rsidRPr="00D30A1A">
        <w:rPr>
          <w:rFonts w:eastAsia="Times New Roman" w:cstheme="minorHAnsi"/>
          <w:sz w:val="24"/>
          <w:szCs w:val="24"/>
          <w:lang w:eastAsia="pl-PL"/>
        </w:rPr>
        <w:t xml:space="preserve"> od dnia </w:t>
      </w:r>
      <w:r w:rsidRPr="00D30A1A">
        <w:rPr>
          <w:rFonts w:eastAsia="Times New Roman" w:cstheme="minorHAnsi"/>
          <w:sz w:val="24"/>
          <w:szCs w:val="24"/>
          <w:lang w:eastAsia="pl-PL"/>
        </w:rPr>
        <w:t>podpisania umowy z uwagi na procedury związane z zamówieniem i transportem analizatora?</w:t>
      </w:r>
    </w:p>
    <w:p w14:paraId="259D6DC2" w14:textId="59762A00"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35FDD" w:rsidRPr="00D30A1A">
        <w:rPr>
          <w:rFonts w:cstheme="minorHAnsi"/>
          <w:b/>
          <w:bCs/>
          <w:color w:val="0070C0"/>
          <w:sz w:val="24"/>
          <w:szCs w:val="24"/>
        </w:rPr>
        <w:t xml:space="preserve"> Zamawiający wyraża zgodę. </w:t>
      </w:r>
      <w:r w:rsidR="00435FDD" w:rsidRPr="00B5514B">
        <w:rPr>
          <w:rFonts w:cstheme="minorHAnsi"/>
          <w:b/>
          <w:bCs/>
          <w:color w:val="0070C0"/>
          <w:sz w:val="24"/>
          <w:szCs w:val="24"/>
        </w:rPr>
        <w:t>Modyfikacja w załączeniu.</w:t>
      </w:r>
    </w:p>
    <w:p w14:paraId="35E4CBAE"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7. §3 ust. 8 – Czy Zamawiający wyraża zgodę na modyfikację postanowienia umownego na:</w:t>
      </w:r>
    </w:p>
    <w:p w14:paraId="256699FF"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„Nieusunięcie usterki w czasie 48 godz. od chwili rozpoczęcia naprawy będzie związane</w:t>
      </w:r>
    </w:p>
    <w:p w14:paraId="17783EFD" w14:textId="5F56BE21"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z koniecznością zapewnienia (przez Wykonawcę) aparatu zastępcze</w:t>
      </w:r>
      <w:r w:rsidR="00545D7B" w:rsidRPr="00D30A1A">
        <w:rPr>
          <w:rFonts w:eastAsia="Times New Roman" w:cstheme="minorHAnsi"/>
          <w:sz w:val="24"/>
          <w:szCs w:val="24"/>
          <w:lang w:eastAsia="pl-PL"/>
        </w:rPr>
        <w:t xml:space="preserve">go na czas naprawy lub pokrycie </w:t>
      </w:r>
      <w:r w:rsidRPr="00D30A1A">
        <w:rPr>
          <w:rFonts w:eastAsia="Times New Roman" w:cstheme="minorHAnsi"/>
          <w:sz w:val="24"/>
          <w:szCs w:val="24"/>
          <w:lang w:eastAsia="pl-PL"/>
        </w:rPr>
        <w:t>różnicy kosztów badań wykonanych, podczas awarii, w pracowni z</w:t>
      </w:r>
      <w:r w:rsidR="00545D7B" w:rsidRPr="00D30A1A">
        <w:rPr>
          <w:rFonts w:eastAsia="Times New Roman" w:cstheme="minorHAnsi"/>
          <w:sz w:val="24"/>
          <w:szCs w:val="24"/>
          <w:lang w:eastAsia="pl-PL"/>
        </w:rPr>
        <w:t xml:space="preserve">ewnętrznej (jeśli nie określono </w:t>
      </w:r>
      <w:r w:rsidRPr="00D30A1A">
        <w:rPr>
          <w:rFonts w:eastAsia="Times New Roman" w:cstheme="minorHAnsi"/>
          <w:sz w:val="24"/>
          <w:szCs w:val="24"/>
          <w:lang w:eastAsia="pl-PL"/>
        </w:rPr>
        <w:t>inaczej).”?</w:t>
      </w:r>
    </w:p>
    <w:p w14:paraId="3D82540A" w14:textId="0DAF64D1"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35FDD" w:rsidRPr="00D30A1A">
        <w:rPr>
          <w:rFonts w:cstheme="minorHAnsi"/>
          <w:b/>
          <w:bCs/>
          <w:color w:val="0070C0"/>
          <w:sz w:val="24"/>
          <w:szCs w:val="24"/>
        </w:rPr>
        <w:t xml:space="preserve"> Zamawiający wyraża zgodę. </w:t>
      </w:r>
      <w:r w:rsidR="00435FDD" w:rsidRPr="001070B1">
        <w:rPr>
          <w:rFonts w:cstheme="minorHAnsi"/>
          <w:b/>
          <w:bCs/>
          <w:color w:val="0070C0"/>
          <w:sz w:val="24"/>
          <w:szCs w:val="24"/>
        </w:rPr>
        <w:t>Modyfikacja w załączeniu.</w:t>
      </w:r>
    </w:p>
    <w:p w14:paraId="7B154061" w14:textId="77777777" w:rsidR="0052742F" w:rsidRPr="00B5514B"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8. §4 ust</w:t>
      </w:r>
      <w:r w:rsidRPr="00B5514B">
        <w:rPr>
          <w:rFonts w:eastAsia="Times New Roman" w:cstheme="minorHAnsi"/>
          <w:sz w:val="24"/>
          <w:szCs w:val="24"/>
          <w:lang w:eastAsia="pl-PL"/>
        </w:rPr>
        <w:t>. 4 - Czy Zamawiający wyraża zgodę na modyfikację postanowienia umownego na:</w:t>
      </w:r>
    </w:p>
    <w:p w14:paraId="6A5E4A8A" w14:textId="03EA13E6" w:rsidR="0052742F" w:rsidRPr="00B5514B" w:rsidRDefault="0052742F" w:rsidP="0052742F">
      <w:pPr>
        <w:spacing w:after="0" w:line="240" w:lineRule="auto"/>
        <w:jc w:val="both"/>
        <w:rPr>
          <w:rFonts w:eastAsia="Times New Roman" w:cstheme="minorHAnsi"/>
          <w:sz w:val="24"/>
          <w:szCs w:val="24"/>
          <w:lang w:eastAsia="pl-PL"/>
        </w:rPr>
      </w:pPr>
      <w:r w:rsidRPr="00B5514B">
        <w:rPr>
          <w:rFonts w:eastAsia="Times New Roman" w:cstheme="minorHAnsi"/>
          <w:sz w:val="24"/>
          <w:szCs w:val="24"/>
          <w:lang w:eastAsia="pl-PL"/>
        </w:rPr>
        <w:t>„W przypadku stwierdzenia wad fizycznych w dostarczonym as</w:t>
      </w:r>
      <w:r w:rsidR="00545D7B" w:rsidRPr="00B5514B">
        <w:rPr>
          <w:rFonts w:eastAsia="Times New Roman" w:cstheme="minorHAnsi"/>
          <w:sz w:val="24"/>
          <w:szCs w:val="24"/>
          <w:lang w:eastAsia="pl-PL"/>
        </w:rPr>
        <w:t xml:space="preserve">ortymencie, Zamawiającemu służy </w:t>
      </w:r>
      <w:r w:rsidRPr="00B5514B">
        <w:rPr>
          <w:rFonts w:eastAsia="Times New Roman" w:cstheme="minorHAnsi"/>
          <w:sz w:val="24"/>
          <w:szCs w:val="24"/>
          <w:lang w:eastAsia="pl-PL"/>
        </w:rPr>
        <w:t>prawo zgłoszenia reklamacji faksem lub drogą elektroniczną w terminie</w:t>
      </w:r>
      <w:r w:rsidR="00545D7B" w:rsidRPr="00B5514B">
        <w:rPr>
          <w:rFonts w:eastAsia="Times New Roman" w:cstheme="minorHAnsi"/>
          <w:sz w:val="24"/>
          <w:szCs w:val="24"/>
          <w:lang w:eastAsia="pl-PL"/>
        </w:rPr>
        <w:t xml:space="preserve"> 14 dni licząc od daty dostawy. </w:t>
      </w:r>
      <w:r w:rsidRPr="00B5514B">
        <w:rPr>
          <w:rFonts w:eastAsia="Times New Roman" w:cstheme="minorHAnsi"/>
          <w:sz w:val="24"/>
          <w:szCs w:val="24"/>
          <w:lang w:eastAsia="pl-PL"/>
        </w:rPr>
        <w:t>Po otrzymaniu reklamacji Wykonawca</w:t>
      </w:r>
      <w:r w:rsidR="00545D7B" w:rsidRPr="00B5514B">
        <w:rPr>
          <w:rFonts w:eastAsia="Times New Roman" w:cstheme="minorHAnsi"/>
          <w:sz w:val="24"/>
          <w:szCs w:val="24"/>
          <w:lang w:eastAsia="pl-PL"/>
        </w:rPr>
        <w:t xml:space="preserve"> ma obowiązek niezwłocznie, a w </w:t>
      </w:r>
      <w:r w:rsidRPr="00B5514B">
        <w:rPr>
          <w:rFonts w:eastAsia="Times New Roman" w:cstheme="minorHAnsi"/>
          <w:sz w:val="24"/>
          <w:szCs w:val="24"/>
          <w:lang w:eastAsia="pl-PL"/>
        </w:rPr>
        <w:t>ka</w:t>
      </w:r>
      <w:r w:rsidR="00545D7B" w:rsidRPr="00B5514B">
        <w:rPr>
          <w:rFonts w:eastAsia="Times New Roman" w:cstheme="minorHAnsi"/>
          <w:sz w:val="24"/>
          <w:szCs w:val="24"/>
          <w:lang w:eastAsia="pl-PL"/>
        </w:rPr>
        <w:t xml:space="preserve">żdym przypadku nie </w:t>
      </w:r>
      <w:r w:rsidRPr="00B5514B">
        <w:rPr>
          <w:rFonts w:eastAsia="Times New Roman" w:cstheme="minorHAnsi"/>
          <w:sz w:val="24"/>
          <w:szCs w:val="24"/>
          <w:lang w:eastAsia="pl-PL"/>
        </w:rPr>
        <w:t>później niż w terminie 3 dni rob</w:t>
      </w:r>
      <w:r w:rsidR="00545D7B" w:rsidRPr="00B5514B">
        <w:rPr>
          <w:rFonts w:eastAsia="Times New Roman" w:cstheme="minorHAnsi"/>
          <w:sz w:val="24"/>
          <w:szCs w:val="24"/>
          <w:lang w:eastAsia="pl-PL"/>
        </w:rPr>
        <w:t xml:space="preserve">oczych, rozpatrzyć reklamację i poinformować o tym </w:t>
      </w:r>
      <w:r w:rsidRPr="00B5514B">
        <w:rPr>
          <w:rFonts w:eastAsia="Times New Roman" w:cstheme="minorHAnsi"/>
          <w:sz w:val="24"/>
          <w:szCs w:val="24"/>
          <w:lang w:eastAsia="pl-PL"/>
        </w:rPr>
        <w:t>Zamawiającego.”?</w:t>
      </w:r>
    </w:p>
    <w:p w14:paraId="4B1B7196" w14:textId="39969811"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35FDD" w:rsidRPr="00D30A1A">
        <w:rPr>
          <w:rFonts w:cstheme="minorHAnsi"/>
          <w:b/>
          <w:bCs/>
          <w:color w:val="0070C0"/>
          <w:sz w:val="24"/>
          <w:szCs w:val="24"/>
        </w:rPr>
        <w:t xml:space="preserve"> </w:t>
      </w:r>
      <w:r w:rsidR="00B5514B" w:rsidRPr="00D30A1A">
        <w:rPr>
          <w:rFonts w:cstheme="minorHAnsi"/>
          <w:b/>
          <w:bCs/>
          <w:color w:val="0070C0"/>
          <w:sz w:val="24"/>
          <w:szCs w:val="24"/>
        </w:rPr>
        <w:t xml:space="preserve">Zamawiający wyraża zgodę. </w:t>
      </w:r>
      <w:r w:rsidR="00B5514B" w:rsidRPr="001070B1">
        <w:rPr>
          <w:rFonts w:cstheme="minorHAnsi"/>
          <w:b/>
          <w:bCs/>
          <w:color w:val="0070C0"/>
          <w:sz w:val="24"/>
          <w:szCs w:val="24"/>
        </w:rPr>
        <w:t>Modyfikacja w załączeniu.</w:t>
      </w:r>
    </w:p>
    <w:p w14:paraId="3E5E9056"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lastRenderedPageBreak/>
        <w:t>9. §4 ust. 5 – Czy Zamawiający wyraża zgodę na modyfikację postanowienia umownego na:</w:t>
      </w:r>
    </w:p>
    <w:p w14:paraId="4CD404EA"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,,W przypadku uznania reklamacji Wykonawca dostarczy na swój koszt, zamiast asortymentu</w:t>
      </w:r>
    </w:p>
    <w:p w14:paraId="6DAB3D47" w14:textId="0B11FE38"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 xml:space="preserve">wadliwego taką samą ilość asortymentu wolnego od wad w terminie </w:t>
      </w:r>
      <w:r w:rsidR="00545D7B" w:rsidRPr="00D30A1A">
        <w:rPr>
          <w:rFonts w:eastAsia="Times New Roman" w:cstheme="minorHAnsi"/>
          <w:sz w:val="24"/>
          <w:szCs w:val="24"/>
          <w:lang w:eastAsia="pl-PL"/>
        </w:rPr>
        <w:t xml:space="preserve">2 dni roboczych. Wraz z dostawą </w:t>
      </w:r>
      <w:r w:rsidRPr="00D30A1A">
        <w:rPr>
          <w:rFonts w:eastAsia="Times New Roman" w:cstheme="minorHAnsi"/>
          <w:sz w:val="24"/>
          <w:szCs w:val="24"/>
          <w:lang w:eastAsia="pl-PL"/>
        </w:rPr>
        <w:t>asortymentu wolnego od wad Zamawiający zwróci Wykonawcy asortyment wadliwy.”?</w:t>
      </w:r>
    </w:p>
    <w:p w14:paraId="11055A86" w14:textId="24EEDF36"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35FDD" w:rsidRPr="00D30A1A">
        <w:rPr>
          <w:rFonts w:cstheme="minorHAnsi"/>
          <w:b/>
          <w:bCs/>
          <w:color w:val="0070C0"/>
          <w:sz w:val="24"/>
          <w:szCs w:val="24"/>
        </w:rPr>
        <w:t xml:space="preserve"> </w:t>
      </w:r>
      <w:r w:rsidR="00435FDD" w:rsidRPr="001070B1">
        <w:rPr>
          <w:rFonts w:cstheme="minorHAnsi"/>
          <w:b/>
          <w:bCs/>
          <w:color w:val="0070C0"/>
          <w:sz w:val="24"/>
          <w:szCs w:val="24"/>
        </w:rPr>
        <w:t>Modyfikacja w załączeniu.</w:t>
      </w:r>
    </w:p>
    <w:p w14:paraId="5D5ABEE8"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10. §6 ust. 1 pkt. a) - Czy Zamawiający wyraża zgodę na modyfikację postanowienia umownego na:</w:t>
      </w:r>
    </w:p>
    <w:p w14:paraId="7D5ABCB1"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"Wykonawca zapłaci Zamawiającemu kary umowne w wysokości 0,1% wartości brutto</w:t>
      </w:r>
    </w:p>
    <w:p w14:paraId="1D05E084"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niezrealizowanego zamówienia - za każdy rozpoczęty dzień zwłoki w dostawie zamówionego</w:t>
      </w:r>
    </w:p>
    <w:p w14:paraId="0582F881"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asortymentu po terminie określonym w § 3 ust. 3 Umowy"?</w:t>
      </w:r>
    </w:p>
    <w:p w14:paraId="48825706" w14:textId="5EE12206"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2F69F6">
        <w:rPr>
          <w:rFonts w:cstheme="minorHAnsi"/>
          <w:b/>
          <w:bCs/>
          <w:color w:val="0070C0"/>
          <w:sz w:val="24"/>
          <w:szCs w:val="24"/>
        </w:rPr>
        <w:t xml:space="preserve"> Zamawiający nie wyraża zgody na proponowane zmiany.</w:t>
      </w:r>
    </w:p>
    <w:p w14:paraId="0C842A75"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11. §6 ust. 1 pkt. b) - Czy Zamawiający wyraża zgodę na modyfikację postanowienia umownego na:</w:t>
      </w:r>
    </w:p>
    <w:p w14:paraId="307D036C" w14:textId="0084AEF3"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"Wykonawca zapłaci Zamawiającemu kary umowne w</w:t>
      </w:r>
      <w:r w:rsidR="00545D7B" w:rsidRPr="00D30A1A">
        <w:rPr>
          <w:rFonts w:eastAsia="Times New Roman" w:cstheme="minorHAnsi"/>
          <w:sz w:val="24"/>
          <w:szCs w:val="24"/>
          <w:lang w:eastAsia="pl-PL"/>
        </w:rPr>
        <w:t xml:space="preserve"> wysokości 0,1% wartości brutto </w:t>
      </w:r>
      <w:r w:rsidRPr="00D30A1A">
        <w:rPr>
          <w:rFonts w:eastAsia="Times New Roman" w:cstheme="minorHAnsi"/>
          <w:sz w:val="24"/>
          <w:szCs w:val="24"/>
          <w:lang w:eastAsia="pl-PL"/>
        </w:rPr>
        <w:t>niezrealizowanej części dostawy - za każdy rozpoczęty dzień zwłoki w uzupełnieniu dostawy</w:t>
      </w:r>
    </w:p>
    <w:p w14:paraId="46F920AC"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zamówionego asortymentu po terminie określonym w § 4 ust. 2 Umowy"?</w:t>
      </w:r>
    </w:p>
    <w:p w14:paraId="75989D48" w14:textId="7550B64D"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2F69F6" w:rsidRPr="002F69F6">
        <w:rPr>
          <w:rFonts w:cstheme="minorHAnsi"/>
          <w:b/>
          <w:bCs/>
          <w:color w:val="0070C0"/>
          <w:sz w:val="24"/>
          <w:szCs w:val="24"/>
        </w:rPr>
        <w:t xml:space="preserve"> </w:t>
      </w:r>
      <w:r w:rsidR="002F69F6">
        <w:rPr>
          <w:rFonts w:cstheme="minorHAnsi"/>
          <w:b/>
          <w:bCs/>
          <w:color w:val="0070C0"/>
          <w:sz w:val="24"/>
          <w:szCs w:val="24"/>
        </w:rPr>
        <w:t>Zamawiający nie wyraża zgody na proponowane zmiany.</w:t>
      </w:r>
    </w:p>
    <w:p w14:paraId="5E67498A"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12. §6 ust. 1 pkt. c) - Czy Zamawiający wyraża zgodę na modyfikację postanowienia umownego na:</w:t>
      </w:r>
    </w:p>
    <w:p w14:paraId="5685DE29" w14:textId="63E62FF1"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"Wykonawca zapłaci Zamawiającemu kary umowne w wysokośc</w:t>
      </w:r>
      <w:r w:rsidR="00545D7B" w:rsidRPr="00D30A1A">
        <w:rPr>
          <w:rFonts w:eastAsia="Times New Roman" w:cstheme="minorHAnsi"/>
          <w:sz w:val="24"/>
          <w:szCs w:val="24"/>
          <w:lang w:eastAsia="pl-PL"/>
        </w:rPr>
        <w:t xml:space="preserve">i 0,1% wartości brutto wadliwej </w:t>
      </w:r>
      <w:r w:rsidRPr="00D30A1A">
        <w:rPr>
          <w:rFonts w:eastAsia="Times New Roman" w:cstheme="minorHAnsi"/>
          <w:sz w:val="24"/>
          <w:szCs w:val="24"/>
          <w:lang w:eastAsia="pl-PL"/>
        </w:rPr>
        <w:t>dostawy - za każdy rozpoczęty dzień zwłoki w dostarczeniu</w:t>
      </w:r>
      <w:r w:rsidR="00545D7B" w:rsidRPr="00D30A1A">
        <w:rPr>
          <w:rFonts w:eastAsia="Times New Roman" w:cstheme="minorHAnsi"/>
          <w:sz w:val="24"/>
          <w:szCs w:val="24"/>
          <w:lang w:eastAsia="pl-PL"/>
        </w:rPr>
        <w:t xml:space="preserve"> asortymentu wolnego od wad, po </w:t>
      </w:r>
      <w:r w:rsidRPr="00D30A1A">
        <w:rPr>
          <w:rFonts w:eastAsia="Times New Roman" w:cstheme="minorHAnsi"/>
          <w:sz w:val="24"/>
          <w:szCs w:val="24"/>
          <w:lang w:eastAsia="pl-PL"/>
        </w:rPr>
        <w:t>terminach określonym w § 4 ust. 5 – 6 Umowy"?</w:t>
      </w:r>
    </w:p>
    <w:p w14:paraId="321A2EB5" w14:textId="121190B9"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2F69F6" w:rsidRPr="002F69F6">
        <w:rPr>
          <w:rFonts w:cstheme="minorHAnsi"/>
          <w:b/>
          <w:bCs/>
          <w:color w:val="0070C0"/>
          <w:sz w:val="24"/>
          <w:szCs w:val="24"/>
        </w:rPr>
        <w:t xml:space="preserve"> </w:t>
      </w:r>
      <w:r w:rsidR="002F69F6">
        <w:rPr>
          <w:rFonts w:cstheme="minorHAnsi"/>
          <w:b/>
          <w:bCs/>
          <w:color w:val="0070C0"/>
          <w:sz w:val="24"/>
          <w:szCs w:val="24"/>
        </w:rPr>
        <w:t>Zamawiający nie wyraża zgody na proponowane zmiany.</w:t>
      </w:r>
    </w:p>
    <w:p w14:paraId="68A8B1D8" w14:textId="7777777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13. §6 ust. 1 pkt. d) - Czy Zamawiający wyraża zgodę na modyfikację postanowienia umownego na:</w:t>
      </w:r>
    </w:p>
    <w:p w14:paraId="0233CE3A" w14:textId="3854A4D7" w:rsidR="0052742F" w:rsidRPr="00D30A1A" w:rsidRDefault="0052742F" w:rsidP="0052742F">
      <w:pPr>
        <w:spacing w:after="0" w:line="240" w:lineRule="auto"/>
        <w:jc w:val="both"/>
        <w:rPr>
          <w:rFonts w:eastAsia="Times New Roman" w:cstheme="minorHAnsi"/>
          <w:sz w:val="24"/>
          <w:szCs w:val="24"/>
          <w:lang w:eastAsia="pl-PL"/>
        </w:rPr>
      </w:pPr>
      <w:r w:rsidRPr="00D30A1A">
        <w:rPr>
          <w:rFonts w:eastAsia="Times New Roman" w:cstheme="minorHAnsi"/>
          <w:sz w:val="24"/>
          <w:szCs w:val="24"/>
          <w:lang w:eastAsia="pl-PL"/>
        </w:rPr>
        <w:t>"Wykonawca zapłaci Zamawiającemu kary umowne z ty</w:t>
      </w:r>
      <w:r w:rsidR="00545D7B" w:rsidRPr="00D30A1A">
        <w:rPr>
          <w:rFonts w:eastAsia="Times New Roman" w:cstheme="minorHAnsi"/>
          <w:sz w:val="24"/>
          <w:szCs w:val="24"/>
          <w:lang w:eastAsia="pl-PL"/>
        </w:rPr>
        <w:t xml:space="preserve">tułu odstąpienia od umowy przez </w:t>
      </w:r>
      <w:r w:rsidRPr="00D30A1A">
        <w:rPr>
          <w:rFonts w:eastAsia="Times New Roman" w:cstheme="minorHAnsi"/>
          <w:sz w:val="24"/>
          <w:szCs w:val="24"/>
          <w:lang w:eastAsia="pl-PL"/>
        </w:rPr>
        <w:t>Zamawiającego lub Wykonawcę z przyczyn leżących po stronie Wy</w:t>
      </w:r>
      <w:r w:rsidR="00545D7B" w:rsidRPr="00D30A1A">
        <w:rPr>
          <w:rFonts w:eastAsia="Times New Roman" w:cstheme="minorHAnsi"/>
          <w:sz w:val="24"/>
          <w:szCs w:val="24"/>
          <w:lang w:eastAsia="pl-PL"/>
        </w:rPr>
        <w:t xml:space="preserve">konawcy w wysokości 5% wartości </w:t>
      </w:r>
      <w:r w:rsidRPr="00D30A1A">
        <w:rPr>
          <w:rFonts w:eastAsia="Times New Roman" w:cstheme="minorHAnsi"/>
          <w:sz w:val="24"/>
          <w:szCs w:val="24"/>
          <w:lang w:eastAsia="pl-PL"/>
        </w:rPr>
        <w:t>brutto niezrealizowanej części umowy"?</w:t>
      </w:r>
    </w:p>
    <w:p w14:paraId="2244A74C" w14:textId="12E0D5C1" w:rsidR="00545D7B" w:rsidRPr="00D30A1A" w:rsidRDefault="00545D7B" w:rsidP="00545D7B">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2F69F6" w:rsidRPr="002F69F6">
        <w:rPr>
          <w:rFonts w:cstheme="minorHAnsi"/>
          <w:b/>
          <w:bCs/>
          <w:color w:val="0070C0"/>
          <w:sz w:val="24"/>
          <w:szCs w:val="24"/>
        </w:rPr>
        <w:t xml:space="preserve"> </w:t>
      </w:r>
      <w:r w:rsidR="002F69F6">
        <w:rPr>
          <w:rFonts w:cstheme="minorHAnsi"/>
          <w:b/>
          <w:bCs/>
          <w:color w:val="0070C0"/>
          <w:sz w:val="24"/>
          <w:szCs w:val="24"/>
        </w:rPr>
        <w:t>Zamawiający nie wyraża zgody na proponowane zmiany.</w:t>
      </w:r>
    </w:p>
    <w:p w14:paraId="504EAC78" w14:textId="77777777" w:rsidR="00442E05" w:rsidRPr="00D30A1A" w:rsidRDefault="00442E05" w:rsidP="00545D7B">
      <w:pPr>
        <w:widowControl w:val="0"/>
        <w:autoSpaceDE w:val="0"/>
        <w:adjustRightInd w:val="0"/>
        <w:spacing w:after="0" w:line="240" w:lineRule="auto"/>
        <w:ind w:right="69"/>
        <w:jc w:val="both"/>
        <w:rPr>
          <w:rFonts w:cstheme="minorHAnsi"/>
          <w:b/>
          <w:bCs/>
          <w:color w:val="0070C0"/>
          <w:sz w:val="10"/>
          <w:szCs w:val="10"/>
        </w:rPr>
      </w:pPr>
    </w:p>
    <w:p w14:paraId="7CF7FA6A" w14:textId="7E962DAB" w:rsidR="00442E05" w:rsidRPr="00D30A1A" w:rsidRDefault="00442E05" w:rsidP="00442E05">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7</w:t>
      </w:r>
    </w:p>
    <w:p w14:paraId="771C138D" w14:textId="77777777" w:rsidR="00442E05" w:rsidRPr="00D30A1A" w:rsidRDefault="00442E05" w:rsidP="00442E05">
      <w:pPr>
        <w:tabs>
          <w:tab w:val="left" w:pos="284"/>
        </w:tabs>
        <w:spacing w:after="0" w:line="240" w:lineRule="auto"/>
        <w:jc w:val="both"/>
        <w:rPr>
          <w:rFonts w:eastAsia="Times New Roman" w:cstheme="minorHAnsi"/>
          <w:bCs/>
          <w:sz w:val="24"/>
          <w:szCs w:val="24"/>
        </w:rPr>
      </w:pPr>
      <w:r w:rsidRPr="00D30A1A">
        <w:rPr>
          <w:rFonts w:eastAsia="Times New Roman" w:cstheme="minorHAnsi"/>
          <w:bCs/>
          <w:sz w:val="24"/>
          <w:szCs w:val="24"/>
        </w:rPr>
        <w:t>Dotyczy Pakiet nr 3</w:t>
      </w:r>
    </w:p>
    <w:p w14:paraId="0B2704D5" w14:textId="77777777" w:rsidR="00442E05" w:rsidRPr="00D30A1A" w:rsidRDefault="00442E05" w:rsidP="00442E05">
      <w:pPr>
        <w:tabs>
          <w:tab w:val="left" w:pos="284"/>
        </w:tabs>
        <w:spacing w:after="0" w:line="240" w:lineRule="auto"/>
        <w:jc w:val="both"/>
        <w:rPr>
          <w:rFonts w:eastAsia="Times New Roman" w:cstheme="minorHAnsi"/>
          <w:bCs/>
          <w:sz w:val="24"/>
          <w:szCs w:val="24"/>
        </w:rPr>
      </w:pPr>
      <w:r w:rsidRPr="00D30A1A">
        <w:rPr>
          <w:rFonts w:eastAsia="Times New Roman" w:cstheme="minorHAnsi"/>
          <w:bCs/>
          <w:sz w:val="24"/>
          <w:szCs w:val="24"/>
        </w:rPr>
        <w:t xml:space="preserve">Czy w przypadku oferowania odczynnika do </w:t>
      </w:r>
      <w:proofErr w:type="spellStart"/>
      <w:r w:rsidRPr="00D30A1A">
        <w:rPr>
          <w:rFonts w:eastAsia="Times New Roman" w:cstheme="minorHAnsi"/>
          <w:bCs/>
          <w:sz w:val="24"/>
          <w:szCs w:val="24"/>
        </w:rPr>
        <w:t>Ddimerów</w:t>
      </w:r>
      <w:proofErr w:type="spellEnd"/>
      <w:r w:rsidRPr="00D30A1A">
        <w:rPr>
          <w:rFonts w:eastAsia="Times New Roman" w:cstheme="minorHAnsi"/>
          <w:bCs/>
          <w:sz w:val="24"/>
          <w:szCs w:val="24"/>
        </w:rPr>
        <w:t xml:space="preserve"> o liniowości 7650 </w:t>
      </w:r>
      <w:proofErr w:type="spellStart"/>
      <w:r w:rsidRPr="00D30A1A">
        <w:rPr>
          <w:rFonts w:eastAsia="Times New Roman" w:cstheme="minorHAnsi"/>
          <w:bCs/>
          <w:sz w:val="24"/>
          <w:szCs w:val="24"/>
        </w:rPr>
        <w:t>ng</w:t>
      </w:r>
      <w:proofErr w:type="spellEnd"/>
      <w:r w:rsidRPr="00D30A1A">
        <w:rPr>
          <w:rFonts w:eastAsia="Times New Roman" w:cstheme="minorHAnsi"/>
          <w:bCs/>
          <w:sz w:val="24"/>
          <w:szCs w:val="24"/>
        </w:rPr>
        <w:t>/ml w pierwszym</w:t>
      </w:r>
    </w:p>
    <w:p w14:paraId="72F1158D" w14:textId="77777777" w:rsidR="00442E05" w:rsidRPr="00D30A1A" w:rsidRDefault="00442E05" w:rsidP="00442E05">
      <w:pPr>
        <w:tabs>
          <w:tab w:val="left" w:pos="284"/>
        </w:tabs>
        <w:spacing w:after="0" w:line="240" w:lineRule="auto"/>
        <w:jc w:val="both"/>
        <w:rPr>
          <w:rFonts w:eastAsia="Times New Roman" w:cstheme="minorHAnsi"/>
          <w:bCs/>
          <w:sz w:val="24"/>
          <w:szCs w:val="24"/>
        </w:rPr>
      </w:pPr>
      <w:r w:rsidRPr="00D30A1A">
        <w:rPr>
          <w:rFonts w:eastAsia="Times New Roman" w:cstheme="minorHAnsi"/>
          <w:bCs/>
          <w:sz w:val="24"/>
          <w:szCs w:val="24"/>
        </w:rPr>
        <w:t>oznaczeniu można zrezygnować z doliczania 40% oznaczeń (ilości podanej w SWZ odnoszącej</w:t>
      </w:r>
    </w:p>
    <w:p w14:paraId="300E7F58" w14:textId="25D4A894" w:rsidR="00442E05" w:rsidRPr="00D30A1A" w:rsidRDefault="00442E05" w:rsidP="00442E05">
      <w:pPr>
        <w:tabs>
          <w:tab w:val="left" w:pos="284"/>
        </w:tabs>
        <w:spacing w:after="0" w:line="240" w:lineRule="auto"/>
        <w:jc w:val="both"/>
        <w:rPr>
          <w:rFonts w:eastAsia="Times New Roman" w:cstheme="minorHAnsi"/>
          <w:bCs/>
          <w:sz w:val="24"/>
          <w:szCs w:val="24"/>
        </w:rPr>
      </w:pPr>
      <w:r w:rsidRPr="00D30A1A">
        <w:rPr>
          <w:rFonts w:eastAsia="Times New Roman" w:cstheme="minorHAnsi"/>
          <w:bCs/>
          <w:sz w:val="24"/>
          <w:szCs w:val="24"/>
        </w:rPr>
        <w:t xml:space="preserve">się do odczynnika o liniowości 4000 </w:t>
      </w:r>
      <w:proofErr w:type="spellStart"/>
      <w:r w:rsidRPr="00D30A1A">
        <w:rPr>
          <w:rFonts w:eastAsia="Times New Roman" w:cstheme="minorHAnsi"/>
          <w:bCs/>
          <w:sz w:val="24"/>
          <w:szCs w:val="24"/>
        </w:rPr>
        <w:t>ng</w:t>
      </w:r>
      <w:proofErr w:type="spellEnd"/>
      <w:r w:rsidRPr="00D30A1A">
        <w:rPr>
          <w:rFonts w:eastAsia="Times New Roman" w:cstheme="minorHAnsi"/>
          <w:bCs/>
          <w:sz w:val="24"/>
          <w:szCs w:val="24"/>
        </w:rPr>
        <w:t>/ml)?</w:t>
      </w:r>
    </w:p>
    <w:bookmarkEnd w:id="0"/>
    <w:p w14:paraId="0977129D" w14:textId="4768E461" w:rsidR="00442E05" w:rsidRPr="00D30A1A" w:rsidRDefault="00442E05" w:rsidP="00442E05">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35FDD" w:rsidRPr="00D30A1A">
        <w:rPr>
          <w:rFonts w:cstheme="minorHAnsi"/>
          <w:b/>
          <w:bCs/>
          <w:color w:val="0070C0"/>
          <w:sz w:val="24"/>
          <w:szCs w:val="24"/>
        </w:rPr>
        <w:t xml:space="preserve"> </w:t>
      </w:r>
      <w:r w:rsidR="00435FDD" w:rsidRPr="00420CBB">
        <w:rPr>
          <w:rFonts w:cstheme="minorHAnsi"/>
          <w:b/>
          <w:bCs/>
          <w:color w:val="0070C0"/>
          <w:sz w:val="24"/>
          <w:szCs w:val="24"/>
        </w:rPr>
        <w:t>Zamawiający dopuszcza.</w:t>
      </w:r>
      <w:r w:rsidR="00435FDD" w:rsidRPr="00D30A1A">
        <w:rPr>
          <w:rFonts w:cstheme="minorHAnsi"/>
          <w:b/>
          <w:bCs/>
          <w:color w:val="FF0000"/>
          <w:sz w:val="24"/>
          <w:szCs w:val="24"/>
        </w:rPr>
        <w:t xml:space="preserve"> </w:t>
      </w:r>
    </w:p>
    <w:p w14:paraId="19C2576E" w14:textId="77777777" w:rsidR="002847DE" w:rsidRPr="00D30A1A" w:rsidRDefault="002847DE" w:rsidP="00442E05">
      <w:pPr>
        <w:widowControl w:val="0"/>
        <w:autoSpaceDE w:val="0"/>
        <w:adjustRightInd w:val="0"/>
        <w:spacing w:after="0" w:line="240" w:lineRule="auto"/>
        <w:ind w:right="69"/>
        <w:jc w:val="both"/>
        <w:rPr>
          <w:rFonts w:cstheme="minorHAnsi"/>
          <w:b/>
          <w:bCs/>
          <w:color w:val="0070C0"/>
          <w:sz w:val="10"/>
          <w:szCs w:val="10"/>
        </w:rPr>
      </w:pPr>
    </w:p>
    <w:p w14:paraId="534F06BD" w14:textId="687725DB" w:rsidR="002847DE" w:rsidRPr="00D30A1A" w:rsidRDefault="002847DE" w:rsidP="002847DE">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8</w:t>
      </w:r>
    </w:p>
    <w:p w14:paraId="5B1F66A5" w14:textId="7777777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Pytania dotyczące SWZ do przedmiotu zamówienia</w:t>
      </w:r>
    </w:p>
    <w:p w14:paraId="32E363C5" w14:textId="0D2521D9"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1. Dotyczy SWZ </w:t>
      </w:r>
      <w:proofErr w:type="spellStart"/>
      <w:r w:rsidRPr="00D30A1A">
        <w:rPr>
          <w:rFonts w:cstheme="minorHAnsi"/>
          <w:bCs/>
          <w:sz w:val="24"/>
          <w:szCs w:val="24"/>
        </w:rPr>
        <w:t>rozdz</w:t>
      </w:r>
      <w:proofErr w:type="spellEnd"/>
      <w:r w:rsidRPr="00D30A1A">
        <w:rPr>
          <w:rFonts w:cstheme="minorHAnsi"/>
          <w:bCs/>
          <w:sz w:val="24"/>
          <w:szCs w:val="24"/>
        </w:rPr>
        <w:t xml:space="preserve"> V pkt 2 dla pakietu nr 2 - Czy Zamawiający odstąpi od wymogu zaznaczania w ulotkach lub innych dokumentach fragmentów potwierdzających spełniane parametry oceniane i wyrazi zgodę na to by Wykonawca w nazwie załączanych ulotek lub innych dokumentów zawarł informację, których pozycji z parametrów potwierdza dany dokument?</w:t>
      </w:r>
    </w:p>
    <w:p w14:paraId="56926851" w14:textId="0DC56F46" w:rsidR="002847DE" w:rsidRPr="00D30A1A" w:rsidRDefault="002847DE" w:rsidP="002847D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20CBB">
        <w:rPr>
          <w:rFonts w:cstheme="minorHAnsi"/>
          <w:b/>
          <w:bCs/>
          <w:color w:val="0070C0"/>
          <w:sz w:val="24"/>
          <w:szCs w:val="24"/>
        </w:rPr>
        <w:t xml:space="preserve"> Zamawiający dopuszcza.</w:t>
      </w:r>
    </w:p>
    <w:p w14:paraId="5877561B" w14:textId="7777777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2. Dotyczy SWZ </w:t>
      </w:r>
      <w:proofErr w:type="spellStart"/>
      <w:r w:rsidRPr="00D30A1A">
        <w:rPr>
          <w:rFonts w:cstheme="minorHAnsi"/>
          <w:bCs/>
          <w:sz w:val="24"/>
          <w:szCs w:val="24"/>
        </w:rPr>
        <w:t>rozdz</w:t>
      </w:r>
      <w:proofErr w:type="spellEnd"/>
      <w:r w:rsidRPr="00D30A1A">
        <w:rPr>
          <w:rFonts w:cstheme="minorHAnsi"/>
          <w:bCs/>
          <w:sz w:val="24"/>
          <w:szCs w:val="24"/>
        </w:rPr>
        <w:t xml:space="preserve"> V pkt 2 dla pakietu nr 2 oraz Załącznik nr 2a pkt 10-11 oraz pkt 20 - Czy</w:t>
      </w:r>
    </w:p>
    <w:p w14:paraId="04053401" w14:textId="472D0AC6" w:rsidR="002847DE" w:rsidRPr="00E46F39" w:rsidRDefault="002847DE" w:rsidP="002847DE">
      <w:pPr>
        <w:widowControl w:val="0"/>
        <w:autoSpaceDE w:val="0"/>
        <w:adjustRightInd w:val="0"/>
        <w:spacing w:after="0" w:line="240" w:lineRule="auto"/>
        <w:ind w:right="69"/>
        <w:jc w:val="both"/>
        <w:rPr>
          <w:rFonts w:cstheme="minorHAnsi"/>
          <w:bCs/>
          <w:sz w:val="24"/>
          <w:szCs w:val="24"/>
        </w:rPr>
      </w:pPr>
      <w:r w:rsidRPr="00E46F39">
        <w:rPr>
          <w:rFonts w:cstheme="minorHAnsi"/>
          <w:bCs/>
          <w:sz w:val="24"/>
          <w:szCs w:val="24"/>
        </w:rPr>
        <w:t>Zamawiający odstą</w:t>
      </w:r>
      <w:r w:rsidR="009A0895" w:rsidRPr="00E46F39">
        <w:rPr>
          <w:rFonts w:cstheme="minorHAnsi"/>
          <w:bCs/>
          <w:sz w:val="24"/>
          <w:szCs w:val="24"/>
        </w:rPr>
        <w:t>pi od dołączenia wraz z pierwszą</w:t>
      </w:r>
      <w:r w:rsidRPr="00E46F39">
        <w:rPr>
          <w:rFonts w:cstheme="minorHAnsi"/>
          <w:bCs/>
          <w:sz w:val="24"/>
          <w:szCs w:val="24"/>
        </w:rPr>
        <w:t xml:space="preserve"> dostawą u</w:t>
      </w:r>
      <w:r w:rsidR="009A0895" w:rsidRPr="00E46F39">
        <w:rPr>
          <w:rFonts w:cstheme="minorHAnsi"/>
          <w:bCs/>
          <w:sz w:val="24"/>
          <w:szCs w:val="24"/>
        </w:rPr>
        <w:t xml:space="preserve">lotek, kart charakterystyki </w:t>
      </w:r>
      <w:r w:rsidR="009A0895" w:rsidRPr="00E46F39">
        <w:rPr>
          <w:rFonts w:cstheme="minorHAnsi"/>
          <w:bCs/>
          <w:sz w:val="24"/>
          <w:szCs w:val="24"/>
        </w:rPr>
        <w:lastRenderedPageBreak/>
        <w:t>i </w:t>
      </w:r>
      <w:r w:rsidRPr="00E46F39">
        <w:rPr>
          <w:rFonts w:cstheme="minorHAnsi"/>
          <w:bCs/>
          <w:sz w:val="24"/>
          <w:szCs w:val="24"/>
        </w:rPr>
        <w:t>wyrazi zgodę na udostępnienie strony internetowej Wykonawcy gdzie będą dostępne dokumenty do samodzielnego pobrania przez Zamawiającego? Uzasadnienie: Strona internetowa oferenta została stworzona po to, aby ułatwić klientom dostęp do potrzebnych informacji.</w:t>
      </w:r>
    </w:p>
    <w:p w14:paraId="14A46935" w14:textId="13E44EC3" w:rsidR="00DB68DB" w:rsidRDefault="002847DE" w:rsidP="00DB68DB">
      <w:pPr>
        <w:widowControl w:val="0"/>
        <w:autoSpaceDE w:val="0"/>
        <w:adjustRightInd w:val="0"/>
        <w:spacing w:after="0" w:line="240" w:lineRule="auto"/>
        <w:ind w:right="69"/>
        <w:jc w:val="both"/>
        <w:rPr>
          <w:rFonts w:eastAsia="Times New Roman" w:cstheme="minorHAnsi"/>
          <w:color w:val="FF0000"/>
          <w:sz w:val="24"/>
          <w:szCs w:val="24"/>
          <w:lang w:eastAsia="pl-PL"/>
        </w:rPr>
      </w:pPr>
      <w:r w:rsidRPr="00E46F39">
        <w:rPr>
          <w:rFonts w:cstheme="minorHAnsi"/>
          <w:b/>
          <w:bCs/>
          <w:color w:val="0070C0"/>
          <w:sz w:val="24"/>
          <w:szCs w:val="24"/>
        </w:rPr>
        <w:t>Odpowiedź:</w:t>
      </w:r>
      <w:r w:rsidR="00DB68DB" w:rsidRPr="00E46F39">
        <w:rPr>
          <w:rFonts w:cstheme="minorHAnsi"/>
          <w:b/>
          <w:bCs/>
          <w:color w:val="0070C0"/>
          <w:sz w:val="24"/>
          <w:szCs w:val="24"/>
        </w:rPr>
        <w:t xml:space="preserve"> </w:t>
      </w:r>
      <w:r w:rsidR="00DB68DB">
        <w:rPr>
          <w:rFonts w:cstheme="minorHAnsi"/>
          <w:b/>
          <w:bCs/>
          <w:color w:val="0070C0"/>
          <w:sz w:val="24"/>
          <w:szCs w:val="24"/>
        </w:rPr>
        <w:t>Przedmiotowe środki dowodowe wymienione w rozdziale V należy złożyć wraz z ofertą w formie elektronicznej.</w:t>
      </w:r>
      <w:r w:rsidR="00E46F39">
        <w:rPr>
          <w:rFonts w:eastAsia="Times New Roman" w:cstheme="minorHAnsi"/>
          <w:b/>
          <w:color w:val="0070C0"/>
          <w:sz w:val="24"/>
          <w:szCs w:val="24"/>
          <w:lang w:eastAsia="pl-PL"/>
        </w:rPr>
        <w:t xml:space="preserve"> </w:t>
      </w:r>
      <w:r w:rsidR="00DB68DB" w:rsidRPr="00DB68DB">
        <w:rPr>
          <w:rFonts w:eastAsia="Times New Roman" w:cstheme="minorHAnsi"/>
          <w:b/>
          <w:color w:val="0070C0"/>
          <w:sz w:val="24"/>
          <w:szCs w:val="24"/>
          <w:lang w:eastAsia="pl-PL"/>
        </w:rPr>
        <w:t>Ulotki i karty charakterystyki należy dostarczyć</w:t>
      </w:r>
      <w:r w:rsidR="006E4450">
        <w:rPr>
          <w:rFonts w:eastAsia="Times New Roman" w:cstheme="minorHAnsi"/>
          <w:b/>
          <w:color w:val="0070C0"/>
          <w:sz w:val="24"/>
          <w:szCs w:val="24"/>
          <w:lang w:eastAsia="pl-PL"/>
        </w:rPr>
        <w:t xml:space="preserve"> w </w:t>
      </w:r>
      <w:r w:rsidR="00DB68DB" w:rsidRPr="00DB68DB">
        <w:rPr>
          <w:rFonts w:eastAsia="Times New Roman" w:cstheme="minorHAnsi"/>
          <w:b/>
          <w:color w:val="0070C0"/>
          <w:sz w:val="24"/>
          <w:szCs w:val="24"/>
          <w:lang w:eastAsia="pl-PL"/>
        </w:rPr>
        <w:t>formie papierowej</w:t>
      </w:r>
      <w:r w:rsidR="00DB68DB">
        <w:rPr>
          <w:rFonts w:eastAsia="Times New Roman" w:cstheme="minorHAnsi"/>
          <w:b/>
          <w:color w:val="0070C0"/>
          <w:sz w:val="24"/>
          <w:szCs w:val="24"/>
          <w:lang w:eastAsia="pl-PL"/>
        </w:rPr>
        <w:t xml:space="preserve">, </w:t>
      </w:r>
      <w:r w:rsidR="00DB68DB" w:rsidRPr="00DB68DB">
        <w:rPr>
          <w:rFonts w:cstheme="minorHAnsi"/>
          <w:b/>
          <w:bCs/>
          <w:color w:val="0070C0"/>
          <w:sz w:val="24"/>
          <w:szCs w:val="24"/>
        </w:rPr>
        <w:t>pozostałe dokumenty Zamawiający dopuszcza w formie elektronicznej.</w:t>
      </w:r>
    </w:p>
    <w:p w14:paraId="20B047FD" w14:textId="272C7E89"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3. Dotyczy Załącznika 2a (pakiet 2) pkt 20: Jeżeli nie, </w:t>
      </w:r>
      <w:r w:rsidR="009A0895">
        <w:rPr>
          <w:rFonts w:cstheme="minorHAnsi"/>
          <w:bCs/>
          <w:sz w:val="24"/>
          <w:szCs w:val="24"/>
        </w:rPr>
        <w:t>Czy Zamawiający wyrazi zgodę na </w:t>
      </w:r>
      <w:r w:rsidRPr="00D30A1A">
        <w:rPr>
          <w:rFonts w:cstheme="minorHAnsi"/>
          <w:bCs/>
          <w:sz w:val="24"/>
          <w:szCs w:val="24"/>
        </w:rPr>
        <w:t>dostarczenie kart charakterystyk w wersji elektronicznej?</w:t>
      </w:r>
    </w:p>
    <w:p w14:paraId="11418903" w14:textId="10A45D8C" w:rsidR="002847DE" w:rsidRPr="00D30A1A" w:rsidRDefault="002847DE" w:rsidP="002847D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FC108F">
        <w:rPr>
          <w:rFonts w:cstheme="minorHAnsi"/>
          <w:b/>
          <w:bCs/>
          <w:color w:val="0070C0"/>
          <w:sz w:val="24"/>
          <w:szCs w:val="24"/>
        </w:rPr>
        <w:t xml:space="preserve"> Zamawiający nie wyraża zgody na proponowane zmiany.</w:t>
      </w:r>
    </w:p>
    <w:p w14:paraId="4B1A878C" w14:textId="559D191F"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4. Dotyczy Załącznika 2a pakiet 2 pkt. 13 – Czy Zamawiający wyrazi zgodę do wydłużenia czasu reakcji serwisu do 24 godzin w dni robocze?</w:t>
      </w:r>
    </w:p>
    <w:p w14:paraId="671018B7" w14:textId="0CA5728B" w:rsidR="002847DE" w:rsidRPr="00D30A1A" w:rsidRDefault="002847DE" w:rsidP="002847D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FC108F">
        <w:rPr>
          <w:rFonts w:cstheme="minorHAnsi"/>
          <w:b/>
          <w:bCs/>
          <w:color w:val="0070C0"/>
          <w:sz w:val="24"/>
          <w:szCs w:val="24"/>
        </w:rPr>
        <w:t xml:space="preserve"> Zamawiający wyraża zgodę. Modyfikacja w załączeniu.</w:t>
      </w:r>
    </w:p>
    <w:p w14:paraId="53CED3B6" w14:textId="7777777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Pytania do Umowy (Zał. nr 4):</w:t>
      </w:r>
    </w:p>
    <w:p w14:paraId="409CBC64" w14:textId="7777777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5. §2 ust. 7 – Czy Zamawiający wyraża zgodę na modyfikację postanowienia umownego na:</w:t>
      </w:r>
    </w:p>
    <w:p w14:paraId="3B9359CC" w14:textId="4A5FA790"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,,Wykonawca zobowiązuje się udostępnić w bibliotece technicznej pod adresem: www. ………………… lub dostarczać wraz z asortymentem instrukcje w języku polskim dotyczące magazynowania i przechowywania preparatów”?</w:t>
      </w:r>
    </w:p>
    <w:p w14:paraId="62045345" w14:textId="70BD020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Uzasadnienie: Wychodząc naprzeciw oczekiwaniom Klientów Wykonawca umożliwia obecnie Zamawiającym możliwość nieograniczonego, całodobowego i bezpłatnego dostępu do biblioteki technicznej znajdującej się na stronie internetowej Wykonawcy dzięki, której Zamawiający będzie miał zarówno podgląd jak i możliwość pobrania szeregu dokumentów dotyczących przedmiotu umowy w tym m.in. deklaracji zgodności, certyfikatów, ŚKJ, ulotek, instrukcji czy kart charakterystyk. Mając powyższe na uwadze zwracamy się z prośbą o przychylne rozpatrzenie pytania.</w:t>
      </w:r>
    </w:p>
    <w:p w14:paraId="0DF88CA9" w14:textId="51505E7A" w:rsidR="002847DE" w:rsidRPr="00D30A1A" w:rsidRDefault="002847DE" w:rsidP="002847D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FF2AAC">
        <w:rPr>
          <w:rFonts w:cstheme="minorHAnsi"/>
          <w:b/>
          <w:bCs/>
          <w:color w:val="0070C0"/>
          <w:sz w:val="24"/>
          <w:szCs w:val="24"/>
        </w:rPr>
        <w:t xml:space="preserve"> Zamawiający dopuszcza.</w:t>
      </w:r>
    </w:p>
    <w:p w14:paraId="5AFB6E75" w14:textId="7777777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6. §2 ust. 8 – Czy Zamawiający wyraża zgodę na modyfikację postanowienia umownego na:</w:t>
      </w:r>
    </w:p>
    <w:p w14:paraId="040864EB" w14:textId="492F7EC0"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,,Wykonawca zobowiązuje się do dostarczenia z pierwszą dostawą kart charakterystyki oraz opisów technicznych aparatów, metodyki, ulotek odczynnikowych, instrukcji wykonania testów w języku polskim wraz z opisem testów lub udostępnienia wymienionych dokumentów w b</w:t>
      </w:r>
      <w:r w:rsidR="00FF2AAC">
        <w:rPr>
          <w:rFonts w:cstheme="minorHAnsi"/>
          <w:bCs/>
          <w:sz w:val="24"/>
          <w:szCs w:val="24"/>
        </w:rPr>
        <w:t xml:space="preserve">ibliotece technicznej dostępnej </w:t>
      </w:r>
      <w:r w:rsidRPr="00D30A1A">
        <w:rPr>
          <w:rFonts w:cstheme="minorHAnsi"/>
          <w:bCs/>
          <w:sz w:val="24"/>
          <w:szCs w:val="24"/>
        </w:rPr>
        <w:t>pod adresem: www. ………………….”?</w:t>
      </w:r>
    </w:p>
    <w:p w14:paraId="796A91AF" w14:textId="3C1E5255"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Uzasadnienie: Wychodząc naprzeciw oczekiwaniom Klientów Wykonawca umożliwia obecnie Zamawiającym możliwość nieograniczonego, całodobowego i bezpłatnego dostępu do biblioteki technicznej znajdującej się na stronie internetowej Wykonawcy dzięki, której Zamawiający będzie miał zarówno podgląd jak i możliwość pobrania szeregu dokumentów dotyczących przedmiotu umowy w tym m.in. deklaracji zgodności, certyfikatów, ŚKJ, ulotek, instrukcji czy kart charakterystyk. Mając powyższe na uwadze zwracamy się z prośbą o przychylne rozpatrzenie pytania.</w:t>
      </w:r>
      <w:r w:rsidR="00FF2AAC">
        <w:rPr>
          <w:rFonts w:cstheme="minorHAnsi"/>
          <w:bCs/>
          <w:sz w:val="24"/>
          <w:szCs w:val="24"/>
        </w:rPr>
        <w:t xml:space="preserve"> </w:t>
      </w:r>
    </w:p>
    <w:p w14:paraId="1CC739BB" w14:textId="3C058DD1" w:rsidR="002847DE" w:rsidRPr="00D30A1A" w:rsidRDefault="002847DE" w:rsidP="002847D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FF2AAC" w:rsidRPr="00FF2AAC">
        <w:rPr>
          <w:rFonts w:cstheme="minorHAnsi"/>
          <w:b/>
          <w:bCs/>
          <w:color w:val="0070C0"/>
          <w:sz w:val="24"/>
          <w:szCs w:val="24"/>
        </w:rPr>
        <w:t xml:space="preserve"> </w:t>
      </w:r>
      <w:r w:rsidR="00FF2AAC" w:rsidRPr="00D30A1A">
        <w:rPr>
          <w:rFonts w:cstheme="minorHAnsi"/>
          <w:b/>
          <w:bCs/>
          <w:color w:val="0070C0"/>
          <w:sz w:val="24"/>
          <w:szCs w:val="24"/>
        </w:rPr>
        <w:t xml:space="preserve">Zamawiający </w:t>
      </w:r>
      <w:r w:rsidR="00FF2AAC">
        <w:rPr>
          <w:rFonts w:cstheme="minorHAnsi"/>
          <w:b/>
          <w:bCs/>
          <w:color w:val="0070C0"/>
          <w:sz w:val="24"/>
          <w:szCs w:val="24"/>
        </w:rPr>
        <w:t>dopuszcza za wyjątkiem kart charakterystyki oraz ulotek odczynnikowych (forma papierowa)</w:t>
      </w:r>
      <w:r w:rsidR="00FF2AAC" w:rsidRPr="00D30A1A">
        <w:rPr>
          <w:rFonts w:cstheme="minorHAnsi"/>
          <w:b/>
          <w:bCs/>
          <w:color w:val="0070C0"/>
          <w:sz w:val="24"/>
          <w:szCs w:val="24"/>
        </w:rPr>
        <w:t>.</w:t>
      </w:r>
    </w:p>
    <w:p w14:paraId="0863E7FB" w14:textId="77777777" w:rsidR="002847DE" w:rsidRPr="00694B89"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7. §3 ust</w:t>
      </w:r>
      <w:r w:rsidRPr="00694B89">
        <w:rPr>
          <w:rFonts w:cstheme="minorHAnsi"/>
          <w:bCs/>
          <w:sz w:val="24"/>
          <w:szCs w:val="24"/>
        </w:rPr>
        <w:t>. 8 oraz Dotyczy załącznika 2a (pakiet 2) pkt 14: – Czy Zamawiający wyraża zgodę na</w:t>
      </w:r>
    </w:p>
    <w:p w14:paraId="7BC72FF8" w14:textId="77777777" w:rsidR="002847DE" w:rsidRPr="00694B89" w:rsidRDefault="002847DE" w:rsidP="002847DE">
      <w:pPr>
        <w:widowControl w:val="0"/>
        <w:autoSpaceDE w:val="0"/>
        <w:adjustRightInd w:val="0"/>
        <w:spacing w:after="0" w:line="240" w:lineRule="auto"/>
        <w:ind w:right="69"/>
        <w:jc w:val="both"/>
        <w:rPr>
          <w:rFonts w:cstheme="minorHAnsi"/>
          <w:bCs/>
          <w:sz w:val="24"/>
          <w:szCs w:val="24"/>
        </w:rPr>
      </w:pPr>
      <w:r w:rsidRPr="00694B89">
        <w:rPr>
          <w:rFonts w:cstheme="minorHAnsi"/>
          <w:bCs/>
          <w:sz w:val="24"/>
          <w:szCs w:val="24"/>
        </w:rPr>
        <w:t>modyfikację postanowienia umownego na:</w:t>
      </w:r>
    </w:p>
    <w:p w14:paraId="7D7D4E02" w14:textId="511389BE"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694B89">
        <w:rPr>
          <w:rFonts w:cstheme="minorHAnsi"/>
          <w:bCs/>
          <w:sz w:val="24"/>
          <w:szCs w:val="24"/>
        </w:rPr>
        <w:t>,,Nieusunięcie usterki w czasie 48 godz. od chwili rozpoczęcia naprawy będzie związane z konieczności zapewnienia (przez Wykonawcę)</w:t>
      </w:r>
      <w:r w:rsidRPr="00D30A1A">
        <w:rPr>
          <w:rFonts w:cstheme="minorHAnsi"/>
          <w:bCs/>
          <w:sz w:val="24"/>
          <w:szCs w:val="24"/>
        </w:rPr>
        <w:t xml:space="preserve"> aparatu zastępczego na czas naprawy lub pokrycie kosztów badań wykonanych, podczas awarii, w pracowni zewnętrznej (jeśli nie określono inaczej).”?</w:t>
      </w:r>
    </w:p>
    <w:p w14:paraId="665CB084" w14:textId="17A6E5AE" w:rsidR="002847DE" w:rsidRPr="00D30A1A" w:rsidRDefault="002847DE" w:rsidP="002847D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lastRenderedPageBreak/>
        <w:t>Odpowiedź:</w:t>
      </w:r>
      <w:r w:rsidR="00FF2AAC">
        <w:rPr>
          <w:rFonts w:cstheme="minorHAnsi"/>
          <w:b/>
          <w:bCs/>
          <w:color w:val="0070C0"/>
          <w:sz w:val="24"/>
          <w:szCs w:val="24"/>
        </w:rPr>
        <w:t xml:space="preserve"> Modyfikacja w załączeniu.</w:t>
      </w:r>
    </w:p>
    <w:p w14:paraId="22C4278A" w14:textId="49024C38"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8. §4 ust. 4 – Czy Zamawiający wyraża zgodę na wydłużenie terminu prz</w:t>
      </w:r>
      <w:r w:rsidR="000073BA" w:rsidRPr="00D30A1A">
        <w:rPr>
          <w:rFonts w:cstheme="minorHAnsi"/>
          <w:bCs/>
          <w:sz w:val="24"/>
          <w:szCs w:val="24"/>
        </w:rPr>
        <w:t xml:space="preserve">eznaczonego na rozpatrzenie </w:t>
      </w:r>
      <w:r w:rsidRPr="00D30A1A">
        <w:rPr>
          <w:rFonts w:cstheme="minorHAnsi"/>
          <w:bCs/>
          <w:sz w:val="24"/>
          <w:szCs w:val="24"/>
        </w:rPr>
        <w:t>reklamacji do 4 dni roboczych ?</w:t>
      </w:r>
    </w:p>
    <w:p w14:paraId="3648A9C3" w14:textId="06DB0831"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Uzasadnienie: Wykonawca zwraca się z wnioskiem o wydłużenie terminu</w:t>
      </w:r>
      <w:r w:rsidR="000073BA" w:rsidRPr="00D30A1A">
        <w:rPr>
          <w:rFonts w:cstheme="minorHAnsi"/>
          <w:bCs/>
          <w:sz w:val="24"/>
          <w:szCs w:val="24"/>
        </w:rPr>
        <w:t xml:space="preserve"> przeznaczonego na rozpatrzenie </w:t>
      </w:r>
      <w:r w:rsidRPr="00D30A1A">
        <w:rPr>
          <w:rFonts w:cstheme="minorHAnsi"/>
          <w:bCs/>
          <w:sz w:val="24"/>
          <w:szCs w:val="24"/>
        </w:rPr>
        <w:t>reklamacji z uwagi na jego zbyt krótki okres na przeprowadzen</w:t>
      </w:r>
      <w:r w:rsidR="000073BA" w:rsidRPr="00D30A1A">
        <w:rPr>
          <w:rFonts w:cstheme="minorHAnsi"/>
          <w:bCs/>
          <w:sz w:val="24"/>
          <w:szCs w:val="24"/>
        </w:rPr>
        <w:t xml:space="preserve">ie czynności związanych z oceną </w:t>
      </w:r>
      <w:r w:rsidRPr="00D30A1A">
        <w:rPr>
          <w:rFonts w:cstheme="minorHAnsi"/>
          <w:bCs/>
          <w:sz w:val="24"/>
          <w:szCs w:val="24"/>
        </w:rPr>
        <w:t>zasadności zgłoszonych przez Zamawiającego zastrzeżeń i wad.</w:t>
      </w:r>
    </w:p>
    <w:p w14:paraId="7AEB3090" w14:textId="13EFE208" w:rsidR="000073BA" w:rsidRPr="00D30A1A" w:rsidRDefault="000073BA" w:rsidP="000073B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03229">
        <w:rPr>
          <w:rFonts w:cstheme="minorHAnsi"/>
          <w:b/>
          <w:bCs/>
          <w:color w:val="0070C0"/>
          <w:sz w:val="24"/>
          <w:szCs w:val="24"/>
        </w:rPr>
        <w:t xml:space="preserve"> Modyfikacja w załączeniu.</w:t>
      </w:r>
    </w:p>
    <w:p w14:paraId="1CA56540" w14:textId="7777777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9. §4 ust. 5 – Czy Zamawiający wyraża zgodę na modyfikację postanowienia umownego na:</w:t>
      </w:r>
    </w:p>
    <w:p w14:paraId="2E4206E0" w14:textId="2B530787" w:rsidR="002847DE" w:rsidRPr="00D30A1A" w:rsidRDefault="002847DE" w:rsidP="002847DE">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,,W przypadku uznania reklamacji Wykonawca dostarczy na swój koszt</w:t>
      </w:r>
      <w:r w:rsidR="000073BA" w:rsidRPr="00D30A1A">
        <w:rPr>
          <w:rFonts w:cstheme="minorHAnsi"/>
          <w:bCs/>
          <w:sz w:val="24"/>
          <w:szCs w:val="24"/>
        </w:rPr>
        <w:t xml:space="preserve">, zamiast asortymentu wadliwego </w:t>
      </w:r>
      <w:r w:rsidRPr="00D30A1A">
        <w:rPr>
          <w:rFonts w:cstheme="minorHAnsi"/>
          <w:bCs/>
          <w:sz w:val="24"/>
          <w:szCs w:val="24"/>
        </w:rPr>
        <w:t>taką samą ilość asortymentu wolnego od wad w terminie 2 dni robocz</w:t>
      </w:r>
      <w:r w:rsidR="000073BA" w:rsidRPr="00D30A1A">
        <w:rPr>
          <w:rFonts w:cstheme="minorHAnsi"/>
          <w:bCs/>
          <w:sz w:val="24"/>
          <w:szCs w:val="24"/>
        </w:rPr>
        <w:t xml:space="preserve">ych. Wraz z dostawą asortymentu </w:t>
      </w:r>
      <w:r w:rsidRPr="00D30A1A">
        <w:rPr>
          <w:rFonts w:cstheme="minorHAnsi"/>
          <w:bCs/>
          <w:sz w:val="24"/>
          <w:szCs w:val="24"/>
        </w:rPr>
        <w:t>wolnego od wad Zamawiający zwróci Wykonawcy asortyment wadliwy.”?</w:t>
      </w:r>
    </w:p>
    <w:p w14:paraId="2B548476" w14:textId="74BEFD88" w:rsidR="000073BA" w:rsidRPr="00D30A1A" w:rsidRDefault="000073BA" w:rsidP="000073B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03229">
        <w:rPr>
          <w:rFonts w:cstheme="minorHAnsi"/>
          <w:b/>
          <w:bCs/>
          <w:color w:val="0070C0"/>
          <w:sz w:val="24"/>
          <w:szCs w:val="24"/>
        </w:rPr>
        <w:t xml:space="preserve"> Modyfikacja w załączeniu.</w:t>
      </w:r>
    </w:p>
    <w:p w14:paraId="39530747" w14:textId="77777777" w:rsidR="000073BA" w:rsidRPr="00D30A1A" w:rsidRDefault="000073BA" w:rsidP="000073BA">
      <w:pPr>
        <w:widowControl w:val="0"/>
        <w:autoSpaceDE w:val="0"/>
        <w:adjustRightInd w:val="0"/>
        <w:spacing w:after="0" w:line="240" w:lineRule="auto"/>
        <w:ind w:right="69"/>
        <w:jc w:val="both"/>
        <w:rPr>
          <w:rFonts w:cstheme="minorHAnsi"/>
          <w:b/>
          <w:bCs/>
          <w:color w:val="0070C0"/>
          <w:sz w:val="10"/>
          <w:szCs w:val="10"/>
        </w:rPr>
      </w:pPr>
    </w:p>
    <w:p w14:paraId="2384D102" w14:textId="769420A6" w:rsidR="000073BA" w:rsidRPr="00D30A1A" w:rsidRDefault="000073BA" w:rsidP="000073BA">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9</w:t>
      </w:r>
    </w:p>
    <w:p w14:paraId="12A45B54" w14:textId="77777777" w:rsidR="000073BA" w:rsidRPr="00D30A1A" w:rsidRDefault="000073BA" w:rsidP="000073BA">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Pytanie 1 – Załącznik nr 2a do SWZ , PARAMETRY BEZWZGLĘDNIE WYMAGANE DLA TESTÓW</w:t>
      </w:r>
    </w:p>
    <w:p w14:paraId="12C0A1F7" w14:textId="21DFA83A" w:rsidR="000073BA" w:rsidRPr="00D30A1A" w:rsidRDefault="000073BA" w:rsidP="000073BA">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ALERGOLOGICZNYCH I AUTOIMMUNOLOGICZNYCH, pozycja nr 3 „W standardach ludzkie </w:t>
      </w:r>
      <w:proofErr w:type="spellStart"/>
      <w:r w:rsidRPr="00D30A1A">
        <w:rPr>
          <w:rFonts w:cstheme="minorHAnsi"/>
          <w:bCs/>
          <w:sz w:val="24"/>
          <w:szCs w:val="24"/>
        </w:rPr>
        <w:t>IgG</w:t>
      </w:r>
      <w:proofErr w:type="spellEnd"/>
      <w:r w:rsidRPr="00D30A1A">
        <w:rPr>
          <w:rFonts w:cstheme="minorHAnsi"/>
          <w:bCs/>
          <w:sz w:val="24"/>
          <w:szCs w:val="24"/>
        </w:rPr>
        <w:t xml:space="preserve"> (dla paneli alergologicznych).</w:t>
      </w:r>
    </w:p>
    <w:p w14:paraId="7023FBFD" w14:textId="6B4B5C36" w:rsidR="000073BA" w:rsidRPr="00D30A1A" w:rsidRDefault="000073BA" w:rsidP="000073BA">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Zwracamy się do Zamawiającego z prośbą o wyrażenie zgody na zaoferowanie testów alergologicznych , które w standardach mają ludzkie </w:t>
      </w:r>
      <w:proofErr w:type="spellStart"/>
      <w:r w:rsidRPr="00D30A1A">
        <w:rPr>
          <w:rFonts w:cstheme="minorHAnsi"/>
          <w:bCs/>
          <w:sz w:val="24"/>
          <w:szCs w:val="24"/>
        </w:rPr>
        <w:t>IgE</w:t>
      </w:r>
      <w:proofErr w:type="spellEnd"/>
      <w:r w:rsidRPr="00D30A1A">
        <w:rPr>
          <w:rFonts w:cstheme="minorHAnsi"/>
          <w:bCs/>
          <w:sz w:val="24"/>
          <w:szCs w:val="24"/>
        </w:rPr>
        <w:t>.</w:t>
      </w:r>
    </w:p>
    <w:p w14:paraId="3564C817" w14:textId="066004E6" w:rsidR="000073BA" w:rsidRPr="00D30A1A" w:rsidRDefault="000073BA" w:rsidP="000073B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Zamawiający dopuszcza.</w:t>
      </w:r>
    </w:p>
    <w:p w14:paraId="68F8C2F4" w14:textId="05D642CA" w:rsidR="000073BA" w:rsidRPr="00D30A1A" w:rsidRDefault="000073BA" w:rsidP="000073BA">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Pytanie 4 - Załącznik nr 2 do SWZ, FORMULARZ CENOWY , Pakiet 23 Panele alergologiczne i autoimmunologiczne wraz z dzierżawą analizatora do automatycznego oznaczania paneli</w:t>
      </w:r>
    </w:p>
    <w:p w14:paraId="27D48013" w14:textId="77777777" w:rsidR="000073BA" w:rsidRPr="00D30A1A" w:rsidRDefault="000073BA" w:rsidP="000073BA">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alergologicznych i autoimmunologicznych, pozycja nr 5,6,7,8,9,10,11,12,13,15,17 </w:t>
      </w:r>
    </w:p>
    <w:p w14:paraId="646A621B" w14:textId="2137EE20" w:rsidR="000073BA" w:rsidRPr="00D30A1A" w:rsidRDefault="000073BA" w:rsidP="000073BA">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Zwracamy się do Zamawiającego z prośbą o zgodę na zaoferowanie testów, które oprócz wskazanego przez Zamawiającego składu </w:t>
      </w:r>
      <w:proofErr w:type="spellStart"/>
      <w:r w:rsidRPr="00D30A1A">
        <w:rPr>
          <w:rFonts w:cstheme="minorHAnsi"/>
          <w:bCs/>
          <w:sz w:val="24"/>
          <w:szCs w:val="24"/>
        </w:rPr>
        <w:t>alergenowego</w:t>
      </w:r>
      <w:proofErr w:type="spellEnd"/>
      <w:r w:rsidRPr="00D30A1A">
        <w:rPr>
          <w:rFonts w:cstheme="minorHAnsi"/>
          <w:bCs/>
          <w:sz w:val="24"/>
          <w:szCs w:val="24"/>
        </w:rPr>
        <w:t>, będą zawierały dodatkowo oznaczenie CCD/</w:t>
      </w:r>
      <w:proofErr w:type="spellStart"/>
      <w:r w:rsidRPr="00D30A1A">
        <w:rPr>
          <w:rFonts w:cstheme="minorHAnsi"/>
          <w:bCs/>
          <w:sz w:val="24"/>
          <w:szCs w:val="24"/>
        </w:rPr>
        <w:t>Bromelaina</w:t>
      </w:r>
      <w:proofErr w:type="spellEnd"/>
      <w:r w:rsidRPr="00D30A1A">
        <w:rPr>
          <w:rFonts w:cstheme="minorHAnsi"/>
          <w:bCs/>
          <w:sz w:val="24"/>
          <w:szCs w:val="24"/>
        </w:rPr>
        <w:t>.</w:t>
      </w:r>
    </w:p>
    <w:p w14:paraId="7BF6CBD4" w14:textId="2CA8A540" w:rsidR="000073BA" w:rsidRPr="00D30A1A" w:rsidRDefault="000073BA" w:rsidP="000073B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Zamawiający dopuszcza.</w:t>
      </w:r>
    </w:p>
    <w:p w14:paraId="35494799" w14:textId="77777777" w:rsidR="00F51BFE" w:rsidRPr="00D30A1A" w:rsidRDefault="00F51BFE" w:rsidP="000073BA">
      <w:pPr>
        <w:widowControl w:val="0"/>
        <w:autoSpaceDE w:val="0"/>
        <w:adjustRightInd w:val="0"/>
        <w:spacing w:after="0" w:line="240" w:lineRule="auto"/>
        <w:ind w:right="69"/>
        <w:jc w:val="both"/>
        <w:rPr>
          <w:rFonts w:cstheme="minorHAnsi"/>
          <w:b/>
          <w:bCs/>
          <w:color w:val="0070C0"/>
          <w:sz w:val="10"/>
          <w:szCs w:val="10"/>
        </w:rPr>
      </w:pPr>
    </w:p>
    <w:p w14:paraId="50ED28F6" w14:textId="305AA23E" w:rsidR="00F51BFE" w:rsidRPr="00D30A1A" w:rsidRDefault="00F51BFE" w:rsidP="00F51BFE">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t>Firma 10</w:t>
      </w:r>
    </w:p>
    <w:p w14:paraId="5669C376" w14:textId="77777777" w:rsidR="00F51BFE" w:rsidRPr="00D30A1A" w:rsidRDefault="00F51BFE" w:rsidP="00F51BFE">
      <w:pPr>
        <w:pStyle w:val="Tekstpodstawowywcity21"/>
        <w:numPr>
          <w:ilvl w:val="12"/>
          <w:numId w:val="0"/>
        </w:numPr>
        <w:spacing w:line="320" w:lineRule="atLeast"/>
        <w:rPr>
          <w:rFonts w:asciiTheme="minorHAnsi" w:hAnsiTheme="minorHAnsi" w:cstheme="minorHAnsi"/>
          <w:b/>
          <w:i/>
          <w:color w:val="000000"/>
          <w:szCs w:val="24"/>
          <w:u w:val="single"/>
        </w:rPr>
      </w:pPr>
      <w:r w:rsidRPr="00D30A1A">
        <w:rPr>
          <w:rFonts w:asciiTheme="minorHAnsi" w:hAnsiTheme="minorHAnsi" w:cstheme="minorHAnsi"/>
          <w:b/>
          <w:i/>
          <w:color w:val="000000"/>
          <w:szCs w:val="24"/>
          <w:u w:val="single"/>
        </w:rPr>
        <w:t>Projektu umowy:</w:t>
      </w:r>
    </w:p>
    <w:p w14:paraId="327C68A9" w14:textId="77777777" w:rsidR="00F51BFE" w:rsidRPr="00D30A1A" w:rsidRDefault="00F51BFE" w:rsidP="00F51BFE">
      <w:pPr>
        <w:spacing w:after="0" w:line="320" w:lineRule="atLeast"/>
        <w:jc w:val="both"/>
        <w:rPr>
          <w:rFonts w:cstheme="minorHAnsi"/>
          <w:b/>
          <w:sz w:val="24"/>
          <w:szCs w:val="24"/>
        </w:rPr>
      </w:pPr>
      <w:r w:rsidRPr="00D30A1A">
        <w:rPr>
          <w:rFonts w:cstheme="minorHAnsi"/>
          <w:b/>
          <w:sz w:val="24"/>
          <w:szCs w:val="24"/>
        </w:rPr>
        <w:t>Dotyczy § 3 ust. 2</w:t>
      </w:r>
    </w:p>
    <w:p w14:paraId="69C7F502" w14:textId="77777777" w:rsidR="00F51BFE" w:rsidRPr="00D30A1A" w:rsidRDefault="00F51BFE" w:rsidP="00F51BFE">
      <w:pPr>
        <w:spacing w:after="0" w:line="320" w:lineRule="atLeast"/>
        <w:jc w:val="both"/>
        <w:rPr>
          <w:rFonts w:cstheme="minorHAnsi"/>
          <w:bCs/>
          <w:sz w:val="24"/>
          <w:szCs w:val="24"/>
        </w:rPr>
      </w:pPr>
      <w:r w:rsidRPr="00D30A1A">
        <w:rPr>
          <w:rFonts w:cstheme="minorHAnsi"/>
          <w:color w:val="000000"/>
          <w:sz w:val="24"/>
          <w:szCs w:val="24"/>
        </w:rPr>
        <w:t>Czy</w:t>
      </w:r>
      <w:r w:rsidRPr="00D30A1A">
        <w:rPr>
          <w:rFonts w:cstheme="minorHAnsi"/>
          <w:bCs/>
          <w:sz w:val="24"/>
          <w:szCs w:val="24"/>
        </w:rPr>
        <w:t xml:space="preserve"> Zamawiający wyrazi zgodę na dodanie do paragrafu sformułowania, iż „Zamawiający będzie składał zamówienia według bieżących potrzeb, przy czym wartość zamówienia jednostkowego nie powinna być mniejsza niż 250 zł netto”?</w:t>
      </w:r>
    </w:p>
    <w:p w14:paraId="370F30DC" w14:textId="10ABCB92" w:rsidR="00F51BFE" w:rsidRPr="00D30A1A" w:rsidRDefault="00F51BFE" w:rsidP="00F51BFE">
      <w:pPr>
        <w:spacing w:after="0" w:line="320" w:lineRule="atLeast"/>
        <w:jc w:val="both"/>
        <w:rPr>
          <w:rFonts w:cstheme="minorHAnsi"/>
          <w:bCs/>
          <w:i/>
          <w:sz w:val="24"/>
          <w:szCs w:val="24"/>
        </w:rPr>
      </w:pPr>
      <w:r w:rsidRPr="00D30A1A">
        <w:rPr>
          <w:rFonts w:cstheme="minorHAnsi"/>
          <w:bCs/>
          <w:i/>
          <w:sz w:val="24"/>
          <w:szCs w:val="24"/>
        </w:rPr>
        <w:t>Prośbę motywujemy to tym, że dla zamówień poniżej 250 zł koszty transportu,</w:t>
      </w:r>
      <w:r w:rsidR="00FA3E8A" w:rsidRPr="00D30A1A">
        <w:rPr>
          <w:rFonts w:cstheme="minorHAnsi"/>
          <w:bCs/>
          <w:i/>
          <w:sz w:val="24"/>
          <w:szCs w:val="24"/>
        </w:rPr>
        <w:t xml:space="preserve"> na które składają się </w:t>
      </w:r>
      <w:r w:rsidRPr="00D30A1A">
        <w:rPr>
          <w:rFonts w:cstheme="minorHAnsi"/>
          <w:bCs/>
          <w:i/>
          <w:sz w:val="24"/>
          <w:szCs w:val="24"/>
        </w:rPr>
        <w:t>m.in.: koszty opakowania transportowego, robocizny, koszty wyd</w:t>
      </w:r>
      <w:r w:rsidR="00FA3E8A" w:rsidRPr="00D30A1A">
        <w:rPr>
          <w:rFonts w:cstheme="minorHAnsi"/>
          <w:bCs/>
          <w:i/>
          <w:sz w:val="24"/>
          <w:szCs w:val="24"/>
        </w:rPr>
        <w:t>rukowania listów przewozowych i </w:t>
      </w:r>
      <w:r w:rsidRPr="00D30A1A">
        <w:rPr>
          <w:rFonts w:cstheme="minorHAnsi"/>
          <w:bCs/>
          <w:i/>
          <w:sz w:val="24"/>
          <w:szCs w:val="24"/>
        </w:rPr>
        <w:t>faktury, koszty dostarczenia towaru przez przewoźnika, są wyższe niż wartość marży uzyskanej ze sprzedaży towaru o takiej wartości.</w:t>
      </w:r>
    </w:p>
    <w:p w14:paraId="41D51EE2" w14:textId="5CD85CD8" w:rsidR="00F51BFE" w:rsidRPr="00D30A1A" w:rsidRDefault="00F51BFE" w:rsidP="00F51BF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Zamawiający nie wyraża zgody na proponowane zmiany.</w:t>
      </w:r>
    </w:p>
    <w:p w14:paraId="5CD2274F" w14:textId="77777777" w:rsidR="00F51BFE" w:rsidRPr="00D30A1A" w:rsidRDefault="00F51BFE" w:rsidP="00F51BFE">
      <w:pPr>
        <w:spacing w:after="0" w:line="320" w:lineRule="atLeast"/>
        <w:jc w:val="both"/>
        <w:rPr>
          <w:rFonts w:cstheme="minorHAnsi"/>
          <w:b/>
          <w:bCs/>
          <w:sz w:val="24"/>
          <w:szCs w:val="24"/>
        </w:rPr>
      </w:pPr>
      <w:r w:rsidRPr="00D30A1A">
        <w:rPr>
          <w:rFonts w:cstheme="minorHAnsi"/>
          <w:b/>
          <w:bCs/>
          <w:sz w:val="24"/>
          <w:szCs w:val="24"/>
        </w:rPr>
        <w:t>Dotyczy § 4 ust. 2, 4, 5</w:t>
      </w:r>
    </w:p>
    <w:p w14:paraId="053AF52B" w14:textId="77777777" w:rsidR="00F51BFE" w:rsidRPr="00E7449F" w:rsidRDefault="00F51BFE" w:rsidP="00F51BFE">
      <w:pPr>
        <w:spacing w:after="0" w:line="320" w:lineRule="atLeast"/>
        <w:jc w:val="both"/>
        <w:rPr>
          <w:rFonts w:cstheme="minorHAnsi"/>
          <w:sz w:val="24"/>
          <w:szCs w:val="24"/>
        </w:rPr>
      </w:pPr>
      <w:r w:rsidRPr="00E7449F">
        <w:rPr>
          <w:rFonts w:cstheme="minorHAnsi"/>
          <w:sz w:val="24"/>
          <w:szCs w:val="24"/>
        </w:rPr>
        <w:t>Czy Zamawiający dopuści zmianę terminu, w którym Wykonawca ma załatwić reklamację na termin realny tj.</w:t>
      </w:r>
    </w:p>
    <w:p w14:paraId="41DC2293" w14:textId="77777777" w:rsidR="00F51BFE" w:rsidRPr="00E7449F" w:rsidRDefault="00F51BFE" w:rsidP="00F51BFE">
      <w:pPr>
        <w:spacing w:after="0" w:line="320" w:lineRule="atLeast"/>
        <w:jc w:val="both"/>
        <w:rPr>
          <w:rFonts w:cstheme="minorHAnsi"/>
          <w:sz w:val="24"/>
          <w:szCs w:val="24"/>
        </w:rPr>
      </w:pPr>
      <w:r w:rsidRPr="00E7449F">
        <w:rPr>
          <w:rFonts w:cstheme="minorHAnsi"/>
          <w:sz w:val="24"/>
          <w:szCs w:val="24"/>
        </w:rPr>
        <w:t>- dla reklamacji ilościowych – realny termin rozpatrzenia i załatwienia reklamacji to 3 dni robocze od chwili jej otrzymania,</w:t>
      </w:r>
    </w:p>
    <w:p w14:paraId="352744D5" w14:textId="77777777" w:rsidR="00F51BFE" w:rsidRPr="00E7449F" w:rsidRDefault="00F51BFE" w:rsidP="00F51BFE">
      <w:pPr>
        <w:spacing w:after="0" w:line="320" w:lineRule="atLeast"/>
        <w:jc w:val="both"/>
        <w:rPr>
          <w:rFonts w:cstheme="minorHAnsi"/>
          <w:sz w:val="24"/>
          <w:szCs w:val="24"/>
        </w:rPr>
      </w:pPr>
      <w:r w:rsidRPr="00E7449F">
        <w:rPr>
          <w:rFonts w:cstheme="minorHAnsi"/>
          <w:sz w:val="24"/>
          <w:szCs w:val="24"/>
        </w:rPr>
        <w:t xml:space="preserve">- dla reklamacji jakościowych - realny termin rozpatrzenia i załatwienia reklamacji to 5 dni roboczych od chwili otrzymania próbek reklamowanego towaru. </w:t>
      </w:r>
    </w:p>
    <w:p w14:paraId="3E887AA4" w14:textId="771D5F8D" w:rsidR="00F51BFE" w:rsidRPr="00D30A1A" w:rsidRDefault="00F51BFE" w:rsidP="00F51BFE">
      <w:pPr>
        <w:spacing w:after="0" w:line="320" w:lineRule="atLeast"/>
        <w:jc w:val="both"/>
        <w:rPr>
          <w:rFonts w:cstheme="minorHAnsi"/>
          <w:sz w:val="24"/>
          <w:szCs w:val="24"/>
        </w:rPr>
      </w:pPr>
      <w:r w:rsidRPr="00E7449F">
        <w:rPr>
          <w:rFonts w:cstheme="minorHAnsi"/>
          <w:sz w:val="24"/>
          <w:szCs w:val="24"/>
        </w:rPr>
        <w:lastRenderedPageBreak/>
        <w:t xml:space="preserve">Wykonawca, aby rozpatrzyć reklamację </w:t>
      </w:r>
      <w:r w:rsidRPr="00D30A1A">
        <w:rPr>
          <w:rFonts w:cstheme="minorHAnsi"/>
          <w:sz w:val="24"/>
          <w:szCs w:val="24"/>
        </w:rPr>
        <w:t>jakościową musi najpierw zbadać reklamowany towar i następnie podjąć decyzję o uznaniu reklamacji. Załatwienie reklamacji wymaga spełnienia określonych procedur, co jest czasochłonne, dlatego też właściwe rozpatrzenie reklamacji i wymiana towaru w ciągu odpowiednio 2 i 3 dni jest trudne do wykonania.</w:t>
      </w:r>
    </w:p>
    <w:p w14:paraId="14D5C890" w14:textId="77777777" w:rsidR="00F51BFE" w:rsidRPr="00D30A1A" w:rsidRDefault="00F51BFE" w:rsidP="00D30A1A">
      <w:pPr>
        <w:spacing w:after="0" w:line="320" w:lineRule="atLeast"/>
        <w:jc w:val="both"/>
        <w:rPr>
          <w:rFonts w:cstheme="minorHAnsi"/>
          <w:sz w:val="24"/>
          <w:szCs w:val="24"/>
        </w:rPr>
      </w:pPr>
      <w:r w:rsidRPr="00D30A1A">
        <w:rPr>
          <w:rFonts w:cstheme="minorHAnsi"/>
          <w:sz w:val="24"/>
          <w:szCs w:val="24"/>
        </w:rPr>
        <w:t>W razie pozostawienia dotychczasowego zapisu wątpliwa będzie jego ważność w świetle przepisów kodeksu cywilnego, bowiem zapis nosi znamiona świadczenia niemożliwego.</w:t>
      </w:r>
    </w:p>
    <w:p w14:paraId="1E81B100" w14:textId="39202FEE" w:rsidR="00F51BFE" w:rsidRPr="00D30A1A" w:rsidRDefault="00F51BFE" w:rsidP="00F51BFE">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Modyfikacja w załączeniu.</w:t>
      </w:r>
    </w:p>
    <w:p w14:paraId="755D4D8B" w14:textId="77777777" w:rsidR="00F51BFE" w:rsidRPr="00D30A1A" w:rsidRDefault="00F51BFE" w:rsidP="00F51BFE">
      <w:pPr>
        <w:spacing w:after="0" w:line="240" w:lineRule="auto"/>
        <w:jc w:val="both"/>
        <w:rPr>
          <w:rFonts w:cstheme="minorHAnsi"/>
          <w:b/>
          <w:i/>
          <w:sz w:val="24"/>
          <w:szCs w:val="24"/>
          <w:u w:val="single"/>
        </w:rPr>
      </w:pPr>
      <w:r w:rsidRPr="00D30A1A">
        <w:rPr>
          <w:rFonts w:cstheme="minorHAnsi"/>
          <w:b/>
          <w:sz w:val="24"/>
          <w:szCs w:val="24"/>
          <w:u w:val="single"/>
        </w:rPr>
        <w:t xml:space="preserve">Przedmiotu zamówienia </w:t>
      </w:r>
    </w:p>
    <w:p w14:paraId="1774C96E" w14:textId="77777777" w:rsidR="00F51BFE" w:rsidRPr="00D30A1A" w:rsidRDefault="00F51BFE" w:rsidP="00F51BFE">
      <w:pPr>
        <w:spacing w:after="0" w:line="240" w:lineRule="auto"/>
        <w:jc w:val="both"/>
        <w:rPr>
          <w:rFonts w:cstheme="minorHAnsi"/>
          <w:b/>
          <w:sz w:val="24"/>
          <w:szCs w:val="24"/>
        </w:rPr>
      </w:pPr>
      <w:r w:rsidRPr="00D30A1A">
        <w:rPr>
          <w:rFonts w:cstheme="minorHAnsi"/>
          <w:b/>
          <w:sz w:val="24"/>
          <w:szCs w:val="24"/>
        </w:rPr>
        <w:t>Dotyczy pakietu 6</w:t>
      </w:r>
    </w:p>
    <w:p w14:paraId="76604538" w14:textId="77777777" w:rsidR="00F51BFE" w:rsidRPr="00D30A1A" w:rsidRDefault="00F51BFE" w:rsidP="00F51BFE">
      <w:pPr>
        <w:spacing w:after="0" w:line="240" w:lineRule="auto"/>
        <w:jc w:val="both"/>
        <w:rPr>
          <w:rFonts w:cstheme="minorHAnsi"/>
          <w:b/>
          <w:sz w:val="24"/>
          <w:szCs w:val="24"/>
        </w:rPr>
      </w:pPr>
      <w:r w:rsidRPr="00D30A1A">
        <w:rPr>
          <w:rFonts w:cstheme="minorHAnsi"/>
          <w:b/>
          <w:sz w:val="24"/>
          <w:szCs w:val="24"/>
        </w:rPr>
        <w:t xml:space="preserve">pozycja 4 </w:t>
      </w:r>
    </w:p>
    <w:p w14:paraId="664C6163" w14:textId="77777777" w:rsidR="00F51BFE" w:rsidRPr="00D30A1A" w:rsidRDefault="00F51BFE" w:rsidP="00F51BFE">
      <w:pPr>
        <w:spacing w:after="0" w:line="240" w:lineRule="auto"/>
        <w:jc w:val="both"/>
        <w:rPr>
          <w:rFonts w:cstheme="minorHAnsi"/>
          <w:sz w:val="24"/>
          <w:szCs w:val="24"/>
        </w:rPr>
      </w:pPr>
      <w:r w:rsidRPr="00D30A1A">
        <w:rPr>
          <w:rFonts w:cstheme="minorHAnsi"/>
          <w:sz w:val="24"/>
          <w:szCs w:val="24"/>
        </w:rPr>
        <w:t xml:space="preserve">Czy Zamawiający oczekuje końcówek Superior bezbarwnych, czy w kolorze żółtym? </w:t>
      </w:r>
    </w:p>
    <w:p w14:paraId="110D7E28" w14:textId="7C19313E" w:rsidR="00FA3E8A" w:rsidRPr="00D30A1A" w:rsidRDefault="00FA3E8A" w:rsidP="00D30A1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Zamawiający oczekuje końcówek w kolorze żółtym.</w:t>
      </w:r>
    </w:p>
    <w:p w14:paraId="1B411079" w14:textId="77777777" w:rsidR="00F51BFE" w:rsidRPr="00D30A1A" w:rsidRDefault="00F51BFE" w:rsidP="00D30A1A">
      <w:pPr>
        <w:spacing w:after="0" w:line="240" w:lineRule="auto"/>
        <w:jc w:val="both"/>
        <w:rPr>
          <w:rFonts w:cstheme="minorHAnsi"/>
          <w:b/>
          <w:sz w:val="24"/>
          <w:szCs w:val="24"/>
        </w:rPr>
      </w:pPr>
      <w:r w:rsidRPr="00D30A1A">
        <w:rPr>
          <w:rFonts w:cstheme="minorHAnsi"/>
          <w:b/>
          <w:sz w:val="24"/>
          <w:szCs w:val="24"/>
        </w:rPr>
        <w:t xml:space="preserve">pozycja 5 </w:t>
      </w:r>
    </w:p>
    <w:p w14:paraId="2A21AEF3" w14:textId="77777777" w:rsidR="00F51BFE" w:rsidRPr="00D30A1A" w:rsidRDefault="00F51BFE" w:rsidP="00D30A1A">
      <w:pPr>
        <w:spacing w:after="0" w:line="240" w:lineRule="auto"/>
        <w:jc w:val="both"/>
        <w:rPr>
          <w:rFonts w:cstheme="minorHAnsi"/>
          <w:sz w:val="24"/>
          <w:szCs w:val="24"/>
        </w:rPr>
      </w:pPr>
      <w:r w:rsidRPr="00D30A1A">
        <w:rPr>
          <w:rFonts w:cstheme="minorHAnsi"/>
          <w:sz w:val="24"/>
          <w:szCs w:val="24"/>
        </w:rPr>
        <w:t xml:space="preserve">Czy Zamawiający oczekuje końcówek Superior bezbarwnych, czy w kolorze niebieskim? </w:t>
      </w:r>
    </w:p>
    <w:p w14:paraId="11B3E3FB" w14:textId="4D24ECE0" w:rsidR="00FA3E8A" w:rsidRPr="00D30A1A" w:rsidRDefault="00FA3E8A" w:rsidP="00D30A1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sidRPr="00E7449F">
        <w:rPr>
          <w:rFonts w:cstheme="minorHAnsi"/>
          <w:b/>
          <w:bCs/>
          <w:color w:val="0070C0"/>
          <w:sz w:val="24"/>
          <w:szCs w:val="24"/>
        </w:rPr>
        <w:t xml:space="preserve"> </w:t>
      </w:r>
      <w:r w:rsidR="00E7449F">
        <w:rPr>
          <w:rFonts w:cstheme="minorHAnsi"/>
          <w:b/>
          <w:bCs/>
          <w:color w:val="0070C0"/>
          <w:sz w:val="24"/>
          <w:szCs w:val="24"/>
        </w:rPr>
        <w:t>Zamawiający oczekuje końcówek w kolorze niebieskim.</w:t>
      </w:r>
    </w:p>
    <w:p w14:paraId="69417492" w14:textId="77777777" w:rsidR="00F51BFE" w:rsidRPr="00D30A1A" w:rsidRDefault="00F51BFE" w:rsidP="00D30A1A">
      <w:pPr>
        <w:spacing w:after="0" w:line="240" w:lineRule="auto"/>
        <w:jc w:val="both"/>
        <w:rPr>
          <w:rFonts w:cstheme="minorHAnsi"/>
          <w:sz w:val="24"/>
          <w:szCs w:val="24"/>
        </w:rPr>
      </w:pPr>
      <w:r w:rsidRPr="00D30A1A">
        <w:rPr>
          <w:rFonts w:cstheme="minorHAnsi"/>
          <w:b/>
          <w:sz w:val="24"/>
          <w:szCs w:val="24"/>
        </w:rPr>
        <w:t>pozycja 11</w:t>
      </w:r>
    </w:p>
    <w:p w14:paraId="0F21EC25" w14:textId="77777777" w:rsidR="00F51BFE" w:rsidRPr="00D30A1A" w:rsidRDefault="00F51BFE" w:rsidP="00D30A1A">
      <w:pPr>
        <w:spacing w:after="0" w:line="240" w:lineRule="auto"/>
        <w:jc w:val="both"/>
        <w:rPr>
          <w:rFonts w:cstheme="minorHAnsi"/>
          <w:sz w:val="24"/>
          <w:szCs w:val="24"/>
        </w:rPr>
      </w:pPr>
      <w:r w:rsidRPr="00D30A1A">
        <w:rPr>
          <w:rFonts w:cstheme="minorHAnsi"/>
          <w:sz w:val="24"/>
          <w:szCs w:val="24"/>
        </w:rPr>
        <w:t>Czy Zamawiający dopuści do zaoferowania w zamian za nożyki do nakłuć – nakłuwacze nożykowe automatyczne? Nożyki do nakłuć hematologiczne zostały wycofane z oferty.</w:t>
      </w:r>
    </w:p>
    <w:p w14:paraId="07AB3E5A" w14:textId="1CA01FCC" w:rsidR="00FA3E8A" w:rsidRPr="00D30A1A" w:rsidRDefault="00FA3E8A" w:rsidP="00D30A1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Zamawiający dopuszcza.</w:t>
      </w:r>
    </w:p>
    <w:p w14:paraId="236CF886" w14:textId="77777777" w:rsidR="00F51BFE" w:rsidRPr="00D30A1A" w:rsidRDefault="00F51BFE" w:rsidP="00D30A1A">
      <w:pPr>
        <w:spacing w:after="0" w:line="240" w:lineRule="auto"/>
        <w:jc w:val="both"/>
        <w:rPr>
          <w:rFonts w:cstheme="minorHAnsi"/>
          <w:b/>
          <w:sz w:val="24"/>
          <w:szCs w:val="24"/>
        </w:rPr>
      </w:pPr>
      <w:r w:rsidRPr="00D30A1A">
        <w:rPr>
          <w:rFonts w:cstheme="minorHAnsi"/>
          <w:b/>
          <w:sz w:val="24"/>
          <w:szCs w:val="24"/>
        </w:rPr>
        <w:t xml:space="preserve">pozycja 21 </w:t>
      </w:r>
    </w:p>
    <w:p w14:paraId="2686DF2F" w14:textId="77777777" w:rsidR="00F51BFE" w:rsidRPr="00D30A1A" w:rsidRDefault="00F51BFE" w:rsidP="00D30A1A">
      <w:pPr>
        <w:spacing w:after="0" w:line="240" w:lineRule="auto"/>
        <w:jc w:val="both"/>
        <w:rPr>
          <w:rFonts w:cstheme="minorHAnsi"/>
          <w:sz w:val="24"/>
          <w:szCs w:val="24"/>
        </w:rPr>
      </w:pPr>
      <w:r w:rsidRPr="00D30A1A">
        <w:rPr>
          <w:rFonts w:cstheme="minorHAnsi"/>
          <w:sz w:val="24"/>
          <w:szCs w:val="24"/>
        </w:rPr>
        <w:t>Czy Zamawiający dopuści pipety o zmiennej pojemności 100ul-1000 ul?</w:t>
      </w:r>
    </w:p>
    <w:p w14:paraId="0C8015AF" w14:textId="3C54FEE2" w:rsidR="00FA3E8A" w:rsidRPr="00D30A1A" w:rsidRDefault="00FA3E8A" w:rsidP="00FA3E8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Zamawiający dopuszcza.</w:t>
      </w:r>
    </w:p>
    <w:p w14:paraId="1F2CD1E3" w14:textId="77777777" w:rsidR="00F51BFE" w:rsidRPr="00D30A1A" w:rsidRDefault="00F51BFE" w:rsidP="00FA3E8A">
      <w:pPr>
        <w:spacing w:after="0" w:line="240" w:lineRule="auto"/>
        <w:jc w:val="both"/>
        <w:rPr>
          <w:rFonts w:cstheme="minorHAnsi"/>
          <w:b/>
          <w:sz w:val="24"/>
          <w:szCs w:val="24"/>
        </w:rPr>
      </w:pPr>
      <w:r w:rsidRPr="00D30A1A">
        <w:rPr>
          <w:rFonts w:cstheme="minorHAnsi"/>
          <w:b/>
          <w:sz w:val="24"/>
          <w:szCs w:val="24"/>
        </w:rPr>
        <w:t xml:space="preserve">pozycja 37 </w:t>
      </w:r>
    </w:p>
    <w:p w14:paraId="157CB3B4" w14:textId="7552479B" w:rsidR="00F51BFE" w:rsidRPr="00D30A1A" w:rsidRDefault="00F51BFE" w:rsidP="00FA3E8A">
      <w:pPr>
        <w:spacing w:after="0" w:line="240" w:lineRule="auto"/>
        <w:jc w:val="both"/>
        <w:rPr>
          <w:rFonts w:cstheme="minorHAnsi"/>
          <w:sz w:val="24"/>
          <w:szCs w:val="24"/>
        </w:rPr>
      </w:pPr>
      <w:r w:rsidRPr="00D30A1A">
        <w:rPr>
          <w:rFonts w:cstheme="minorHAnsi"/>
          <w:sz w:val="24"/>
          <w:szCs w:val="24"/>
        </w:rPr>
        <w:t xml:space="preserve">Czy Zamawiający oczekuje standardowej probówki z odczynnikiem czy probówki podciśnieniowej </w:t>
      </w:r>
      <w:r w:rsidR="00FA3E8A" w:rsidRPr="00D30A1A">
        <w:rPr>
          <w:rFonts w:cstheme="minorHAnsi"/>
          <w:sz w:val="24"/>
          <w:szCs w:val="24"/>
        </w:rPr>
        <w:t>z </w:t>
      </w:r>
      <w:r w:rsidRPr="00D30A1A">
        <w:rPr>
          <w:rFonts w:cstheme="minorHAnsi"/>
          <w:sz w:val="24"/>
          <w:szCs w:val="24"/>
        </w:rPr>
        <w:t>kalibrowaną próżnią na etapie produkcji?</w:t>
      </w:r>
    </w:p>
    <w:p w14:paraId="7091FA32" w14:textId="23C2F39A" w:rsidR="00FA3E8A" w:rsidRPr="00D30A1A" w:rsidRDefault="00FA3E8A" w:rsidP="00FA3E8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E7449F">
        <w:rPr>
          <w:rFonts w:cstheme="minorHAnsi"/>
          <w:b/>
          <w:bCs/>
          <w:color w:val="0070C0"/>
          <w:sz w:val="24"/>
          <w:szCs w:val="24"/>
        </w:rPr>
        <w:t xml:space="preserve"> Zamawiający dopuszcza obie probówki.</w:t>
      </w:r>
    </w:p>
    <w:p w14:paraId="5B76778E" w14:textId="77777777" w:rsidR="00F51BFE" w:rsidRPr="00D30A1A" w:rsidRDefault="00F51BFE" w:rsidP="00FA3E8A">
      <w:pPr>
        <w:spacing w:after="0" w:line="240" w:lineRule="auto"/>
        <w:jc w:val="both"/>
        <w:rPr>
          <w:rFonts w:cstheme="minorHAnsi"/>
          <w:b/>
          <w:sz w:val="24"/>
          <w:szCs w:val="24"/>
        </w:rPr>
      </w:pPr>
      <w:r w:rsidRPr="00D30A1A">
        <w:rPr>
          <w:rFonts w:cstheme="minorHAnsi"/>
          <w:b/>
          <w:sz w:val="24"/>
          <w:szCs w:val="24"/>
        </w:rPr>
        <w:t>Dotyczy pakietu 15</w:t>
      </w:r>
    </w:p>
    <w:p w14:paraId="6AD57466" w14:textId="77777777" w:rsidR="00F51BFE" w:rsidRPr="00D30A1A" w:rsidRDefault="00F51BFE" w:rsidP="00FA3E8A">
      <w:pPr>
        <w:spacing w:after="0" w:line="240" w:lineRule="auto"/>
        <w:jc w:val="both"/>
        <w:rPr>
          <w:rFonts w:cstheme="minorHAnsi"/>
          <w:b/>
          <w:sz w:val="24"/>
          <w:szCs w:val="24"/>
        </w:rPr>
      </w:pPr>
      <w:r w:rsidRPr="00D30A1A">
        <w:rPr>
          <w:rFonts w:cstheme="minorHAnsi"/>
          <w:b/>
          <w:sz w:val="24"/>
          <w:szCs w:val="24"/>
        </w:rPr>
        <w:t>Pozycja 10</w:t>
      </w:r>
    </w:p>
    <w:p w14:paraId="19DF69E3" w14:textId="77777777" w:rsidR="00F51BFE" w:rsidRPr="00D30A1A" w:rsidRDefault="00F51BFE" w:rsidP="00FA3E8A">
      <w:pPr>
        <w:spacing w:after="0" w:line="240" w:lineRule="auto"/>
        <w:jc w:val="both"/>
        <w:rPr>
          <w:rFonts w:cstheme="minorHAnsi"/>
          <w:sz w:val="24"/>
          <w:szCs w:val="24"/>
        </w:rPr>
      </w:pPr>
      <w:r w:rsidRPr="00D30A1A">
        <w:rPr>
          <w:rFonts w:cstheme="minorHAnsi"/>
          <w:sz w:val="24"/>
          <w:szCs w:val="24"/>
        </w:rPr>
        <w:t>Czy nie nastąpiła omyłka w opisie produktu w pozycji 10, bowiem zamawiający wymaga zaoferowania takiej samej igły, jak w pozycji 9?</w:t>
      </w:r>
    </w:p>
    <w:p w14:paraId="525AF8A4" w14:textId="24B347BC" w:rsidR="00FA3E8A" w:rsidRPr="00D30A1A" w:rsidRDefault="00FA3E8A" w:rsidP="00FA3E8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276774">
        <w:rPr>
          <w:rFonts w:cstheme="minorHAnsi"/>
          <w:b/>
          <w:bCs/>
          <w:color w:val="0070C0"/>
          <w:sz w:val="24"/>
          <w:szCs w:val="24"/>
        </w:rPr>
        <w:t xml:space="preserve"> Modyfikacja w załączeniu.</w:t>
      </w:r>
    </w:p>
    <w:p w14:paraId="2AEDF49F" w14:textId="77777777" w:rsidR="00F51BFE" w:rsidRPr="00D30A1A" w:rsidRDefault="00F51BFE" w:rsidP="00FA3E8A">
      <w:pPr>
        <w:spacing w:after="0" w:line="240" w:lineRule="auto"/>
        <w:jc w:val="both"/>
        <w:rPr>
          <w:rFonts w:cstheme="minorHAnsi"/>
          <w:b/>
          <w:sz w:val="24"/>
          <w:szCs w:val="24"/>
        </w:rPr>
      </w:pPr>
      <w:r w:rsidRPr="00D30A1A">
        <w:rPr>
          <w:rFonts w:cstheme="minorHAnsi"/>
          <w:b/>
          <w:sz w:val="24"/>
          <w:szCs w:val="24"/>
        </w:rPr>
        <w:t>Dot. wymogów krytycznych dla oferowanego systemu zamkniętego</w:t>
      </w:r>
      <w:r w:rsidRPr="00D30A1A">
        <w:rPr>
          <w:rFonts w:cstheme="minorHAnsi"/>
          <w:b/>
          <w:sz w:val="24"/>
          <w:szCs w:val="24"/>
        </w:rPr>
        <w:tab/>
      </w:r>
      <w:r w:rsidRPr="00D30A1A">
        <w:rPr>
          <w:rFonts w:cstheme="minorHAnsi"/>
          <w:b/>
          <w:sz w:val="24"/>
          <w:szCs w:val="24"/>
        </w:rPr>
        <w:tab/>
      </w:r>
      <w:r w:rsidRPr="00D30A1A">
        <w:rPr>
          <w:rFonts w:cstheme="minorHAnsi"/>
          <w:b/>
          <w:sz w:val="24"/>
          <w:szCs w:val="24"/>
        </w:rPr>
        <w:tab/>
      </w:r>
    </w:p>
    <w:p w14:paraId="05CE325C" w14:textId="5B827078" w:rsidR="00F51BFE" w:rsidRPr="00D30A1A" w:rsidRDefault="00F51BFE" w:rsidP="00FA3E8A">
      <w:pPr>
        <w:spacing w:after="0" w:line="240" w:lineRule="auto"/>
        <w:jc w:val="both"/>
        <w:rPr>
          <w:rFonts w:cstheme="minorHAnsi"/>
          <w:sz w:val="24"/>
          <w:szCs w:val="24"/>
        </w:rPr>
      </w:pPr>
      <w:r w:rsidRPr="00D30A1A">
        <w:rPr>
          <w:rFonts w:cstheme="minorHAnsi"/>
          <w:bCs/>
          <w:color w:val="000000"/>
          <w:sz w:val="24"/>
          <w:szCs w:val="24"/>
        </w:rPr>
        <w:t>Czy Zamawiający odstąpi od wymogu, aby wszystkie elementy systemu zamkniętego pochodziły od jednego producenta, jako nieuzasadnionego technicznie, niezg</w:t>
      </w:r>
      <w:r w:rsidR="00D30A1A">
        <w:rPr>
          <w:rFonts w:cstheme="minorHAnsi"/>
          <w:bCs/>
          <w:color w:val="000000"/>
          <w:sz w:val="24"/>
          <w:szCs w:val="24"/>
        </w:rPr>
        <w:t>odnego z </w:t>
      </w:r>
      <w:r w:rsidR="00FA3E8A" w:rsidRPr="00D30A1A">
        <w:rPr>
          <w:rFonts w:cstheme="minorHAnsi"/>
          <w:bCs/>
          <w:color w:val="000000"/>
          <w:sz w:val="24"/>
          <w:szCs w:val="24"/>
        </w:rPr>
        <w:t>obowiązującym prawem i </w:t>
      </w:r>
      <w:r w:rsidRPr="00D30A1A">
        <w:rPr>
          <w:rFonts w:cstheme="minorHAnsi"/>
          <w:bCs/>
          <w:color w:val="000000"/>
          <w:sz w:val="24"/>
          <w:szCs w:val="24"/>
        </w:rPr>
        <w:t>utrudniającego uczciwą k</w:t>
      </w:r>
      <w:r w:rsidR="00497B08">
        <w:rPr>
          <w:rFonts w:cstheme="minorHAnsi"/>
          <w:bCs/>
          <w:color w:val="000000"/>
          <w:sz w:val="24"/>
          <w:szCs w:val="24"/>
        </w:rPr>
        <w:t>onkurencję oraz wyrazi zgodę na </w:t>
      </w:r>
      <w:r w:rsidRPr="00D30A1A">
        <w:rPr>
          <w:rFonts w:cstheme="minorHAnsi"/>
          <w:bCs/>
          <w:color w:val="000000"/>
          <w:sz w:val="24"/>
          <w:szCs w:val="24"/>
        </w:rPr>
        <w:t>zmianę zapisu tego wymogu na:</w:t>
      </w:r>
    </w:p>
    <w:p w14:paraId="526EA88C" w14:textId="77777777" w:rsidR="00F51BFE" w:rsidRPr="00D30A1A" w:rsidRDefault="00F51BFE" w:rsidP="00F51BFE">
      <w:pPr>
        <w:spacing w:after="120" w:line="320" w:lineRule="atLeast"/>
        <w:jc w:val="both"/>
        <w:rPr>
          <w:rFonts w:eastAsia="Arial" w:cstheme="minorHAnsi"/>
          <w:b/>
          <w:color w:val="000000"/>
          <w:sz w:val="24"/>
          <w:szCs w:val="24"/>
        </w:rPr>
      </w:pPr>
      <w:r w:rsidRPr="00D30A1A">
        <w:rPr>
          <w:rFonts w:cstheme="minorHAnsi"/>
          <w:b/>
          <w:color w:val="000000"/>
          <w:sz w:val="24"/>
          <w:szCs w:val="24"/>
        </w:rPr>
        <w:t xml:space="preserve"> „</w:t>
      </w:r>
      <w:r w:rsidRPr="00D30A1A">
        <w:rPr>
          <w:rFonts w:cstheme="minorHAnsi"/>
          <w:b/>
          <w:sz w:val="24"/>
          <w:szCs w:val="24"/>
        </w:rPr>
        <w:t>Igły, probówki, uchwyty, łączniki - musza być kompatybilne</w:t>
      </w:r>
      <w:r w:rsidRPr="00D30A1A">
        <w:rPr>
          <w:rFonts w:cstheme="minorHAnsi"/>
          <w:b/>
          <w:color w:val="000000"/>
          <w:sz w:val="24"/>
          <w:szCs w:val="24"/>
        </w:rPr>
        <w:t xml:space="preserve">. W przypadku zaoferowania asortymentu od różnych producentów, Zamawiający wymaga dołączenia oświadczenia wykonawcy </w:t>
      </w:r>
      <w:r w:rsidRPr="00D30A1A">
        <w:rPr>
          <w:rFonts w:eastAsia="Arial" w:cstheme="minorHAnsi"/>
          <w:b/>
          <w:color w:val="000000"/>
          <w:sz w:val="24"/>
          <w:szCs w:val="24"/>
        </w:rPr>
        <w:t xml:space="preserve">o kompatybilności poszczególnych elementów systemu, </w:t>
      </w:r>
      <w:r w:rsidRPr="00D30A1A">
        <w:rPr>
          <w:rFonts w:eastAsia="Batang" w:cstheme="minorHAnsi"/>
          <w:b/>
          <w:bCs/>
          <w:sz w:val="24"/>
          <w:szCs w:val="24"/>
        </w:rPr>
        <w:t>zgodnie z wymogiem art. 22 ust. 1 Rozporządzenia Parlamentu Europejskiego i Rady (UE) 2017/745 z dnia 5 kwietnia 2017r.</w:t>
      </w:r>
      <w:r w:rsidRPr="00D30A1A">
        <w:rPr>
          <w:rFonts w:eastAsia="Arial" w:cstheme="minorHAnsi"/>
          <w:b/>
          <w:bCs/>
          <w:color w:val="000000"/>
          <w:sz w:val="24"/>
          <w:szCs w:val="24"/>
        </w:rPr>
        <w:t>”</w:t>
      </w:r>
    </w:p>
    <w:p w14:paraId="7A44D461" w14:textId="2036BBF8" w:rsidR="00F51BFE" w:rsidRPr="00D30A1A" w:rsidRDefault="00F51BFE" w:rsidP="00F51BFE">
      <w:pPr>
        <w:spacing w:after="120" w:line="320" w:lineRule="atLeast"/>
        <w:jc w:val="both"/>
        <w:rPr>
          <w:rFonts w:cstheme="minorHAnsi"/>
          <w:color w:val="000000"/>
          <w:sz w:val="24"/>
          <w:szCs w:val="24"/>
          <w:shd w:val="clear" w:color="auto" w:fill="FFFFFF"/>
        </w:rPr>
      </w:pPr>
      <w:r w:rsidRPr="00D30A1A">
        <w:rPr>
          <w:rFonts w:cstheme="minorHAnsi"/>
          <w:color w:val="000000"/>
          <w:sz w:val="24"/>
          <w:szCs w:val="24"/>
          <w:shd w:val="clear" w:color="auto" w:fill="FFFFFF"/>
        </w:rPr>
        <w:t xml:space="preserve">Uważamy, że tak określony parametr graniczny, tj. wymóg pochodzenia przedmiotu zamówienia zawartego w Pakiecie 15  od jednego producenta, narusza w sposób istotny art. 99 ust. </w:t>
      </w:r>
      <w:r w:rsidR="00FA3E8A" w:rsidRPr="00D30A1A">
        <w:rPr>
          <w:rFonts w:cstheme="minorHAnsi"/>
          <w:color w:val="000000"/>
          <w:sz w:val="24"/>
          <w:szCs w:val="24"/>
          <w:shd w:val="clear" w:color="auto" w:fill="FFFFFF"/>
        </w:rPr>
        <w:t>2, 4 w zw. Z </w:t>
      </w:r>
      <w:r w:rsidRPr="00D30A1A">
        <w:rPr>
          <w:rFonts w:cstheme="minorHAnsi"/>
          <w:color w:val="000000"/>
          <w:sz w:val="24"/>
          <w:szCs w:val="24"/>
          <w:shd w:val="clear" w:color="auto" w:fill="FFFFFF"/>
        </w:rPr>
        <w:t xml:space="preserve">art. 16 Ustawy </w:t>
      </w:r>
      <w:proofErr w:type="spellStart"/>
      <w:r w:rsidRPr="00D30A1A">
        <w:rPr>
          <w:rFonts w:cstheme="minorHAnsi"/>
          <w:color w:val="000000"/>
          <w:sz w:val="24"/>
          <w:szCs w:val="24"/>
          <w:shd w:val="clear" w:color="auto" w:fill="FFFFFF"/>
        </w:rPr>
        <w:t>Pzp</w:t>
      </w:r>
      <w:proofErr w:type="spellEnd"/>
      <w:r w:rsidRPr="00D30A1A">
        <w:rPr>
          <w:rFonts w:cstheme="minorHAnsi"/>
          <w:color w:val="000000"/>
          <w:sz w:val="24"/>
          <w:szCs w:val="24"/>
          <w:shd w:val="clear" w:color="auto" w:fill="FFFFFF"/>
        </w:rPr>
        <w:t xml:space="preserve">, bowiem prowadzi do uprzywilejowania niektórych wykonawców i do wyeliminowania produktów oferowanych przez innych wykonawców, co </w:t>
      </w:r>
      <w:r w:rsidRPr="00D30A1A">
        <w:rPr>
          <w:rFonts w:cstheme="minorHAnsi"/>
          <w:color w:val="000000"/>
          <w:sz w:val="24"/>
          <w:szCs w:val="24"/>
          <w:shd w:val="clear" w:color="auto" w:fill="FFFFFF"/>
        </w:rPr>
        <w:lastRenderedPageBreak/>
        <w:t>nie jest uzasadnione specyfiką przedmiotu zamówienia ani uzasadnionymi potrzebami Zamawiającego.</w:t>
      </w:r>
    </w:p>
    <w:p w14:paraId="3D947F0E" w14:textId="124EF2BB" w:rsidR="00F51BFE" w:rsidRPr="00D30A1A" w:rsidRDefault="00F51BFE" w:rsidP="00FA3E8A">
      <w:pPr>
        <w:spacing w:after="0" w:line="320" w:lineRule="atLeast"/>
        <w:jc w:val="both"/>
        <w:rPr>
          <w:rFonts w:cstheme="minorHAnsi"/>
          <w:color w:val="000000"/>
          <w:sz w:val="24"/>
          <w:szCs w:val="24"/>
          <w:shd w:val="clear" w:color="auto" w:fill="FFFFFF"/>
        </w:rPr>
      </w:pPr>
      <w:r w:rsidRPr="00D30A1A">
        <w:rPr>
          <w:rFonts w:cstheme="minorHAnsi"/>
          <w:color w:val="000000"/>
          <w:sz w:val="24"/>
          <w:szCs w:val="24"/>
          <w:shd w:val="clear" w:color="auto" w:fill="FFFFFF"/>
        </w:rPr>
        <w:t xml:space="preserve">Powyższe stanowisko zostało poparte przez Krajową Izbę Odwoławczą – Wyrok z dnia 4 września 2023r. Sygn. Akt: KIO 2448/23, w którym czytamy: „użycie sformułowania „system zamknięty” zdaniem Izby nie musi wskazywać na konieczność pochodzenia elementów jego systemu od jednego producenta. Wymóg ten można rozumieć w ten sposób, że jego elementy stanowią pewną zamkniętą całość, są ze sobą kompatybilne, co niekoniecznie odnosi się już do marki (producenta) poszczególnych elementów systemu.” oraz „W ocenie Izby, by uzasadnić poczyniony przez Zamawiającego opis przedmiotu zamówienia, musiałby On wykazać, że opisany danym wymaganiem efekt, jest niemożliwy do osiągniecia w żaden inny sposób i co więcej jest on niezbędny do należytego wykonania przedmiotu zamówienia. Wówczas można byłoby uznać opis przedmiotu zamówienia za obiektywny i nie naruszający zasad określonych w </w:t>
      </w:r>
      <w:proofErr w:type="spellStart"/>
      <w:r w:rsidRPr="00D30A1A">
        <w:rPr>
          <w:rFonts w:cstheme="minorHAnsi"/>
          <w:color w:val="000000"/>
          <w:sz w:val="24"/>
          <w:szCs w:val="24"/>
          <w:shd w:val="clear" w:color="auto" w:fill="FFFFFF"/>
        </w:rPr>
        <w:t>Pzp</w:t>
      </w:r>
      <w:proofErr w:type="spellEnd"/>
      <w:r w:rsidRPr="00D30A1A">
        <w:rPr>
          <w:rFonts w:cstheme="minorHAnsi"/>
          <w:color w:val="000000"/>
          <w:sz w:val="24"/>
          <w:szCs w:val="24"/>
          <w:shd w:val="clear" w:color="auto" w:fill="FFFFFF"/>
        </w:rPr>
        <w:t xml:space="preserve"> (…) Izba, nie przeczy, iż obowiązkiem zamawiającego jest uwzględnienie jego potrzeb związanych z należytą</w:t>
      </w:r>
      <w:r w:rsidR="00D30A1A">
        <w:rPr>
          <w:rFonts w:cstheme="minorHAnsi"/>
          <w:color w:val="000000"/>
          <w:sz w:val="24"/>
          <w:szCs w:val="24"/>
          <w:shd w:val="clear" w:color="auto" w:fill="FFFFFF"/>
        </w:rPr>
        <w:t xml:space="preserve"> realizacją zamówienia, które w </w:t>
      </w:r>
      <w:r w:rsidRPr="00D30A1A">
        <w:rPr>
          <w:rFonts w:cstheme="minorHAnsi"/>
          <w:color w:val="000000"/>
          <w:sz w:val="24"/>
          <w:szCs w:val="24"/>
          <w:shd w:val="clear" w:color="auto" w:fill="FFFFFF"/>
        </w:rPr>
        <w:t xml:space="preserve">obiektywny sposób doprowadzą do wyboru wykonawcy gwarantującego należyte wykonanie zamówienia. Potrzeby te nie mogą jednak prowadzić do preferowania tylko jednego rozwiązania, podczas gdy na rynku dostępnych jest wiele, funkcjonalnie zbieżnych rozwiązań, które może zaoferować nieograniczony krąg wykonawców”.  </w:t>
      </w:r>
    </w:p>
    <w:p w14:paraId="04DB12A2" w14:textId="77777777" w:rsidR="00F51BFE" w:rsidRPr="00D30A1A" w:rsidRDefault="00F51BFE" w:rsidP="00FA3E8A">
      <w:pPr>
        <w:spacing w:after="0" w:line="320" w:lineRule="atLeast"/>
        <w:jc w:val="both"/>
        <w:rPr>
          <w:rFonts w:cstheme="minorHAnsi"/>
          <w:b/>
          <w:sz w:val="24"/>
          <w:szCs w:val="24"/>
        </w:rPr>
      </w:pPr>
      <w:r w:rsidRPr="00D30A1A">
        <w:rPr>
          <w:rFonts w:cstheme="minorHAnsi"/>
          <w:b/>
          <w:sz w:val="24"/>
          <w:szCs w:val="24"/>
        </w:rPr>
        <w:t xml:space="preserve">A zatem </w:t>
      </w:r>
      <w:r w:rsidRPr="00D30A1A">
        <w:rPr>
          <w:rFonts w:cstheme="minorHAnsi"/>
          <w:b/>
          <w:color w:val="000000"/>
          <w:sz w:val="24"/>
          <w:szCs w:val="24"/>
        </w:rPr>
        <w:t>wymóg, aby oferowany system pochodził w całości od jednego producenta jest wymogiem zarówno bezpodstawnym prawnie, jak i merytorycznie:</w:t>
      </w:r>
    </w:p>
    <w:p w14:paraId="63667C75" w14:textId="5F447C71" w:rsidR="00F51BFE" w:rsidRPr="00D30A1A" w:rsidRDefault="00F51BFE" w:rsidP="00FA3E8A">
      <w:pPr>
        <w:pStyle w:val="NormalnyWeb"/>
        <w:spacing w:before="0" w:beforeAutospacing="0" w:after="0" w:afterAutospacing="0" w:line="320" w:lineRule="atLeast"/>
        <w:jc w:val="both"/>
        <w:rPr>
          <w:rFonts w:asciiTheme="minorHAnsi" w:hAnsiTheme="minorHAnsi" w:cstheme="minorHAnsi"/>
          <w:color w:val="000000"/>
        </w:rPr>
      </w:pPr>
      <w:r w:rsidRPr="00D30A1A">
        <w:rPr>
          <w:rFonts w:asciiTheme="minorHAnsi" w:hAnsiTheme="minorHAnsi" w:cstheme="minorHAnsi"/>
          <w:b/>
          <w:color w:val="000000"/>
        </w:rPr>
        <w:t>Prawnie</w:t>
      </w:r>
      <w:r w:rsidRPr="00D30A1A">
        <w:rPr>
          <w:rFonts w:asciiTheme="minorHAnsi" w:hAnsiTheme="minorHAnsi" w:cstheme="minorHAnsi"/>
          <w:color w:val="000000"/>
        </w:rPr>
        <w:t xml:space="preserve"> – bowiem, zgodnie z </w:t>
      </w:r>
      <w:r w:rsidRPr="00D30A1A">
        <w:rPr>
          <w:rFonts w:asciiTheme="minorHAnsi" w:eastAsia="Batang" w:hAnsiTheme="minorHAnsi" w:cstheme="minorHAnsi"/>
        </w:rPr>
        <w:t>wymogiem art. 22 ust. 1 Rozporządzenia Parlamentu Europejskiego i Rady (UE) 2017/745 z dnia 5 kwietnia 2017r.</w:t>
      </w:r>
      <w:r w:rsidRPr="00D30A1A">
        <w:rPr>
          <w:rFonts w:asciiTheme="minorHAnsi" w:hAnsiTheme="minorHAnsi" w:cstheme="minorHAnsi"/>
          <w:color w:val="000000"/>
        </w:rPr>
        <w:t xml:space="preserve"> to nie producent, a dostawca wprowadzający wyrób na rynek odpowiada za jego właściwe d</w:t>
      </w:r>
      <w:r w:rsidR="00D30A1A">
        <w:rPr>
          <w:rFonts w:asciiTheme="minorHAnsi" w:hAnsiTheme="minorHAnsi" w:cstheme="minorHAnsi"/>
          <w:color w:val="000000"/>
        </w:rPr>
        <w:t>ziałanie i współdziałanie z </w:t>
      </w:r>
      <w:r w:rsidRPr="00D30A1A">
        <w:rPr>
          <w:rFonts w:asciiTheme="minorHAnsi" w:hAnsiTheme="minorHAnsi" w:cstheme="minorHAnsi"/>
          <w:color w:val="000000"/>
        </w:rPr>
        <w:t xml:space="preserve">innym powiązanymi wyrobami. </w:t>
      </w:r>
    </w:p>
    <w:p w14:paraId="6DC189C4" w14:textId="77777777" w:rsidR="00F51BFE" w:rsidRPr="00D30A1A" w:rsidRDefault="00F51BFE" w:rsidP="00FA3E8A">
      <w:pPr>
        <w:pStyle w:val="NormalnyWeb"/>
        <w:spacing w:before="0" w:beforeAutospacing="0" w:after="0" w:afterAutospacing="0" w:line="320" w:lineRule="atLeast"/>
        <w:jc w:val="both"/>
        <w:rPr>
          <w:rFonts w:asciiTheme="minorHAnsi" w:hAnsiTheme="minorHAnsi" w:cstheme="minorHAnsi"/>
          <w:color w:val="000000"/>
        </w:rPr>
      </w:pPr>
      <w:r w:rsidRPr="00D30A1A">
        <w:rPr>
          <w:rFonts w:asciiTheme="minorHAnsi" w:hAnsiTheme="minorHAnsi" w:cstheme="minorHAnsi"/>
          <w:b/>
          <w:color w:val="000000"/>
        </w:rPr>
        <w:t>Merytorycznie</w:t>
      </w:r>
      <w:r w:rsidRPr="00D30A1A">
        <w:rPr>
          <w:rFonts w:asciiTheme="minorHAnsi" w:hAnsiTheme="minorHAnsi" w:cstheme="minorHAnsi"/>
          <w:color w:val="000000"/>
        </w:rPr>
        <w:t xml:space="preserve"> - bowiem:</w:t>
      </w:r>
    </w:p>
    <w:p w14:paraId="34CF084F" w14:textId="77777777" w:rsidR="00F51BFE" w:rsidRPr="00D30A1A" w:rsidRDefault="00F51BFE" w:rsidP="00FA3E8A">
      <w:pPr>
        <w:spacing w:after="0" w:line="320" w:lineRule="atLeast"/>
        <w:jc w:val="both"/>
        <w:rPr>
          <w:rFonts w:cstheme="minorHAnsi"/>
          <w:color w:val="000000"/>
          <w:sz w:val="24"/>
          <w:szCs w:val="24"/>
        </w:rPr>
      </w:pPr>
      <w:r w:rsidRPr="00D30A1A">
        <w:rPr>
          <w:rFonts w:cstheme="minorHAnsi"/>
          <w:color w:val="000000"/>
          <w:sz w:val="24"/>
          <w:szCs w:val="24"/>
        </w:rPr>
        <w:t xml:space="preserve">- o doskonałej współpracy wszystkich elementów naszego systemu mamy potwierdzenia innych naszych klientów, gdzie współpraca ta była oceniana </w:t>
      </w:r>
    </w:p>
    <w:p w14:paraId="057E8BF4" w14:textId="77777777" w:rsidR="00F51BFE" w:rsidRPr="00D30A1A" w:rsidRDefault="00F51BFE" w:rsidP="00FA3E8A">
      <w:pPr>
        <w:spacing w:after="0" w:line="320" w:lineRule="atLeast"/>
        <w:jc w:val="both"/>
        <w:rPr>
          <w:rFonts w:cstheme="minorHAnsi"/>
          <w:color w:val="000000"/>
          <w:sz w:val="24"/>
          <w:szCs w:val="24"/>
        </w:rPr>
      </w:pPr>
      <w:r w:rsidRPr="00D30A1A">
        <w:rPr>
          <w:rFonts w:cstheme="minorHAnsi"/>
          <w:color w:val="000000"/>
          <w:sz w:val="24"/>
          <w:szCs w:val="24"/>
        </w:rPr>
        <w:t>- różne inne firmy, w tym czołowe oferujące wyroby podciśnieniowego pobierania krwi do badań, oferują akcesoria od innych producentów niż probówki tylko fakt ten ukrywają przed Zamawiającymi.</w:t>
      </w:r>
    </w:p>
    <w:p w14:paraId="27A7F614" w14:textId="2A3B05C5" w:rsidR="00FA3E8A" w:rsidRPr="00D30A1A" w:rsidRDefault="00FA3E8A" w:rsidP="00550E3D">
      <w:pPr>
        <w:widowControl w:val="0"/>
        <w:autoSpaceDE w:val="0"/>
        <w:adjustRightInd w:val="0"/>
        <w:spacing w:after="0" w:line="240" w:lineRule="auto"/>
        <w:ind w:right="69"/>
        <w:jc w:val="both"/>
        <w:rPr>
          <w:rFonts w:cstheme="minorHAnsi"/>
          <w:b/>
          <w:bCs/>
          <w:color w:val="0070C0"/>
          <w:sz w:val="24"/>
          <w:szCs w:val="24"/>
        </w:rPr>
      </w:pPr>
      <w:r w:rsidRPr="00E70F66">
        <w:rPr>
          <w:rFonts w:cstheme="minorHAnsi"/>
          <w:b/>
          <w:bCs/>
          <w:color w:val="0070C0"/>
          <w:sz w:val="24"/>
          <w:szCs w:val="24"/>
        </w:rPr>
        <w:t>Odpowiedź:</w:t>
      </w:r>
      <w:r w:rsidR="00550E3D" w:rsidRPr="00E70F66">
        <w:rPr>
          <w:rFonts w:cstheme="minorHAnsi"/>
          <w:sz w:val="24"/>
          <w:szCs w:val="24"/>
        </w:rPr>
        <w:t xml:space="preserve"> </w:t>
      </w:r>
      <w:r w:rsidR="00E70F66">
        <w:rPr>
          <w:rFonts w:cstheme="minorHAnsi"/>
          <w:b/>
          <w:bCs/>
          <w:color w:val="0070C0"/>
          <w:sz w:val="24"/>
          <w:szCs w:val="24"/>
        </w:rPr>
        <w:t>Zamawiający nie wyraża zgody na proponowane zmiany.</w:t>
      </w:r>
    </w:p>
    <w:p w14:paraId="3F98B598" w14:textId="77777777" w:rsidR="00F51BFE" w:rsidRPr="00D30A1A" w:rsidRDefault="00F51BFE" w:rsidP="00FA3E8A">
      <w:pPr>
        <w:spacing w:after="0" w:line="320" w:lineRule="atLeast"/>
        <w:jc w:val="both"/>
        <w:rPr>
          <w:rFonts w:cstheme="minorHAnsi"/>
          <w:b/>
          <w:sz w:val="24"/>
          <w:szCs w:val="24"/>
        </w:rPr>
      </w:pPr>
      <w:r w:rsidRPr="00D30A1A">
        <w:rPr>
          <w:rFonts w:cstheme="minorHAnsi"/>
          <w:b/>
          <w:sz w:val="24"/>
          <w:szCs w:val="24"/>
        </w:rPr>
        <w:t>Dotyczy pakietu 16</w:t>
      </w:r>
    </w:p>
    <w:p w14:paraId="607B643B" w14:textId="77777777" w:rsidR="00F51BFE" w:rsidRPr="00D30A1A" w:rsidRDefault="00F51BFE" w:rsidP="00FA3E8A">
      <w:pPr>
        <w:spacing w:after="0" w:line="320" w:lineRule="atLeast"/>
        <w:jc w:val="both"/>
        <w:rPr>
          <w:rFonts w:cstheme="minorHAnsi"/>
          <w:b/>
          <w:sz w:val="24"/>
          <w:szCs w:val="24"/>
        </w:rPr>
      </w:pPr>
      <w:r w:rsidRPr="00D30A1A">
        <w:rPr>
          <w:rFonts w:cstheme="minorHAnsi"/>
          <w:b/>
          <w:sz w:val="24"/>
          <w:szCs w:val="24"/>
        </w:rPr>
        <w:t>Pozycja 1</w:t>
      </w:r>
    </w:p>
    <w:p w14:paraId="78C1075E" w14:textId="77777777" w:rsidR="00F51BFE" w:rsidRPr="00D30A1A" w:rsidRDefault="00F51BFE" w:rsidP="00FA3E8A">
      <w:pPr>
        <w:spacing w:after="0" w:line="320" w:lineRule="atLeast"/>
        <w:jc w:val="both"/>
        <w:rPr>
          <w:rFonts w:cstheme="minorHAnsi"/>
          <w:sz w:val="24"/>
          <w:szCs w:val="24"/>
        </w:rPr>
      </w:pPr>
      <w:r w:rsidRPr="00D30A1A">
        <w:rPr>
          <w:rFonts w:cstheme="minorHAnsi"/>
          <w:sz w:val="24"/>
          <w:szCs w:val="24"/>
        </w:rPr>
        <w:t>Czy Zamawiający wyrazi zgodę na strzykawki do gazometrii o obj. 2 ml?</w:t>
      </w:r>
    </w:p>
    <w:p w14:paraId="1C3BF1DC" w14:textId="4704E974" w:rsidR="00FA3E8A" w:rsidRPr="00D30A1A" w:rsidRDefault="00FA3E8A" w:rsidP="00FA3E8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366DEC">
        <w:rPr>
          <w:rFonts w:cstheme="minorHAnsi"/>
          <w:b/>
          <w:bCs/>
          <w:color w:val="0070C0"/>
          <w:sz w:val="24"/>
          <w:szCs w:val="24"/>
        </w:rPr>
        <w:t xml:space="preserve"> Zamawiający dopuszcza, pod warunkiem spełnienia pozostałych wymogów opisanych w SWZ.</w:t>
      </w:r>
    </w:p>
    <w:p w14:paraId="20449C7C" w14:textId="77777777" w:rsidR="00F51BFE" w:rsidRPr="00D30A1A" w:rsidRDefault="00F51BFE" w:rsidP="00FA3E8A">
      <w:pPr>
        <w:spacing w:after="0" w:line="320" w:lineRule="atLeast"/>
        <w:jc w:val="both"/>
        <w:rPr>
          <w:rFonts w:cstheme="minorHAnsi"/>
          <w:b/>
          <w:sz w:val="24"/>
          <w:szCs w:val="24"/>
        </w:rPr>
      </w:pPr>
      <w:r w:rsidRPr="00D30A1A">
        <w:rPr>
          <w:rFonts w:cstheme="minorHAnsi"/>
          <w:b/>
          <w:sz w:val="24"/>
          <w:szCs w:val="24"/>
        </w:rPr>
        <w:t>Dotyczy pakietu 19</w:t>
      </w:r>
    </w:p>
    <w:p w14:paraId="0333F3ED" w14:textId="77777777" w:rsidR="00F51BFE" w:rsidRPr="00D30A1A" w:rsidRDefault="00F51BFE" w:rsidP="00FA3E8A">
      <w:pPr>
        <w:spacing w:after="0" w:line="320" w:lineRule="atLeast"/>
        <w:jc w:val="both"/>
        <w:rPr>
          <w:rFonts w:cstheme="minorHAnsi"/>
          <w:sz w:val="24"/>
          <w:szCs w:val="24"/>
        </w:rPr>
      </w:pPr>
      <w:r w:rsidRPr="00D30A1A">
        <w:rPr>
          <w:rFonts w:cstheme="minorHAnsi"/>
          <w:sz w:val="24"/>
          <w:szCs w:val="24"/>
        </w:rPr>
        <w:t>Czy Zamawiający odstąpi od wymogu, aby wszystkie etykiety były ze znakiem sterylności, nie wszystkie bowiem produkty będące przedmiotem pakietu są sterylne. Rurki (poz. 2), statywy (poz. 3) oraz uchwyty (poz. 5) nie są produktami sterylnymi, zatem na etykietach tych produktów nie będzie oznaczenia sterylności.</w:t>
      </w:r>
    </w:p>
    <w:p w14:paraId="7D6E6E96" w14:textId="10A8D37A" w:rsidR="00FA3E8A" w:rsidRDefault="00FA3E8A" w:rsidP="00FA3E8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4C3C0C">
        <w:rPr>
          <w:rFonts w:cstheme="minorHAnsi"/>
          <w:b/>
          <w:bCs/>
          <w:color w:val="0070C0"/>
          <w:sz w:val="24"/>
          <w:szCs w:val="24"/>
        </w:rPr>
        <w:t xml:space="preserve"> Zamawiający d</w:t>
      </w:r>
      <w:r w:rsidR="009D460D">
        <w:rPr>
          <w:rFonts w:cstheme="minorHAnsi"/>
          <w:b/>
          <w:bCs/>
          <w:color w:val="0070C0"/>
          <w:sz w:val="24"/>
          <w:szCs w:val="24"/>
        </w:rPr>
        <w:t>o</w:t>
      </w:r>
      <w:r w:rsidR="004C3C0C">
        <w:rPr>
          <w:rFonts w:cstheme="minorHAnsi"/>
          <w:b/>
          <w:bCs/>
          <w:color w:val="0070C0"/>
          <w:sz w:val="24"/>
          <w:szCs w:val="24"/>
        </w:rPr>
        <w:t>p</w:t>
      </w:r>
      <w:r w:rsidR="009D460D">
        <w:rPr>
          <w:rFonts w:cstheme="minorHAnsi"/>
          <w:b/>
          <w:bCs/>
          <w:color w:val="0070C0"/>
          <w:sz w:val="24"/>
          <w:szCs w:val="24"/>
        </w:rPr>
        <w:t>uszcza.</w:t>
      </w:r>
    </w:p>
    <w:p w14:paraId="76D71D12" w14:textId="77777777" w:rsidR="00C76D8A" w:rsidRPr="00D30A1A" w:rsidRDefault="00C76D8A" w:rsidP="00FA3E8A">
      <w:pPr>
        <w:widowControl w:val="0"/>
        <w:autoSpaceDE w:val="0"/>
        <w:adjustRightInd w:val="0"/>
        <w:spacing w:after="0" w:line="240" w:lineRule="auto"/>
        <w:ind w:right="69"/>
        <w:jc w:val="both"/>
        <w:rPr>
          <w:rFonts w:cstheme="minorHAnsi"/>
          <w:b/>
          <w:bCs/>
          <w:color w:val="0070C0"/>
          <w:sz w:val="24"/>
          <w:szCs w:val="24"/>
        </w:rPr>
      </w:pPr>
    </w:p>
    <w:p w14:paraId="24F4C867" w14:textId="77777777" w:rsidR="009C4D24" w:rsidRPr="00D30A1A" w:rsidRDefault="009C4D24" w:rsidP="00FA3E8A">
      <w:pPr>
        <w:widowControl w:val="0"/>
        <w:autoSpaceDE w:val="0"/>
        <w:adjustRightInd w:val="0"/>
        <w:spacing w:after="0" w:line="240" w:lineRule="auto"/>
        <w:ind w:right="69"/>
        <w:jc w:val="both"/>
        <w:rPr>
          <w:rFonts w:cstheme="minorHAnsi"/>
          <w:b/>
          <w:bCs/>
          <w:color w:val="0070C0"/>
          <w:sz w:val="10"/>
          <w:szCs w:val="10"/>
        </w:rPr>
      </w:pPr>
    </w:p>
    <w:p w14:paraId="25E6DE8F" w14:textId="70795B5D" w:rsidR="009C4D24" w:rsidRPr="00D30A1A" w:rsidRDefault="009C4D24" w:rsidP="009C4D24">
      <w:pPr>
        <w:spacing w:after="0" w:line="240" w:lineRule="auto"/>
        <w:jc w:val="both"/>
        <w:rPr>
          <w:rFonts w:eastAsia="Times New Roman" w:cstheme="minorHAnsi"/>
          <w:b/>
          <w:sz w:val="24"/>
          <w:szCs w:val="24"/>
          <w:u w:val="single"/>
          <w:lang w:eastAsia="pl-PL"/>
        </w:rPr>
      </w:pPr>
      <w:r w:rsidRPr="00D30A1A">
        <w:rPr>
          <w:rFonts w:eastAsia="Times New Roman" w:cstheme="minorHAnsi"/>
          <w:b/>
          <w:sz w:val="24"/>
          <w:szCs w:val="24"/>
          <w:u w:val="single"/>
          <w:lang w:eastAsia="pl-PL"/>
        </w:rPr>
        <w:lastRenderedPageBreak/>
        <w:t>Firma 11</w:t>
      </w:r>
    </w:p>
    <w:p w14:paraId="088301C4"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1. Dotyczy Pakietu 15 poz. 10:</w:t>
      </w:r>
    </w:p>
    <w:p w14:paraId="24E767F7" w14:textId="67233D3C"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Prosimy Zamawiającego o wyjaśnienie, czy nie doszło do omyłki pisarskiej w pozycji 9 i 10 – pozycje te brzmią tożsamo i czy, w związku z ewentualną omyłką, Zamawiający wymaga w pozycji 10 igieł z wizualną kontrolą poprawności wkłucia zintegrowanych z uchwytem?</w:t>
      </w:r>
    </w:p>
    <w:p w14:paraId="3CB406B3" w14:textId="4623F861" w:rsidR="009C4D24" w:rsidRPr="00D30A1A" w:rsidRDefault="009C4D24" w:rsidP="009C4D24">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A169F">
        <w:rPr>
          <w:rFonts w:cstheme="minorHAnsi"/>
          <w:b/>
          <w:bCs/>
          <w:color w:val="0070C0"/>
          <w:sz w:val="24"/>
          <w:szCs w:val="24"/>
        </w:rPr>
        <w:t xml:space="preserve"> </w:t>
      </w:r>
      <w:r w:rsidR="00BA169F" w:rsidRPr="00276774">
        <w:rPr>
          <w:rFonts w:cstheme="minorHAnsi"/>
          <w:b/>
          <w:bCs/>
          <w:color w:val="0070C0"/>
          <w:sz w:val="24"/>
          <w:szCs w:val="24"/>
        </w:rPr>
        <w:t>Tak, Zamawiający wymaga. Modyfikacja w załączeniu.</w:t>
      </w:r>
    </w:p>
    <w:p w14:paraId="077C17C2"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2. Dotyczy Pakietu 27 poz. 10:</w:t>
      </w:r>
    </w:p>
    <w:p w14:paraId="3EA8151D"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Prosimy o dopuszczenie opakowania 50 ml zamiast 500 ml – jest to stężony kwas </w:t>
      </w:r>
      <w:proofErr w:type="spellStart"/>
      <w:r w:rsidRPr="00D30A1A">
        <w:rPr>
          <w:rFonts w:cstheme="minorHAnsi"/>
          <w:bCs/>
          <w:sz w:val="24"/>
          <w:szCs w:val="24"/>
        </w:rPr>
        <w:t>trójchlorooctowy</w:t>
      </w:r>
      <w:proofErr w:type="spellEnd"/>
      <w:r w:rsidRPr="00D30A1A">
        <w:rPr>
          <w:rFonts w:cstheme="minorHAnsi"/>
          <w:bCs/>
          <w:sz w:val="24"/>
          <w:szCs w:val="24"/>
        </w:rPr>
        <w:t xml:space="preserve"> i ilość 2 </w:t>
      </w:r>
      <w:proofErr w:type="spellStart"/>
      <w:r w:rsidRPr="00D30A1A">
        <w:rPr>
          <w:rFonts w:cstheme="minorHAnsi"/>
          <w:bCs/>
          <w:sz w:val="24"/>
          <w:szCs w:val="24"/>
        </w:rPr>
        <w:t>op</w:t>
      </w:r>
      <w:proofErr w:type="spellEnd"/>
      <w:r w:rsidRPr="00D30A1A">
        <w:rPr>
          <w:rFonts w:cstheme="minorHAnsi"/>
          <w:bCs/>
          <w:sz w:val="24"/>
          <w:szCs w:val="24"/>
        </w:rPr>
        <w:t xml:space="preserve"> o pojemności 50 ml będzie wystarczająca do wykonania badań w okresie 24 miesięcy.</w:t>
      </w:r>
    </w:p>
    <w:p w14:paraId="4DF11F48" w14:textId="28894C74" w:rsidR="009C4D24" w:rsidRPr="00D30A1A" w:rsidRDefault="009C4D24" w:rsidP="009C4D24">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A169F">
        <w:rPr>
          <w:rFonts w:cstheme="minorHAnsi"/>
          <w:b/>
          <w:bCs/>
          <w:color w:val="0070C0"/>
          <w:sz w:val="24"/>
          <w:szCs w:val="24"/>
        </w:rPr>
        <w:t xml:space="preserve"> </w:t>
      </w:r>
      <w:r w:rsidR="001A6593">
        <w:rPr>
          <w:rFonts w:cstheme="minorHAnsi"/>
          <w:b/>
          <w:bCs/>
          <w:color w:val="0070C0"/>
          <w:sz w:val="24"/>
          <w:szCs w:val="24"/>
        </w:rPr>
        <w:t>Modyfikacja w załączeniu.</w:t>
      </w:r>
    </w:p>
    <w:p w14:paraId="72C135B9"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3. Dotyczy Pakietu 27:</w:t>
      </w:r>
    </w:p>
    <w:p w14:paraId="79370053"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Czy Zamawiający wymaga zaoferowania wsparcia aplikacyjnego dla aparatu </w:t>
      </w:r>
      <w:proofErr w:type="spellStart"/>
      <w:r w:rsidRPr="00D30A1A">
        <w:rPr>
          <w:rFonts w:cstheme="minorHAnsi"/>
          <w:bCs/>
          <w:sz w:val="24"/>
          <w:szCs w:val="24"/>
        </w:rPr>
        <w:t>Madli</w:t>
      </w:r>
      <w:proofErr w:type="spellEnd"/>
      <w:r w:rsidRPr="00D30A1A">
        <w:rPr>
          <w:rFonts w:cstheme="minorHAnsi"/>
          <w:bCs/>
          <w:sz w:val="24"/>
          <w:szCs w:val="24"/>
        </w:rPr>
        <w:t xml:space="preserve"> </w:t>
      </w:r>
      <w:proofErr w:type="spellStart"/>
      <w:r w:rsidRPr="00D30A1A">
        <w:rPr>
          <w:rFonts w:cstheme="minorHAnsi"/>
          <w:bCs/>
          <w:sz w:val="24"/>
          <w:szCs w:val="24"/>
        </w:rPr>
        <w:t>BioTyper</w:t>
      </w:r>
      <w:proofErr w:type="spellEnd"/>
      <w:r w:rsidRPr="00D30A1A">
        <w:rPr>
          <w:rFonts w:cstheme="minorHAnsi"/>
          <w:bCs/>
          <w:sz w:val="24"/>
          <w:szCs w:val="24"/>
        </w:rPr>
        <w:t xml:space="preserve"> </w:t>
      </w:r>
      <w:proofErr w:type="spellStart"/>
      <w:r w:rsidRPr="00D30A1A">
        <w:rPr>
          <w:rFonts w:cstheme="minorHAnsi"/>
          <w:bCs/>
          <w:sz w:val="24"/>
          <w:szCs w:val="24"/>
        </w:rPr>
        <w:t>Sirius</w:t>
      </w:r>
      <w:proofErr w:type="spellEnd"/>
      <w:r w:rsidRPr="00D30A1A">
        <w:rPr>
          <w:rFonts w:cstheme="minorHAnsi"/>
          <w:bCs/>
          <w:sz w:val="24"/>
          <w:szCs w:val="24"/>
        </w:rPr>
        <w:t xml:space="preserve"> wraz z odczynnikami i oprogramowaniem </w:t>
      </w:r>
      <w:proofErr w:type="spellStart"/>
      <w:r w:rsidRPr="00D30A1A">
        <w:rPr>
          <w:rFonts w:cstheme="minorHAnsi"/>
          <w:bCs/>
          <w:sz w:val="24"/>
          <w:szCs w:val="24"/>
        </w:rPr>
        <w:t>Epicenter</w:t>
      </w:r>
      <w:proofErr w:type="spellEnd"/>
      <w:r w:rsidRPr="00D30A1A">
        <w:rPr>
          <w:rFonts w:cstheme="minorHAnsi"/>
          <w:bCs/>
          <w:sz w:val="24"/>
          <w:szCs w:val="24"/>
        </w:rPr>
        <w:t xml:space="preserve"> będącego na wyposażeniu systemu </w:t>
      </w:r>
      <w:proofErr w:type="spellStart"/>
      <w:r w:rsidRPr="00D30A1A">
        <w:rPr>
          <w:rFonts w:cstheme="minorHAnsi"/>
          <w:bCs/>
          <w:sz w:val="24"/>
          <w:szCs w:val="24"/>
        </w:rPr>
        <w:t>Maldi</w:t>
      </w:r>
      <w:proofErr w:type="spellEnd"/>
      <w:r w:rsidRPr="00D30A1A">
        <w:rPr>
          <w:rFonts w:cstheme="minorHAnsi"/>
          <w:bCs/>
          <w:sz w:val="24"/>
          <w:szCs w:val="24"/>
        </w:rPr>
        <w:t xml:space="preserve"> </w:t>
      </w:r>
      <w:proofErr w:type="spellStart"/>
      <w:r w:rsidRPr="00D30A1A">
        <w:rPr>
          <w:rFonts w:cstheme="minorHAnsi"/>
          <w:bCs/>
          <w:sz w:val="24"/>
          <w:szCs w:val="24"/>
        </w:rPr>
        <w:t>Biotpyer</w:t>
      </w:r>
      <w:proofErr w:type="spellEnd"/>
      <w:r w:rsidRPr="00D30A1A">
        <w:rPr>
          <w:rFonts w:cstheme="minorHAnsi"/>
          <w:bCs/>
          <w:sz w:val="24"/>
          <w:szCs w:val="24"/>
        </w:rPr>
        <w:t xml:space="preserve"> </w:t>
      </w:r>
      <w:proofErr w:type="spellStart"/>
      <w:r w:rsidRPr="00D30A1A">
        <w:rPr>
          <w:rFonts w:cstheme="minorHAnsi"/>
          <w:bCs/>
          <w:sz w:val="24"/>
          <w:szCs w:val="24"/>
        </w:rPr>
        <w:t>Sirius</w:t>
      </w:r>
      <w:proofErr w:type="spellEnd"/>
      <w:r w:rsidRPr="00D30A1A">
        <w:rPr>
          <w:rFonts w:cstheme="minorHAnsi"/>
          <w:bCs/>
          <w:sz w:val="24"/>
          <w:szCs w:val="24"/>
        </w:rPr>
        <w:t>, otrzymanego z WOŚP, przez cały okres trwania umowy?</w:t>
      </w:r>
    </w:p>
    <w:p w14:paraId="3649E9FE" w14:textId="78AB8804" w:rsidR="009C4D24" w:rsidRPr="00D30A1A" w:rsidRDefault="009C4D24" w:rsidP="009C4D24">
      <w:pPr>
        <w:widowControl w:val="0"/>
        <w:autoSpaceDE w:val="0"/>
        <w:adjustRightInd w:val="0"/>
        <w:spacing w:after="0" w:line="240" w:lineRule="auto"/>
        <w:ind w:right="69"/>
        <w:jc w:val="both"/>
        <w:rPr>
          <w:rFonts w:cstheme="minorHAnsi"/>
          <w:b/>
          <w:bCs/>
          <w:color w:val="0070C0"/>
          <w:sz w:val="24"/>
          <w:szCs w:val="24"/>
        </w:rPr>
      </w:pPr>
      <w:r w:rsidRPr="00FF6D12">
        <w:rPr>
          <w:rFonts w:cstheme="minorHAnsi"/>
          <w:b/>
          <w:bCs/>
          <w:color w:val="0070C0"/>
          <w:sz w:val="24"/>
          <w:szCs w:val="24"/>
        </w:rPr>
        <w:t>Odpowiedź:</w:t>
      </w:r>
      <w:r w:rsidR="00BA169F" w:rsidRPr="00FF6D12">
        <w:rPr>
          <w:rFonts w:cstheme="minorHAnsi"/>
          <w:b/>
          <w:bCs/>
          <w:color w:val="0070C0"/>
          <w:sz w:val="24"/>
          <w:szCs w:val="24"/>
        </w:rPr>
        <w:t xml:space="preserve"> Zamawiający wymaga</w:t>
      </w:r>
      <w:r w:rsidR="00D626B2" w:rsidRPr="00FF6D12">
        <w:rPr>
          <w:rFonts w:cstheme="minorHAnsi"/>
          <w:b/>
          <w:bCs/>
          <w:color w:val="0070C0"/>
          <w:sz w:val="24"/>
          <w:szCs w:val="24"/>
        </w:rPr>
        <w:t xml:space="preserve">. Otrzymany aparat z WOŚP posiada oprogramowanie </w:t>
      </w:r>
      <w:proofErr w:type="spellStart"/>
      <w:r w:rsidR="00D626B2" w:rsidRPr="00FF6D12">
        <w:rPr>
          <w:rFonts w:cstheme="minorHAnsi"/>
          <w:b/>
          <w:bCs/>
          <w:color w:val="0070C0"/>
          <w:sz w:val="24"/>
          <w:szCs w:val="24"/>
        </w:rPr>
        <w:t>Epicenter</w:t>
      </w:r>
      <w:proofErr w:type="spellEnd"/>
      <w:r w:rsidR="00D626B2" w:rsidRPr="00FF6D12">
        <w:rPr>
          <w:rFonts w:cstheme="minorHAnsi"/>
          <w:b/>
          <w:bCs/>
          <w:color w:val="0070C0"/>
          <w:sz w:val="24"/>
          <w:szCs w:val="24"/>
        </w:rPr>
        <w:t xml:space="preserve"> </w:t>
      </w:r>
      <w:r w:rsidR="001C504D" w:rsidRPr="00FF6D12">
        <w:rPr>
          <w:rFonts w:cstheme="minorHAnsi"/>
          <w:b/>
          <w:bCs/>
          <w:color w:val="0070C0"/>
          <w:sz w:val="24"/>
          <w:szCs w:val="24"/>
        </w:rPr>
        <w:t>od</w:t>
      </w:r>
      <w:r w:rsidR="00D626B2" w:rsidRPr="00FF6D12">
        <w:rPr>
          <w:rFonts w:cstheme="minorHAnsi"/>
          <w:b/>
          <w:bCs/>
          <w:color w:val="0070C0"/>
          <w:sz w:val="24"/>
          <w:szCs w:val="24"/>
        </w:rPr>
        <w:t xml:space="preserve"> dnia</w:t>
      </w:r>
      <w:r w:rsidR="001C504D" w:rsidRPr="00FF6D12">
        <w:rPr>
          <w:rFonts w:cstheme="minorHAnsi"/>
          <w:b/>
          <w:bCs/>
          <w:color w:val="0070C0"/>
          <w:sz w:val="24"/>
          <w:szCs w:val="24"/>
        </w:rPr>
        <w:t xml:space="preserve"> 19.10.2023 r. </w:t>
      </w:r>
      <w:r w:rsidR="00FF6D12" w:rsidRPr="00FF6D12">
        <w:rPr>
          <w:rFonts w:cstheme="minorHAnsi"/>
          <w:b/>
          <w:bCs/>
          <w:color w:val="0070C0"/>
          <w:sz w:val="24"/>
          <w:szCs w:val="24"/>
        </w:rPr>
        <w:t xml:space="preserve"> z rocznym okresem obowiązywania.</w:t>
      </w:r>
    </w:p>
    <w:p w14:paraId="01F61B7F"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4. Dotyczy Pakietu 27:</w:t>
      </w:r>
    </w:p>
    <w:p w14:paraId="59899B52"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 xml:space="preserve">Czy Zamawiający wymaga, aby końcówki do pipet wyprodukowane były z najwyższej jakości polipropylenu bez dodatku </w:t>
      </w:r>
      <w:proofErr w:type="spellStart"/>
      <w:r w:rsidRPr="00D30A1A">
        <w:rPr>
          <w:rFonts w:cstheme="minorHAnsi"/>
          <w:bCs/>
          <w:sz w:val="24"/>
          <w:szCs w:val="24"/>
        </w:rPr>
        <w:t>plasifikatorów</w:t>
      </w:r>
      <w:proofErr w:type="spellEnd"/>
      <w:r w:rsidRPr="00D30A1A">
        <w:rPr>
          <w:rFonts w:cstheme="minorHAnsi"/>
          <w:bCs/>
          <w:sz w:val="24"/>
          <w:szCs w:val="24"/>
        </w:rPr>
        <w:t xml:space="preserve">, </w:t>
      </w:r>
      <w:proofErr w:type="spellStart"/>
      <w:r w:rsidRPr="00D30A1A">
        <w:rPr>
          <w:rFonts w:cstheme="minorHAnsi"/>
          <w:bCs/>
          <w:sz w:val="24"/>
          <w:szCs w:val="24"/>
        </w:rPr>
        <w:t>biocydów</w:t>
      </w:r>
      <w:proofErr w:type="spellEnd"/>
      <w:r w:rsidRPr="00D30A1A">
        <w:rPr>
          <w:rFonts w:cstheme="minorHAnsi"/>
          <w:bCs/>
          <w:sz w:val="24"/>
          <w:szCs w:val="24"/>
        </w:rPr>
        <w:t xml:space="preserve">, </w:t>
      </w:r>
      <w:proofErr w:type="spellStart"/>
      <w:r w:rsidRPr="00D30A1A">
        <w:rPr>
          <w:rFonts w:cstheme="minorHAnsi"/>
          <w:bCs/>
          <w:sz w:val="24"/>
          <w:szCs w:val="24"/>
        </w:rPr>
        <w:t>oleamidów</w:t>
      </w:r>
      <w:proofErr w:type="spellEnd"/>
      <w:r w:rsidRPr="00D30A1A">
        <w:rPr>
          <w:rFonts w:cstheme="minorHAnsi"/>
          <w:bCs/>
          <w:sz w:val="24"/>
          <w:szCs w:val="24"/>
        </w:rPr>
        <w:t xml:space="preserve">, zgodnie z zalecaniami producenta systemu </w:t>
      </w:r>
      <w:proofErr w:type="spellStart"/>
      <w:r w:rsidRPr="00D30A1A">
        <w:rPr>
          <w:rFonts w:cstheme="minorHAnsi"/>
          <w:bCs/>
          <w:sz w:val="24"/>
          <w:szCs w:val="24"/>
        </w:rPr>
        <w:t>Maldi</w:t>
      </w:r>
      <w:proofErr w:type="spellEnd"/>
      <w:r w:rsidRPr="00D30A1A">
        <w:rPr>
          <w:rFonts w:cstheme="minorHAnsi"/>
          <w:bCs/>
          <w:sz w:val="24"/>
          <w:szCs w:val="24"/>
        </w:rPr>
        <w:t xml:space="preserve"> </w:t>
      </w:r>
      <w:proofErr w:type="spellStart"/>
      <w:r w:rsidRPr="00D30A1A">
        <w:rPr>
          <w:rFonts w:cstheme="minorHAnsi"/>
          <w:bCs/>
          <w:sz w:val="24"/>
          <w:szCs w:val="24"/>
        </w:rPr>
        <w:t>Biotyper</w:t>
      </w:r>
      <w:proofErr w:type="spellEnd"/>
      <w:r w:rsidRPr="00D30A1A">
        <w:rPr>
          <w:rFonts w:cstheme="minorHAnsi"/>
          <w:bCs/>
          <w:sz w:val="24"/>
          <w:szCs w:val="24"/>
        </w:rPr>
        <w:t xml:space="preserve"> </w:t>
      </w:r>
      <w:proofErr w:type="spellStart"/>
      <w:r w:rsidRPr="00D30A1A">
        <w:rPr>
          <w:rFonts w:cstheme="minorHAnsi"/>
          <w:bCs/>
          <w:sz w:val="24"/>
          <w:szCs w:val="24"/>
        </w:rPr>
        <w:t>Sirius</w:t>
      </w:r>
      <w:proofErr w:type="spellEnd"/>
      <w:r w:rsidRPr="00D30A1A">
        <w:rPr>
          <w:rFonts w:cstheme="minorHAnsi"/>
          <w:bCs/>
          <w:sz w:val="24"/>
          <w:szCs w:val="24"/>
        </w:rPr>
        <w:t>, co należy poświadczyć certyfikatem producenta końcówek?</w:t>
      </w:r>
    </w:p>
    <w:p w14:paraId="4CA29123" w14:textId="6DB77DA3" w:rsidR="009C4D24" w:rsidRPr="00D30A1A" w:rsidRDefault="009C4D24" w:rsidP="009C4D24">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A169F">
        <w:rPr>
          <w:rFonts w:cstheme="minorHAnsi"/>
          <w:b/>
          <w:bCs/>
          <w:color w:val="0070C0"/>
          <w:sz w:val="24"/>
          <w:szCs w:val="24"/>
        </w:rPr>
        <w:t xml:space="preserve"> </w:t>
      </w:r>
      <w:r w:rsidR="00BA169F" w:rsidRPr="00D626B2">
        <w:rPr>
          <w:rFonts w:cstheme="minorHAnsi"/>
          <w:b/>
          <w:bCs/>
          <w:color w:val="0070C0"/>
          <w:sz w:val="24"/>
          <w:szCs w:val="24"/>
        </w:rPr>
        <w:t xml:space="preserve">Zamawiający </w:t>
      </w:r>
      <w:r w:rsidR="00D626B2" w:rsidRPr="00D626B2">
        <w:rPr>
          <w:rFonts w:cstheme="minorHAnsi"/>
          <w:b/>
          <w:bCs/>
          <w:color w:val="0070C0"/>
          <w:sz w:val="24"/>
          <w:szCs w:val="24"/>
        </w:rPr>
        <w:t>wymaga, aby końcówk</w:t>
      </w:r>
      <w:r w:rsidR="00D626B2">
        <w:rPr>
          <w:rFonts w:cstheme="minorHAnsi"/>
          <w:b/>
          <w:bCs/>
          <w:color w:val="0070C0"/>
          <w:sz w:val="24"/>
          <w:szCs w:val="24"/>
        </w:rPr>
        <w:t>i do pipet wyprodukowane były z </w:t>
      </w:r>
      <w:r w:rsidR="00D626B2" w:rsidRPr="00D626B2">
        <w:rPr>
          <w:rFonts w:cstheme="minorHAnsi"/>
          <w:b/>
          <w:bCs/>
          <w:color w:val="0070C0"/>
          <w:sz w:val="24"/>
          <w:szCs w:val="24"/>
        </w:rPr>
        <w:t xml:space="preserve">najwyższej jakości polipropylenu bez dodatku </w:t>
      </w:r>
      <w:proofErr w:type="spellStart"/>
      <w:r w:rsidR="00D626B2" w:rsidRPr="00D626B2">
        <w:rPr>
          <w:rFonts w:cstheme="minorHAnsi"/>
          <w:b/>
          <w:bCs/>
          <w:color w:val="0070C0"/>
          <w:sz w:val="24"/>
          <w:szCs w:val="24"/>
        </w:rPr>
        <w:t>plasifikatorów</w:t>
      </w:r>
      <w:proofErr w:type="spellEnd"/>
      <w:r w:rsidR="00D626B2" w:rsidRPr="00D626B2">
        <w:rPr>
          <w:rFonts w:cstheme="minorHAnsi"/>
          <w:b/>
          <w:bCs/>
          <w:color w:val="0070C0"/>
          <w:sz w:val="24"/>
          <w:szCs w:val="24"/>
        </w:rPr>
        <w:t xml:space="preserve">, </w:t>
      </w:r>
      <w:proofErr w:type="spellStart"/>
      <w:r w:rsidR="00D626B2" w:rsidRPr="00D626B2">
        <w:rPr>
          <w:rFonts w:cstheme="minorHAnsi"/>
          <w:b/>
          <w:bCs/>
          <w:color w:val="0070C0"/>
          <w:sz w:val="24"/>
          <w:szCs w:val="24"/>
        </w:rPr>
        <w:t>biocydów</w:t>
      </w:r>
      <w:proofErr w:type="spellEnd"/>
      <w:r w:rsidR="00D626B2" w:rsidRPr="00D626B2">
        <w:rPr>
          <w:rFonts w:cstheme="minorHAnsi"/>
          <w:b/>
          <w:bCs/>
          <w:color w:val="0070C0"/>
          <w:sz w:val="24"/>
          <w:szCs w:val="24"/>
        </w:rPr>
        <w:t xml:space="preserve">, </w:t>
      </w:r>
      <w:proofErr w:type="spellStart"/>
      <w:r w:rsidR="00D626B2" w:rsidRPr="00D626B2">
        <w:rPr>
          <w:rFonts w:cstheme="minorHAnsi"/>
          <w:b/>
          <w:bCs/>
          <w:color w:val="0070C0"/>
          <w:sz w:val="24"/>
          <w:szCs w:val="24"/>
        </w:rPr>
        <w:t>oleamidów</w:t>
      </w:r>
      <w:proofErr w:type="spellEnd"/>
      <w:r w:rsidR="00D626B2" w:rsidRPr="00D626B2">
        <w:rPr>
          <w:rFonts w:cstheme="minorHAnsi"/>
          <w:b/>
          <w:bCs/>
          <w:color w:val="0070C0"/>
          <w:sz w:val="24"/>
          <w:szCs w:val="24"/>
        </w:rPr>
        <w:t xml:space="preserve">, zgodnie z zalecaniami producenta systemu </w:t>
      </w:r>
      <w:proofErr w:type="spellStart"/>
      <w:r w:rsidR="00D626B2" w:rsidRPr="00D626B2">
        <w:rPr>
          <w:rFonts w:cstheme="minorHAnsi"/>
          <w:b/>
          <w:bCs/>
          <w:color w:val="0070C0"/>
          <w:sz w:val="24"/>
          <w:szCs w:val="24"/>
        </w:rPr>
        <w:t>Maldi</w:t>
      </w:r>
      <w:proofErr w:type="spellEnd"/>
      <w:r w:rsidR="00D626B2" w:rsidRPr="00D626B2">
        <w:rPr>
          <w:rFonts w:cstheme="minorHAnsi"/>
          <w:b/>
          <w:bCs/>
          <w:color w:val="0070C0"/>
          <w:sz w:val="24"/>
          <w:szCs w:val="24"/>
        </w:rPr>
        <w:t xml:space="preserve"> </w:t>
      </w:r>
      <w:proofErr w:type="spellStart"/>
      <w:r w:rsidR="00D626B2" w:rsidRPr="00D626B2">
        <w:rPr>
          <w:rFonts w:cstheme="minorHAnsi"/>
          <w:b/>
          <w:bCs/>
          <w:color w:val="0070C0"/>
          <w:sz w:val="24"/>
          <w:szCs w:val="24"/>
        </w:rPr>
        <w:t>Biotyper</w:t>
      </w:r>
      <w:proofErr w:type="spellEnd"/>
      <w:r w:rsidR="00D626B2" w:rsidRPr="00D626B2">
        <w:rPr>
          <w:rFonts w:cstheme="minorHAnsi"/>
          <w:b/>
          <w:bCs/>
          <w:color w:val="0070C0"/>
          <w:sz w:val="24"/>
          <w:szCs w:val="24"/>
        </w:rPr>
        <w:t xml:space="preserve"> </w:t>
      </w:r>
      <w:proofErr w:type="spellStart"/>
      <w:r w:rsidR="00D626B2" w:rsidRPr="00D626B2">
        <w:rPr>
          <w:rFonts w:cstheme="minorHAnsi"/>
          <w:b/>
          <w:bCs/>
          <w:color w:val="0070C0"/>
          <w:sz w:val="24"/>
          <w:szCs w:val="24"/>
        </w:rPr>
        <w:t>Sirius</w:t>
      </w:r>
      <w:proofErr w:type="spellEnd"/>
      <w:r w:rsidR="00D626B2" w:rsidRPr="00D626B2">
        <w:rPr>
          <w:rFonts w:cstheme="minorHAnsi"/>
          <w:b/>
          <w:bCs/>
          <w:color w:val="0070C0"/>
          <w:sz w:val="24"/>
          <w:szCs w:val="24"/>
        </w:rPr>
        <w:t>.</w:t>
      </w:r>
    </w:p>
    <w:p w14:paraId="39A19FC4"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5. Dotyczy §3 ust. 4-9 projektu umowy:</w:t>
      </w:r>
    </w:p>
    <w:p w14:paraId="087AEE2F" w14:textId="6D12E8CD"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Zwracamy się z prośbą o dopisanie zwrotu, których pakietów dotyczą wymienione ustępy, a w przypadku wygrania postępowanie na inne pakiety, usunięcie tych zapisów z umowy.</w:t>
      </w:r>
    </w:p>
    <w:p w14:paraId="13A6B9B8" w14:textId="358CF67A" w:rsidR="009C4D24" w:rsidRPr="00D30A1A" w:rsidRDefault="009C4D24" w:rsidP="009C4D24">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796140">
        <w:rPr>
          <w:rFonts w:cstheme="minorHAnsi"/>
          <w:b/>
          <w:bCs/>
          <w:color w:val="0070C0"/>
          <w:sz w:val="24"/>
          <w:szCs w:val="24"/>
        </w:rPr>
        <w:t xml:space="preserve"> Zamawiający nie wyraża zgody na proponowane zmiany.</w:t>
      </w:r>
    </w:p>
    <w:p w14:paraId="5CCB0ABD"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6. Dotyczy §4 ust. 2 i 4 projektu umowy:</w:t>
      </w:r>
    </w:p>
    <w:p w14:paraId="7467CA4D"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Zwracamy się z prośbą o wyrażenie zgody na wydłużenie terminu uzupełnienia braków ilościowych oraz rozpatrzenia reklamacji do 3 dni roboczych.</w:t>
      </w:r>
    </w:p>
    <w:p w14:paraId="7E2F7EB0" w14:textId="73A96F09" w:rsidR="009C4D24" w:rsidRPr="00D30A1A" w:rsidRDefault="009C4D24" w:rsidP="009C4D24">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A169F">
        <w:rPr>
          <w:rFonts w:cstheme="minorHAnsi"/>
          <w:b/>
          <w:bCs/>
          <w:color w:val="0070C0"/>
          <w:sz w:val="24"/>
          <w:szCs w:val="24"/>
        </w:rPr>
        <w:t xml:space="preserve"> </w:t>
      </w:r>
      <w:r w:rsidR="00D626B2" w:rsidRPr="00D626B2">
        <w:rPr>
          <w:rFonts w:cstheme="minorHAnsi"/>
          <w:b/>
          <w:bCs/>
          <w:color w:val="0070C0"/>
          <w:sz w:val="24"/>
          <w:szCs w:val="24"/>
        </w:rPr>
        <w:t>Modyfikacja w załączeniu</w:t>
      </w:r>
      <w:r w:rsidR="00BA169F" w:rsidRPr="00D626B2">
        <w:rPr>
          <w:rFonts w:cstheme="minorHAnsi"/>
          <w:b/>
          <w:bCs/>
          <w:color w:val="0070C0"/>
          <w:sz w:val="24"/>
          <w:szCs w:val="24"/>
        </w:rPr>
        <w:t>.</w:t>
      </w:r>
    </w:p>
    <w:p w14:paraId="50E305A5" w14:textId="77777777"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7. Dotyczy Oświadczenia – zał. nr 8 do SWZ:</w:t>
      </w:r>
    </w:p>
    <w:p w14:paraId="51A3D09B" w14:textId="305C787D" w:rsidR="009C4D24" w:rsidRPr="00D30A1A" w:rsidRDefault="009C4D24" w:rsidP="009C4D24">
      <w:pPr>
        <w:widowControl w:val="0"/>
        <w:autoSpaceDE w:val="0"/>
        <w:adjustRightInd w:val="0"/>
        <w:spacing w:after="0" w:line="240" w:lineRule="auto"/>
        <w:ind w:right="69"/>
        <w:jc w:val="both"/>
        <w:rPr>
          <w:rFonts w:cstheme="minorHAnsi"/>
          <w:bCs/>
          <w:sz w:val="24"/>
          <w:szCs w:val="24"/>
        </w:rPr>
      </w:pPr>
      <w:r w:rsidRPr="00D30A1A">
        <w:rPr>
          <w:rFonts w:cstheme="minorHAnsi"/>
          <w:bCs/>
          <w:sz w:val="24"/>
          <w:szCs w:val="24"/>
        </w:rPr>
        <w:t>W związku z tym, że produkty z Pakietu 15 i 16 nie są produktami leczniczymi, zwracamy się z prośbą o dopisanie w tytule oświadczenia „nie dotyczy pakietów 15, 16, 26, 27”.</w:t>
      </w:r>
    </w:p>
    <w:p w14:paraId="7F1C24A3" w14:textId="1E243FB8" w:rsidR="009C4D24" w:rsidRDefault="009C4D24" w:rsidP="009C4D24">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 Modyfikacja w załączeniu.</w:t>
      </w:r>
    </w:p>
    <w:p w14:paraId="5B0AC581" w14:textId="77777777" w:rsidR="00310EBA" w:rsidRPr="00310EBA" w:rsidRDefault="00310EBA" w:rsidP="009C4D24">
      <w:pPr>
        <w:widowControl w:val="0"/>
        <w:autoSpaceDE w:val="0"/>
        <w:adjustRightInd w:val="0"/>
        <w:spacing w:after="0" w:line="240" w:lineRule="auto"/>
        <w:ind w:right="69"/>
        <w:jc w:val="both"/>
        <w:rPr>
          <w:rFonts w:cstheme="minorHAnsi"/>
          <w:b/>
          <w:bCs/>
          <w:color w:val="0070C0"/>
          <w:sz w:val="10"/>
          <w:szCs w:val="10"/>
        </w:rPr>
      </w:pPr>
    </w:p>
    <w:p w14:paraId="295C753F" w14:textId="4055F484" w:rsidR="00310EBA" w:rsidRPr="00D30A1A" w:rsidRDefault="003A30D8" w:rsidP="00310EBA">
      <w:pPr>
        <w:spacing w:after="0" w:line="240" w:lineRule="auto"/>
        <w:jc w:val="both"/>
        <w:rPr>
          <w:rFonts w:eastAsia="Times New Roman" w:cstheme="minorHAnsi"/>
          <w:b/>
          <w:sz w:val="24"/>
          <w:szCs w:val="24"/>
          <w:u w:val="single"/>
          <w:lang w:eastAsia="pl-PL"/>
        </w:rPr>
      </w:pPr>
      <w:r>
        <w:rPr>
          <w:rFonts w:eastAsia="Times New Roman" w:cstheme="minorHAnsi"/>
          <w:b/>
          <w:sz w:val="24"/>
          <w:szCs w:val="24"/>
          <w:u w:val="single"/>
          <w:lang w:eastAsia="pl-PL"/>
        </w:rPr>
        <w:t>Firma 12</w:t>
      </w:r>
    </w:p>
    <w:p w14:paraId="48FFCD00" w14:textId="77777777" w:rsidR="00310EBA" w:rsidRDefault="00310EBA" w:rsidP="000073BA">
      <w:pPr>
        <w:widowControl w:val="0"/>
        <w:autoSpaceDE w:val="0"/>
        <w:adjustRightInd w:val="0"/>
        <w:spacing w:after="0" w:line="240" w:lineRule="auto"/>
        <w:ind w:right="69"/>
        <w:jc w:val="both"/>
        <w:rPr>
          <w:sz w:val="24"/>
          <w:szCs w:val="24"/>
        </w:rPr>
      </w:pPr>
      <w:r w:rsidRPr="00310EBA">
        <w:rPr>
          <w:sz w:val="24"/>
          <w:szCs w:val="24"/>
        </w:rPr>
        <w:t xml:space="preserve">1.Czy Zamawiający dopuści konfekcjonowanie kwasu </w:t>
      </w:r>
      <w:proofErr w:type="spellStart"/>
      <w:r w:rsidRPr="00310EBA">
        <w:rPr>
          <w:sz w:val="24"/>
          <w:szCs w:val="24"/>
        </w:rPr>
        <w:t>trórfluoroctowego</w:t>
      </w:r>
      <w:proofErr w:type="spellEnd"/>
      <w:r w:rsidRPr="00310EBA">
        <w:rPr>
          <w:sz w:val="24"/>
          <w:szCs w:val="24"/>
        </w:rPr>
        <w:t xml:space="preserve"> w ilości 50 ml ? Ilość ta jest wystarczająca do procedur wymaganych przez Producenta systemu </w:t>
      </w:r>
      <w:proofErr w:type="spellStart"/>
      <w:r w:rsidRPr="00310EBA">
        <w:rPr>
          <w:sz w:val="24"/>
          <w:szCs w:val="24"/>
        </w:rPr>
        <w:t>Maldi</w:t>
      </w:r>
      <w:proofErr w:type="spellEnd"/>
      <w:r w:rsidRPr="00310EBA">
        <w:rPr>
          <w:sz w:val="24"/>
          <w:szCs w:val="24"/>
        </w:rPr>
        <w:t xml:space="preserve"> </w:t>
      </w:r>
      <w:proofErr w:type="spellStart"/>
      <w:r w:rsidRPr="00310EBA">
        <w:rPr>
          <w:sz w:val="24"/>
          <w:szCs w:val="24"/>
        </w:rPr>
        <w:t>Biotyper</w:t>
      </w:r>
      <w:proofErr w:type="spellEnd"/>
      <w:r w:rsidRPr="00310EBA">
        <w:rPr>
          <w:sz w:val="24"/>
          <w:szCs w:val="24"/>
        </w:rPr>
        <w:t xml:space="preserve"> </w:t>
      </w:r>
      <w:proofErr w:type="spellStart"/>
      <w:r w:rsidRPr="00310EBA">
        <w:rPr>
          <w:sz w:val="24"/>
          <w:szCs w:val="24"/>
        </w:rPr>
        <w:t>Sirius</w:t>
      </w:r>
      <w:proofErr w:type="spellEnd"/>
      <w:r w:rsidRPr="00310EBA">
        <w:rPr>
          <w:sz w:val="24"/>
          <w:szCs w:val="24"/>
        </w:rPr>
        <w:t>.</w:t>
      </w:r>
    </w:p>
    <w:p w14:paraId="34A26E2F" w14:textId="740861BE" w:rsidR="00F51BFE" w:rsidRPr="00310EBA" w:rsidRDefault="00310EBA" w:rsidP="000073BA">
      <w:pPr>
        <w:widowControl w:val="0"/>
        <w:autoSpaceDE w:val="0"/>
        <w:adjustRightInd w:val="0"/>
        <w:spacing w:after="0" w:line="240" w:lineRule="auto"/>
        <w:ind w:right="69"/>
        <w:jc w:val="both"/>
        <w:rPr>
          <w:rFonts w:cstheme="minorHAnsi"/>
          <w:bCs/>
          <w:sz w:val="24"/>
          <w:szCs w:val="24"/>
        </w:rPr>
      </w:pPr>
      <w:r w:rsidRPr="00310EBA">
        <w:rPr>
          <w:sz w:val="24"/>
          <w:szCs w:val="24"/>
        </w:rPr>
        <w:t>Wyjaśnienie: Nie istnieje na rynku konfekcjonowanie a 500 ml .</w:t>
      </w:r>
    </w:p>
    <w:p w14:paraId="6C9C3B7B" w14:textId="4615AA73" w:rsidR="00310EBA" w:rsidRDefault="00310EBA" w:rsidP="000073BA">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A169F">
        <w:rPr>
          <w:rFonts w:cstheme="minorHAnsi"/>
          <w:b/>
          <w:bCs/>
          <w:color w:val="0070C0"/>
          <w:sz w:val="24"/>
          <w:szCs w:val="24"/>
        </w:rPr>
        <w:t xml:space="preserve"> </w:t>
      </w:r>
      <w:r w:rsidR="000633F7">
        <w:rPr>
          <w:rFonts w:cstheme="minorHAnsi"/>
          <w:b/>
          <w:bCs/>
          <w:color w:val="0070C0"/>
          <w:sz w:val="24"/>
          <w:szCs w:val="24"/>
        </w:rPr>
        <w:t>Modyfikacja w załączeniu.</w:t>
      </w:r>
    </w:p>
    <w:p w14:paraId="434848BE" w14:textId="77777777" w:rsidR="003A30D8" w:rsidRPr="000633F7" w:rsidRDefault="003A30D8" w:rsidP="000073BA">
      <w:pPr>
        <w:widowControl w:val="0"/>
        <w:autoSpaceDE w:val="0"/>
        <w:adjustRightInd w:val="0"/>
        <w:spacing w:after="0" w:line="240" w:lineRule="auto"/>
        <w:ind w:right="69"/>
        <w:jc w:val="both"/>
        <w:rPr>
          <w:rFonts w:cstheme="minorHAnsi"/>
          <w:b/>
          <w:bCs/>
          <w:color w:val="0070C0"/>
          <w:sz w:val="10"/>
          <w:szCs w:val="10"/>
        </w:rPr>
      </w:pPr>
    </w:p>
    <w:p w14:paraId="04428425" w14:textId="146D61A9" w:rsidR="003A30D8" w:rsidRPr="00D30A1A" w:rsidRDefault="003A30D8" w:rsidP="003A30D8">
      <w:pPr>
        <w:spacing w:after="0" w:line="240" w:lineRule="auto"/>
        <w:jc w:val="both"/>
        <w:rPr>
          <w:rFonts w:eastAsia="Times New Roman" w:cstheme="minorHAnsi"/>
          <w:b/>
          <w:sz w:val="24"/>
          <w:szCs w:val="24"/>
          <w:u w:val="single"/>
          <w:lang w:eastAsia="pl-PL"/>
        </w:rPr>
      </w:pPr>
      <w:r>
        <w:rPr>
          <w:rFonts w:eastAsia="Times New Roman" w:cstheme="minorHAnsi"/>
          <w:b/>
          <w:sz w:val="24"/>
          <w:szCs w:val="24"/>
          <w:u w:val="single"/>
          <w:lang w:eastAsia="pl-PL"/>
        </w:rPr>
        <w:t>Firma 13</w:t>
      </w:r>
    </w:p>
    <w:p w14:paraId="488281F2" w14:textId="77777777" w:rsidR="003A30D8" w:rsidRPr="003A30D8" w:rsidRDefault="003A30D8" w:rsidP="003A30D8">
      <w:pPr>
        <w:widowControl w:val="0"/>
        <w:autoSpaceDE w:val="0"/>
        <w:adjustRightInd w:val="0"/>
        <w:spacing w:after="0" w:line="240" w:lineRule="auto"/>
        <w:ind w:right="69"/>
        <w:jc w:val="both"/>
        <w:rPr>
          <w:rFonts w:cstheme="minorHAnsi"/>
          <w:bCs/>
          <w:sz w:val="24"/>
          <w:szCs w:val="24"/>
        </w:rPr>
      </w:pPr>
      <w:r w:rsidRPr="003A30D8">
        <w:rPr>
          <w:rFonts w:cstheme="minorHAnsi"/>
          <w:bCs/>
          <w:sz w:val="24"/>
          <w:szCs w:val="24"/>
        </w:rPr>
        <w:t xml:space="preserve">Dotyczy – Pakiet nr 8 </w:t>
      </w:r>
    </w:p>
    <w:p w14:paraId="51C001DF" w14:textId="24F7AA7C" w:rsidR="003A30D8" w:rsidRPr="003A30D8" w:rsidRDefault="003A30D8" w:rsidP="003A30D8">
      <w:pPr>
        <w:widowControl w:val="0"/>
        <w:autoSpaceDE w:val="0"/>
        <w:adjustRightInd w:val="0"/>
        <w:spacing w:after="0" w:line="240" w:lineRule="auto"/>
        <w:ind w:right="69"/>
        <w:jc w:val="both"/>
        <w:rPr>
          <w:rFonts w:cstheme="minorHAnsi"/>
          <w:bCs/>
          <w:sz w:val="24"/>
          <w:szCs w:val="24"/>
        </w:rPr>
      </w:pPr>
      <w:r w:rsidRPr="003A30D8">
        <w:rPr>
          <w:rFonts w:cstheme="minorHAnsi"/>
          <w:bCs/>
          <w:sz w:val="24"/>
          <w:szCs w:val="24"/>
        </w:rPr>
        <w:t xml:space="preserve">1. Czy Zamawiający dopuści szybki test </w:t>
      </w:r>
      <w:proofErr w:type="spellStart"/>
      <w:r w:rsidRPr="003A30D8">
        <w:rPr>
          <w:rFonts w:cstheme="minorHAnsi"/>
          <w:bCs/>
          <w:sz w:val="24"/>
          <w:szCs w:val="24"/>
        </w:rPr>
        <w:t>immun</w:t>
      </w:r>
      <w:r w:rsidR="002A6CE6">
        <w:rPr>
          <w:rFonts w:cstheme="minorHAnsi"/>
          <w:bCs/>
          <w:sz w:val="24"/>
          <w:szCs w:val="24"/>
        </w:rPr>
        <w:t>ochromatograficzny</w:t>
      </w:r>
      <w:proofErr w:type="spellEnd"/>
      <w:r w:rsidR="002A6CE6">
        <w:rPr>
          <w:rFonts w:cstheme="minorHAnsi"/>
          <w:bCs/>
          <w:sz w:val="24"/>
          <w:szCs w:val="24"/>
        </w:rPr>
        <w:t xml:space="preserve"> kasetkowy </w:t>
      </w:r>
      <w:r w:rsidR="002A6CE6">
        <w:rPr>
          <w:rFonts w:cstheme="minorHAnsi"/>
          <w:bCs/>
          <w:sz w:val="24"/>
          <w:szCs w:val="24"/>
        </w:rPr>
        <w:lastRenderedPageBreak/>
        <w:t>do </w:t>
      </w:r>
      <w:r w:rsidRPr="003A30D8">
        <w:rPr>
          <w:rFonts w:cstheme="minorHAnsi"/>
          <w:bCs/>
          <w:sz w:val="24"/>
          <w:szCs w:val="24"/>
        </w:rPr>
        <w:t xml:space="preserve">wykrywania </w:t>
      </w:r>
      <w:proofErr w:type="spellStart"/>
      <w:r w:rsidRPr="003A30D8">
        <w:rPr>
          <w:rFonts w:cstheme="minorHAnsi"/>
          <w:bCs/>
          <w:sz w:val="24"/>
          <w:szCs w:val="24"/>
        </w:rPr>
        <w:t>Campylobacter</w:t>
      </w:r>
      <w:proofErr w:type="spellEnd"/>
      <w:r w:rsidRPr="003A30D8">
        <w:rPr>
          <w:rFonts w:cstheme="minorHAnsi"/>
          <w:bCs/>
          <w:sz w:val="24"/>
          <w:szCs w:val="24"/>
        </w:rPr>
        <w:t xml:space="preserve"> w próbkach kału o czułości testu 93,7% i swoistości testu 98%?</w:t>
      </w:r>
    </w:p>
    <w:p w14:paraId="01EF5CDC" w14:textId="1F8B31D3"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A169F">
        <w:rPr>
          <w:rFonts w:cstheme="minorHAnsi"/>
          <w:b/>
          <w:bCs/>
          <w:color w:val="0070C0"/>
          <w:sz w:val="24"/>
          <w:szCs w:val="24"/>
        </w:rPr>
        <w:t xml:space="preserve"> Zamawiający nie wyraża zgody na proponowane zmiany.</w:t>
      </w:r>
    </w:p>
    <w:p w14:paraId="08D13707" w14:textId="1C5FA40C" w:rsidR="003A30D8" w:rsidRPr="003A30D8" w:rsidRDefault="003A30D8" w:rsidP="003A30D8">
      <w:pPr>
        <w:widowControl w:val="0"/>
        <w:autoSpaceDE w:val="0"/>
        <w:adjustRightInd w:val="0"/>
        <w:spacing w:after="0" w:line="240" w:lineRule="auto"/>
        <w:ind w:right="69"/>
        <w:jc w:val="both"/>
        <w:rPr>
          <w:rFonts w:cstheme="minorHAnsi"/>
          <w:bCs/>
          <w:sz w:val="24"/>
          <w:szCs w:val="24"/>
        </w:rPr>
      </w:pPr>
      <w:r w:rsidRPr="003A30D8">
        <w:rPr>
          <w:rFonts w:cstheme="minorHAnsi"/>
          <w:bCs/>
          <w:sz w:val="24"/>
          <w:szCs w:val="24"/>
        </w:rPr>
        <w:t>Dotyczy Pakiet 22 - Etykiety samoprzylepne z kodem kre</w:t>
      </w:r>
      <w:r w:rsidR="008E1AF8">
        <w:rPr>
          <w:rFonts w:cstheme="minorHAnsi"/>
          <w:bCs/>
          <w:sz w:val="24"/>
          <w:szCs w:val="24"/>
        </w:rPr>
        <w:t>skowym na probówki do systemu w </w:t>
      </w:r>
      <w:r w:rsidRPr="003A30D8">
        <w:rPr>
          <w:rFonts w:cstheme="minorHAnsi"/>
          <w:bCs/>
          <w:sz w:val="24"/>
          <w:szCs w:val="24"/>
        </w:rPr>
        <w:t>laboratorium</w:t>
      </w:r>
    </w:p>
    <w:p w14:paraId="62439951" w14:textId="77777777" w:rsidR="003A30D8" w:rsidRDefault="003A30D8" w:rsidP="003A30D8">
      <w:pPr>
        <w:widowControl w:val="0"/>
        <w:autoSpaceDE w:val="0"/>
        <w:adjustRightInd w:val="0"/>
        <w:spacing w:after="0" w:line="240" w:lineRule="auto"/>
        <w:ind w:right="69"/>
        <w:jc w:val="both"/>
        <w:rPr>
          <w:rFonts w:cstheme="minorHAnsi"/>
          <w:bCs/>
          <w:sz w:val="24"/>
          <w:szCs w:val="24"/>
        </w:rPr>
      </w:pPr>
      <w:r w:rsidRPr="003A30D8">
        <w:rPr>
          <w:rFonts w:cstheme="minorHAnsi"/>
          <w:bCs/>
          <w:sz w:val="24"/>
          <w:szCs w:val="24"/>
        </w:rPr>
        <w:t>1. Prosimy o informację jaki system informatyczny ( dostawca, nazwa) jest w posiadaniu Zamawiającego.</w:t>
      </w:r>
    </w:p>
    <w:p w14:paraId="2F991B5C" w14:textId="4838D31F"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A169F">
        <w:rPr>
          <w:rFonts w:cstheme="minorHAnsi"/>
          <w:b/>
          <w:bCs/>
          <w:color w:val="0070C0"/>
          <w:sz w:val="24"/>
          <w:szCs w:val="24"/>
        </w:rPr>
        <w:t xml:space="preserve"> </w:t>
      </w:r>
      <w:r w:rsidR="00D626B2">
        <w:rPr>
          <w:rFonts w:cstheme="minorHAnsi"/>
          <w:b/>
          <w:bCs/>
          <w:color w:val="0070C0"/>
          <w:sz w:val="24"/>
          <w:szCs w:val="24"/>
        </w:rPr>
        <w:t xml:space="preserve">System Info </w:t>
      </w:r>
      <w:proofErr w:type="spellStart"/>
      <w:r w:rsidR="00D626B2">
        <w:rPr>
          <w:rFonts w:cstheme="minorHAnsi"/>
          <w:b/>
          <w:bCs/>
          <w:color w:val="0070C0"/>
          <w:sz w:val="24"/>
          <w:szCs w:val="24"/>
        </w:rPr>
        <w:t>Medica</w:t>
      </w:r>
      <w:proofErr w:type="spellEnd"/>
      <w:r w:rsidR="00D626B2">
        <w:rPr>
          <w:rFonts w:cstheme="minorHAnsi"/>
          <w:b/>
          <w:bCs/>
          <w:color w:val="0070C0"/>
          <w:sz w:val="24"/>
          <w:szCs w:val="24"/>
        </w:rPr>
        <w:t>.</w:t>
      </w:r>
    </w:p>
    <w:p w14:paraId="565DA9CB" w14:textId="77777777" w:rsidR="003A30D8" w:rsidRDefault="003A30D8" w:rsidP="003A30D8">
      <w:pPr>
        <w:widowControl w:val="0"/>
        <w:autoSpaceDE w:val="0"/>
        <w:adjustRightInd w:val="0"/>
        <w:spacing w:after="0" w:line="240" w:lineRule="auto"/>
        <w:ind w:right="69"/>
        <w:jc w:val="both"/>
        <w:rPr>
          <w:rFonts w:cstheme="minorHAnsi"/>
          <w:bCs/>
          <w:sz w:val="24"/>
          <w:szCs w:val="24"/>
        </w:rPr>
      </w:pPr>
      <w:r w:rsidRPr="003A30D8">
        <w:rPr>
          <w:rFonts w:cstheme="minorHAnsi"/>
          <w:bCs/>
          <w:sz w:val="24"/>
          <w:szCs w:val="24"/>
        </w:rPr>
        <w:t>2. Czy Zamawiający wyraża zgodę na etykiety o wymiarach 40x14mm?</w:t>
      </w:r>
    </w:p>
    <w:p w14:paraId="756322C7" w14:textId="2B64287F"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B0ECB" w:rsidRPr="00BB0ECB">
        <w:rPr>
          <w:rFonts w:cstheme="minorHAnsi"/>
          <w:b/>
          <w:bCs/>
          <w:color w:val="0070C0"/>
          <w:sz w:val="24"/>
          <w:szCs w:val="24"/>
        </w:rPr>
        <w:t xml:space="preserve"> </w:t>
      </w:r>
      <w:r w:rsidR="00BB0ECB">
        <w:rPr>
          <w:rFonts w:cstheme="minorHAnsi"/>
          <w:b/>
          <w:bCs/>
          <w:color w:val="0070C0"/>
          <w:sz w:val="24"/>
          <w:szCs w:val="24"/>
        </w:rPr>
        <w:t>Zamawiający nie wyraża zgody na proponowane zmiany.</w:t>
      </w:r>
    </w:p>
    <w:p w14:paraId="6247A3C4" w14:textId="77777777" w:rsidR="003A30D8" w:rsidRDefault="003A30D8" w:rsidP="003A30D8">
      <w:pPr>
        <w:widowControl w:val="0"/>
        <w:autoSpaceDE w:val="0"/>
        <w:adjustRightInd w:val="0"/>
        <w:spacing w:after="0" w:line="240" w:lineRule="auto"/>
        <w:ind w:right="69"/>
        <w:jc w:val="both"/>
        <w:rPr>
          <w:rFonts w:cstheme="minorHAnsi"/>
          <w:bCs/>
          <w:sz w:val="24"/>
          <w:szCs w:val="24"/>
        </w:rPr>
      </w:pPr>
      <w:r w:rsidRPr="003A30D8">
        <w:rPr>
          <w:rFonts w:cstheme="minorHAnsi"/>
          <w:bCs/>
          <w:sz w:val="24"/>
          <w:szCs w:val="24"/>
        </w:rPr>
        <w:t>3. Czy Zamawiający w kolumnie „Ilość w sztukach na 24 m-ce” ma na myśli 250 000 pojedynczych etykiet?</w:t>
      </w:r>
    </w:p>
    <w:p w14:paraId="09C7A422" w14:textId="3C724C28"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BB0ECB">
        <w:rPr>
          <w:rFonts w:cstheme="minorHAnsi"/>
          <w:b/>
          <w:bCs/>
          <w:color w:val="0070C0"/>
          <w:sz w:val="24"/>
          <w:szCs w:val="24"/>
        </w:rPr>
        <w:t xml:space="preserve"> Tak.</w:t>
      </w:r>
    </w:p>
    <w:p w14:paraId="3C924977" w14:textId="77777777" w:rsidR="003A30D8" w:rsidRPr="003A30D8" w:rsidRDefault="003A30D8" w:rsidP="000073BA">
      <w:pPr>
        <w:widowControl w:val="0"/>
        <w:autoSpaceDE w:val="0"/>
        <w:adjustRightInd w:val="0"/>
        <w:spacing w:after="0" w:line="240" w:lineRule="auto"/>
        <w:ind w:right="69"/>
        <w:jc w:val="both"/>
        <w:rPr>
          <w:rFonts w:cstheme="minorHAnsi"/>
          <w:bCs/>
          <w:sz w:val="10"/>
          <w:szCs w:val="10"/>
        </w:rPr>
      </w:pPr>
    </w:p>
    <w:p w14:paraId="4DE31666" w14:textId="059DAEA9" w:rsidR="003A30D8" w:rsidRPr="00D30A1A" w:rsidRDefault="003A30D8" w:rsidP="003A30D8">
      <w:pPr>
        <w:spacing w:after="0" w:line="240" w:lineRule="auto"/>
        <w:jc w:val="both"/>
        <w:rPr>
          <w:rFonts w:eastAsia="Times New Roman" w:cstheme="minorHAnsi"/>
          <w:b/>
          <w:sz w:val="24"/>
          <w:szCs w:val="24"/>
          <w:u w:val="single"/>
          <w:lang w:eastAsia="pl-PL"/>
        </w:rPr>
      </w:pPr>
      <w:r>
        <w:rPr>
          <w:rFonts w:eastAsia="Times New Roman" w:cstheme="minorHAnsi"/>
          <w:b/>
          <w:sz w:val="24"/>
          <w:szCs w:val="24"/>
          <w:u w:val="single"/>
          <w:lang w:eastAsia="pl-PL"/>
        </w:rPr>
        <w:t>Firma 1</w:t>
      </w:r>
      <w:r w:rsidR="003408A0">
        <w:rPr>
          <w:rFonts w:eastAsia="Times New Roman" w:cstheme="minorHAnsi"/>
          <w:b/>
          <w:sz w:val="24"/>
          <w:szCs w:val="24"/>
          <w:u w:val="single"/>
          <w:lang w:eastAsia="pl-PL"/>
        </w:rPr>
        <w:t>4</w:t>
      </w:r>
    </w:p>
    <w:p w14:paraId="08B49BBE" w14:textId="77777777" w:rsidR="003A30D8" w:rsidRPr="003A30D8" w:rsidRDefault="003A30D8" w:rsidP="003A30D8">
      <w:pPr>
        <w:spacing w:after="0" w:line="240" w:lineRule="auto"/>
        <w:contextualSpacing/>
        <w:jc w:val="both"/>
        <w:rPr>
          <w:rFonts w:eastAsia="Times New Roman" w:cstheme="minorHAnsi"/>
          <w:i/>
          <w:iCs/>
          <w:sz w:val="24"/>
          <w:szCs w:val="24"/>
          <w:u w:val="single"/>
          <w:lang w:eastAsia="pl-PL"/>
        </w:rPr>
      </w:pPr>
      <w:r w:rsidRPr="003A30D8">
        <w:rPr>
          <w:rFonts w:eastAsia="Times New Roman" w:cstheme="minorHAnsi"/>
          <w:i/>
          <w:iCs/>
          <w:sz w:val="24"/>
          <w:szCs w:val="24"/>
          <w:u w:val="single"/>
          <w:lang w:eastAsia="pl-PL"/>
        </w:rPr>
        <w:t>dot. Pakiet 12 System do mikrometody kolumnowej - odczynniki, sprzęt + kontrola międzynarodowa do serologii</w:t>
      </w:r>
    </w:p>
    <w:p w14:paraId="6638B669"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Times New Roman" w:cstheme="minorHAnsi"/>
          <w:sz w:val="24"/>
          <w:szCs w:val="24"/>
          <w:lang w:eastAsia="pl-PL"/>
        </w:rPr>
        <w:t>Prosimy o potwierdzenie, że zgodnie z pkt 36 minimalnych parametrów technicznych (załącznik nr 2a do SWZ), Zamawiający w zakresie pakietu 12 wymaga dostaw miesięcznych wg harmonogramu na dany rok - harmonogram dostaw dostarczony po podpisaniu umowy, a dostawy na cito w terminie 5-6 dni?</w:t>
      </w:r>
    </w:p>
    <w:p w14:paraId="3359F362" w14:textId="1C40CB47"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C22FD1">
        <w:rPr>
          <w:rFonts w:cstheme="minorHAnsi"/>
          <w:b/>
          <w:bCs/>
          <w:color w:val="0070C0"/>
          <w:sz w:val="24"/>
          <w:szCs w:val="24"/>
        </w:rPr>
        <w:t xml:space="preserve"> Tak, zgodnie z SWZ.</w:t>
      </w:r>
    </w:p>
    <w:p w14:paraId="235D19BF"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Times New Roman" w:cstheme="minorHAnsi"/>
          <w:sz w:val="24"/>
          <w:szCs w:val="24"/>
        </w:rPr>
        <w:t>Czy Zamawiający dopuści zaoferowanie witryny chłodniczej laboratoryjnej o pojemności całkowitej brutto nie mniejszej niż 360 L i max o wymiarach zewnętrznych 601/654/1884?</w:t>
      </w:r>
    </w:p>
    <w:p w14:paraId="6AFF2897" w14:textId="658D2BF7"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C22FD1">
        <w:rPr>
          <w:rFonts w:cstheme="minorHAnsi"/>
          <w:b/>
          <w:bCs/>
          <w:color w:val="0070C0"/>
          <w:sz w:val="24"/>
          <w:szCs w:val="24"/>
        </w:rPr>
        <w:t xml:space="preserve"> Zamawiający dopuszcza. </w:t>
      </w:r>
    </w:p>
    <w:p w14:paraId="465CA7BE"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Times New Roman" w:cstheme="minorHAnsi"/>
          <w:sz w:val="24"/>
          <w:szCs w:val="24"/>
          <w:lang w:eastAsia="pl-PL"/>
        </w:rPr>
        <w:t>Czy Zamawiający wyrazi zgodę, aby termin wstawienia aparatów w zakresie pakietu 12 wynosił do 30 dni roboczych od dnia podpisania umowy?</w:t>
      </w:r>
    </w:p>
    <w:p w14:paraId="59C525C2" w14:textId="70F94CCA"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C22FD1">
        <w:rPr>
          <w:rFonts w:cstheme="minorHAnsi"/>
          <w:b/>
          <w:bCs/>
          <w:color w:val="0070C0"/>
          <w:sz w:val="24"/>
          <w:szCs w:val="24"/>
        </w:rPr>
        <w:t xml:space="preserve"> Modyfikacja w załączeniu.</w:t>
      </w:r>
    </w:p>
    <w:p w14:paraId="49E12B3F" w14:textId="5EBFC62C"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Calibri" w:cstheme="minorHAnsi"/>
          <w:sz w:val="24"/>
          <w:szCs w:val="24"/>
        </w:rPr>
        <w:t xml:space="preserve">Czy Zamawiający wymaga, aby Wykonawca zaoferował i wycenił w formularzu cenowym etykiety do drukarek kodów kreskowych do obsługi analizatora oraz oprogramowania </w:t>
      </w:r>
      <w:r w:rsidR="002A6CE6">
        <w:rPr>
          <w:rFonts w:eastAsia="Calibri" w:cstheme="minorHAnsi"/>
          <w:sz w:val="24"/>
          <w:szCs w:val="24"/>
        </w:rPr>
        <w:t>do </w:t>
      </w:r>
      <w:r w:rsidRPr="003A30D8">
        <w:rPr>
          <w:rFonts w:eastAsia="Calibri" w:cstheme="minorHAnsi"/>
          <w:sz w:val="24"/>
          <w:szCs w:val="24"/>
        </w:rPr>
        <w:t xml:space="preserve">obsługi pracowni serologii i banku krwi? Jeżeli tak, prosimy również o określenie ilości wymaganych etykiet. </w:t>
      </w:r>
    </w:p>
    <w:p w14:paraId="7B467BE2" w14:textId="4C2BF129"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2A6CE6">
        <w:rPr>
          <w:rFonts w:cstheme="minorHAnsi"/>
          <w:b/>
          <w:bCs/>
          <w:color w:val="0070C0"/>
          <w:sz w:val="24"/>
          <w:szCs w:val="24"/>
        </w:rPr>
        <w:t xml:space="preserve"> </w:t>
      </w:r>
      <w:r w:rsidR="00FF6D12" w:rsidRPr="004C3C0C">
        <w:rPr>
          <w:rFonts w:cstheme="minorHAnsi"/>
          <w:b/>
          <w:bCs/>
          <w:color w:val="0070C0"/>
          <w:sz w:val="24"/>
          <w:szCs w:val="24"/>
        </w:rPr>
        <w:t>Zamawiający wymaga. Modyfikacja w załączeniu.</w:t>
      </w:r>
      <w:r w:rsidR="002A6CE6" w:rsidRPr="004C3C0C">
        <w:rPr>
          <w:rFonts w:cstheme="minorHAnsi"/>
          <w:b/>
          <w:bCs/>
          <w:color w:val="0070C0"/>
          <w:sz w:val="24"/>
          <w:szCs w:val="24"/>
        </w:rPr>
        <w:t xml:space="preserve"> </w:t>
      </w:r>
    </w:p>
    <w:p w14:paraId="1473F9FF"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Calibri" w:cstheme="minorHAnsi"/>
          <w:sz w:val="24"/>
          <w:szCs w:val="24"/>
        </w:rPr>
        <w:t>Prosimy o potwierdzenie, że Zamawiający że wymaga dostarczenia drukarek kodów kreskowych w ilości 2 sztuk, z których jedna z nich zostanie podłączona pod analizator            a druga z nich zostanie podłączona pod oferowane oprogramowanie? Drukarki będą służyły do drukowania etykiet dla próbek pacjentów i etykiet dla rezerwowanych jednostek, wykorzystywanych do oklejania probówek.</w:t>
      </w:r>
    </w:p>
    <w:p w14:paraId="5A0B8955" w14:textId="3CEE52C6" w:rsidR="003A30D8" w:rsidRPr="002A6CE6"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2A6CE6">
        <w:rPr>
          <w:rFonts w:cstheme="minorHAnsi"/>
          <w:b/>
          <w:bCs/>
          <w:color w:val="0070C0"/>
          <w:sz w:val="24"/>
          <w:szCs w:val="24"/>
        </w:rPr>
        <w:t xml:space="preserve"> Tak, Zamawiający potwierdza, </w:t>
      </w:r>
      <w:r w:rsidR="002A6CE6">
        <w:rPr>
          <w:rFonts w:eastAsia="Calibri" w:cstheme="minorHAnsi"/>
          <w:b/>
          <w:color w:val="0070C0"/>
          <w:sz w:val="24"/>
          <w:szCs w:val="24"/>
        </w:rPr>
        <w:t>iż</w:t>
      </w:r>
      <w:r w:rsidR="002A6CE6" w:rsidRPr="002A6CE6">
        <w:rPr>
          <w:rFonts w:eastAsia="Calibri" w:cstheme="minorHAnsi"/>
          <w:b/>
          <w:color w:val="0070C0"/>
          <w:sz w:val="24"/>
          <w:szCs w:val="24"/>
        </w:rPr>
        <w:t xml:space="preserve"> wymaga dostarczenia drukarek kodów kreskowych w ilości 2 sztuk</w:t>
      </w:r>
      <w:r w:rsidR="002A6CE6" w:rsidRPr="004C3C0C">
        <w:rPr>
          <w:rFonts w:eastAsia="Calibri" w:cstheme="minorHAnsi"/>
          <w:color w:val="0070C0"/>
          <w:sz w:val="24"/>
          <w:szCs w:val="24"/>
        </w:rPr>
        <w:t>,</w:t>
      </w:r>
      <w:r w:rsidR="002A6CE6" w:rsidRPr="003A30D8">
        <w:rPr>
          <w:rFonts w:eastAsia="Calibri" w:cstheme="minorHAnsi"/>
          <w:sz w:val="24"/>
          <w:szCs w:val="24"/>
        </w:rPr>
        <w:t xml:space="preserve"> </w:t>
      </w:r>
      <w:r w:rsidR="002A6CE6" w:rsidRPr="002A6CE6">
        <w:rPr>
          <w:rFonts w:eastAsia="Calibri" w:cstheme="minorHAnsi"/>
          <w:b/>
          <w:color w:val="0070C0"/>
          <w:sz w:val="24"/>
          <w:szCs w:val="24"/>
        </w:rPr>
        <w:t>z których jedna z nich zostanie podłączona pod analizator            a druga z nich zostanie podłączona pod oferowane oprogramowanie</w:t>
      </w:r>
      <w:r w:rsidR="002A6CE6">
        <w:rPr>
          <w:rFonts w:eastAsia="Calibri" w:cstheme="minorHAnsi"/>
          <w:b/>
          <w:color w:val="0070C0"/>
          <w:sz w:val="24"/>
          <w:szCs w:val="24"/>
        </w:rPr>
        <w:t>.</w:t>
      </w:r>
    </w:p>
    <w:p w14:paraId="00C8065B" w14:textId="77777777" w:rsidR="003A30D8" w:rsidRPr="003A30D8" w:rsidRDefault="003A30D8" w:rsidP="003A30D8">
      <w:pPr>
        <w:tabs>
          <w:tab w:val="left" w:pos="284"/>
        </w:tabs>
        <w:contextualSpacing/>
        <w:jc w:val="both"/>
        <w:rPr>
          <w:rFonts w:eastAsia="Times New Roman" w:cstheme="minorHAnsi"/>
          <w:sz w:val="24"/>
          <w:szCs w:val="24"/>
          <w:u w:val="single"/>
          <w:lang w:eastAsia="pl-PL"/>
        </w:rPr>
      </w:pPr>
      <w:r w:rsidRPr="003A30D8">
        <w:rPr>
          <w:rFonts w:eastAsia="Times New Roman" w:cstheme="minorHAnsi"/>
          <w:sz w:val="24"/>
          <w:szCs w:val="24"/>
          <w:u w:val="single"/>
          <w:lang w:eastAsia="pl-PL"/>
        </w:rPr>
        <w:t>dotyczy pkt 15 minimalnych parametrów technicznych (załącznik nr 2a do SWZ):</w:t>
      </w:r>
    </w:p>
    <w:p w14:paraId="14A88FDA"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Calibri" w:cstheme="minorHAnsi"/>
          <w:sz w:val="24"/>
          <w:szCs w:val="24"/>
        </w:rPr>
        <w:t xml:space="preserve">Prosimy o potwierdzenie, że jako elektroniczna ekspedycja krwi zwolnienie donacji, Zamawiający ma na myśli rejestrację przychodu składników krwi z </w:t>
      </w:r>
      <w:proofErr w:type="spellStart"/>
      <w:r w:rsidRPr="003A30D8">
        <w:rPr>
          <w:rFonts w:eastAsia="Calibri" w:cstheme="minorHAnsi"/>
          <w:sz w:val="24"/>
          <w:szCs w:val="24"/>
        </w:rPr>
        <w:t>RCKiK</w:t>
      </w:r>
      <w:proofErr w:type="spellEnd"/>
      <w:r w:rsidRPr="003A30D8">
        <w:rPr>
          <w:rFonts w:eastAsia="Calibri" w:cstheme="minorHAnsi"/>
          <w:sz w:val="24"/>
          <w:szCs w:val="24"/>
        </w:rPr>
        <w:t>, dobór składnika krwi dla pacjenta, wydanie składnika do transfuzji oraz ewentualny zwrot wydanego składnika krwi z oddziału do zaoferowanego oprogramowania?</w:t>
      </w:r>
    </w:p>
    <w:p w14:paraId="07A06204" w14:textId="6CCCE686"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134796">
        <w:rPr>
          <w:rFonts w:cstheme="minorHAnsi"/>
          <w:b/>
          <w:bCs/>
          <w:color w:val="0070C0"/>
          <w:sz w:val="24"/>
          <w:szCs w:val="24"/>
        </w:rPr>
        <w:t xml:space="preserve"> Zamawiający potwierdza.</w:t>
      </w:r>
    </w:p>
    <w:p w14:paraId="12BD426F" w14:textId="77777777" w:rsidR="003A30D8" w:rsidRPr="003A30D8" w:rsidRDefault="003A30D8" w:rsidP="003A30D8">
      <w:pPr>
        <w:tabs>
          <w:tab w:val="left" w:pos="284"/>
        </w:tabs>
        <w:contextualSpacing/>
        <w:jc w:val="both"/>
        <w:rPr>
          <w:rFonts w:eastAsia="Times New Roman" w:cstheme="minorHAnsi"/>
          <w:sz w:val="24"/>
          <w:szCs w:val="24"/>
          <w:u w:val="single"/>
          <w:lang w:eastAsia="pl-PL"/>
        </w:rPr>
      </w:pPr>
      <w:r w:rsidRPr="003A30D8">
        <w:rPr>
          <w:rFonts w:eastAsia="Times New Roman" w:cstheme="minorHAnsi"/>
          <w:sz w:val="24"/>
          <w:szCs w:val="24"/>
          <w:u w:val="single"/>
          <w:lang w:eastAsia="pl-PL"/>
        </w:rPr>
        <w:t>dotyczy pkt 16 minimalnych parametrów technicznych (załącznik nr 2a do SWZ):</w:t>
      </w:r>
    </w:p>
    <w:p w14:paraId="01AA650C"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Calibri" w:cstheme="minorHAnsi"/>
          <w:sz w:val="24"/>
          <w:szCs w:val="24"/>
        </w:rPr>
        <w:lastRenderedPageBreak/>
        <w:t xml:space="preserve">Prosimy o potwierdzenie, że Zamawiający oczekuje rozwiązania, które umożliwi rejestrację badania przeciwciał </w:t>
      </w:r>
      <w:proofErr w:type="spellStart"/>
      <w:r w:rsidRPr="003A30D8">
        <w:rPr>
          <w:rFonts w:eastAsia="Calibri" w:cstheme="minorHAnsi"/>
          <w:sz w:val="24"/>
          <w:szCs w:val="24"/>
        </w:rPr>
        <w:t>antypłytkowych</w:t>
      </w:r>
      <w:proofErr w:type="spellEnd"/>
      <w:r w:rsidRPr="003A30D8">
        <w:rPr>
          <w:rFonts w:eastAsia="Calibri" w:cstheme="minorHAnsi"/>
          <w:sz w:val="24"/>
          <w:szCs w:val="24"/>
        </w:rPr>
        <w:t xml:space="preserve"> w postaci zeskanowania wyniku z instytucji wykonującej i dodanie go w postaci załącznika do badania oraz wykonania opisowego protokołu z tego badania?</w:t>
      </w:r>
    </w:p>
    <w:p w14:paraId="2EDCE8A7" w14:textId="3375E8B3"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134796" w:rsidRPr="00134796">
        <w:rPr>
          <w:rFonts w:cstheme="minorHAnsi"/>
          <w:b/>
          <w:bCs/>
          <w:color w:val="0070C0"/>
          <w:sz w:val="24"/>
          <w:szCs w:val="24"/>
        </w:rPr>
        <w:t xml:space="preserve"> </w:t>
      </w:r>
      <w:r w:rsidR="00134796">
        <w:rPr>
          <w:rFonts w:cstheme="minorHAnsi"/>
          <w:b/>
          <w:bCs/>
          <w:color w:val="0070C0"/>
          <w:sz w:val="24"/>
          <w:szCs w:val="24"/>
        </w:rPr>
        <w:t>Zamawiający potwierdza.</w:t>
      </w:r>
    </w:p>
    <w:p w14:paraId="0B64D1D7" w14:textId="77777777" w:rsidR="003A30D8" w:rsidRPr="003A30D8" w:rsidRDefault="003A30D8" w:rsidP="003A30D8">
      <w:pPr>
        <w:tabs>
          <w:tab w:val="left" w:pos="284"/>
        </w:tabs>
        <w:contextualSpacing/>
        <w:jc w:val="both"/>
        <w:rPr>
          <w:rFonts w:eastAsia="Times New Roman" w:cstheme="minorHAnsi"/>
          <w:sz w:val="24"/>
          <w:szCs w:val="24"/>
          <w:u w:val="single"/>
          <w:lang w:eastAsia="pl-PL"/>
        </w:rPr>
      </w:pPr>
      <w:r w:rsidRPr="003A30D8">
        <w:rPr>
          <w:rFonts w:eastAsia="Times New Roman" w:cstheme="minorHAnsi"/>
          <w:sz w:val="24"/>
          <w:szCs w:val="24"/>
          <w:u w:val="single"/>
          <w:lang w:eastAsia="pl-PL"/>
        </w:rPr>
        <w:t>dotyczy pkt 20 minimalnych parametrów technicznych (załącznik nr 2a do SWZ):</w:t>
      </w:r>
    </w:p>
    <w:p w14:paraId="35D2DB16"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Calibri" w:cstheme="minorHAnsi"/>
          <w:sz w:val="24"/>
          <w:szCs w:val="24"/>
        </w:rPr>
        <w:t>Prosimy o potwierdzenie, że Zamawiający oczekuje rozwiązania, w którym użytkownik loguje się jednorazowo do systemu loginem i hasłem z możliwością konfiguracji czasu trwania sesji do auto wylogowania. Każda operacja modyfikacji lub usuwania danych będzie zapisywana w audycie zmian?</w:t>
      </w:r>
    </w:p>
    <w:p w14:paraId="1EECE2EA" w14:textId="0E38CA8E" w:rsidR="003A30D8"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134796" w:rsidRPr="00134796">
        <w:rPr>
          <w:rFonts w:cstheme="minorHAnsi"/>
          <w:b/>
          <w:bCs/>
          <w:color w:val="0070C0"/>
          <w:sz w:val="24"/>
          <w:szCs w:val="24"/>
        </w:rPr>
        <w:t xml:space="preserve"> </w:t>
      </w:r>
      <w:r w:rsidR="00134796">
        <w:rPr>
          <w:rFonts w:cstheme="minorHAnsi"/>
          <w:b/>
          <w:bCs/>
          <w:color w:val="0070C0"/>
          <w:sz w:val="24"/>
          <w:szCs w:val="24"/>
        </w:rPr>
        <w:t>Zamawiający potwierdza.</w:t>
      </w:r>
    </w:p>
    <w:p w14:paraId="280B0168" w14:textId="77777777" w:rsidR="003A30D8" w:rsidRPr="003A30D8" w:rsidRDefault="003A30D8" w:rsidP="003A30D8">
      <w:pPr>
        <w:tabs>
          <w:tab w:val="left" w:pos="284"/>
        </w:tabs>
        <w:contextualSpacing/>
        <w:jc w:val="both"/>
        <w:rPr>
          <w:rFonts w:eastAsia="Times New Roman" w:cstheme="minorHAnsi"/>
          <w:sz w:val="24"/>
          <w:szCs w:val="24"/>
          <w:u w:val="single"/>
          <w:lang w:eastAsia="pl-PL"/>
        </w:rPr>
      </w:pPr>
      <w:r w:rsidRPr="003A30D8">
        <w:rPr>
          <w:rFonts w:eastAsia="Times New Roman" w:cstheme="minorHAnsi"/>
          <w:sz w:val="24"/>
          <w:szCs w:val="24"/>
          <w:u w:val="single"/>
          <w:lang w:eastAsia="pl-PL"/>
        </w:rPr>
        <w:t>dotyczy pkt 25 minimalnych parametrów technicznych (załącznik nr 2a do SWZ):</w:t>
      </w:r>
    </w:p>
    <w:p w14:paraId="4941C8B9" w14:textId="77777777" w:rsidR="003A30D8" w:rsidRPr="003A30D8" w:rsidRDefault="003A30D8" w:rsidP="003A30D8">
      <w:pPr>
        <w:numPr>
          <w:ilvl w:val="0"/>
          <w:numId w:val="46"/>
        </w:numPr>
        <w:tabs>
          <w:tab w:val="left" w:pos="284"/>
        </w:tabs>
        <w:spacing w:after="0" w:line="240" w:lineRule="auto"/>
        <w:ind w:left="0" w:firstLine="0"/>
        <w:contextualSpacing/>
        <w:jc w:val="both"/>
        <w:rPr>
          <w:rFonts w:eastAsia="Times New Roman" w:cstheme="minorHAnsi"/>
          <w:sz w:val="24"/>
          <w:szCs w:val="24"/>
          <w:lang w:eastAsia="pl-PL"/>
        </w:rPr>
      </w:pPr>
      <w:r w:rsidRPr="003A30D8">
        <w:rPr>
          <w:rFonts w:eastAsia="Calibri" w:cstheme="minorHAnsi"/>
          <w:sz w:val="24"/>
          <w:szCs w:val="24"/>
        </w:rPr>
        <w:t>Prosimy o potwierdzenie, że Zamawiający oczekuje możliwości integracji z modułem EDM poprzez protokół  HL7?</w:t>
      </w:r>
    </w:p>
    <w:p w14:paraId="00C9F27E" w14:textId="4828CE4A" w:rsidR="003A30D8" w:rsidRPr="004824B5" w:rsidRDefault="003A30D8" w:rsidP="003A30D8">
      <w:pPr>
        <w:widowControl w:val="0"/>
        <w:autoSpaceDE w:val="0"/>
        <w:adjustRightInd w:val="0"/>
        <w:spacing w:after="0" w:line="240" w:lineRule="auto"/>
        <w:ind w:right="69"/>
        <w:jc w:val="both"/>
        <w:rPr>
          <w:rFonts w:cstheme="minorHAnsi"/>
          <w:b/>
          <w:bCs/>
          <w:color w:val="0070C0"/>
          <w:sz w:val="24"/>
          <w:szCs w:val="24"/>
        </w:rPr>
      </w:pPr>
      <w:r w:rsidRPr="00D30A1A">
        <w:rPr>
          <w:rFonts w:cstheme="minorHAnsi"/>
          <w:b/>
          <w:bCs/>
          <w:color w:val="0070C0"/>
          <w:sz w:val="24"/>
          <w:szCs w:val="24"/>
        </w:rPr>
        <w:t>Odpowiedź:</w:t>
      </w:r>
      <w:r w:rsidR="00134796" w:rsidRPr="00134796">
        <w:rPr>
          <w:rFonts w:cstheme="minorHAnsi"/>
          <w:b/>
          <w:bCs/>
          <w:color w:val="0070C0"/>
          <w:sz w:val="24"/>
          <w:szCs w:val="24"/>
        </w:rPr>
        <w:t xml:space="preserve"> </w:t>
      </w:r>
      <w:r w:rsidR="00134796">
        <w:rPr>
          <w:rFonts w:cstheme="minorHAnsi"/>
          <w:b/>
          <w:bCs/>
          <w:color w:val="0070C0"/>
          <w:sz w:val="24"/>
          <w:szCs w:val="24"/>
        </w:rPr>
        <w:t>Zamawiają</w:t>
      </w:r>
      <w:r w:rsidR="004824B5">
        <w:rPr>
          <w:rFonts w:cstheme="minorHAnsi"/>
          <w:b/>
          <w:bCs/>
          <w:color w:val="0070C0"/>
          <w:sz w:val="24"/>
          <w:szCs w:val="24"/>
        </w:rPr>
        <w:t xml:space="preserve">cy potwierdza, </w:t>
      </w:r>
      <w:r w:rsidR="004824B5" w:rsidRPr="004824B5">
        <w:rPr>
          <w:rFonts w:eastAsia="Calibri" w:cstheme="minorHAnsi"/>
          <w:b/>
          <w:color w:val="0070C0"/>
          <w:sz w:val="24"/>
          <w:szCs w:val="24"/>
        </w:rPr>
        <w:t>oczekuje możliwości integracji z modułem EDM.</w:t>
      </w:r>
    </w:p>
    <w:p w14:paraId="4B04A5D6" w14:textId="77777777" w:rsidR="00271E45" w:rsidRPr="00271E45" w:rsidRDefault="00271E45" w:rsidP="003A30D8">
      <w:pPr>
        <w:widowControl w:val="0"/>
        <w:autoSpaceDE w:val="0"/>
        <w:adjustRightInd w:val="0"/>
        <w:spacing w:after="0" w:line="240" w:lineRule="auto"/>
        <w:ind w:right="69"/>
        <w:jc w:val="both"/>
        <w:rPr>
          <w:rFonts w:cstheme="minorHAnsi"/>
          <w:b/>
          <w:bCs/>
          <w:color w:val="0070C0"/>
          <w:sz w:val="10"/>
          <w:szCs w:val="10"/>
        </w:rPr>
      </w:pPr>
    </w:p>
    <w:p w14:paraId="42B23E16" w14:textId="0838EE8B" w:rsidR="00271E45" w:rsidRPr="004C3C0C" w:rsidRDefault="00271E45" w:rsidP="00271E45">
      <w:pPr>
        <w:spacing w:after="0" w:line="240" w:lineRule="auto"/>
        <w:jc w:val="both"/>
        <w:rPr>
          <w:rFonts w:eastAsia="Times New Roman" w:cstheme="minorHAnsi"/>
          <w:b/>
          <w:sz w:val="24"/>
          <w:szCs w:val="24"/>
          <w:u w:val="single"/>
          <w:lang w:eastAsia="pl-PL"/>
        </w:rPr>
      </w:pPr>
      <w:r w:rsidRPr="004C3C0C">
        <w:rPr>
          <w:rFonts w:eastAsia="Times New Roman" w:cstheme="minorHAnsi"/>
          <w:b/>
          <w:sz w:val="24"/>
          <w:szCs w:val="24"/>
          <w:u w:val="single"/>
          <w:lang w:eastAsia="pl-PL"/>
        </w:rPr>
        <w:t>Firma 15</w:t>
      </w:r>
    </w:p>
    <w:p w14:paraId="2F2B277A" w14:textId="77777777" w:rsidR="00271E45" w:rsidRPr="004C3C0C" w:rsidRDefault="00271E45" w:rsidP="00271E45">
      <w:pPr>
        <w:widowControl w:val="0"/>
        <w:autoSpaceDE w:val="0"/>
        <w:adjustRightInd w:val="0"/>
        <w:spacing w:after="0" w:line="240" w:lineRule="auto"/>
        <w:ind w:right="69"/>
        <w:jc w:val="both"/>
        <w:rPr>
          <w:rFonts w:cstheme="minorHAnsi"/>
          <w:bCs/>
          <w:sz w:val="24"/>
          <w:szCs w:val="24"/>
        </w:rPr>
      </w:pPr>
      <w:r w:rsidRPr="004C3C0C">
        <w:rPr>
          <w:rFonts w:cstheme="minorHAnsi"/>
          <w:bCs/>
          <w:sz w:val="24"/>
          <w:szCs w:val="24"/>
        </w:rPr>
        <w:t>Zwracamy się z prośbą o udzielenie odpowiedzi na następujące pytanie:</w:t>
      </w:r>
    </w:p>
    <w:p w14:paraId="48376211" w14:textId="77777777" w:rsidR="00963F8A" w:rsidRPr="004C3C0C" w:rsidRDefault="00963F8A" w:rsidP="00963F8A">
      <w:pPr>
        <w:widowControl w:val="0"/>
        <w:autoSpaceDE w:val="0"/>
        <w:adjustRightInd w:val="0"/>
        <w:spacing w:after="0" w:line="240" w:lineRule="auto"/>
        <w:ind w:right="69"/>
        <w:jc w:val="both"/>
        <w:rPr>
          <w:rFonts w:cstheme="minorHAnsi"/>
          <w:bCs/>
          <w:sz w:val="24"/>
          <w:szCs w:val="24"/>
        </w:rPr>
      </w:pPr>
      <w:r w:rsidRPr="004C3C0C">
        <w:rPr>
          <w:rFonts w:cstheme="minorHAnsi"/>
          <w:bCs/>
          <w:sz w:val="24"/>
          <w:szCs w:val="24"/>
        </w:rPr>
        <w:t>Czy Zamawiający dopuści wstawienie aparatu w terminie 4 tygodni od podpisania umowy – DOTYCZY PAKIETU 14</w:t>
      </w:r>
    </w:p>
    <w:p w14:paraId="5659C382" w14:textId="28F62383" w:rsidR="004824B5" w:rsidRDefault="00271E45" w:rsidP="00963F8A">
      <w:pPr>
        <w:widowControl w:val="0"/>
        <w:autoSpaceDE w:val="0"/>
        <w:adjustRightInd w:val="0"/>
        <w:spacing w:after="0" w:line="240" w:lineRule="auto"/>
        <w:ind w:right="69"/>
        <w:jc w:val="both"/>
        <w:rPr>
          <w:rFonts w:cstheme="minorHAnsi"/>
          <w:b/>
          <w:bCs/>
          <w:color w:val="0070C0"/>
          <w:sz w:val="24"/>
          <w:szCs w:val="24"/>
        </w:rPr>
      </w:pPr>
      <w:r w:rsidRPr="004C3C0C">
        <w:rPr>
          <w:rFonts w:cstheme="minorHAnsi"/>
          <w:b/>
          <w:bCs/>
          <w:color w:val="0070C0"/>
          <w:sz w:val="24"/>
          <w:szCs w:val="24"/>
        </w:rPr>
        <w:t>Odpowiedź:</w:t>
      </w:r>
      <w:r w:rsidR="004824B5" w:rsidRPr="004C3C0C">
        <w:rPr>
          <w:rFonts w:cstheme="minorHAnsi"/>
          <w:b/>
          <w:bCs/>
          <w:color w:val="0070C0"/>
          <w:sz w:val="24"/>
          <w:szCs w:val="24"/>
        </w:rPr>
        <w:t xml:space="preserve"> Modyfikacja w załączeniu.</w:t>
      </w:r>
      <w:r w:rsidR="004824B5">
        <w:rPr>
          <w:rFonts w:cstheme="minorHAnsi"/>
          <w:b/>
          <w:bCs/>
          <w:color w:val="0070C0"/>
          <w:sz w:val="24"/>
          <w:szCs w:val="24"/>
        </w:rPr>
        <w:t xml:space="preserve"> </w:t>
      </w:r>
    </w:p>
    <w:p w14:paraId="6E80C36C" w14:textId="77777777" w:rsidR="0065776C" w:rsidRPr="0065776C" w:rsidRDefault="0065776C" w:rsidP="00963F8A">
      <w:pPr>
        <w:widowControl w:val="0"/>
        <w:autoSpaceDE w:val="0"/>
        <w:adjustRightInd w:val="0"/>
        <w:spacing w:after="0" w:line="240" w:lineRule="auto"/>
        <w:ind w:right="69"/>
        <w:jc w:val="both"/>
        <w:rPr>
          <w:rFonts w:cstheme="minorHAnsi"/>
          <w:b/>
          <w:bCs/>
          <w:color w:val="0070C0"/>
          <w:sz w:val="10"/>
          <w:szCs w:val="10"/>
        </w:rPr>
      </w:pPr>
    </w:p>
    <w:p w14:paraId="4CAE24F2" w14:textId="299268A2" w:rsidR="004824B5" w:rsidRDefault="004824B5" w:rsidP="004824B5">
      <w:pPr>
        <w:spacing w:after="0" w:line="240" w:lineRule="auto"/>
        <w:jc w:val="both"/>
        <w:rPr>
          <w:rFonts w:eastAsia="Times New Roman" w:cstheme="minorHAnsi"/>
          <w:b/>
          <w:sz w:val="24"/>
          <w:szCs w:val="24"/>
          <w:u w:val="single"/>
          <w:lang w:eastAsia="pl-PL"/>
        </w:rPr>
      </w:pPr>
      <w:r>
        <w:rPr>
          <w:rFonts w:eastAsia="Times New Roman" w:cstheme="minorHAnsi"/>
          <w:b/>
          <w:sz w:val="24"/>
          <w:szCs w:val="24"/>
          <w:u w:val="single"/>
          <w:lang w:eastAsia="pl-PL"/>
        </w:rPr>
        <w:t>Firma 16</w:t>
      </w:r>
    </w:p>
    <w:p w14:paraId="451793BE" w14:textId="4AD0D51B" w:rsidR="005C5146" w:rsidRPr="0084766F" w:rsidRDefault="005C5146" w:rsidP="004824B5">
      <w:pPr>
        <w:spacing w:after="0" w:line="240" w:lineRule="auto"/>
        <w:jc w:val="both"/>
        <w:rPr>
          <w:rFonts w:eastAsia="Times New Roman" w:cstheme="minorHAnsi"/>
          <w:b/>
          <w:sz w:val="24"/>
          <w:szCs w:val="24"/>
          <w:u w:val="single"/>
          <w:lang w:eastAsia="pl-PL"/>
        </w:rPr>
      </w:pPr>
      <w:r w:rsidRPr="0084766F">
        <w:rPr>
          <w:sz w:val="24"/>
          <w:szCs w:val="24"/>
        </w:rPr>
        <w:t xml:space="preserve">pakiet nr 8 </w:t>
      </w:r>
    </w:p>
    <w:p w14:paraId="6AAB679B" w14:textId="2583083C" w:rsidR="004824B5" w:rsidRPr="0084766F" w:rsidRDefault="004824B5" w:rsidP="004824B5">
      <w:pPr>
        <w:widowControl w:val="0"/>
        <w:autoSpaceDE w:val="0"/>
        <w:adjustRightInd w:val="0"/>
        <w:spacing w:after="0" w:line="240" w:lineRule="auto"/>
        <w:ind w:right="69"/>
        <w:jc w:val="both"/>
        <w:rPr>
          <w:rFonts w:cstheme="minorHAnsi"/>
          <w:bCs/>
          <w:sz w:val="24"/>
          <w:szCs w:val="24"/>
        </w:rPr>
      </w:pPr>
      <w:r w:rsidRPr="0084766F">
        <w:rPr>
          <w:rFonts w:cstheme="minorHAnsi"/>
          <w:bCs/>
          <w:sz w:val="24"/>
          <w:szCs w:val="24"/>
        </w:rPr>
        <w:t xml:space="preserve">1.  </w:t>
      </w:r>
      <w:r w:rsidR="005C5146" w:rsidRPr="0084766F">
        <w:rPr>
          <w:sz w:val="24"/>
          <w:szCs w:val="24"/>
        </w:rPr>
        <w:t>Czy w pozycji nr 1, pakietu nr 8 Zamawiający wymaga, aby zest</w:t>
      </w:r>
      <w:r w:rsidR="0065776C" w:rsidRPr="0084766F">
        <w:rPr>
          <w:sz w:val="24"/>
          <w:szCs w:val="24"/>
        </w:rPr>
        <w:t>aw zawierał kontrole dodatnią i </w:t>
      </w:r>
      <w:r w:rsidR="005C5146" w:rsidRPr="0084766F">
        <w:rPr>
          <w:sz w:val="24"/>
          <w:szCs w:val="24"/>
        </w:rPr>
        <w:t>ujemną w postaci płynnej?</w:t>
      </w:r>
    </w:p>
    <w:p w14:paraId="4CB29CAB" w14:textId="1E88FC4F" w:rsidR="004824B5" w:rsidRPr="0084766F" w:rsidRDefault="004824B5" w:rsidP="004824B5">
      <w:pPr>
        <w:widowControl w:val="0"/>
        <w:autoSpaceDE w:val="0"/>
        <w:adjustRightInd w:val="0"/>
        <w:spacing w:after="0" w:line="240" w:lineRule="auto"/>
        <w:ind w:right="69"/>
        <w:jc w:val="both"/>
        <w:rPr>
          <w:rFonts w:cstheme="minorHAnsi"/>
          <w:b/>
          <w:bCs/>
          <w:color w:val="0070C0"/>
          <w:sz w:val="24"/>
          <w:szCs w:val="24"/>
        </w:rPr>
      </w:pPr>
      <w:r w:rsidRPr="0084766F">
        <w:rPr>
          <w:rFonts w:cstheme="minorHAnsi"/>
          <w:b/>
          <w:bCs/>
          <w:color w:val="0070C0"/>
          <w:sz w:val="24"/>
          <w:szCs w:val="24"/>
        </w:rPr>
        <w:t>Odpowiedź: Zamawiający dopuszcza.</w:t>
      </w:r>
    </w:p>
    <w:p w14:paraId="05BD2F70" w14:textId="6EAB69E5" w:rsidR="004824B5" w:rsidRPr="0084766F" w:rsidRDefault="004824B5" w:rsidP="004824B5">
      <w:pPr>
        <w:widowControl w:val="0"/>
        <w:autoSpaceDE w:val="0"/>
        <w:adjustRightInd w:val="0"/>
        <w:spacing w:after="0" w:line="240" w:lineRule="auto"/>
        <w:ind w:right="69"/>
        <w:jc w:val="both"/>
        <w:rPr>
          <w:rFonts w:cstheme="minorHAnsi"/>
          <w:bCs/>
          <w:sz w:val="24"/>
          <w:szCs w:val="24"/>
        </w:rPr>
      </w:pPr>
      <w:r w:rsidRPr="0084766F">
        <w:rPr>
          <w:rFonts w:cstheme="minorHAnsi"/>
          <w:bCs/>
          <w:sz w:val="24"/>
          <w:szCs w:val="24"/>
        </w:rPr>
        <w:t xml:space="preserve">2. </w:t>
      </w:r>
      <w:r w:rsidR="0065776C" w:rsidRPr="0084766F">
        <w:rPr>
          <w:sz w:val="24"/>
          <w:szCs w:val="24"/>
        </w:rPr>
        <w:t>Czy w pozycji nr 3, pakietu nr 8 Zamawiający dopuśc</w:t>
      </w:r>
      <w:r w:rsidR="0084766F">
        <w:rPr>
          <w:sz w:val="24"/>
          <w:szCs w:val="24"/>
        </w:rPr>
        <w:t>i test bez kontroli dodatniej w </w:t>
      </w:r>
      <w:r w:rsidR="0065776C" w:rsidRPr="0084766F">
        <w:rPr>
          <w:sz w:val="24"/>
          <w:szCs w:val="24"/>
        </w:rPr>
        <w:t>zestawie?</w:t>
      </w:r>
    </w:p>
    <w:p w14:paraId="2021DA44" w14:textId="226D1277" w:rsidR="004824B5" w:rsidRPr="0084766F" w:rsidRDefault="004824B5" w:rsidP="004824B5">
      <w:pPr>
        <w:widowControl w:val="0"/>
        <w:autoSpaceDE w:val="0"/>
        <w:adjustRightInd w:val="0"/>
        <w:spacing w:after="0" w:line="240" w:lineRule="auto"/>
        <w:ind w:right="69"/>
        <w:jc w:val="both"/>
        <w:rPr>
          <w:rFonts w:cstheme="minorHAnsi"/>
          <w:b/>
          <w:bCs/>
          <w:color w:val="0070C0"/>
          <w:sz w:val="24"/>
          <w:szCs w:val="24"/>
        </w:rPr>
      </w:pPr>
      <w:r w:rsidRPr="0084766F">
        <w:rPr>
          <w:rFonts w:cstheme="minorHAnsi"/>
          <w:b/>
          <w:bCs/>
          <w:color w:val="0070C0"/>
          <w:sz w:val="24"/>
          <w:szCs w:val="24"/>
        </w:rPr>
        <w:t xml:space="preserve">Odpowiedź: Zamawiający nie wyraża zgody na proponowane zmiany. </w:t>
      </w:r>
    </w:p>
    <w:p w14:paraId="4375FAC3" w14:textId="59ABF482" w:rsidR="004824B5" w:rsidRPr="0084766F" w:rsidRDefault="004824B5" w:rsidP="004824B5">
      <w:pPr>
        <w:widowControl w:val="0"/>
        <w:autoSpaceDE w:val="0"/>
        <w:adjustRightInd w:val="0"/>
        <w:spacing w:after="0" w:line="240" w:lineRule="auto"/>
        <w:ind w:right="69"/>
        <w:jc w:val="both"/>
        <w:rPr>
          <w:rFonts w:cstheme="minorHAnsi"/>
          <w:bCs/>
          <w:sz w:val="24"/>
          <w:szCs w:val="24"/>
        </w:rPr>
      </w:pPr>
      <w:r w:rsidRPr="0084766F">
        <w:rPr>
          <w:rFonts w:cstheme="minorHAnsi"/>
          <w:bCs/>
          <w:sz w:val="24"/>
          <w:szCs w:val="24"/>
        </w:rPr>
        <w:t xml:space="preserve">3. </w:t>
      </w:r>
      <w:r w:rsidR="0065776C" w:rsidRPr="0084766F">
        <w:rPr>
          <w:sz w:val="24"/>
          <w:szCs w:val="24"/>
        </w:rPr>
        <w:t xml:space="preserve">Czy w pozycji nr 4, pakietu nr 8 Zamawiający wymaga aby zestaw zawierał kontrole dodatnią i ujemną w postaci </w:t>
      </w:r>
      <w:proofErr w:type="spellStart"/>
      <w:r w:rsidR="0065776C" w:rsidRPr="0084766F">
        <w:rPr>
          <w:sz w:val="24"/>
          <w:szCs w:val="24"/>
        </w:rPr>
        <w:t>wymazówek</w:t>
      </w:r>
      <w:proofErr w:type="spellEnd"/>
      <w:r w:rsidR="0065776C" w:rsidRPr="0084766F">
        <w:rPr>
          <w:sz w:val="24"/>
          <w:szCs w:val="24"/>
        </w:rPr>
        <w:t>?</w:t>
      </w:r>
    </w:p>
    <w:p w14:paraId="0258F89F" w14:textId="4B31B5D2" w:rsidR="00963F8A" w:rsidRPr="0084766F" w:rsidRDefault="004824B5" w:rsidP="00271E45">
      <w:pPr>
        <w:widowControl w:val="0"/>
        <w:autoSpaceDE w:val="0"/>
        <w:adjustRightInd w:val="0"/>
        <w:spacing w:after="0" w:line="240" w:lineRule="auto"/>
        <w:ind w:right="69"/>
        <w:jc w:val="both"/>
        <w:rPr>
          <w:rFonts w:cstheme="minorHAnsi"/>
          <w:b/>
          <w:bCs/>
          <w:color w:val="0070C0"/>
          <w:sz w:val="24"/>
          <w:szCs w:val="24"/>
        </w:rPr>
      </w:pPr>
      <w:r w:rsidRPr="0084766F">
        <w:rPr>
          <w:rFonts w:cstheme="minorHAnsi"/>
          <w:b/>
          <w:bCs/>
          <w:color w:val="0070C0"/>
          <w:sz w:val="24"/>
          <w:szCs w:val="24"/>
        </w:rPr>
        <w:t>Odpowiedź: Zamawiający dopuszcza.</w:t>
      </w:r>
    </w:p>
    <w:p w14:paraId="145BA009" w14:textId="074CC56C" w:rsidR="004824B5" w:rsidRPr="0084766F" w:rsidRDefault="004824B5" w:rsidP="00271E45">
      <w:pPr>
        <w:widowControl w:val="0"/>
        <w:autoSpaceDE w:val="0"/>
        <w:adjustRightInd w:val="0"/>
        <w:spacing w:after="0" w:line="240" w:lineRule="auto"/>
        <w:ind w:right="69"/>
        <w:jc w:val="both"/>
        <w:rPr>
          <w:rFonts w:cstheme="minorHAnsi"/>
          <w:bCs/>
          <w:sz w:val="24"/>
          <w:szCs w:val="24"/>
        </w:rPr>
      </w:pPr>
      <w:r w:rsidRPr="0084766F">
        <w:rPr>
          <w:rFonts w:cstheme="minorHAnsi"/>
          <w:bCs/>
          <w:sz w:val="24"/>
          <w:szCs w:val="24"/>
        </w:rPr>
        <w:t>4.</w:t>
      </w:r>
      <w:r w:rsidR="0065776C" w:rsidRPr="0084766F">
        <w:rPr>
          <w:sz w:val="24"/>
          <w:szCs w:val="24"/>
        </w:rPr>
        <w:t xml:space="preserve"> Czy w pozycji nr 6, pakietu nr 8 Zamawiający wymaga testu wyprodukowanego przy użyciu </w:t>
      </w:r>
      <w:proofErr w:type="spellStart"/>
      <w:r w:rsidR="0065776C" w:rsidRPr="0084766F">
        <w:rPr>
          <w:sz w:val="24"/>
          <w:szCs w:val="24"/>
        </w:rPr>
        <w:t>p.ciał</w:t>
      </w:r>
      <w:proofErr w:type="spellEnd"/>
      <w:r w:rsidR="0065776C" w:rsidRPr="0084766F">
        <w:rPr>
          <w:sz w:val="24"/>
          <w:szCs w:val="24"/>
        </w:rPr>
        <w:t xml:space="preserve"> monoklonalnych o czułości i specyficzności 100% względem metody endoskopowej?</w:t>
      </w:r>
    </w:p>
    <w:p w14:paraId="0550563F" w14:textId="15B396AC" w:rsidR="004824B5" w:rsidRPr="0084766F" w:rsidRDefault="004824B5" w:rsidP="00271E45">
      <w:pPr>
        <w:widowControl w:val="0"/>
        <w:autoSpaceDE w:val="0"/>
        <w:adjustRightInd w:val="0"/>
        <w:spacing w:after="0" w:line="240" w:lineRule="auto"/>
        <w:ind w:right="69"/>
        <w:jc w:val="both"/>
        <w:rPr>
          <w:rFonts w:cstheme="minorHAnsi"/>
          <w:b/>
          <w:bCs/>
          <w:color w:val="0070C0"/>
          <w:sz w:val="24"/>
          <w:szCs w:val="24"/>
        </w:rPr>
      </w:pPr>
      <w:r w:rsidRPr="0084766F">
        <w:rPr>
          <w:rFonts w:cstheme="minorHAnsi"/>
          <w:b/>
          <w:bCs/>
          <w:color w:val="0070C0"/>
          <w:sz w:val="24"/>
          <w:szCs w:val="24"/>
        </w:rPr>
        <w:t>Odpowiedź: Zamawiający dopuszcza.</w:t>
      </w:r>
    </w:p>
    <w:p w14:paraId="31F44109" w14:textId="21F2419C" w:rsidR="0065776C" w:rsidRPr="0084766F" w:rsidRDefault="0065776C" w:rsidP="00271E45">
      <w:pPr>
        <w:widowControl w:val="0"/>
        <w:autoSpaceDE w:val="0"/>
        <w:adjustRightInd w:val="0"/>
        <w:spacing w:after="0" w:line="240" w:lineRule="auto"/>
        <w:ind w:right="69"/>
        <w:jc w:val="both"/>
        <w:rPr>
          <w:rFonts w:cstheme="minorHAnsi"/>
          <w:b/>
          <w:bCs/>
          <w:color w:val="0070C0"/>
          <w:sz w:val="24"/>
          <w:szCs w:val="24"/>
        </w:rPr>
      </w:pPr>
      <w:r w:rsidRPr="0084766F">
        <w:rPr>
          <w:sz w:val="24"/>
          <w:szCs w:val="24"/>
        </w:rPr>
        <w:t>pakiet nr 13</w:t>
      </w:r>
    </w:p>
    <w:p w14:paraId="25A7F783" w14:textId="73D5DCB3" w:rsidR="004824B5" w:rsidRPr="0084766F" w:rsidRDefault="004824B5" w:rsidP="00271E45">
      <w:pPr>
        <w:widowControl w:val="0"/>
        <w:autoSpaceDE w:val="0"/>
        <w:adjustRightInd w:val="0"/>
        <w:spacing w:after="0" w:line="240" w:lineRule="auto"/>
        <w:ind w:right="69"/>
        <w:jc w:val="both"/>
        <w:rPr>
          <w:rFonts w:cstheme="minorHAnsi"/>
          <w:bCs/>
          <w:sz w:val="24"/>
          <w:szCs w:val="24"/>
        </w:rPr>
      </w:pPr>
      <w:r w:rsidRPr="0084766F">
        <w:rPr>
          <w:rFonts w:cstheme="minorHAnsi"/>
          <w:bCs/>
          <w:sz w:val="24"/>
          <w:szCs w:val="24"/>
        </w:rPr>
        <w:t xml:space="preserve">5. </w:t>
      </w:r>
      <w:r w:rsidR="0065776C" w:rsidRPr="0084766F">
        <w:rPr>
          <w:sz w:val="24"/>
          <w:szCs w:val="24"/>
        </w:rPr>
        <w:t>Czy Zamawiający dopuści test bez kontroli?</w:t>
      </w:r>
    </w:p>
    <w:p w14:paraId="1A17276E" w14:textId="3CBFE770" w:rsidR="004824B5" w:rsidRPr="0084766F" w:rsidRDefault="004824B5" w:rsidP="00271E45">
      <w:pPr>
        <w:widowControl w:val="0"/>
        <w:autoSpaceDE w:val="0"/>
        <w:adjustRightInd w:val="0"/>
        <w:spacing w:after="0" w:line="240" w:lineRule="auto"/>
        <w:ind w:right="69"/>
        <w:jc w:val="both"/>
        <w:rPr>
          <w:rFonts w:cstheme="minorHAnsi"/>
          <w:b/>
          <w:bCs/>
          <w:color w:val="0070C0"/>
          <w:sz w:val="24"/>
          <w:szCs w:val="24"/>
        </w:rPr>
      </w:pPr>
      <w:r w:rsidRPr="0084766F">
        <w:rPr>
          <w:rFonts w:cstheme="minorHAnsi"/>
          <w:b/>
          <w:bCs/>
          <w:color w:val="0070C0"/>
          <w:sz w:val="24"/>
          <w:szCs w:val="24"/>
        </w:rPr>
        <w:t>Odpowiedź:</w:t>
      </w:r>
      <w:r w:rsidR="00C12883" w:rsidRPr="0084766F">
        <w:rPr>
          <w:rFonts w:cstheme="minorHAnsi"/>
          <w:b/>
          <w:bCs/>
          <w:color w:val="0070C0"/>
          <w:sz w:val="24"/>
          <w:szCs w:val="24"/>
        </w:rPr>
        <w:t xml:space="preserve"> Zamawiający nie wyraża zgody na proponowane zmiany.</w:t>
      </w:r>
    </w:p>
    <w:p w14:paraId="5BCF0A66" w14:textId="77777777" w:rsidR="003E003D" w:rsidRPr="00FF6D12" w:rsidRDefault="003E003D" w:rsidP="003E003D">
      <w:pPr>
        <w:spacing w:after="0" w:line="240" w:lineRule="auto"/>
        <w:jc w:val="both"/>
        <w:rPr>
          <w:rFonts w:eastAsia="Times New Roman" w:cstheme="minorHAnsi"/>
          <w:b/>
          <w:sz w:val="10"/>
          <w:szCs w:val="10"/>
          <w:u w:val="single"/>
          <w:lang w:eastAsia="pl-PL"/>
        </w:rPr>
      </w:pPr>
    </w:p>
    <w:p w14:paraId="3D0DF725" w14:textId="0517D152" w:rsidR="003E003D" w:rsidRPr="00FF6D12" w:rsidRDefault="00FF6D12" w:rsidP="003E003D">
      <w:pPr>
        <w:spacing w:after="0" w:line="240" w:lineRule="auto"/>
        <w:jc w:val="both"/>
        <w:rPr>
          <w:rFonts w:eastAsia="Times New Roman" w:cstheme="minorHAnsi"/>
          <w:b/>
          <w:sz w:val="24"/>
          <w:szCs w:val="24"/>
          <w:u w:val="single"/>
          <w:lang w:eastAsia="pl-PL"/>
        </w:rPr>
      </w:pPr>
      <w:r>
        <w:rPr>
          <w:rFonts w:eastAsia="Times New Roman" w:cstheme="minorHAnsi"/>
          <w:b/>
          <w:sz w:val="24"/>
          <w:szCs w:val="24"/>
          <w:u w:val="single"/>
          <w:lang w:eastAsia="pl-PL"/>
        </w:rPr>
        <w:t>Firma 17</w:t>
      </w:r>
    </w:p>
    <w:p w14:paraId="1A0908F2" w14:textId="77777777" w:rsidR="003E003D" w:rsidRPr="00FF6D12" w:rsidRDefault="003E003D" w:rsidP="003E003D">
      <w:pPr>
        <w:widowControl w:val="0"/>
        <w:autoSpaceDE w:val="0"/>
        <w:adjustRightInd w:val="0"/>
        <w:spacing w:after="0" w:line="240" w:lineRule="auto"/>
        <w:ind w:right="69"/>
        <w:jc w:val="both"/>
        <w:rPr>
          <w:rFonts w:cstheme="minorHAnsi"/>
          <w:bCs/>
          <w:sz w:val="24"/>
          <w:szCs w:val="24"/>
        </w:rPr>
      </w:pPr>
      <w:r w:rsidRPr="00FF6D12">
        <w:rPr>
          <w:rFonts w:cstheme="minorHAnsi"/>
          <w:bCs/>
          <w:sz w:val="24"/>
          <w:szCs w:val="24"/>
        </w:rPr>
        <w:t xml:space="preserve">1. Czy Zamawiający w pakiecie 6 w </w:t>
      </w:r>
      <w:proofErr w:type="spellStart"/>
      <w:r w:rsidRPr="00FF6D12">
        <w:rPr>
          <w:rFonts w:cstheme="minorHAnsi"/>
          <w:bCs/>
          <w:sz w:val="24"/>
          <w:szCs w:val="24"/>
        </w:rPr>
        <w:t>poz</w:t>
      </w:r>
      <w:proofErr w:type="spellEnd"/>
      <w:r w:rsidRPr="00FF6D12">
        <w:rPr>
          <w:rFonts w:cstheme="minorHAnsi"/>
          <w:bCs/>
          <w:sz w:val="24"/>
          <w:szCs w:val="24"/>
        </w:rPr>
        <w:t xml:space="preserve"> 4 i 5 dopuści końcówki równoważne? ,</w:t>
      </w:r>
    </w:p>
    <w:p w14:paraId="583506F8" w14:textId="5FA12D47" w:rsidR="003E003D" w:rsidRDefault="003E003D" w:rsidP="003E003D">
      <w:pPr>
        <w:widowControl w:val="0"/>
        <w:autoSpaceDE w:val="0"/>
        <w:adjustRightInd w:val="0"/>
        <w:spacing w:after="0" w:line="240" w:lineRule="auto"/>
        <w:ind w:right="69"/>
        <w:jc w:val="both"/>
        <w:rPr>
          <w:rFonts w:cstheme="minorHAnsi"/>
          <w:bCs/>
          <w:sz w:val="24"/>
          <w:szCs w:val="24"/>
        </w:rPr>
      </w:pPr>
      <w:r w:rsidRPr="00FF6D12">
        <w:rPr>
          <w:rFonts w:cstheme="minorHAnsi"/>
          <w:bCs/>
          <w:sz w:val="24"/>
          <w:szCs w:val="24"/>
        </w:rPr>
        <w:t xml:space="preserve">Opis dotyczący klasy Superior wskazuje na firmę </w:t>
      </w:r>
      <w:proofErr w:type="spellStart"/>
      <w:r w:rsidRPr="00FF6D12">
        <w:rPr>
          <w:rFonts w:cstheme="minorHAnsi"/>
          <w:bCs/>
          <w:sz w:val="24"/>
          <w:szCs w:val="24"/>
        </w:rPr>
        <w:t>Medlab</w:t>
      </w:r>
      <w:proofErr w:type="spellEnd"/>
      <w:r w:rsidRPr="00FF6D12">
        <w:rPr>
          <w:rFonts w:cstheme="minorHAnsi"/>
          <w:bCs/>
          <w:sz w:val="24"/>
          <w:szCs w:val="24"/>
        </w:rPr>
        <w:t>, nie dając</w:t>
      </w:r>
      <w:r w:rsidR="00FF6D12">
        <w:rPr>
          <w:rFonts w:cstheme="minorHAnsi"/>
          <w:bCs/>
          <w:sz w:val="24"/>
          <w:szCs w:val="24"/>
        </w:rPr>
        <w:t xml:space="preserve"> tym samym możliwości udziału w </w:t>
      </w:r>
      <w:r w:rsidRPr="00FF6D12">
        <w:rPr>
          <w:rFonts w:cstheme="minorHAnsi"/>
          <w:bCs/>
          <w:sz w:val="24"/>
          <w:szCs w:val="24"/>
        </w:rPr>
        <w:t>postępowaniu innym Oferentom.</w:t>
      </w:r>
    </w:p>
    <w:p w14:paraId="4552F07B" w14:textId="08EE2671" w:rsidR="00FF6D12" w:rsidRPr="00FF6D12" w:rsidRDefault="00FF6D12" w:rsidP="003E003D">
      <w:pPr>
        <w:widowControl w:val="0"/>
        <w:autoSpaceDE w:val="0"/>
        <w:adjustRightInd w:val="0"/>
        <w:spacing w:after="0" w:line="240" w:lineRule="auto"/>
        <w:ind w:right="69"/>
        <w:jc w:val="both"/>
        <w:rPr>
          <w:rFonts w:cstheme="minorHAnsi"/>
          <w:bCs/>
          <w:sz w:val="24"/>
          <w:szCs w:val="24"/>
        </w:rPr>
      </w:pPr>
      <w:r w:rsidRPr="00D30A1A">
        <w:rPr>
          <w:rFonts w:cstheme="minorHAnsi"/>
          <w:b/>
          <w:bCs/>
          <w:color w:val="0070C0"/>
          <w:sz w:val="24"/>
          <w:szCs w:val="24"/>
        </w:rPr>
        <w:t>Odpowiedź:</w:t>
      </w:r>
      <w:r>
        <w:rPr>
          <w:rFonts w:cstheme="minorHAnsi"/>
          <w:b/>
          <w:bCs/>
          <w:color w:val="0070C0"/>
          <w:sz w:val="24"/>
          <w:szCs w:val="24"/>
        </w:rPr>
        <w:t xml:space="preserve"> Zamawiający dopuszcza pod warunkiem kompatybilności końcówki z pipetami.</w:t>
      </w:r>
    </w:p>
    <w:p w14:paraId="055934DC" w14:textId="77777777" w:rsidR="003E003D" w:rsidRDefault="003E003D" w:rsidP="003E003D">
      <w:pPr>
        <w:widowControl w:val="0"/>
        <w:autoSpaceDE w:val="0"/>
        <w:adjustRightInd w:val="0"/>
        <w:spacing w:after="0" w:line="240" w:lineRule="auto"/>
        <w:ind w:right="69"/>
        <w:jc w:val="both"/>
        <w:rPr>
          <w:rFonts w:cstheme="minorHAnsi"/>
          <w:bCs/>
          <w:sz w:val="24"/>
          <w:szCs w:val="24"/>
        </w:rPr>
      </w:pPr>
      <w:r w:rsidRPr="00FF6D12">
        <w:rPr>
          <w:rFonts w:cstheme="minorHAnsi"/>
          <w:bCs/>
          <w:sz w:val="24"/>
          <w:szCs w:val="24"/>
        </w:rPr>
        <w:t xml:space="preserve">2. Czy Zamawiający w pakiecie 6 w </w:t>
      </w:r>
      <w:proofErr w:type="spellStart"/>
      <w:r w:rsidRPr="00FF6D12">
        <w:rPr>
          <w:rFonts w:cstheme="minorHAnsi"/>
          <w:bCs/>
          <w:sz w:val="24"/>
          <w:szCs w:val="24"/>
        </w:rPr>
        <w:t>poz</w:t>
      </w:r>
      <w:proofErr w:type="spellEnd"/>
      <w:r w:rsidRPr="00FF6D12">
        <w:rPr>
          <w:rFonts w:cstheme="minorHAnsi"/>
          <w:bCs/>
          <w:sz w:val="24"/>
          <w:szCs w:val="24"/>
        </w:rPr>
        <w:t xml:space="preserve"> 12 dopuszcza granulat bez dozownika?</w:t>
      </w:r>
    </w:p>
    <w:p w14:paraId="7DC5E04C" w14:textId="334560F1" w:rsidR="00FF6D12" w:rsidRPr="00FF6D12" w:rsidRDefault="00FF6D12" w:rsidP="003E003D">
      <w:pPr>
        <w:widowControl w:val="0"/>
        <w:autoSpaceDE w:val="0"/>
        <w:adjustRightInd w:val="0"/>
        <w:spacing w:after="0" w:line="240" w:lineRule="auto"/>
        <w:ind w:right="69"/>
        <w:jc w:val="both"/>
        <w:rPr>
          <w:rFonts w:cstheme="minorHAnsi"/>
          <w:bCs/>
          <w:sz w:val="24"/>
          <w:szCs w:val="24"/>
        </w:rPr>
      </w:pPr>
      <w:r w:rsidRPr="00D30A1A">
        <w:rPr>
          <w:rFonts w:cstheme="minorHAnsi"/>
          <w:b/>
          <w:bCs/>
          <w:color w:val="0070C0"/>
          <w:sz w:val="24"/>
          <w:szCs w:val="24"/>
        </w:rPr>
        <w:t>Odpowiedź:</w:t>
      </w:r>
      <w:r>
        <w:rPr>
          <w:rFonts w:cstheme="minorHAnsi"/>
          <w:b/>
          <w:bCs/>
          <w:color w:val="0070C0"/>
          <w:sz w:val="24"/>
          <w:szCs w:val="24"/>
        </w:rPr>
        <w:t xml:space="preserve"> Zamawiający dopuszcza.</w:t>
      </w:r>
    </w:p>
    <w:p w14:paraId="64DE610C" w14:textId="4A4D8A74" w:rsidR="004824B5" w:rsidRDefault="003E003D" w:rsidP="003E003D">
      <w:pPr>
        <w:widowControl w:val="0"/>
        <w:autoSpaceDE w:val="0"/>
        <w:adjustRightInd w:val="0"/>
        <w:spacing w:after="0" w:line="240" w:lineRule="auto"/>
        <w:ind w:right="69"/>
        <w:jc w:val="both"/>
        <w:rPr>
          <w:rFonts w:cstheme="minorHAnsi"/>
          <w:bCs/>
          <w:sz w:val="24"/>
          <w:szCs w:val="24"/>
        </w:rPr>
      </w:pPr>
      <w:r w:rsidRPr="00FF6D12">
        <w:rPr>
          <w:rFonts w:cstheme="minorHAnsi"/>
          <w:bCs/>
          <w:sz w:val="24"/>
          <w:szCs w:val="24"/>
        </w:rPr>
        <w:lastRenderedPageBreak/>
        <w:t xml:space="preserve">3. Czy Zamawiający w pakiecie 6 w </w:t>
      </w:r>
      <w:proofErr w:type="spellStart"/>
      <w:r w:rsidRPr="00FF6D12">
        <w:rPr>
          <w:rFonts w:cstheme="minorHAnsi"/>
          <w:bCs/>
          <w:sz w:val="24"/>
          <w:szCs w:val="24"/>
        </w:rPr>
        <w:t>poz</w:t>
      </w:r>
      <w:proofErr w:type="spellEnd"/>
      <w:r w:rsidRPr="00FF6D12">
        <w:rPr>
          <w:rFonts w:cstheme="minorHAnsi"/>
          <w:bCs/>
          <w:sz w:val="24"/>
          <w:szCs w:val="24"/>
        </w:rPr>
        <w:t xml:space="preserve"> 35 dopuszcza kamery </w:t>
      </w:r>
      <w:proofErr w:type="spellStart"/>
      <w:r w:rsidRPr="00FF6D12">
        <w:rPr>
          <w:rFonts w:cstheme="minorHAnsi"/>
          <w:bCs/>
          <w:sz w:val="24"/>
          <w:szCs w:val="24"/>
        </w:rPr>
        <w:t>tyou</w:t>
      </w:r>
      <w:proofErr w:type="spellEnd"/>
      <w:r w:rsidRPr="00FF6D12">
        <w:rPr>
          <w:rFonts w:cstheme="minorHAnsi"/>
          <w:bCs/>
          <w:sz w:val="24"/>
          <w:szCs w:val="24"/>
        </w:rPr>
        <w:t xml:space="preserve"> Fast Read?</w:t>
      </w:r>
    </w:p>
    <w:p w14:paraId="0654ACE3" w14:textId="05FC812A" w:rsidR="00FF6D12" w:rsidRPr="00FF6D12" w:rsidRDefault="00FF6D12" w:rsidP="003E003D">
      <w:pPr>
        <w:widowControl w:val="0"/>
        <w:autoSpaceDE w:val="0"/>
        <w:adjustRightInd w:val="0"/>
        <w:spacing w:after="0" w:line="240" w:lineRule="auto"/>
        <w:ind w:right="69"/>
        <w:jc w:val="both"/>
        <w:rPr>
          <w:rFonts w:cstheme="minorHAnsi"/>
          <w:bCs/>
          <w:sz w:val="24"/>
          <w:szCs w:val="24"/>
        </w:rPr>
      </w:pPr>
      <w:r w:rsidRPr="00D30A1A">
        <w:rPr>
          <w:rFonts w:cstheme="minorHAnsi"/>
          <w:b/>
          <w:bCs/>
          <w:color w:val="0070C0"/>
          <w:sz w:val="24"/>
          <w:szCs w:val="24"/>
        </w:rPr>
        <w:t>Odpowiedź:</w:t>
      </w:r>
      <w:r w:rsidRPr="00FF6D12">
        <w:rPr>
          <w:rFonts w:cstheme="minorHAnsi"/>
          <w:b/>
          <w:bCs/>
          <w:color w:val="0070C0"/>
          <w:sz w:val="24"/>
          <w:szCs w:val="24"/>
        </w:rPr>
        <w:t xml:space="preserve"> </w:t>
      </w:r>
      <w:r>
        <w:rPr>
          <w:rFonts w:cstheme="minorHAnsi"/>
          <w:b/>
          <w:bCs/>
          <w:color w:val="0070C0"/>
          <w:sz w:val="24"/>
          <w:szCs w:val="24"/>
        </w:rPr>
        <w:t>Zamawiający dopuszcza.</w:t>
      </w:r>
    </w:p>
    <w:p w14:paraId="5B02CDC4" w14:textId="77777777" w:rsidR="003E003D" w:rsidRPr="003E003D" w:rsidRDefault="003E003D" w:rsidP="003E003D">
      <w:pPr>
        <w:widowControl w:val="0"/>
        <w:autoSpaceDE w:val="0"/>
        <w:adjustRightInd w:val="0"/>
        <w:spacing w:after="0" w:line="240" w:lineRule="auto"/>
        <w:ind w:right="69"/>
        <w:jc w:val="both"/>
        <w:rPr>
          <w:rFonts w:cstheme="minorHAnsi"/>
          <w:bCs/>
          <w:color w:val="FF0000"/>
          <w:sz w:val="24"/>
          <w:szCs w:val="24"/>
        </w:rPr>
      </w:pPr>
    </w:p>
    <w:p w14:paraId="5C12C13E" w14:textId="77777777" w:rsidR="00FF6D12" w:rsidRPr="00262074" w:rsidRDefault="00FF6D12" w:rsidP="00FF6D12">
      <w:pPr>
        <w:widowControl w:val="0"/>
        <w:autoSpaceDE w:val="0"/>
        <w:spacing w:after="0" w:line="240" w:lineRule="auto"/>
        <w:jc w:val="both"/>
        <w:rPr>
          <w:rFonts w:ascii="Calibri" w:hAnsi="Calibri" w:cs="Calibri"/>
          <w:b/>
          <w:bCs/>
          <w:sz w:val="24"/>
          <w:szCs w:val="24"/>
        </w:rPr>
      </w:pPr>
      <w:r w:rsidRPr="00262074">
        <w:rPr>
          <w:rFonts w:eastAsia="Times" w:cstheme="minorHAnsi"/>
          <w:b/>
          <w:bCs/>
          <w:kern w:val="8"/>
          <w:sz w:val="24"/>
          <w:szCs w:val="24"/>
          <w:lang w:eastAsia="pl-PL"/>
        </w:rPr>
        <w:t xml:space="preserve">Zgodnie z art. 137 ust. 1 </w:t>
      </w:r>
      <w:r w:rsidRPr="00262074">
        <w:rPr>
          <w:rFonts w:ascii="Calibri" w:hAnsi="Calibri" w:cs="Calibri"/>
          <w:b/>
          <w:bCs/>
          <w:sz w:val="24"/>
          <w:szCs w:val="24"/>
        </w:rPr>
        <w:t>Zamawiający modyfikuje zapisy SWZ w wymienionych działach na:</w:t>
      </w:r>
    </w:p>
    <w:p w14:paraId="7F19E4F5" w14:textId="77777777" w:rsidR="00FF6D12" w:rsidRPr="006E048D" w:rsidRDefault="00FF6D12" w:rsidP="00FF6D12">
      <w:pPr>
        <w:tabs>
          <w:tab w:val="left" w:pos="284"/>
        </w:tabs>
        <w:suppressAutoHyphens/>
        <w:autoSpaceDN w:val="0"/>
        <w:spacing w:after="0" w:line="240" w:lineRule="auto"/>
        <w:jc w:val="both"/>
        <w:textAlignment w:val="baseline"/>
        <w:rPr>
          <w:rFonts w:ascii="Calibri" w:hAnsi="Calibri" w:cs="Calibri"/>
          <w:bCs/>
          <w:sz w:val="24"/>
          <w:szCs w:val="24"/>
          <w:u w:val="single"/>
        </w:rPr>
      </w:pPr>
      <w:r w:rsidRPr="006E048D">
        <w:rPr>
          <w:rFonts w:eastAsia="SimSun" w:cstheme="minorHAnsi"/>
          <w:kern w:val="3"/>
          <w:sz w:val="24"/>
          <w:szCs w:val="24"/>
          <w:u w:val="single"/>
          <w:lang w:eastAsia="zh-CN" w:bidi="hi-IN"/>
        </w:rPr>
        <w:t xml:space="preserve">- </w:t>
      </w:r>
      <w:r w:rsidRPr="006E048D">
        <w:rPr>
          <w:rFonts w:eastAsia="SimSun" w:cstheme="minorHAnsi"/>
          <w:b/>
          <w:kern w:val="3"/>
          <w:sz w:val="24"/>
          <w:szCs w:val="24"/>
          <w:u w:val="single"/>
          <w:lang w:eastAsia="zh-CN" w:bidi="hi-IN"/>
        </w:rPr>
        <w:t xml:space="preserve">Dział XIII.  </w:t>
      </w:r>
      <w:r w:rsidRPr="006E048D">
        <w:rPr>
          <w:rFonts w:ascii="Calibri" w:hAnsi="Calibri" w:cs="Calibri"/>
          <w:b/>
          <w:bCs/>
          <w:sz w:val="24"/>
          <w:szCs w:val="24"/>
          <w:u w:val="single"/>
        </w:rPr>
        <w:t>WYMAGANIA DOTYCZĄCE WADIUM</w:t>
      </w:r>
    </w:p>
    <w:p w14:paraId="1F717EB2" w14:textId="77777777" w:rsidR="00FF6D12" w:rsidRPr="0062523D" w:rsidRDefault="00FF6D12" w:rsidP="00FF6D12">
      <w:pPr>
        <w:tabs>
          <w:tab w:val="left" w:pos="284"/>
        </w:tabs>
        <w:suppressAutoHyphens/>
        <w:autoSpaceDN w:val="0"/>
        <w:spacing w:after="0" w:line="240" w:lineRule="auto"/>
        <w:jc w:val="both"/>
        <w:textAlignment w:val="baseline"/>
        <w:rPr>
          <w:rFonts w:ascii="Calibri" w:eastAsia="SimSun" w:hAnsi="Calibri" w:cs="Calibri"/>
          <w:kern w:val="3"/>
          <w:sz w:val="24"/>
          <w:szCs w:val="24"/>
          <w:lang w:val="en-US" w:eastAsia="zh-CN" w:bidi="hi-IN"/>
        </w:rPr>
      </w:pPr>
      <w:r w:rsidRPr="0062523D">
        <w:rPr>
          <w:rFonts w:ascii="Calibri" w:eastAsia="SimSun" w:hAnsi="Calibri" w:cs="Calibri"/>
          <w:b/>
          <w:bCs/>
          <w:kern w:val="3"/>
          <w:sz w:val="24"/>
          <w:szCs w:val="24"/>
          <w:lang w:val="en-US" w:eastAsia="zh-CN" w:bidi="hi-IN"/>
        </w:rPr>
        <w:t>1.</w:t>
      </w:r>
      <w:r w:rsidRPr="0062523D">
        <w:rPr>
          <w:rFonts w:ascii="Calibri" w:eastAsia="SimSun" w:hAnsi="Calibri" w:cs="Calibri"/>
          <w:b/>
          <w:bCs/>
          <w:kern w:val="3"/>
          <w:sz w:val="24"/>
          <w:szCs w:val="24"/>
          <w:lang w:val="en-US" w:eastAsia="zh-CN" w:bidi="hi-IN"/>
        </w:rPr>
        <w:tab/>
      </w:r>
      <w:r w:rsidRPr="0062523D">
        <w:rPr>
          <w:rFonts w:ascii="Calibri" w:eastAsia="SimSun" w:hAnsi="Calibri" w:cs="Calibri"/>
          <w:b/>
          <w:bCs/>
          <w:kern w:val="3"/>
          <w:sz w:val="24"/>
          <w:szCs w:val="24"/>
          <w:lang w:eastAsia="zh-CN" w:bidi="hi-IN"/>
        </w:rPr>
        <w:t>Termin wniesienia wadium:</w:t>
      </w:r>
    </w:p>
    <w:p w14:paraId="60163786" w14:textId="7F7069F4" w:rsidR="00FF6D12" w:rsidRPr="0062523D" w:rsidRDefault="00FF6D12" w:rsidP="00FF6D12">
      <w:pPr>
        <w:tabs>
          <w:tab w:val="left" w:pos="284"/>
        </w:tabs>
        <w:suppressAutoHyphens/>
        <w:autoSpaceDN w:val="0"/>
        <w:spacing w:after="0" w:line="240" w:lineRule="auto"/>
        <w:jc w:val="both"/>
        <w:textAlignment w:val="baseline"/>
        <w:rPr>
          <w:rFonts w:ascii="Calibri" w:eastAsia="SimSun" w:hAnsi="Calibri" w:cs="Calibri"/>
          <w:kern w:val="3"/>
          <w:sz w:val="24"/>
          <w:szCs w:val="24"/>
          <w:lang w:eastAsia="zh-CN" w:bidi="hi-IN"/>
        </w:rPr>
      </w:pPr>
      <w:r w:rsidRPr="0062523D">
        <w:rPr>
          <w:rFonts w:ascii="Calibri" w:eastAsia="SimSun" w:hAnsi="Calibri" w:cs="Calibri"/>
          <w:kern w:val="3"/>
          <w:sz w:val="24"/>
          <w:szCs w:val="24"/>
          <w:lang w:eastAsia="zh-CN" w:bidi="hi-IN"/>
        </w:rPr>
        <w:t xml:space="preserve">Wadium należy wnieść przed upływem terminu składania ofert, tj. </w:t>
      </w:r>
      <w:r w:rsidRPr="0062523D">
        <w:rPr>
          <w:rFonts w:ascii="Calibri" w:eastAsia="SimSun" w:hAnsi="Calibri" w:cs="Calibri"/>
          <w:b/>
          <w:bCs/>
          <w:kern w:val="3"/>
          <w:sz w:val="24"/>
          <w:szCs w:val="24"/>
          <w:lang w:eastAsia="zh-CN" w:bidi="hi-IN"/>
        </w:rPr>
        <w:t xml:space="preserve">do dnia </w:t>
      </w:r>
      <w:r w:rsidR="00D94E81">
        <w:rPr>
          <w:rFonts w:ascii="Calibri" w:eastAsia="SimSun" w:hAnsi="Calibri" w:cs="Calibri"/>
          <w:b/>
          <w:bCs/>
          <w:kern w:val="3"/>
          <w:sz w:val="24"/>
          <w:szCs w:val="24"/>
          <w:lang w:eastAsia="zh-CN" w:bidi="hi-IN"/>
        </w:rPr>
        <w:t>03.01.2024 r. do godz. 11:3</w:t>
      </w:r>
      <w:r w:rsidRPr="0062523D">
        <w:rPr>
          <w:rFonts w:ascii="Calibri" w:eastAsia="SimSun" w:hAnsi="Calibri" w:cs="Calibri"/>
          <w:b/>
          <w:bCs/>
          <w:kern w:val="3"/>
          <w:sz w:val="24"/>
          <w:szCs w:val="24"/>
          <w:lang w:eastAsia="zh-CN" w:bidi="hi-IN"/>
        </w:rPr>
        <w:t>0</w:t>
      </w:r>
    </w:p>
    <w:p w14:paraId="4F5CE6BF" w14:textId="5AF80457" w:rsidR="00FF6D12" w:rsidRDefault="00FF6D12" w:rsidP="00FF6D12">
      <w:pPr>
        <w:tabs>
          <w:tab w:val="left" w:pos="284"/>
        </w:tabs>
        <w:suppressAutoHyphens/>
        <w:autoSpaceDN w:val="0"/>
        <w:spacing w:after="0" w:line="240" w:lineRule="auto"/>
        <w:jc w:val="both"/>
        <w:textAlignment w:val="baseline"/>
        <w:rPr>
          <w:rFonts w:eastAsia="SimSun" w:cstheme="minorHAnsi"/>
          <w:bCs/>
          <w:color w:val="FF0000"/>
          <w:kern w:val="3"/>
          <w:sz w:val="24"/>
          <w:szCs w:val="24"/>
          <w:lang w:eastAsia="zh-CN" w:bidi="hi-IN"/>
        </w:rPr>
      </w:pPr>
      <w:r w:rsidRPr="006E048D">
        <w:rPr>
          <w:rFonts w:eastAsia="SimSun" w:cstheme="minorHAnsi"/>
          <w:b/>
          <w:kern w:val="3"/>
          <w:sz w:val="24"/>
          <w:szCs w:val="24"/>
          <w:u w:val="single"/>
          <w:lang w:eastAsia="zh-CN" w:bidi="hi-IN"/>
        </w:rPr>
        <w:t>- Dział XIV. TERM</w:t>
      </w:r>
      <w:r w:rsidR="0084766F">
        <w:rPr>
          <w:rFonts w:eastAsia="SimSun" w:cstheme="minorHAnsi"/>
          <w:b/>
          <w:kern w:val="3"/>
          <w:sz w:val="24"/>
          <w:szCs w:val="24"/>
          <w:u w:val="single"/>
          <w:lang w:eastAsia="zh-CN" w:bidi="hi-IN"/>
        </w:rPr>
        <w:t>IN ZWIĄZANIA OFERTĄ – zmienia</w:t>
      </w:r>
      <w:r w:rsidRPr="006E048D">
        <w:rPr>
          <w:rFonts w:eastAsia="SimSun" w:cstheme="minorHAnsi"/>
          <w:b/>
          <w:kern w:val="3"/>
          <w:sz w:val="24"/>
          <w:szCs w:val="24"/>
          <w:u w:val="single"/>
          <w:lang w:eastAsia="zh-CN" w:bidi="hi-IN"/>
        </w:rPr>
        <w:t xml:space="preserve"> się pkt 2 na:</w:t>
      </w:r>
    </w:p>
    <w:p w14:paraId="3A0D09C6" w14:textId="10D989AE" w:rsidR="00FF6D12" w:rsidRPr="0062523D" w:rsidRDefault="00FF6D12" w:rsidP="00FF6D12">
      <w:pPr>
        <w:tabs>
          <w:tab w:val="left" w:pos="142"/>
          <w:tab w:val="left" w:pos="284"/>
        </w:tabs>
        <w:suppressAutoHyphens/>
        <w:autoSpaceDN w:val="0"/>
        <w:spacing w:after="0" w:line="240" w:lineRule="auto"/>
        <w:jc w:val="both"/>
        <w:textAlignment w:val="baseline"/>
        <w:rPr>
          <w:rFonts w:ascii="Calibri" w:eastAsia="SimSun" w:hAnsi="Calibri" w:cs="Calibri"/>
          <w:color w:val="FF0000"/>
          <w:kern w:val="3"/>
          <w:sz w:val="24"/>
          <w:szCs w:val="24"/>
          <w:lang w:val="en-US" w:eastAsia="zh-CN" w:bidi="hi-IN"/>
        </w:rPr>
      </w:pPr>
      <w:r>
        <w:rPr>
          <w:rFonts w:ascii="Calibri" w:eastAsia="SimSun" w:hAnsi="Calibri" w:cs="Calibri"/>
          <w:kern w:val="3"/>
          <w:sz w:val="24"/>
          <w:szCs w:val="24"/>
          <w:lang w:eastAsia="zh-CN" w:bidi="hi-IN"/>
        </w:rPr>
        <w:t xml:space="preserve">2. </w:t>
      </w:r>
      <w:r w:rsidRPr="0062523D">
        <w:rPr>
          <w:rFonts w:ascii="Calibri" w:eastAsia="SimSun" w:hAnsi="Calibri" w:cs="Calibri"/>
          <w:kern w:val="3"/>
          <w:sz w:val="24"/>
          <w:szCs w:val="24"/>
          <w:lang w:eastAsia="zh-CN" w:bidi="hi-IN"/>
        </w:rPr>
        <w:t>Pierwszym dniem terminu związania ofertą jest dzień, w którym upływa termin składania ofert. Wykonawca jest związany ofertą do dnia</w:t>
      </w:r>
      <w:r w:rsidRPr="0062523D">
        <w:rPr>
          <w:rFonts w:ascii="Calibri" w:eastAsia="SimSun" w:hAnsi="Calibri" w:cs="Calibri"/>
          <w:kern w:val="3"/>
          <w:sz w:val="24"/>
          <w:szCs w:val="24"/>
          <w:lang w:val="en-US" w:eastAsia="zh-CN" w:bidi="hi-IN"/>
        </w:rPr>
        <w:t xml:space="preserve"> </w:t>
      </w:r>
      <w:r w:rsidR="00D94E81">
        <w:rPr>
          <w:rFonts w:ascii="Calibri" w:eastAsia="SimSun" w:hAnsi="Calibri" w:cs="Calibri"/>
          <w:b/>
          <w:kern w:val="3"/>
          <w:sz w:val="24"/>
          <w:szCs w:val="24"/>
          <w:lang w:val="en-US" w:eastAsia="zh-CN" w:bidi="hi-IN"/>
        </w:rPr>
        <w:t>01.04.2024</w:t>
      </w:r>
      <w:r w:rsidRPr="0062523D">
        <w:rPr>
          <w:rFonts w:ascii="Calibri" w:eastAsia="SimSun" w:hAnsi="Calibri" w:cs="Calibri"/>
          <w:b/>
          <w:kern w:val="3"/>
          <w:sz w:val="24"/>
          <w:szCs w:val="24"/>
          <w:lang w:val="en-US" w:eastAsia="zh-CN" w:bidi="hi-IN"/>
        </w:rPr>
        <w:t xml:space="preserve"> r.</w:t>
      </w:r>
    </w:p>
    <w:p w14:paraId="213CC959" w14:textId="4CAA1B7F" w:rsidR="00FF6D12" w:rsidRPr="006E048D" w:rsidRDefault="00FF6D12" w:rsidP="00FF6D12">
      <w:pPr>
        <w:tabs>
          <w:tab w:val="left" w:pos="284"/>
        </w:tabs>
        <w:suppressAutoHyphens/>
        <w:autoSpaceDN w:val="0"/>
        <w:spacing w:after="0" w:line="240" w:lineRule="auto"/>
        <w:jc w:val="both"/>
        <w:textAlignment w:val="baseline"/>
        <w:rPr>
          <w:rFonts w:eastAsia="SimSun" w:cstheme="minorHAnsi"/>
          <w:b/>
          <w:kern w:val="3"/>
          <w:sz w:val="24"/>
          <w:szCs w:val="24"/>
          <w:lang w:eastAsia="zh-CN" w:bidi="hi-IN"/>
        </w:rPr>
      </w:pPr>
      <w:r w:rsidRPr="006E048D">
        <w:rPr>
          <w:rFonts w:eastAsia="SimSun" w:cstheme="minorHAnsi"/>
          <w:b/>
          <w:sz w:val="24"/>
          <w:szCs w:val="24"/>
          <w:u w:val="single"/>
        </w:rPr>
        <w:t xml:space="preserve">- Dział XVIII. </w:t>
      </w:r>
      <w:r w:rsidR="00D94E81" w:rsidRPr="00D94E81">
        <w:rPr>
          <w:rFonts w:ascii="Calibri" w:hAnsi="Calibri" w:cs="Calibri"/>
          <w:b/>
          <w:bCs/>
          <w:sz w:val="24"/>
          <w:szCs w:val="24"/>
          <w:u w:val="single"/>
        </w:rPr>
        <w:t>SPOSÓB ORAZ TERMIN SKŁADANIA OFERT</w:t>
      </w:r>
      <w:r w:rsidR="00D94E81" w:rsidRPr="006E048D">
        <w:rPr>
          <w:rFonts w:eastAsia="SimSun" w:cstheme="minorHAnsi"/>
          <w:b/>
          <w:sz w:val="24"/>
          <w:szCs w:val="24"/>
          <w:u w:val="single"/>
        </w:rPr>
        <w:t xml:space="preserve"> </w:t>
      </w:r>
      <w:r w:rsidR="0084766F">
        <w:rPr>
          <w:rFonts w:eastAsia="SimSun" w:cstheme="minorHAnsi"/>
          <w:b/>
          <w:sz w:val="24"/>
          <w:szCs w:val="24"/>
          <w:u w:val="single"/>
        </w:rPr>
        <w:t>– zmieni</w:t>
      </w:r>
      <w:r w:rsidR="00D94E81">
        <w:rPr>
          <w:rFonts w:eastAsia="SimSun" w:cstheme="minorHAnsi"/>
          <w:b/>
          <w:sz w:val="24"/>
          <w:szCs w:val="24"/>
          <w:u w:val="single"/>
        </w:rPr>
        <w:t>a się pkt 1</w:t>
      </w:r>
      <w:r w:rsidRPr="006E048D">
        <w:rPr>
          <w:rFonts w:eastAsia="SimSun" w:cstheme="minorHAnsi"/>
          <w:b/>
          <w:sz w:val="24"/>
          <w:szCs w:val="24"/>
          <w:u w:val="single"/>
        </w:rPr>
        <w:t xml:space="preserve"> na:</w:t>
      </w:r>
    </w:p>
    <w:p w14:paraId="58076F77" w14:textId="1C2942D2" w:rsidR="00D94E81" w:rsidRPr="00832C2C" w:rsidRDefault="00D94E81" w:rsidP="00D94E81">
      <w:pPr>
        <w:numPr>
          <w:ilvl w:val="0"/>
          <w:numId w:val="24"/>
        </w:numPr>
        <w:tabs>
          <w:tab w:val="left" w:pos="284"/>
        </w:tabs>
        <w:suppressAutoHyphens/>
        <w:autoSpaceDN w:val="0"/>
        <w:spacing w:after="0" w:line="240" w:lineRule="auto"/>
        <w:ind w:left="0" w:firstLine="0"/>
        <w:jc w:val="both"/>
        <w:textAlignment w:val="baseline"/>
        <w:rPr>
          <w:rFonts w:eastAsia="SimSun" w:cstheme="minorHAnsi"/>
          <w:color w:val="FF0000"/>
          <w:kern w:val="3"/>
          <w:sz w:val="24"/>
          <w:szCs w:val="24"/>
          <w:lang w:eastAsia="zh-CN" w:bidi="hi-IN"/>
        </w:rPr>
      </w:pPr>
      <w:r w:rsidRPr="00D94E81">
        <w:rPr>
          <w:rFonts w:eastAsia="SimSun" w:cstheme="minorHAnsi"/>
          <w:kern w:val="3"/>
          <w:sz w:val="24"/>
          <w:szCs w:val="24"/>
          <w:lang w:eastAsia="zh-CN" w:bidi="hi-IN"/>
        </w:rPr>
        <w:t xml:space="preserve">Ofertę wraz z wymaganymi dokumentami należy umieścić na platformazakupowa.pl pod adresem: https://platformazakupowa.pl/pn/zozdt do dnia </w:t>
      </w:r>
      <w:r w:rsidR="00832C2C" w:rsidRPr="00832C2C">
        <w:rPr>
          <w:rFonts w:eastAsia="SimSun" w:cstheme="minorHAnsi"/>
          <w:b/>
          <w:bCs/>
          <w:kern w:val="3"/>
          <w:sz w:val="24"/>
          <w:szCs w:val="24"/>
          <w:lang w:eastAsia="zh-CN" w:bidi="hi-IN"/>
        </w:rPr>
        <w:t>03</w:t>
      </w:r>
      <w:r w:rsidRPr="00D94E81">
        <w:rPr>
          <w:rFonts w:eastAsia="SimSun" w:cstheme="minorHAnsi"/>
          <w:b/>
          <w:bCs/>
          <w:kern w:val="3"/>
          <w:sz w:val="24"/>
          <w:szCs w:val="24"/>
          <w:lang w:eastAsia="zh-CN" w:bidi="hi-IN"/>
        </w:rPr>
        <w:t>.</w:t>
      </w:r>
      <w:r w:rsidR="00832C2C" w:rsidRPr="00832C2C">
        <w:rPr>
          <w:rFonts w:eastAsia="SimSun" w:cstheme="minorHAnsi"/>
          <w:b/>
          <w:bCs/>
          <w:kern w:val="3"/>
          <w:sz w:val="24"/>
          <w:szCs w:val="24"/>
          <w:lang w:eastAsia="zh-CN" w:bidi="hi-IN"/>
        </w:rPr>
        <w:t>01.2024</w:t>
      </w:r>
      <w:r w:rsidRPr="00D94E81">
        <w:rPr>
          <w:rFonts w:eastAsia="SimSun" w:cstheme="minorHAnsi"/>
          <w:b/>
          <w:bCs/>
          <w:kern w:val="3"/>
          <w:sz w:val="24"/>
          <w:szCs w:val="24"/>
          <w:lang w:eastAsia="zh-CN" w:bidi="hi-IN"/>
        </w:rPr>
        <w:t xml:space="preserve"> r</w:t>
      </w:r>
      <w:r w:rsidRPr="00D94E81">
        <w:rPr>
          <w:rFonts w:eastAsia="SimSun" w:cstheme="minorHAnsi"/>
          <w:b/>
          <w:kern w:val="3"/>
          <w:sz w:val="24"/>
          <w:szCs w:val="24"/>
          <w:lang w:eastAsia="zh-CN" w:bidi="hi-IN"/>
        </w:rPr>
        <w:t>.</w:t>
      </w:r>
      <w:r w:rsidRPr="00D94E81">
        <w:rPr>
          <w:rFonts w:eastAsia="SimSun" w:cstheme="minorHAnsi"/>
          <w:kern w:val="3"/>
          <w:sz w:val="24"/>
          <w:szCs w:val="24"/>
          <w:lang w:eastAsia="zh-CN" w:bidi="hi-IN"/>
        </w:rPr>
        <w:t xml:space="preserve"> do godziny </w:t>
      </w:r>
      <w:r w:rsidRPr="00D94E81">
        <w:rPr>
          <w:rFonts w:eastAsia="SimSun" w:cstheme="minorHAnsi"/>
          <w:b/>
          <w:kern w:val="3"/>
          <w:sz w:val="24"/>
          <w:szCs w:val="24"/>
          <w:lang w:eastAsia="zh-CN" w:bidi="hi-IN"/>
        </w:rPr>
        <w:t>11:30.</w:t>
      </w:r>
    </w:p>
    <w:p w14:paraId="7B1F0EE7" w14:textId="1D979E1D" w:rsidR="00832C2C" w:rsidRPr="006E048D" w:rsidRDefault="00832C2C" w:rsidP="00832C2C">
      <w:pPr>
        <w:tabs>
          <w:tab w:val="left" w:pos="284"/>
        </w:tabs>
        <w:suppressAutoHyphens/>
        <w:autoSpaceDN w:val="0"/>
        <w:spacing w:after="0" w:line="240" w:lineRule="auto"/>
        <w:jc w:val="both"/>
        <w:textAlignment w:val="baseline"/>
        <w:rPr>
          <w:rFonts w:eastAsia="SimSun" w:cstheme="minorHAnsi"/>
          <w:b/>
          <w:kern w:val="3"/>
          <w:sz w:val="24"/>
          <w:szCs w:val="24"/>
          <w:lang w:eastAsia="zh-CN" w:bidi="hi-IN"/>
        </w:rPr>
      </w:pPr>
      <w:r>
        <w:rPr>
          <w:rFonts w:eastAsia="SimSun" w:cstheme="minorHAnsi"/>
          <w:b/>
          <w:sz w:val="24"/>
          <w:szCs w:val="24"/>
          <w:u w:val="single"/>
        </w:rPr>
        <w:t>- Dział X</w:t>
      </w:r>
      <w:r w:rsidRPr="006E048D">
        <w:rPr>
          <w:rFonts w:eastAsia="SimSun" w:cstheme="minorHAnsi"/>
          <w:b/>
          <w:sz w:val="24"/>
          <w:szCs w:val="24"/>
          <w:u w:val="single"/>
        </w:rPr>
        <w:t>I</w:t>
      </w:r>
      <w:r>
        <w:rPr>
          <w:rFonts w:eastAsia="SimSun" w:cstheme="minorHAnsi"/>
          <w:b/>
          <w:sz w:val="24"/>
          <w:szCs w:val="24"/>
          <w:u w:val="single"/>
        </w:rPr>
        <w:t>X</w:t>
      </w:r>
      <w:r w:rsidRPr="006E048D">
        <w:rPr>
          <w:rFonts w:eastAsia="SimSun" w:cstheme="minorHAnsi"/>
          <w:b/>
          <w:sz w:val="24"/>
          <w:szCs w:val="24"/>
          <w:u w:val="single"/>
        </w:rPr>
        <w:t xml:space="preserve">. </w:t>
      </w:r>
      <w:r w:rsidRPr="00832C2C">
        <w:rPr>
          <w:rFonts w:ascii="Calibri" w:hAnsi="Calibri" w:cs="Calibri"/>
          <w:b/>
          <w:bCs/>
          <w:sz w:val="24"/>
          <w:szCs w:val="24"/>
          <w:u w:val="single"/>
        </w:rPr>
        <w:t>TERMIN OTWARCIA OFERT</w:t>
      </w:r>
      <w:r w:rsidR="0084766F">
        <w:rPr>
          <w:rFonts w:eastAsia="SimSun" w:cstheme="minorHAnsi"/>
          <w:b/>
          <w:sz w:val="24"/>
          <w:szCs w:val="24"/>
          <w:u w:val="single"/>
        </w:rPr>
        <w:t xml:space="preserve"> – zmieni</w:t>
      </w:r>
      <w:r>
        <w:rPr>
          <w:rFonts w:eastAsia="SimSun" w:cstheme="minorHAnsi"/>
          <w:b/>
          <w:sz w:val="24"/>
          <w:szCs w:val="24"/>
          <w:u w:val="single"/>
        </w:rPr>
        <w:t>a się pkt 1</w:t>
      </w:r>
      <w:r w:rsidRPr="006E048D">
        <w:rPr>
          <w:rFonts w:eastAsia="SimSun" w:cstheme="minorHAnsi"/>
          <w:b/>
          <w:sz w:val="24"/>
          <w:szCs w:val="24"/>
          <w:u w:val="single"/>
        </w:rPr>
        <w:t xml:space="preserve"> na:</w:t>
      </w:r>
    </w:p>
    <w:p w14:paraId="09F01289" w14:textId="550EB805" w:rsidR="00832C2C" w:rsidRPr="00D94E81" w:rsidRDefault="00832C2C" w:rsidP="00832C2C">
      <w:pPr>
        <w:tabs>
          <w:tab w:val="left" w:pos="284"/>
        </w:tabs>
        <w:suppressAutoHyphens/>
        <w:autoSpaceDN w:val="0"/>
        <w:spacing w:after="0" w:line="240" w:lineRule="auto"/>
        <w:jc w:val="both"/>
        <w:textAlignment w:val="baseline"/>
        <w:rPr>
          <w:rFonts w:eastAsia="SimSun" w:cstheme="minorHAnsi"/>
          <w:kern w:val="3"/>
          <w:sz w:val="24"/>
          <w:szCs w:val="24"/>
          <w:lang w:eastAsia="zh-CN" w:bidi="hi-IN"/>
        </w:rPr>
      </w:pPr>
      <w:r w:rsidRPr="00832C2C">
        <w:rPr>
          <w:rFonts w:eastAsia="SimSun" w:cstheme="minorHAnsi"/>
          <w:kern w:val="3"/>
          <w:sz w:val="24"/>
          <w:szCs w:val="24"/>
          <w:lang w:eastAsia="zh-CN" w:bidi="hi-IN"/>
        </w:rPr>
        <w:t>1.</w:t>
      </w:r>
      <w:r w:rsidRPr="00832C2C">
        <w:rPr>
          <w:rFonts w:eastAsia="SimSun" w:cstheme="minorHAnsi"/>
          <w:kern w:val="3"/>
          <w:sz w:val="24"/>
          <w:szCs w:val="24"/>
          <w:lang w:eastAsia="zh-CN" w:bidi="hi-IN"/>
        </w:rPr>
        <w:tab/>
        <w:t xml:space="preserve">Otwarcie ofert następuje niezwłocznie po upływie terminu składania ofert, nie później niż następnego dnia po dniu, w którym upłynął termin składania ofert tj. w dniu </w:t>
      </w:r>
      <w:r>
        <w:rPr>
          <w:rFonts w:eastAsia="SimSun" w:cstheme="minorHAnsi"/>
          <w:b/>
          <w:kern w:val="3"/>
          <w:sz w:val="24"/>
          <w:szCs w:val="24"/>
          <w:lang w:eastAsia="zh-CN" w:bidi="hi-IN"/>
        </w:rPr>
        <w:t>03.01.2024</w:t>
      </w:r>
      <w:r w:rsidRPr="00832C2C">
        <w:rPr>
          <w:rFonts w:eastAsia="SimSun" w:cstheme="minorHAnsi"/>
          <w:b/>
          <w:kern w:val="3"/>
          <w:sz w:val="24"/>
          <w:szCs w:val="24"/>
          <w:lang w:eastAsia="zh-CN" w:bidi="hi-IN"/>
        </w:rPr>
        <w:t xml:space="preserve"> r.</w:t>
      </w:r>
      <w:r>
        <w:rPr>
          <w:rFonts w:eastAsia="SimSun" w:cstheme="minorHAnsi"/>
          <w:kern w:val="3"/>
          <w:sz w:val="24"/>
          <w:szCs w:val="24"/>
          <w:lang w:eastAsia="zh-CN" w:bidi="hi-IN"/>
        </w:rPr>
        <w:t xml:space="preserve"> o </w:t>
      </w:r>
      <w:r w:rsidRPr="00832C2C">
        <w:rPr>
          <w:rFonts w:eastAsia="SimSun" w:cstheme="minorHAnsi"/>
          <w:kern w:val="3"/>
          <w:sz w:val="24"/>
          <w:szCs w:val="24"/>
          <w:lang w:eastAsia="zh-CN" w:bidi="hi-IN"/>
        </w:rPr>
        <w:t xml:space="preserve">godz. </w:t>
      </w:r>
      <w:r w:rsidRPr="00832C2C">
        <w:rPr>
          <w:rFonts w:eastAsia="SimSun" w:cstheme="minorHAnsi"/>
          <w:b/>
          <w:kern w:val="3"/>
          <w:sz w:val="24"/>
          <w:szCs w:val="24"/>
          <w:lang w:eastAsia="zh-CN" w:bidi="hi-IN"/>
        </w:rPr>
        <w:t>11:45</w:t>
      </w:r>
      <w:r w:rsidRPr="00832C2C">
        <w:rPr>
          <w:rFonts w:eastAsia="SimSun" w:cstheme="minorHAnsi"/>
          <w:kern w:val="3"/>
          <w:sz w:val="24"/>
          <w:szCs w:val="24"/>
          <w:lang w:eastAsia="zh-CN" w:bidi="hi-IN"/>
        </w:rPr>
        <w:t>.</w:t>
      </w:r>
    </w:p>
    <w:p w14:paraId="4F2F13AD" w14:textId="77777777" w:rsidR="00FF6D12" w:rsidRDefault="00FF6D12" w:rsidP="00372BBA">
      <w:pPr>
        <w:widowControl w:val="0"/>
        <w:autoSpaceDE w:val="0"/>
        <w:adjustRightInd w:val="0"/>
        <w:spacing w:after="0" w:line="240" w:lineRule="auto"/>
        <w:ind w:right="69"/>
        <w:jc w:val="both"/>
        <w:rPr>
          <w:rFonts w:eastAsia="Times New Roman" w:cstheme="minorHAnsi"/>
          <w:b/>
          <w:sz w:val="24"/>
          <w:szCs w:val="24"/>
          <w:lang w:eastAsia="pl-PL"/>
        </w:rPr>
      </w:pPr>
    </w:p>
    <w:p w14:paraId="4475F99D" w14:textId="0778F575" w:rsidR="00464F61" w:rsidRPr="00D30A1A" w:rsidRDefault="00FF6D12" w:rsidP="00372BBA">
      <w:pPr>
        <w:widowControl w:val="0"/>
        <w:autoSpaceDE w:val="0"/>
        <w:adjustRightInd w:val="0"/>
        <w:spacing w:after="0" w:line="240" w:lineRule="auto"/>
        <w:ind w:right="69"/>
        <w:jc w:val="both"/>
        <w:rPr>
          <w:rFonts w:eastAsia="Times New Roman" w:cstheme="minorHAnsi"/>
          <w:b/>
          <w:sz w:val="24"/>
          <w:szCs w:val="24"/>
          <w:lang w:eastAsia="pl-PL"/>
        </w:rPr>
      </w:pPr>
      <w:r>
        <w:rPr>
          <w:rFonts w:eastAsia="Times New Roman" w:cstheme="minorHAnsi"/>
          <w:b/>
          <w:sz w:val="24"/>
          <w:szCs w:val="24"/>
          <w:lang w:eastAsia="pl-PL"/>
        </w:rPr>
        <w:t>M</w:t>
      </w:r>
      <w:r w:rsidR="00372BBA" w:rsidRPr="00D30A1A">
        <w:rPr>
          <w:rFonts w:eastAsia="Times New Roman" w:cstheme="minorHAnsi"/>
          <w:b/>
          <w:sz w:val="24"/>
          <w:szCs w:val="24"/>
          <w:lang w:eastAsia="pl-PL"/>
        </w:rPr>
        <w:t>odyfikacji ulega</w:t>
      </w:r>
      <w:r>
        <w:rPr>
          <w:rFonts w:eastAsia="Times New Roman" w:cstheme="minorHAnsi"/>
          <w:b/>
          <w:sz w:val="24"/>
          <w:szCs w:val="24"/>
          <w:lang w:eastAsia="pl-PL"/>
        </w:rPr>
        <w:t>ją również</w:t>
      </w:r>
      <w:r w:rsidR="00464F61" w:rsidRPr="00D30A1A">
        <w:rPr>
          <w:rFonts w:eastAsia="Times New Roman" w:cstheme="minorHAnsi"/>
          <w:b/>
          <w:sz w:val="24"/>
          <w:szCs w:val="24"/>
          <w:lang w:eastAsia="pl-PL"/>
        </w:rPr>
        <w:t>:</w:t>
      </w:r>
    </w:p>
    <w:p w14:paraId="27993988" w14:textId="37CE9D03" w:rsidR="00464F61" w:rsidRDefault="00464F61" w:rsidP="00372BBA">
      <w:pPr>
        <w:widowControl w:val="0"/>
        <w:autoSpaceDE w:val="0"/>
        <w:adjustRightInd w:val="0"/>
        <w:spacing w:after="0" w:line="240" w:lineRule="auto"/>
        <w:ind w:right="69"/>
        <w:jc w:val="both"/>
        <w:rPr>
          <w:rFonts w:eastAsia="Times New Roman" w:cstheme="minorHAnsi"/>
          <w:b/>
          <w:sz w:val="24"/>
          <w:szCs w:val="24"/>
          <w:lang w:eastAsia="pl-PL"/>
        </w:rPr>
      </w:pPr>
      <w:r w:rsidRPr="00D30A1A">
        <w:rPr>
          <w:rFonts w:eastAsia="Times New Roman" w:cstheme="minorHAnsi"/>
          <w:b/>
          <w:sz w:val="24"/>
          <w:szCs w:val="24"/>
          <w:lang w:eastAsia="pl-PL"/>
        </w:rPr>
        <w:t xml:space="preserve">- pakiet 1 załącznik </w:t>
      </w:r>
      <w:r w:rsidR="003E003D">
        <w:rPr>
          <w:rFonts w:eastAsia="Times New Roman" w:cstheme="minorHAnsi"/>
          <w:b/>
          <w:sz w:val="24"/>
          <w:szCs w:val="24"/>
          <w:lang w:eastAsia="pl-PL"/>
        </w:rPr>
        <w:t xml:space="preserve">nr </w:t>
      </w:r>
      <w:r w:rsidRPr="00D30A1A">
        <w:rPr>
          <w:rFonts w:eastAsia="Times New Roman" w:cstheme="minorHAnsi"/>
          <w:b/>
          <w:sz w:val="24"/>
          <w:szCs w:val="24"/>
          <w:lang w:eastAsia="pl-PL"/>
        </w:rPr>
        <w:t xml:space="preserve">2a do SWZ, </w:t>
      </w:r>
    </w:p>
    <w:p w14:paraId="290B2DCA" w14:textId="0C6A5A94" w:rsidR="00FC108F" w:rsidRDefault="00FC108F" w:rsidP="00372BBA">
      <w:pPr>
        <w:widowControl w:val="0"/>
        <w:autoSpaceDE w:val="0"/>
        <w:adjustRightInd w:val="0"/>
        <w:spacing w:after="0" w:line="240" w:lineRule="auto"/>
        <w:ind w:right="69"/>
        <w:jc w:val="both"/>
        <w:rPr>
          <w:rFonts w:eastAsia="Times New Roman" w:cstheme="minorHAnsi"/>
          <w:b/>
          <w:sz w:val="24"/>
          <w:szCs w:val="24"/>
          <w:lang w:eastAsia="pl-PL"/>
        </w:rPr>
      </w:pPr>
      <w:r>
        <w:rPr>
          <w:rFonts w:eastAsia="Times New Roman" w:cstheme="minorHAnsi"/>
          <w:b/>
          <w:sz w:val="24"/>
          <w:szCs w:val="24"/>
          <w:lang w:eastAsia="pl-PL"/>
        </w:rPr>
        <w:t xml:space="preserve">- pakiet 2 załącznik </w:t>
      </w:r>
      <w:r w:rsidR="003E003D">
        <w:rPr>
          <w:rFonts w:eastAsia="Times New Roman" w:cstheme="minorHAnsi"/>
          <w:b/>
          <w:sz w:val="24"/>
          <w:szCs w:val="24"/>
          <w:lang w:eastAsia="pl-PL"/>
        </w:rPr>
        <w:t xml:space="preserve">nr </w:t>
      </w:r>
      <w:r>
        <w:rPr>
          <w:rFonts w:eastAsia="Times New Roman" w:cstheme="minorHAnsi"/>
          <w:b/>
          <w:sz w:val="24"/>
          <w:szCs w:val="24"/>
          <w:lang w:eastAsia="pl-PL"/>
        </w:rPr>
        <w:t>2a do SWZ,</w:t>
      </w:r>
    </w:p>
    <w:p w14:paraId="70D561D2" w14:textId="4516A947" w:rsidR="003D2654" w:rsidRDefault="003D2654" w:rsidP="00372BBA">
      <w:pPr>
        <w:widowControl w:val="0"/>
        <w:autoSpaceDE w:val="0"/>
        <w:adjustRightInd w:val="0"/>
        <w:spacing w:after="0" w:line="240" w:lineRule="auto"/>
        <w:ind w:right="69"/>
        <w:jc w:val="both"/>
        <w:rPr>
          <w:rFonts w:eastAsia="Times New Roman" w:cstheme="minorHAnsi"/>
          <w:b/>
          <w:sz w:val="24"/>
          <w:szCs w:val="24"/>
          <w:lang w:eastAsia="pl-PL"/>
        </w:rPr>
      </w:pPr>
      <w:r>
        <w:rPr>
          <w:rFonts w:eastAsia="Times New Roman" w:cstheme="minorHAnsi"/>
          <w:b/>
          <w:sz w:val="24"/>
          <w:szCs w:val="24"/>
          <w:lang w:eastAsia="pl-PL"/>
        </w:rPr>
        <w:t>- pakiet 3 załącznik nr 2a do SWZ,</w:t>
      </w:r>
    </w:p>
    <w:p w14:paraId="01D0AE74" w14:textId="3D3B44A7" w:rsidR="00576A30" w:rsidRDefault="00576A30" w:rsidP="00576A30">
      <w:pPr>
        <w:widowControl w:val="0"/>
        <w:autoSpaceDE w:val="0"/>
        <w:adjustRightInd w:val="0"/>
        <w:spacing w:after="0" w:line="240" w:lineRule="auto"/>
        <w:ind w:right="69"/>
        <w:jc w:val="both"/>
        <w:rPr>
          <w:rFonts w:eastAsia="Times New Roman" w:cstheme="minorHAnsi"/>
          <w:b/>
          <w:sz w:val="24"/>
          <w:szCs w:val="24"/>
          <w:lang w:eastAsia="pl-PL"/>
        </w:rPr>
      </w:pPr>
      <w:r>
        <w:rPr>
          <w:rFonts w:eastAsia="Times New Roman" w:cstheme="minorHAnsi"/>
          <w:b/>
          <w:sz w:val="24"/>
          <w:szCs w:val="24"/>
          <w:lang w:eastAsia="pl-PL"/>
        </w:rPr>
        <w:t>- pakiet 4 załącznik nr 2a do SWZ,</w:t>
      </w:r>
    </w:p>
    <w:p w14:paraId="4DFBFF05" w14:textId="7A890F19" w:rsidR="00791641" w:rsidRDefault="00791641" w:rsidP="00791641">
      <w:pPr>
        <w:widowControl w:val="0"/>
        <w:autoSpaceDE w:val="0"/>
        <w:adjustRightInd w:val="0"/>
        <w:spacing w:after="0" w:line="240" w:lineRule="auto"/>
        <w:ind w:right="69"/>
        <w:jc w:val="both"/>
        <w:rPr>
          <w:rFonts w:eastAsia="Times New Roman" w:cstheme="minorHAnsi"/>
          <w:b/>
          <w:sz w:val="24"/>
          <w:szCs w:val="24"/>
          <w:lang w:eastAsia="pl-PL"/>
        </w:rPr>
      </w:pPr>
      <w:r>
        <w:rPr>
          <w:rFonts w:eastAsia="Times New Roman" w:cstheme="minorHAnsi"/>
          <w:b/>
          <w:sz w:val="24"/>
          <w:szCs w:val="24"/>
          <w:lang w:eastAsia="pl-PL"/>
        </w:rPr>
        <w:t>- pakiet 5 załącznik nr 2a do SWZ,</w:t>
      </w:r>
    </w:p>
    <w:p w14:paraId="08AF0AC8" w14:textId="10F849A5" w:rsidR="00C22FD1" w:rsidRDefault="00C22FD1" w:rsidP="00372BBA">
      <w:pPr>
        <w:widowControl w:val="0"/>
        <w:autoSpaceDE w:val="0"/>
        <w:adjustRightInd w:val="0"/>
        <w:spacing w:after="0" w:line="240" w:lineRule="auto"/>
        <w:ind w:right="69"/>
        <w:jc w:val="both"/>
        <w:rPr>
          <w:rFonts w:eastAsia="Times New Roman" w:cstheme="minorHAnsi"/>
          <w:b/>
          <w:sz w:val="24"/>
          <w:szCs w:val="24"/>
          <w:lang w:eastAsia="pl-PL"/>
        </w:rPr>
      </w:pPr>
      <w:r>
        <w:rPr>
          <w:rFonts w:eastAsia="Times New Roman" w:cstheme="minorHAnsi"/>
          <w:b/>
          <w:sz w:val="24"/>
          <w:szCs w:val="24"/>
          <w:lang w:eastAsia="pl-PL"/>
        </w:rPr>
        <w:t>- pakiet 12 załącznik nr 2 do SWZ</w:t>
      </w:r>
      <w:r w:rsidR="00FF6D12">
        <w:rPr>
          <w:rFonts w:eastAsia="Times New Roman" w:cstheme="minorHAnsi"/>
          <w:b/>
          <w:sz w:val="24"/>
          <w:szCs w:val="24"/>
          <w:lang w:eastAsia="pl-PL"/>
        </w:rPr>
        <w:t>,</w:t>
      </w:r>
    </w:p>
    <w:p w14:paraId="64F89F2E" w14:textId="30FF896B" w:rsidR="00832C2C" w:rsidRPr="00832C2C" w:rsidRDefault="00963F8A" w:rsidP="00963F8A">
      <w:pPr>
        <w:widowControl w:val="0"/>
        <w:autoSpaceDE w:val="0"/>
        <w:adjustRightInd w:val="0"/>
        <w:spacing w:after="0" w:line="240" w:lineRule="auto"/>
        <w:ind w:right="69"/>
        <w:jc w:val="both"/>
        <w:rPr>
          <w:rFonts w:eastAsia="Times New Roman" w:cstheme="minorHAnsi"/>
          <w:b/>
          <w:sz w:val="24"/>
          <w:szCs w:val="24"/>
          <w:lang w:eastAsia="pl-PL"/>
        </w:rPr>
      </w:pPr>
      <w:r w:rsidRPr="00832C2C">
        <w:rPr>
          <w:rFonts w:eastAsia="Times New Roman" w:cstheme="minorHAnsi"/>
          <w:b/>
          <w:sz w:val="24"/>
          <w:szCs w:val="24"/>
          <w:lang w:eastAsia="pl-PL"/>
        </w:rPr>
        <w:t>- pakiet 15 załącznik nr 2 do SWZ,</w:t>
      </w:r>
    </w:p>
    <w:p w14:paraId="5217251B" w14:textId="1F8BB074" w:rsidR="00372BBA" w:rsidRPr="00832C2C" w:rsidRDefault="00464F61" w:rsidP="00372BBA">
      <w:pPr>
        <w:widowControl w:val="0"/>
        <w:autoSpaceDE w:val="0"/>
        <w:adjustRightInd w:val="0"/>
        <w:spacing w:after="0" w:line="240" w:lineRule="auto"/>
        <w:ind w:right="69"/>
        <w:jc w:val="both"/>
        <w:rPr>
          <w:rFonts w:eastAsia="Times New Roman" w:cstheme="minorHAnsi"/>
          <w:b/>
          <w:sz w:val="24"/>
          <w:szCs w:val="24"/>
          <w:lang w:eastAsia="pl-PL"/>
        </w:rPr>
      </w:pPr>
      <w:r w:rsidRPr="00832C2C">
        <w:rPr>
          <w:rFonts w:eastAsia="Times New Roman" w:cstheme="minorHAnsi"/>
          <w:b/>
          <w:sz w:val="24"/>
          <w:szCs w:val="24"/>
          <w:lang w:eastAsia="pl-PL"/>
        </w:rPr>
        <w:t>-</w:t>
      </w:r>
      <w:r w:rsidR="00F1347B" w:rsidRPr="00832C2C">
        <w:rPr>
          <w:rFonts w:eastAsia="Times New Roman" w:cstheme="minorHAnsi"/>
          <w:b/>
          <w:sz w:val="24"/>
          <w:szCs w:val="24"/>
          <w:lang w:eastAsia="pl-PL"/>
        </w:rPr>
        <w:t xml:space="preserve"> pakiet 25</w:t>
      </w:r>
      <w:r w:rsidR="009C4D24" w:rsidRPr="00832C2C">
        <w:rPr>
          <w:rFonts w:eastAsia="Times New Roman" w:cstheme="minorHAnsi"/>
          <w:b/>
          <w:sz w:val="24"/>
          <w:szCs w:val="24"/>
          <w:lang w:eastAsia="pl-PL"/>
        </w:rPr>
        <w:t xml:space="preserve"> załącznik nr 2 do SWZ</w:t>
      </w:r>
      <w:r w:rsidR="00BC4166" w:rsidRPr="00832C2C">
        <w:rPr>
          <w:rFonts w:eastAsia="Times New Roman" w:cstheme="minorHAnsi"/>
          <w:b/>
          <w:sz w:val="24"/>
          <w:szCs w:val="24"/>
          <w:lang w:eastAsia="pl-PL"/>
        </w:rPr>
        <w:t xml:space="preserve">, </w:t>
      </w:r>
    </w:p>
    <w:p w14:paraId="4996DF5B" w14:textId="3F6EF0B7" w:rsidR="001A6593" w:rsidRPr="00832C2C" w:rsidRDefault="001A6593" w:rsidP="001A6593">
      <w:pPr>
        <w:widowControl w:val="0"/>
        <w:autoSpaceDE w:val="0"/>
        <w:adjustRightInd w:val="0"/>
        <w:spacing w:after="0" w:line="240" w:lineRule="auto"/>
        <w:ind w:right="69"/>
        <w:jc w:val="both"/>
        <w:rPr>
          <w:rFonts w:eastAsia="Times New Roman" w:cstheme="minorHAnsi"/>
          <w:b/>
          <w:sz w:val="24"/>
          <w:szCs w:val="24"/>
          <w:lang w:eastAsia="pl-PL"/>
        </w:rPr>
      </w:pPr>
      <w:r w:rsidRPr="00832C2C">
        <w:rPr>
          <w:rFonts w:eastAsia="Times New Roman" w:cstheme="minorHAnsi"/>
          <w:b/>
          <w:sz w:val="24"/>
          <w:szCs w:val="24"/>
          <w:lang w:eastAsia="pl-PL"/>
        </w:rPr>
        <w:t>- pakiet 27 załącznik nr 2 do SWZ,</w:t>
      </w:r>
    </w:p>
    <w:p w14:paraId="55B09D2D" w14:textId="041B1FB2" w:rsidR="00BC4166" w:rsidRPr="00832C2C" w:rsidRDefault="00BC4166" w:rsidP="00372BBA">
      <w:pPr>
        <w:widowControl w:val="0"/>
        <w:autoSpaceDE w:val="0"/>
        <w:adjustRightInd w:val="0"/>
        <w:spacing w:after="0" w:line="240" w:lineRule="auto"/>
        <w:ind w:right="69"/>
        <w:jc w:val="both"/>
        <w:rPr>
          <w:rFonts w:eastAsia="Times New Roman" w:cstheme="minorHAnsi"/>
          <w:b/>
          <w:sz w:val="24"/>
          <w:szCs w:val="24"/>
          <w:lang w:eastAsia="pl-PL"/>
        </w:rPr>
      </w:pPr>
      <w:r w:rsidRPr="00832C2C">
        <w:rPr>
          <w:rFonts w:eastAsia="Times New Roman" w:cstheme="minorHAnsi"/>
          <w:b/>
          <w:sz w:val="24"/>
          <w:szCs w:val="24"/>
          <w:lang w:eastAsia="pl-PL"/>
        </w:rPr>
        <w:t>- załącznik nr 4 do SWZ projekt umowy</w:t>
      </w:r>
      <w:r w:rsidR="00F1347B" w:rsidRPr="00832C2C">
        <w:rPr>
          <w:rFonts w:eastAsia="Times New Roman" w:cstheme="minorHAnsi"/>
          <w:b/>
          <w:sz w:val="24"/>
          <w:szCs w:val="24"/>
          <w:lang w:eastAsia="pl-PL"/>
        </w:rPr>
        <w:t>,</w:t>
      </w:r>
    </w:p>
    <w:p w14:paraId="1B852016" w14:textId="202E0886" w:rsidR="009C4D24" w:rsidRPr="00832C2C" w:rsidRDefault="009C4D24" w:rsidP="009C4D24">
      <w:pPr>
        <w:widowControl w:val="0"/>
        <w:autoSpaceDE w:val="0"/>
        <w:adjustRightInd w:val="0"/>
        <w:spacing w:after="0" w:line="240" w:lineRule="auto"/>
        <w:ind w:right="69"/>
        <w:jc w:val="both"/>
        <w:rPr>
          <w:rFonts w:eastAsia="Times New Roman" w:cstheme="minorHAnsi"/>
          <w:b/>
          <w:sz w:val="24"/>
          <w:szCs w:val="24"/>
          <w:lang w:eastAsia="pl-PL"/>
        </w:rPr>
      </w:pPr>
      <w:r w:rsidRPr="00832C2C">
        <w:rPr>
          <w:rFonts w:eastAsia="Times New Roman" w:cstheme="minorHAnsi"/>
          <w:b/>
          <w:sz w:val="24"/>
          <w:szCs w:val="24"/>
          <w:lang w:eastAsia="pl-PL"/>
        </w:rPr>
        <w:t>- załącznik nr 8  do SWZ</w:t>
      </w:r>
      <w:r w:rsidR="00FF6D12" w:rsidRPr="00832C2C">
        <w:rPr>
          <w:rFonts w:eastAsia="Times New Roman" w:cstheme="minorHAnsi"/>
          <w:b/>
          <w:sz w:val="24"/>
          <w:szCs w:val="24"/>
          <w:lang w:eastAsia="pl-PL"/>
        </w:rPr>
        <w:t>,</w:t>
      </w:r>
    </w:p>
    <w:p w14:paraId="3D6DC582" w14:textId="2109BE65" w:rsidR="00F1347B" w:rsidRPr="00D30A1A" w:rsidRDefault="00F1347B" w:rsidP="00372BBA">
      <w:pPr>
        <w:widowControl w:val="0"/>
        <w:autoSpaceDE w:val="0"/>
        <w:adjustRightInd w:val="0"/>
        <w:spacing w:after="0" w:line="240" w:lineRule="auto"/>
        <w:ind w:right="69"/>
        <w:jc w:val="both"/>
        <w:rPr>
          <w:rFonts w:eastAsia="Times New Roman" w:cstheme="minorHAnsi"/>
          <w:b/>
          <w:sz w:val="24"/>
          <w:szCs w:val="24"/>
          <w:lang w:eastAsia="pl-PL"/>
        </w:rPr>
      </w:pPr>
      <w:r w:rsidRPr="00832C2C">
        <w:rPr>
          <w:rFonts w:eastAsia="Times New Roman" w:cstheme="minorHAnsi"/>
          <w:b/>
          <w:sz w:val="24"/>
          <w:szCs w:val="24"/>
          <w:lang w:eastAsia="pl-PL"/>
        </w:rPr>
        <w:t>- załącznik nr 8 a do SWZ</w:t>
      </w:r>
      <w:r w:rsidR="00FF6D12" w:rsidRPr="00832C2C">
        <w:rPr>
          <w:rFonts w:eastAsia="Times New Roman" w:cstheme="minorHAnsi"/>
          <w:b/>
          <w:sz w:val="24"/>
          <w:szCs w:val="24"/>
          <w:lang w:eastAsia="pl-PL"/>
        </w:rPr>
        <w:t>.</w:t>
      </w:r>
    </w:p>
    <w:p w14:paraId="187073CF" w14:textId="29AB570A" w:rsidR="00DA4F6F" w:rsidRPr="00D30A1A" w:rsidRDefault="00DA4F6F" w:rsidP="00372BBA">
      <w:pPr>
        <w:widowControl w:val="0"/>
        <w:autoSpaceDE w:val="0"/>
        <w:adjustRightInd w:val="0"/>
        <w:spacing w:after="0" w:line="240" w:lineRule="auto"/>
        <w:ind w:right="69"/>
        <w:jc w:val="both"/>
        <w:rPr>
          <w:rFonts w:eastAsia="Times New Roman" w:cstheme="minorHAnsi"/>
          <w:b/>
          <w:sz w:val="24"/>
          <w:szCs w:val="24"/>
          <w:lang w:eastAsia="pl-PL"/>
        </w:rPr>
      </w:pPr>
      <w:r w:rsidRPr="00D30A1A">
        <w:rPr>
          <w:rFonts w:eastAsia="Times New Roman" w:cstheme="minorHAnsi"/>
          <w:b/>
          <w:sz w:val="24"/>
          <w:szCs w:val="24"/>
          <w:lang w:eastAsia="pl-PL"/>
        </w:rPr>
        <w:t>Mając na uwadze własne spostrzeżenia Zamawiający modyfikuje:</w:t>
      </w:r>
    </w:p>
    <w:p w14:paraId="2FC95D94" w14:textId="109872E9" w:rsidR="00DA4F6F" w:rsidRPr="00D30A1A" w:rsidRDefault="00DA4F6F" w:rsidP="00DA4F6F">
      <w:pPr>
        <w:widowControl w:val="0"/>
        <w:autoSpaceDE w:val="0"/>
        <w:adjustRightInd w:val="0"/>
        <w:spacing w:after="0" w:line="240" w:lineRule="auto"/>
        <w:ind w:right="69"/>
        <w:jc w:val="both"/>
        <w:rPr>
          <w:rFonts w:eastAsia="Times New Roman" w:cstheme="minorHAnsi"/>
          <w:b/>
          <w:sz w:val="24"/>
          <w:szCs w:val="24"/>
          <w:lang w:eastAsia="pl-PL"/>
        </w:rPr>
      </w:pPr>
      <w:r w:rsidRPr="00D30A1A">
        <w:rPr>
          <w:rFonts w:eastAsia="Times New Roman" w:cstheme="minorHAnsi"/>
          <w:b/>
          <w:sz w:val="24"/>
          <w:szCs w:val="24"/>
          <w:lang w:eastAsia="pl-PL"/>
        </w:rPr>
        <w:t xml:space="preserve">- pakiet </w:t>
      </w:r>
      <w:r w:rsidR="003E003D">
        <w:rPr>
          <w:rFonts w:eastAsia="Times New Roman" w:cstheme="minorHAnsi"/>
          <w:b/>
          <w:sz w:val="24"/>
          <w:szCs w:val="24"/>
          <w:lang w:eastAsia="pl-PL"/>
        </w:rPr>
        <w:t xml:space="preserve">nr </w:t>
      </w:r>
      <w:r w:rsidRPr="00D30A1A">
        <w:rPr>
          <w:rFonts w:eastAsia="Times New Roman" w:cstheme="minorHAnsi"/>
          <w:b/>
          <w:sz w:val="24"/>
          <w:szCs w:val="24"/>
          <w:lang w:eastAsia="pl-PL"/>
        </w:rPr>
        <w:t xml:space="preserve">17 </w:t>
      </w:r>
      <w:r w:rsidR="00FF6D12">
        <w:rPr>
          <w:rFonts w:eastAsia="Times New Roman" w:cstheme="minorHAnsi"/>
          <w:b/>
          <w:sz w:val="24"/>
          <w:szCs w:val="24"/>
          <w:lang w:eastAsia="pl-PL"/>
        </w:rPr>
        <w:t>załącznik 2a do SWZ.</w:t>
      </w:r>
      <w:r w:rsidRPr="00D30A1A">
        <w:rPr>
          <w:rFonts w:eastAsia="Times New Roman" w:cstheme="minorHAnsi"/>
          <w:b/>
          <w:sz w:val="24"/>
          <w:szCs w:val="24"/>
          <w:lang w:eastAsia="pl-PL"/>
        </w:rPr>
        <w:t xml:space="preserve"> </w:t>
      </w:r>
    </w:p>
    <w:p w14:paraId="5C04E623" w14:textId="77777777" w:rsidR="00C37D34" w:rsidRPr="00A25932" w:rsidRDefault="00C37D34" w:rsidP="00166605">
      <w:pPr>
        <w:suppressAutoHyphens/>
        <w:autoSpaceDE w:val="0"/>
        <w:autoSpaceDN w:val="0"/>
        <w:adjustRightInd w:val="0"/>
        <w:spacing w:after="0" w:line="240" w:lineRule="auto"/>
        <w:jc w:val="both"/>
        <w:textAlignment w:val="baseline"/>
        <w:rPr>
          <w:rFonts w:cstheme="minorHAnsi"/>
          <w:b/>
          <w:bCs/>
          <w:color w:val="0070C0"/>
          <w:sz w:val="10"/>
          <w:szCs w:val="10"/>
        </w:rPr>
      </w:pPr>
    </w:p>
    <w:p w14:paraId="31E3C5D8" w14:textId="74A7DE31" w:rsidR="003F1D28" w:rsidRPr="008A3843" w:rsidRDefault="00963F8A" w:rsidP="004A2D67">
      <w:pPr>
        <w:suppressAutoHyphens/>
        <w:autoSpaceDE w:val="0"/>
        <w:autoSpaceDN w:val="0"/>
        <w:adjustRightInd w:val="0"/>
        <w:spacing w:after="0" w:line="240" w:lineRule="auto"/>
        <w:ind w:left="4248"/>
        <w:jc w:val="center"/>
        <w:textAlignment w:val="baseline"/>
        <w:rPr>
          <w:rFonts w:eastAsia="SimSun" w:cstheme="minorHAnsi"/>
          <w:iCs/>
          <w:color w:val="000000"/>
          <w:kern w:val="3"/>
          <w:sz w:val="18"/>
          <w:szCs w:val="18"/>
          <w:lang w:eastAsia="zh-CN" w:bidi="hi-IN"/>
        </w:rPr>
      </w:pPr>
      <w:r>
        <w:rPr>
          <w:rFonts w:eastAsia="SimSun" w:cstheme="minorHAnsi"/>
          <w:iCs/>
          <w:color w:val="000000"/>
          <w:kern w:val="3"/>
          <w:sz w:val="18"/>
          <w:szCs w:val="18"/>
          <w:lang w:eastAsia="zh-CN" w:bidi="hi-IN"/>
        </w:rPr>
        <w:t xml:space="preserve">p. o. </w:t>
      </w:r>
      <w:r w:rsidR="003F1D28" w:rsidRPr="008A3843">
        <w:rPr>
          <w:rFonts w:eastAsia="SimSun" w:cstheme="minorHAnsi"/>
          <w:iCs/>
          <w:color w:val="000000"/>
          <w:kern w:val="3"/>
          <w:sz w:val="18"/>
          <w:szCs w:val="18"/>
          <w:lang w:eastAsia="zh-CN" w:bidi="hi-IN"/>
        </w:rPr>
        <w:t>Dyrektor</w:t>
      </w:r>
      <w:r>
        <w:rPr>
          <w:rFonts w:eastAsia="SimSun" w:cstheme="minorHAnsi"/>
          <w:iCs/>
          <w:color w:val="000000"/>
          <w:kern w:val="3"/>
          <w:sz w:val="18"/>
          <w:szCs w:val="18"/>
          <w:lang w:eastAsia="zh-CN" w:bidi="hi-IN"/>
        </w:rPr>
        <w:t>a</w:t>
      </w:r>
      <w:r w:rsidR="003F1D28" w:rsidRPr="008A3843">
        <w:rPr>
          <w:rFonts w:eastAsia="SimSun" w:cstheme="minorHAnsi"/>
          <w:iCs/>
          <w:color w:val="000000"/>
          <w:kern w:val="3"/>
          <w:sz w:val="18"/>
          <w:szCs w:val="18"/>
          <w:lang w:eastAsia="zh-CN" w:bidi="hi-IN"/>
        </w:rPr>
        <w:t xml:space="preserve"> </w:t>
      </w:r>
      <w:r w:rsidR="003F1D28" w:rsidRPr="008A3843">
        <w:rPr>
          <w:rFonts w:eastAsia="SimSun" w:cstheme="minorHAnsi"/>
          <w:iCs/>
          <w:color w:val="000000"/>
          <w:kern w:val="3"/>
          <w:sz w:val="18"/>
          <w:szCs w:val="18"/>
          <w:lang w:eastAsia="zh-CN" w:bidi="hi-IN"/>
        </w:rPr>
        <w:br/>
        <w:t xml:space="preserve">Zespołu Opieki Zdrowotnej </w:t>
      </w:r>
      <w:r w:rsidR="003F1D28" w:rsidRPr="008A3843">
        <w:rPr>
          <w:rFonts w:eastAsia="SimSun" w:cstheme="minorHAnsi"/>
          <w:iCs/>
          <w:color w:val="000000"/>
          <w:kern w:val="3"/>
          <w:sz w:val="18"/>
          <w:szCs w:val="18"/>
          <w:lang w:eastAsia="zh-CN" w:bidi="hi-IN"/>
        </w:rPr>
        <w:br/>
        <w:t xml:space="preserve">w Dąbrowie Tarnowskiej </w:t>
      </w:r>
    </w:p>
    <w:p w14:paraId="0A29C5A4" w14:textId="77777777" w:rsidR="00D46D84" w:rsidRPr="00A25932" w:rsidRDefault="00D46D84" w:rsidP="004A2D67">
      <w:pPr>
        <w:suppressAutoHyphens/>
        <w:autoSpaceDE w:val="0"/>
        <w:autoSpaceDN w:val="0"/>
        <w:adjustRightInd w:val="0"/>
        <w:spacing w:after="0" w:line="240" w:lineRule="auto"/>
        <w:textAlignment w:val="baseline"/>
        <w:rPr>
          <w:rFonts w:eastAsia="SimSun" w:cstheme="minorHAnsi"/>
          <w:i/>
          <w:iCs/>
          <w:color w:val="000000"/>
          <w:kern w:val="3"/>
          <w:sz w:val="10"/>
          <w:szCs w:val="10"/>
          <w:lang w:eastAsia="zh-CN" w:bidi="hi-IN"/>
        </w:rPr>
      </w:pPr>
    </w:p>
    <w:p w14:paraId="4BB9AA42" w14:textId="77777777" w:rsidR="003F1D28" w:rsidRPr="008A3843" w:rsidRDefault="000007CE" w:rsidP="004A2D67">
      <w:pPr>
        <w:suppressAutoHyphens/>
        <w:autoSpaceDE w:val="0"/>
        <w:autoSpaceDN w:val="0"/>
        <w:adjustRightInd w:val="0"/>
        <w:spacing w:after="0" w:line="240" w:lineRule="auto"/>
        <w:ind w:left="4248"/>
        <w:jc w:val="center"/>
        <w:textAlignment w:val="baseline"/>
        <w:rPr>
          <w:rFonts w:eastAsia="SimSun" w:cstheme="minorHAnsi"/>
          <w:i/>
          <w:iCs/>
          <w:color w:val="000000"/>
          <w:kern w:val="3"/>
          <w:sz w:val="18"/>
          <w:szCs w:val="18"/>
          <w:lang w:eastAsia="zh-CN" w:bidi="hi-IN"/>
        </w:rPr>
      </w:pPr>
      <w:r w:rsidRPr="008A3843">
        <w:rPr>
          <w:rFonts w:eastAsia="SimSun" w:cstheme="minorHAnsi"/>
          <w:i/>
          <w:iCs/>
          <w:color w:val="000000"/>
          <w:kern w:val="3"/>
          <w:sz w:val="18"/>
          <w:szCs w:val="18"/>
          <w:lang w:eastAsia="zh-CN" w:bidi="hi-IN"/>
        </w:rPr>
        <w:t>(podpis elektroniczny)</w:t>
      </w:r>
    </w:p>
    <w:p w14:paraId="3107381D" w14:textId="77777777" w:rsidR="009232E9" w:rsidRPr="008A3843" w:rsidRDefault="009232E9" w:rsidP="00625674">
      <w:pPr>
        <w:suppressAutoHyphens/>
        <w:autoSpaceDE w:val="0"/>
        <w:autoSpaceDN w:val="0"/>
        <w:adjustRightInd w:val="0"/>
        <w:spacing w:after="0" w:line="240" w:lineRule="auto"/>
        <w:textAlignment w:val="baseline"/>
        <w:rPr>
          <w:rFonts w:eastAsia="SimSun" w:cstheme="minorHAnsi"/>
          <w:i/>
          <w:iCs/>
          <w:color w:val="000000"/>
          <w:kern w:val="3"/>
          <w:sz w:val="18"/>
          <w:szCs w:val="18"/>
          <w:lang w:eastAsia="zh-CN" w:bidi="hi-IN"/>
        </w:rPr>
      </w:pPr>
    </w:p>
    <w:p w14:paraId="7D0088B9" w14:textId="77777777" w:rsidR="003F1D28" w:rsidRPr="008A3843" w:rsidRDefault="003F1D28" w:rsidP="004A2D67">
      <w:pPr>
        <w:suppressAutoHyphens/>
        <w:autoSpaceDE w:val="0"/>
        <w:autoSpaceDN w:val="0"/>
        <w:adjustRightInd w:val="0"/>
        <w:spacing w:after="0" w:line="240" w:lineRule="auto"/>
        <w:jc w:val="both"/>
        <w:textAlignment w:val="baseline"/>
        <w:rPr>
          <w:rFonts w:eastAsia="SimSun" w:cstheme="minorHAnsi"/>
          <w:color w:val="000000"/>
          <w:kern w:val="3"/>
          <w:sz w:val="16"/>
          <w:szCs w:val="16"/>
          <w:lang w:eastAsia="zh-CN" w:bidi="hi-IN"/>
        </w:rPr>
      </w:pPr>
      <w:r w:rsidRPr="008A3843">
        <w:rPr>
          <w:rFonts w:eastAsia="SimSun" w:cstheme="minorHAnsi"/>
          <w:color w:val="000000"/>
          <w:kern w:val="3"/>
          <w:sz w:val="16"/>
          <w:szCs w:val="16"/>
          <w:lang w:eastAsia="zh-CN" w:bidi="hi-IN"/>
        </w:rPr>
        <w:t xml:space="preserve">Otrzymują:  </w:t>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p>
    <w:p w14:paraId="188A1965" w14:textId="77777777" w:rsidR="003F1D28" w:rsidRPr="008A3843" w:rsidRDefault="003F1D28" w:rsidP="004A2D67">
      <w:pPr>
        <w:suppressAutoHyphens/>
        <w:autoSpaceDE w:val="0"/>
        <w:autoSpaceDN w:val="0"/>
        <w:adjustRightInd w:val="0"/>
        <w:spacing w:after="0" w:line="240" w:lineRule="auto"/>
        <w:textAlignment w:val="baseline"/>
        <w:rPr>
          <w:rFonts w:eastAsia="SimSun" w:cstheme="minorHAnsi"/>
          <w:color w:val="000000"/>
          <w:kern w:val="3"/>
          <w:sz w:val="16"/>
          <w:szCs w:val="16"/>
          <w:lang w:eastAsia="zh-CN" w:bidi="hi-IN"/>
        </w:rPr>
      </w:pPr>
      <w:r w:rsidRPr="008A3843">
        <w:rPr>
          <w:rFonts w:eastAsia="SimSun" w:cstheme="minorHAnsi"/>
          <w:color w:val="000000"/>
          <w:kern w:val="3"/>
          <w:sz w:val="16"/>
          <w:szCs w:val="16"/>
          <w:lang w:eastAsia="zh-CN" w:bidi="hi-IN"/>
        </w:rPr>
        <w:t>1 x aa</w:t>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r w:rsidRPr="008A3843">
        <w:rPr>
          <w:rFonts w:eastAsia="SimSun" w:cstheme="minorHAnsi"/>
          <w:color w:val="000000"/>
          <w:kern w:val="3"/>
          <w:sz w:val="16"/>
          <w:szCs w:val="16"/>
          <w:lang w:eastAsia="zh-CN" w:bidi="hi-IN"/>
        </w:rPr>
        <w:tab/>
      </w:r>
    </w:p>
    <w:p w14:paraId="147C0015" w14:textId="77777777" w:rsidR="00372BBA" w:rsidRDefault="00FC1898" w:rsidP="00F01800">
      <w:pPr>
        <w:suppressAutoHyphens/>
        <w:autoSpaceDE w:val="0"/>
        <w:autoSpaceDN w:val="0"/>
        <w:adjustRightInd w:val="0"/>
        <w:spacing w:after="0" w:line="240" w:lineRule="auto"/>
        <w:textAlignment w:val="baseline"/>
        <w:rPr>
          <w:rFonts w:eastAsia="SimSun" w:cstheme="minorHAnsi"/>
          <w:color w:val="000000"/>
          <w:kern w:val="3"/>
          <w:sz w:val="24"/>
          <w:szCs w:val="24"/>
          <w:lang w:eastAsia="zh-CN" w:bidi="hi-IN"/>
        </w:rPr>
        <w:sectPr w:rsidR="00372BBA" w:rsidSect="007975ED">
          <w:headerReference w:type="default" r:id="rId9"/>
          <w:footerReference w:type="default" r:id="rId10"/>
          <w:pgSz w:w="11906" w:h="16838"/>
          <w:pgMar w:top="1417" w:right="1416" w:bottom="284" w:left="1417" w:header="426" w:footer="708" w:gutter="0"/>
          <w:cols w:space="708"/>
          <w:docGrid w:linePitch="360"/>
        </w:sectPr>
      </w:pPr>
      <w:r w:rsidRPr="008A3843">
        <w:rPr>
          <w:rFonts w:eastAsia="SimSun" w:cstheme="minorHAnsi"/>
          <w:color w:val="000000"/>
          <w:kern w:val="3"/>
          <w:sz w:val="16"/>
          <w:szCs w:val="16"/>
          <w:lang w:eastAsia="zh-CN" w:bidi="hi-IN"/>
        </w:rPr>
        <w:t xml:space="preserve">1 x </w:t>
      </w:r>
      <w:r w:rsidR="00A25932">
        <w:rPr>
          <w:rFonts w:eastAsia="SimSun" w:cstheme="minorHAnsi"/>
          <w:color w:val="000000"/>
          <w:kern w:val="3"/>
          <w:sz w:val="16"/>
          <w:szCs w:val="16"/>
          <w:lang w:eastAsia="zh-CN" w:bidi="hi-IN"/>
        </w:rPr>
        <w:t>Platforma zakupowa</w:t>
      </w:r>
      <w:r w:rsidR="003F1D28" w:rsidRPr="008A3843">
        <w:rPr>
          <w:rFonts w:eastAsia="SimSun" w:cstheme="minorHAnsi"/>
          <w:color w:val="000000"/>
          <w:kern w:val="3"/>
          <w:sz w:val="24"/>
          <w:szCs w:val="24"/>
          <w:lang w:eastAsia="zh-CN" w:bidi="hi-IN"/>
        </w:rPr>
        <w:tab/>
      </w:r>
      <w:r w:rsidR="003F1D28" w:rsidRPr="008A3843">
        <w:rPr>
          <w:rFonts w:eastAsia="SimSun" w:cstheme="minorHAnsi"/>
          <w:color w:val="000000"/>
          <w:kern w:val="3"/>
          <w:sz w:val="24"/>
          <w:szCs w:val="24"/>
          <w:lang w:eastAsia="zh-CN" w:bidi="hi-IN"/>
        </w:rPr>
        <w:tab/>
      </w:r>
    </w:p>
    <w:p w14:paraId="3918A2D2" w14:textId="77777777" w:rsidR="00464F61" w:rsidRPr="00464F61" w:rsidRDefault="00464F61" w:rsidP="00464F61">
      <w:pPr>
        <w:suppressAutoHyphens/>
        <w:autoSpaceDN w:val="0"/>
        <w:spacing w:after="0" w:line="240" w:lineRule="auto"/>
        <w:jc w:val="right"/>
        <w:textAlignment w:val="baseline"/>
        <w:rPr>
          <w:rFonts w:eastAsia="SimSun" w:cstheme="minorHAnsi"/>
          <w:b/>
          <w:kern w:val="3"/>
          <w:sz w:val="24"/>
          <w:szCs w:val="24"/>
          <w:lang w:eastAsia="zh-CN" w:bidi="hi-IN"/>
        </w:rPr>
      </w:pPr>
      <w:r w:rsidRPr="00464F61">
        <w:rPr>
          <w:rFonts w:eastAsia="SimSun" w:cstheme="minorHAnsi"/>
          <w:b/>
          <w:kern w:val="3"/>
          <w:sz w:val="24"/>
          <w:szCs w:val="24"/>
          <w:lang w:eastAsia="zh-CN" w:bidi="hi-IN"/>
        </w:rPr>
        <w:lastRenderedPageBreak/>
        <w:t xml:space="preserve">Załącznik nr 2a do SWZ </w:t>
      </w:r>
    </w:p>
    <w:p w14:paraId="012B36EC" w14:textId="77777777" w:rsidR="00464F61" w:rsidRPr="00464F61" w:rsidRDefault="00464F61" w:rsidP="00464F61">
      <w:pPr>
        <w:suppressAutoHyphens/>
        <w:autoSpaceDN w:val="0"/>
        <w:spacing w:after="0" w:line="240" w:lineRule="auto"/>
        <w:jc w:val="center"/>
        <w:textAlignment w:val="baseline"/>
        <w:rPr>
          <w:rFonts w:eastAsia="SimSun" w:cstheme="minorHAnsi"/>
          <w:b/>
          <w:kern w:val="3"/>
          <w:sz w:val="24"/>
          <w:szCs w:val="24"/>
          <w:lang w:eastAsia="zh-CN" w:bidi="hi-IN"/>
        </w:rPr>
      </w:pPr>
      <w:r w:rsidRPr="00464F61">
        <w:rPr>
          <w:rFonts w:eastAsia="SimSun" w:cstheme="minorHAnsi"/>
          <w:b/>
          <w:kern w:val="3"/>
          <w:sz w:val="24"/>
          <w:szCs w:val="24"/>
          <w:lang w:eastAsia="zh-CN" w:bidi="hi-IN"/>
        </w:rPr>
        <w:t>Minimalne parametry techniczne</w:t>
      </w:r>
    </w:p>
    <w:p w14:paraId="71E6AD09" w14:textId="77777777" w:rsidR="00464F61" w:rsidRPr="00464F61" w:rsidRDefault="00464F61" w:rsidP="00464F61">
      <w:pPr>
        <w:suppressAutoHyphens/>
        <w:autoSpaceDN w:val="0"/>
        <w:spacing w:after="0" w:line="240" w:lineRule="auto"/>
        <w:textAlignment w:val="baseline"/>
        <w:rPr>
          <w:rFonts w:eastAsia="SimSun" w:cstheme="minorHAnsi"/>
          <w:b/>
          <w:kern w:val="3"/>
          <w:sz w:val="24"/>
          <w:szCs w:val="24"/>
          <w:lang w:eastAsia="zh-CN" w:bidi="hi-IN"/>
        </w:rPr>
      </w:pPr>
      <w:r w:rsidRPr="00464F61">
        <w:rPr>
          <w:rFonts w:eastAsia="SimSun" w:cstheme="minorHAnsi"/>
          <w:b/>
          <w:kern w:val="3"/>
          <w:sz w:val="24"/>
          <w:szCs w:val="24"/>
          <w:lang w:eastAsia="zh-CN" w:bidi="hi-IN"/>
        </w:rPr>
        <w:t xml:space="preserve">Pakiet 1 Opis platformy </w:t>
      </w:r>
      <w:proofErr w:type="spellStart"/>
      <w:r w:rsidRPr="00464F61">
        <w:rPr>
          <w:rFonts w:eastAsia="SimSun" w:cstheme="minorHAnsi"/>
          <w:b/>
          <w:kern w:val="3"/>
          <w:sz w:val="24"/>
          <w:szCs w:val="24"/>
          <w:lang w:eastAsia="zh-CN" w:bidi="hi-IN"/>
        </w:rPr>
        <w:t>biochemiczno</w:t>
      </w:r>
      <w:proofErr w:type="spellEnd"/>
      <w:r w:rsidRPr="00464F61">
        <w:rPr>
          <w:rFonts w:eastAsia="SimSun" w:cstheme="minorHAnsi"/>
          <w:b/>
          <w:kern w:val="3"/>
          <w:sz w:val="24"/>
          <w:szCs w:val="24"/>
          <w:lang w:eastAsia="zh-CN" w:bidi="hi-IN"/>
        </w:rPr>
        <w:t xml:space="preserve"> - immunochemicznej wraz z analizatorem pomocniczym </w:t>
      </w:r>
      <w:proofErr w:type="spellStart"/>
      <w:r w:rsidRPr="00464F61">
        <w:rPr>
          <w:rFonts w:eastAsia="SimSun" w:cstheme="minorHAnsi"/>
          <w:b/>
          <w:kern w:val="3"/>
          <w:sz w:val="24"/>
          <w:szCs w:val="24"/>
          <w:lang w:eastAsia="zh-CN" w:bidi="hi-IN"/>
        </w:rPr>
        <w:t>immunochemiczno</w:t>
      </w:r>
      <w:proofErr w:type="spellEnd"/>
      <w:r w:rsidRPr="00464F61">
        <w:rPr>
          <w:rFonts w:eastAsia="SimSun" w:cstheme="minorHAnsi"/>
          <w:b/>
          <w:kern w:val="3"/>
          <w:sz w:val="24"/>
          <w:szCs w:val="24"/>
          <w:lang w:eastAsia="zh-CN" w:bidi="hi-IN"/>
        </w:rPr>
        <w:t xml:space="preserve"> - biochemicznym </w:t>
      </w:r>
    </w:p>
    <w:tbl>
      <w:tblPr>
        <w:tblW w:w="14932" w:type="dxa"/>
        <w:tblLayout w:type="fixed"/>
        <w:tblCellMar>
          <w:left w:w="70" w:type="dxa"/>
          <w:right w:w="70" w:type="dxa"/>
        </w:tblCellMar>
        <w:tblLook w:val="04A0" w:firstRow="1" w:lastRow="0" w:firstColumn="1" w:lastColumn="0" w:noHBand="0" w:noVBand="1"/>
      </w:tblPr>
      <w:tblGrid>
        <w:gridCol w:w="496"/>
        <w:gridCol w:w="12365"/>
        <w:gridCol w:w="2071"/>
      </w:tblGrid>
      <w:tr w:rsidR="00464F61" w:rsidRPr="00464F61" w14:paraId="0451CB24" w14:textId="77777777" w:rsidTr="00AC25E2">
        <w:trPr>
          <w:trHeight w:val="255"/>
        </w:trPr>
        <w:tc>
          <w:tcPr>
            <w:tcW w:w="496" w:type="dxa"/>
            <w:tcBorders>
              <w:top w:val="single" w:sz="4" w:space="0" w:color="auto"/>
              <w:left w:val="single" w:sz="4" w:space="0" w:color="000000"/>
              <w:bottom w:val="single" w:sz="4" w:space="0" w:color="000000"/>
              <w:right w:val="nil"/>
            </w:tcBorders>
            <w:hideMark/>
          </w:tcPr>
          <w:p w14:paraId="3989200B" w14:textId="77777777" w:rsidR="00464F61" w:rsidRPr="00464F61" w:rsidRDefault="00464F61" w:rsidP="00464F61">
            <w:pPr>
              <w:suppressAutoHyphens/>
              <w:autoSpaceDN w:val="0"/>
              <w:spacing w:after="0" w:line="240" w:lineRule="auto"/>
              <w:jc w:val="center"/>
              <w:textAlignment w:val="baseline"/>
              <w:rPr>
                <w:rFonts w:eastAsia="SimSun" w:cstheme="minorHAnsi"/>
                <w:b/>
                <w:kern w:val="3"/>
                <w:sz w:val="24"/>
                <w:szCs w:val="24"/>
                <w:lang w:val="en-US" w:eastAsia="zh-CN" w:bidi="hi-IN"/>
              </w:rPr>
            </w:pPr>
            <w:r w:rsidRPr="00464F61">
              <w:rPr>
                <w:rFonts w:eastAsia="SimSun" w:cstheme="minorHAnsi"/>
                <w:b/>
                <w:kern w:val="3"/>
                <w:sz w:val="24"/>
                <w:szCs w:val="24"/>
                <w:lang w:eastAsia="zh-CN" w:bidi="hi-IN"/>
              </w:rPr>
              <w:t>Lp.</w:t>
            </w:r>
          </w:p>
        </w:tc>
        <w:tc>
          <w:tcPr>
            <w:tcW w:w="12365" w:type="dxa"/>
            <w:tcBorders>
              <w:top w:val="single" w:sz="4" w:space="0" w:color="auto"/>
              <w:left w:val="single" w:sz="4" w:space="0" w:color="000000"/>
              <w:bottom w:val="single" w:sz="4" w:space="0" w:color="000000"/>
              <w:right w:val="nil"/>
            </w:tcBorders>
          </w:tcPr>
          <w:p w14:paraId="5C9F090E" w14:textId="77777777" w:rsidR="00464F61" w:rsidRPr="00464F61" w:rsidRDefault="00464F61" w:rsidP="00464F61">
            <w:pPr>
              <w:suppressAutoHyphens/>
              <w:autoSpaceDN w:val="0"/>
              <w:spacing w:after="0" w:line="240" w:lineRule="auto"/>
              <w:jc w:val="center"/>
              <w:textAlignment w:val="baseline"/>
              <w:rPr>
                <w:rFonts w:eastAsia="SimSun" w:cstheme="minorHAnsi"/>
                <w:b/>
                <w:kern w:val="3"/>
                <w:sz w:val="24"/>
                <w:szCs w:val="24"/>
                <w:lang w:val="en-US" w:eastAsia="zh-CN" w:bidi="hi-IN"/>
              </w:rPr>
            </w:pPr>
            <w:r w:rsidRPr="00464F61">
              <w:rPr>
                <w:rFonts w:eastAsia="SimSun" w:cstheme="minorHAnsi"/>
                <w:b/>
                <w:kern w:val="3"/>
                <w:sz w:val="24"/>
                <w:szCs w:val="24"/>
                <w:lang w:eastAsia="zh-CN" w:bidi="hi-IN"/>
              </w:rPr>
              <w:t>Parametry bezwzględnie wymagane dla platformy i odczynników</w:t>
            </w:r>
          </w:p>
        </w:tc>
        <w:tc>
          <w:tcPr>
            <w:tcW w:w="2071" w:type="dxa"/>
            <w:tcBorders>
              <w:top w:val="single" w:sz="4" w:space="0" w:color="auto"/>
              <w:left w:val="single" w:sz="4" w:space="0" w:color="000000"/>
              <w:bottom w:val="single" w:sz="4" w:space="0" w:color="000000"/>
              <w:right w:val="single" w:sz="4" w:space="0" w:color="000000"/>
            </w:tcBorders>
            <w:hideMark/>
          </w:tcPr>
          <w:p w14:paraId="5C2B4DBA" w14:textId="77777777" w:rsidR="00464F61" w:rsidRPr="00464F61" w:rsidRDefault="00464F61" w:rsidP="00464F61">
            <w:pPr>
              <w:suppressAutoHyphens/>
              <w:autoSpaceDN w:val="0"/>
              <w:spacing w:after="0" w:line="240" w:lineRule="auto"/>
              <w:jc w:val="center"/>
              <w:textAlignment w:val="baseline"/>
              <w:rPr>
                <w:rFonts w:eastAsia="SimSun" w:cstheme="minorHAnsi"/>
                <w:b/>
                <w:kern w:val="3"/>
                <w:sz w:val="24"/>
                <w:szCs w:val="24"/>
                <w:lang w:val="en-US" w:eastAsia="zh-CN" w:bidi="hi-IN"/>
              </w:rPr>
            </w:pPr>
            <w:r w:rsidRPr="00464F61">
              <w:rPr>
                <w:rFonts w:eastAsia="SimSun" w:cstheme="minorHAnsi"/>
                <w:b/>
                <w:kern w:val="3"/>
                <w:sz w:val="24"/>
                <w:szCs w:val="24"/>
                <w:lang w:eastAsia="zh-CN" w:bidi="hi-IN"/>
              </w:rPr>
              <w:t>TAK / NIE</w:t>
            </w:r>
          </w:p>
        </w:tc>
      </w:tr>
      <w:tr w:rsidR="00464F61" w:rsidRPr="00464F61" w14:paraId="6AC4D530" w14:textId="77777777" w:rsidTr="00AC25E2">
        <w:trPr>
          <w:trHeight w:val="255"/>
        </w:trPr>
        <w:tc>
          <w:tcPr>
            <w:tcW w:w="496" w:type="dxa"/>
            <w:tcBorders>
              <w:top w:val="nil"/>
              <w:left w:val="single" w:sz="4" w:space="0" w:color="000000"/>
              <w:bottom w:val="single" w:sz="4" w:space="0" w:color="000000"/>
              <w:right w:val="nil"/>
            </w:tcBorders>
            <w:hideMark/>
          </w:tcPr>
          <w:p w14:paraId="50EACD23"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w:t>
            </w:r>
          </w:p>
        </w:tc>
        <w:tc>
          <w:tcPr>
            <w:tcW w:w="12365" w:type="dxa"/>
            <w:tcBorders>
              <w:top w:val="single" w:sz="4" w:space="0" w:color="000000"/>
              <w:left w:val="single" w:sz="4" w:space="0" w:color="000000"/>
              <w:bottom w:val="single" w:sz="4" w:space="0" w:color="000000"/>
              <w:right w:val="nil"/>
            </w:tcBorders>
            <w:hideMark/>
          </w:tcPr>
          <w:p w14:paraId="5ACCA63C"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Platforma </w:t>
            </w:r>
            <w:proofErr w:type="spellStart"/>
            <w:r w:rsidRPr="00464F61">
              <w:rPr>
                <w:rFonts w:eastAsia="SimSun" w:cstheme="minorHAnsi"/>
                <w:kern w:val="3"/>
                <w:sz w:val="24"/>
                <w:szCs w:val="24"/>
                <w:lang w:eastAsia="zh-CN" w:bidi="hi-IN"/>
              </w:rPr>
              <w:t>biochemiczno</w:t>
            </w:r>
            <w:proofErr w:type="spellEnd"/>
            <w:r w:rsidRPr="00464F61">
              <w:rPr>
                <w:rFonts w:eastAsia="SimSun" w:cstheme="minorHAnsi"/>
                <w:kern w:val="3"/>
                <w:sz w:val="24"/>
                <w:szCs w:val="24"/>
                <w:lang w:eastAsia="zh-CN" w:bidi="hi-IN"/>
              </w:rPr>
              <w:t xml:space="preserve"> - immunochemiczna nie starsza niż 2021 rok, wyklucza się aparat demonstracyjny, w przypadku braku możliwości naprawy do 7 dni wymiana aparatu na sprawny wolny od wad (podać typ, model i rok produkcji).          </w:t>
            </w:r>
          </w:p>
        </w:tc>
        <w:tc>
          <w:tcPr>
            <w:tcW w:w="2071" w:type="dxa"/>
            <w:tcBorders>
              <w:top w:val="nil"/>
              <w:left w:val="single" w:sz="4" w:space="0" w:color="000000"/>
              <w:bottom w:val="single" w:sz="4" w:space="0" w:color="000000"/>
              <w:right w:val="single" w:sz="4" w:space="0" w:color="000000"/>
            </w:tcBorders>
          </w:tcPr>
          <w:p w14:paraId="78122290"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AC883D7" w14:textId="77777777" w:rsidTr="00AC25E2">
        <w:trPr>
          <w:trHeight w:val="255"/>
        </w:trPr>
        <w:tc>
          <w:tcPr>
            <w:tcW w:w="496" w:type="dxa"/>
            <w:tcBorders>
              <w:top w:val="nil"/>
              <w:left w:val="single" w:sz="4" w:space="0" w:color="000000"/>
              <w:bottom w:val="single" w:sz="4" w:space="0" w:color="000000"/>
              <w:right w:val="nil"/>
            </w:tcBorders>
            <w:hideMark/>
          </w:tcPr>
          <w:p w14:paraId="1C337B6A"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2</w:t>
            </w:r>
          </w:p>
        </w:tc>
        <w:tc>
          <w:tcPr>
            <w:tcW w:w="12365" w:type="dxa"/>
            <w:tcBorders>
              <w:top w:val="single" w:sz="4" w:space="0" w:color="000000"/>
              <w:left w:val="single" w:sz="4" w:space="0" w:color="000000"/>
              <w:bottom w:val="single" w:sz="4" w:space="0" w:color="000000"/>
              <w:right w:val="nil"/>
            </w:tcBorders>
            <w:hideMark/>
          </w:tcPr>
          <w:p w14:paraId="7E12576A"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Analiza odbywa się w fazie ciekłej.</w:t>
            </w:r>
          </w:p>
        </w:tc>
        <w:tc>
          <w:tcPr>
            <w:tcW w:w="2071" w:type="dxa"/>
            <w:tcBorders>
              <w:top w:val="nil"/>
              <w:left w:val="single" w:sz="4" w:space="0" w:color="000000"/>
              <w:bottom w:val="single" w:sz="4" w:space="0" w:color="000000"/>
              <w:right w:val="single" w:sz="4" w:space="0" w:color="000000"/>
            </w:tcBorders>
          </w:tcPr>
          <w:p w14:paraId="20B06968"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40852ADB" w14:textId="77777777" w:rsidTr="00AC25E2">
        <w:trPr>
          <w:trHeight w:val="255"/>
        </w:trPr>
        <w:tc>
          <w:tcPr>
            <w:tcW w:w="496" w:type="dxa"/>
            <w:tcBorders>
              <w:top w:val="nil"/>
              <w:left w:val="single" w:sz="4" w:space="0" w:color="000000"/>
              <w:bottom w:val="single" w:sz="4" w:space="0" w:color="000000"/>
              <w:right w:val="nil"/>
            </w:tcBorders>
            <w:hideMark/>
          </w:tcPr>
          <w:p w14:paraId="69768666"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3</w:t>
            </w:r>
          </w:p>
        </w:tc>
        <w:tc>
          <w:tcPr>
            <w:tcW w:w="12365" w:type="dxa"/>
            <w:tcBorders>
              <w:top w:val="nil"/>
              <w:left w:val="single" w:sz="4" w:space="0" w:color="000000"/>
              <w:bottom w:val="single" w:sz="4" w:space="0" w:color="000000"/>
              <w:right w:val="nil"/>
            </w:tcBorders>
            <w:hideMark/>
          </w:tcPr>
          <w:p w14:paraId="030EF936"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Próbki pilne mogą być podawane bezpośrednio do analizatorów, jak i poprzez specjalny port CITO (po 5 sztuk jednorazowo), próbki pilne zlecane w dowolnym momencie i bez ograniczeń, co do parametrów w trybie CITO oznaczane są priorytetowo.</w:t>
            </w:r>
          </w:p>
        </w:tc>
        <w:tc>
          <w:tcPr>
            <w:tcW w:w="2071" w:type="dxa"/>
            <w:tcBorders>
              <w:top w:val="nil"/>
              <w:left w:val="single" w:sz="4" w:space="0" w:color="000000"/>
              <w:bottom w:val="single" w:sz="4" w:space="0" w:color="000000"/>
              <w:right w:val="single" w:sz="4" w:space="0" w:color="000000"/>
            </w:tcBorders>
          </w:tcPr>
          <w:p w14:paraId="707B2D49"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3187FF5" w14:textId="77777777" w:rsidTr="00AC25E2">
        <w:trPr>
          <w:trHeight w:val="255"/>
        </w:trPr>
        <w:tc>
          <w:tcPr>
            <w:tcW w:w="496" w:type="dxa"/>
            <w:tcBorders>
              <w:top w:val="nil"/>
              <w:left w:val="single" w:sz="4" w:space="0" w:color="000000"/>
              <w:bottom w:val="single" w:sz="4" w:space="0" w:color="000000"/>
              <w:right w:val="nil"/>
            </w:tcBorders>
            <w:hideMark/>
          </w:tcPr>
          <w:p w14:paraId="4FC9DC2A"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4</w:t>
            </w:r>
          </w:p>
        </w:tc>
        <w:tc>
          <w:tcPr>
            <w:tcW w:w="12365" w:type="dxa"/>
            <w:tcBorders>
              <w:top w:val="nil"/>
              <w:left w:val="single" w:sz="4" w:space="0" w:color="000000"/>
              <w:bottom w:val="single" w:sz="4" w:space="0" w:color="000000"/>
              <w:right w:val="nil"/>
            </w:tcBorders>
            <w:hideMark/>
          </w:tcPr>
          <w:p w14:paraId="0E10117A"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50 miejsc na surowice w podajniku </w:t>
            </w:r>
            <w:proofErr w:type="spellStart"/>
            <w:r w:rsidRPr="00464F61">
              <w:rPr>
                <w:rFonts w:eastAsia="SimSun" w:cstheme="minorHAnsi"/>
                <w:kern w:val="3"/>
                <w:sz w:val="24"/>
                <w:szCs w:val="24"/>
                <w:lang w:eastAsia="zh-CN" w:bidi="hi-IN"/>
              </w:rPr>
              <w:t>próbkowym</w:t>
            </w:r>
            <w:proofErr w:type="spellEnd"/>
            <w:r w:rsidRPr="00464F61">
              <w:rPr>
                <w:rFonts w:eastAsia="SimSun" w:cstheme="minorHAnsi"/>
                <w:kern w:val="3"/>
                <w:sz w:val="24"/>
                <w:szCs w:val="24"/>
                <w:lang w:eastAsia="zh-CN" w:bidi="hi-IN"/>
              </w:rPr>
              <w:t xml:space="preserve"> wspólnym dla części biochemicznej i immunochemicznej, ze swobodnym dostępem do próbek, możliwością ciągłego dostawiania próbek w trakcie pracy, bez przerywania pracy analizatora umożliwiającym aspirację materiału z tej samej próbki bez konieczności jej przenoszenia.</w:t>
            </w:r>
          </w:p>
        </w:tc>
        <w:tc>
          <w:tcPr>
            <w:tcW w:w="2071" w:type="dxa"/>
            <w:tcBorders>
              <w:top w:val="nil"/>
              <w:left w:val="single" w:sz="4" w:space="0" w:color="000000"/>
              <w:bottom w:val="single" w:sz="4" w:space="0" w:color="000000"/>
              <w:right w:val="single" w:sz="4" w:space="0" w:color="000000"/>
            </w:tcBorders>
          </w:tcPr>
          <w:p w14:paraId="197B1D1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4EADC475" w14:textId="77777777" w:rsidTr="00AC25E2">
        <w:trPr>
          <w:trHeight w:val="255"/>
        </w:trPr>
        <w:tc>
          <w:tcPr>
            <w:tcW w:w="496" w:type="dxa"/>
            <w:tcBorders>
              <w:top w:val="nil"/>
              <w:left w:val="single" w:sz="4" w:space="0" w:color="000000"/>
              <w:bottom w:val="single" w:sz="4" w:space="0" w:color="000000"/>
              <w:right w:val="nil"/>
            </w:tcBorders>
            <w:hideMark/>
          </w:tcPr>
          <w:p w14:paraId="7DF1AA19"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5</w:t>
            </w:r>
          </w:p>
        </w:tc>
        <w:tc>
          <w:tcPr>
            <w:tcW w:w="12365" w:type="dxa"/>
            <w:tcBorders>
              <w:top w:val="nil"/>
              <w:left w:val="single" w:sz="4" w:space="0" w:color="000000"/>
              <w:bottom w:val="single" w:sz="4" w:space="0" w:color="000000"/>
              <w:right w:val="nil"/>
            </w:tcBorders>
            <w:hideMark/>
          </w:tcPr>
          <w:p w14:paraId="3B1787F4"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Możliwość pracy bezpośrednio z probówkami pierwotnymi różnego rodzaju oznakowanymi kodami kreskowymi, jak i z probówkami wtórnymi bez kodu. Probówka trafia kolejno do poszczególnych jednostek analitycznych, gdzie dokonuje się oznaczeń wszystkich zleconych parametrów biochemicznych i immunochemicznych.</w:t>
            </w:r>
          </w:p>
        </w:tc>
        <w:tc>
          <w:tcPr>
            <w:tcW w:w="2071" w:type="dxa"/>
            <w:tcBorders>
              <w:top w:val="nil"/>
              <w:left w:val="single" w:sz="4" w:space="0" w:color="000000"/>
              <w:bottom w:val="single" w:sz="4" w:space="0" w:color="000000"/>
              <w:right w:val="single" w:sz="4" w:space="0" w:color="000000"/>
            </w:tcBorders>
          </w:tcPr>
          <w:p w14:paraId="10C773AF"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B4DC61F" w14:textId="77777777" w:rsidTr="00AC25E2">
        <w:trPr>
          <w:trHeight w:val="205"/>
        </w:trPr>
        <w:tc>
          <w:tcPr>
            <w:tcW w:w="496" w:type="dxa"/>
            <w:tcBorders>
              <w:top w:val="nil"/>
              <w:left w:val="single" w:sz="4" w:space="0" w:color="000000"/>
              <w:bottom w:val="single" w:sz="4" w:space="0" w:color="000000"/>
              <w:right w:val="nil"/>
            </w:tcBorders>
            <w:hideMark/>
          </w:tcPr>
          <w:p w14:paraId="7B56AC1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6</w:t>
            </w:r>
          </w:p>
        </w:tc>
        <w:tc>
          <w:tcPr>
            <w:tcW w:w="12365" w:type="dxa"/>
            <w:tcBorders>
              <w:top w:val="nil"/>
              <w:left w:val="single" w:sz="4" w:space="0" w:color="000000"/>
              <w:bottom w:val="single" w:sz="4" w:space="0" w:color="000000"/>
              <w:right w:val="nil"/>
            </w:tcBorders>
            <w:hideMark/>
          </w:tcPr>
          <w:p w14:paraId="47141A23"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Badania wykonywane w surowicy, osoczu, moczu, płynie mózgowo rdzeniowym, </w:t>
            </w:r>
            <w:proofErr w:type="spellStart"/>
            <w:r w:rsidRPr="00464F61">
              <w:rPr>
                <w:rFonts w:eastAsia="SimSun" w:cstheme="minorHAnsi"/>
                <w:kern w:val="3"/>
                <w:sz w:val="24"/>
                <w:szCs w:val="24"/>
                <w:lang w:eastAsia="zh-CN" w:bidi="hi-IN"/>
              </w:rPr>
              <w:t>hemolizacie</w:t>
            </w:r>
            <w:proofErr w:type="spellEnd"/>
            <w:r w:rsidRPr="00464F61">
              <w:rPr>
                <w:rFonts w:eastAsia="SimSun" w:cstheme="minorHAnsi"/>
                <w:kern w:val="3"/>
                <w:sz w:val="24"/>
                <w:szCs w:val="24"/>
                <w:lang w:eastAsia="zh-CN" w:bidi="hi-IN"/>
              </w:rPr>
              <w:t>, kale, ślinie.</w:t>
            </w:r>
          </w:p>
        </w:tc>
        <w:tc>
          <w:tcPr>
            <w:tcW w:w="2071" w:type="dxa"/>
            <w:tcBorders>
              <w:top w:val="nil"/>
              <w:left w:val="single" w:sz="4" w:space="0" w:color="000000"/>
              <w:bottom w:val="single" w:sz="4" w:space="0" w:color="000000"/>
              <w:right w:val="single" w:sz="4" w:space="0" w:color="000000"/>
            </w:tcBorders>
          </w:tcPr>
          <w:p w14:paraId="693B844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7C318E52" w14:textId="77777777" w:rsidTr="00AC25E2">
        <w:trPr>
          <w:trHeight w:val="255"/>
        </w:trPr>
        <w:tc>
          <w:tcPr>
            <w:tcW w:w="496" w:type="dxa"/>
            <w:tcBorders>
              <w:top w:val="nil"/>
              <w:left w:val="single" w:sz="4" w:space="0" w:color="000000"/>
              <w:bottom w:val="single" w:sz="4" w:space="0" w:color="000000"/>
              <w:right w:val="nil"/>
            </w:tcBorders>
            <w:hideMark/>
          </w:tcPr>
          <w:p w14:paraId="61B66D8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7</w:t>
            </w:r>
          </w:p>
        </w:tc>
        <w:tc>
          <w:tcPr>
            <w:tcW w:w="12365" w:type="dxa"/>
            <w:tcBorders>
              <w:top w:val="nil"/>
              <w:left w:val="single" w:sz="4" w:space="0" w:color="000000"/>
              <w:bottom w:val="single" w:sz="4" w:space="0" w:color="000000"/>
              <w:right w:val="nil"/>
            </w:tcBorders>
            <w:hideMark/>
          </w:tcPr>
          <w:p w14:paraId="2E958F58"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Detektor poziomu płynu i piany w probówkach badanych i odczynnikach, detektor skrzepu dla próbek badanych.</w:t>
            </w:r>
          </w:p>
        </w:tc>
        <w:tc>
          <w:tcPr>
            <w:tcW w:w="2071" w:type="dxa"/>
            <w:tcBorders>
              <w:top w:val="nil"/>
              <w:left w:val="single" w:sz="4" w:space="0" w:color="000000"/>
              <w:bottom w:val="single" w:sz="4" w:space="0" w:color="000000"/>
              <w:right w:val="single" w:sz="4" w:space="0" w:color="000000"/>
            </w:tcBorders>
          </w:tcPr>
          <w:p w14:paraId="3AA8E3A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1369DF9" w14:textId="77777777" w:rsidTr="00AC25E2">
        <w:trPr>
          <w:trHeight w:val="255"/>
        </w:trPr>
        <w:tc>
          <w:tcPr>
            <w:tcW w:w="496" w:type="dxa"/>
            <w:tcBorders>
              <w:top w:val="nil"/>
              <w:left w:val="single" w:sz="4" w:space="0" w:color="000000"/>
              <w:bottom w:val="single" w:sz="4" w:space="0" w:color="000000"/>
              <w:right w:val="nil"/>
            </w:tcBorders>
            <w:hideMark/>
          </w:tcPr>
          <w:p w14:paraId="142DE324"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8</w:t>
            </w:r>
          </w:p>
        </w:tc>
        <w:tc>
          <w:tcPr>
            <w:tcW w:w="12365" w:type="dxa"/>
            <w:tcBorders>
              <w:top w:val="nil"/>
              <w:left w:val="single" w:sz="4" w:space="0" w:color="000000"/>
              <w:bottom w:val="single" w:sz="4" w:space="0" w:color="000000"/>
              <w:right w:val="nil"/>
            </w:tcBorders>
            <w:hideMark/>
          </w:tcPr>
          <w:p w14:paraId="3F6F9F97"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Analizator ze stacją uzdatniania wody. Koszty związane z instalacją stacji wody, serwisem i materiałami zużywalnymi ponosi Wykonawca. Dla każdego z analizatorów należy zaoferować niezależną stację uzdatniania wody.</w:t>
            </w:r>
          </w:p>
        </w:tc>
        <w:tc>
          <w:tcPr>
            <w:tcW w:w="2071" w:type="dxa"/>
            <w:tcBorders>
              <w:top w:val="nil"/>
              <w:left w:val="single" w:sz="4" w:space="0" w:color="000000"/>
              <w:bottom w:val="single" w:sz="4" w:space="0" w:color="000000"/>
              <w:right w:val="single" w:sz="4" w:space="0" w:color="000000"/>
            </w:tcBorders>
          </w:tcPr>
          <w:p w14:paraId="384A309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27CEE0A" w14:textId="77777777" w:rsidTr="00AC25E2">
        <w:trPr>
          <w:trHeight w:val="255"/>
        </w:trPr>
        <w:tc>
          <w:tcPr>
            <w:tcW w:w="496" w:type="dxa"/>
            <w:tcBorders>
              <w:top w:val="nil"/>
              <w:left w:val="single" w:sz="4" w:space="0" w:color="000000"/>
              <w:bottom w:val="single" w:sz="4" w:space="0" w:color="000000"/>
              <w:right w:val="nil"/>
            </w:tcBorders>
            <w:hideMark/>
          </w:tcPr>
          <w:p w14:paraId="775704C3"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9</w:t>
            </w:r>
          </w:p>
        </w:tc>
        <w:tc>
          <w:tcPr>
            <w:tcW w:w="12365" w:type="dxa"/>
            <w:tcBorders>
              <w:top w:val="nil"/>
              <w:left w:val="single" w:sz="4" w:space="0" w:color="000000"/>
              <w:bottom w:val="single" w:sz="4" w:space="0" w:color="000000"/>
              <w:right w:val="nil"/>
            </w:tcBorders>
            <w:hideMark/>
          </w:tcPr>
          <w:p w14:paraId="605EAC97"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Analizator pracuje w systemie odczynnikowym zamkniętym z możliwością aplikacji w części biochemicznej otwartych kanałów dla odczynników innych producentów.</w:t>
            </w:r>
          </w:p>
        </w:tc>
        <w:tc>
          <w:tcPr>
            <w:tcW w:w="2071" w:type="dxa"/>
            <w:tcBorders>
              <w:top w:val="nil"/>
              <w:left w:val="single" w:sz="4" w:space="0" w:color="000000"/>
              <w:bottom w:val="single" w:sz="4" w:space="0" w:color="000000"/>
              <w:right w:val="single" w:sz="4" w:space="0" w:color="000000"/>
            </w:tcBorders>
          </w:tcPr>
          <w:p w14:paraId="2B10118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24BA061" w14:textId="77777777" w:rsidTr="00AC25E2">
        <w:trPr>
          <w:trHeight w:val="255"/>
        </w:trPr>
        <w:tc>
          <w:tcPr>
            <w:tcW w:w="496" w:type="dxa"/>
            <w:tcBorders>
              <w:top w:val="nil"/>
              <w:left w:val="single" w:sz="4" w:space="0" w:color="000000"/>
              <w:bottom w:val="single" w:sz="4" w:space="0" w:color="000000"/>
              <w:right w:val="nil"/>
            </w:tcBorders>
            <w:hideMark/>
          </w:tcPr>
          <w:p w14:paraId="2DC4BD7E"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10</w:t>
            </w:r>
          </w:p>
        </w:tc>
        <w:tc>
          <w:tcPr>
            <w:tcW w:w="12365" w:type="dxa"/>
            <w:tcBorders>
              <w:top w:val="nil"/>
              <w:left w:val="single" w:sz="4" w:space="0" w:color="000000"/>
              <w:bottom w:val="single" w:sz="4" w:space="0" w:color="000000"/>
              <w:right w:val="nil"/>
            </w:tcBorders>
            <w:hideMark/>
          </w:tcPr>
          <w:p w14:paraId="6FA645AA"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Analizator gotowy do pracy 24 h/dobę.</w:t>
            </w:r>
          </w:p>
        </w:tc>
        <w:tc>
          <w:tcPr>
            <w:tcW w:w="2071" w:type="dxa"/>
            <w:tcBorders>
              <w:top w:val="nil"/>
              <w:left w:val="single" w:sz="4" w:space="0" w:color="000000"/>
              <w:bottom w:val="single" w:sz="4" w:space="0" w:color="000000"/>
              <w:right w:val="single" w:sz="4" w:space="0" w:color="000000"/>
            </w:tcBorders>
          </w:tcPr>
          <w:p w14:paraId="58CB821E"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C8D2307" w14:textId="77777777" w:rsidTr="00AC25E2">
        <w:trPr>
          <w:trHeight w:val="269"/>
        </w:trPr>
        <w:tc>
          <w:tcPr>
            <w:tcW w:w="496" w:type="dxa"/>
            <w:tcBorders>
              <w:top w:val="nil"/>
              <w:left w:val="single" w:sz="4" w:space="0" w:color="000000"/>
              <w:bottom w:val="single" w:sz="4" w:space="0" w:color="000000"/>
              <w:right w:val="nil"/>
            </w:tcBorders>
            <w:hideMark/>
          </w:tcPr>
          <w:p w14:paraId="7A5456C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11</w:t>
            </w:r>
          </w:p>
        </w:tc>
        <w:tc>
          <w:tcPr>
            <w:tcW w:w="12365" w:type="dxa"/>
            <w:tcBorders>
              <w:top w:val="nil"/>
              <w:left w:val="single" w:sz="4" w:space="0" w:color="000000"/>
              <w:bottom w:val="single" w:sz="4" w:space="0" w:color="000000"/>
              <w:right w:val="nil"/>
            </w:tcBorders>
            <w:hideMark/>
          </w:tcPr>
          <w:p w14:paraId="1092945F"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Opis techniczny w języku polskim dołączony do </w:t>
            </w:r>
            <w:proofErr w:type="spellStart"/>
            <w:r w:rsidRPr="00464F61">
              <w:rPr>
                <w:rFonts w:eastAsia="SimSun" w:cstheme="minorHAnsi"/>
                <w:kern w:val="3"/>
                <w:sz w:val="24"/>
                <w:szCs w:val="24"/>
                <w:lang w:eastAsia="zh-CN" w:bidi="hi-IN"/>
              </w:rPr>
              <w:t>pierszej</w:t>
            </w:r>
            <w:proofErr w:type="spellEnd"/>
            <w:r w:rsidRPr="00464F61">
              <w:rPr>
                <w:rFonts w:eastAsia="SimSun" w:cstheme="minorHAnsi"/>
                <w:kern w:val="3"/>
                <w:sz w:val="24"/>
                <w:szCs w:val="24"/>
                <w:lang w:eastAsia="zh-CN" w:bidi="hi-IN"/>
              </w:rPr>
              <w:t xml:space="preserve"> dostawy.</w:t>
            </w:r>
          </w:p>
        </w:tc>
        <w:tc>
          <w:tcPr>
            <w:tcW w:w="2071" w:type="dxa"/>
            <w:tcBorders>
              <w:top w:val="nil"/>
              <w:left w:val="single" w:sz="4" w:space="0" w:color="000000"/>
              <w:bottom w:val="single" w:sz="4" w:space="0" w:color="000000"/>
              <w:right w:val="single" w:sz="4" w:space="0" w:color="000000"/>
            </w:tcBorders>
          </w:tcPr>
          <w:p w14:paraId="6252C64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34882766" w14:textId="77777777" w:rsidTr="00AC25E2">
        <w:trPr>
          <w:trHeight w:val="255"/>
        </w:trPr>
        <w:tc>
          <w:tcPr>
            <w:tcW w:w="496" w:type="dxa"/>
            <w:tcBorders>
              <w:top w:val="nil"/>
              <w:left w:val="single" w:sz="4" w:space="0" w:color="000000"/>
              <w:bottom w:val="single" w:sz="4" w:space="0" w:color="000000"/>
              <w:right w:val="nil"/>
            </w:tcBorders>
            <w:hideMark/>
          </w:tcPr>
          <w:p w14:paraId="6D8594D6"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12</w:t>
            </w:r>
          </w:p>
        </w:tc>
        <w:tc>
          <w:tcPr>
            <w:tcW w:w="12365" w:type="dxa"/>
            <w:tcBorders>
              <w:top w:val="nil"/>
              <w:left w:val="single" w:sz="4" w:space="0" w:color="000000"/>
              <w:bottom w:val="single" w:sz="4" w:space="0" w:color="000000"/>
              <w:right w:val="nil"/>
            </w:tcBorders>
            <w:hideMark/>
          </w:tcPr>
          <w:p w14:paraId="38ABD904"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Certyfikat CE dotyczy obu aparatów.</w:t>
            </w:r>
          </w:p>
        </w:tc>
        <w:tc>
          <w:tcPr>
            <w:tcW w:w="2071" w:type="dxa"/>
            <w:tcBorders>
              <w:top w:val="nil"/>
              <w:left w:val="single" w:sz="4" w:space="0" w:color="000000"/>
              <w:bottom w:val="single" w:sz="4" w:space="0" w:color="000000"/>
              <w:right w:val="single" w:sz="4" w:space="0" w:color="000000"/>
            </w:tcBorders>
          </w:tcPr>
          <w:p w14:paraId="33B15149"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077C534A" w14:textId="77777777" w:rsidTr="00AC25E2">
        <w:trPr>
          <w:trHeight w:val="255"/>
        </w:trPr>
        <w:tc>
          <w:tcPr>
            <w:tcW w:w="496" w:type="dxa"/>
            <w:tcBorders>
              <w:top w:val="nil"/>
              <w:left w:val="single" w:sz="4" w:space="0" w:color="000000"/>
              <w:bottom w:val="single" w:sz="4" w:space="0" w:color="000000"/>
              <w:right w:val="nil"/>
            </w:tcBorders>
            <w:hideMark/>
          </w:tcPr>
          <w:p w14:paraId="665C51A3"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13</w:t>
            </w:r>
          </w:p>
        </w:tc>
        <w:tc>
          <w:tcPr>
            <w:tcW w:w="12365" w:type="dxa"/>
            <w:tcBorders>
              <w:top w:val="nil"/>
              <w:left w:val="single" w:sz="4" w:space="0" w:color="000000"/>
              <w:bottom w:val="single" w:sz="4" w:space="0" w:color="000000"/>
              <w:right w:val="nil"/>
            </w:tcBorders>
            <w:hideMark/>
          </w:tcPr>
          <w:p w14:paraId="7EB4D565"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Czas reakcji serwisowej do 24 godzin od chwili zgłoszenia awarii (w dni robocze).</w:t>
            </w:r>
          </w:p>
        </w:tc>
        <w:tc>
          <w:tcPr>
            <w:tcW w:w="2071" w:type="dxa"/>
            <w:tcBorders>
              <w:top w:val="nil"/>
              <w:left w:val="single" w:sz="4" w:space="0" w:color="000000"/>
              <w:bottom w:val="single" w:sz="4" w:space="0" w:color="000000"/>
              <w:right w:val="single" w:sz="4" w:space="0" w:color="000000"/>
            </w:tcBorders>
          </w:tcPr>
          <w:p w14:paraId="7A6B7534"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0E0929EC" w14:textId="77777777" w:rsidTr="00AC25E2">
        <w:trPr>
          <w:trHeight w:val="255"/>
        </w:trPr>
        <w:tc>
          <w:tcPr>
            <w:tcW w:w="496" w:type="dxa"/>
            <w:tcBorders>
              <w:top w:val="nil"/>
              <w:left w:val="single" w:sz="4" w:space="0" w:color="000000"/>
              <w:bottom w:val="single" w:sz="4" w:space="0" w:color="000000"/>
              <w:right w:val="nil"/>
            </w:tcBorders>
            <w:hideMark/>
          </w:tcPr>
          <w:p w14:paraId="4793FA0D"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14</w:t>
            </w:r>
          </w:p>
        </w:tc>
        <w:tc>
          <w:tcPr>
            <w:tcW w:w="12365" w:type="dxa"/>
            <w:tcBorders>
              <w:top w:val="nil"/>
              <w:left w:val="single" w:sz="4" w:space="0" w:color="000000"/>
              <w:bottom w:val="single" w:sz="4" w:space="0" w:color="000000"/>
              <w:right w:val="nil"/>
            </w:tcBorders>
            <w:hideMark/>
          </w:tcPr>
          <w:p w14:paraId="12EC9918" w14:textId="06316F0A" w:rsidR="00464F61" w:rsidRPr="00464F61" w:rsidRDefault="00576A30"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Pr>
                <w:rFonts w:eastAsia="SimSun" w:cstheme="minorHAnsi"/>
                <w:kern w:val="3"/>
                <w:sz w:val="24"/>
                <w:szCs w:val="24"/>
                <w:lang w:eastAsia="zh-CN" w:bidi="hi-IN"/>
              </w:rPr>
              <w:t xml:space="preserve">Nieusunięcie usterki w czasie </w:t>
            </w:r>
            <w:r w:rsidR="00464F61" w:rsidRPr="00576A30">
              <w:rPr>
                <w:rFonts w:eastAsia="SimSun" w:cstheme="minorHAnsi"/>
                <w:b/>
                <w:kern w:val="3"/>
                <w:sz w:val="24"/>
                <w:szCs w:val="24"/>
                <w:lang w:eastAsia="zh-CN" w:bidi="hi-IN"/>
              </w:rPr>
              <w:t>4</w:t>
            </w:r>
            <w:r w:rsidRPr="00576A30">
              <w:rPr>
                <w:rFonts w:eastAsia="SimSun" w:cstheme="minorHAnsi"/>
                <w:b/>
                <w:kern w:val="3"/>
                <w:sz w:val="24"/>
                <w:szCs w:val="24"/>
                <w:lang w:eastAsia="zh-CN" w:bidi="hi-IN"/>
              </w:rPr>
              <w:t>8</w:t>
            </w:r>
            <w:r w:rsidR="00464F61" w:rsidRPr="00576A30">
              <w:rPr>
                <w:rFonts w:eastAsia="SimSun" w:cstheme="minorHAnsi"/>
                <w:b/>
                <w:kern w:val="3"/>
                <w:sz w:val="24"/>
                <w:szCs w:val="24"/>
                <w:lang w:eastAsia="zh-CN" w:bidi="hi-IN"/>
              </w:rPr>
              <w:t xml:space="preserve"> godzin</w:t>
            </w:r>
            <w:r w:rsidR="00464F61" w:rsidRPr="00464F61">
              <w:rPr>
                <w:rFonts w:eastAsia="SimSun" w:cstheme="minorHAnsi"/>
                <w:kern w:val="3"/>
                <w:sz w:val="24"/>
                <w:szCs w:val="24"/>
                <w:lang w:eastAsia="zh-CN" w:bidi="hi-IN"/>
              </w:rPr>
              <w:t xml:space="preserve"> od chwili rozpoczęcia naprawy będzie związane z koniecznością zapewnienia przez Wykonawcę aparatu zastępczego na czas naprawy lub pokrycie</w:t>
            </w:r>
            <w:r>
              <w:rPr>
                <w:rFonts w:eastAsia="SimSun" w:cstheme="minorHAnsi"/>
                <w:kern w:val="3"/>
                <w:sz w:val="24"/>
                <w:szCs w:val="24"/>
                <w:lang w:eastAsia="zh-CN" w:bidi="hi-IN"/>
              </w:rPr>
              <w:t xml:space="preserve"> </w:t>
            </w:r>
            <w:r w:rsidRPr="00576A30">
              <w:rPr>
                <w:rFonts w:eastAsia="SimSun" w:cstheme="minorHAnsi"/>
                <w:b/>
                <w:kern w:val="3"/>
                <w:sz w:val="24"/>
                <w:szCs w:val="24"/>
                <w:lang w:eastAsia="zh-CN" w:bidi="hi-IN"/>
              </w:rPr>
              <w:t>różnicy</w:t>
            </w:r>
            <w:r w:rsidR="00464F61" w:rsidRPr="00464F61">
              <w:rPr>
                <w:rFonts w:eastAsia="SimSun" w:cstheme="minorHAnsi"/>
                <w:kern w:val="3"/>
                <w:sz w:val="24"/>
                <w:szCs w:val="24"/>
                <w:lang w:eastAsia="zh-CN" w:bidi="hi-IN"/>
              </w:rPr>
              <w:t xml:space="preserve"> kosztów badań wykonywanych podczas awarii w pracowni zewnętrznej.</w:t>
            </w:r>
          </w:p>
        </w:tc>
        <w:tc>
          <w:tcPr>
            <w:tcW w:w="2071" w:type="dxa"/>
            <w:tcBorders>
              <w:top w:val="nil"/>
              <w:left w:val="single" w:sz="4" w:space="0" w:color="000000"/>
              <w:bottom w:val="single" w:sz="4" w:space="0" w:color="000000"/>
              <w:right w:val="single" w:sz="4" w:space="0" w:color="000000"/>
            </w:tcBorders>
          </w:tcPr>
          <w:p w14:paraId="19B9F56E"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4DA8B91B" w14:textId="77777777" w:rsidTr="00AC25E2">
        <w:trPr>
          <w:trHeight w:val="255"/>
        </w:trPr>
        <w:tc>
          <w:tcPr>
            <w:tcW w:w="496" w:type="dxa"/>
            <w:tcBorders>
              <w:top w:val="nil"/>
              <w:left w:val="single" w:sz="4" w:space="0" w:color="000000"/>
              <w:bottom w:val="single" w:sz="4" w:space="0" w:color="000000"/>
              <w:right w:val="nil"/>
            </w:tcBorders>
            <w:hideMark/>
          </w:tcPr>
          <w:p w14:paraId="1099F59D"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15</w:t>
            </w:r>
          </w:p>
        </w:tc>
        <w:tc>
          <w:tcPr>
            <w:tcW w:w="12365" w:type="dxa"/>
            <w:tcBorders>
              <w:top w:val="nil"/>
              <w:left w:val="single" w:sz="4" w:space="0" w:color="000000"/>
              <w:bottom w:val="single" w:sz="4" w:space="0" w:color="000000"/>
              <w:right w:val="nil"/>
            </w:tcBorders>
            <w:hideMark/>
          </w:tcPr>
          <w:p w14:paraId="7D704852"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Dwukierunkowa transmisja danych.</w:t>
            </w:r>
          </w:p>
        </w:tc>
        <w:tc>
          <w:tcPr>
            <w:tcW w:w="2071" w:type="dxa"/>
            <w:tcBorders>
              <w:top w:val="nil"/>
              <w:left w:val="single" w:sz="4" w:space="0" w:color="000000"/>
              <w:bottom w:val="single" w:sz="4" w:space="0" w:color="000000"/>
              <w:right w:val="single" w:sz="4" w:space="0" w:color="000000"/>
            </w:tcBorders>
          </w:tcPr>
          <w:p w14:paraId="57936C2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8AF79D2" w14:textId="77777777" w:rsidTr="00AC25E2">
        <w:trPr>
          <w:trHeight w:val="255"/>
        </w:trPr>
        <w:tc>
          <w:tcPr>
            <w:tcW w:w="496" w:type="dxa"/>
            <w:tcBorders>
              <w:top w:val="nil"/>
              <w:left w:val="single" w:sz="4" w:space="0" w:color="000000"/>
              <w:bottom w:val="single" w:sz="4" w:space="0" w:color="auto"/>
              <w:right w:val="nil"/>
            </w:tcBorders>
            <w:hideMark/>
          </w:tcPr>
          <w:p w14:paraId="5CD22FB3"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lastRenderedPageBreak/>
              <w:t>16</w:t>
            </w:r>
          </w:p>
        </w:tc>
        <w:tc>
          <w:tcPr>
            <w:tcW w:w="12365" w:type="dxa"/>
            <w:tcBorders>
              <w:top w:val="nil"/>
              <w:left w:val="single" w:sz="4" w:space="0" w:color="000000"/>
              <w:bottom w:val="single" w:sz="4" w:space="0" w:color="auto"/>
              <w:right w:val="nil"/>
            </w:tcBorders>
            <w:hideMark/>
          </w:tcPr>
          <w:p w14:paraId="067CDFA4"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 ramach umowy instalacja analizatora, szkolenie personelu, przeglądy serwisowe zgodnie z instrukcją obsługi aparatu w okresie trwania umowy przeglądy serwisowe i awarie z wymianą zestawów części zużywalnych.</w:t>
            </w:r>
          </w:p>
        </w:tc>
        <w:tc>
          <w:tcPr>
            <w:tcW w:w="2071" w:type="dxa"/>
            <w:tcBorders>
              <w:top w:val="nil"/>
              <w:left w:val="single" w:sz="4" w:space="0" w:color="000000"/>
              <w:bottom w:val="single" w:sz="4" w:space="0" w:color="auto"/>
              <w:right w:val="single" w:sz="4" w:space="0" w:color="000000"/>
            </w:tcBorders>
          </w:tcPr>
          <w:p w14:paraId="7F9C427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DE6B69F" w14:textId="77777777" w:rsidTr="00AC25E2">
        <w:trPr>
          <w:trHeight w:val="255"/>
        </w:trPr>
        <w:tc>
          <w:tcPr>
            <w:tcW w:w="496" w:type="dxa"/>
            <w:tcBorders>
              <w:top w:val="single" w:sz="4" w:space="0" w:color="auto"/>
              <w:left w:val="single" w:sz="4" w:space="0" w:color="000000"/>
              <w:bottom w:val="single" w:sz="4" w:space="0" w:color="auto"/>
              <w:right w:val="nil"/>
            </w:tcBorders>
            <w:hideMark/>
          </w:tcPr>
          <w:p w14:paraId="6EE140F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17</w:t>
            </w:r>
          </w:p>
        </w:tc>
        <w:tc>
          <w:tcPr>
            <w:tcW w:w="12365" w:type="dxa"/>
            <w:tcBorders>
              <w:top w:val="single" w:sz="4" w:space="0" w:color="auto"/>
              <w:left w:val="single" w:sz="4" w:space="0" w:color="000000"/>
              <w:bottom w:val="single" w:sz="4" w:space="0" w:color="auto"/>
              <w:right w:val="nil"/>
            </w:tcBorders>
            <w:hideMark/>
          </w:tcPr>
          <w:p w14:paraId="5286D944"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Analizator główny i </w:t>
            </w:r>
            <w:proofErr w:type="spellStart"/>
            <w:r w:rsidRPr="00464F61">
              <w:rPr>
                <w:rFonts w:eastAsia="SimSun" w:cstheme="minorHAnsi"/>
                <w:kern w:val="3"/>
                <w:sz w:val="24"/>
                <w:szCs w:val="24"/>
                <w:lang w:eastAsia="zh-CN" w:bidi="hi-IN"/>
              </w:rPr>
              <w:t>beck</w:t>
            </w:r>
            <w:proofErr w:type="spellEnd"/>
            <w:r w:rsidRPr="00464F61">
              <w:rPr>
                <w:rFonts w:eastAsia="SimSun" w:cstheme="minorHAnsi"/>
                <w:kern w:val="3"/>
                <w:sz w:val="24"/>
                <w:szCs w:val="24"/>
                <w:lang w:eastAsia="zh-CN" w:bidi="hi-IN"/>
              </w:rPr>
              <w:t xml:space="preserve"> </w:t>
            </w:r>
            <w:proofErr w:type="spellStart"/>
            <w:r w:rsidRPr="00464F61">
              <w:rPr>
                <w:rFonts w:eastAsia="SimSun" w:cstheme="minorHAnsi"/>
                <w:kern w:val="3"/>
                <w:sz w:val="24"/>
                <w:szCs w:val="24"/>
                <w:lang w:eastAsia="zh-CN" w:bidi="hi-IN"/>
              </w:rPr>
              <w:t>up</w:t>
            </w:r>
            <w:proofErr w:type="spellEnd"/>
            <w:r w:rsidRPr="00464F61">
              <w:rPr>
                <w:rFonts w:eastAsia="SimSun" w:cstheme="minorHAnsi"/>
                <w:kern w:val="3"/>
                <w:sz w:val="24"/>
                <w:szCs w:val="24"/>
                <w:lang w:eastAsia="zh-CN" w:bidi="hi-IN"/>
              </w:rPr>
              <w:t xml:space="preserve"> zgłoszony do Centralnego Ośrodka Badań Jakości w Łodzi.</w:t>
            </w:r>
          </w:p>
        </w:tc>
        <w:tc>
          <w:tcPr>
            <w:tcW w:w="2071" w:type="dxa"/>
            <w:tcBorders>
              <w:top w:val="single" w:sz="4" w:space="0" w:color="auto"/>
              <w:left w:val="single" w:sz="4" w:space="0" w:color="000000"/>
              <w:bottom w:val="single" w:sz="4" w:space="0" w:color="auto"/>
              <w:right w:val="single" w:sz="4" w:space="0" w:color="000000"/>
            </w:tcBorders>
          </w:tcPr>
          <w:p w14:paraId="1A49D7C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45D8CE7E" w14:textId="77777777" w:rsidTr="00AC25E2">
        <w:trPr>
          <w:trHeight w:val="255"/>
        </w:trPr>
        <w:tc>
          <w:tcPr>
            <w:tcW w:w="496" w:type="dxa"/>
            <w:tcBorders>
              <w:top w:val="single" w:sz="4" w:space="0" w:color="auto"/>
              <w:left w:val="single" w:sz="4" w:space="0" w:color="000000"/>
              <w:bottom w:val="single" w:sz="4" w:space="0" w:color="000000"/>
              <w:right w:val="nil"/>
            </w:tcBorders>
            <w:hideMark/>
          </w:tcPr>
          <w:p w14:paraId="36F8AB6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18</w:t>
            </w:r>
          </w:p>
        </w:tc>
        <w:tc>
          <w:tcPr>
            <w:tcW w:w="12365" w:type="dxa"/>
            <w:tcBorders>
              <w:top w:val="single" w:sz="4" w:space="0" w:color="auto"/>
              <w:left w:val="single" w:sz="4" w:space="0" w:color="000000"/>
              <w:bottom w:val="single" w:sz="4" w:space="0" w:color="000000"/>
              <w:right w:val="nil"/>
            </w:tcBorders>
            <w:hideMark/>
          </w:tcPr>
          <w:p w14:paraId="7CD39C39"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Podłączenie do sieci laboratoryjnej na koszt Wykonawcy obu analizatorów głównego i </w:t>
            </w:r>
            <w:proofErr w:type="spellStart"/>
            <w:r w:rsidRPr="00464F61">
              <w:rPr>
                <w:rFonts w:eastAsia="SimSun" w:cstheme="minorHAnsi"/>
                <w:kern w:val="3"/>
                <w:sz w:val="24"/>
                <w:szCs w:val="24"/>
                <w:lang w:eastAsia="zh-CN" w:bidi="hi-IN"/>
              </w:rPr>
              <w:t>beck</w:t>
            </w:r>
            <w:proofErr w:type="spellEnd"/>
            <w:r w:rsidRPr="00464F61">
              <w:rPr>
                <w:rFonts w:eastAsia="SimSun" w:cstheme="minorHAnsi"/>
                <w:kern w:val="3"/>
                <w:sz w:val="24"/>
                <w:szCs w:val="24"/>
                <w:lang w:eastAsia="zh-CN" w:bidi="hi-IN"/>
              </w:rPr>
              <w:t xml:space="preserve"> up.</w:t>
            </w:r>
          </w:p>
        </w:tc>
        <w:tc>
          <w:tcPr>
            <w:tcW w:w="2071" w:type="dxa"/>
            <w:tcBorders>
              <w:top w:val="single" w:sz="4" w:space="0" w:color="auto"/>
              <w:left w:val="single" w:sz="4" w:space="0" w:color="000000"/>
              <w:bottom w:val="single" w:sz="4" w:space="0" w:color="000000"/>
              <w:right w:val="single" w:sz="4" w:space="0" w:color="000000"/>
            </w:tcBorders>
          </w:tcPr>
          <w:p w14:paraId="5D1D3DCD"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0C79C97A" w14:textId="77777777" w:rsidTr="00AC25E2">
        <w:trPr>
          <w:trHeight w:val="255"/>
        </w:trPr>
        <w:tc>
          <w:tcPr>
            <w:tcW w:w="496" w:type="dxa"/>
            <w:tcBorders>
              <w:top w:val="nil"/>
              <w:left w:val="single" w:sz="4" w:space="0" w:color="000000"/>
              <w:bottom w:val="single" w:sz="4" w:space="0" w:color="000000"/>
              <w:right w:val="nil"/>
            </w:tcBorders>
            <w:hideMark/>
          </w:tcPr>
          <w:p w14:paraId="29769CA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19</w:t>
            </w:r>
          </w:p>
        </w:tc>
        <w:tc>
          <w:tcPr>
            <w:tcW w:w="12365" w:type="dxa"/>
            <w:tcBorders>
              <w:top w:val="nil"/>
              <w:left w:val="single" w:sz="4" w:space="0" w:color="000000"/>
              <w:bottom w:val="single" w:sz="4" w:space="0" w:color="000000"/>
              <w:right w:val="nil"/>
            </w:tcBorders>
            <w:hideMark/>
          </w:tcPr>
          <w:p w14:paraId="466392B2"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Karty charakterystyki oferowanych odczynników dołączone do pierwszej partii odczynników (wersja papierowa).</w:t>
            </w:r>
          </w:p>
        </w:tc>
        <w:tc>
          <w:tcPr>
            <w:tcW w:w="2071" w:type="dxa"/>
            <w:tcBorders>
              <w:top w:val="nil"/>
              <w:left w:val="single" w:sz="4" w:space="0" w:color="000000"/>
              <w:bottom w:val="single" w:sz="4" w:space="0" w:color="000000"/>
              <w:right w:val="single" w:sz="4" w:space="0" w:color="000000"/>
            </w:tcBorders>
          </w:tcPr>
          <w:p w14:paraId="74FF981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68662E2E" w14:textId="77777777" w:rsidTr="00AC25E2">
        <w:trPr>
          <w:trHeight w:val="255"/>
        </w:trPr>
        <w:tc>
          <w:tcPr>
            <w:tcW w:w="496" w:type="dxa"/>
            <w:tcBorders>
              <w:top w:val="nil"/>
              <w:left w:val="single" w:sz="4" w:space="0" w:color="000000"/>
              <w:bottom w:val="single" w:sz="4" w:space="0" w:color="000000"/>
              <w:right w:val="nil"/>
            </w:tcBorders>
            <w:hideMark/>
          </w:tcPr>
          <w:p w14:paraId="3733063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20</w:t>
            </w:r>
          </w:p>
        </w:tc>
        <w:tc>
          <w:tcPr>
            <w:tcW w:w="12365" w:type="dxa"/>
            <w:tcBorders>
              <w:top w:val="nil"/>
              <w:left w:val="single" w:sz="4" w:space="0" w:color="000000"/>
              <w:bottom w:val="single" w:sz="4" w:space="0" w:color="000000"/>
              <w:right w:val="nil"/>
            </w:tcBorders>
            <w:hideMark/>
          </w:tcPr>
          <w:p w14:paraId="3B815A78"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Wykonawca dostarczy UPS odpowiedniej mocy podtrzymujący pracę analizatorów w przypadku awarii zasilania min. 30 min., Wykonawca zapewni w ramach umowy przeglądy okresowe, akumulatory i ich wymianę do </w:t>
            </w:r>
            <w:proofErr w:type="spellStart"/>
            <w:r w:rsidRPr="00464F61">
              <w:rPr>
                <w:rFonts w:eastAsia="SimSun" w:cstheme="minorHAnsi"/>
                <w:kern w:val="3"/>
                <w:sz w:val="24"/>
                <w:szCs w:val="24"/>
                <w:lang w:eastAsia="zh-CN" w:bidi="hi-IN"/>
              </w:rPr>
              <w:t>ups</w:t>
            </w:r>
            <w:proofErr w:type="spellEnd"/>
            <w:r w:rsidRPr="00464F61">
              <w:rPr>
                <w:rFonts w:eastAsia="SimSun" w:cstheme="minorHAnsi"/>
                <w:kern w:val="3"/>
                <w:sz w:val="24"/>
                <w:szCs w:val="24"/>
                <w:lang w:eastAsia="zh-CN" w:bidi="hi-IN"/>
              </w:rPr>
              <w:t>.</w:t>
            </w:r>
          </w:p>
        </w:tc>
        <w:tc>
          <w:tcPr>
            <w:tcW w:w="2071" w:type="dxa"/>
            <w:tcBorders>
              <w:top w:val="nil"/>
              <w:left w:val="single" w:sz="4" w:space="0" w:color="000000"/>
              <w:bottom w:val="single" w:sz="4" w:space="0" w:color="000000"/>
              <w:right w:val="single" w:sz="4" w:space="0" w:color="000000"/>
            </w:tcBorders>
          </w:tcPr>
          <w:p w14:paraId="6C78912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F945321" w14:textId="77777777" w:rsidTr="00AC25E2">
        <w:trPr>
          <w:trHeight w:val="255"/>
        </w:trPr>
        <w:tc>
          <w:tcPr>
            <w:tcW w:w="14932" w:type="dxa"/>
            <w:gridSpan w:val="3"/>
            <w:tcBorders>
              <w:top w:val="nil"/>
              <w:left w:val="single" w:sz="4" w:space="0" w:color="000000"/>
              <w:bottom w:val="single" w:sz="4" w:space="0" w:color="000000"/>
              <w:right w:val="single" w:sz="4" w:space="0" w:color="000000"/>
            </w:tcBorders>
          </w:tcPr>
          <w:p w14:paraId="33069BD0" w14:textId="77777777" w:rsidR="00464F61" w:rsidRPr="00464F61" w:rsidRDefault="00464F61" w:rsidP="00464F61">
            <w:pPr>
              <w:suppressAutoHyphens/>
              <w:autoSpaceDN w:val="0"/>
              <w:spacing w:after="0" w:line="240" w:lineRule="auto"/>
              <w:jc w:val="center"/>
              <w:textAlignment w:val="baseline"/>
              <w:rPr>
                <w:rFonts w:eastAsia="SimSun" w:cstheme="minorHAnsi"/>
                <w:b/>
                <w:kern w:val="3"/>
                <w:sz w:val="24"/>
                <w:szCs w:val="24"/>
                <w:lang w:val="en-US" w:eastAsia="zh-CN" w:bidi="hi-IN"/>
              </w:rPr>
            </w:pPr>
            <w:r w:rsidRPr="00464F61">
              <w:rPr>
                <w:rFonts w:eastAsia="SimSun" w:cstheme="minorHAnsi"/>
                <w:b/>
                <w:kern w:val="3"/>
                <w:sz w:val="24"/>
                <w:szCs w:val="24"/>
                <w:lang w:eastAsia="zh-CN" w:bidi="hi-IN"/>
              </w:rPr>
              <w:t>Opis modułu biochemicznego</w:t>
            </w:r>
          </w:p>
        </w:tc>
      </w:tr>
      <w:tr w:rsidR="00464F61" w:rsidRPr="00464F61" w14:paraId="0E145A85" w14:textId="77777777" w:rsidTr="00AC25E2">
        <w:trPr>
          <w:trHeight w:val="255"/>
        </w:trPr>
        <w:tc>
          <w:tcPr>
            <w:tcW w:w="496" w:type="dxa"/>
            <w:tcBorders>
              <w:top w:val="nil"/>
              <w:left w:val="single" w:sz="4" w:space="0" w:color="000000"/>
              <w:bottom w:val="single" w:sz="4" w:space="0" w:color="000000"/>
              <w:right w:val="nil"/>
            </w:tcBorders>
            <w:hideMark/>
          </w:tcPr>
          <w:p w14:paraId="1845E74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w:t>
            </w:r>
          </w:p>
        </w:tc>
        <w:tc>
          <w:tcPr>
            <w:tcW w:w="12365" w:type="dxa"/>
            <w:tcBorders>
              <w:top w:val="nil"/>
              <w:left w:val="single" w:sz="4" w:space="0" w:color="000000"/>
              <w:bottom w:val="single" w:sz="4" w:space="0" w:color="000000"/>
              <w:right w:val="nil"/>
            </w:tcBorders>
            <w:hideMark/>
          </w:tcPr>
          <w:p w14:paraId="4CC6D49A"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W pełni automatyczny analizator biochemiczny </w:t>
            </w:r>
            <w:proofErr w:type="spellStart"/>
            <w:r w:rsidRPr="00464F61">
              <w:rPr>
                <w:rFonts w:eastAsia="SimSun" w:cstheme="minorHAnsi"/>
                <w:kern w:val="3"/>
                <w:sz w:val="24"/>
                <w:szCs w:val="24"/>
                <w:lang w:eastAsia="zh-CN" w:bidi="hi-IN"/>
              </w:rPr>
              <w:t>random</w:t>
            </w:r>
            <w:proofErr w:type="spellEnd"/>
            <w:r w:rsidRPr="00464F61">
              <w:rPr>
                <w:rFonts w:eastAsia="SimSun" w:cstheme="minorHAnsi"/>
                <w:kern w:val="3"/>
                <w:sz w:val="24"/>
                <w:szCs w:val="24"/>
                <w:lang w:eastAsia="zh-CN" w:bidi="hi-IN"/>
              </w:rPr>
              <w:t xml:space="preserve"> </w:t>
            </w:r>
            <w:proofErr w:type="spellStart"/>
            <w:r w:rsidRPr="00464F61">
              <w:rPr>
                <w:rFonts w:eastAsia="SimSun" w:cstheme="minorHAnsi"/>
                <w:kern w:val="3"/>
                <w:sz w:val="24"/>
                <w:szCs w:val="24"/>
                <w:lang w:eastAsia="zh-CN" w:bidi="hi-IN"/>
              </w:rPr>
              <w:t>acces</w:t>
            </w:r>
            <w:proofErr w:type="spellEnd"/>
            <w:r w:rsidRPr="00464F61">
              <w:rPr>
                <w:rFonts w:eastAsia="SimSun" w:cstheme="minorHAnsi"/>
                <w:kern w:val="3"/>
                <w:sz w:val="24"/>
                <w:szCs w:val="24"/>
                <w:lang w:eastAsia="zh-CN" w:bidi="hi-IN"/>
              </w:rPr>
              <w:t xml:space="preserve"> w trybie pacjent po pacjencie.</w:t>
            </w:r>
          </w:p>
        </w:tc>
        <w:tc>
          <w:tcPr>
            <w:tcW w:w="2071" w:type="dxa"/>
            <w:tcBorders>
              <w:top w:val="nil"/>
              <w:left w:val="single" w:sz="4" w:space="0" w:color="000000"/>
              <w:bottom w:val="single" w:sz="4" w:space="0" w:color="000000"/>
              <w:right w:val="single" w:sz="4" w:space="0" w:color="000000"/>
            </w:tcBorders>
          </w:tcPr>
          <w:p w14:paraId="02D7062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629F7B12" w14:textId="77777777" w:rsidTr="00AC25E2">
        <w:trPr>
          <w:trHeight w:val="255"/>
        </w:trPr>
        <w:tc>
          <w:tcPr>
            <w:tcW w:w="496" w:type="dxa"/>
            <w:tcBorders>
              <w:top w:val="single" w:sz="4" w:space="0" w:color="000000"/>
              <w:left w:val="single" w:sz="4" w:space="0" w:color="000000"/>
              <w:bottom w:val="single" w:sz="4" w:space="0" w:color="000000"/>
              <w:right w:val="nil"/>
            </w:tcBorders>
            <w:hideMark/>
          </w:tcPr>
          <w:p w14:paraId="3DE14AF4"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2</w:t>
            </w:r>
          </w:p>
        </w:tc>
        <w:tc>
          <w:tcPr>
            <w:tcW w:w="12365" w:type="dxa"/>
            <w:tcBorders>
              <w:top w:val="single" w:sz="4" w:space="0" w:color="000000"/>
              <w:left w:val="single" w:sz="4" w:space="0" w:color="000000"/>
              <w:bottom w:val="single" w:sz="4" w:space="0" w:color="000000"/>
              <w:right w:val="nil"/>
            </w:tcBorders>
            <w:hideMark/>
          </w:tcPr>
          <w:p w14:paraId="07054AAF"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Możliwość oznaczania enzymów, substratów, białek specyficznych, leków, środków uzależniających i toksycznych, parametrów krzepnięcia (AT III, D – Dimer).</w:t>
            </w:r>
          </w:p>
        </w:tc>
        <w:tc>
          <w:tcPr>
            <w:tcW w:w="2071" w:type="dxa"/>
            <w:tcBorders>
              <w:top w:val="single" w:sz="4" w:space="0" w:color="000000"/>
              <w:left w:val="single" w:sz="4" w:space="0" w:color="000000"/>
              <w:bottom w:val="single" w:sz="4" w:space="0" w:color="000000"/>
              <w:right w:val="single" w:sz="4" w:space="0" w:color="000000"/>
            </w:tcBorders>
          </w:tcPr>
          <w:p w14:paraId="710EDF7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62BCBCC0" w14:textId="77777777" w:rsidTr="00AC25E2">
        <w:trPr>
          <w:trHeight w:val="255"/>
        </w:trPr>
        <w:tc>
          <w:tcPr>
            <w:tcW w:w="496" w:type="dxa"/>
            <w:tcBorders>
              <w:top w:val="single" w:sz="4" w:space="0" w:color="000000"/>
              <w:left w:val="single" w:sz="4" w:space="0" w:color="000000"/>
              <w:bottom w:val="single" w:sz="4" w:space="0" w:color="000000"/>
              <w:right w:val="nil"/>
            </w:tcBorders>
            <w:hideMark/>
          </w:tcPr>
          <w:p w14:paraId="1B414D37"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3</w:t>
            </w:r>
          </w:p>
        </w:tc>
        <w:tc>
          <w:tcPr>
            <w:tcW w:w="12365" w:type="dxa"/>
            <w:tcBorders>
              <w:top w:val="single" w:sz="4" w:space="0" w:color="000000"/>
              <w:left w:val="single" w:sz="4" w:space="0" w:color="000000"/>
              <w:bottom w:val="single" w:sz="4" w:space="0" w:color="000000"/>
              <w:right w:val="nil"/>
            </w:tcBorders>
            <w:hideMark/>
          </w:tcPr>
          <w:p w14:paraId="333BEB22"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Aparat wykorzystuje typy pomiarów mono i </w:t>
            </w:r>
            <w:proofErr w:type="spellStart"/>
            <w:r w:rsidRPr="00464F61">
              <w:rPr>
                <w:rFonts w:eastAsia="SimSun" w:cstheme="minorHAnsi"/>
                <w:kern w:val="3"/>
                <w:sz w:val="24"/>
                <w:szCs w:val="24"/>
                <w:lang w:eastAsia="zh-CN" w:bidi="hi-IN"/>
              </w:rPr>
              <w:t>bichromatyczny</w:t>
            </w:r>
            <w:proofErr w:type="spellEnd"/>
            <w:r w:rsidRPr="00464F61">
              <w:rPr>
                <w:rFonts w:eastAsia="SimSun" w:cstheme="minorHAnsi"/>
                <w:kern w:val="3"/>
                <w:sz w:val="24"/>
                <w:szCs w:val="24"/>
                <w:lang w:eastAsia="zh-CN" w:bidi="hi-IN"/>
              </w:rPr>
              <w:t xml:space="preserve"> w zakresie 340-800 </w:t>
            </w:r>
            <w:proofErr w:type="spellStart"/>
            <w:r w:rsidRPr="00464F61">
              <w:rPr>
                <w:rFonts w:eastAsia="SimSun" w:cstheme="minorHAnsi"/>
                <w:kern w:val="3"/>
                <w:sz w:val="24"/>
                <w:szCs w:val="24"/>
                <w:lang w:eastAsia="zh-CN" w:bidi="hi-IN"/>
              </w:rPr>
              <w:t>nm</w:t>
            </w:r>
            <w:proofErr w:type="spellEnd"/>
            <w:r w:rsidRPr="00464F61">
              <w:rPr>
                <w:rFonts w:eastAsia="SimSun" w:cstheme="minorHAnsi"/>
                <w:kern w:val="3"/>
                <w:sz w:val="24"/>
                <w:szCs w:val="24"/>
                <w:lang w:eastAsia="zh-CN" w:bidi="hi-IN"/>
              </w:rPr>
              <w:t xml:space="preserve"> dla 12 długości fal, pomiar punktu końcowego, pomiary kinetyczne, </w:t>
            </w:r>
            <w:proofErr w:type="spellStart"/>
            <w:r w:rsidRPr="00464F61">
              <w:rPr>
                <w:rFonts w:eastAsia="SimSun" w:cstheme="minorHAnsi"/>
                <w:kern w:val="3"/>
                <w:sz w:val="24"/>
                <w:szCs w:val="24"/>
                <w:lang w:eastAsia="zh-CN" w:bidi="hi-IN"/>
              </w:rPr>
              <w:t>turbidymetryczne</w:t>
            </w:r>
            <w:proofErr w:type="spellEnd"/>
            <w:r w:rsidRPr="00464F61">
              <w:rPr>
                <w:rFonts w:eastAsia="SimSun" w:cstheme="minorHAnsi"/>
                <w:kern w:val="3"/>
                <w:sz w:val="24"/>
                <w:szCs w:val="24"/>
                <w:lang w:eastAsia="zh-CN" w:bidi="hi-IN"/>
              </w:rPr>
              <w:t>.</w:t>
            </w:r>
          </w:p>
        </w:tc>
        <w:tc>
          <w:tcPr>
            <w:tcW w:w="2071" w:type="dxa"/>
            <w:tcBorders>
              <w:top w:val="single" w:sz="4" w:space="0" w:color="000000"/>
              <w:left w:val="single" w:sz="4" w:space="0" w:color="000000"/>
              <w:bottom w:val="single" w:sz="4" w:space="0" w:color="000000"/>
              <w:right w:val="single" w:sz="4" w:space="0" w:color="000000"/>
            </w:tcBorders>
          </w:tcPr>
          <w:p w14:paraId="1CB83B04"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39AFBF10" w14:textId="77777777" w:rsidTr="009F7366">
        <w:trPr>
          <w:trHeight w:val="245"/>
        </w:trPr>
        <w:tc>
          <w:tcPr>
            <w:tcW w:w="496" w:type="dxa"/>
            <w:tcBorders>
              <w:top w:val="nil"/>
              <w:left w:val="single" w:sz="4" w:space="0" w:color="000000"/>
              <w:bottom w:val="single" w:sz="4" w:space="0" w:color="000000"/>
              <w:right w:val="nil"/>
            </w:tcBorders>
            <w:shd w:val="clear" w:color="auto" w:fill="auto"/>
            <w:hideMark/>
          </w:tcPr>
          <w:p w14:paraId="7DA209B5" w14:textId="77777777" w:rsidR="00464F61" w:rsidRPr="009F7366" w:rsidRDefault="00464F61" w:rsidP="00464F61">
            <w:pPr>
              <w:suppressAutoHyphens/>
              <w:autoSpaceDN w:val="0"/>
              <w:spacing w:after="0" w:line="240" w:lineRule="auto"/>
              <w:textAlignment w:val="baseline"/>
              <w:rPr>
                <w:rFonts w:eastAsia="SimSun" w:cstheme="minorHAnsi"/>
                <w:b/>
                <w:kern w:val="3"/>
                <w:sz w:val="24"/>
                <w:szCs w:val="24"/>
                <w:lang w:val="en-US" w:eastAsia="zh-CN" w:bidi="hi-IN"/>
              </w:rPr>
            </w:pPr>
            <w:r w:rsidRPr="009F7366">
              <w:rPr>
                <w:rFonts w:eastAsia="SimSun" w:cstheme="minorHAnsi"/>
                <w:b/>
                <w:kern w:val="3"/>
                <w:sz w:val="24"/>
                <w:szCs w:val="24"/>
                <w:lang w:eastAsia="zh-CN" w:bidi="hi-IN"/>
              </w:rPr>
              <w:t>4</w:t>
            </w:r>
          </w:p>
        </w:tc>
        <w:tc>
          <w:tcPr>
            <w:tcW w:w="12365" w:type="dxa"/>
            <w:tcBorders>
              <w:top w:val="nil"/>
              <w:left w:val="single" w:sz="4" w:space="0" w:color="000000"/>
              <w:bottom w:val="single" w:sz="4" w:space="0" w:color="000000"/>
              <w:right w:val="nil"/>
            </w:tcBorders>
            <w:shd w:val="clear" w:color="auto" w:fill="auto"/>
            <w:hideMark/>
          </w:tcPr>
          <w:p w14:paraId="4C5B5D8A" w14:textId="1AD44A20" w:rsidR="00464F61" w:rsidRPr="009F7366" w:rsidRDefault="00464F61" w:rsidP="009F7366">
            <w:pPr>
              <w:suppressAutoHyphens/>
              <w:autoSpaceDN w:val="0"/>
              <w:spacing w:after="0" w:line="240" w:lineRule="auto"/>
              <w:jc w:val="both"/>
              <w:textAlignment w:val="baseline"/>
              <w:rPr>
                <w:rFonts w:eastAsia="SimSun" w:cstheme="minorHAnsi"/>
                <w:b/>
                <w:kern w:val="3"/>
                <w:sz w:val="24"/>
                <w:szCs w:val="24"/>
                <w:lang w:val="en-US" w:eastAsia="zh-CN" w:bidi="hi-IN"/>
              </w:rPr>
            </w:pPr>
            <w:r w:rsidRPr="009F7366">
              <w:rPr>
                <w:rFonts w:eastAsia="SimSun" w:cstheme="minorHAnsi"/>
                <w:b/>
                <w:kern w:val="3"/>
                <w:sz w:val="24"/>
                <w:szCs w:val="24"/>
                <w:lang w:eastAsia="zh-CN" w:bidi="hi-IN"/>
              </w:rPr>
              <w:t xml:space="preserve">Wydajność </w:t>
            </w:r>
            <w:r w:rsidR="009F7366" w:rsidRPr="009F7366">
              <w:rPr>
                <w:rFonts w:eastAsia="SimSun" w:cstheme="minorHAnsi"/>
                <w:b/>
                <w:kern w:val="3"/>
                <w:sz w:val="24"/>
                <w:szCs w:val="24"/>
                <w:lang w:eastAsia="zh-CN" w:bidi="hi-IN"/>
              </w:rPr>
              <w:t>systemu biochemicznego</w:t>
            </w:r>
            <w:r w:rsidRPr="009F7366">
              <w:rPr>
                <w:rFonts w:eastAsia="SimSun" w:cstheme="minorHAnsi"/>
                <w:b/>
                <w:kern w:val="3"/>
                <w:sz w:val="24"/>
                <w:szCs w:val="24"/>
                <w:lang w:eastAsia="zh-CN" w:bidi="hi-IN"/>
              </w:rPr>
              <w:t xml:space="preserve"> do 750 </w:t>
            </w:r>
            <w:proofErr w:type="spellStart"/>
            <w:r w:rsidRPr="009F7366">
              <w:rPr>
                <w:rFonts w:eastAsia="SimSun" w:cstheme="minorHAnsi"/>
                <w:b/>
                <w:kern w:val="3"/>
                <w:sz w:val="24"/>
                <w:szCs w:val="24"/>
                <w:lang w:eastAsia="zh-CN" w:bidi="hi-IN"/>
              </w:rPr>
              <w:t>ozn</w:t>
            </w:r>
            <w:proofErr w:type="spellEnd"/>
            <w:r w:rsidRPr="009F7366">
              <w:rPr>
                <w:rFonts w:eastAsia="SimSun" w:cstheme="minorHAnsi"/>
                <w:b/>
                <w:kern w:val="3"/>
                <w:sz w:val="24"/>
                <w:szCs w:val="24"/>
                <w:lang w:eastAsia="zh-CN" w:bidi="hi-IN"/>
              </w:rPr>
              <w:t xml:space="preserve">./godz. ( 300 </w:t>
            </w:r>
            <w:proofErr w:type="spellStart"/>
            <w:r w:rsidRPr="009F7366">
              <w:rPr>
                <w:rFonts w:eastAsia="SimSun" w:cstheme="minorHAnsi"/>
                <w:b/>
                <w:kern w:val="3"/>
                <w:sz w:val="24"/>
                <w:szCs w:val="24"/>
                <w:lang w:eastAsia="zh-CN" w:bidi="hi-IN"/>
              </w:rPr>
              <w:t>ozn</w:t>
            </w:r>
            <w:proofErr w:type="spellEnd"/>
            <w:r w:rsidRPr="009F7366">
              <w:rPr>
                <w:rFonts w:eastAsia="SimSun" w:cstheme="minorHAnsi"/>
                <w:b/>
                <w:kern w:val="3"/>
                <w:sz w:val="24"/>
                <w:szCs w:val="24"/>
                <w:lang w:eastAsia="zh-CN" w:bidi="hi-IN"/>
              </w:rPr>
              <w:t xml:space="preserve">. fotometrycznych + 450 </w:t>
            </w:r>
            <w:proofErr w:type="spellStart"/>
            <w:r w:rsidRPr="009F7366">
              <w:rPr>
                <w:rFonts w:eastAsia="SimSun" w:cstheme="minorHAnsi"/>
                <w:b/>
                <w:kern w:val="3"/>
                <w:sz w:val="24"/>
                <w:szCs w:val="24"/>
                <w:lang w:eastAsia="zh-CN" w:bidi="hi-IN"/>
              </w:rPr>
              <w:t>ozn</w:t>
            </w:r>
            <w:proofErr w:type="spellEnd"/>
            <w:r w:rsidRPr="009F7366">
              <w:rPr>
                <w:rFonts w:eastAsia="SimSun" w:cstheme="minorHAnsi"/>
                <w:b/>
                <w:kern w:val="3"/>
                <w:sz w:val="24"/>
                <w:szCs w:val="24"/>
                <w:lang w:eastAsia="zh-CN" w:bidi="hi-IN"/>
              </w:rPr>
              <w:t>. ISE/godz.)</w:t>
            </w:r>
          </w:p>
        </w:tc>
        <w:tc>
          <w:tcPr>
            <w:tcW w:w="2071" w:type="dxa"/>
            <w:tcBorders>
              <w:top w:val="nil"/>
              <w:left w:val="single" w:sz="4" w:space="0" w:color="000000"/>
              <w:bottom w:val="single" w:sz="4" w:space="0" w:color="000000"/>
              <w:right w:val="single" w:sz="4" w:space="0" w:color="000000"/>
            </w:tcBorders>
            <w:vAlign w:val="bottom"/>
          </w:tcPr>
          <w:p w14:paraId="6820497A"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7909A4E0" w14:textId="77777777" w:rsidTr="00AC25E2">
        <w:trPr>
          <w:trHeight w:val="255"/>
        </w:trPr>
        <w:tc>
          <w:tcPr>
            <w:tcW w:w="496" w:type="dxa"/>
            <w:tcBorders>
              <w:top w:val="nil"/>
              <w:left w:val="single" w:sz="4" w:space="0" w:color="000000"/>
              <w:bottom w:val="single" w:sz="4" w:space="0" w:color="000000"/>
              <w:right w:val="nil"/>
            </w:tcBorders>
            <w:hideMark/>
          </w:tcPr>
          <w:p w14:paraId="26419850"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5</w:t>
            </w:r>
          </w:p>
        </w:tc>
        <w:tc>
          <w:tcPr>
            <w:tcW w:w="12365" w:type="dxa"/>
            <w:tcBorders>
              <w:top w:val="nil"/>
              <w:left w:val="single" w:sz="4" w:space="0" w:color="000000"/>
              <w:bottom w:val="single" w:sz="4" w:space="0" w:color="000000"/>
              <w:right w:val="nil"/>
            </w:tcBorders>
            <w:vAlign w:val="bottom"/>
            <w:hideMark/>
          </w:tcPr>
          <w:p w14:paraId="3D7D0430"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Możliwość zastosowania probówek pierwotnych, wtórnych i naczyniek pediatrycznych, ciągłe dostawianie probówek do analizatora.</w:t>
            </w:r>
          </w:p>
        </w:tc>
        <w:tc>
          <w:tcPr>
            <w:tcW w:w="2071" w:type="dxa"/>
            <w:tcBorders>
              <w:top w:val="nil"/>
              <w:left w:val="single" w:sz="4" w:space="0" w:color="000000"/>
              <w:bottom w:val="single" w:sz="4" w:space="0" w:color="000000"/>
              <w:right w:val="single" w:sz="4" w:space="0" w:color="000000"/>
            </w:tcBorders>
            <w:vAlign w:val="bottom"/>
          </w:tcPr>
          <w:p w14:paraId="00167816"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EE69FB6" w14:textId="77777777" w:rsidTr="00AC25E2">
        <w:trPr>
          <w:trHeight w:val="255"/>
        </w:trPr>
        <w:tc>
          <w:tcPr>
            <w:tcW w:w="496" w:type="dxa"/>
            <w:tcBorders>
              <w:top w:val="nil"/>
              <w:left w:val="single" w:sz="4" w:space="0" w:color="000000"/>
              <w:bottom w:val="single" w:sz="4" w:space="0" w:color="000000"/>
              <w:right w:val="nil"/>
            </w:tcBorders>
            <w:hideMark/>
          </w:tcPr>
          <w:p w14:paraId="0207311F"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6</w:t>
            </w:r>
          </w:p>
        </w:tc>
        <w:tc>
          <w:tcPr>
            <w:tcW w:w="12365" w:type="dxa"/>
            <w:tcBorders>
              <w:top w:val="nil"/>
              <w:left w:val="single" w:sz="4" w:space="0" w:color="000000"/>
              <w:bottom w:val="single" w:sz="4" w:space="0" w:color="000000"/>
              <w:right w:val="nil"/>
            </w:tcBorders>
            <w:vAlign w:val="bottom"/>
            <w:hideMark/>
          </w:tcPr>
          <w:p w14:paraId="68F42A3B"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Różne zestawy odczynnikowe dostępne jednocześnie na pokładzie.</w:t>
            </w:r>
          </w:p>
        </w:tc>
        <w:tc>
          <w:tcPr>
            <w:tcW w:w="2071" w:type="dxa"/>
            <w:tcBorders>
              <w:top w:val="nil"/>
              <w:left w:val="single" w:sz="4" w:space="0" w:color="000000"/>
              <w:bottom w:val="single" w:sz="4" w:space="0" w:color="000000"/>
              <w:right w:val="single" w:sz="4" w:space="0" w:color="000000"/>
            </w:tcBorders>
            <w:vAlign w:val="bottom"/>
          </w:tcPr>
          <w:p w14:paraId="7A050D9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4D449740" w14:textId="77777777" w:rsidTr="00AC25E2">
        <w:trPr>
          <w:trHeight w:val="215"/>
        </w:trPr>
        <w:tc>
          <w:tcPr>
            <w:tcW w:w="496" w:type="dxa"/>
            <w:tcBorders>
              <w:top w:val="nil"/>
              <w:left w:val="single" w:sz="4" w:space="0" w:color="000000"/>
              <w:bottom w:val="single" w:sz="4" w:space="0" w:color="000000"/>
              <w:right w:val="nil"/>
            </w:tcBorders>
            <w:hideMark/>
          </w:tcPr>
          <w:p w14:paraId="6089E4C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7</w:t>
            </w:r>
          </w:p>
        </w:tc>
        <w:tc>
          <w:tcPr>
            <w:tcW w:w="12365" w:type="dxa"/>
            <w:tcBorders>
              <w:top w:val="nil"/>
              <w:left w:val="single" w:sz="4" w:space="0" w:color="000000"/>
              <w:bottom w:val="single" w:sz="4" w:space="0" w:color="000000"/>
              <w:right w:val="nil"/>
            </w:tcBorders>
            <w:vAlign w:val="bottom"/>
            <w:hideMark/>
          </w:tcPr>
          <w:p w14:paraId="25199F93"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Automatyczne monitorowanie stanu i ilości odczynników oraz materiałów zużywalnych i płynów na pokładzie aparatu.</w:t>
            </w:r>
          </w:p>
        </w:tc>
        <w:tc>
          <w:tcPr>
            <w:tcW w:w="2071" w:type="dxa"/>
            <w:tcBorders>
              <w:top w:val="nil"/>
              <w:left w:val="single" w:sz="4" w:space="0" w:color="000000"/>
              <w:bottom w:val="single" w:sz="4" w:space="0" w:color="000000"/>
              <w:right w:val="single" w:sz="4" w:space="0" w:color="000000"/>
            </w:tcBorders>
            <w:vAlign w:val="bottom"/>
          </w:tcPr>
          <w:p w14:paraId="630B8D9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3419CA9" w14:textId="77777777" w:rsidTr="00AC25E2">
        <w:trPr>
          <w:trHeight w:val="417"/>
        </w:trPr>
        <w:tc>
          <w:tcPr>
            <w:tcW w:w="496" w:type="dxa"/>
            <w:tcBorders>
              <w:top w:val="nil"/>
              <w:left w:val="single" w:sz="4" w:space="0" w:color="000000"/>
              <w:bottom w:val="single" w:sz="4" w:space="0" w:color="000000"/>
              <w:right w:val="nil"/>
            </w:tcBorders>
            <w:hideMark/>
          </w:tcPr>
          <w:p w14:paraId="5B6B5C9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8</w:t>
            </w:r>
          </w:p>
        </w:tc>
        <w:tc>
          <w:tcPr>
            <w:tcW w:w="12365" w:type="dxa"/>
            <w:tcBorders>
              <w:top w:val="nil"/>
              <w:left w:val="single" w:sz="4" w:space="0" w:color="000000"/>
              <w:bottom w:val="single" w:sz="4" w:space="0" w:color="000000"/>
              <w:right w:val="nil"/>
            </w:tcBorders>
            <w:vAlign w:val="bottom"/>
            <w:hideMark/>
          </w:tcPr>
          <w:p w14:paraId="40CB4393"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Odczynniki płynne gotowe do użycia, chłodzone na pokładzie aparatu (5 - 15</w:t>
            </w:r>
            <w:r w:rsidRPr="00464F61">
              <w:rPr>
                <w:rFonts w:eastAsia="SimSun" w:cstheme="minorHAnsi"/>
                <w:kern w:val="3"/>
                <w:sz w:val="24"/>
                <w:szCs w:val="24"/>
                <w:vertAlign w:val="superscript"/>
                <w:lang w:eastAsia="zh-CN" w:bidi="hi-IN"/>
              </w:rPr>
              <w:t>o</w:t>
            </w:r>
            <w:r w:rsidRPr="00464F61">
              <w:rPr>
                <w:rFonts w:eastAsia="SimSun" w:cstheme="minorHAnsi"/>
                <w:kern w:val="3"/>
                <w:sz w:val="24"/>
                <w:szCs w:val="24"/>
                <w:lang w:eastAsia="zh-CN" w:bidi="hi-IN"/>
              </w:rPr>
              <w:t>C), z danymi o rodzaju odczynnika, dacie ważności, numerze serii, itp. Stabilność odczynników na pokładzie do 6 miesięcy.</w:t>
            </w:r>
          </w:p>
        </w:tc>
        <w:tc>
          <w:tcPr>
            <w:tcW w:w="2071" w:type="dxa"/>
            <w:tcBorders>
              <w:top w:val="nil"/>
              <w:left w:val="single" w:sz="4" w:space="0" w:color="000000"/>
              <w:bottom w:val="single" w:sz="4" w:space="0" w:color="000000"/>
              <w:right w:val="single" w:sz="4" w:space="0" w:color="000000"/>
            </w:tcBorders>
            <w:vAlign w:val="bottom"/>
          </w:tcPr>
          <w:p w14:paraId="50EC45E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32311F60" w14:textId="77777777" w:rsidTr="00AC25E2">
        <w:trPr>
          <w:trHeight w:val="285"/>
        </w:trPr>
        <w:tc>
          <w:tcPr>
            <w:tcW w:w="496" w:type="dxa"/>
            <w:tcBorders>
              <w:top w:val="nil"/>
              <w:left w:val="single" w:sz="4" w:space="0" w:color="000000"/>
              <w:bottom w:val="single" w:sz="4" w:space="0" w:color="000000"/>
              <w:right w:val="nil"/>
            </w:tcBorders>
            <w:hideMark/>
          </w:tcPr>
          <w:p w14:paraId="5723C3A7"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9</w:t>
            </w:r>
          </w:p>
        </w:tc>
        <w:tc>
          <w:tcPr>
            <w:tcW w:w="12365" w:type="dxa"/>
            <w:tcBorders>
              <w:top w:val="nil"/>
              <w:left w:val="single" w:sz="4" w:space="0" w:color="000000"/>
              <w:bottom w:val="single" w:sz="4" w:space="0" w:color="000000"/>
              <w:right w:val="nil"/>
            </w:tcBorders>
            <w:vAlign w:val="bottom"/>
            <w:hideMark/>
          </w:tcPr>
          <w:p w14:paraId="1215C9B8"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Automatyczna kontrola jakości i wiarygodności wyników, opracowanie statystyczne wyników, graficzna prezentacja wyników na monitorze analizatora (dzienna kontrola precyzji, wykresy).</w:t>
            </w:r>
          </w:p>
        </w:tc>
        <w:tc>
          <w:tcPr>
            <w:tcW w:w="2071" w:type="dxa"/>
            <w:tcBorders>
              <w:top w:val="nil"/>
              <w:left w:val="single" w:sz="4" w:space="0" w:color="000000"/>
              <w:bottom w:val="single" w:sz="4" w:space="0" w:color="000000"/>
              <w:right w:val="single" w:sz="4" w:space="0" w:color="000000"/>
            </w:tcBorders>
            <w:vAlign w:val="bottom"/>
          </w:tcPr>
          <w:p w14:paraId="68E84878"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5847F979" w14:textId="77777777" w:rsidTr="00AC25E2">
        <w:trPr>
          <w:trHeight w:val="275"/>
        </w:trPr>
        <w:tc>
          <w:tcPr>
            <w:tcW w:w="496" w:type="dxa"/>
            <w:tcBorders>
              <w:top w:val="nil"/>
              <w:left w:val="single" w:sz="4" w:space="0" w:color="000000"/>
              <w:bottom w:val="single" w:sz="4" w:space="0" w:color="000000"/>
              <w:right w:val="nil"/>
            </w:tcBorders>
            <w:hideMark/>
          </w:tcPr>
          <w:p w14:paraId="218D826A"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10</w:t>
            </w:r>
          </w:p>
        </w:tc>
        <w:tc>
          <w:tcPr>
            <w:tcW w:w="12365" w:type="dxa"/>
            <w:tcBorders>
              <w:top w:val="nil"/>
              <w:left w:val="single" w:sz="4" w:space="0" w:color="000000"/>
              <w:bottom w:val="single" w:sz="4" w:space="0" w:color="000000"/>
              <w:right w:val="nil"/>
            </w:tcBorders>
            <w:vAlign w:val="bottom"/>
            <w:hideMark/>
          </w:tcPr>
          <w:p w14:paraId="4CD0DC7F"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Automatyczna konserwacja wykonywana w tle podczas oznaczeń wraz z ich rejestracją i sygnalizowaniem konieczności ich wykonania.</w:t>
            </w:r>
          </w:p>
        </w:tc>
        <w:tc>
          <w:tcPr>
            <w:tcW w:w="2071" w:type="dxa"/>
            <w:tcBorders>
              <w:top w:val="nil"/>
              <w:left w:val="single" w:sz="4" w:space="0" w:color="000000"/>
              <w:bottom w:val="single" w:sz="4" w:space="0" w:color="000000"/>
              <w:right w:val="single" w:sz="4" w:space="0" w:color="000000"/>
            </w:tcBorders>
            <w:vAlign w:val="bottom"/>
          </w:tcPr>
          <w:p w14:paraId="03A7D2A0"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7DA971A5" w14:textId="77777777" w:rsidTr="00AC25E2">
        <w:trPr>
          <w:trHeight w:val="275"/>
        </w:trPr>
        <w:tc>
          <w:tcPr>
            <w:tcW w:w="496" w:type="dxa"/>
            <w:tcBorders>
              <w:top w:val="nil"/>
              <w:left w:val="single" w:sz="4" w:space="0" w:color="000000"/>
              <w:bottom w:val="single" w:sz="4" w:space="0" w:color="000000"/>
              <w:right w:val="nil"/>
            </w:tcBorders>
            <w:hideMark/>
          </w:tcPr>
          <w:p w14:paraId="5C3A7D6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11</w:t>
            </w:r>
          </w:p>
        </w:tc>
        <w:tc>
          <w:tcPr>
            <w:tcW w:w="12365" w:type="dxa"/>
            <w:tcBorders>
              <w:top w:val="nil"/>
              <w:left w:val="single" w:sz="4" w:space="0" w:color="000000"/>
              <w:bottom w:val="single" w:sz="4" w:space="0" w:color="000000"/>
              <w:right w:val="nil"/>
            </w:tcBorders>
            <w:vAlign w:val="bottom"/>
            <w:hideMark/>
          </w:tcPr>
          <w:p w14:paraId="4AE8FE0E"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Automatyczne funkcje rozcieńczania lub zagęszczania próbek po przekroczeniu granicy liniowości, możliwość powtórek lub dodatkowych zleceń na każdym etapie procesu analitycznego.</w:t>
            </w:r>
          </w:p>
        </w:tc>
        <w:tc>
          <w:tcPr>
            <w:tcW w:w="2071" w:type="dxa"/>
            <w:tcBorders>
              <w:top w:val="nil"/>
              <w:left w:val="single" w:sz="4" w:space="0" w:color="000000"/>
              <w:bottom w:val="single" w:sz="4" w:space="0" w:color="000000"/>
              <w:right w:val="single" w:sz="4" w:space="0" w:color="000000"/>
            </w:tcBorders>
            <w:vAlign w:val="bottom"/>
          </w:tcPr>
          <w:p w14:paraId="676736AD"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361A471D" w14:textId="77777777" w:rsidTr="00AC25E2">
        <w:trPr>
          <w:trHeight w:val="119"/>
        </w:trPr>
        <w:tc>
          <w:tcPr>
            <w:tcW w:w="496" w:type="dxa"/>
            <w:tcBorders>
              <w:top w:val="nil"/>
              <w:left w:val="single" w:sz="4" w:space="0" w:color="000000"/>
              <w:bottom w:val="single" w:sz="4" w:space="0" w:color="000000"/>
              <w:right w:val="nil"/>
            </w:tcBorders>
            <w:hideMark/>
          </w:tcPr>
          <w:p w14:paraId="6879CF3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12</w:t>
            </w:r>
          </w:p>
        </w:tc>
        <w:tc>
          <w:tcPr>
            <w:tcW w:w="12365" w:type="dxa"/>
            <w:tcBorders>
              <w:top w:val="nil"/>
              <w:left w:val="single" w:sz="4" w:space="0" w:color="000000"/>
              <w:bottom w:val="single" w:sz="4" w:space="0" w:color="000000"/>
              <w:right w:val="nil"/>
            </w:tcBorders>
            <w:vAlign w:val="bottom"/>
            <w:hideMark/>
          </w:tcPr>
          <w:p w14:paraId="24101A39"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Analizator </w:t>
            </w:r>
            <w:proofErr w:type="spellStart"/>
            <w:r w:rsidRPr="00464F61">
              <w:rPr>
                <w:rFonts w:eastAsia="SimSun" w:cstheme="minorHAnsi"/>
                <w:kern w:val="3"/>
                <w:sz w:val="24"/>
                <w:szCs w:val="24"/>
                <w:lang w:eastAsia="zh-CN" w:bidi="hi-IN"/>
              </w:rPr>
              <w:t>beck</w:t>
            </w:r>
            <w:proofErr w:type="spellEnd"/>
            <w:r w:rsidRPr="00464F61">
              <w:rPr>
                <w:rFonts w:eastAsia="SimSun" w:cstheme="minorHAnsi"/>
                <w:kern w:val="3"/>
                <w:sz w:val="24"/>
                <w:szCs w:val="24"/>
                <w:lang w:eastAsia="zh-CN" w:bidi="hi-IN"/>
              </w:rPr>
              <w:t xml:space="preserve"> </w:t>
            </w:r>
            <w:proofErr w:type="spellStart"/>
            <w:r w:rsidRPr="00464F61">
              <w:rPr>
                <w:rFonts w:eastAsia="SimSun" w:cstheme="minorHAnsi"/>
                <w:kern w:val="3"/>
                <w:sz w:val="24"/>
                <w:szCs w:val="24"/>
                <w:lang w:eastAsia="zh-CN" w:bidi="hi-IN"/>
              </w:rPr>
              <w:t>up</w:t>
            </w:r>
            <w:proofErr w:type="spellEnd"/>
            <w:r w:rsidRPr="00464F61">
              <w:rPr>
                <w:rFonts w:eastAsia="SimSun" w:cstheme="minorHAnsi"/>
                <w:kern w:val="3"/>
                <w:sz w:val="24"/>
                <w:szCs w:val="24"/>
                <w:lang w:eastAsia="zh-CN" w:bidi="hi-IN"/>
              </w:rPr>
              <w:t xml:space="preserve"> o parametrach identycznych z analizatorem głównym.</w:t>
            </w:r>
          </w:p>
        </w:tc>
        <w:tc>
          <w:tcPr>
            <w:tcW w:w="2071" w:type="dxa"/>
            <w:tcBorders>
              <w:top w:val="nil"/>
              <w:left w:val="single" w:sz="4" w:space="0" w:color="000000"/>
              <w:bottom w:val="single" w:sz="4" w:space="0" w:color="000000"/>
              <w:right w:val="single" w:sz="4" w:space="0" w:color="000000"/>
            </w:tcBorders>
            <w:vAlign w:val="bottom"/>
          </w:tcPr>
          <w:p w14:paraId="18CAC5FD"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593A24B" w14:textId="77777777" w:rsidTr="00AC25E2">
        <w:trPr>
          <w:trHeight w:val="179"/>
        </w:trPr>
        <w:tc>
          <w:tcPr>
            <w:tcW w:w="496" w:type="dxa"/>
            <w:tcBorders>
              <w:top w:val="nil"/>
              <w:left w:val="single" w:sz="4" w:space="0" w:color="000000"/>
              <w:bottom w:val="single" w:sz="4" w:space="0" w:color="000000"/>
              <w:right w:val="nil"/>
            </w:tcBorders>
            <w:hideMark/>
          </w:tcPr>
          <w:p w14:paraId="2926F2F6"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13</w:t>
            </w:r>
          </w:p>
        </w:tc>
        <w:tc>
          <w:tcPr>
            <w:tcW w:w="12365" w:type="dxa"/>
            <w:tcBorders>
              <w:top w:val="nil"/>
              <w:left w:val="single" w:sz="4" w:space="0" w:color="000000"/>
              <w:bottom w:val="single" w:sz="4" w:space="0" w:color="000000"/>
              <w:right w:val="nil"/>
            </w:tcBorders>
            <w:vAlign w:val="bottom"/>
            <w:hideMark/>
          </w:tcPr>
          <w:p w14:paraId="56438F86"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Oba aparaty wolnostojące.</w:t>
            </w:r>
          </w:p>
        </w:tc>
        <w:tc>
          <w:tcPr>
            <w:tcW w:w="2071" w:type="dxa"/>
            <w:tcBorders>
              <w:top w:val="nil"/>
              <w:left w:val="single" w:sz="4" w:space="0" w:color="000000"/>
              <w:bottom w:val="single" w:sz="4" w:space="0" w:color="000000"/>
              <w:right w:val="single" w:sz="4" w:space="0" w:color="000000"/>
            </w:tcBorders>
            <w:vAlign w:val="bottom"/>
          </w:tcPr>
          <w:p w14:paraId="78E5DE7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41D022D" w14:textId="77777777" w:rsidTr="00AC25E2">
        <w:trPr>
          <w:trHeight w:val="124"/>
        </w:trPr>
        <w:tc>
          <w:tcPr>
            <w:tcW w:w="496" w:type="dxa"/>
            <w:tcBorders>
              <w:top w:val="nil"/>
              <w:left w:val="single" w:sz="4" w:space="0" w:color="000000"/>
              <w:bottom w:val="single" w:sz="4" w:space="0" w:color="000000"/>
              <w:right w:val="nil"/>
            </w:tcBorders>
            <w:hideMark/>
          </w:tcPr>
          <w:p w14:paraId="2BC5D9D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14</w:t>
            </w:r>
          </w:p>
        </w:tc>
        <w:tc>
          <w:tcPr>
            <w:tcW w:w="12365" w:type="dxa"/>
            <w:tcBorders>
              <w:top w:val="nil"/>
              <w:left w:val="single" w:sz="4" w:space="0" w:color="000000"/>
              <w:bottom w:val="single" w:sz="4" w:space="0" w:color="000000"/>
              <w:right w:val="nil"/>
            </w:tcBorders>
            <w:vAlign w:val="bottom"/>
            <w:hideMark/>
          </w:tcPr>
          <w:p w14:paraId="604392C1"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Wykonawca w ramach umowy zapewni szafę chłodniczą o poj. min. 800 l oraz klimatyzatory do pomieszczeń – 3 sztuki.</w:t>
            </w:r>
          </w:p>
        </w:tc>
        <w:tc>
          <w:tcPr>
            <w:tcW w:w="2071" w:type="dxa"/>
            <w:tcBorders>
              <w:top w:val="nil"/>
              <w:left w:val="single" w:sz="4" w:space="0" w:color="000000"/>
              <w:bottom w:val="single" w:sz="4" w:space="0" w:color="000000"/>
              <w:right w:val="single" w:sz="4" w:space="0" w:color="000000"/>
            </w:tcBorders>
            <w:vAlign w:val="bottom"/>
          </w:tcPr>
          <w:p w14:paraId="1B61DB0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3297580D" w14:textId="77777777" w:rsidTr="00AC25E2">
        <w:trPr>
          <w:trHeight w:val="185"/>
        </w:trPr>
        <w:tc>
          <w:tcPr>
            <w:tcW w:w="496" w:type="dxa"/>
            <w:tcBorders>
              <w:top w:val="nil"/>
              <w:left w:val="single" w:sz="4" w:space="0" w:color="000000"/>
              <w:bottom w:val="single" w:sz="4" w:space="0" w:color="000000"/>
              <w:right w:val="nil"/>
            </w:tcBorders>
            <w:hideMark/>
          </w:tcPr>
          <w:p w14:paraId="37E92F4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lastRenderedPageBreak/>
              <w:t>15</w:t>
            </w:r>
          </w:p>
        </w:tc>
        <w:tc>
          <w:tcPr>
            <w:tcW w:w="12365" w:type="dxa"/>
            <w:tcBorders>
              <w:top w:val="nil"/>
              <w:left w:val="single" w:sz="4" w:space="0" w:color="000000"/>
              <w:bottom w:val="single" w:sz="4" w:space="0" w:color="000000"/>
              <w:right w:val="nil"/>
            </w:tcBorders>
            <w:vAlign w:val="bottom"/>
            <w:hideMark/>
          </w:tcPr>
          <w:p w14:paraId="07C74961"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Wykonawca zapewni urządzenie wielofunkcyjne z drukarką, faksem oraz tonery i bębny na wskazaną ilość oznaczeń.</w:t>
            </w:r>
          </w:p>
        </w:tc>
        <w:tc>
          <w:tcPr>
            <w:tcW w:w="2071" w:type="dxa"/>
            <w:tcBorders>
              <w:top w:val="nil"/>
              <w:left w:val="single" w:sz="4" w:space="0" w:color="000000"/>
              <w:bottom w:val="single" w:sz="4" w:space="0" w:color="000000"/>
              <w:right w:val="single" w:sz="4" w:space="0" w:color="000000"/>
            </w:tcBorders>
            <w:vAlign w:val="bottom"/>
          </w:tcPr>
          <w:p w14:paraId="0356C384"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5E7F52E" w14:textId="77777777" w:rsidTr="00AC25E2">
        <w:trPr>
          <w:trHeight w:val="275"/>
        </w:trPr>
        <w:tc>
          <w:tcPr>
            <w:tcW w:w="496" w:type="dxa"/>
            <w:tcBorders>
              <w:top w:val="nil"/>
              <w:left w:val="single" w:sz="4" w:space="0" w:color="000000"/>
              <w:bottom w:val="single" w:sz="4" w:space="0" w:color="000000"/>
              <w:right w:val="nil"/>
            </w:tcBorders>
            <w:hideMark/>
          </w:tcPr>
          <w:p w14:paraId="7319ADEE"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16</w:t>
            </w:r>
          </w:p>
        </w:tc>
        <w:tc>
          <w:tcPr>
            <w:tcW w:w="12365" w:type="dxa"/>
            <w:tcBorders>
              <w:top w:val="nil"/>
              <w:left w:val="single" w:sz="4" w:space="0" w:color="000000"/>
              <w:bottom w:val="single" w:sz="4" w:space="0" w:color="000000"/>
              <w:right w:val="nil"/>
            </w:tcBorders>
            <w:vAlign w:val="bottom"/>
            <w:hideMark/>
          </w:tcPr>
          <w:p w14:paraId="3B32810B"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Wykonawca dostarczy 3 komputery wraz z monitorami, myszkami, klawiaturą, drukarkami oraz tonery na wskazaną ilość oznaczeń oraz czytniki kodów kreskowych – parametry dotyczące komputerów zgodnie z załącznikiem 2b.</w:t>
            </w:r>
          </w:p>
        </w:tc>
        <w:tc>
          <w:tcPr>
            <w:tcW w:w="2071" w:type="dxa"/>
            <w:tcBorders>
              <w:top w:val="nil"/>
              <w:left w:val="single" w:sz="4" w:space="0" w:color="000000"/>
              <w:bottom w:val="single" w:sz="4" w:space="0" w:color="000000"/>
              <w:right w:val="single" w:sz="4" w:space="0" w:color="000000"/>
            </w:tcBorders>
            <w:vAlign w:val="bottom"/>
          </w:tcPr>
          <w:p w14:paraId="1B8D46F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0A37BE72" w14:textId="77777777" w:rsidTr="00AC25E2">
        <w:trPr>
          <w:trHeight w:val="275"/>
        </w:trPr>
        <w:tc>
          <w:tcPr>
            <w:tcW w:w="496" w:type="dxa"/>
            <w:tcBorders>
              <w:top w:val="nil"/>
              <w:left w:val="single" w:sz="4" w:space="0" w:color="000000"/>
              <w:bottom w:val="single" w:sz="4" w:space="0" w:color="auto"/>
              <w:right w:val="nil"/>
            </w:tcBorders>
            <w:hideMark/>
          </w:tcPr>
          <w:p w14:paraId="7EB5A6D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17</w:t>
            </w:r>
          </w:p>
        </w:tc>
        <w:tc>
          <w:tcPr>
            <w:tcW w:w="12365" w:type="dxa"/>
            <w:tcBorders>
              <w:top w:val="nil"/>
              <w:left w:val="single" w:sz="4" w:space="0" w:color="000000"/>
              <w:bottom w:val="single" w:sz="4" w:space="0" w:color="auto"/>
              <w:right w:val="nil"/>
            </w:tcBorders>
            <w:vAlign w:val="bottom"/>
            <w:hideMark/>
          </w:tcPr>
          <w:p w14:paraId="19CDC093"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Wykonawca dostosuje pracownie, gdzie będą stały aparaty (prace remontowe związane z dostosowaniem mebli w tych pomieszczeniach).</w:t>
            </w:r>
          </w:p>
        </w:tc>
        <w:tc>
          <w:tcPr>
            <w:tcW w:w="2071" w:type="dxa"/>
            <w:tcBorders>
              <w:top w:val="nil"/>
              <w:left w:val="single" w:sz="4" w:space="0" w:color="000000"/>
              <w:bottom w:val="single" w:sz="4" w:space="0" w:color="auto"/>
              <w:right w:val="single" w:sz="4" w:space="0" w:color="000000"/>
            </w:tcBorders>
            <w:vAlign w:val="bottom"/>
          </w:tcPr>
          <w:p w14:paraId="05618BAA"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6E407E58" w14:textId="77777777" w:rsidTr="00AC25E2">
        <w:trPr>
          <w:trHeight w:val="275"/>
        </w:trPr>
        <w:tc>
          <w:tcPr>
            <w:tcW w:w="496" w:type="dxa"/>
            <w:tcBorders>
              <w:top w:val="single" w:sz="4" w:space="0" w:color="auto"/>
              <w:left w:val="single" w:sz="4" w:space="0" w:color="000000"/>
              <w:bottom w:val="single" w:sz="4" w:space="0" w:color="000000"/>
              <w:right w:val="nil"/>
            </w:tcBorders>
            <w:hideMark/>
          </w:tcPr>
          <w:p w14:paraId="1791CC0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18</w:t>
            </w:r>
          </w:p>
        </w:tc>
        <w:tc>
          <w:tcPr>
            <w:tcW w:w="12365" w:type="dxa"/>
            <w:tcBorders>
              <w:top w:val="single" w:sz="4" w:space="0" w:color="auto"/>
              <w:left w:val="single" w:sz="4" w:space="0" w:color="000000"/>
              <w:bottom w:val="single" w:sz="4" w:space="0" w:color="000000"/>
              <w:right w:val="nil"/>
            </w:tcBorders>
            <w:vAlign w:val="bottom"/>
            <w:hideMark/>
          </w:tcPr>
          <w:p w14:paraId="4F4D976A"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Wykonawca zapewni chłodziarko - zamrażarkę na odczynniki i próbki do badań.</w:t>
            </w:r>
          </w:p>
        </w:tc>
        <w:tc>
          <w:tcPr>
            <w:tcW w:w="2071" w:type="dxa"/>
            <w:tcBorders>
              <w:top w:val="single" w:sz="4" w:space="0" w:color="auto"/>
              <w:left w:val="single" w:sz="4" w:space="0" w:color="000000"/>
              <w:bottom w:val="single" w:sz="4" w:space="0" w:color="000000"/>
              <w:right w:val="single" w:sz="4" w:space="0" w:color="000000"/>
            </w:tcBorders>
            <w:vAlign w:val="bottom"/>
          </w:tcPr>
          <w:p w14:paraId="6EB69A0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0E49E155" w14:textId="77777777" w:rsidTr="00AC25E2">
        <w:trPr>
          <w:trHeight w:val="275"/>
        </w:trPr>
        <w:tc>
          <w:tcPr>
            <w:tcW w:w="496" w:type="dxa"/>
            <w:tcBorders>
              <w:top w:val="nil"/>
              <w:left w:val="single" w:sz="4" w:space="0" w:color="000000"/>
              <w:bottom w:val="single" w:sz="4" w:space="0" w:color="000000"/>
              <w:right w:val="nil"/>
            </w:tcBorders>
            <w:hideMark/>
          </w:tcPr>
          <w:p w14:paraId="3B3BFAF8"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19</w:t>
            </w:r>
          </w:p>
        </w:tc>
        <w:tc>
          <w:tcPr>
            <w:tcW w:w="12365" w:type="dxa"/>
            <w:tcBorders>
              <w:top w:val="nil"/>
              <w:left w:val="single" w:sz="4" w:space="0" w:color="000000"/>
              <w:bottom w:val="single" w:sz="4" w:space="0" w:color="000000"/>
              <w:right w:val="nil"/>
            </w:tcBorders>
            <w:vAlign w:val="bottom"/>
            <w:hideMark/>
          </w:tcPr>
          <w:p w14:paraId="0717BF75"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 ramach czynszu dzierżawnego Wykonawca dostarczy wirówkę stojącą na blacie oraz mikroskop z immersją i min. 40 – krotnym powiększeniem.</w:t>
            </w:r>
          </w:p>
        </w:tc>
        <w:tc>
          <w:tcPr>
            <w:tcW w:w="2071" w:type="dxa"/>
            <w:tcBorders>
              <w:top w:val="nil"/>
              <w:left w:val="single" w:sz="4" w:space="0" w:color="000000"/>
              <w:bottom w:val="single" w:sz="4" w:space="0" w:color="000000"/>
              <w:right w:val="single" w:sz="4" w:space="0" w:color="000000"/>
            </w:tcBorders>
            <w:vAlign w:val="bottom"/>
          </w:tcPr>
          <w:p w14:paraId="3518AA4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5AC0BD1E" w14:textId="77777777" w:rsidTr="00AC25E2">
        <w:trPr>
          <w:trHeight w:val="270"/>
        </w:trPr>
        <w:tc>
          <w:tcPr>
            <w:tcW w:w="14932" w:type="dxa"/>
            <w:gridSpan w:val="3"/>
            <w:tcBorders>
              <w:top w:val="nil"/>
              <w:left w:val="single" w:sz="4" w:space="0" w:color="000000"/>
              <w:bottom w:val="single" w:sz="4" w:space="0" w:color="000000"/>
              <w:right w:val="single" w:sz="4" w:space="0" w:color="000000"/>
            </w:tcBorders>
          </w:tcPr>
          <w:p w14:paraId="43562470" w14:textId="77777777" w:rsidR="00464F61" w:rsidRPr="00464F61" w:rsidRDefault="00464F61" w:rsidP="00464F61">
            <w:pPr>
              <w:suppressAutoHyphens/>
              <w:autoSpaceDN w:val="0"/>
              <w:spacing w:after="0" w:line="240" w:lineRule="auto"/>
              <w:jc w:val="center"/>
              <w:textAlignment w:val="baseline"/>
              <w:rPr>
                <w:rFonts w:eastAsia="SimSun" w:cstheme="minorHAnsi"/>
                <w:b/>
                <w:kern w:val="3"/>
                <w:sz w:val="24"/>
                <w:szCs w:val="24"/>
                <w:lang w:val="en-US" w:eastAsia="zh-CN" w:bidi="hi-IN"/>
              </w:rPr>
            </w:pPr>
            <w:r w:rsidRPr="00464F61">
              <w:rPr>
                <w:rFonts w:eastAsia="SimSun" w:cstheme="minorHAnsi"/>
                <w:b/>
                <w:kern w:val="3"/>
                <w:sz w:val="24"/>
                <w:szCs w:val="24"/>
                <w:lang w:eastAsia="zh-CN" w:bidi="hi-IN"/>
              </w:rPr>
              <w:t>Opis modułu immunochemicznego</w:t>
            </w:r>
          </w:p>
        </w:tc>
      </w:tr>
      <w:tr w:rsidR="00464F61" w:rsidRPr="00464F61" w14:paraId="44C3AC62" w14:textId="77777777" w:rsidTr="00AC25E2">
        <w:trPr>
          <w:trHeight w:val="120"/>
        </w:trPr>
        <w:tc>
          <w:tcPr>
            <w:tcW w:w="496" w:type="dxa"/>
            <w:tcBorders>
              <w:top w:val="nil"/>
              <w:left w:val="single" w:sz="4" w:space="0" w:color="000000"/>
              <w:bottom w:val="single" w:sz="4" w:space="0" w:color="000000"/>
              <w:right w:val="nil"/>
            </w:tcBorders>
            <w:hideMark/>
          </w:tcPr>
          <w:p w14:paraId="2F241F56"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w:t>
            </w:r>
          </w:p>
        </w:tc>
        <w:tc>
          <w:tcPr>
            <w:tcW w:w="12365" w:type="dxa"/>
            <w:tcBorders>
              <w:top w:val="nil"/>
              <w:left w:val="single" w:sz="4" w:space="0" w:color="000000"/>
              <w:bottom w:val="single" w:sz="4" w:space="0" w:color="000000"/>
              <w:right w:val="nil"/>
            </w:tcBorders>
            <w:vAlign w:val="bottom"/>
            <w:hideMark/>
          </w:tcPr>
          <w:p w14:paraId="17D2EE40"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Zasada pomiaru </w:t>
            </w:r>
            <w:proofErr w:type="spellStart"/>
            <w:r w:rsidRPr="00464F61">
              <w:rPr>
                <w:rFonts w:eastAsia="SimSun" w:cstheme="minorHAnsi"/>
                <w:kern w:val="3"/>
                <w:sz w:val="24"/>
                <w:szCs w:val="24"/>
                <w:lang w:eastAsia="zh-CN" w:bidi="hi-IN"/>
              </w:rPr>
              <w:t>elektrochemiluminescencja</w:t>
            </w:r>
            <w:proofErr w:type="spellEnd"/>
            <w:r w:rsidRPr="00464F61">
              <w:rPr>
                <w:rFonts w:eastAsia="SimSun" w:cstheme="minorHAnsi"/>
                <w:kern w:val="3"/>
                <w:sz w:val="24"/>
                <w:szCs w:val="24"/>
                <w:lang w:eastAsia="zh-CN" w:bidi="hi-IN"/>
              </w:rPr>
              <w:t xml:space="preserve"> (ECL, ECLIA) przy zastosowaniu paramagnetycznych cząstek </w:t>
            </w:r>
            <w:proofErr w:type="spellStart"/>
            <w:r w:rsidRPr="00464F61">
              <w:rPr>
                <w:rFonts w:eastAsia="SimSun" w:cstheme="minorHAnsi"/>
                <w:kern w:val="3"/>
                <w:sz w:val="24"/>
                <w:szCs w:val="24"/>
                <w:lang w:eastAsia="zh-CN" w:bidi="hi-IN"/>
              </w:rPr>
              <w:t>opłaszczonych</w:t>
            </w:r>
            <w:proofErr w:type="spellEnd"/>
            <w:r w:rsidRPr="00464F61">
              <w:rPr>
                <w:rFonts w:eastAsia="SimSun" w:cstheme="minorHAnsi"/>
                <w:kern w:val="3"/>
                <w:sz w:val="24"/>
                <w:szCs w:val="24"/>
                <w:lang w:eastAsia="zh-CN" w:bidi="hi-IN"/>
              </w:rPr>
              <w:t xml:space="preserve"> </w:t>
            </w:r>
            <w:proofErr w:type="spellStart"/>
            <w:r w:rsidRPr="00464F61">
              <w:rPr>
                <w:rFonts w:eastAsia="SimSun" w:cstheme="minorHAnsi"/>
                <w:kern w:val="3"/>
                <w:sz w:val="24"/>
                <w:szCs w:val="24"/>
                <w:lang w:eastAsia="zh-CN" w:bidi="hi-IN"/>
              </w:rPr>
              <w:t>streptawidyną</w:t>
            </w:r>
            <w:proofErr w:type="spellEnd"/>
            <w:r w:rsidRPr="00464F61">
              <w:rPr>
                <w:rFonts w:eastAsia="SimSun" w:cstheme="minorHAnsi"/>
                <w:kern w:val="3"/>
                <w:sz w:val="24"/>
                <w:szCs w:val="24"/>
                <w:lang w:eastAsia="zh-CN" w:bidi="hi-IN"/>
              </w:rPr>
              <w:t xml:space="preserve"> i związkiem rutenu.</w:t>
            </w:r>
          </w:p>
        </w:tc>
        <w:tc>
          <w:tcPr>
            <w:tcW w:w="2071" w:type="dxa"/>
            <w:tcBorders>
              <w:top w:val="nil"/>
              <w:left w:val="single" w:sz="4" w:space="0" w:color="000000"/>
              <w:bottom w:val="single" w:sz="4" w:space="0" w:color="000000"/>
              <w:right w:val="single" w:sz="4" w:space="0" w:color="000000"/>
            </w:tcBorders>
            <w:vAlign w:val="bottom"/>
          </w:tcPr>
          <w:p w14:paraId="120AD61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491D7589" w14:textId="77777777" w:rsidTr="00AC25E2">
        <w:trPr>
          <w:trHeight w:val="195"/>
        </w:trPr>
        <w:tc>
          <w:tcPr>
            <w:tcW w:w="496" w:type="dxa"/>
            <w:tcBorders>
              <w:top w:val="nil"/>
              <w:left w:val="single" w:sz="4" w:space="0" w:color="000000"/>
              <w:bottom w:val="single" w:sz="4" w:space="0" w:color="000000"/>
              <w:right w:val="nil"/>
            </w:tcBorders>
            <w:hideMark/>
          </w:tcPr>
          <w:p w14:paraId="21B913C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2</w:t>
            </w:r>
          </w:p>
        </w:tc>
        <w:tc>
          <w:tcPr>
            <w:tcW w:w="12365" w:type="dxa"/>
            <w:tcBorders>
              <w:top w:val="nil"/>
              <w:left w:val="single" w:sz="4" w:space="0" w:color="000000"/>
              <w:bottom w:val="single" w:sz="4" w:space="0" w:color="000000"/>
              <w:right w:val="nil"/>
            </w:tcBorders>
            <w:vAlign w:val="bottom"/>
            <w:hideMark/>
          </w:tcPr>
          <w:p w14:paraId="54379905"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Na pokładzie dostępne jednocześnie różne zestawy odczynnikowe min. 28.</w:t>
            </w:r>
          </w:p>
        </w:tc>
        <w:tc>
          <w:tcPr>
            <w:tcW w:w="2071" w:type="dxa"/>
            <w:tcBorders>
              <w:top w:val="nil"/>
              <w:left w:val="single" w:sz="4" w:space="0" w:color="000000"/>
              <w:bottom w:val="single" w:sz="4" w:space="0" w:color="000000"/>
              <w:right w:val="single" w:sz="4" w:space="0" w:color="000000"/>
            </w:tcBorders>
            <w:vAlign w:val="bottom"/>
          </w:tcPr>
          <w:p w14:paraId="73F640B6"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0C49D332" w14:textId="77777777" w:rsidTr="00AC25E2">
        <w:trPr>
          <w:trHeight w:val="127"/>
        </w:trPr>
        <w:tc>
          <w:tcPr>
            <w:tcW w:w="496" w:type="dxa"/>
            <w:tcBorders>
              <w:top w:val="nil"/>
              <w:left w:val="single" w:sz="4" w:space="0" w:color="000000"/>
              <w:bottom w:val="single" w:sz="4" w:space="0" w:color="000000"/>
              <w:right w:val="nil"/>
            </w:tcBorders>
            <w:hideMark/>
          </w:tcPr>
          <w:p w14:paraId="0A32E68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3</w:t>
            </w:r>
          </w:p>
        </w:tc>
        <w:tc>
          <w:tcPr>
            <w:tcW w:w="12365" w:type="dxa"/>
            <w:tcBorders>
              <w:top w:val="nil"/>
              <w:left w:val="single" w:sz="4" w:space="0" w:color="000000"/>
              <w:bottom w:val="single" w:sz="4" w:space="0" w:color="000000"/>
              <w:right w:val="nil"/>
            </w:tcBorders>
            <w:vAlign w:val="bottom"/>
            <w:hideMark/>
          </w:tcPr>
          <w:p w14:paraId="5DC1C59E"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Wydajność 120 </w:t>
            </w:r>
            <w:proofErr w:type="spellStart"/>
            <w:r w:rsidRPr="00464F61">
              <w:rPr>
                <w:rFonts w:eastAsia="SimSun" w:cstheme="minorHAnsi"/>
                <w:kern w:val="3"/>
                <w:sz w:val="24"/>
                <w:szCs w:val="24"/>
                <w:lang w:eastAsia="zh-CN" w:bidi="hi-IN"/>
              </w:rPr>
              <w:t>ozn</w:t>
            </w:r>
            <w:proofErr w:type="spellEnd"/>
            <w:r w:rsidRPr="00464F61">
              <w:rPr>
                <w:rFonts w:eastAsia="SimSun" w:cstheme="minorHAnsi"/>
                <w:kern w:val="3"/>
                <w:sz w:val="24"/>
                <w:szCs w:val="24"/>
                <w:lang w:eastAsia="zh-CN" w:bidi="hi-IN"/>
              </w:rPr>
              <w:t>./ godz.</w:t>
            </w:r>
          </w:p>
        </w:tc>
        <w:tc>
          <w:tcPr>
            <w:tcW w:w="2071" w:type="dxa"/>
            <w:tcBorders>
              <w:top w:val="nil"/>
              <w:left w:val="single" w:sz="4" w:space="0" w:color="000000"/>
              <w:bottom w:val="single" w:sz="4" w:space="0" w:color="000000"/>
              <w:right w:val="single" w:sz="4" w:space="0" w:color="000000"/>
            </w:tcBorders>
            <w:vAlign w:val="bottom"/>
          </w:tcPr>
          <w:p w14:paraId="6DC727A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6D3A0834" w14:textId="77777777" w:rsidTr="00AC25E2">
        <w:trPr>
          <w:trHeight w:val="200"/>
        </w:trPr>
        <w:tc>
          <w:tcPr>
            <w:tcW w:w="496" w:type="dxa"/>
            <w:tcBorders>
              <w:top w:val="nil"/>
              <w:left w:val="single" w:sz="4" w:space="0" w:color="000000"/>
              <w:bottom w:val="single" w:sz="4" w:space="0" w:color="000000"/>
              <w:right w:val="nil"/>
            </w:tcBorders>
            <w:hideMark/>
          </w:tcPr>
          <w:p w14:paraId="0737D340"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4</w:t>
            </w:r>
          </w:p>
        </w:tc>
        <w:tc>
          <w:tcPr>
            <w:tcW w:w="12365" w:type="dxa"/>
            <w:tcBorders>
              <w:top w:val="nil"/>
              <w:left w:val="single" w:sz="4" w:space="0" w:color="000000"/>
              <w:bottom w:val="single" w:sz="4" w:space="0" w:color="000000"/>
              <w:right w:val="nil"/>
            </w:tcBorders>
            <w:vAlign w:val="bottom"/>
            <w:hideMark/>
          </w:tcPr>
          <w:p w14:paraId="03AFE691"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Pełna krzywa kalibracyjna zapisana w kodzie kreskowym i wczytywana automatycznie do pamięci analizatora, kalibracja 2- punktowa.</w:t>
            </w:r>
          </w:p>
        </w:tc>
        <w:tc>
          <w:tcPr>
            <w:tcW w:w="2071" w:type="dxa"/>
            <w:tcBorders>
              <w:top w:val="nil"/>
              <w:left w:val="single" w:sz="4" w:space="0" w:color="000000"/>
              <w:bottom w:val="single" w:sz="4" w:space="0" w:color="000000"/>
              <w:right w:val="single" w:sz="4" w:space="0" w:color="000000"/>
            </w:tcBorders>
            <w:vAlign w:val="bottom"/>
          </w:tcPr>
          <w:p w14:paraId="0E2CF184"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53D564A" w14:textId="77777777" w:rsidTr="00AC25E2">
        <w:trPr>
          <w:trHeight w:val="119"/>
        </w:trPr>
        <w:tc>
          <w:tcPr>
            <w:tcW w:w="496" w:type="dxa"/>
            <w:tcBorders>
              <w:top w:val="nil"/>
              <w:left w:val="single" w:sz="4" w:space="0" w:color="000000"/>
              <w:bottom w:val="single" w:sz="4" w:space="0" w:color="000000"/>
              <w:right w:val="nil"/>
            </w:tcBorders>
            <w:hideMark/>
          </w:tcPr>
          <w:p w14:paraId="6659960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5</w:t>
            </w:r>
          </w:p>
        </w:tc>
        <w:tc>
          <w:tcPr>
            <w:tcW w:w="12365" w:type="dxa"/>
            <w:tcBorders>
              <w:top w:val="nil"/>
              <w:left w:val="single" w:sz="4" w:space="0" w:color="000000"/>
              <w:bottom w:val="single" w:sz="4" w:space="0" w:color="000000"/>
              <w:right w:val="nil"/>
            </w:tcBorders>
            <w:vAlign w:val="bottom"/>
            <w:hideMark/>
          </w:tcPr>
          <w:p w14:paraId="15DD23A6"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Odczynniki są chłodzone na pokładzie aparatu (5 - 10</w:t>
            </w:r>
            <w:r w:rsidRPr="00464F61">
              <w:rPr>
                <w:rFonts w:eastAsia="SimSun" w:cstheme="minorHAnsi"/>
                <w:kern w:val="3"/>
                <w:sz w:val="24"/>
                <w:szCs w:val="24"/>
                <w:vertAlign w:val="superscript"/>
                <w:lang w:eastAsia="zh-CN" w:bidi="hi-IN"/>
              </w:rPr>
              <w:t>o</w:t>
            </w:r>
            <w:r w:rsidRPr="00464F61">
              <w:rPr>
                <w:rFonts w:eastAsia="SimSun" w:cstheme="minorHAnsi"/>
                <w:kern w:val="3"/>
                <w:sz w:val="24"/>
                <w:szCs w:val="24"/>
                <w:lang w:eastAsia="zh-CN" w:bidi="hi-IN"/>
              </w:rPr>
              <w:t>C), pojemniki odczynnikowe są otwierane i zamykane automatycznie w trakcie pracy.</w:t>
            </w:r>
          </w:p>
        </w:tc>
        <w:tc>
          <w:tcPr>
            <w:tcW w:w="2071" w:type="dxa"/>
            <w:tcBorders>
              <w:top w:val="nil"/>
              <w:left w:val="single" w:sz="4" w:space="0" w:color="000000"/>
              <w:bottom w:val="single" w:sz="4" w:space="0" w:color="000000"/>
              <w:right w:val="single" w:sz="4" w:space="0" w:color="000000"/>
            </w:tcBorders>
            <w:vAlign w:val="bottom"/>
          </w:tcPr>
          <w:p w14:paraId="5FAD450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08E5D03D" w14:textId="77777777" w:rsidTr="00AC25E2">
        <w:trPr>
          <w:trHeight w:val="193"/>
        </w:trPr>
        <w:tc>
          <w:tcPr>
            <w:tcW w:w="496" w:type="dxa"/>
            <w:tcBorders>
              <w:top w:val="nil"/>
              <w:left w:val="single" w:sz="4" w:space="0" w:color="000000"/>
              <w:bottom w:val="single" w:sz="4" w:space="0" w:color="000000"/>
              <w:right w:val="nil"/>
            </w:tcBorders>
            <w:hideMark/>
          </w:tcPr>
          <w:p w14:paraId="6D24125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6</w:t>
            </w:r>
          </w:p>
        </w:tc>
        <w:tc>
          <w:tcPr>
            <w:tcW w:w="12365" w:type="dxa"/>
            <w:tcBorders>
              <w:top w:val="nil"/>
              <w:left w:val="single" w:sz="4" w:space="0" w:color="000000"/>
              <w:bottom w:val="single" w:sz="4" w:space="0" w:color="000000"/>
              <w:right w:val="nil"/>
            </w:tcBorders>
            <w:vAlign w:val="bottom"/>
            <w:hideMark/>
          </w:tcPr>
          <w:p w14:paraId="1BDFD1E5"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Wymienne jednorazowe końcówki pipetujące, eliminujące całkowicie ryzyko kontaminacji.</w:t>
            </w:r>
          </w:p>
        </w:tc>
        <w:tc>
          <w:tcPr>
            <w:tcW w:w="2071" w:type="dxa"/>
            <w:tcBorders>
              <w:top w:val="nil"/>
              <w:left w:val="single" w:sz="4" w:space="0" w:color="000000"/>
              <w:bottom w:val="single" w:sz="4" w:space="0" w:color="000000"/>
              <w:right w:val="single" w:sz="4" w:space="0" w:color="000000"/>
            </w:tcBorders>
            <w:vAlign w:val="bottom"/>
          </w:tcPr>
          <w:p w14:paraId="74840CA3"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24A2BAC8" w14:textId="77777777" w:rsidTr="00AC25E2">
        <w:trPr>
          <w:trHeight w:val="125"/>
        </w:trPr>
        <w:tc>
          <w:tcPr>
            <w:tcW w:w="496" w:type="dxa"/>
            <w:tcBorders>
              <w:top w:val="nil"/>
              <w:left w:val="single" w:sz="4" w:space="0" w:color="000000"/>
              <w:bottom w:val="single" w:sz="4" w:space="0" w:color="000000"/>
              <w:right w:val="nil"/>
            </w:tcBorders>
            <w:hideMark/>
          </w:tcPr>
          <w:p w14:paraId="737273E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7</w:t>
            </w:r>
          </w:p>
        </w:tc>
        <w:tc>
          <w:tcPr>
            <w:tcW w:w="12365" w:type="dxa"/>
            <w:tcBorders>
              <w:top w:val="nil"/>
              <w:left w:val="single" w:sz="4" w:space="0" w:color="000000"/>
              <w:bottom w:val="single" w:sz="4" w:space="0" w:color="000000"/>
              <w:right w:val="nil"/>
            </w:tcBorders>
            <w:vAlign w:val="bottom"/>
            <w:hideMark/>
          </w:tcPr>
          <w:p w14:paraId="08D614AE"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proofErr w:type="spellStart"/>
            <w:r w:rsidRPr="00464F61">
              <w:rPr>
                <w:rFonts w:eastAsia="SimSun" w:cstheme="minorHAnsi"/>
                <w:kern w:val="3"/>
                <w:sz w:val="24"/>
                <w:szCs w:val="24"/>
                <w:lang w:eastAsia="zh-CN" w:bidi="hi-IN"/>
              </w:rPr>
              <w:t>Troponina</w:t>
            </w:r>
            <w:proofErr w:type="spellEnd"/>
            <w:r w:rsidRPr="00464F61">
              <w:rPr>
                <w:rFonts w:eastAsia="SimSun" w:cstheme="minorHAnsi"/>
                <w:kern w:val="3"/>
                <w:sz w:val="24"/>
                <w:szCs w:val="24"/>
                <w:lang w:eastAsia="zh-CN" w:bidi="hi-IN"/>
              </w:rPr>
              <w:t xml:space="preserve"> </w:t>
            </w:r>
            <w:proofErr w:type="spellStart"/>
            <w:r w:rsidRPr="00464F61">
              <w:rPr>
                <w:rFonts w:eastAsia="SimSun" w:cstheme="minorHAnsi"/>
                <w:kern w:val="3"/>
                <w:sz w:val="24"/>
                <w:szCs w:val="24"/>
                <w:lang w:eastAsia="zh-CN" w:bidi="hi-IN"/>
              </w:rPr>
              <w:t>Ths</w:t>
            </w:r>
            <w:proofErr w:type="spellEnd"/>
            <w:r w:rsidRPr="00464F61">
              <w:rPr>
                <w:rFonts w:eastAsia="SimSun" w:cstheme="minorHAnsi"/>
                <w:kern w:val="3"/>
                <w:sz w:val="24"/>
                <w:szCs w:val="24"/>
                <w:lang w:eastAsia="zh-CN" w:bidi="hi-IN"/>
              </w:rPr>
              <w:t xml:space="preserve"> lub </w:t>
            </w:r>
            <w:proofErr w:type="spellStart"/>
            <w:r w:rsidRPr="00464F61">
              <w:rPr>
                <w:rFonts w:eastAsia="SimSun" w:cstheme="minorHAnsi"/>
                <w:kern w:val="3"/>
                <w:sz w:val="24"/>
                <w:szCs w:val="24"/>
                <w:lang w:eastAsia="zh-CN" w:bidi="hi-IN"/>
              </w:rPr>
              <w:t>Ihs</w:t>
            </w:r>
            <w:proofErr w:type="spellEnd"/>
            <w:r w:rsidRPr="00464F61">
              <w:rPr>
                <w:rFonts w:eastAsia="SimSun" w:cstheme="minorHAnsi"/>
                <w:kern w:val="3"/>
                <w:sz w:val="24"/>
                <w:szCs w:val="24"/>
                <w:lang w:eastAsia="zh-CN" w:bidi="hi-IN"/>
              </w:rPr>
              <w:t xml:space="preserve"> spełniająca algorytm 1 godzinny zgodnie z wytycznymi.</w:t>
            </w:r>
          </w:p>
        </w:tc>
        <w:tc>
          <w:tcPr>
            <w:tcW w:w="2071" w:type="dxa"/>
            <w:tcBorders>
              <w:top w:val="nil"/>
              <w:left w:val="single" w:sz="4" w:space="0" w:color="000000"/>
              <w:bottom w:val="single" w:sz="4" w:space="0" w:color="000000"/>
              <w:right w:val="single" w:sz="4" w:space="0" w:color="000000"/>
            </w:tcBorders>
            <w:vAlign w:val="bottom"/>
          </w:tcPr>
          <w:p w14:paraId="17E41913"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33A5480E" w14:textId="77777777" w:rsidTr="00AC25E2">
        <w:trPr>
          <w:trHeight w:val="199"/>
        </w:trPr>
        <w:tc>
          <w:tcPr>
            <w:tcW w:w="496" w:type="dxa"/>
            <w:tcBorders>
              <w:top w:val="nil"/>
              <w:left w:val="single" w:sz="4" w:space="0" w:color="000000"/>
              <w:bottom w:val="single" w:sz="4" w:space="0" w:color="000000"/>
              <w:right w:val="nil"/>
            </w:tcBorders>
            <w:hideMark/>
          </w:tcPr>
          <w:p w14:paraId="11E44C1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8</w:t>
            </w:r>
          </w:p>
        </w:tc>
        <w:tc>
          <w:tcPr>
            <w:tcW w:w="12365" w:type="dxa"/>
            <w:tcBorders>
              <w:top w:val="nil"/>
              <w:left w:val="single" w:sz="4" w:space="0" w:color="000000"/>
              <w:bottom w:val="single" w:sz="4" w:space="0" w:color="000000"/>
              <w:right w:val="nil"/>
            </w:tcBorders>
            <w:vAlign w:val="bottom"/>
            <w:hideMark/>
          </w:tcPr>
          <w:p w14:paraId="7E4717F7"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W przypadku niedoszacowania odczynników,</w:t>
            </w:r>
            <w:r w:rsidRPr="00464F61">
              <w:rPr>
                <w:rFonts w:eastAsia="SimSun" w:cstheme="minorHAnsi"/>
                <w:color w:val="FF0000"/>
                <w:kern w:val="3"/>
                <w:sz w:val="24"/>
                <w:szCs w:val="24"/>
                <w:lang w:eastAsia="zh-CN" w:bidi="hi-IN"/>
              </w:rPr>
              <w:t xml:space="preserve"> </w:t>
            </w:r>
            <w:r w:rsidRPr="00464F61">
              <w:rPr>
                <w:rFonts w:eastAsia="SimSun" w:cstheme="minorHAnsi"/>
                <w:kern w:val="3"/>
                <w:sz w:val="24"/>
                <w:szCs w:val="24"/>
                <w:lang w:eastAsia="zh-CN" w:bidi="hi-IN"/>
              </w:rPr>
              <w:t>kuwet</w:t>
            </w:r>
            <w:r w:rsidRPr="00464F61">
              <w:rPr>
                <w:rFonts w:eastAsia="SimSun" w:cstheme="minorHAnsi"/>
                <w:color w:val="FF0000"/>
                <w:kern w:val="3"/>
                <w:sz w:val="24"/>
                <w:szCs w:val="24"/>
                <w:lang w:eastAsia="zh-CN" w:bidi="hi-IN"/>
              </w:rPr>
              <w:t xml:space="preserve"> </w:t>
            </w:r>
            <w:r w:rsidRPr="00464F61">
              <w:rPr>
                <w:rFonts w:eastAsia="SimSun" w:cstheme="minorHAnsi"/>
                <w:kern w:val="3"/>
                <w:sz w:val="24"/>
                <w:szCs w:val="24"/>
                <w:lang w:eastAsia="zh-CN" w:bidi="hi-IN"/>
              </w:rPr>
              <w:t>pomiarowych i innych materiałów eksploatacyjnych do końca trwania umowy dostarcza je Wykonawca na własny koszt.</w:t>
            </w:r>
          </w:p>
        </w:tc>
        <w:tc>
          <w:tcPr>
            <w:tcW w:w="2071" w:type="dxa"/>
            <w:tcBorders>
              <w:top w:val="nil"/>
              <w:left w:val="single" w:sz="4" w:space="0" w:color="000000"/>
              <w:bottom w:val="single" w:sz="4" w:space="0" w:color="000000"/>
              <w:right w:val="single" w:sz="4" w:space="0" w:color="000000"/>
            </w:tcBorders>
            <w:vAlign w:val="bottom"/>
          </w:tcPr>
          <w:p w14:paraId="086F5F3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53DA3F43" w14:textId="77777777" w:rsidTr="00AC25E2">
        <w:trPr>
          <w:trHeight w:val="130"/>
        </w:trPr>
        <w:tc>
          <w:tcPr>
            <w:tcW w:w="496" w:type="dxa"/>
            <w:tcBorders>
              <w:top w:val="single" w:sz="4" w:space="0" w:color="000000"/>
              <w:left w:val="single" w:sz="4" w:space="0" w:color="000000"/>
              <w:bottom w:val="single" w:sz="4" w:space="0" w:color="000000"/>
              <w:right w:val="nil"/>
            </w:tcBorders>
            <w:hideMark/>
          </w:tcPr>
          <w:p w14:paraId="66CA10F5"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9</w:t>
            </w:r>
          </w:p>
        </w:tc>
        <w:tc>
          <w:tcPr>
            <w:tcW w:w="12365" w:type="dxa"/>
            <w:tcBorders>
              <w:top w:val="single" w:sz="4" w:space="0" w:color="000000"/>
              <w:left w:val="single" w:sz="4" w:space="0" w:color="000000"/>
              <w:bottom w:val="single" w:sz="4" w:space="0" w:color="000000"/>
              <w:right w:val="nil"/>
            </w:tcBorders>
            <w:vAlign w:val="bottom"/>
            <w:hideMark/>
          </w:tcPr>
          <w:p w14:paraId="70F978F8"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Odczynnik do TSH 3 generacji.</w:t>
            </w:r>
          </w:p>
        </w:tc>
        <w:tc>
          <w:tcPr>
            <w:tcW w:w="2071" w:type="dxa"/>
            <w:tcBorders>
              <w:top w:val="single" w:sz="4" w:space="0" w:color="000000"/>
              <w:left w:val="single" w:sz="4" w:space="0" w:color="000000"/>
              <w:bottom w:val="single" w:sz="4" w:space="0" w:color="000000"/>
              <w:right w:val="single" w:sz="4" w:space="0" w:color="000000"/>
            </w:tcBorders>
            <w:vAlign w:val="bottom"/>
          </w:tcPr>
          <w:p w14:paraId="2DA2A680"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3318EF3" w14:textId="77777777" w:rsidTr="00AC25E2">
        <w:trPr>
          <w:trHeight w:val="191"/>
        </w:trPr>
        <w:tc>
          <w:tcPr>
            <w:tcW w:w="496" w:type="dxa"/>
            <w:tcBorders>
              <w:top w:val="single" w:sz="4" w:space="0" w:color="000000"/>
              <w:left w:val="single" w:sz="4" w:space="0" w:color="000000"/>
              <w:bottom w:val="single" w:sz="4" w:space="0" w:color="000000"/>
              <w:right w:val="nil"/>
            </w:tcBorders>
            <w:hideMark/>
          </w:tcPr>
          <w:p w14:paraId="76B9C11B"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10</w:t>
            </w:r>
          </w:p>
        </w:tc>
        <w:tc>
          <w:tcPr>
            <w:tcW w:w="12365" w:type="dxa"/>
            <w:tcBorders>
              <w:top w:val="single" w:sz="4" w:space="0" w:color="000000"/>
              <w:left w:val="single" w:sz="4" w:space="0" w:color="000000"/>
              <w:bottom w:val="single" w:sz="4" w:space="0" w:color="000000"/>
              <w:right w:val="nil"/>
            </w:tcBorders>
            <w:vAlign w:val="bottom"/>
            <w:hideMark/>
          </w:tcPr>
          <w:p w14:paraId="4F322BDC"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Zgłaszanie awarii 24 godz./ 7 dni w tygodniu.</w:t>
            </w:r>
          </w:p>
        </w:tc>
        <w:tc>
          <w:tcPr>
            <w:tcW w:w="2071" w:type="dxa"/>
            <w:tcBorders>
              <w:top w:val="single" w:sz="4" w:space="0" w:color="000000"/>
              <w:left w:val="single" w:sz="4" w:space="0" w:color="000000"/>
              <w:bottom w:val="single" w:sz="4" w:space="0" w:color="000000"/>
              <w:right w:val="single" w:sz="4" w:space="0" w:color="000000"/>
            </w:tcBorders>
            <w:vAlign w:val="bottom"/>
          </w:tcPr>
          <w:p w14:paraId="52C964EC"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691B020E" w14:textId="77777777" w:rsidTr="00AC25E2">
        <w:trPr>
          <w:trHeight w:val="275"/>
        </w:trPr>
        <w:tc>
          <w:tcPr>
            <w:tcW w:w="496" w:type="dxa"/>
            <w:tcBorders>
              <w:top w:val="nil"/>
              <w:left w:val="single" w:sz="4" w:space="0" w:color="000000"/>
              <w:bottom w:val="single" w:sz="4" w:space="0" w:color="000000"/>
              <w:right w:val="nil"/>
            </w:tcBorders>
            <w:hideMark/>
          </w:tcPr>
          <w:p w14:paraId="6F45B24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11</w:t>
            </w:r>
          </w:p>
        </w:tc>
        <w:tc>
          <w:tcPr>
            <w:tcW w:w="12365" w:type="dxa"/>
            <w:tcBorders>
              <w:top w:val="nil"/>
              <w:left w:val="single" w:sz="4" w:space="0" w:color="000000"/>
              <w:bottom w:val="single" w:sz="4" w:space="0" w:color="000000"/>
              <w:right w:val="nil"/>
            </w:tcBorders>
            <w:vAlign w:val="bottom"/>
            <w:hideMark/>
          </w:tcPr>
          <w:p w14:paraId="5FD4475F" w14:textId="1FE68B02" w:rsidR="00464F61" w:rsidRPr="00464F61" w:rsidRDefault="00576A30"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Pr>
                <w:rFonts w:eastAsia="SimSun" w:cstheme="minorHAnsi"/>
                <w:kern w:val="3"/>
                <w:sz w:val="24"/>
                <w:szCs w:val="24"/>
                <w:lang w:eastAsia="zh-CN" w:bidi="hi-IN"/>
              </w:rPr>
              <w:t xml:space="preserve">Nieusunięcie usterki w czasie </w:t>
            </w:r>
            <w:r w:rsidR="00464F61" w:rsidRPr="00576A30">
              <w:rPr>
                <w:rFonts w:eastAsia="SimSun" w:cstheme="minorHAnsi"/>
                <w:b/>
                <w:kern w:val="3"/>
                <w:sz w:val="24"/>
                <w:szCs w:val="24"/>
                <w:lang w:eastAsia="zh-CN" w:bidi="hi-IN"/>
              </w:rPr>
              <w:t>4</w:t>
            </w:r>
            <w:r w:rsidRPr="00576A30">
              <w:rPr>
                <w:rFonts w:eastAsia="SimSun" w:cstheme="minorHAnsi"/>
                <w:b/>
                <w:kern w:val="3"/>
                <w:sz w:val="24"/>
                <w:szCs w:val="24"/>
                <w:lang w:eastAsia="zh-CN" w:bidi="hi-IN"/>
              </w:rPr>
              <w:t>8</w:t>
            </w:r>
            <w:r w:rsidR="00464F61" w:rsidRPr="00576A30">
              <w:rPr>
                <w:rFonts w:eastAsia="SimSun" w:cstheme="minorHAnsi"/>
                <w:b/>
                <w:kern w:val="3"/>
                <w:sz w:val="24"/>
                <w:szCs w:val="24"/>
                <w:lang w:eastAsia="zh-CN" w:bidi="hi-IN"/>
              </w:rPr>
              <w:t xml:space="preserve"> godz.</w:t>
            </w:r>
            <w:r w:rsidR="00464F61" w:rsidRPr="00464F61">
              <w:rPr>
                <w:rFonts w:eastAsia="SimSun" w:cstheme="minorHAnsi"/>
                <w:kern w:val="3"/>
                <w:sz w:val="24"/>
                <w:szCs w:val="24"/>
                <w:lang w:eastAsia="zh-CN" w:bidi="hi-IN"/>
              </w:rPr>
              <w:t xml:space="preserve"> w aparacie od chwili zgłoszenia rozpoczęcia naprawy będzie związane z koniecznością zapewnienia przez Wykonawcę aparatu zastępczego na czas naprawy lub pokrycie </w:t>
            </w:r>
            <w:r w:rsidRPr="00576A30">
              <w:rPr>
                <w:rFonts w:eastAsia="SimSun" w:cstheme="minorHAnsi"/>
                <w:b/>
                <w:kern w:val="3"/>
                <w:sz w:val="24"/>
                <w:szCs w:val="24"/>
                <w:lang w:eastAsia="zh-CN" w:bidi="hi-IN"/>
              </w:rPr>
              <w:t>różnicy</w:t>
            </w:r>
            <w:r>
              <w:rPr>
                <w:rFonts w:eastAsia="SimSun" w:cstheme="minorHAnsi"/>
                <w:kern w:val="3"/>
                <w:sz w:val="24"/>
                <w:szCs w:val="24"/>
                <w:lang w:eastAsia="zh-CN" w:bidi="hi-IN"/>
              </w:rPr>
              <w:t xml:space="preserve"> </w:t>
            </w:r>
            <w:r w:rsidR="00464F61" w:rsidRPr="00464F61">
              <w:rPr>
                <w:rFonts w:eastAsia="SimSun" w:cstheme="minorHAnsi"/>
                <w:kern w:val="3"/>
                <w:sz w:val="24"/>
                <w:szCs w:val="24"/>
                <w:lang w:eastAsia="zh-CN" w:bidi="hi-IN"/>
              </w:rPr>
              <w:t>kosztów badań wykonanych w pracowni zewnętrznej podczas awarii. Przy przedłużającej się awarii i niemożliwości naprawy aparatu wymiana na urządzenie wolne od wad do 7 dni.</w:t>
            </w:r>
          </w:p>
        </w:tc>
        <w:tc>
          <w:tcPr>
            <w:tcW w:w="2071" w:type="dxa"/>
            <w:tcBorders>
              <w:top w:val="nil"/>
              <w:left w:val="single" w:sz="4" w:space="0" w:color="000000"/>
              <w:bottom w:val="single" w:sz="4" w:space="0" w:color="000000"/>
              <w:right w:val="single" w:sz="4" w:space="0" w:color="000000"/>
            </w:tcBorders>
            <w:vAlign w:val="bottom"/>
          </w:tcPr>
          <w:p w14:paraId="6DC2E6BE"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31CDE3E5" w14:textId="77777777" w:rsidTr="00AC25E2">
        <w:trPr>
          <w:trHeight w:val="275"/>
        </w:trPr>
        <w:tc>
          <w:tcPr>
            <w:tcW w:w="496" w:type="dxa"/>
            <w:tcBorders>
              <w:top w:val="nil"/>
              <w:left w:val="single" w:sz="4" w:space="0" w:color="000000"/>
              <w:bottom w:val="single" w:sz="4" w:space="0" w:color="000000"/>
              <w:right w:val="nil"/>
            </w:tcBorders>
            <w:hideMark/>
          </w:tcPr>
          <w:p w14:paraId="4C2AB6D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12</w:t>
            </w:r>
          </w:p>
        </w:tc>
        <w:tc>
          <w:tcPr>
            <w:tcW w:w="12365" w:type="dxa"/>
            <w:tcBorders>
              <w:top w:val="nil"/>
              <w:left w:val="single" w:sz="4" w:space="0" w:color="000000"/>
              <w:bottom w:val="single" w:sz="4" w:space="0" w:color="000000"/>
              <w:right w:val="nil"/>
            </w:tcBorders>
            <w:vAlign w:val="bottom"/>
            <w:hideMark/>
          </w:tcPr>
          <w:p w14:paraId="1DB440B3"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 xml:space="preserve">Jeżeli kuwetki pomiarowe, kalibratory i kontrole oraz inne materiały eksploatacyjne zostaną zużyte przed końcem umowy np. częste awarie aparatu, zalecenia przez Wykonawcę częstszych kalibracji, kontroli (nieprawidłowe wyniki na kartach </w:t>
            </w:r>
            <w:proofErr w:type="spellStart"/>
            <w:r w:rsidRPr="00464F61">
              <w:rPr>
                <w:rFonts w:eastAsia="SimSun" w:cstheme="minorHAnsi"/>
                <w:kern w:val="3"/>
                <w:sz w:val="24"/>
                <w:szCs w:val="24"/>
                <w:lang w:eastAsia="zh-CN" w:bidi="hi-IN"/>
              </w:rPr>
              <w:t>Levy</w:t>
            </w:r>
            <w:proofErr w:type="spellEnd"/>
            <w:r w:rsidRPr="00464F61">
              <w:rPr>
                <w:rFonts w:eastAsia="SimSun" w:cstheme="minorHAnsi"/>
                <w:kern w:val="3"/>
                <w:sz w:val="24"/>
                <w:szCs w:val="24"/>
                <w:lang w:eastAsia="zh-CN" w:bidi="hi-IN"/>
              </w:rPr>
              <w:t xml:space="preserve"> </w:t>
            </w:r>
            <w:proofErr w:type="spellStart"/>
            <w:r w:rsidRPr="00464F61">
              <w:rPr>
                <w:rFonts w:eastAsia="SimSun" w:cstheme="minorHAnsi"/>
                <w:kern w:val="3"/>
                <w:sz w:val="24"/>
                <w:szCs w:val="24"/>
                <w:lang w:eastAsia="zh-CN" w:bidi="hi-IN"/>
              </w:rPr>
              <w:lastRenderedPageBreak/>
              <w:t>Jenningsa</w:t>
            </w:r>
            <w:proofErr w:type="spellEnd"/>
            <w:r w:rsidRPr="00464F61">
              <w:rPr>
                <w:rFonts w:eastAsia="SimSun" w:cstheme="minorHAnsi"/>
                <w:kern w:val="3"/>
                <w:sz w:val="24"/>
                <w:szCs w:val="24"/>
                <w:lang w:eastAsia="zh-CN" w:bidi="hi-IN"/>
              </w:rPr>
              <w:t xml:space="preserve"> Wykonawca ma zapewnić na własny koszt, aby starczyło ich do końca umowy.</w:t>
            </w:r>
          </w:p>
        </w:tc>
        <w:tc>
          <w:tcPr>
            <w:tcW w:w="2071" w:type="dxa"/>
            <w:tcBorders>
              <w:top w:val="nil"/>
              <w:left w:val="single" w:sz="4" w:space="0" w:color="000000"/>
              <w:bottom w:val="single" w:sz="4" w:space="0" w:color="000000"/>
              <w:right w:val="single" w:sz="4" w:space="0" w:color="000000"/>
            </w:tcBorders>
            <w:vAlign w:val="bottom"/>
          </w:tcPr>
          <w:p w14:paraId="2722E586"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eastAsia="zh-CN" w:bidi="hi-IN"/>
              </w:rPr>
            </w:pPr>
          </w:p>
          <w:p w14:paraId="00CC1F00"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574EE8F1" w14:textId="77777777" w:rsidTr="00AC25E2">
        <w:trPr>
          <w:trHeight w:val="95"/>
        </w:trPr>
        <w:tc>
          <w:tcPr>
            <w:tcW w:w="496" w:type="dxa"/>
            <w:tcBorders>
              <w:top w:val="nil"/>
              <w:left w:val="single" w:sz="4" w:space="0" w:color="000000"/>
              <w:bottom w:val="single" w:sz="4" w:space="0" w:color="000000"/>
              <w:right w:val="nil"/>
            </w:tcBorders>
            <w:hideMark/>
          </w:tcPr>
          <w:p w14:paraId="42AC981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lastRenderedPageBreak/>
              <w:t>13</w:t>
            </w:r>
          </w:p>
        </w:tc>
        <w:tc>
          <w:tcPr>
            <w:tcW w:w="12365" w:type="dxa"/>
            <w:tcBorders>
              <w:top w:val="nil"/>
              <w:left w:val="single" w:sz="4" w:space="0" w:color="000000"/>
              <w:bottom w:val="single" w:sz="4" w:space="0" w:color="000000"/>
              <w:right w:val="nil"/>
            </w:tcBorders>
            <w:vAlign w:val="bottom"/>
            <w:hideMark/>
          </w:tcPr>
          <w:p w14:paraId="72529B47"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Udział w kontroli zewnętrznej 1 raz w roku dla wszystkich parametrów z umowy, ale nie objętych kontrolą w Łodzi.</w:t>
            </w:r>
          </w:p>
        </w:tc>
        <w:tc>
          <w:tcPr>
            <w:tcW w:w="2071" w:type="dxa"/>
            <w:tcBorders>
              <w:top w:val="nil"/>
              <w:left w:val="single" w:sz="4" w:space="0" w:color="000000"/>
              <w:bottom w:val="single" w:sz="4" w:space="0" w:color="000000"/>
              <w:right w:val="single" w:sz="4" w:space="0" w:color="000000"/>
            </w:tcBorders>
            <w:vAlign w:val="bottom"/>
          </w:tcPr>
          <w:p w14:paraId="661BE5E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56197273" w14:textId="77777777" w:rsidTr="00AC25E2">
        <w:trPr>
          <w:trHeight w:val="155"/>
        </w:trPr>
        <w:tc>
          <w:tcPr>
            <w:tcW w:w="496" w:type="dxa"/>
            <w:tcBorders>
              <w:top w:val="nil"/>
              <w:left w:val="single" w:sz="4" w:space="0" w:color="000000"/>
              <w:bottom w:val="single" w:sz="4" w:space="0" w:color="000000"/>
              <w:right w:val="nil"/>
            </w:tcBorders>
            <w:hideMark/>
          </w:tcPr>
          <w:p w14:paraId="094B373A"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14</w:t>
            </w:r>
          </w:p>
        </w:tc>
        <w:tc>
          <w:tcPr>
            <w:tcW w:w="12365" w:type="dxa"/>
            <w:tcBorders>
              <w:top w:val="nil"/>
              <w:left w:val="single" w:sz="4" w:space="0" w:color="000000"/>
              <w:bottom w:val="single" w:sz="4" w:space="0" w:color="000000"/>
              <w:right w:val="nil"/>
            </w:tcBorders>
            <w:vAlign w:val="bottom"/>
            <w:hideMark/>
          </w:tcPr>
          <w:p w14:paraId="25925F19"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Analizator gotowy do pracy 24 h/dobę, UPS podtrzymujący napięcie min. 20 min.</w:t>
            </w:r>
          </w:p>
        </w:tc>
        <w:tc>
          <w:tcPr>
            <w:tcW w:w="2071" w:type="dxa"/>
            <w:tcBorders>
              <w:top w:val="nil"/>
              <w:left w:val="single" w:sz="4" w:space="0" w:color="000000"/>
              <w:bottom w:val="single" w:sz="4" w:space="0" w:color="000000"/>
              <w:right w:val="single" w:sz="4" w:space="0" w:color="000000"/>
            </w:tcBorders>
            <w:vAlign w:val="bottom"/>
          </w:tcPr>
          <w:p w14:paraId="7B57104E"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r w:rsidR="00464F61" w:rsidRPr="00464F61" w14:paraId="194BEC32" w14:textId="77777777" w:rsidTr="00AC25E2">
        <w:trPr>
          <w:trHeight w:val="155"/>
        </w:trPr>
        <w:tc>
          <w:tcPr>
            <w:tcW w:w="496" w:type="dxa"/>
            <w:tcBorders>
              <w:top w:val="nil"/>
              <w:left w:val="single" w:sz="4" w:space="0" w:color="000000"/>
              <w:bottom w:val="single" w:sz="4" w:space="0" w:color="000000"/>
              <w:right w:val="nil"/>
            </w:tcBorders>
            <w:hideMark/>
          </w:tcPr>
          <w:p w14:paraId="29489832"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15</w:t>
            </w:r>
          </w:p>
        </w:tc>
        <w:tc>
          <w:tcPr>
            <w:tcW w:w="12365" w:type="dxa"/>
            <w:tcBorders>
              <w:top w:val="nil"/>
              <w:left w:val="single" w:sz="4" w:space="0" w:color="000000"/>
              <w:bottom w:val="single" w:sz="4" w:space="0" w:color="000000"/>
              <w:right w:val="nil"/>
            </w:tcBorders>
            <w:vAlign w:val="bottom"/>
            <w:hideMark/>
          </w:tcPr>
          <w:p w14:paraId="610377A6" w14:textId="77777777" w:rsidR="00464F61" w:rsidRPr="00464F61" w:rsidRDefault="00464F61" w:rsidP="00464F61">
            <w:pPr>
              <w:suppressAutoHyphens/>
              <w:autoSpaceDN w:val="0"/>
              <w:spacing w:after="0" w:line="240" w:lineRule="auto"/>
              <w:jc w:val="both"/>
              <w:textAlignment w:val="baseline"/>
              <w:rPr>
                <w:rFonts w:eastAsia="SimSun" w:cstheme="minorHAnsi"/>
                <w:kern w:val="3"/>
                <w:sz w:val="24"/>
                <w:szCs w:val="24"/>
                <w:lang w:val="en-US" w:eastAsia="zh-CN" w:bidi="hi-IN"/>
              </w:rPr>
            </w:pPr>
            <w:r w:rsidRPr="00464F61">
              <w:rPr>
                <w:rFonts w:eastAsia="SimSun" w:cstheme="minorHAnsi"/>
                <w:kern w:val="3"/>
                <w:sz w:val="24"/>
                <w:szCs w:val="24"/>
                <w:lang w:eastAsia="zh-CN" w:bidi="hi-IN"/>
              </w:rPr>
              <w:t>Ze względu na duże opakowania niektórych odczynników Wykonawca zobowiązuje się do wyrównania strat wynikających z niecałkowitego zużycia odczynników do czasu wprowadzenia mniejszego konfekcjonowania.</w:t>
            </w:r>
          </w:p>
        </w:tc>
        <w:tc>
          <w:tcPr>
            <w:tcW w:w="2071" w:type="dxa"/>
            <w:tcBorders>
              <w:top w:val="nil"/>
              <w:left w:val="single" w:sz="4" w:space="0" w:color="000000"/>
              <w:bottom w:val="single" w:sz="4" w:space="0" w:color="000000"/>
              <w:right w:val="single" w:sz="4" w:space="0" w:color="000000"/>
            </w:tcBorders>
            <w:vAlign w:val="bottom"/>
          </w:tcPr>
          <w:p w14:paraId="5D121211" w14:textId="77777777" w:rsidR="00464F61" w:rsidRPr="00464F61" w:rsidRDefault="00464F61" w:rsidP="00464F61">
            <w:pPr>
              <w:suppressAutoHyphens/>
              <w:autoSpaceDN w:val="0"/>
              <w:spacing w:after="0" w:line="240" w:lineRule="auto"/>
              <w:textAlignment w:val="baseline"/>
              <w:rPr>
                <w:rFonts w:eastAsia="SimSun" w:cstheme="minorHAnsi"/>
                <w:kern w:val="3"/>
                <w:sz w:val="24"/>
                <w:szCs w:val="24"/>
                <w:lang w:val="en-US" w:eastAsia="zh-CN" w:bidi="hi-IN"/>
              </w:rPr>
            </w:pPr>
          </w:p>
        </w:tc>
      </w:tr>
    </w:tbl>
    <w:p w14:paraId="78942FCF" w14:textId="199F7C8D" w:rsidR="00AC25E2" w:rsidRPr="00AC25E2" w:rsidRDefault="00AC25E2" w:rsidP="00AC25E2">
      <w:pPr>
        <w:tabs>
          <w:tab w:val="left" w:pos="1360"/>
        </w:tabs>
        <w:suppressAutoHyphens/>
        <w:autoSpaceDN w:val="0"/>
        <w:spacing w:after="0" w:line="240" w:lineRule="auto"/>
        <w:textAlignment w:val="baseline"/>
        <w:rPr>
          <w:rFonts w:eastAsia="SimSun" w:cstheme="minorHAnsi"/>
          <w:kern w:val="3"/>
          <w:sz w:val="24"/>
          <w:szCs w:val="24"/>
          <w:lang w:eastAsia="zh-CN" w:bidi="hi-IN"/>
        </w:rPr>
      </w:pPr>
      <w:r w:rsidRPr="00AC25E2">
        <w:rPr>
          <w:rFonts w:eastAsia="SimSun" w:cstheme="minorHAnsi"/>
          <w:kern w:val="3"/>
          <w:sz w:val="24"/>
          <w:szCs w:val="24"/>
          <w:lang w:eastAsia="zh-CN" w:bidi="hi-IN"/>
        </w:rPr>
        <w:t xml:space="preserve">Niespełnienie któregokolwiek z powyższych warunków spowoduje automatyczne odrzucenie oferty. </w:t>
      </w:r>
    </w:p>
    <w:p w14:paraId="788CFAC0" w14:textId="1679F5D5" w:rsidR="00464F61" w:rsidRDefault="00AC25E2" w:rsidP="00AC25E2">
      <w:pPr>
        <w:tabs>
          <w:tab w:val="left" w:pos="580"/>
        </w:tabs>
        <w:suppressAutoHyphens/>
        <w:autoSpaceDN w:val="0"/>
        <w:spacing w:after="0" w:line="240" w:lineRule="auto"/>
        <w:textAlignment w:val="baseline"/>
        <w:rPr>
          <w:rFonts w:eastAsia="SimSun" w:cstheme="minorHAnsi"/>
          <w:b/>
          <w:kern w:val="3"/>
          <w:sz w:val="24"/>
          <w:szCs w:val="24"/>
          <w:lang w:eastAsia="zh-CN" w:bidi="hi-IN"/>
        </w:rPr>
      </w:pPr>
      <w:r w:rsidRPr="00AC25E2">
        <w:rPr>
          <w:rFonts w:eastAsia="SimSun" w:cstheme="minorHAnsi"/>
          <w:b/>
          <w:bCs/>
          <w:color w:val="FF0000"/>
          <w:kern w:val="3"/>
          <w:lang w:eastAsia="zh-CN" w:bidi="hi-IN"/>
        </w:rPr>
        <w:t>UWAGA: Ofertę należy podpisać kwalifikowanym podpisem elektronicznym przez osobę/osoby uprawnioną/uprawnione do reprezentowania Wykonawcy</w:t>
      </w:r>
      <w:r>
        <w:rPr>
          <w:rFonts w:eastAsia="SimSun" w:cstheme="minorHAnsi"/>
          <w:b/>
          <w:bCs/>
          <w:color w:val="FF0000"/>
          <w:kern w:val="3"/>
          <w:lang w:eastAsia="zh-CN" w:bidi="hi-IN"/>
        </w:rPr>
        <w:t>.</w:t>
      </w:r>
    </w:p>
    <w:p w14:paraId="537C958E" w14:textId="77777777" w:rsidR="00464F61" w:rsidRDefault="00464F61"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6D824186" w14:textId="77777777" w:rsidR="00464F61" w:rsidRDefault="00464F61" w:rsidP="00372BBA">
      <w:pPr>
        <w:suppressAutoHyphens/>
        <w:autoSpaceDN w:val="0"/>
        <w:spacing w:after="0" w:line="240" w:lineRule="auto"/>
        <w:jc w:val="right"/>
        <w:textAlignment w:val="baseline"/>
        <w:rPr>
          <w:rFonts w:eastAsia="SimSun" w:cstheme="minorHAnsi"/>
          <w:b/>
          <w:kern w:val="3"/>
          <w:sz w:val="24"/>
          <w:szCs w:val="24"/>
          <w:lang w:eastAsia="zh-CN" w:bidi="hi-IN"/>
        </w:rPr>
      </w:pPr>
    </w:p>
    <w:tbl>
      <w:tblPr>
        <w:tblW w:w="14932" w:type="dxa"/>
        <w:tblLayout w:type="fixed"/>
        <w:tblCellMar>
          <w:left w:w="70" w:type="dxa"/>
          <w:right w:w="70" w:type="dxa"/>
        </w:tblCellMar>
        <w:tblLook w:val="04A0" w:firstRow="1" w:lastRow="0" w:firstColumn="1" w:lastColumn="0" w:noHBand="0" w:noVBand="1"/>
      </w:tblPr>
      <w:tblGrid>
        <w:gridCol w:w="14889"/>
        <w:gridCol w:w="43"/>
      </w:tblGrid>
      <w:tr w:rsidR="00377528" w:rsidRPr="00377528" w14:paraId="4D67CC30" w14:textId="77777777" w:rsidTr="00FC108F">
        <w:trPr>
          <w:trHeight w:val="255"/>
        </w:trPr>
        <w:tc>
          <w:tcPr>
            <w:tcW w:w="13962" w:type="dxa"/>
            <w:tcMar>
              <w:top w:w="0" w:type="dxa"/>
              <w:left w:w="0" w:type="dxa"/>
              <w:bottom w:w="0" w:type="dxa"/>
              <w:right w:w="0" w:type="dxa"/>
            </w:tcMar>
            <w:vAlign w:val="bottom"/>
          </w:tcPr>
          <w:p w14:paraId="4F682C51" w14:textId="77777777" w:rsidR="00377528" w:rsidRPr="00377528" w:rsidRDefault="00377528" w:rsidP="00377528">
            <w:pPr>
              <w:suppressAutoHyphens/>
              <w:autoSpaceDN w:val="0"/>
              <w:spacing w:after="0" w:line="240" w:lineRule="auto"/>
              <w:jc w:val="center"/>
              <w:textAlignment w:val="baseline"/>
              <w:rPr>
                <w:rFonts w:eastAsia="SimSun" w:cstheme="minorHAnsi"/>
                <w:b/>
                <w:kern w:val="3"/>
                <w:sz w:val="24"/>
                <w:szCs w:val="24"/>
                <w:lang w:eastAsia="zh-CN" w:bidi="hi-IN"/>
              </w:rPr>
            </w:pPr>
            <w:r w:rsidRPr="00377528">
              <w:rPr>
                <w:rFonts w:eastAsia="SimSun" w:cstheme="minorHAnsi"/>
                <w:b/>
                <w:kern w:val="3"/>
                <w:sz w:val="24"/>
                <w:szCs w:val="24"/>
                <w:lang w:eastAsia="zh-CN" w:bidi="hi-IN"/>
              </w:rPr>
              <w:t>Parametry oceniane</w:t>
            </w:r>
          </w:p>
          <w:p w14:paraId="6A78FF7B"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p>
        </w:tc>
        <w:tc>
          <w:tcPr>
            <w:tcW w:w="40" w:type="dxa"/>
            <w:tcMar>
              <w:top w:w="0" w:type="dxa"/>
              <w:left w:w="0" w:type="dxa"/>
              <w:bottom w:w="0" w:type="dxa"/>
              <w:right w:w="0" w:type="dxa"/>
            </w:tcMar>
          </w:tcPr>
          <w:p w14:paraId="3EEE0CA4"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p>
        </w:tc>
      </w:tr>
    </w:tbl>
    <w:tbl>
      <w:tblPr>
        <w:tblpPr w:leftFromText="141" w:rightFromText="141" w:vertAnchor="text" w:horzAnchor="page" w:tblpX="1185"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499"/>
        <w:gridCol w:w="3014"/>
        <w:gridCol w:w="1657"/>
      </w:tblGrid>
      <w:tr w:rsidR="00377528" w:rsidRPr="00377528" w14:paraId="46DDAC9A" w14:textId="77777777" w:rsidTr="00FC108F">
        <w:trPr>
          <w:trHeight w:val="405"/>
        </w:trPr>
        <w:tc>
          <w:tcPr>
            <w:tcW w:w="411" w:type="dxa"/>
            <w:tcBorders>
              <w:top w:val="single" w:sz="4" w:space="0" w:color="auto"/>
              <w:left w:val="single" w:sz="4" w:space="0" w:color="auto"/>
              <w:bottom w:val="single" w:sz="4" w:space="0" w:color="auto"/>
              <w:right w:val="single" w:sz="4" w:space="0" w:color="auto"/>
            </w:tcBorders>
            <w:hideMark/>
          </w:tcPr>
          <w:p w14:paraId="22113AC3" w14:textId="77777777" w:rsidR="00377528" w:rsidRPr="00377528" w:rsidRDefault="00377528" w:rsidP="00377528">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7528">
              <w:rPr>
                <w:rFonts w:eastAsia="SimSun" w:cstheme="minorHAnsi"/>
                <w:b/>
                <w:kern w:val="3"/>
                <w:sz w:val="24"/>
                <w:szCs w:val="24"/>
                <w:lang w:eastAsia="zh-CN" w:bidi="hi-IN"/>
              </w:rPr>
              <w:t>Lp.</w:t>
            </w:r>
          </w:p>
        </w:tc>
        <w:tc>
          <w:tcPr>
            <w:tcW w:w="9499" w:type="dxa"/>
            <w:tcBorders>
              <w:top w:val="single" w:sz="4" w:space="0" w:color="auto"/>
              <w:left w:val="single" w:sz="4" w:space="0" w:color="auto"/>
              <w:bottom w:val="single" w:sz="4" w:space="0" w:color="auto"/>
              <w:right w:val="single" w:sz="4" w:space="0" w:color="auto"/>
            </w:tcBorders>
            <w:hideMark/>
          </w:tcPr>
          <w:p w14:paraId="0A07FED8" w14:textId="77777777" w:rsidR="00377528" w:rsidRPr="00377528" w:rsidRDefault="00377528" w:rsidP="00377528">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7528">
              <w:rPr>
                <w:rFonts w:eastAsia="SimSun" w:cstheme="minorHAnsi"/>
                <w:b/>
                <w:kern w:val="3"/>
                <w:sz w:val="24"/>
                <w:szCs w:val="24"/>
                <w:lang w:eastAsia="zh-CN" w:bidi="hi-IN"/>
              </w:rPr>
              <w:t>Wykaz parametrów ocenianych</w:t>
            </w:r>
          </w:p>
        </w:tc>
        <w:tc>
          <w:tcPr>
            <w:tcW w:w="3014" w:type="dxa"/>
            <w:tcBorders>
              <w:top w:val="single" w:sz="4" w:space="0" w:color="auto"/>
              <w:left w:val="single" w:sz="4" w:space="0" w:color="auto"/>
              <w:bottom w:val="single" w:sz="4" w:space="0" w:color="auto"/>
              <w:right w:val="single" w:sz="4" w:space="0" w:color="auto"/>
            </w:tcBorders>
            <w:hideMark/>
          </w:tcPr>
          <w:p w14:paraId="6FC85A31" w14:textId="77777777" w:rsidR="00377528" w:rsidRPr="00377528" w:rsidRDefault="00377528" w:rsidP="00377528">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7528">
              <w:rPr>
                <w:rFonts w:eastAsia="SimSun" w:cstheme="minorHAnsi"/>
                <w:b/>
                <w:kern w:val="3"/>
                <w:sz w:val="24"/>
                <w:szCs w:val="24"/>
                <w:lang w:eastAsia="zh-CN" w:bidi="hi-IN"/>
              </w:rPr>
              <w:t>Ocena punktowa parametrów</w:t>
            </w:r>
          </w:p>
        </w:tc>
        <w:tc>
          <w:tcPr>
            <w:tcW w:w="1657" w:type="dxa"/>
            <w:tcBorders>
              <w:top w:val="single" w:sz="4" w:space="0" w:color="auto"/>
              <w:left w:val="single" w:sz="4" w:space="0" w:color="auto"/>
              <w:bottom w:val="single" w:sz="4" w:space="0" w:color="auto"/>
              <w:right w:val="single" w:sz="4" w:space="0" w:color="auto"/>
            </w:tcBorders>
            <w:hideMark/>
          </w:tcPr>
          <w:p w14:paraId="7438ECB4" w14:textId="77777777" w:rsidR="00377528" w:rsidRPr="00377528" w:rsidRDefault="00377528" w:rsidP="00377528">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7528">
              <w:rPr>
                <w:rFonts w:eastAsia="SimSun" w:cstheme="minorHAnsi"/>
                <w:b/>
                <w:kern w:val="3"/>
                <w:sz w:val="24"/>
                <w:szCs w:val="24"/>
                <w:lang w:eastAsia="zh-CN" w:bidi="hi-IN"/>
              </w:rPr>
              <w:t>Potwierdzić TAK/NIE</w:t>
            </w:r>
          </w:p>
        </w:tc>
      </w:tr>
      <w:tr w:rsidR="00377528" w:rsidRPr="00377528" w14:paraId="37EFDE5A" w14:textId="77777777" w:rsidTr="00FC108F">
        <w:trPr>
          <w:trHeight w:val="393"/>
        </w:trPr>
        <w:tc>
          <w:tcPr>
            <w:tcW w:w="411" w:type="dxa"/>
            <w:tcBorders>
              <w:top w:val="single" w:sz="4" w:space="0" w:color="auto"/>
              <w:left w:val="single" w:sz="4" w:space="0" w:color="auto"/>
              <w:bottom w:val="single" w:sz="4" w:space="0" w:color="auto"/>
              <w:right w:val="single" w:sz="4" w:space="0" w:color="auto"/>
            </w:tcBorders>
            <w:hideMark/>
          </w:tcPr>
          <w:p w14:paraId="4133697C"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1</w:t>
            </w:r>
          </w:p>
        </w:tc>
        <w:tc>
          <w:tcPr>
            <w:tcW w:w="9499" w:type="dxa"/>
            <w:tcBorders>
              <w:top w:val="single" w:sz="4" w:space="0" w:color="auto"/>
              <w:left w:val="single" w:sz="4" w:space="0" w:color="auto"/>
              <w:bottom w:val="single" w:sz="4" w:space="0" w:color="auto"/>
              <w:right w:val="single" w:sz="4" w:space="0" w:color="auto"/>
            </w:tcBorders>
            <w:hideMark/>
          </w:tcPr>
          <w:p w14:paraId="6C629635" w14:textId="77777777" w:rsidR="00377528" w:rsidRPr="00377528" w:rsidRDefault="00377528" w:rsidP="00377528">
            <w:pPr>
              <w:suppressAutoHyphens/>
              <w:autoSpaceDN w:val="0"/>
              <w:spacing w:after="0" w:line="240" w:lineRule="auto"/>
              <w:jc w:val="both"/>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Odczynniki do oznaczania TSH, FT3, FT4 posiadające określone przez producenta wartości referencyjne dla dzieci, dorosłych i kobiet w ciąży w poszczególnych trymestrach.</w:t>
            </w:r>
          </w:p>
        </w:tc>
        <w:tc>
          <w:tcPr>
            <w:tcW w:w="3014" w:type="dxa"/>
            <w:tcBorders>
              <w:top w:val="single" w:sz="4" w:space="0" w:color="auto"/>
              <w:left w:val="single" w:sz="4" w:space="0" w:color="auto"/>
              <w:bottom w:val="single" w:sz="4" w:space="0" w:color="auto"/>
              <w:right w:val="single" w:sz="4" w:space="0" w:color="auto"/>
            </w:tcBorders>
            <w:hideMark/>
          </w:tcPr>
          <w:p w14:paraId="1D295921" w14:textId="77777777" w:rsidR="00377528" w:rsidRPr="00377528" w:rsidRDefault="00377528" w:rsidP="00377528">
            <w:pPr>
              <w:suppressAutoHyphens/>
              <w:autoSpaceDN w:val="0"/>
              <w:spacing w:after="0" w:line="240" w:lineRule="auto"/>
              <w:jc w:val="center"/>
              <w:textAlignment w:val="baseline"/>
              <w:rPr>
                <w:rFonts w:eastAsia="SimSun" w:cstheme="minorHAnsi"/>
                <w:kern w:val="3"/>
                <w:sz w:val="24"/>
                <w:szCs w:val="24"/>
                <w:lang w:eastAsia="zh-CN" w:bidi="hi-IN"/>
              </w:rPr>
            </w:pPr>
            <w:r w:rsidRPr="00377528">
              <w:rPr>
                <w:rFonts w:eastAsia="SimSun" w:cstheme="minorHAnsi"/>
                <w:kern w:val="3"/>
                <w:sz w:val="24"/>
                <w:szCs w:val="24"/>
                <w:lang w:eastAsia="zh-CN" w:bidi="hi-IN"/>
              </w:rPr>
              <w:t>TAK – 10 pkt</w:t>
            </w:r>
          </w:p>
          <w:p w14:paraId="564D13CA" w14:textId="77777777" w:rsidR="00377528" w:rsidRPr="00377528" w:rsidRDefault="00377528" w:rsidP="00377528">
            <w:pPr>
              <w:suppressAutoHyphens/>
              <w:autoSpaceDN w:val="0"/>
              <w:spacing w:after="0" w:line="240" w:lineRule="auto"/>
              <w:jc w:val="center"/>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NIE – 0 pkt</w:t>
            </w:r>
          </w:p>
        </w:tc>
        <w:tc>
          <w:tcPr>
            <w:tcW w:w="1657" w:type="dxa"/>
            <w:tcBorders>
              <w:top w:val="single" w:sz="4" w:space="0" w:color="auto"/>
              <w:left w:val="single" w:sz="4" w:space="0" w:color="auto"/>
              <w:bottom w:val="single" w:sz="4" w:space="0" w:color="auto"/>
              <w:right w:val="single" w:sz="4" w:space="0" w:color="auto"/>
            </w:tcBorders>
          </w:tcPr>
          <w:p w14:paraId="65FD0D30"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p>
        </w:tc>
      </w:tr>
      <w:tr w:rsidR="00377528" w:rsidRPr="00377528" w14:paraId="5086E525" w14:textId="77777777" w:rsidTr="00FC108F">
        <w:trPr>
          <w:trHeight w:val="405"/>
        </w:trPr>
        <w:tc>
          <w:tcPr>
            <w:tcW w:w="411" w:type="dxa"/>
            <w:tcBorders>
              <w:top w:val="single" w:sz="4" w:space="0" w:color="auto"/>
              <w:left w:val="single" w:sz="4" w:space="0" w:color="auto"/>
              <w:bottom w:val="single" w:sz="4" w:space="0" w:color="auto"/>
              <w:right w:val="single" w:sz="4" w:space="0" w:color="auto"/>
            </w:tcBorders>
            <w:hideMark/>
          </w:tcPr>
          <w:p w14:paraId="0831FC77"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2</w:t>
            </w:r>
          </w:p>
        </w:tc>
        <w:tc>
          <w:tcPr>
            <w:tcW w:w="9499" w:type="dxa"/>
            <w:tcBorders>
              <w:top w:val="single" w:sz="4" w:space="0" w:color="auto"/>
              <w:left w:val="single" w:sz="4" w:space="0" w:color="auto"/>
              <w:bottom w:val="single" w:sz="4" w:space="0" w:color="auto"/>
              <w:right w:val="single" w:sz="4" w:space="0" w:color="auto"/>
            </w:tcBorders>
            <w:hideMark/>
          </w:tcPr>
          <w:p w14:paraId="00AF0593" w14:textId="77777777" w:rsidR="00377528" w:rsidRPr="00377528" w:rsidRDefault="00377528" w:rsidP="00377528">
            <w:pPr>
              <w:suppressAutoHyphens/>
              <w:autoSpaceDN w:val="0"/>
              <w:spacing w:after="0" w:line="240" w:lineRule="auto"/>
              <w:jc w:val="both"/>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Odczynnik do oznaczania beta HCG posiadające zastosowanie zarówno jako test ciążowy, jak i marker nowotworowy - udokumentowane w ulotce producenta.</w:t>
            </w:r>
          </w:p>
        </w:tc>
        <w:tc>
          <w:tcPr>
            <w:tcW w:w="3014" w:type="dxa"/>
            <w:tcBorders>
              <w:top w:val="single" w:sz="4" w:space="0" w:color="auto"/>
              <w:left w:val="single" w:sz="4" w:space="0" w:color="auto"/>
              <w:bottom w:val="single" w:sz="4" w:space="0" w:color="auto"/>
              <w:right w:val="single" w:sz="4" w:space="0" w:color="auto"/>
            </w:tcBorders>
            <w:hideMark/>
          </w:tcPr>
          <w:p w14:paraId="55758F8C" w14:textId="77777777" w:rsidR="00377528" w:rsidRPr="00377528" w:rsidRDefault="00377528" w:rsidP="00377528">
            <w:pPr>
              <w:suppressAutoHyphens/>
              <w:autoSpaceDN w:val="0"/>
              <w:spacing w:after="0" w:line="240" w:lineRule="auto"/>
              <w:jc w:val="center"/>
              <w:textAlignment w:val="baseline"/>
              <w:rPr>
                <w:rFonts w:eastAsia="SimSun" w:cstheme="minorHAnsi"/>
                <w:kern w:val="3"/>
                <w:sz w:val="24"/>
                <w:szCs w:val="24"/>
                <w:lang w:eastAsia="zh-CN" w:bidi="hi-IN"/>
              </w:rPr>
            </w:pPr>
            <w:r w:rsidRPr="00377528">
              <w:rPr>
                <w:rFonts w:eastAsia="SimSun" w:cstheme="minorHAnsi"/>
                <w:kern w:val="3"/>
                <w:sz w:val="24"/>
                <w:szCs w:val="24"/>
                <w:lang w:eastAsia="zh-CN" w:bidi="hi-IN"/>
              </w:rPr>
              <w:t>TAK – 20 pkt</w:t>
            </w:r>
          </w:p>
          <w:p w14:paraId="1A10E214" w14:textId="77777777" w:rsidR="00377528" w:rsidRPr="00377528" w:rsidRDefault="00377528" w:rsidP="00377528">
            <w:pPr>
              <w:suppressAutoHyphens/>
              <w:autoSpaceDN w:val="0"/>
              <w:spacing w:after="0" w:line="240" w:lineRule="auto"/>
              <w:jc w:val="center"/>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NIE – 0 pkt</w:t>
            </w:r>
          </w:p>
        </w:tc>
        <w:tc>
          <w:tcPr>
            <w:tcW w:w="1657" w:type="dxa"/>
            <w:tcBorders>
              <w:top w:val="single" w:sz="4" w:space="0" w:color="auto"/>
              <w:left w:val="single" w:sz="4" w:space="0" w:color="auto"/>
              <w:bottom w:val="single" w:sz="4" w:space="0" w:color="auto"/>
              <w:right w:val="single" w:sz="4" w:space="0" w:color="auto"/>
            </w:tcBorders>
          </w:tcPr>
          <w:p w14:paraId="14BDCDA5"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p>
        </w:tc>
      </w:tr>
      <w:tr w:rsidR="00377528" w:rsidRPr="00377528" w14:paraId="716CCD12" w14:textId="77777777" w:rsidTr="00FC108F">
        <w:trPr>
          <w:trHeight w:val="393"/>
        </w:trPr>
        <w:tc>
          <w:tcPr>
            <w:tcW w:w="411" w:type="dxa"/>
            <w:tcBorders>
              <w:top w:val="single" w:sz="4" w:space="0" w:color="auto"/>
              <w:left w:val="single" w:sz="4" w:space="0" w:color="auto"/>
              <w:bottom w:val="single" w:sz="4" w:space="0" w:color="auto"/>
              <w:right w:val="single" w:sz="4" w:space="0" w:color="auto"/>
            </w:tcBorders>
            <w:hideMark/>
          </w:tcPr>
          <w:p w14:paraId="62118ABD"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3</w:t>
            </w:r>
          </w:p>
        </w:tc>
        <w:tc>
          <w:tcPr>
            <w:tcW w:w="9499" w:type="dxa"/>
            <w:tcBorders>
              <w:top w:val="single" w:sz="4" w:space="0" w:color="auto"/>
              <w:left w:val="single" w:sz="4" w:space="0" w:color="auto"/>
              <w:bottom w:val="single" w:sz="4" w:space="0" w:color="auto"/>
              <w:right w:val="single" w:sz="4" w:space="0" w:color="auto"/>
            </w:tcBorders>
            <w:hideMark/>
          </w:tcPr>
          <w:p w14:paraId="56046DBE" w14:textId="77777777" w:rsidR="00377528" w:rsidRPr="00377528" w:rsidRDefault="00377528" w:rsidP="00377528">
            <w:pPr>
              <w:suppressAutoHyphens/>
              <w:autoSpaceDN w:val="0"/>
              <w:spacing w:after="0" w:line="240" w:lineRule="auto"/>
              <w:jc w:val="both"/>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 xml:space="preserve">Funkcja </w:t>
            </w:r>
            <w:proofErr w:type="spellStart"/>
            <w:r w:rsidRPr="00377528">
              <w:rPr>
                <w:rFonts w:eastAsia="SimSun" w:cstheme="minorHAnsi"/>
                <w:kern w:val="3"/>
                <w:sz w:val="24"/>
                <w:szCs w:val="24"/>
                <w:lang w:eastAsia="zh-CN" w:bidi="hi-IN"/>
              </w:rPr>
              <w:t>AutoCal</w:t>
            </w:r>
            <w:proofErr w:type="spellEnd"/>
            <w:r w:rsidRPr="00377528">
              <w:rPr>
                <w:rFonts w:eastAsia="SimSun" w:cstheme="minorHAnsi"/>
                <w:kern w:val="3"/>
                <w:sz w:val="24"/>
                <w:szCs w:val="24"/>
                <w:lang w:eastAsia="zh-CN" w:bidi="hi-IN"/>
              </w:rPr>
              <w:t xml:space="preserve"> dostępna dla większości testów, analizator rejestruje wykonane lub wczytane kalibracje oraz sygnalizuje okresy wymaganych powtórnych kalibracji lub </w:t>
            </w:r>
            <w:proofErr w:type="spellStart"/>
            <w:r w:rsidRPr="00377528">
              <w:rPr>
                <w:rFonts w:eastAsia="SimSun" w:cstheme="minorHAnsi"/>
                <w:kern w:val="3"/>
                <w:sz w:val="24"/>
                <w:szCs w:val="24"/>
                <w:lang w:eastAsia="zh-CN" w:bidi="hi-IN"/>
              </w:rPr>
              <w:t>rekalibracji</w:t>
            </w:r>
            <w:proofErr w:type="spellEnd"/>
            <w:r w:rsidRPr="00377528">
              <w:rPr>
                <w:rFonts w:eastAsia="SimSun" w:cstheme="minorHAnsi"/>
                <w:kern w:val="3"/>
                <w:sz w:val="24"/>
                <w:szCs w:val="24"/>
                <w:lang w:eastAsia="zh-CN" w:bidi="hi-IN"/>
              </w:rPr>
              <w:t>.</w:t>
            </w:r>
          </w:p>
        </w:tc>
        <w:tc>
          <w:tcPr>
            <w:tcW w:w="3014" w:type="dxa"/>
            <w:tcBorders>
              <w:top w:val="single" w:sz="4" w:space="0" w:color="auto"/>
              <w:left w:val="single" w:sz="4" w:space="0" w:color="auto"/>
              <w:bottom w:val="single" w:sz="4" w:space="0" w:color="auto"/>
              <w:right w:val="single" w:sz="4" w:space="0" w:color="auto"/>
            </w:tcBorders>
            <w:hideMark/>
          </w:tcPr>
          <w:p w14:paraId="02F3003F" w14:textId="77777777" w:rsidR="00377528" w:rsidRPr="00377528" w:rsidRDefault="00377528" w:rsidP="00377528">
            <w:pPr>
              <w:suppressAutoHyphens/>
              <w:autoSpaceDN w:val="0"/>
              <w:spacing w:after="0" w:line="240" w:lineRule="auto"/>
              <w:jc w:val="center"/>
              <w:textAlignment w:val="baseline"/>
              <w:rPr>
                <w:rFonts w:eastAsia="SimSun" w:cstheme="minorHAnsi"/>
                <w:kern w:val="3"/>
                <w:sz w:val="24"/>
                <w:szCs w:val="24"/>
                <w:lang w:eastAsia="zh-CN" w:bidi="hi-IN"/>
              </w:rPr>
            </w:pPr>
            <w:r w:rsidRPr="00377528">
              <w:rPr>
                <w:rFonts w:eastAsia="SimSun" w:cstheme="minorHAnsi"/>
                <w:kern w:val="3"/>
                <w:sz w:val="24"/>
                <w:szCs w:val="24"/>
                <w:lang w:eastAsia="zh-CN" w:bidi="hi-IN"/>
              </w:rPr>
              <w:t>TAK – 10 pkt</w:t>
            </w:r>
          </w:p>
          <w:p w14:paraId="3F5D2BC8" w14:textId="77777777" w:rsidR="00377528" w:rsidRPr="00377528" w:rsidRDefault="00377528" w:rsidP="00377528">
            <w:pPr>
              <w:suppressAutoHyphens/>
              <w:autoSpaceDN w:val="0"/>
              <w:spacing w:after="0" w:line="240" w:lineRule="auto"/>
              <w:jc w:val="center"/>
              <w:textAlignment w:val="baseline"/>
              <w:rPr>
                <w:rFonts w:eastAsia="SimSun" w:cstheme="minorHAnsi"/>
                <w:kern w:val="3"/>
                <w:sz w:val="24"/>
                <w:szCs w:val="24"/>
                <w:lang w:val="en-US" w:eastAsia="zh-CN" w:bidi="hi-IN"/>
              </w:rPr>
            </w:pPr>
            <w:r w:rsidRPr="00377528">
              <w:rPr>
                <w:rFonts w:eastAsia="SimSun" w:cstheme="minorHAnsi"/>
                <w:kern w:val="3"/>
                <w:sz w:val="24"/>
                <w:szCs w:val="24"/>
                <w:lang w:eastAsia="zh-CN" w:bidi="hi-IN"/>
              </w:rPr>
              <w:t>NIE – 0 pkt</w:t>
            </w:r>
          </w:p>
        </w:tc>
        <w:tc>
          <w:tcPr>
            <w:tcW w:w="1657" w:type="dxa"/>
            <w:tcBorders>
              <w:top w:val="single" w:sz="4" w:space="0" w:color="auto"/>
              <w:left w:val="single" w:sz="4" w:space="0" w:color="auto"/>
              <w:bottom w:val="single" w:sz="4" w:space="0" w:color="auto"/>
              <w:right w:val="single" w:sz="4" w:space="0" w:color="auto"/>
            </w:tcBorders>
          </w:tcPr>
          <w:p w14:paraId="746568A7" w14:textId="77777777" w:rsidR="00377528" w:rsidRPr="00377528" w:rsidRDefault="00377528" w:rsidP="00377528">
            <w:pPr>
              <w:suppressAutoHyphens/>
              <w:autoSpaceDN w:val="0"/>
              <w:spacing w:after="0" w:line="240" w:lineRule="auto"/>
              <w:textAlignment w:val="baseline"/>
              <w:rPr>
                <w:rFonts w:eastAsia="SimSun" w:cstheme="minorHAnsi"/>
                <w:kern w:val="3"/>
                <w:sz w:val="24"/>
                <w:szCs w:val="24"/>
                <w:lang w:val="en-US" w:eastAsia="zh-CN" w:bidi="hi-IN"/>
              </w:rPr>
            </w:pPr>
          </w:p>
        </w:tc>
      </w:tr>
    </w:tbl>
    <w:p w14:paraId="15C78F89"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23DA42ED"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074654DE"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3032892A"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1DC4D2CC"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22D79AFA"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44612B82"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5ECEE707"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4281D85A"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0A55C240" w14:textId="77777777" w:rsid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p>
    <w:p w14:paraId="760415DC" w14:textId="77777777" w:rsidR="00377528" w:rsidRPr="00377528" w:rsidRDefault="00377528" w:rsidP="00377528">
      <w:pPr>
        <w:suppressAutoHyphens/>
        <w:autoSpaceDN w:val="0"/>
        <w:spacing w:after="0" w:line="240" w:lineRule="auto"/>
        <w:textAlignment w:val="baseline"/>
        <w:rPr>
          <w:rFonts w:eastAsia="SimSun" w:cstheme="minorHAnsi"/>
          <w:b/>
          <w:bCs/>
          <w:color w:val="FF0000"/>
          <w:kern w:val="3"/>
          <w:lang w:eastAsia="zh-CN" w:bidi="hi-IN"/>
        </w:rPr>
      </w:pPr>
      <w:r w:rsidRPr="00377528">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5FD8A03A"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7E855839"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5C967486"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13010F3A"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2AB1CFAE"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279151D"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7A2BB746"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7A22EC0B"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28C65D41"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40C9C04A" w14:textId="77777777" w:rsidR="00FF2AAC" w:rsidRPr="00FF2AAC" w:rsidRDefault="00FF2AAC" w:rsidP="00FF2AAC">
      <w:pPr>
        <w:suppressAutoHyphens/>
        <w:autoSpaceDN w:val="0"/>
        <w:spacing w:after="0" w:line="240" w:lineRule="auto"/>
        <w:jc w:val="right"/>
        <w:textAlignment w:val="baseline"/>
        <w:rPr>
          <w:rFonts w:eastAsia="SimSun" w:cstheme="minorHAnsi"/>
          <w:kern w:val="3"/>
          <w:sz w:val="24"/>
          <w:szCs w:val="24"/>
          <w:lang w:eastAsia="zh-CN" w:bidi="hi-IN"/>
        </w:rPr>
      </w:pPr>
      <w:r w:rsidRPr="00FF2AAC">
        <w:rPr>
          <w:rFonts w:eastAsia="SimSun" w:cstheme="minorHAnsi"/>
          <w:kern w:val="3"/>
          <w:sz w:val="24"/>
          <w:szCs w:val="24"/>
          <w:lang w:eastAsia="zh-CN" w:bidi="hi-IN"/>
        </w:rPr>
        <w:lastRenderedPageBreak/>
        <w:t xml:space="preserve">                                                               </w:t>
      </w:r>
      <w:r w:rsidRPr="00FF2AAC">
        <w:rPr>
          <w:rFonts w:eastAsia="SimSun" w:cstheme="minorHAnsi"/>
          <w:b/>
          <w:kern w:val="3"/>
          <w:sz w:val="24"/>
          <w:szCs w:val="24"/>
          <w:lang w:eastAsia="zh-CN" w:bidi="hi-IN"/>
        </w:rPr>
        <w:t>Załącznik nr 2a do SWZ</w:t>
      </w:r>
    </w:p>
    <w:p w14:paraId="16E2B046" w14:textId="77777777" w:rsidR="00FF2AAC" w:rsidRPr="00FF2AAC" w:rsidRDefault="00FF2AAC" w:rsidP="00FF2AAC">
      <w:pPr>
        <w:suppressAutoHyphens/>
        <w:autoSpaceDN w:val="0"/>
        <w:spacing w:after="0" w:line="240" w:lineRule="auto"/>
        <w:jc w:val="center"/>
        <w:textAlignment w:val="baseline"/>
        <w:rPr>
          <w:rFonts w:eastAsia="SimSun" w:cstheme="minorHAnsi"/>
          <w:b/>
          <w:kern w:val="3"/>
          <w:sz w:val="24"/>
          <w:szCs w:val="24"/>
          <w:lang w:eastAsia="zh-CN" w:bidi="hi-IN"/>
        </w:rPr>
      </w:pPr>
      <w:r w:rsidRPr="00FF2AAC">
        <w:rPr>
          <w:rFonts w:eastAsia="SimSun" w:cstheme="minorHAnsi"/>
          <w:b/>
          <w:kern w:val="3"/>
          <w:sz w:val="24"/>
          <w:szCs w:val="24"/>
          <w:lang w:eastAsia="zh-CN" w:bidi="hi-IN"/>
        </w:rPr>
        <w:t>MINIMALNE PARAMETRY TECHNICZNE</w:t>
      </w:r>
    </w:p>
    <w:p w14:paraId="11913BA8" w14:textId="77777777" w:rsidR="00FF2AAC" w:rsidRPr="00FF2AAC" w:rsidRDefault="00FF2AAC" w:rsidP="00FF2AAC">
      <w:pPr>
        <w:suppressAutoHyphens/>
        <w:autoSpaceDN w:val="0"/>
        <w:spacing w:after="0" w:line="240" w:lineRule="auto"/>
        <w:textAlignment w:val="baseline"/>
        <w:rPr>
          <w:rFonts w:eastAsia="SimSun" w:cstheme="minorHAnsi"/>
          <w:b/>
          <w:kern w:val="3"/>
          <w:sz w:val="24"/>
          <w:szCs w:val="24"/>
          <w:lang w:eastAsia="zh-CN" w:bidi="hi-IN"/>
        </w:rPr>
      </w:pPr>
      <w:r w:rsidRPr="00FF2AAC">
        <w:rPr>
          <w:rFonts w:eastAsia="SimSun" w:cstheme="minorHAnsi"/>
          <w:b/>
          <w:kern w:val="3"/>
          <w:sz w:val="24"/>
          <w:szCs w:val="24"/>
          <w:lang w:eastAsia="zh-CN" w:bidi="hi-IN"/>
        </w:rPr>
        <w:t xml:space="preserve">Pakiet 2 Opis analizatora immunochemicznego </w:t>
      </w:r>
    </w:p>
    <w:tbl>
      <w:tblPr>
        <w:tblW w:w="0" w:type="auto"/>
        <w:tblLayout w:type="fixed"/>
        <w:tblCellMar>
          <w:left w:w="70" w:type="dxa"/>
          <w:right w:w="70" w:type="dxa"/>
        </w:tblCellMar>
        <w:tblLook w:val="04A0" w:firstRow="1" w:lastRow="0" w:firstColumn="1" w:lastColumn="0" w:noHBand="0" w:noVBand="1"/>
      </w:tblPr>
      <w:tblGrid>
        <w:gridCol w:w="467"/>
        <w:gridCol w:w="12361"/>
        <w:gridCol w:w="1843"/>
      </w:tblGrid>
      <w:tr w:rsidR="00FF2AAC" w:rsidRPr="00FF2AAC" w14:paraId="6B59DAD5" w14:textId="77777777" w:rsidTr="00C22FD1">
        <w:trPr>
          <w:trHeight w:val="193"/>
        </w:trPr>
        <w:tc>
          <w:tcPr>
            <w:tcW w:w="467" w:type="dxa"/>
            <w:tcBorders>
              <w:top w:val="single" w:sz="4" w:space="0" w:color="auto"/>
              <w:left w:val="single" w:sz="4" w:space="0" w:color="000000"/>
              <w:bottom w:val="single" w:sz="4" w:space="0" w:color="000000"/>
              <w:right w:val="nil"/>
            </w:tcBorders>
            <w:hideMark/>
          </w:tcPr>
          <w:p w14:paraId="0BAA67CA" w14:textId="77777777" w:rsidR="00FF2AAC" w:rsidRPr="00FF2AAC" w:rsidRDefault="00FF2AAC" w:rsidP="00FF2AAC">
            <w:pPr>
              <w:suppressAutoHyphens/>
              <w:autoSpaceDN w:val="0"/>
              <w:spacing w:after="0" w:line="240" w:lineRule="auto"/>
              <w:jc w:val="center"/>
              <w:textAlignment w:val="baseline"/>
              <w:rPr>
                <w:rFonts w:eastAsia="SimSun" w:cstheme="minorHAnsi"/>
                <w:b/>
                <w:kern w:val="3"/>
                <w:sz w:val="24"/>
                <w:szCs w:val="24"/>
                <w:lang w:val="en-US" w:eastAsia="zh-CN" w:bidi="hi-IN"/>
              </w:rPr>
            </w:pPr>
            <w:r w:rsidRPr="00FF2AAC">
              <w:rPr>
                <w:rFonts w:eastAsia="SimSun" w:cstheme="minorHAnsi"/>
                <w:b/>
                <w:kern w:val="3"/>
                <w:sz w:val="24"/>
                <w:szCs w:val="24"/>
                <w:lang w:eastAsia="zh-CN" w:bidi="hi-IN"/>
              </w:rPr>
              <w:t>Lp.</w:t>
            </w:r>
          </w:p>
        </w:tc>
        <w:tc>
          <w:tcPr>
            <w:tcW w:w="12361" w:type="dxa"/>
            <w:tcBorders>
              <w:top w:val="single" w:sz="4" w:space="0" w:color="auto"/>
              <w:left w:val="single" w:sz="4" w:space="0" w:color="000000"/>
              <w:bottom w:val="single" w:sz="4" w:space="0" w:color="000000"/>
              <w:right w:val="nil"/>
            </w:tcBorders>
            <w:hideMark/>
          </w:tcPr>
          <w:p w14:paraId="235C5600" w14:textId="77777777" w:rsidR="00FF2AAC" w:rsidRPr="00FF2AAC" w:rsidRDefault="00FF2AAC" w:rsidP="00FF2AAC">
            <w:pPr>
              <w:suppressAutoHyphens/>
              <w:autoSpaceDN w:val="0"/>
              <w:spacing w:after="0" w:line="240" w:lineRule="auto"/>
              <w:jc w:val="center"/>
              <w:textAlignment w:val="baseline"/>
              <w:rPr>
                <w:rFonts w:eastAsia="SimSun" w:cstheme="minorHAnsi"/>
                <w:b/>
                <w:kern w:val="3"/>
                <w:sz w:val="24"/>
                <w:szCs w:val="24"/>
                <w:lang w:val="en-US" w:eastAsia="zh-CN" w:bidi="hi-IN"/>
              </w:rPr>
            </w:pPr>
            <w:r w:rsidRPr="00FF2AAC">
              <w:rPr>
                <w:rFonts w:eastAsia="SimSun" w:cstheme="minorHAnsi"/>
                <w:b/>
                <w:kern w:val="3"/>
                <w:sz w:val="24"/>
                <w:szCs w:val="24"/>
                <w:lang w:eastAsia="zh-CN" w:bidi="hi-IN"/>
              </w:rPr>
              <w:t>Parametry graniczne bezwzględnie wymagane dla analizatora i odczynników</w:t>
            </w:r>
          </w:p>
        </w:tc>
        <w:tc>
          <w:tcPr>
            <w:tcW w:w="1843" w:type="dxa"/>
            <w:tcBorders>
              <w:top w:val="single" w:sz="4" w:space="0" w:color="auto"/>
              <w:left w:val="single" w:sz="4" w:space="0" w:color="000000"/>
              <w:bottom w:val="single" w:sz="4" w:space="0" w:color="000000"/>
              <w:right w:val="single" w:sz="4" w:space="0" w:color="000000"/>
            </w:tcBorders>
            <w:hideMark/>
          </w:tcPr>
          <w:p w14:paraId="285BF885" w14:textId="77777777" w:rsidR="00FF2AAC" w:rsidRPr="00FF2AAC" w:rsidRDefault="00FF2AAC" w:rsidP="00FF2AAC">
            <w:pPr>
              <w:suppressAutoHyphens/>
              <w:autoSpaceDN w:val="0"/>
              <w:spacing w:after="0" w:line="240" w:lineRule="auto"/>
              <w:jc w:val="center"/>
              <w:textAlignment w:val="baseline"/>
              <w:rPr>
                <w:rFonts w:eastAsia="SimSun" w:cstheme="minorHAnsi"/>
                <w:b/>
                <w:kern w:val="3"/>
                <w:sz w:val="24"/>
                <w:szCs w:val="24"/>
                <w:lang w:val="en-US" w:eastAsia="zh-CN" w:bidi="hi-IN"/>
              </w:rPr>
            </w:pPr>
            <w:r w:rsidRPr="00FF2AAC">
              <w:rPr>
                <w:rFonts w:eastAsia="SimSun" w:cstheme="minorHAnsi"/>
                <w:b/>
                <w:kern w:val="3"/>
                <w:sz w:val="24"/>
                <w:szCs w:val="24"/>
                <w:lang w:eastAsia="zh-CN" w:bidi="hi-IN"/>
              </w:rPr>
              <w:t>TAK / NIE</w:t>
            </w:r>
          </w:p>
        </w:tc>
      </w:tr>
      <w:tr w:rsidR="00FF2AAC" w:rsidRPr="00FF2AAC" w14:paraId="5E91F5EA" w14:textId="77777777" w:rsidTr="00C22FD1">
        <w:trPr>
          <w:trHeight w:val="255"/>
        </w:trPr>
        <w:tc>
          <w:tcPr>
            <w:tcW w:w="467" w:type="dxa"/>
            <w:tcBorders>
              <w:top w:val="nil"/>
              <w:left w:val="single" w:sz="4" w:space="0" w:color="000000"/>
              <w:bottom w:val="single" w:sz="4" w:space="0" w:color="000000"/>
              <w:right w:val="nil"/>
            </w:tcBorders>
            <w:hideMark/>
          </w:tcPr>
          <w:p w14:paraId="712D1962"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w:t>
            </w:r>
          </w:p>
        </w:tc>
        <w:tc>
          <w:tcPr>
            <w:tcW w:w="12361" w:type="dxa"/>
            <w:tcBorders>
              <w:top w:val="nil"/>
              <w:left w:val="single" w:sz="4" w:space="0" w:color="000000"/>
              <w:bottom w:val="single" w:sz="4" w:space="0" w:color="000000"/>
              <w:right w:val="nil"/>
            </w:tcBorders>
            <w:hideMark/>
          </w:tcPr>
          <w:p w14:paraId="6A33B61E"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Aparat główny nie starszy niż rok produkcji 2021. Aparat zastępczy nie starszy niż 2014 r. wyklucza się aparat demonstracyjny, w przypadku braku możliwości naprawy do 7 dni wymiana aparatu na sprawny, wolny od wad (proszę podać typ model i rok produkcji).</w:t>
            </w:r>
          </w:p>
        </w:tc>
        <w:tc>
          <w:tcPr>
            <w:tcW w:w="1843" w:type="dxa"/>
            <w:tcBorders>
              <w:top w:val="nil"/>
              <w:left w:val="single" w:sz="4" w:space="0" w:color="000000"/>
              <w:bottom w:val="single" w:sz="4" w:space="0" w:color="000000"/>
              <w:right w:val="single" w:sz="4" w:space="0" w:color="000000"/>
            </w:tcBorders>
          </w:tcPr>
          <w:p w14:paraId="5CDE7DEE"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0E51C500" w14:textId="77777777" w:rsidTr="00C22FD1">
        <w:trPr>
          <w:trHeight w:val="255"/>
        </w:trPr>
        <w:tc>
          <w:tcPr>
            <w:tcW w:w="467" w:type="dxa"/>
            <w:tcBorders>
              <w:top w:val="nil"/>
              <w:left w:val="single" w:sz="4" w:space="0" w:color="000000"/>
              <w:bottom w:val="single" w:sz="4" w:space="0" w:color="000000"/>
              <w:right w:val="nil"/>
            </w:tcBorders>
            <w:hideMark/>
          </w:tcPr>
          <w:p w14:paraId="209405C6"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2</w:t>
            </w:r>
          </w:p>
        </w:tc>
        <w:tc>
          <w:tcPr>
            <w:tcW w:w="12361" w:type="dxa"/>
            <w:tcBorders>
              <w:top w:val="single" w:sz="4" w:space="0" w:color="000000"/>
              <w:left w:val="single" w:sz="4" w:space="0" w:color="000000"/>
              <w:bottom w:val="single" w:sz="4" w:space="0" w:color="000000"/>
              <w:right w:val="nil"/>
            </w:tcBorders>
            <w:hideMark/>
          </w:tcPr>
          <w:p w14:paraId="69AE48C1"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Wieloparametrowy analizator immunochemiczny z możliwością wykonania parametrów wymienionych w tabeli parametrów.</w:t>
            </w:r>
          </w:p>
        </w:tc>
        <w:tc>
          <w:tcPr>
            <w:tcW w:w="1843" w:type="dxa"/>
            <w:tcBorders>
              <w:top w:val="nil"/>
              <w:left w:val="single" w:sz="4" w:space="0" w:color="000000"/>
              <w:bottom w:val="single" w:sz="4" w:space="0" w:color="000000"/>
              <w:right w:val="single" w:sz="4" w:space="0" w:color="000000"/>
            </w:tcBorders>
          </w:tcPr>
          <w:p w14:paraId="5E2A0D6C"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4C8A349A" w14:textId="77777777" w:rsidTr="00C22FD1">
        <w:trPr>
          <w:trHeight w:val="255"/>
        </w:trPr>
        <w:tc>
          <w:tcPr>
            <w:tcW w:w="467" w:type="dxa"/>
            <w:tcBorders>
              <w:top w:val="nil"/>
              <w:left w:val="single" w:sz="4" w:space="0" w:color="000000"/>
              <w:bottom w:val="single" w:sz="4" w:space="0" w:color="000000"/>
              <w:right w:val="nil"/>
            </w:tcBorders>
            <w:hideMark/>
          </w:tcPr>
          <w:p w14:paraId="71FF3F87"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3</w:t>
            </w:r>
          </w:p>
        </w:tc>
        <w:tc>
          <w:tcPr>
            <w:tcW w:w="12361" w:type="dxa"/>
            <w:tcBorders>
              <w:top w:val="nil"/>
              <w:left w:val="single" w:sz="4" w:space="0" w:color="000000"/>
              <w:bottom w:val="single" w:sz="4" w:space="0" w:color="000000"/>
              <w:right w:val="nil"/>
            </w:tcBorders>
            <w:hideMark/>
          </w:tcPr>
          <w:p w14:paraId="68351687"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Analizator główny na min. 30 miejsc na próbki i zastępczy na min. 10 miejsc.</w:t>
            </w:r>
          </w:p>
        </w:tc>
        <w:tc>
          <w:tcPr>
            <w:tcW w:w="1843" w:type="dxa"/>
            <w:tcBorders>
              <w:top w:val="nil"/>
              <w:left w:val="single" w:sz="4" w:space="0" w:color="000000"/>
              <w:bottom w:val="single" w:sz="4" w:space="0" w:color="000000"/>
              <w:right w:val="single" w:sz="4" w:space="0" w:color="000000"/>
            </w:tcBorders>
          </w:tcPr>
          <w:p w14:paraId="57AE15E1"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66F7DC7D" w14:textId="77777777" w:rsidTr="00C22FD1">
        <w:trPr>
          <w:trHeight w:val="255"/>
        </w:trPr>
        <w:tc>
          <w:tcPr>
            <w:tcW w:w="467" w:type="dxa"/>
            <w:tcBorders>
              <w:top w:val="nil"/>
              <w:left w:val="single" w:sz="4" w:space="0" w:color="000000"/>
              <w:bottom w:val="single" w:sz="4" w:space="0" w:color="000000"/>
              <w:right w:val="nil"/>
            </w:tcBorders>
            <w:hideMark/>
          </w:tcPr>
          <w:p w14:paraId="6D10C5F1"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4</w:t>
            </w:r>
          </w:p>
        </w:tc>
        <w:tc>
          <w:tcPr>
            <w:tcW w:w="12361" w:type="dxa"/>
            <w:tcBorders>
              <w:top w:val="nil"/>
              <w:left w:val="single" w:sz="4" w:space="0" w:color="000000"/>
              <w:bottom w:val="single" w:sz="4" w:space="0" w:color="000000"/>
              <w:right w:val="nil"/>
            </w:tcBorders>
            <w:hideMark/>
          </w:tcPr>
          <w:p w14:paraId="3786B220"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Analizator całkowicie bezigłowy wykluczający kontaminację.</w:t>
            </w:r>
          </w:p>
        </w:tc>
        <w:tc>
          <w:tcPr>
            <w:tcW w:w="1843" w:type="dxa"/>
            <w:tcBorders>
              <w:top w:val="nil"/>
              <w:left w:val="single" w:sz="4" w:space="0" w:color="000000"/>
              <w:bottom w:val="single" w:sz="4" w:space="0" w:color="000000"/>
              <w:right w:val="single" w:sz="4" w:space="0" w:color="000000"/>
            </w:tcBorders>
          </w:tcPr>
          <w:p w14:paraId="456C4DF7"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3EE1B00B" w14:textId="77777777" w:rsidTr="00C22FD1">
        <w:trPr>
          <w:trHeight w:val="255"/>
        </w:trPr>
        <w:tc>
          <w:tcPr>
            <w:tcW w:w="467" w:type="dxa"/>
            <w:tcBorders>
              <w:top w:val="nil"/>
              <w:left w:val="single" w:sz="4" w:space="0" w:color="000000"/>
              <w:bottom w:val="single" w:sz="4" w:space="0" w:color="000000"/>
              <w:right w:val="nil"/>
            </w:tcBorders>
            <w:hideMark/>
          </w:tcPr>
          <w:p w14:paraId="4DD2867E"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5</w:t>
            </w:r>
          </w:p>
        </w:tc>
        <w:tc>
          <w:tcPr>
            <w:tcW w:w="12361" w:type="dxa"/>
            <w:tcBorders>
              <w:top w:val="nil"/>
              <w:left w:val="single" w:sz="4" w:space="0" w:color="000000"/>
              <w:bottom w:val="single" w:sz="4" w:space="0" w:color="000000"/>
              <w:right w:val="nil"/>
            </w:tcBorders>
            <w:hideMark/>
          </w:tcPr>
          <w:p w14:paraId="207E7CDF"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Całkowity brak codziennych zabiegów płucząco – myjąco - konserwacyjnych oraz płynów systemowych.</w:t>
            </w:r>
          </w:p>
        </w:tc>
        <w:tc>
          <w:tcPr>
            <w:tcW w:w="1843" w:type="dxa"/>
            <w:tcBorders>
              <w:top w:val="nil"/>
              <w:left w:val="single" w:sz="4" w:space="0" w:color="000000"/>
              <w:bottom w:val="single" w:sz="4" w:space="0" w:color="000000"/>
              <w:right w:val="single" w:sz="4" w:space="0" w:color="000000"/>
            </w:tcBorders>
          </w:tcPr>
          <w:p w14:paraId="2F893C79"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1860D047" w14:textId="77777777" w:rsidTr="00C22FD1">
        <w:trPr>
          <w:trHeight w:val="234"/>
        </w:trPr>
        <w:tc>
          <w:tcPr>
            <w:tcW w:w="467" w:type="dxa"/>
            <w:tcBorders>
              <w:top w:val="nil"/>
              <w:left w:val="single" w:sz="4" w:space="0" w:color="000000"/>
              <w:bottom w:val="single" w:sz="4" w:space="0" w:color="000000"/>
              <w:right w:val="nil"/>
            </w:tcBorders>
            <w:hideMark/>
          </w:tcPr>
          <w:p w14:paraId="732B77C6"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6</w:t>
            </w:r>
          </w:p>
        </w:tc>
        <w:tc>
          <w:tcPr>
            <w:tcW w:w="12361" w:type="dxa"/>
            <w:tcBorders>
              <w:top w:val="nil"/>
              <w:left w:val="single" w:sz="4" w:space="0" w:color="000000"/>
              <w:bottom w:val="single" w:sz="4" w:space="0" w:color="000000"/>
              <w:right w:val="nil"/>
            </w:tcBorders>
            <w:hideMark/>
          </w:tcPr>
          <w:p w14:paraId="659EE8B4"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Oprogramowanie analizatora w języku polskim.</w:t>
            </w:r>
          </w:p>
        </w:tc>
        <w:tc>
          <w:tcPr>
            <w:tcW w:w="1843" w:type="dxa"/>
            <w:tcBorders>
              <w:top w:val="nil"/>
              <w:left w:val="single" w:sz="4" w:space="0" w:color="000000"/>
              <w:bottom w:val="single" w:sz="4" w:space="0" w:color="000000"/>
              <w:right w:val="single" w:sz="4" w:space="0" w:color="000000"/>
            </w:tcBorders>
          </w:tcPr>
          <w:p w14:paraId="1C52324F"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7980FDCE" w14:textId="77777777" w:rsidTr="00C22FD1">
        <w:trPr>
          <w:trHeight w:val="255"/>
        </w:trPr>
        <w:tc>
          <w:tcPr>
            <w:tcW w:w="467" w:type="dxa"/>
            <w:tcBorders>
              <w:top w:val="nil"/>
              <w:left w:val="single" w:sz="4" w:space="0" w:color="000000"/>
              <w:bottom w:val="single" w:sz="4" w:space="0" w:color="000000"/>
              <w:right w:val="nil"/>
            </w:tcBorders>
            <w:hideMark/>
          </w:tcPr>
          <w:p w14:paraId="5522E385"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7</w:t>
            </w:r>
          </w:p>
        </w:tc>
        <w:tc>
          <w:tcPr>
            <w:tcW w:w="12361" w:type="dxa"/>
            <w:tcBorders>
              <w:top w:val="nil"/>
              <w:left w:val="single" w:sz="4" w:space="0" w:color="000000"/>
              <w:bottom w:val="single" w:sz="4" w:space="0" w:color="000000"/>
              <w:right w:val="nil"/>
            </w:tcBorders>
            <w:hideMark/>
          </w:tcPr>
          <w:p w14:paraId="367F5A35"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Kompletne zestawy odczynnikowe zawierające wszystkie odczynniki, kalibratory, kontrole i akcesoria niezbędne do wykonania oznaczenia.</w:t>
            </w:r>
          </w:p>
        </w:tc>
        <w:tc>
          <w:tcPr>
            <w:tcW w:w="1843" w:type="dxa"/>
            <w:tcBorders>
              <w:top w:val="nil"/>
              <w:left w:val="single" w:sz="4" w:space="0" w:color="000000"/>
              <w:bottom w:val="single" w:sz="4" w:space="0" w:color="000000"/>
              <w:right w:val="single" w:sz="4" w:space="0" w:color="000000"/>
            </w:tcBorders>
          </w:tcPr>
          <w:p w14:paraId="4EB46484"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0FE214CE" w14:textId="77777777" w:rsidTr="00C22FD1">
        <w:trPr>
          <w:trHeight w:val="255"/>
        </w:trPr>
        <w:tc>
          <w:tcPr>
            <w:tcW w:w="467" w:type="dxa"/>
            <w:tcBorders>
              <w:top w:val="nil"/>
              <w:left w:val="single" w:sz="4" w:space="0" w:color="000000"/>
              <w:bottom w:val="single" w:sz="4" w:space="0" w:color="000000"/>
              <w:right w:val="nil"/>
            </w:tcBorders>
            <w:hideMark/>
          </w:tcPr>
          <w:p w14:paraId="6495D094"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8</w:t>
            </w:r>
          </w:p>
        </w:tc>
        <w:tc>
          <w:tcPr>
            <w:tcW w:w="12361" w:type="dxa"/>
            <w:tcBorders>
              <w:top w:val="nil"/>
              <w:left w:val="single" w:sz="4" w:space="0" w:color="000000"/>
              <w:bottom w:val="single" w:sz="4" w:space="0" w:color="000000"/>
              <w:right w:val="nil"/>
            </w:tcBorders>
            <w:hideMark/>
          </w:tcPr>
          <w:p w14:paraId="626FAAA2"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Otwarcie zestawu nie powoduje skrócenia terminu jego ważności.</w:t>
            </w:r>
          </w:p>
        </w:tc>
        <w:tc>
          <w:tcPr>
            <w:tcW w:w="1843" w:type="dxa"/>
            <w:tcBorders>
              <w:top w:val="nil"/>
              <w:left w:val="single" w:sz="4" w:space="0" w:color="000000"/>
              <w:bottom w:val="single" w:sz="4" w:space="0" w:color="000000"/>
              <w:right w:val="single" w:sz="4" w:space="0" w:color="000000"/>
            </w:tcBorders>
          </w:tcPr>
          <w:p w14:paraId="70F20621"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5D567D8F" w14:textId="77777777" w:rsidTr="00C22FD1">
        <w:trPr>
          <w:trHeight w:val="255"/>
        </w:trPr>
        <w:tc>
          <w:tcPr>
            <w:tcW w:w="467" w:type="dxa"/>
            <w:tcBorders>
              <w:top w:val="nil"/>
              <w:left w:val="single" w:sz="4" w:space="0" w:color="000000"/>
              <w:bottom w:val="single" w:sz="4" w:space="0" w:color="000000"/>
              <w:right w:val="nil"/>
            </w:tcBorders>
            <w:hideMark/>
          </w:tcPr>
          <w:p w14:paraId="6F44DD34"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9</w:t>
            </w:r>
          </w:p>
        </w:tc>
        <w:tc>
          <w:tcPr>
            <w:tcW w:w="12361" w:type="dxa"/>
            <w:tcBorders>
              <w:top w:val="nil"/>
              <w:left w:val="single" w:sz="4" w:space="0" w:color="000000"/>
              <w:bottom w:val="single" w:sz="4" w:space="0" w:color="000000"/>
              <w:right w:val="nil"/>
            </w:tcBorders>
            <w:hideMark/>
          </w:tcPr>
          <w:p w14:paraId="3FE700D6"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Analizator gotowy do pracy 24 h/dobę.</w:t>
            </w:r>
          </w:p>
        </w:tc>
        <w:tc>
          <w:tcPr>
            <w:tcW w:w="1843" w:type="dxa"/>
            <w:tcBorders>
              <w:top w:val="nil"/>
              <w:left w:val="single" w:sz="4" w:space="0" w:color="000000"/>
              <w:bottom w:val="single" w:sz="4" w:space="0" w:color="000000"/>
              <w:right w:val="single" w:sz="4" w:space="0" w:color="000000"/>
            </w:tcBorders>
          </w:tcPr>
          <w:p w14:paraId="1C17EFC8"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3B271CC8" w14:textId="77777777" w:rsidTr="00C22FD1">
        <w:trPr>
          <w:trHeight w:val="255"/>
        </w:trPr>
        <w:tc>
          <w:tcPr>
            <w:tcW w:w="467" w:type="dxa"/>
            <w:tcBorders>
              <w:top w:val="nil"/>
              <w:left w:val="single" w:sz="4" w:space="0" w:color="000000"/>
              <w:bottom w:val="single" w:sz="4" w:space="0" w:color="000000"/>
              <w:right w:val="nil"/>
            </w:tcBorders>
            <w:hideMark/>
          </w:tcPr>
          <w:p w14:paraId="5A1BAFBD"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10</w:t>
            </w:r>
          </w:p>
        </w:tc>
        <w:tc>
          <w:tcPr>
            <w:tcW w:w="12361" w:type="dxa"/>
            <w:tcBorders>
              <w:top w:val="nil"/>
              <w:left w:val="single" w:sz="4" w:space="0" w:color="000000"/>
              <w:bottom w:val="single" w:sz="4" w:space="0" w:color="000000"/>
              <w:right w:val="nil"/>
            </w:tcBorders>
            <w:hideMark/>
          </w:tcPr>
          <w:p w14:paraId="7331C8DD"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Opis techniczny - w języku polskim – dołączony do pierwszej dostawy.</w:t>
            </w:r>
          </w:p>
        </w:tc>
        <w:tc>
          <w:tcPr>
            <w:tcW w:w="1843" w:type="dxa"/>
            <w:tcBorders>
              <w:top w:val="nil"/>
              <w:left w:val="single" w:sz="4" w:space="0" w:color="000000"/>
              <w:bottom w:val="single" w:sz="4" w:space="0" w:color="000000"/>
              <w:right w:val="single" w:sz="4" w:space="0" w:color="000000"/>
            </w:tcBorders>
          </w:tcPr>
          <w:p w14:paraId="57F3B301"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7489666B" w14:textId="77777777" w:rsidTr="00C22FD1">
        <w:trPr>
          <w:trHeight w:val="309"/>
        </w:trPr>
        <w:tc>
          <w:tcPr>
            <w:tcW w:w="467" w:type="dxa"/>
            <w:tcBorders>
              <w:top w:val="nil"/>
              <w:left w:val="single" w:sz="4" w:space="0" w:color="000000"/>
              <w:bottom w:val="single" w:sz="4" w:space="0" w:color="000000"/>
              <w:right w:val="nil"/>
            </w:tcBorders>
            <w:hideMark/>
          </w:tcPr>
          <w:p w14:paraId="66880251"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11</w:t>
            </w:r>
          </w:p>
        </w:tc>
        <w:tc>
          <w:tcPr>
            <w:tcW w:w="12361" w:type="dxa"/>
            <w:tcBorders>
              <w:top w:val="nil"/>
              <w:left w:val="single" w:sz="4" w:space="0" w:color="000000"/>
              <w:bottom w:val="single" w:sz="4" w:space="0" w:color="000000"/>
              <w:right w:val="nil"/>
            </w:tcBorders>
            <w:hideMark/>
          </w:tcPr>
          <w:p w14:paraId="0ACDB937"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Opis techniczny i instrukcja obsługi w języku polskim dołączone do analizatora.</w:t>
            </w:r>
          </w:p>
        </w:tc>
        <w:tc>
          <w:tcPr>
            <w:tcW w:w="1843" w:type="dxa"/>
            <w:tcBorders>
              <w:top w:val="nil"/>
              <w:left w:val="single" w:sz="4" w:space="0" w:color="000000"/>
              <w:bottom w:val="single" w:sz="4" w:space="0" w:color="000000"/>
              <w:right w:val="single" w:sz="4" w:space="0" w:color="000000"/>
            </w:tcBorders>
          </w:tcPr>
          <w:p w14:paraId="11473A04"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21CD85B0" w14:textId="77777777" w:rsidTr="00C22FD1">
        <w:trPr>
          <w:trHeight w:val="255"/>
        </w:trPr>
        <w:tc>
          <w:tcPr>
            <w:tcW w:w="467" w:type="dxa"/>
            <w:tcBorders>
              <w:top w:val="nil"/>
              <w:left w:val="single" w:sz="4" w:space="0" w:color="000000"/>
              <w:bottom w:val="single" w:sz="4" w:space="0" w:color="000000"/>
              <w:right w:val="nil"/>
            </w:tcBorders>
            <w:hideMark/>
          </w:tcPr>
          <w:p w14:paraId="562B1533"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12</w:t>
            </w:r>
          </w:p>
        </w:tc>
        <w:tc>
          <w:tcPr>
            <w:tcW w:w="12361" w:type="dxa"/>
            <w:tcBorders>
              <w:top w:val="nil"/>
              <w:left w:val="single" w:sz="4" w:space="0" w:color="000000"/>
              <w:bottom w:val="single" w:sz="4" w:space="0" w:color="000000"/>
              <w:right w:val="nil"/>
            </w:tcBorders>
            <w:hideMark/>
          </w:tcPr>
          <w:p w14:paraId="4DD928F5"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Certyfikat CE.</w:t>
            </w:r>
          </w:p>
        </w:tc>
        <w:tc>
          <w:tcPr>
            <w:tcW w:w="1843" w:type="dxa"/>
            <w:tcBorders>
              <w:top w:val="nil"/>
              <w:left w:val="single" w:sz="4" w:space="0" w:color="000000"/>
              <w:bottom w:val="single" w:sz="4" w:space="0" w:color="000000"/>
              <w:right w:val="single" w:sz="4" w:space="0" w:color="000000"/>
            </w:tcBorders>
          </w:tcPr>
          <w:p w14:paraId="1F051A45"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6DB98C31" w14:textId="77777777" w:rsidTr="00C22FD1">
        <w:trPr>
          <w:trHeight w:val="255"/>
        </w:trPr>
        <w:tc>
          <w:tcPr>
            <w:tcW w:w="467" w:type="dxa"/>
            <w:tcBorders>
              <w:top w:val="nil"/>
              <w:left w:val="single" w:sz="4" w:space="0" w:color="000000"/>
              <w:bottom w:val="single" w:sz="4" w:space="0" w:color="000000"/>
              <w:right w:val="nil"/>
            </w:tcBorders>
            <w:hideMark/>
          </w:tcPr>
          <w:p w14:paraId="648E6263"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13</w:t>
            </w:r>
          </w:p>
        </w:tc>
        <w:tc>
          <w:tcPr>
            <w:tcW w:w="12361" w:type="dxa"/>
            <w:tcBorders>
              <w:top w:val="nil"/>
              <w:left w:val="single" w:sz="4" w:space="0" w:color="000000"/>
              <w:bottom w:val="single" w:sz="4" w:space="0" w:color="000000"/>
              <w:right w:val="nil"/>
            </w:tcBorders>
            <w:hideMark/>
          </w:tcPr>
          <w:p w14:paraId="45616BAC" w14:textId="2E3C10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 xml:space="preserve">Czas reakcji serwisowej – do 24 godz. od chwili zgłoszenia awarii </w:t>
            </w:r>
            <w:r w:rsidRPr="00FF2AAC">
              <w:rPr>
                <w:rFonts w:eastAsia="SimSun" w:cstheme="minorHAnsi"/>
                <w:b/>
                <w:kern w:val="3"/>
                <w:sz w:val="24"/>
                <w:szCs w:val="24"/>
                <w:lang w:eastAsia="zh-CN" w:bidi="hi-IN"/>
              </w:rPr>
              <w:t>(w dni robocze).</w:t>
            </w:r>
          </w:p>
        </w:tc>
        <w:tc>
          <w:tcPr>
            <w:tcW w:w="1843" w:type="dxa"/>
            <w:tcBorders>
              <w:top w:val="nil"/>
              <w:left w:val="single" w:sz="4" w:space="0" w:color="000000"/>
              <w:bottom w:val="single" w:sz="4" w:space="0" w:color="000000"/>
              <w:right w:val="single" w:sz="4" w:space="0" w:color="000000"/>
            </w:tcBorders>
          </w:tcPr>
          <w:p w14:paraId="456C7B0D"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4EF3FA2E" w14:textId="77777777" w:rsidTr="00C22FD1">
        <w:trPr>
          <w:trHeight w:val="255"/>
        </w:trPr>
        <w:tc>
          <w:tcPr>
            <w:tcW w:w="467" w:type="dxa"/>
            <w:tcBorders>
              <w:top w:val="nil"/>
              <w:left w:val="single" w:sz="4" w:space="0" w:color="000000"/>
              <w:bottom w:val="single" w:sz="4" w:space="0" w:color="000000"/>
              <w:right w:val="nil"/>
            </w:tcBorders>
            <w:hideMark/>
          </w:tcPr>
          <w:p w14:paraId="02443847"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highlight w:val="yellow"/>
                <w:lang w:val="en-US" w:eastAsia="zh-CN" w:bidi="hi-IN"/>
              </w:rPr>
            </w:pPr>
            <w:r w:rsidRPr="00FF2AAC">
              <w:rPr>
                <w:rFonts w:eastAsia="SimSun" w:cstheme="minorHAnsi"/>
                <w:kern w:val="3"/>
                <w:sz w:val="24"/>
                <w:szCs w:val="24"/>
                <w:lang w:eastAsia="zh-CN" w:bidi="hi-IN"/>
              </w:rPr>
              <w:t>14</w:t>
            </w:r>
          </w:p>
        </w:tc>
        <w:tc>
          <w:tcPr>
            <w:tcW w:w="12361" w:type="dxa"/>
            <w:tcBorders>
              <w:top w:val="nil"/>
              <w:left w:val="single" w:sz="4" w:space="0" w:color="000000"/>
              <w:bottom w:val="single" w:sz="4" w:space="0" w:color="000000"/>
              <w:right w:val="nil"/>
            </w:tcBorders>
            <w:hideMark/>
          </w:tcPr>
          <w:p w14:paraId="0E2FB4AB" w14:textId="4B377665" w:rsidR="00FF2AAC" w:rsidRPr="00FF2AAC" w:rsidRDefault="00FF2AAC" w:rsidP="00FF2AAC">
            <w:pPr>
              <w:tabs>
                <w:tab w:val="left" w:pos="142"/>
                <w:tab w:val="left" w:pos="284"/>
              </w:tabs>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Nieusunięcie usterki w czasie </w:t>
            </w:r>
            <w:r w:rsidRPr="00B5514B">
              <w:rPr>
                <w:rFonts w:eastAsia="SimSun" w:cstheme="minorHAnsi"/>
                <w:b/>
                <w:kern w:val="3"/>
                <w:sz w:val="24"/>
                <w:szCs w:val="24"/>
                <w:lang w:eastAsia="zh-CN" w:bidi="hi-IN"/>
              </w:rPr>
              <w:t>48 godz.</w:t>
            </w:r>
            <w:r w:rsidRPr="00B5514B">
              <w:rPr>
                <w:rFonts w:eastAsia="SimSun" w:cstheme="minorHAnsi"/>
                <w:kern w:val="3"/>
                <w:sz w:val="24"/>
                <w:szCs w:val="24"/>
                <w:lang w:eastAsia="zh-CN" w:bidi="hi-IN"/>
              </w:rPr>
              <w:t xml:space="preserve"> od chwili rozpoczęcia naprawy będzie związane </w:t>
            </w:r>
            <w:r w:rsidRPr="00B5514B">
              <w:rPr>
                <w:rFonts w:eastAsia="SimSun" w:cstheme="minorHAnsi"/>
                <w:kern w:val="3"/>
                <w:sz w:val="24"/>
                <w:szCs w:val="24"/>
                <w:lang w:eastAsia="zh-CN" w:bidi="hi-IN"/>
              </w:rPr>
              <w:br/>
              <w:t xml:space="preserve">z koniecznością zapewnienia (przez Wykonawcę) aparatu zastępczego na czas naprawy lub pokrycie </w:t>
            </w:r>
            <w:r w:rsidRPr="00B5514B">
              <w:rPr>
                <w:rFonts w:eastAsia="SimSun" w:cstheme="minorHAnsi"/>
                <w:b/>
                <w:kern w:val="3"/>
                <w:sz w:val="24"/>
                <w:szCs w:val="24"/>
                <w:lang w:eastAsia="zh-CN" w:bidi="hi-IN"/>
              </w:rPr>
              <w:t>różnicy</w:t>
            </w:r>
            <w:r>
              <w:rPr>
                <w:rFonts w:eastAsia="SimSun" w:cstheme="minorHAnsi"/>
                <w:kern w:val="3"/>
                <w:sz w:val="24"/>
                <w:szCs w:val="24"/>
                <w:lang w:eastAsia="zh-CN" w:bidi="hi-IN"/>
              </w:rPr>
              <w:t xml:space="preserve"> </w:t>
            </w:r>
            <w:r w:rsidRPr="00BC4166">
              <w:rPr>
                <w:rFonts w:eastAsia="SimSun" w:cstheme="minorHAnsi"/>
                <w:kern w:val="3"/>
                <w:sz w:val="24"/>
                <w:szCs w:val="24"/>
                <w:lang w:eastAsia="zh-CN" w:bidi="hi-IN"/>
              </w:rPr>
              <w:t>kosztów badań wykonanych, podczas awarii, w pracowni zewnętrznej (jeśli nie określono inaczej).</w:t>
            </w:r>
          </w:p>
        </w:tc>
        <w:tc>
          <w:tcPr>
            <w:tcW w:w="1843" w:type="dxa"/>
            <w:tcBorders>
              <w:top w:val="nil"/>
              <w:left w:val="single" w:sz="4" w:space="0" w:color="000000"/>
              <w:bottom w:val="single" w:sz="4" w:space="0" w:color="000000"/>
              <w:right w:val="single" w:sz="4" w:space="0" w:color="000000"/>
            </w:tcBorders>
          </w:tcPr>
          <w:p w14:paraId="5732B26E"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65703854" w14:textId="77777777" w:rsidTr="00C22FD1">
        <w:trPr>
          <w:trHeight w:val="255"/>
        </w:trPr>
        <w:tc>
          <w:tcPr>
            <w:tcW w:w="467" w:type="dxa"/>
            <w:tcBorders>
              <w:top w:val="nil"/>
              <w:left w:val="single" w:sz="4" w:space="0" w:color="000000"/>
              <w:bottom w:val="single" w:sz="4" w:space="0" w:color="000000"/>
              <w:right w:val="nil"/>
            </w:tcBorders>
            <w:hideMark/>
          </w:tcPr>
          <w:p w14:paraId="00D196D9"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15</w:t>
            </w:r>
          </w:p>
        </w:tc>
        <w:tc>
          <w:tcPr>
            <w:tcW w:w="12361" w:type="dxa"/>
            <w:tcBorders>
              <w:top w:val="nil"/>
              <w:left w:val="single" w:sz="4" w:space="0" w:color="000000"/>
              <w:bottom w:val="single" w:sz="4" w:space="0" w:color="000000"/>
              <w:right w:val="nil"/>
            </w:tcBorders>
            <w:hideMark/>
          </w:tcPr>
          <w:p w14:paraId="0394B809"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eastAsia="zh-CN" w:bidi="hi-IN"/>
              </w:rPr>
            </w:pPr>
            <w:r w:rsidRPr="00FF2AAC">
              <w:rPr>
                <w:rFonts w:eastAsia="SimSun" w:cstheme="minorHAnsi"/>
                <w:kern w:val="3"/>
                <w:sz w:val="24"/>
                <w:szCs w:val="24"/>
                <w:lang w:eastAsia="zh-CN" w:bidi="hi-IN"/>
              </w:rPr>
              <w:t>W ramach umowy:</w:t>
            </w:r>
          </w:p>
          <w:p w14:paraId="7B64E365"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eastAsia="zh-CN" w:bidi="hi-IN"/>
              </w:rPr>
            </w:pPr>
            <w:r w:rsidRPr="00FF2AAC">
              <w:rPr>
                <w:rFonts w:eastAsia="SimSun" w:cstheme="minorHAnsi"/>
                <w:kern w:val="3"/>
                <w:sz w:val="24"/>
                <w:szCs w:val="24"/>
                <w:lang w:eastAsia="zh-CN" w:bidi="hi-IN"/>
              </w:rPr>
              <w:t>- instalacja analizatora</w:t>
            </w:r>
          </w:p>
          <w:p w14:paraId="687492E2"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eastAsia="zh-CN" w:bidi="hi-IN"/>
              </w:rPr>
            </w:pPr>
            <w:r w:rsidRPr="00FF2AAC">
              <w:rPr>
                <w:rFonts w:eastAsia="SimSun" w:cstheme="minorHAnsi"/>
                <w:kern w:val="3"/>
                <w:sz w:val="24"/>
                <w:szCs w:val="24"/>
                <w:lang w:eastAsia="zh-CN" w:bidi="hi-IN"/>
              </w:rPr>
              <w:t>- szkolenie personelu</w:t>
            </w:r>
          </w:p>
          <w:p w14:paraId="5B33C5FC"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eastAsia="zh-CN" w:bidi="hi-IN"/>
              </w:rPr>
            </w:pPr>
            <w:r w:rsidRPr="00FF2AAC">
              <w:rPr>
                <w:rFonts w:eastAsia="SimSun" w:cstheme="minorHAnsi"/>
                <w:kern w:val="3"/>
                <w:sz w:val="24"/>
                <w:szCs w:val="24"/>
                <w:lang w:eastAsia="zh-CN" w:bidi="hi-IN"/>
              </w:rPr>
              <w:t>- przeglądy serwisowe zgodnie z instrukcją obsługi aparatu</w:t>
            </w:r>
          </w:p>
          <w:p w14:paraId="6C3F453D"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 w okresie trwania umowy przeglądy serwisowe i awarie z wymianą zestawów części zużywalnych.</w:t>
            </w:r>
          </w:p>
        </w:tc>
        <w:tc>
          <w:tcPr>
            <w:tcW w:w="1843" w:type="dxa"/>
            <w:tcBorders>
              <w:top w:val="nil"/>
              <w:left w:val="single" w:sz="4" w:space="0" w:color="000000"/>
              <w:bottom w:val="single" w:sz="4" w:space="0" w:color="000000"/>
              <w:right w:val="single" w:sz="4" w:space="0" w:color="000000"/>
            </w:tcBorders>
          </w:tcPr>
          <w:p w14:paraId="52501631"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3B77C664" w14:textId="77777777" w:rsidTr="00C22FD1">
        <w:trPr>
          <w:trHeight w:val="255"/>
        </w:trPr>
        <w:tc>
          <w:tcPr>
            <w:tcW w:w="467" w:type="dxa"/>
            <w:tcBorders>
              <w:top w:val="nil"/>
              <w:left w:val="single" w:sz="4" w:space="0" w:color="000000"/>
              <w:bottom w:val="single" w:sz="4" w:space="0" w:color="000000"/>
              <w:right w:val="nil"/>
            </w:tcBorders>
            <w:hideMark/>
          </w:tcPr>
          <w:p w14:paraId="1D2DE940"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16</w:t>
            </w:r>
          </w:p>
        </w:tc>
        <w:tc>
          <w:tcPr>
            <w:tcW w:w="12361" w:type="dxa"/>
            <w:tcBorders>
              <w:top w:val="nil"/>
              <w:left w:val="single" w:sz="4" w:space="0" w:color="000000"/>
              <w:bottom w:val="single" w:sz="4" w:space="0" w:color="000000"/>
              <w:right w:val="nil"/>
            </w:tcBorders>
            <w:hideMark/>
          </w:tcPr>
          <w:p w14:paraId="055A03F6"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Analizator zgłoszony do Centralnego Ośrodka Badań Jakości w Diagnostyce Laboratoryjnej w Łodzi.</w:t>
            </w:r>
          </w:p>
        </w:tc>
        <w:tc>
          <w:tcPr>
            <w:tcW w:w="1843" w:type="dxa"/>
            <w:tcBorders>
              <w:top w:val="nil"/>
              <w:left w:val="single" w:sz="4" w:space="0" w:color="000000"/>
              <w:bottom w:val="single" w:sz="4" w:space="0" w:color="000000"/>
              <w:right w:val="single" w:sz="4" w:space="0" w:color="000000"/>
            </w:tcBorders>
          </w:tcPr>
          <w:p w14:paraId="6956A152"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57EA1B0F" w14:textId="77777777" w:rsidTr="00C22FD1">
        <w:trPr>
          <w:trHeight w:val="255"/>
        </w:trPr>
        <w:tc>
          <w:tcPr>
            <w:tcW w:w="467" w:type="dxa"/>
            <w:tcBorders>
              <w:top w:val="nil"/>
              <w:left w:val="single" w:sz="4" w:space="0" w:color="000000"/>
              <w:bottom w:val="single" w:sz="4" w:space="0" w:color="auto"/>
              <w:right w:val="nil"/>
            </w:tcBorders>
            <w:hideMark/>
          </w:tcPr>
          <w:p w14:paraId="7D02D0FA"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lastRenderedPageBreak/>
              <w:t>17</w:t>
            </w:r>
          </w:p>
        </w:tc>
        <w:tc>
          <w:tcPr>
            <w:tcW w:w="12361" w:type="dxa"/>
            <w:tcBorders>
              <w:top w:val="nil"/>
              <w:left w:val="single" w:sz="4" w:space="0" w:color="000000"/>
              <w:bottom w:val="single" w:sz="4" w:space="0" w:color="auto"/>
              <w:right w:val="nil"/>
            </w:tcBorders>
            <w:hideMark/>
          </w:tcPr>
          <w:p w14:paraId="7018012D"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Dwukierunkowa transmisja danych.</w:t>
            </w:r>
          </w:p>
        </w:tc>
        <w:tc>
          <w:tcPr>
            <w:tcW w:w="1843" w:type="dxa"/>
            <w:tcBorders>
              <w:top w:val="nil"/>
              <w:left w:val="single" w:sz="4" w:space="0" w:color="000000"/>
              <w:bottom w:val="single" w:sz="4" w:space="0" w:color="auto"/>
              <w:right w:val="single" w:sz="4" w:space="0" w:color="000000"/>
            </w:tcBorders>
          </w:tcPr>
          <w:p w14:paraId="63F20D03"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60B3260F" w14:textId="77777777" w:rsidTr="00C22FD1">
        <w:trPr>
          <w:trHeight w:val="255"/>
        </w:trPr>
        <w:tc>
          <w:tcPr>
            <w:tcW w:w="467" w:type="dxa"/>
            <w:tcBorders>
              <w:top w:val="single" w:sz="4" w:space="0" w:color="auto"/>
              <w:left w:val="single" w:sz="4" w:space="0" w:color="000000"/>
              <w:bottom w:val="single" w:sz="4" w:space="0" w:color="000000"/>
              <w:right w:val="nil"/>
            </w:tcBorders>
            <w:hideMark/>
          </w:tcPr>
          <w:p w14:paraId="4B1CE8AA"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18</w:t>
            </w:r>
          </w:p>
        </w:tc>
        <w:tc>
          <w:tcPr>
            <w:tcW w:w="12361" w:type="dxa"/>
            <w:tcBorders>
              <w:top w:val="single" w:sz="4" w:space="0" w:color="auto"/>
              <w:left w:val="single" w:sz="4" w:space="0" w:color="000000"/>
              <w:bottom w:val="single" w:sz="4" w:space="0" w:color="000000"/>
              <w:right w:val="nil"/>
            </w:tcBorders>
            <w:hideMark/>
          </w:tcPr>
          <w:p w14:paraId="2F168FE9"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Podłączenie do sieci istniejącej w laboratorium na koszt Wykonawcy.</w:t>
            </w:r>
          </w:p>
        </w:tc>
        <w:tc>
          <w:tcPr>
            <w:tcW w:w="1843" w:type="dxa"/>
            <w:tcBorders>
              <w:top w:val="single" w:sz="4" w:space="0" w:color="auto"/>
              <w:left w:val="single" w:sz="4" w:space="0" w:color="000000"/>
              <w:bottom w:val="single" w:sz="4" w:space="0" w:color="000000"/>
              <w:right w:val="single" w:sz="4" w:space="0" w:color="000000"/>
            </w:tcBorders>
          </w:tcPr>
          <w:p w14:paraId="0F9BA26F"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654C7217" w14:textId="77777777" w:rsidTr="00C22FD1">
        <w:trPr>
          <w:trHeight w:val="255"/>
        </w:trPr>
        <w:tc>
          <w:tcPr>
            <w:tcW w:w="467" w:type="dxa"/>
            <w:tcBorders>
              <w:top w:val="nil"/>
              <w:left w:val="single" w:sz="4" w:space="0" w:color="000000"/>
              <w:bottom w:val="single" w:sz="4" w:space="0" w:color="auto"/>
              <w:right w:val="nil"/>
            </w:tcBorders>
            <w:hideMark/>
          </w:tcPr>
          <w:p w14:paraId="53C7EDF5"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19</w:t>
            </w:r>
          </w:p>
        </w:tc>
        <w:tc>
          <w:tcPr>
            <w:tcW w:w="12361" w:type="dxa"/>
            <w:tcBorders>
              <w:top w:val="nil"/>
              <w:left w:val="single" w:sz="4" w:space="0" w:color="000000"/>
              <w:bottom w:val="single" w:sz="4" w:space="0" w:color="auto"/>
              <w:right w:val="nil"/>
            </w:tcBorders>
            <w:hideMark/>
          </w:tcPr>
          <w:p w14:paraId="3800A80C"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Wykonawca zapewni</w:t>
            </w:r>
            <w:r w:rsidRPr="00FF2AAC">
              <w:rPr>
                <w:rFonts w:eastAsia="SimSun" w:cstheme="minorHAnsi"/>
                <w:color w:val="FF0000"/>
                <w:kern w:val="3"/>
                <w:sz w:val="24"/>
                <w:szCs w:val="24"/>
                <w:lang w:eastAsia="zh-CN" w:bidi="hi-IN"/>
              </w:rPr>
              <w:t xml:space="preserve"> </w:t>
            </w:r>
            <w:r w:rsidRPr="00FF2AAC">
              <w:rPr>
                <w:rFonts w:eastAsia="SimSun" w:cstheme="minorHAnsi"/>
                <w:kern w:val="3"/>
                <w:sz w:val="24"/>
                <w:szCs w:val="24"/>
                <w:lang w:eastAsia="zh-CN" w:bidi="hi-IN"/>
              </w:rPr>
              <w:t>chłodziarko-zamrażarkę do przechowywania odczynników.</w:t>
            </w:r>
          </w:p>
        </w:tc>
        <w:tc>
          <w:tcPr>
            <w:tcW w:w="1843" w:type="dxa"/>
            <w:tcBorders>
              <w:top w:val="nil"/>
              <w:left w:val="single" w:sz="4" w:space="0" w:color="000000"/>
              <w:bottom w:val="single" w:sz="4" w:space="0" w:color="auto"/>
              <w:right w:val="single" w:sz="4" w:space="0" w:color="000000"/>
            </w:tcBorders>
          </w:tcPr>
          <w:p w14:paraId="0C3B983F"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01291AA3" w14:textId="77777777" w:rsidTr="00C22FD1">
        <w:trPr>
          <w:trHeight w:val="255"/>
        </w:trPr>
        <w:tc>
          <w:tcPr>
            <w:tcW w:w="467" w:type="dxa"/>
            <w:tcBorders>
              <w:top w:val="single" w:sz="4" w:space="0" w:color="auto"/>
              <w:left w:val="single" w:sz="4" w:space="0" w:color="000000"/>
              <w:bottom w:val="single" w:sz="4" w:space="0" w:color="000000"/>
              <w:right w:val="nil"/>
            </w:tcBorders>
            <w:hideMark/>
          </w:tcPr>
          <w:p w14:paraId="40C1C7F4"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20</w:t>
            </w:r>
          </w:p>
        </w:tc>
        <w:tc>
          <w:tcPr>
            <w:tcW w:w="12361" w:type="dxa"/>
            <w:tcBorders>
              <w:top w:val="single" w:sz="4" w:space="0" w:color="auto"/>
              <w:left w:val="single" w:sz="4" w:space="0" w:color="000000"/>
              <w:bottom w:val="single" w:sz="4" w:space="0" w:color="000000"/>
              <w:right w:val="nil"/>
            </w:tcBorders>
            <w:hideMark/>
          </w:tcPr>
          <w:p w14:paraId="6520AF2F"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Karty charakterystyki oferowanych odczynników dołączone do pierwszej partii odczynników (wersja papierowa).</w:t>
            </w:r>
          </w:p>
        </w:tc>
        <w:tc>
          <w:tcPr>
            <w:tcW w:w="1843" w:type="dxa"/>
            <w:tcBorders>
              <w:top w:val="single" w:sz="4" w:space="0" w:color="auto"/>
              <w:left w:val="single" w:sz="4" w:space="0" w:color="000000"/>
              <w:bottom w:val="single" w:sz="4" w:space="0" w:color="000000"/>
              <w:right w:val="single" w:sz="4" w:space="0" w:color="000000"/>
            </w:tcBorders>
          </w:tcPr>
          <w:p w14:paraId="31ED8C38"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0B49E06F" w14:textId="77777777" w:rsidTr="00C22FD1">
        <w:trPr>
          <w:trHeight w:val="255"/>
        </w:trPr>
        <w:tc>
          <w:tcPr>
            <w:tcW w:w="467" w:type="dxa"/>
            <w:tcBorders>
              <w:top w:val="nil"/>
              <w:left w:val="single" w:sz="4" w:space="0" w:color="000000"/>
              <w:bottom w:val="single" w:sz="4" w:space="0" w:color="000000"/>
              <w:right w:val="nil"/>
            </w:tcBorders>
            <w:hideMark/>
          </w:tcPr>
          <w:p w14:paraId="20EF8DF9"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21</w:t>
            </w:r>
          </w:p>
        </w:tc>
        <w:tc>
          <w:tcPr>
            <w:tcW w:w="12361" w:type="dxa"/>
            <w:tcBorders>
              <w:top w:val="nil"/>
              <w:left w:val="single" w:sz="4" w:space="0" w:color="000000"/>
              <w:bottom w:val="single" w:sz="4" w:space="0" w:color="000000"/>
              <w:right w:val="nil"/>
            </w:tcBorders>
            <w:hideMark/>
          </w:tcPr>
          <w:p w14:paraId="21264A20"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Wykonawca dostarczy UPS odpowiedniej mocy podtrzymujący pracę analizatorów w przypadku awarii zasilania min. 30 minut, Wykonawca zapewni w ramach</w:t>
            </w:r>
            <w:r w:rsidRPr="00FF2AAC">
              <w:rPr>
                <w:rFonts w:eastAsia="SimSun" w:cstheme="minorHAnsi"/>
                <w:color w:val="FF0000"/>
                <w:kern w:val="3"/>
                <w:sz w:val="24"/>
                <w:szCs w:val="24"/>
                <w:lang w:eastAsia="zh-CN" w:bidi="hi-IN"/>
              </w:rPr>
              <w:t xml:space="preserve"> </w:t>
            </w:r>
            <w:r w:rsidRPr="00FF2AAC">
              <w:rPr>
                <w:rFonts w:eastAsia="SimSun" w:cstheme="minorHAnsi"/>
                <w:kern w:val="3"/>
                <w:sz w:val="24"/>
                <w:szCs w:val="24"/>
                <w:lang w:eastAsia="zh-CN" w:bidi="hi-IN"/>
              </w:rPr>
              <w:t xml:space="preserve">umowy przeglądy okresowe i wymianę akumulatorów dla </w:t>
            </w:r>
            <w:proofErr w:type="spellStart"/>
            <w:r w:rsidRPr="00FF2AAC">
              <w:rPr>
                <w:rFonts w:eastAsia="SimSun" w:cstheme="minorHAnsi"/>
                <w:kern w:val="3"/>
                <w:sz w:val="24"/>
                <w:szCs w:val="24"/>
                <w:lang w:eastAsia="zh-CN" w:bidi="hi-IN"/>
              </w:rPr>
              <w:t>ups</w:t>
            </w:r>
            <w:proofErr w:type="spellEnd"/>
            <w:r w:rsidRPr="00FF2AAC">
              <w:rPr>
                <w:rFonts w:eastAsia="SimSun" w:cstheme="minorHAnsi"/>
                <w:kern w:val="3"/>
                <w:sz w:val="24"/>
                <w:szCs w:val="24"/>
                <w:lang w:eastAsia="zh-CN" w:bidi="hi-IN"/>
              </w:rPr>
              <w:t>.</w:t>
            </w:r>
          </w:p>
        </w:tc>
        <w:tc>
          <w:tcPr>
            <w:tcW w:w="1843" w:type="dxa"/>
            <w:tcBorders>
              <w:top w:val="nil"/>
              <w:left w:val="single" w:sz="4" w:space="0" w:color="000000"/>
              <w:bottom w:val="single" w:sz="4" w:space="0" w:color="000000"/>
              <w:right w:val="single" w:sz="4" w:space="0" w:color="000000"/>
            </w:tcBorders>
          </w:tcPr>
          <w:p w14:paraId="54F6633C"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5F778D02" w14:textId="77777777" w:rsidTr="00C22FD1">
        <w:trPr>
          <w:trHeight w:val="255"/>
        </w:trPr>
        <w:tc>
          <w:tcPr>
            <w:tcW w:w="467" w:type="dxa"/>
            <w:tcBorders>
              <w:top w:val="nil"/>
              <w:left w:val="single" w:sz="4" w:space="0" w:color="000000"/>
              <w:bottom w:val="single" w:sz="4" w:space="0" w:color="000000"/>
              <w:right w:val="nil"/>
            </w:tcBorders>
            <w:hideMark/>
          </w:tcPr>
          <w:p w14:paraId="2C33C636"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22</w:t>
            </w:r>
          </w:p>
        </w:tc>
        <w:tc>
          <w:tcPr>
            <w:tcW w:w="12361" w:type="dxa"/>
            <w:tcBorders>
              <w:top w:val="nil"/>
              <w:left w:val="single" w:sz="4" w:space="0" w:color="000000"/>
              <w:bottom w:val="single" w:sz="4" w:space="0" w:color="000000"/>
              <w:right w:val="nil"/>
            </w:tcBorders>
            <w:hideMark/>
          </w:tcPr>
          <w:p w14:paraId="5947CED2" w14:textId="77777777" w:rsidR="00FF2AAC" w:rsidRPr="00FF2AAC" w:rsidRDefault="00FF2AAC" w:rsidP="00FF2AAC">
            <w:pPr>
              <w:suppressAutoHyphens/>
              <w:autoSpaceDN w:val="0"/>
              <w:spacing w:after="0" w:line="240" w:lineRule="auto"/>
              <w:jc w:val="both"/>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Wykonawca dostarczy nowy komputer wraz z monitorem, klawiaturą, myszką i 2 drukarki, jedna do wydruku kontroli druga nowa do wydruku wyników oraz tonery do drukarek na wskazaną ilość badań i wydruków kontroli – parametry dotyczące komputerów zgodnie z załącznikiem 2b.</w:t>
            </w:r>
          </w:p>
        </w:tc>
        <w:tc>
          <w:tcPr>
            <w:tcW w:w="1843" w:type="dxa"/>
            <w:tcBorders>
              <w:top w:val="nil"/>
              <w:left w:val="single" w:sz="4" w:space="0" w:color="000000"/>
              <w:bottom w:val="single" w:sz="4" w:space="0" w:color="000000"/>
              <w:right w:val="single" w:sz="4" w:space="0" w:color="000000"/>
            </w:tcBorders>
          </w:tcPr>
          <w:p w14:paraId="32D639E3"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bl>
    <w:p w14:paraId="086973E0"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Niespełnienie któregokolwiek z powyższych warunków spowoduje automatyczne odrzucenie oferty.</w:t>
      </w:r>
    </w:p>
    <w:p w14:paraId="508F0C4D" w14:textId="77777777" w:rsidR="00FF2AAC" w:rsidRPr="00FF2AAC" w:rsidRDefault="00FF2AAC" w:rsidP="00FF2AAC">
      <w:pPr>
        <w:suppressAutoHyphens/>
        <w:autoSpaceDN w:val="0"/>
        <w:spacing w:after="0" w:line="240" w:lineRule="auto"/>
        <w:textAlignment w:val="baseline"/>
        <w:rPr>
          <w:rFonts w:eastAsia="SimSun" w:cstheme="minorHAnsi"/>
          <w:b/>
          <w:bCs/>
          <w:color w:val="FF0000"/>
          <w:kern w:val="3"/>
          <w:lang w:eastAsia="zh-CN" w:bidi="hi-IN"/>
        </w:rPr>
      </w:pPr>
      <w:r w:rsidRPr="00FF2AAC">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1AD7BB18"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61314861" w14:textId="77777777" w:rsidR="00FF2AAC" w:rsidRPr="00FF2AAC" w:rsidRDefault="00FF2AAC" w:rsidP="00FF2AAC">
      <w:pPr>
        <w:suppressAutoHyphens/>
        <w:autoSpaceDN w:val="0"/>
        <w:spacing w:after="0" w:line="240" w:lineRule="auto"/>
        <w:jc w:val="center"/>
        <w:textAlignment w:val="baseline"/>
        <w:rPr>
          <w:rFonts w:eastAsia="SimSun" w:cstheme="minorHAnsi"/>
          <w:b/>
          <w:kern w:val="3"/>
          <w:sz w:val="24"/>
          <w:szCs w:val="24"/>
          <w:lang w:eastAsia="zh-CN" w:bidi="hi-IN"/>
        </w:rPr>
      </w:pPr>
      <w:r w:rsidRPr="00FF2AAC">
        <w:rPr>
          <w:rFonts w:eastAsia="SimSun" w:cstheme="minorHAnsi"/>
          <w:b/>
          <w:kern w:val="3"/>
          <w:sz w:val="24"/>
          <w:szCs w:val="24"/>
          <w:lang w:eastAsia="zh-CN" w:bidi="hi-IN"/>
        </w:rPr>
        <w:t>Parametry oceniane</w:t>
      </w:r>
    </w:p>
    <w:p w14:paraId="3AB2A813"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72E6BDE3"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190F9744"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bl>
      <w:tblPr>
        <w:tblW w:w="0" w:type="auto"/>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6329"/>
        <w:gridCol w:w="2693"/>
        <w:gridCol w:w="2693"/>
      </w:tblGrid>
      <w:tr w:rsidR="00FF2AAC" w:rsidRPr="00FF2AAC" w14:paraId="18107FC4" w14:textId="77777777" w:rsidTr="00C22FD1">
        <w:tc>
          <w:tcPr>
            <w:tcW w:w="511" w:type="dxa"/>
            <w:tcBorders>
              <w:top w:val="single" w:sz="4" w:space="0" w:color="auto"/>
              <w:left w:val="single" w:sz="4" w:space="0" w:color="auto"/>
              <w:bottom w:val="single" w:sz="4" w:space="0" w:color="auto"/>
              <w:right w:val="single" w:sz="4" w:space="0" w:color="auto"/>
            </w:tcBorders>
            <w:hideMark/>
          </w:tcPr>
          <w:p w14:paraId="062AD177" w14:textId="77777777" w:rsidR="00FF2AAC" w:rsidRPr="00FF2AAC" w:rsidRDefault="00FF2AAC" w:rsidP="00FF2AAC">
            <w:pPr>
              <w:suppressAutoHyphens/>
              <w:autoSpaceDN w:val="0"/>
              <w:spacing w:after="0" w:line="240" w:lineRule="auto"/>
              <w:textAlignment w:val="baseline"/>
              <w:rPr>
                <w:rFonts w:eastAsia="SimSun" w:cstheme="minorHAnsi"/>
                <w:b/>
                <w:kern w:val="3"/>
                <w:sz w:val="24"/>
                <w:szCs w:val="24"/>
                <w:lang w:val="en-US" w:eastAsia="zh-CN" w:bidi="hi-IN"/>
              </w:rPr>
            </w:pPr>
            <w:r w:rsidRPr="00FF2AAC">
              <w:rPr>
                <w:rFonts w:eastAsia="SimSun" w:cstheme="minorHAnsi"/>
                <w:b/>
                <w:kern w:val="3"/>
                <w:sz w:val="24"/>
                <w:szCs w:val="24"/>
                <w:lang w:eastAsia="zh-CN" w:bidi="hi-IN"/>
              </w:rPr>
              <w:t>Lp.</w:t>
            </w:r>
          </w:p>
        </w:tc>
        <w:tc>
          <w:tcPr>
            <w:tcW w:w="6329" w:type="dxa"/>
            <w:tcBorders>
              <w:top w:val="single" w:sz="4" w:space="0" w:color="auto"/>
              <w:left w:val="single" w:sz="4" w:space="0" w:color="auto"/>
              <w:bottom w:val="single" w:sz="4" w:space="0" w:color="auto"/>
              <w:right w:val="single" w:sz="4" w:space="0" w:color="auto"/>
            </w:tcBorders>
            <w:hideMark/>
          </w:tcPr>
          <w:p w14:paraId="33B279D4"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FF2AAC">
              <w:rPr>
                <w:rFonts w:eastAsia="SimSun" w:cstheme="minorHAnsi"/>
                <w:b/>
                <w:kern w:val="3"/>
                <w:sz w:val="24"/>
                <w:szCs w:val="24"/>
                <w:lang w:eastAsia="zh-CN" w:bidi="hi-IN"/>
              </w:rPr>
              <w:t>Wykaz parametrów ocenianych</w:t>
            </w:r>
          </w:p>
          <w:p w14:paraId="60F88B50" w14:textId="77777777" w:rsidR="00FF2AAC" w:rsidRPr="00FF2AAC" w:rsidRDefault="00FF2AAC" w:rsidP="00FF2AAC">
            <w:pPr>
              <w:suppressAutoHyphens/>
              <w:autoSpaceDN w:val="0"/>
              <w:spacing w:after="0" w:line="240" w:lineRule="auto"/>
              <w:textAlignment w:val="baseline"/>
              <w:rPr>
                <w:rFonts w:eastAsia="SimSun" w:cstheme="minorHAnsi"/>
                <w:b/>
                <w:kern w:val="3"/>
                <w:sz w:val="24"/>
                <w:szCs w:val="24"/>
                <w:lang w:val="en-US" w:eastAsia="zh-CN" w:bidi="hi-IN"/>
              </w:rPr>
            </w:pPr>
          </w:p>
        </w:tc>
        <w:tc>
          <w:tcPr>
            <w:tcW w:w="2693" w:type="dxa"/>
            <w:tcBorders>
              <w:top w:val="single" w:sz="4" w:space="0" w:color="auto"/>
              <w:left w:val="single" w:sz="4" w:space="0" w:color="auto"/>
              <w:bottom w:val="single" w:sz="4" w:space="0" w:color="auto"/>
              <w:right w:val="single" w:sz="4" w:space="0" w:color="auto"/>
            </w:tcBorders>
            <w:hideMark/>
          </w:tcPr>
          <w:p w14:paraId="3A0558F9" w14:textId="77777777" w:rsidR="00FF2AAC" w:rsidRPr="00FF2AAC" w:rsidRDefault="00FF2AAC" w:rsidP="00FF2AAC">
            <w:pPr>
              <w:suppressAutoHyphens/>
              <w:autoSpaceDN w:val="0"/>
              <w:spacing w:after="0" w:line="240" w:lineRule="auto"/>
              <w:textAlignment w:val="baseline"/>
              <w:rPr>
                <w:rFonts w:eastAsia="SimSun" w:cstheme="minorHAnsi"/>
                <w:b/>
                <w:kern w:val="3"/>
                <w:sz w:val="24"/>
                <w:szCs w:val="24"/>
                <w:lang w:val="en-US" w:eastAsia="zh-CN" w:bidi="hi-IN"/>
              </w:rPr>
            </w:pPr>
            <w:r w:rsidRPr="00FF2AAC">
              <w:rPr>
                <w:rFonts w:eastAsia="SimSun" w:cstheme="minorHAnsi"/>
                <w:b/>
                <w:kern w:val="3"/>
                <w:sz w:val="24"/>
                <w:szCs w:val="24"/>
                <w:lang w:eastAsia="zh-CN" w:bidi="hi-IN"/>
              </w:rPr>
              <w:t>Ocena punktowa parametrów</w:t>
            </w:r>
          </w:p>
        </w:tc>
        <w:tc>
          <w:tcPr>
            <w:tcW w:w="2693" w:type="dxa"/>
            <w:tcBorders>
              <w:top w:val="single" w:sz="4" w:space="0" w:color="auto"/>
              <w:left w:val="single" w:sz="4" w:space="0" w:color="auto"/>
              <w:bottom w:val="single" w:sz="4" w:space="0" w:color="auto"/>
              <w:right w:val="single" w:sz="4" w:space="0" w:color="auto"/>
            </w:tcBorders>
            <w:hideMark/>
          </w:tcPr>
          <w:p w14:paraId="7A332B49" w14:textId="77777777" w:rsidR="00FF2AAC" w:rsidRPr="00FF2AAC" w:rsidRDefault="00FF2AAC" w:rsidP="00FF2AAC">
            <w:pPr>
              <w:suppressAutoHyphens/>
              <w:autoSpaceDN w:val="0"/>
              <w:spacing w:after="0" w:line="240" w:lineRule="auto"/>
              <w:textAlignment w:val="baseline"/>
              <w:rPr>
                <w:rFonts w:eastAsia="SimSun" w:cstheme="minorHAnsi"/>
                <w:b/>
                <w:kern w:val="3"/>
                <w:sz w:val="24"/>
                <w:szCs w:val="24"/>
                <w:lang w:val="en-US" w:eastAsia="zh-CN" w:bidi="hi-IN"/>
              </w:rPr>
            </w:pPr>
            <w:r w:rsidRPr="00FF2AAC">
              <w:rPr>
                <w:rFonts w:eastAsia="SimSun" w:cstheme="minorHAnsi"/>
                <w:b/>
                <w:kern w:val="3"/>
                <w:sz w:val="24"/>
                <w:szCs w:val="24"/>
                <w:lang w:eastAsia="zh-CN" w:bidi="hi-IN"/>
              </w:rPr>
              <w:t>Potwierdzić TAK/NIE</w:t>
            </w:r>
          </w:p>
        </w:tc>
      </w:tr>
      <w:tr w:rsidR="00FF2AAC" w:rsidRPr="00FF2AAC" w14:paraId="39DD063A" w14:textId="77777777" w:rsidTr="00C22FD1">
        <w:tc>
          <w:tcPr>
            <w:tcW w:w="511" w:type="dxa"/>
            <w:tcBorders>
              <w:top w:val="single" w:sz="4" w:space="0" w:color="auto"/>
              <w:left w:val="single" w:sz="4" w:space="0" w:color="auto"/>
              <w:bottom w:val="single" w:sz="4" w:space="0" w:color="auto"/>
              <w:right w:val="single" w:sz="4" w:space="0" w:color="auto"/>
            </w:tcBorders>
            <w:hideMark/>
          </w:tcPr>
          <w:p w14:paraId="4C023993"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1</w:t>
            </w:r>
          </w:p>
        </w:tc>
        <w:tc>
          <w:tcPr>
            <w:tcW w:w="6329" w:type="dxa"/>
            <w:tcBorders>
              <w:top w:val="single" w:sz="4" w:space="0" w:color="auto"/>
              <w:left w:val="single" w:sz="4" w:space="0" w:color="auto"/>
              <w:bottom w:val="single" w:sz="4" w:space="0" w:color="auto"/>
              <w:right w:val="single" w:sz="4" w:space="0" w:color="auto"/>
            </w:tcBorders>
            <w:hideMark/>
          </w:tcPr>
          <w:p w14:paraId="0C679F29"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 xml:space="preserve">Analizator niewymagający wykonywania czynności startowych (płukanie, stawianie odczynników i materiałów zużywalnych). </w:t>
            </w:r>
          </w:p>
        </w:tc>
        <w:tc>
          <w:tcPr>
            <w:tcW w:w="2693" w:type="dxa"/>
            <w:tcBorders>
              <w:top w:val="single" w:sz="4" w:space="0" w:color="auto"/>
              <w:left w:val="single" w:sz="4" w:space="0" w:color="auto"/>
              <w:bottom w:val="single" w:sz="4" w:space="0" w:color="auto"/>
              <w:right w:val="single" w:sz="4" w:space="0" w:color="auto"/>
            </w:tcBorders>
            <w:hideMark/>
          </w:tcPr>
          <w:p w14:paraId="7E51AACD"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eastAsia="zh-CN" w:bidi="hi-IN"/>
              </w:rPr>
            </w:pPr>
            <w:r w:rsidRPr="00FF2AAC">
              <w:rPr>
                <w:rFonts w:eastAsia="SimSun" w:cstheme="minorHAnsi"/>
                <w:kern w:val="3"/>
                <w:sz w:val="24"/>
                <w:szCs w:val="24"/>
                <w:lang w:eastAsia="zh-CN" w:bidi="hi-IN"/>
              </w:rPr>
              <w:t>TAK – 20 pkt</w:t>
            </w:r>
          </w:p>
          <w:p w14:paraId="1E12828B"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NIE – 0 pkt</w:t>
            </w:r>
          </w:p>
        </w:tc>
        <w:tc>
          <w:tcPr>
            <w:tcW w:w="2693" w:type="dxa"/>
            <w:tcBorders>
              <w:top w:val="single" w:sz="4" w:space="0" w:color="auto"/>
              <w:left w:val="single" w:sz="4" w:space="0" w:color="auto"/>
              <w:bottom w:val="single" w:sz="4" w:space="0" w:color="auto"/>
              <w:right w:val="single" w:sz="4" w:space="0" w:color="auto"/>
            </w:tcBorders>
          </w:tcPr>
          <w:p w14:paraId="4726E2F1"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r w:rsidR="00FF2AAC" w:rsidRPr="00FF2AAC" w14:paraId="066B2400" w14:textId="77777777" w:rsidTr="00C22FD1">
        <w:tc>
          <w:tcPr>
            <w:tcW w:w="511" w:type="dxa"/>
            <w:tcBorders>
              <w:top w:val="single" w:sz="4" w:space="0" w:color="auto"/>
              <w:left w:val="single" w:sz="4" w:space="0" w:color="auto"/>
              <w:bottom w:val="single" w:sz="4" w:space="0" w:color="auto"/>
              <w:right w:val="single" w:sz="4" w:space="0" w:color="auto"/>
            </w:tcBorders>
            <w:hideMark/>
          </w:tcPr>
          <w:p w14:paraId="6F44AE44"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2</w:t>
            </w:r>
          </w:p>
        </w:tc>
        <w:tc>
          <w:tcPr>
            <w:tcW w:w="6329" w:type="dxa"/>
            <w:tcBorders>
              <w:top w:val="single" w:sz="4" w:space="0" w:color="auto"/>
              <w:left w:val="single" w:sz="4" w:space="0" w:color="auto"/>
              <w:bottom w:val="single" w:sz="4" w:space="0" w:color="auto"/>
              <w:right w:val="single" w:sz="4" w:space="0" w:color="auto"/>
            </w:tcBorders>
            <w:hideMark/>
          </w:tcPr>
          <w:p w14:paraId="38DE66AE"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Stała gotowość aparatu do pracy bez przerw powodujących niedostępność analizatora.</w:t>
            </w:r>
          </w:p>
        </w:tc>
        <w:tc>
          <w:tcPr>
            <w:tcW w:w="2693" w:type="dxa"/>
            <w:tcBorders>
              <w:top w:val="single" w:sz="4" w:space="0" w:color="auto"/>
              <w:left w:val="single" w:sz="4" w:space="0" w:color="auto"/>
              <w:bottom w:val="single" w:sz="4" w:space="0" w:color="auto"/>
              <w:right w:val="single" w:sz="4" w:space="0" w:color="auto"/>
            </w:tcBorders>
            <w:hideMark/>
          </w:tcPr>
          <w:p w14:paraId="47160457"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eastAsia="zh-CN" w:bidi="hi-IN"/>
              </w:rPr>
            </w:pPr>
            <w:r w:rsidRPr="00FF2AAC">
              <w:rPr>
                <w:rFonts w:eastAsia="SimSun" w:cstheme="minorHAnsi"/>
                <w:kern w:val="3"/>
                <w:sz w:val="24"/>
                <w:szCs w:val="24"/>
                <w:lang w:eastAsia="zh-CN" w:bidi="hi-IN"/>
              </w:rPr>
              <w:t>TAK – 20 pkt</w:t>
            </w:r>
          </w:p>
          <w:p w14:paraId="32B1635C"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r w:rsidRPr="00FF2AAC">
              <w:rPr>
                <w:rFonts w:eastAsia="SimSun" w:cstheme="minorHAnsi"/>
                <w:kern w:val="3"/>
                <w:sz w:val="24"/>
                <w:szCs w:val="24"/>
                <w:lang w:eastAsia="zh-CN" w:bidi="hi-IN"/>
              </w:rPr>
              <w:t>NIE – 0 pkt</w:t>
            </w:r>
          </w:p>
        </w:tc>
        <w:tc>
          <w:tcPr>
            <w:tcW w:w="2693" w:type="dxa"/>
            <w:tcBorders>
              <w:top w:val="single" w:sz="4" w:space="0" w:color="auto"/>
              <w:left w:val="single" w:sz="4" w:space="0" w:color="auto"/>
              <w:bottom w:val="single" w:sz="4" w:space="0" w:color="auto"/>
              <w:right w:val="single" w:sz="4" w:space="0" w:color="auto"/>
            </w:tcBorders>
          </w:tcPr>
          <w:p w14:paraId="5A3D8D86" w14:textId="77777777" w:rsidR="00FF2AAC" w:rsidRPr="00FF2AAC" w:rsidRDefault="00FF2AAC" w:rsidP="00FF2AAC">
            <w:pPr>
              <w:suppressAutoHyphens/>
              <w:autoSpaceDN w:val="0"/>
              <w:spacing w:after="0" w:line="240" w:lineRule="auto"/>
              <w:textAlignment w:val="baseline"/>
              <w:rPr>
                <w:rFonts w:eastAsia="SimSun" w:cstheme="minorHAnsi"/>
                <w:kern w:val="3"/>
                <w:sz w:val="24"/>
                <w:szCs w:val="24"/>
                <w:lang w:val="en-US" w:eastAsia="zh-CN" w:bidi="hi-IN"/>
              </w:rPr>
            </w:pPr>
          </w:p>
        </w:tc>
      </w:tr>
    </w:tbl>
    <w:p w14:paraId="5750D111"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p w14:paraId="52715470"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60C12FAB" w14:textId="77777777" w:rsidR="00FF2AAC" w:rsidRDefault="00FF2AAC" w:rsidP="00FF2AAC">
      <w:pPr>
        <w:suppressAutoHyphens/>
        <w:autoSpaceDN w:val="0"/>
        <w:spacing w:after="0" w:line="240" w:lineRule="auto"/>
        <w:textAlignment w:val="baseline"/>
        <w:rPr>
          <w:rFonts w:eastAsia="SimSun" w:cstheme="minorHAnsi"/>
          <w:b/>
          <w:bCs/>
          <w:color w:val="FF0000"/>
          <w:kern w:val="3"/>
          <w:lang w:eastAsia="zh-CN" w:bidi="hi-IN"/>
        </w:rPr>
      </w:pPr>
      <w:r w:rsidRPr="00FF2AAC">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603811C0" w14:textId="77777777" w:rsidR="00576A30" w:rsidRDefault="00576A30" w:rsidP="00FF2AAC">
      <w:pPr>
        <w:suppressAutoHyphens/>
        <w:autoSpaceDN w:val="0"/>
        <w:spacing w:after="0" w:line="240" w:lineRule="auto"/>
        <w:textAlignment w:val="baseline"/>
        <w:rPr>
          <w:rFonts w:eastAsia="SimSun" w:cstheme="minorHAnsi"/>
          <w:b/>
          <w:bCs/>
          <w:color w:val="FF0000"/>
          <w:kern w:val="3"/>
          <w:lang w:eastAsia="zh-CN" w:bidi="hi-IN"/>
        </w:rPr>
      </w:pPr>
    </w:p>
    <w:p w14:paraId="620DD2F5" w14:textId="77777777" w:rsidR="00576A30" w:rsidRDefault="00576A30" w:rsidP="00FF2AAC">
      <w:pPr>
        <w:suppressAutoHyphens/>
        <w:autoSpaceDN w:val="0"/>
        <w:spacing w:after="0" w:line="240" w:lineRule="auto"/>
        <w:textAlignment w:val="baseline"/>
        <w:rPr>
          <w:rFonts w:eastAsia="SimSun" w:cstheme="minorHAnsi"/>
          <w:b/>
          <w:bCs/>
          <w:color w:val="FF0000"/>
          <w:kern w:val="3"/>
          <w:lang w:eastAsia="zh-CN" w:bidi="hi-IN"/>
        </w:rPr>
      </w:pPr>
    </w:p>
    <w:p w14:paraId="4762E389" w14:textId="77777777" w:rsidR="00576A30" w:rsidRDefault="00576A30" w:rsidP="00FF2AAC">
      <w:pPr>
        <w:suppressAutoHyphens/>
        <w:autoSpaceDN w:val="0"/>
        <w:spacing w:after="0" w:line="240" w:lineRule="auto"/>
        <w:textAlignment w:val="baseline"/>
        <w:rPr>
          <w:rFonts w:eastAsia="SimSun" w:cstheme="minorHAnsi"/>
          <w:b/>
          <w:bCs/>
          <w:color w:val="FF0000"/>
          <w:kern w:val="3"/>
          <w:lang w:eastAsia="zh-CN" w:bidi="hi-IN"/>
        </w:rPr>
      </w:pPr>
    </w:p>
    <w:p w14:paraId="2D0EB6C3" w14:textId="77777777" w:rsidR="00576A30" w:rsidRDefault="00576A30" w:rsidP="00FF2AAC">
      <w:pPr>
        <w:suppressAutoHyphens/>
        <w:autoSpaceDN w:val="0"/>
        <w:spacing w:after="0" w:line="240" w:lineRule="auto"/>
        <w:textAlignment w:val="baseline"/>
        <w:rPr>
          <w:rFonts w:eastAsia="SimSun" w:cstheme="minorHAnsi"/>
          <w:b/>
          <w:bCs/>
          <w:color w:val="FF0000"/>
          <w:kern w:val="3"/>
          <w:lang w:eastAsia="zh-CN" w:bidi="hi-IN"/>
        </w:rPr>
      </w:pPr>
    </w:p>
    <w:p w14:paraId="76D24F33" w14:textId="77777777" w:rsidR="00B4534E" w:rsidRDefault="00B4534E" w:rsidP="00FF2AAC">
      <w:pPr>
        <w:suppressAutoHyphens/>
        <w:autoSpaceDN w:val="0"/>
        <w:spacing w:after="0" w:line="240" w:lineRule="auto"/>
        <w:textAlignment w:val="baseline"/>
        <w:rPr>
          <w:rFonts w:eastAsia="SimSun" w:cstheme="minorHAnsi"/>
          <w:b/>
          <w:bCs/>
          <w:color w:val="FF0000"/>
          <w:kern w:val="3"/>
          <w:lang w:eastAsia="zh-CN" w:bidi="hi-IN"/>
        </w:rPr>
      </w:pPr>
    </w:p>
    <w:p w14:paraId="00D3A6A1" w14:textId="77777777" w:rsidR="003D2654" w:rsidRPr="003D2654" w:rsidRDefault="003D2654" w:rsidP="003D2654">
      <w:pPr>
        <w:suppressAutoHyphens/>
        <w:autoSpaceDN w:val="0"/>
        <w:spacing w:after="0" w:line="240" w:lineRule="auto"/>
        <w:jc w:val="right"/>
        <w:textAlignment w:val="baseline"/>
        <w:rPr>
          <w:rFonts w:eastAsia="SimSun" w:cstheme="minorHAnsi"/>
          <w:b/>
          <w:kern w:val="3"/>
          <w:sz w:val="24"/>
          <w:szCs w:val="24"/>
          <w:lang w:eastAsia="zh-CN" w:bidi="hi-IN"/>
        </w:rPr>
      </w:pPr>
      <w:r w:rsidRPr="003D2654">
        <w:rPr>
          <w:rFonts w:eastAsia="SimSun" w:cstheme="minorHAnsi"/>
          <w:b/>
          <w:kern w:val="3"/>
          <w:sz w:val="24"/>
          <w:szCs w:val="24"/>
          <w:lang w:eastAsia="zh-CN" w:bidi="hi-IN"/>
        </w:rPr>
        <w:lastRenderedPageBreak/>
        <w:t>Załącznik nr 2a do SWZ</w:t>
      </w:r>
    </w:p>
    <w:p w14:paraId="52AC2602" w14:textId="77777777" w:rsidR="003D2654" w:rsidRPr="003D2654" w:rsidRDefault="003D2654" w:rsidP="003D2654">
      <w:pPr>
        <w:suppressAutoHyphens/>
        <w:autoSpaceDN w:val="0"/>
        <w:spacing w:after="0" w:line="240" w:lineRule="auto"/>
        <w:jc w:val="center"/>
        <w:textAlignment w:val="baseline"/>
        <w:rPr>
          <w:rFonts w:eastAsia="SimSun" w:cstheme="minorHAnsi"/>
          <w:b/>
          <w:kern w:val="3"/>
          <w:sz w:val="24"/>
          <w:szCs w:val="24"/>
          <w:lang w:eastAsia="zh-CN" w:bidi="hi-IN"/>
        </w:rPr>
      </w:pPr>
      <w:r w:rsidRPr="003D2654">
        <w:rPr>
          <w:rFonts w:eastAsia="SimSun" w:cstheme="minorHAnsi"/>
          <w:b/>
          <w:kern w:val="3"/>
          <w:sz w:val="24"/>
          <w:szCs w:val="24"/>
          <w:lang w:eastAsia="zh-CN" w:bidi="hi-IN"/>
        </w:rPr>
        <w:t>MINIMALNE PARAMETRY TECHNICZNE</w:t>
      </w:r>
    </w:p>
    <w:p w14:paraId="313B0B6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eastAsia="zh-CN" w:bidi="hi-IN"/>
        </w:rPr>
      </w:pPr>
      <w:r w:rsidRPr="003D2654">
        <w:rPr>
          <w:rFonts w:eastAsia="SimSun" w:cstheme="minorHAnsi"/>
          <w:b/>
          <w:kern w:val="3"/>
          <w:sz w:val="24"/>
          <w:szCs w:val="24"/>
          <w:lang w:eastAsia="zh-CN" w:bidi="hi-IN"/>
        </w:rPr>
        <w:t xml:space="preserve">Pakiet 3 Opis aparatu do koagulologii z </w:t>
      </w:r>
      <w:proofErr w:type="spellStart"/>
      <w:r w:rsidRPr="003D2654">
        <w:rPr>
          <w:rFonts w:eastAsia="SimSun" w:cstheme="minorHAnsi"/>
          <w:b/>
          <w:kern w:val="3"/>
          <w:sz w:val="24"/>
          <w:szCs w:val="24"/>
          <w:lang w:eastAsia="zh-CN" w:bidi="hi-IN"/>
        </w:rPr>
        <w:t>preanalityką</w:t>
      </w:r>
      <w:proofErr w:type="spellEnd"/>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r>
      <w:r w:rsidRPr="003D2654">
        <w:rPr>
          <w:rFonts w:eastAsia="SimSun" w:cstheme="minorHAnsi"/>
          <w:kern w:val="3"/>
          <w:sz w:val="24"/>
          <w:szCs w:val="24"/>
          <w:lang w:eastAsia="zh-CN" w:bidi="hi-IN"/>
        </w:rPr>
        <w:tab/>
        <w:t xml:space="preserve">                     </w:t>
      </w:r>
      <w:r w:rsidRPr="003D2654">
        <w:rPr>
          <w:rFonts w:eastAsia="SimSun" w:cstheme="minorHAnsi"/>
          <w:kern w:val="3"/>
          <w:sz w:val="24"/>
          <w:szCs w:val="24"/>
          <w:lang w:eastAsia="zh-CN" w:bidi="hi-IN"/>
        </w:rPr>
        <w:tab/>
      </w:r>
    </w:p>
    <w:tbl>
      <w:tblPr>
        <w:tblW w:w="14715" w:type="dxa"/>
        <w:tblLayout w:type="fixed"/>
        <w:tblCellMar>
          <w:left w:w="70" w:type="dxa"/>
          <w:right w:w="70" w:type="dxa"/>
        </w:tblCellMar>
        <w:tblLook w:val="04A0" w:firstRow="1" w:lastRow="0" w:firstColumn="1" w:lastColumn="0" w:noHBand="0" w:noVBand="1"/>
      </w:tblPr>
      <w:tblGrid>
        <w:gridCol w:w="709"/>
        <w:gridCol w:w="11972"/>
        <w:gridCol w:w="2034"/>
      </w:tblGrid>
      <w:tr w:rsidR="003D2654" w:rsidRPr="003D2654" w14:paraId="5AB8D6A4" w14:textId="77777777" w:rsidTr="00D31891">
        <w:trPr>
          <w:trHeight w:val="255"/>
        </w:trPr>
        <w:tc>
          <w:tcPr>
            <w:tcW w:w="709" w:type="dxa"/>
            <w:tcBorders>
              <w:top w:val="single" w:sz="4" w:space="0" w:color="auto"/>
              <w:left w:val="single" w:sz="4" w:space="0" w:color="000000"/>
              <w:bottom w:val="single" w:sz="4" w:space="0" w:color="000000"/>
              <w:right w:val="nil"/>
            </w:tcBorders>
            <w:hideMark/>
          </w:tcPr>
          <w:p w14:paraId="4131F45E" w14:textId="77777777" w:rsidR="003D2654" w:rsidRPr="003D2654" w:rsidRDefault="003D2654" w:rsidP="003D2654">
            <w:pPr>
              <w:suppressAutoHyphens/>
              <w:autoSpaceDN w:val="0"/>
              <w:spacing w:after="0" w:line="240" w:lineRule="auto"/>
              <w:jc w:val="center"/>
              <w:textAlignment w:val="baseline"/>
              <w:rPr>
                <w:rFonts w:eastAsia="SimSun" w:cstheme="minorHAnsi"/>
                <w:b/>
                <w:kern w:val="3"/>
                <w:sz w:val="24"/>
                <w:szCs w:val="24"/>
                <w:lang w:val="en-US" w:eastAsia="zh-CN" w:bidi="hi-IN"/>
              </w:rPr>
            </w:pPr>
            <w:r w:rsidRPr="003D2654">
              <w:rPr>
                <w:rFonts w:eastAsia="SimSun" w:cstheme="minorHAnsi"/>
                <w:b/>
                <w:kern w:val="3"/>
                <w:sz w:val="24"/>
                <w:szCs w:val="24"/>
                <w:lang w:eastAsia="zh-CN" w:bidi="hi-IN"/>
              </w:rPr>
              <w:t>Lp.</w:t>
            </w:r>
          </w:p>
        </w:tc>
        <w:tc>
          <w:tcPr>
            <w:tcW w:w="11972" w:type="dxa"/>
            <w:tcBorders>
              <w:top w:val="single" w:sz="4" w:space="0" w:color="auto"/>
              <w:left w:val="single" w:sz="4" w:space="0" w:color="000000"/>
              <w:bottom w:val="single" w:sz="4" w:space="0" w:color="000000"/>
              <w:right w:val="nil"/>
            </w:tcBorders>
            <w:hideMark/>
          </w:tcPr>
          <w:p w14:paraId="34789497" w14:textId="77777777" w:rsidR="003D2654" w:rsidRPr="003D2654" w:rsidRDefault="003D2654" w:rsidP="003D2654">
            <w:pPr>
              <w:suppressAutoHyphens/>
              <w:autoSpaceDN w:val="0"/>
              <w:spacing w:after="0" w:line="240" w:lineRule="auto"/>
              <w:jc w:val="center"/>
              <w:textAlignment w:val="baseline"/>
              <w:rPr>
                <w:rFonts w:eastAsia="SimSun" w:cstheme="minorHAnsi"/>
                <w:b/>
                <w:kern w:val="3"/>
                <w:sz w:val="24"/>
                <w:szCs w:val="24"/>
                <w:lang w:eastAsia="zh-CN" w:bidi="hi-IN"/>
              </w:rPr>
            </w:pPr>
            <w:r w:rsidRPr="003D2654">
              <w:rPr>
                <w:rFonts w:eastAsia="SimSun" w:cstheme="minorHAnsi"/>
                <w:b/>
                <w:kern w:val="3"/>
                <w:sz w:val="24"/>
                <w:szCs w:val="24"/>
                <w:lang w:eastAsia="zh-CN" w:bidi="hi-IN"/>
              </w:rPr>
              <w:t>Parametry bezwzględnie wymagane dla aparatu</w:t>
            </w:r>
            <w:r w:rsidRPr="003D2654">
              <w:rPr>
                <w:rFonts w:eastAsia="SimSun" w:cstheme="minorHAnsi"/>
                <w:b/>
                <w:color w:val="FF0000"/>
                <w:kern w:val="3"/>
                <w:sz w:val="24"/>
                <w:szCs w:val="24"/>
                <w:lang w:eastAsia="zh-CN" w:bidi="hi-IN"/>
              </w:rPr>
              <w:t xml:space="preserve"> </w:t>
            </w:r>
            <w:r w:rsidRPr="003D2654">
              <w:rPr>
                <w:rFonts w:eastAsia="SimSun" w:cstheme="minorHAnsi"/>
                <w:b/>
                <w:kern w:val="3"/>
                <w:sz w:val="24"/>
                <w:szCs w:val="24"/>
                <w:lang w:eastAsia="zh-CN" w:bidi="hi-IN"/>
              </w:rPr>
              <w:t xml:space="preserve">do koagulologii z </w:t>
            </w:r>
            <w:proofErr w:type="spellStart"/>
            <w:r w:rsidRPr="003D2654">
              <w:rPr>
                <w:rFonts w:eastAsia="SimSun" w:cstheme="minorHAnsi"/>
                <w:b/>
                <w:kern w:val="3"/>
                <w:sz w:val="24"/>
                <w:szCs w:val="24"/>
                <w:lang w:eastAsia="zh-CN" w:bidi="hi-IN"/>
              </w:rPr>
              <w:t>preanalityką</w:t>
            </w:r>
            <w:proofErr w:type="spellEnd"/>
          </w:p>
        </w:tc>
        <w:tc>
          <w:tcPr>
            <w:tcW w:w="2034" w:type="dxa"/>
            <w:tcBorders>
              <w:top w:val="single" w:sz="4" w:space="0" w:color="auto"/>
              <w:left w:val="single" w:sz="4" w:space="0" w:color="000000"/>
              <w:bottom w:val="single" w:sz="4" w:space="0" w:color="000000"/>
              <w:right w:val="single" w:sz="4" w:space="0" w:color="000000"/>
            </w:tcBorders>
            <w:hideMark/>
          </w:tcPr>
          <w:p w14:paraId="10E9218D" w14:textId="77777777" w:rsidR="003D2654" w:rsidRPr="003D2654" w:rsidRDefault="003D2654" w:rsidP="003D2654">
            <w:pPr>
              <w:suppressAutoHyphens/>
              <w:autoSpaceDN w:val="0"/>
              <w:spacing w:after="0" w:line="240" w:lineRule="auto"/>
              <w:jc w:val="center"/>
              <w:textAlignment w:val="baseline"/>
              <w:rPr>
                <w:rFonts w:eastAsia="SimSun" w:cstheme="minorHAnsi"/>
                <w:b/>
                <w:kern w:val="3"/>
                <w:sz w:val="24"/>
                <w:szCs w:val="24"/>
                <w:lang w:val="en-US" w:eastAsia="zh-CN" w:bidi="hi-IN"/>
              </w:rPr>
            </w:pPr>
            <w:r w:rsidRPr="003D2654">
              <w:rPr>
                <w:rFonts w:eastAsia="SimSun" w:cstheme="minorHAnsi"/>
                <w:b/>
                <w:kern w:val="3"/>
                <w:sz w:val="24"/>
                <w:szCs w:val="24"/>
                <w:lang w:eastAsia="zh-CN" w:bidi="hi-IN"/>
              </w:rPr>
              <w:t>TAK / NIE</w:t>
            </w:r>
          </w:p>
        </w:tc>
      </w:tr>
      <w:tr w:rsidR="003D2654" w:rsidRPr="003D2654" w14:paraId="1AEE1AD4" w14:textId="77777777" w:rsidTr="00D31891">
        <w:trPr>
          <w:trHeight w:val="255"/>
        </w:trPr>
        <w:tc>
          <w:tcPr>
            <w:tcW w:w="709" w:type="dxa"/>
            <w:tcBorders>
              <w:top w:val="nil"/>
              <w:left w:val="single" w:sz="4" w:space="0" w:color="000000"/>
              <w:bottom w:val="single" w:sz="4" w:space="0" w:color="000000"/>
              <w:right w:val="nil"/>
            </w:tcBorders>
            <w:hideMark/>
          </w:tcPr>
          <w:p w14:paraId="000F492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w:t>
            </w:r>
          </w:p>
        </w:tc>
        <w:tc>
          <w:tcPr>
            <w:tcW w:w="11972" w:type="dxa"/>
            <w:tcBorders>
              <w:top w:val="single" w:sz="4" w:space="0" w:color="000000"/>
              <w:left w:val="single" w:sz="4" w:space="0" w:color="000000"/>
              <w:bottom w:val="single" w:sz="4" w:space="0" w:color="000000"/>
              <w:right w:val="nil"/>
            </w:tcBorders>
            <w:vAlign w:val="bottom"/>
            <w:hideMark/>
          </w:tcPr>
          <w:p w14:paraId="6576A633"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 xml:space="preserve">Aparat </w:t>
            </w:r>
            <w:proofErr w:type="spellStart"/>
            <w:r w:rsidRPr="003D2654">
              <w:rPr>
                <w:rFonts w:eastAsia="SimSun" w:cstheme="minorHAnsi"/>
                <w:kern w:val="3"/>
                <w:sz w:val="24"/>
                <w:szCs w:val="24"/>
                <w:lang w:eastAsia="zh-CN" w:bidi="hi-IN"/>
              </w:rPr>
              <w:t>nastolny</w:t>
            </w:r>
            <w:proofErr w:type="spellEnd"/>
            <w:r w:rsidRPr="003D2654">
              <w:rPr>
                <w:rFonts w:eastAsia="SimSun" w:cstheme="minorHAnsi"/>
                <w:kern w:val="3"/>
                <w:sz w:val="24"/>
                <w:szCs w:val="24"/>
                <w:lang w:eastAsia="zh-CN" w:bidi="hi-IN"/>
              </w:rPr>
              <w:t xml:space="preserve"> rok produkcji nie starszy niż 2019 - w pełni zautomatyzowany pracujący metodami </w:t>
            </w:r>
            <w:proofErr w:type="spellStart"/>
            <w:r w:rsidRPr="003D2654">
              <w:rPr>
                <w:rFonts w:eastAsia="SimSun" w:cstheme="minorHAnsi"/>
                <w:kern w:val="3"/>
                <w:sz w:val="24"/>
                <w:szCs w:val="24"/>
                <w:lang w:eastAsia="zh-CN" w:bidi="hi-IN"/>
              </w:rPr>
              <w:t>wykrzepialnymi</w:t>
            </w:r>
            <w:proofErr w:type="spellEnd"/>
            <w:r w:rsidRPr="003D2654">
              <w:rPr>
                <w:rFonts w:eastAsia="SimSun" w:cstheme="minorHAnsi"/>
                <w:kern w:val="3"/>
                <w:sz w:val="24"/>
                <w:szCs w:val="24"/>
                <w:lang w:eastAsia="zh-CN" w:bidi="hi-IN"/>
              </w:rPr>
              <w:t xml:space="preserve"> (optyczna zasada pomiaru) jak również </w:t>
            </w:r>
            <w:proofErr w:type="spellStart"/>
            <w:r w:rsidRPr="003D2654">
              <w:rPr>
                <w:rFonts w:eastAsia="SimSun" w:cstheme="minorHAnsi"/>
                <w:kern w:val="3"/>
                <w:sz w:val="24"/>
                <w:szCs w:val="24"/>
                <w:lang w:eastAsia="zh-CN" w:bidi="hi-IN"/>
              </w:rPr>
              <w:t>chromogennymi</w:t>
            </w:r>
            <w:proofErr w:type="spellEnd"/>
            <w:r w:rsidRPr="003D2654">
              <w:rPr>
                <w:rFonts w:eastAsia="SimSun" w:cstheme="minorHAnsi"/>
                <w:kern w:val="3"/>
                <w:sz w:val="24"/>
                <w:szCs w:val="24"/>
                <w:lang w:eastAsia="zh-CN" w:bidi="hi-IN"/>
              </w:rPr>
              <w:t xml:space="preserve"> i immunologicznymi. Podgląd krzywych reakcji w formie wykresu dla wszystkich przeprowadzanych analiz. Aparat wolny od wad w przypadku braku możliwości naprawy do 7 dni, wymiana aparatu na sprawny wolny od wad, proszę podać typ, model i rok produkcji aparatu. Opcje </w:t>
            </w:r>
            <w:proofErr w:type="spellStart"/>
            <w:r w:rsidRPr="003D2654">
              <w:rPr>
                <w:rFonts w:eastAsia="SimSun" w:cstheme="minorHAnsi"/>
                <w:kern w:val="3"/>
                <w:sz w:val="24"/>
                <w:szCs w:val="24"/>
                <w:lang w:eastAsia="zh-CN" w:bidi="hi-IN"/>
              </w:rPr>
              <w:t>przedanalityczne</w:t>
            </w:r>
            <w:proofErr w:type="spellEnd"/>
            <w:r w:rsidRPr="003D2654">
              <w:rPr>
                <w:rFonts w:eastAsia="SimSun" w:cstheme="minorHAnsi"/>
                <w:kern w:val="3"/>
                <w:sz w:val="24"/>
                <w:szCs w:val="24"/>
                <w:lang w:eastAsia="zh-CN" w:bidi="hi-IN"/>
              </w:rPr>
              <w:t xml:space="preserve"> – wykrywanie interferencji HIL wraz z szacunkowym określeniem poziomu, wykrywanie </w:t>
            </w:r>
            <w:proofErr w:type="spellStart"/>
            <w:r w:rsidRPr="003D2654">
              <w:rPr>
                <w:rFonts w:eastAsia="SimSun" w:cstheme="minorHAnsi"/>
                <w:kern w:val="3"/>
                <w:sz w:val="24"/>
                <w:szCs w:val="24"/>
                <w:lang w:eastAsia="zh-CN" w:bidi="hi-IN"/>
              </w:rPr>
              <w:t>mikroskrzepów</w:t>
            </w:r>
            <w:proofErr w:type="spellEnd"/>
            <w:r w:rsidRPr="003D2654">
              <w:rPr>
                <w:rFonts w:eastAsia="SimSun" w:cstheme="minorHAnsi"/>
                <w:kern w:val="3"/>
                <w:sz w:val="24"/>
                <w:szCs w:val="24"/>
                <w:lang w:eastAsia="zh-CN" w:bidi="hi-IN"/>
              </w:rPr>
              <w:t>.</w:t>
            </w:r>
          </w:p>
        </w:tc>
        <w:tc>
          <w:tcPr>
            <w:tcW w:w="2034" w:type="dxa"/>
            <w:tcBorders>
              <w:top w:val="nil"/>
              <w:left w:val="single" w:sz="4" w:space="0" w:color="000000"/>
              <w:bottom w:val="single" w:sz="4" w:space="0" w:color="000000"/>
              <w:right w:val="single" w:sz="4" w:space="0" w:color="000000"/>
            </w:tcBorders>
          </w:tcPr>
          <w:p w14:paraId="13D2D97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7FBD09CF" w14:textId="77777777" w:rsidTr="00D31891">
        <w:trPr>
          <w:trHeight w:val="255"/>
        </w:trPr>
        <w:tc>
          <w:tcPr>
            <w:tcW w:w="709" w:type="dxa"/>
            <w:tcBorders>
              <w:top w:val="nil"/>
              <w:left w:val="single" w:sz="4" w:space="0" w:color="000000"/>
              <w:bottom w:val="single" w:sz="4" w:space="0" w:color="000000"/>
              <w:right w:val="nil"/>
            </w:tcBorders>
            <w:hideMark/>
          </w:tcPr>
          <w:p w14:paraId="3B87F402"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w:t>
            </w:r>
          </w:p>
        </w:tc>
        <w:tc>
          <w:tcPr>
            <w:tcW w:w="11972" w:type="dxa"/>
            <w:tcBorders>
              <w:top w:val="single" w:sz="4" w:space="0" w:color="000000"/>
              <w:left w:val="single" w:sz="4" w:space="0" w:color="000000"/>
              <w:bottom w:val="single" w:sz="4" w:space="0" w:color="000000"/>
              <w:right w:val="nil"/>
            </w:tcBorders>
            <w:vAlign w:val="bottom"/>
            <w:hideMark/>
          </w:tcPr>
          <w:p w14:paraId="69A8C505"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Wydajność aparatu min.110 testów PT na godzinę.</w:t>
            </w:r>
          </w:p>
        </w:tc>
        <w:tc>
          <w:tcPr>
            <w:tcW w:w="2034" w:type="dxa"/>
            <w:tcBorders>
              <w:top w:val="nil"/>
              <w:left w:val="single" w:sz="4" w:space="0" w:color="000000"/>
              <w:bottom w:val="single" w:sz="4" w:space="0" w:color="000000"/>
              <w:right w:val="single" w:sz="4" w:space="0" w:color="000000"/>
            </w:tcBorders>
          </w:tcPr>
          <w:p w14:paraId="0A9B37E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33C6E8C2" w14:textId="77777777" w:rsidTr="00D31891">
        <w:trPr>
          <w:trHeight w:val="255"/>
        </w:trPr>
        <w:tc>
          <w:tcPr>
            <w:tcW w:w="709" w:type="dxa"/>
            <w:tcBorders>
              <w:top w:val="nil"/>
              <w:left w:val="single" w:sz="4" w:space="0" w:color="000000"/>
              <w:bottom w:val="single" w:sz="4" w:space="0" w:color="000000"/>
              <w:right w:val="nil"/>
            </w:tcBorders>
            <w:hideMark/>
          </w:tcPr>
          <w:p w14:paraId="122E496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w:t>
            </w:r>
          </w:p>
        </w:tc>
        <w:tc>
          <w:tcPr>
            <w:tcW w:w="11972" w:type="dxa"/>
            <w:tcBorders>
              <w:top w:val="single" w:sz="4" w:space="0" w:color="000000"/>
              <w:left w:val="single" w:sz="4" w:space="0" w:color="000000"/>
              <w:bottom w:val="single" w:sz="4" w:space="0" w:color="000000"/>
              <w:right w:val="nil"/>
            </w:tcBorders>
            <w:vAlign w:val="bottom"/>
            <w:hideMark/>
          </w:tcPr>
          <w:p w14:paraId="14C3C4ED"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Oddzielna igła pipetująca dla odczynnika i próbek badanych.</w:t>
            </w:r>
          </w:p>
        </w:tc>
        <w:tc>
          <w:tcPr>
            <w:tcW w:w="2034" w:type="dxa"/>
            <w:tcBorders>
              <w:top w:val="nil"/>
              <w:left w:val="single" w:sz="4" w:space="0" w:color="000000"/>
              <w:bottom w:val="single" w:sz="4" w:space="0" w:color="000000"/>
              <w:right w:val="single" w:sz="4" w:space="0" w:color="000000"/>
            </w:tcBorders>
          </w:tcPr>
          <w:p w14:paraId="356661E9"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7992A908" w14:textId="77777777" w:rsidTr="00D31891">
        <w:trPr>
          <w:trHeight w:val="255"/>
        </w:trPr>
        <w:tc>
          <w:tcPr>
            <w:tcW w:w="709" w:type="dxa"/>
            <w:tcBorders>
              <w:top w:val="nil"/>
              <w:left w:val="single" w:sz="4" w:space="0" w:color="000000"/>
              <w:bottom w:val="single" w:sz="4" w:space="0" w:color="000000"/>
              <w:right w:val="nil"/>
            </w:tcBorders>
            <w:hideMark/>
          </w:tcPr>
          <w:p w14:paraId="70DC2E6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4</w:t>
            </w:r>
          </w:p>
        </w:tc>
        <w:tc>
          <w:tcPr>
            <w:tcW w:w="11972" w:type="dxa"/>
            <w:tcBorders>
              <w:top w:val="nil"/>
              <w:left w:val="single" w:sz="4" w:space="0" w:color="000000"/>
              <w:bottom w:val="single" w:sz="4" w:space="0" w:color="000000"/>
              <w:right w:val="nil"/>
            </w:tcBorders>
            <w:vAlign w:val="bottom"/>
            <w:hideMark/>
          </w:tcPr>
          <w:p w14:paraId="49ECC350"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Jednorazowe kuwety pomiarowe.</w:t>
            </w:r>
          </w:p>
        </w:tc>
        <w:tc>
          <w:tcPr>
            <w:tcW w:w="2034" w:type="dxa"/>
            <w:tcBorders>
              <w:top w:val="nil"/>
              <w:left w:val="single" w:sz="4" w:space="0" w:color="000000"/>
              <w:bottom w:val="single" w:sz="4" w:space="0" w:color="000000"/>
              <w:right w:val="single" w:sz="4" w:space="0" w:color="000000"/>
            </w:tcBorders>
          </w:tcPr>
          <w:p w14:paraId="1B0DC03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3E7BC6EC" w14:textId="77777777" w:rsidTr="00D31891">
        <w:trPr>
          <w:trHeight w:val="255"/>
        </w:trPr>
        <w:tc>
          <w:tcPr>
            <w:tcW w:w="709" w:type="dxa"/>
            <w:tcBorders>
              <w:top w:val="nil"/>
              <w:left w:val="single" w:sz="4" w:space="0" w:color="000000"/>
              <w:bottom w:val="single" w:sz="4" w:space="0" w:color="000000"/>
              <w:right w:val="nil"/>
            </w:tcBorders>
            <w:hideMark/>
          </w:tcPr>
          <w:p w14:paraId="0A6B8F92"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5</w:t>
            </w:r>
          </w:p>
        </w:tc>
        <w:tc>
          <w:tcPr>
            <w:tcW w:w="11972" w:type="dxa"/>
            <w:tcBorders>
              <w:top w:val="nil"/>
              <w:left w:val="single" w:sz="4" w:space="0" w:color="000000"/>
              <w:bottom w:val="single" w:sz="4" w:space="0" w:color="000000"/>
              <w:right w:val="nil"/>
            </w:tcBorders>
            <w:vAlign w:val="center"/>
            <w:hideMark/>
          </w:tcPr>
          <w:p w14:paraId="5B6F8AA9"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Wewnętrzny czytnik kodów paskowych próbek badanych i odczynników.</w:t>
            </w:r>
          </w:p>
        </w:tc>
        <w:tc>
          <w:tcPr>
            <w:tcW w:w="2034" w:type="dxa"/>
            <w:tcBorders>
              <w:top w:val="nil"/>
              <w:left w:val="single" w:sz="4" w:space="0" w:color="000000"/>
              <w:bottom w:val="single" w:sz="4" w:space="0" w:color="000000"/>
              <w:right w:val="single" w:sz="4" w:space="0" w:color="000000"/>
            </w:tcBorders>
          </w:tcPr>
          <w:p w14:paraId="61275F31"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00CE0AA1" w14:textId="77777777" w:rsidTr="00D31891">
        <w:trPr>
          <w:trHeight w:val="255"/>
        </w:trPr>
        <w:tc>
          <w:tcPr>
            <w:tcW w:w="709" w:type="dxa"/>
            <w:tcBorders>
              <w:top w:val="nil"/>
              <w:left w:val="single" w:sz="4" w:space="0" w:color="000000"/>
              <w:bottom w:val="single" w:sz="4" w:space="0" w:color="000000"/>
              <w:right w:val="nil"/>
            </w:tcBorders>
            <w:hideMark/>
          </w:tcPr>
          <w:p w14:paraId="2D8B29B2"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6</w:t>
            </w:r>
          </w:p>
        </w:tc>
        <w:tc>
          <w:tcPr>
            <w:tcW w:w="11972" w:type="dxa"/>
            <w:tcBorders>
              <w:top w:val="nil"/>
              <w:left w:val="single" w:sz="4" w:space="0" w:color="000000"/>
              <w:bottom w:val="single" w:sz="4" w:space="0" w:color="000000"/>
              <w:right w:val="nil"/>
            </w:tcBorders>
            <w:vAlign w:val="center"/>
            <w:hideMark/>
          </w:tcPr>
          <w:p w14:paraId="4ECB62F6"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Tromboplastyna ludzka rekombinowana o ISI zbliżonym do 1,0 (+/- 0,04).</w:t>
            </w:r>
          </w:p>
        </w:tc>
        <w:tc>
          <w:tcPr>
            <w:tcW w:w="2034" w:type="dxa"/>
            <w:tcBorders>
              <w:top w:val="nil"/>
              <w:left w:val="single" w:sz="4" w:space="0" w:color="000000"/>
              <w:bottom w:val="single" w:sz="4" w:space="0" w:color="000000"/>
              <w:right w:val="single" w:sz="4" w:space="0" w:color="000000"/>
            </w:tcBorders>
          </w:tcPr>
          <w:p w14:paraId="6BA05447"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00D7C287" w14:textId="77777777" w:rsidTr="00D31891">
        <w:trPr>
          <w:trHeight w:val="255"/>
        </w:trPr>
        <w:tc>
          <w:tcPr>
            <w:tcW w:w="709" w:type="dxa"/>
            <w:tcBorders>
              <w:top w:val="nil"/>
              <w:left w:val="single" w:sz="4" w:space="0" w:color="000000"/>
              <w:bottom w:val="single" w:sz="4" w:space="0" w:color="000000"/>
              <w:right w:val="nil"/>
            </w:tcBorders>
            <w:hideMark/>
          </w:tcPr>
          <w:p w14:paraId="7B7A6613"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7</w:t>
            </w:r>
          </w:p>
        </w:tc>
        <w:tc>
          <w:tcPr>
            <w:tcW w:w="11972" w:type="dxa"/>
            <w:tcBorders>
              <w:top w:val="nil"/>
              <w:left w:val="single" w:sz="4" w:space="0" w:color="000000"/>
              <w:bottom w:val="single" w:sz="4" w:space="0" w:color="000000"/>
              <w:right w:val="nil"/>
            </w:tcBorders>
            <w:vAlign w:val="center"/>
            <w:hideMark/>
          </w:tcPr>
          <w:p w14:paraId="21AAF1D3"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Wszystkie odczynniki oryginalne, tego samego producenta co producent analizatora.</w:t>
            </w:r>
          </w:p>
        </w:tc>
        <w:tc>
          <w:tcPr>
            <w:tcW w:w="2034" w:type="dxa"/>
            <w:tcBorders>
              <w:top w:val="nil"/>
              <w:left w:val="single" w:sz="4" w:space="0" w:color="000000"/>
              <w:bottom w:val="single" w:sz="4" w:space="0" w:color="000000"/>
              <w:right w:val="single" w:sz="4" w:space="0" w:color="000000"/>
            </w:tcBorders>
          </w:tcPr>
          <w:p w14:paraId="360BE187"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3626CBA5" w14:textId="77777777" w:rsidTr="00D31891">
        <w:trPr>
          <w:trHeight w:val="255"/>
        </w:trPr>
        <w:tc>
          <w:tcPr>
            <w:tcW w:w="709" w:type="dxa"/>
            <w:tcBorders>
              <w:top w:val="nil"/>
              <w:left w:val="single" w:sz="4" w:space="0" w:color="000000"/>
              <w:bottom w:val="single" w:sz="4" w:space="0" w:color="000000"/>
              <w:right w:val="nil"/>
            </w:tcBorders>
            <w:hideMark/>
          </w:tcPr>
          <w:p w14:paraId="704E5748"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8</w:t>
            </w:r>
          </w:p>
        </w:tc>
        <w:tc>
          <w:tcPr>
            <w:tcW w:w="11972" w:type="dxa"/>
            <w:tcBorders>
              <w:top w:val="nil"/>
              <w:left w:val="single" w:sz="4" w:space="0" w:color="000000"/>
              <w:bottom w:val="single" w:sz="4" w:space="0" w:color="000000"/>
              <w:right w:val="nil"/>
            </w:tcBorders>
            <w:vAlign w:val="center"/>
            <w:hideMark/>
          </w:tcPr>
          <w:p w14:paraId="087765BD"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Chłodzone pozycje dla odczynników.</w:t>
            </w:r>
          </w:p>
        </w:tc>
        <w:tc>
          <w:tcPr>
            <w:tcW w:w="2034" w:type="dxa"/>
            <w:tcBorders>
              <w:top w:val="nil"/>
              <w:left w:val="single" w:sz="4" w:space="0" w:color="000000"/>
              <w:bottom w:val="single" w:sz="4" w:space="0" w:color="000000"/>
              <w:right w:val="single" w:sz="4" w:space="0" w:color="000000"/>
            </w:tcBorders>
          </w:tcPr>
          <w:p w14:paraId="6786B6F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F8EAE97" w14:textId="77777777" w:rsidTr="00D31891">
        <w:trPr>
          <w:trHeight w:val="255"/>
        </w:trPr>
        <w:tc>
          <w:tcPr>
            <w:tcW w:w="709" w:type="dxa"/>
            <w:tcBorders>
              <w:top w:val="nil"/>
              <w:left w:val="single" w:sz="4" w:space="0" w:color="000000"/>
              <w:bottom w:val="single" w:sz="4" w:space="0" w:color="000000"/>
              <w:right w:val="nil"/>
            </w:tcBorders>
            <w:hideMark/>
          </w:tcPr>
          <w:p w14:paraId="095F5A94"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9</w:t>
            </w:r>
          </w:p>
        </w:tc>
        <w:tc>
          <w:tcPr>
            <w:tcW w:w="11972" w:type="dxa"/>
            <w:tcBorders>
              <w:top w:val="nil"/>
              <w:left w:val="single" w:sz="4" w:space="0" w:color="000000"/>
              <w:bottom w:val="single" w:sz="4" w:space="0" w:color="000000"/>
              <w:right w:val="nil"/>
            </w:tcBorders>
            <w:vAlign w:val="center"/>
            <w:hideMark/>
          </w:tcPr>
          <w:p w14:paraId="2A2286E1"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Certyfikat CE.</w:t>
            </w:r>
          </w:p>
        </w:tc>
        <w:tc>
          <w:tcPr>
            <w:tcW w:w="2034" w:type="dxa"/>
            <w:tcBorders>
              <w:top w:val="nil"/>
              <w:left w:val="single" w:sz="4" w:space="0" w:color="000000"/>
              <w:bottom w:val="single" w:sz="4" w:space="0" w:color="000000"/>
              <w:right w:val="single" w:sz="4" w:space="0" w:color="000000"/>
            </w:tcBorders>
          </w:tcPr>
          <w:p w14:paraId="099D388A"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1F259B4" w14:textId="77777777" w:rsidTr="00D31891">
        <w:trPr>
          <w:trHeight w:val="255"/>
        </w:trPr>
        <w:tc>
          <w:tcPr>
            <w:tcW w:w="709" w:type="dxa"/>
            <w:tcBorders>
              <w:top w:val="nil"/>
              <w:left w:val="single" w:sz="4" w:space="0" w:color="000000"/>
              <w:bottom w:val="single" w:sz="4" w:space="0" w:color="000000"/>
              <w:right w:val="nil"/>
            </w:tcBorders>
            <w:hideMark/>
          </w:tcPr>
          <w:p w14:paraId="4FCCDA5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10</w:t>
            </w:r>
          </w:p>
        </w:tc>
        <w:tc>
          <w:tcPr>
            <w:tcW w:w="11972" w:type="dxa"/>
            <w:tcBorders>
              <w:top w:val="nil"/>
              <w:left w:val="single" w:sz="4" w:space="0" w:color="000000"/>
              <w:bottom w:val="single" w:sz="4" w:space="0" w:color="000000"/>
              <w:right w:val="nil"/>
            </w:tcBorders>
            <w:vAlign w:val="bottom"/>
            <w:hideMark/>
          </w:tcPr>
          <w:p w14:paraId="00E1A683"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Możliwość wstawiania odczynników w oryginalnych opakowaniach.</w:t>
            </w:r>
          </w:p>
        </w:tc>
        <w:tc>
          <w:tcPr>
            <w:tcW w:w="2034" w:type="dxa"/>
            <w:tcBorders>
              <w:top w:val="nil"/>
              <w:left w:val="single" w:sz="4" w:space="0" w:color="000000"/>
              <w:bottom w:val="single" w:sz="4" w:space="0" w:color="000000"/>
              <w:right w:val="single" w:sz="4" w:space="0" w:color="000000"/>
            </w:tcBorders>
          </w:tcPr>
          <w:p w14:paraId="6BBD8DB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B967AD5" w14:textId="77777777" w:rsidTr="00D31891">
        <w:trPr>
          <w:trHeight w:val="259"/>
        </w:trPr>
        <w:tc>
          <w:tcPr>
            <w:tcW w:w="709" w:type="dxa"/>
            <w:tcBorders>
              <w:top w:val="nil"/>
              <w:left w:val="single" w:sz="4" w:space="0" w:color="000000"/>
              <w:bottom w:val="single" w:sz="4" w:space="0" w:color="000000"/>
              <w:right w:val="nil"/>
            </w:tcBorders>
            <w:hideMark/>
          </w:tcPr>
          <w:p w14:paraId="29684B0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11</w:t>
            </w:r>
          </w:p>
        </w:tc>
        <w:tc>
          <w:tcPr>
            <w:tcW w:w="11972" w:type="dxa"/>
            <w:tcBorders>
              <w:top w:val="nil"/>
              <w:left w:val="single" w:sz="4" w:space="0" w:color="000000"/>
              <w:bottom w:val="single" w:sz="4" w:space="0" w:color="000000"/>
              <w:right w:val="nil"/>
            </w:tcBorders>
            <w:vAlign w:val="bottom"/>
            <w:hideMark/>
          </w:tcPr>
          <w:p w14:paraId="2111F51A"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System monitorujący poziom odczynnika oraz długość przebywania odczynnika na pokładzie.</w:t>
            </w:r>
          </w:p>
        </w:tc>
        <w:tc>
          <w:tcPr>
            <w:tcW w:w="2034" w:type="dxa"/>
            <w:tcBorders>
              <w:top w:val="nil"/>
              <w:left w:val="single" w:sz="4" w:space="0" w:color="000000"/>
              <w:bottom w:val="single" w:sz="4" w:space="0" w:color="000000"/>
              <w:right w:val="single" w:sz="4" w:space="0" w:color="000000"/>
            </w:tcBorders>
          </w:tcPr>
          <w:p w14:paraId="48F49F77"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F158574" w14:textId="77777777" w:rsidTr="00D31891">
        <w:trPr>
          <w:trHeight w:val="259"/>
        </w:trPr>
        <w:tc>
          <w:tcPr>
            <w:tcW w:w="709" w:type="dxa"/>
            <w:tcBorders>
              <w:top w:val="nil"/>
              <w:left w:val="single" w:sz="4" w:space="0" w:color="000000"/>
              <w:bottom w:val="single" w:sz="4" w:space="0" w:color="000000"/>
              <w:right w:val="nil"/>
            </w:tcBorders>
            <w:hideMark/>
          </w:tcPr>
          <w:p w14:paraId="06F33F1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12</w:t>
            </w:r>
          </w:p>
        </w:tc>
        <w:tc>
          <w:tcPr>
            <w:tcW w:w="11972" w:type="dxa"/>
            <w:tcBorders>
              <w:top w:val="nil"/>
              <w:left w:val="single" w:sz="4" w:space="0" w:color="000000"/>
              <w:bottom w:val="single" w:sz="4" w:space="0" w:color="000000"/>
              <w:right w:val="nil"/>
            </w:tcBorders>
            <w:vAlign w:val="bottom"/>
            <w:hideMark/>
          </w:tcPr>
          <w:p w14:paraId="3CC7CC4A"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Możliwość dołożenia  kuwet, odczynników i próbek badanych w trakcie pracy analizatora.</w:t>
            </w:r>
          </w:p>
        </w:tc>
        <w:tc>
          <w:tcPr>
            <w:tcW w:w="2034" w:type="dxa"/>
            <w:tcBorders>
              <w:top w:val="nil"/>
              <w:left w:val="single" w:sz="4" w:space="0" w:color="000000"/>
              <w:bottom w:val="single" w:sz="4" w:space="0" w:color="000000"/>
              <w:right w:val="single" w:sz="4" w:space="0" w:color="000000"/>
            </w:tcBorders>
          </w:tcPr>
          <w:p w14:paraId="57F50D8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7BB3783E" w14:textId="77777777" w:rsidTr="00D31891">
        <w:trPr>
          <w:trHeight w:val="259"/>
        </w:trPr>
        <w:tc>
          <w:tcPr>
            <w:tcW w:w="709" w:type="dxa"/>
            <w:tcBorders>
              <w:top w:val="nil"/>
              <w:left w:val="single" w:sz="4" w:space="0" w:color="000000"/>
              <w:bottom w:val="single" w:sz="4" w:space="0" w:color="000000"/>
              <w:right w:val="nil"/>
            </w:tcBorders>
            <w:hideMark/>
          </w:tcPr>
          <w:p w14:paraId="27ADABED"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13</w:t>
            </w:r>
          </w:p>
        </w:tc>
        <w:tc>
          <w:tcPr>
            <w:tcW w:w="11972" w:type="dxa"/>
            <w:tcBorders>
              <w:top w:val="nil"/>
              <w:left w:val="single" w:sz="4" w:space="0" w:color="000000"/>
              <w:bottom w:val="single" w:sz="4" w:space="0" w:color="000000"/>
              <w:right w:val="nil"/>
            </w:tcBorders>
            <w:vAlign w:val="bottom"/>
            <w:hideMark/>
          </w:tcPr>
          <w:p w14:paraId="4CA97572"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Obecny przebijak korków. Możliwość wykonania badań z próbek z pierwotnego pobrania (różne rozmiary probówek) i kubków pediatrycznych.</w:t>
            </w:r>
          </w:p>
        </w:tc>
        <w:tc>
          <w:tcPr>
            <w:tcW w:w="2034" w:type="dxa"/>
            <w:tcBorders>
              <w:top w:val="nil"/>
              <w:left w:val="single" w:sz="4" w:space="0" w:color="000000"/>
              <w:bottom w:val="single" w:sz="4" w:space="0" w:color="000000"/>
              <w:right w:val="single" w:sz="4" w:space="0" w:color="000000"/>
            </w:tcBorders>
          </w:tcPr>
          <w:p w14:paraId="1C0B61C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72782C3C" w14:textId="77777777" w:rsidTr="00D31891">
        <w:trPr>
          <w:trHeight w:val="259"/>
        </w:trPr>
        <w:tc>
          <w:tcPr>
            <w:tcW w:w="709" w:type="dxa"/>
            <w:tcBorders>
              <w:top w:val="nil"/>
              <w:left w:val="single" w:sz="4" w:space="0" w:color="000000"/>
              <w:bottom w:val="single" w:sz="4" w:space="0" w:color="000000"/>
              <w:right w:val="nil"/>
            </w:tcBorders>
            <w:hideMark/>
          </w:tcPr>
          <w:p w14:paraId="2F18D803"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14</w:t>
            </w:r>
          </w:p>
        </w:tc>
        <w:tc>
          <w:tcPr>
            <w:tcW w:w="11972" w:type="dxa"/>
            <w:tcBorders>
              <w:top w:val="nil"/>
              <w:left w:val="single" w:sz="4" w:space="0" w:color="000000"/>
              <w:bottom w:val="single" w:sz="4" w:space="0" w:color="000000"/>
              <w:right w:val="nil"/>
            </w:tcBorders>
            <w:vAlign w:val="bottom"/>
            <w:hideMark/>
          </w:tcPr>
          <w:p w14:paraId="6723BDBC"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Możliwość wykonywania badań pilnych oraz przeprogramowania w razie potrzeby próbki rutynowej na pilną.</w:t>
            </w:r>
          </w:p>
        </w:tc>
        <w:tc>
          <w:tcPr>
            <w:tcW w:w="2034" w:type="dxa"/>
            <w:tcBorders>
              <w:top w:val="nil"/>
              <w:left w:val="single" w:sz="4" w:space="0" w:color="000000"/>
              <w:bottom w:val="single" w:sz="4" w:space="0" w:color="000000"/>
              <w:right w:val="single" w:sz="4" w:space="0" w:color="000000"/>
            </w:tcBorders>
          </w:tcPr>
          <w:p w14:paraId="6132BC8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1E3094AA" w14:textId="77777777" w:rsidTr="00D31891">
        <w:trPr>
          <w:trHeight w:val="259"/>
        </w:trPr>
        <w:tc>
          <w:tcPr>
            <w:tcW w:w="709" w:type="dxa"/>
            <w:tcBorders>
              <w:top w:val="nil"/>
              <w:left w:val="single" w:sz="4" w:space="0" w:color="000000"/>
              <w:bottom w:val="single" w:sz="4" w:space="0" w:color="000000"/>
              <w:right w:val="nil"/>
            </w:tcBorders>
            <w:hideMark/>
          </w:tcPr>
          <w:p w14:paraId="0745F0C9"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15</w:t>
            </w:r>
          </w:p>
        </w:tc>
        <w:tc>
          <w:tcPr>
            <w:tcW w:w="11972" w:type="dxa"/>
            <w:tcBorders>
              <w:top w:val="nil"/>
              <w:left w:val="single" w:sz="4" w:space="0" w:color="000000"/>
              <w:bottom w:val="single" w:sz="4" w:space="0" w:color="000000"/>
              <w:right w:val="nil"/>
            </w:tcBorders>
            <w:vAlign w:val="bottom"/>
            <w:hideMark/>
          </w:tcPr>
          <w:p w14:paraId="21331395"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 xml:space="preserve">Test do D - Dimerów posiadający certyfikat FDA o możliwości jego zastosowania do wykluczenia </w:t>
            </w:r>
            <w:proofErr w:type="spellStart"/>
            <w:r w:rsidRPr="003D2654">
              <w:rPr>
                <w:rFonts w:eastAsia="SimSun" w:cstheme="minorHAnsi"/>
                <w:kern w:val="3"/>
                <w:sz w:val="24"/>
                <w:szCs w:val="24"/>
                <w:lang w:eastAsia="zh-CN" w:bidi="hi-IN"/>
              </w:rPr>
              <w:t>ŻChZZ</w:t>
            </w:r>
            <w:proofErr w:type="spellEnd"/>
            <w:r w:rsidRPr="003D2654">
              <w:rPr>
                <w:rFonts w:eastAsia="SimSun" w:cstheme="minorHAnsi"/>
                <w:kern w:val="3"/>
                <w:sz w:val="24"/>
                <w:szCs w:val="24"/>
                <w:lang w:eastAsia="zh-CN" w:bidi="hi-IN"/>
              </w:rPr>
              <w:t xml:space="preserve"> (zakrzepicy żył głębokich i zatoru płucnego) Liniowość D - dimerów min. 4000 </w:t>
            </w:r>
            <w:proofErr w:type="spellStart"/>
            <w:r w:rsidRPr="003D2654">
              <w:rPr>
                <w:rFonts w:eastAsia="SimSun" w:cstheme="minorHAnsi"/>
                <w:kern w:val="3"/>
                <w:sz w:val="24"/>
                <w:szCs w:val="24"/>
                <w:lang w:eastAsia="zh-CN" w:bidi="hi-IN"/>
              </w:rPr>
              <w:t>ng</w:t>
            </w:r>
            <w:proofErr w:type="spellEnd"/>
            <w:r w:rsidRPr="003D2654">
              <w:rPr>
                <w:rFonts w:eastAsia="SimSun" w:cstheme="minorHAnsi"/>
                <w:kern w:val="3"/>
                <w:sz w:val="24"/>
                <w:szCs w:val="24"/>
                <w:lang w:eastAsia="zh-CN" w:bidi="hi-IN"/>
              </w:rPr>
              <w:t>/ml w pierwszym oznaczeniu. Ok. 40% D – Dimerów przekracza liniowość i wymaga rozcieńczenia. Należy doliczyć odczynnik na rozcieńczenie do puli podanej.</w:t>
            </w:r>
          </w:p>
        </w:tc>
        <w:tc>
          <w:tcPr>
            <w:tcW w:w="2034" w:type="dxa"/>
            <w:tcBorders>
              <w:top w:val="nil"/>
              <w:left w:val="single" w:sz="4" w:space="0" w:color="000000"/>
              <w:bottom w:val="single" w:sz="4" w:space="0" w:color="000000"/>
              <w:right w:val="single" w:sz="4" w:space="0" w:color="000000"/>
            </w:tcBorders>
          </w:tcPr>
          <w:p w14:paraId="3F82F653"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7A4B99DC" w14:textId="77777777" w:rsidTr="00D31891">
        <w:trPr>
          <w:trHeight w:val="259"/>
        </w:trPr>
        <w:tc>
          <w:tcPr>
            <w:tcW w:w="709" w:type="dxa"/>
            <w:tcBorders>
              <w:top w:val="nil"/>
              <w:left w:val="single" w:sz="4" w:space="0" w:color="000000"/>
              <w:bottom w:val="single" w:sz="4" w:space="0" w:color="000000"/>
              <w:right w:val="nil"/>
            </w:tcBorders>
            <w:hideMark/>
          </w:tcPr>
          <w:p w14:paraId="48C3EE5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16</w:t>
            </w:r>
          </w:p>
        </w:tc>
        <w:tc>
          <w:tcPr>
            <w:tcW w:w="11972" w:type="dxa"/>
            <w:tcBorders>
              <w:top w:val="nil"/>
              <w:left w:val="single" w:sz="4" w:space="0" w:color="000000"/>
              <w:bottom w:val="single" w:sz="4" w:space="0" w:color="000000"/>
              <w:right w:val="nil"/>
            </w:tcBorders>
            <w:vAlign w:val="bottom"/>
            <w:hideMark/>
          </w:tcPr>
          <w:p w14:paraId="1F9A4184"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Automatyczne rozcieńczanie próbek badanych, kontrolnych i kalibracyjnych.</w:t>
            </w:r>
          </w:p>
        </w:tc>
        <w:tc>
          <w:tcPr>
            <w:tcW w:w="2034" w:type="dxa"/>
            <w:tcBorders>
              <w:top w:val="nil"/>
              <w:left w:val="single" w:sz="4" w:space="0" w:color="000000"/>
              <w:bottom w:val="single" w:sz="4" w:space="0" w:color="000000"/>
              <w:right w:val="single" w:sz="4" w:space="0" w:color="000000"/>
            </w:tcBorders>
          </w:tcPr>
          <w:p w14:paraId="7BD01F3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05A3DD6D" w14:textId="77777777" w:rsidTr="00D31891">
        <w:trPr>
          <w:trHeight w:val="259"/>
        </w:trPr>
        <w:tc>
          <w:tcPr>
            <w:tcW w:w="709" w:type="dxa"/>
            <w:tcBorders>
              <w:top w:val="nil"/>
              <w:left w:val="single" w:sz="4" w:space="0" w:color="000000"/>
              <w:bottom w:val="single" w:sz="4" w:space="0" w:color="000000"/>
              <w:right w:val="nil"/>
            </w:tcBorders>
            <w:hideMark/>
          </w:tcPr>
          <w:p w14:paraId="415A955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17</w:t>
            </w:r>
          </w:p>
        </w:tc>
        <w:tc>
          <w:tcPr>
            <w:tcW w:w="11972" w:type="dxa"/>
            <w:tcBorders>
              <w:top w:val="nil"/>
              <w:left w:val="single" w:sz="4" w:space="0" w:color="000000"/>
              <w:bottom w:val="single" w:sz="4" w:space="0" w:color="000000"/>
              <w:right w:val="nil"/>
            </w:tcBorders>
            <w:vAlign w:val="bottom"/>
            <w:hideMark/>
          </w:tcPr>
          <w:p w14:paraId="4B210825"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Oprogramowanie analizatora pracujące w systemie Windows, oprogramowanie w języku polskim.</w:t>
            </w:r>
          </w:p>
        </w:tc>
        <w:tc>
          <w:tcPr>
            <w:tcW w:w="2034" w:type="dxa"/>
            <w:tcBorders>
              <w:top w:val="nil"/>
              <w:left w:val="single" w:sz="4" w:space="0" w:color="000000"/>
              <w:bottom w:val="single" w:sz="4" w:space="0" w:color="000000"/>
              <w:right w:val="single" w:sz="4" w:space="0" w:color="000000"/>
            </w:tcBorders>
          </w:tcPr>
          <w:p w14:paraId="4D425AD8"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13BE8E9A" w14:textId="77777777" w:rsidTr="00D31891">
        <w:trPr>
          <w:trHeight w:val="259"/>
        </w:trPr>
        <w:tc>
          <w:tcPr>
            <w:tcW w:w="709" w:type="dxa"/>
            <w:tcBorders>
              <w:top w:val="nil"/>
              <w:left w:val="single" w:sz="4" w:space="0" w:color="000000"/>
              <w:bottom w:val="single" w:sz="4" w:space="0" w:color="000000"/>
              <w:right w:val="nil"/>
            </w:tcBorders>
            <w:hideMark/>
          </w:tcPr>
          <w:p w14:paraId="7A72409D"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18</w:t>
            </w:r>
          </w:p>
        </w:tc>
        <w:tc>
          <w:tcPr>
            <w:tcW w:w="11972" w:type="dxa"/>
            <w:tcBorders>
              <w:top w:val="nil"/>
              <w:left w:val="single" w:sz="4" w:space="0" w:color="000000"/>
              <w:bottom w:val="single" w:sz="4" w:space="0" w:color="000000"/>
              <w:right w:val="nil"/>
            </w:tcBorders>
            <w:vAlign w:val="bottom"/>
            <w:hideMark/>
          </w:tcPr>
          <w:p w14:paraId="0C25B2B6"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Zapamiętywanie krzywych kalibracyjnych i podgląd krzywych kalibracyjnych.</w:t>
            </w:r>
          </w:p>
        </w:tc>
        <w:tc>
          <w:tcPr>
            <w:tcW w:w="2034" w:type="dxa"/>
            <w:tcBorders>
              <w:top w:val="nil"/>
              <w:left w:val="single" w:sz="4" w:space="0" w:color="000000"/>
              <w:bottom w:val="single" w:sz="4" w:space="0" w:color="000000"/>
              <w:right w:val="single" w:sz="4" w:space="0" w:color="000000"/>
            </w:tcBorders>
          </w:tcPr>
          <w:p w14:paraId="1D45A458"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3846A5CA" w14:textId="77777777" w:rsidTr="00D31891">
        <w:trPr>
          <w:trHeight w:val="259"/>
        </w:trPr>
        <w:tc>
          <w:tcPr>
            <w:tcW w:w="709" w:type="dxa"/>
            <w:tcBorders>
              <w:top w:val="nil"/>
              <w:left w:val="single" w:sz="4" w:space="0" w:color="000000"/>
              <w:bottom w:val="single" w:sz="4" w:space="0" w:color="000000"/>
              <w:right w:val="nil"/>
            </w:tcBorders>
            <w:hideMark/>
          </w:tcPr>
          <w:p w14:paraId="10715A21"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lastRenderedPageBreak/>
              <w:t>19</w:t>
            </w:r>
          </w:p>
        </w:tc>
        <w:tc>
          <w:tcPr>
            <w:tcW w:w="11972" w:type="dxa"/>
            <w:tcBorders>
              <w:top w:val="nil"/>
              <w:left w:val="single" w:sz="4" w:space="0" w:color="000000"/>
              <w:bottom w:val="single" w:sz="4" w:space="0" w:color="000000"/>
              <w:right w:val="nil"/>
            </w:tcBorders>
            <w:vAlign w:val="bottom"/>
            <w:hideMark/>
          </w:tcPr>
          <w:p w14:paraId="679B4F98"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System kontroli jakości.</w:t>
            </w:r>
          </w:p>
        </w:tc>
        <w:tc>
          <w:tcPr>
            <w:tcW w:w="2034" w:type="dxa"/>
            <w:tcBorders>
              <w:top w:val="nil"/>
              <w:left w:val="single" w:sz="4" w:space="0" w:color="000000"/>
              <w:bottom w:val="single" w:sz="4" w:space="0" w:color="000000"/>
              <w:right w:val="single" w:sz="4" w:space="0" w:color="000000"/>
            </w:tcBorders>
          </w:tcPr>
          <w:p w14:paraId="4C496F7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4A5F72A6" w14:textId="77777777" w:rsidTr="00D31891">
        <w:trPr>
          <w:trHeight w:val="259"/>
        </w:trPr>
        <w:tc>
          <w:tcPr>
            <w:tcW w:w="709" w:type="dxa"/>
            <w:tcBorders>
              <w:top w:val="nil"/>
              <w:left w:val="single" w:sz="4" w:space="0" w:color="000000"/>
              <w:bottom w:val="single" w:sz="4" w:space="0" w:color="000000"/>
              <w:right w:val="nil"/>
            </w:tcBorders>
            <w:hideMark/>
          </w:tcPr>
          <w:p w14:paraId="095303A3"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20</w:t>
            </w:r>
          </w:p>
        </w:tc>
        <w:tc>
          <w:tcPr>
            <w:tcW w:w="11972" w:type="dxa"/>
            <w:tcBorders>
              <w:top w:val="nil"/>
              <w:left w:val="single" w:sz="4" w:space="0" w:color="000000"/>
              <w:bottom w:val="single" w:sz="4" w:space="0" w:color="000000"/>
              <w:right w:val="nil"/>
            </w:tcBorders>
            <w:vAlign w:val="bottom"/>
            <w:hideMark/>
          </w:tcPr>
          <w:p w14:paraId="50BF421B"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eastAsia="zh-CN" w:bidi="hi-IN"/>
              </w:rPr>
            </w:pPr>
            <w:r w:rsidRPr="003D2654">
              <w:rPr>
                <w:rFonts w:eastAsia="SimSun" w:cstheme="minorHAnsi"/>
                <w:kern w:val="3"/>
                <w:sz w:val="24"/>
                <w:szCs w:val="24"/>
                <w:lang w:eastAsia="zh-CN" w:bidi="hi-IN"/>
              </w:rPr>
              <w:t>Zabezpieczenie w UPS odpowiedniej mocy dla komputera i aparatu podtrzymujący pracę aparatu w przypadku awarii zasilania. Przeglądy i wymianę baterii zapewnia Wykonawca w ramach wynagrodzenia.</w:t>
            </w:r>
          </w:p>
        </w:tc>
        <w:tc>
          <w:tcPr>
            <w:tcW w:w="2034" w:type="dxa"/>
            <w:tcBorders>
              <w:top w:val="nil"/>
              <w:left w:val="single" w:sz="4" w:space="0" w:color="000000"/>
              <w:bottom w:val="single" w:sz="4" w:space="0" w:color="000000"/>
              <w:right w:val="single" w:sz="4" w:space="0" w:color="000000"/>
            </w:tcBorders>
          </w:tcPr>
          <w:p w14:paraId="5457E0FF"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3AF89E13" w14:textId="77777777" w:rsidTr="00D31891">
        <w:trPr>
          <w:trHeight w:val="259"/>
        </w:trPr>
        <w:tc>
          <w:tcPr>
            <w:tcW w:w="709" w:type="dxa"/>
            <w:tcBorders>
              <w:top w:val="single" w:sz="4" w:space="0" w:color="000000"/>
              <w:left w:val="single" w:sz="4" w:space="0" w:color="000000"/>
              <w:bottom w:val="single" w:sz="4" w:space="0" w:color="000000"/>
              <w:right w:val="nil"/>
            </w:tcBorders>
            <w:hideMark/>
          </w:tcPr>
          <w:p w14:paraId="4ABE263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21</w:t>
            </w:r>
          </w:p>
        </w:tc>
        <w:tc>
          <w:tcPr>
            <w:tcW w:w="11972" w:type="dxa"/>
            <w:tcBorders>
              <w:top w:val="single" w:sz="4" w:space="0" w:color="000000"/>
              <w:left w:val="single" w:sz="4" w:space="0" w:color="000000"/>
              <w:bottom w:val="single" w:sz="4" w:space="0" w:color="000000"/>
              <w:right w:val="nil"/>
            </w:tcBorders>
            <w:vAlign w:val="bottom"/>
            <w:hideMark/>
          </w:tcPr>
          <w:p w14:paraId="7BCDED7D"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Mała ilość czynności konserwacyjnych, wymiana źródła światła nie częściej niż 1 raz w roku.</w:t>
            </w:r>
          </w:p>
        </w:tc>
        <w:tc>
          <w:tcPr>
            <w:tcW w:w="2034" w:type="dxa"/>
            <w:tcBorders>
              <w:top w:val="single" w:sz="4" w:space="0" w:color="000000"/>
              <w:left w:val="single" w:sz="4" w:space="0" w:color="000000"/>
              <w:bottom w:val="single" w:sz="4" w:space="0" w:color="000000"/>
              <w:right w:val="single" w:sz="4" w:space="0" w:color="000000"/>
            </w:tcBorders>
          </w:tcPr>
          <w:p w14:paraId="261CD3DD"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48B3087" w14:textId="77777777" w:rsidTr="00D31891">
        <w:trPr>
          <w:trHeight w:val="259"/>
        </w:trPr>
        <w:tc>
          <w:tcPr>
            <w:tcW w:w="709" w:type="dxa"/>
            <w:tcBorders>
              <w:top w:val="single" w:sz="4" w:space="0" w:color="000000"/>
              <w:left w:val="single" w:sz="4" w:space="0" w:color="000000"/>
              <w:bottom w:val="single" w:sz="4" w:space="0" w:color="000000"/>
              <w:right w:val="nil"/>
            </w:tcBorders>
            <w:hideMark/>
          </w:tcPr>
          <w:p w14:paraId="6ED5221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22</w:t>
            </w:r>
          </w:p>
        </w:tc>
        <w:tc>
          <w:tcPr>
            <w:tcW w:w="11972" w:type="dxa"/>
            <w:tcBorders>
              <w:top w:val="single" w:sz="4" w:space="0" w:color="000000"/>
              <w:left w:val="single" w:sz="4" w:space="0" w:color="000000"/>
              <w:bottom w:val="single" w:sz="4" w:space="0" w:color="000000"/>
              <w:right w:val="nil"/>
            </w:tcBorders>
            <w:vAlign w:val="bottom"/>
            <w:hideMark/>
          </w:tcPr>
          <w:p w14:paraId="018A5289"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Analizator z możliwością dwustronnej komunikacji.</w:t>
            </w:r>
          </w:p>
        </w:tc>
        <w:tc>
          <w:tcPr>
            <w:tcW w:w="2034" w:type="dxa"/>
            <w:tcBorders>
              <w:top w:val="single" w:sz="4" w:space="0" w:color="000000"/>
              <w:left w:val="single" w:sz="4" w:space="0" w:color="000000"/>
              <w:bottom w:val="single" w:sz="4" w:space="0" w:color="000000"/>
              <w:right w:val="single" w:sz="4" w:space="0" w:color="000000"/>
            </w:tcBorders>
          </w:tcPr>
          <w:p w14:paraId="328CF476"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180D55B" w14:textId="77777777" w:rsidTr="00D31891">
        <w:trPr>
          <w:trHeight w:val="259"/>
        </w:trPr>
        <w:tc>
          <w:tcPr>
            <w:tcW w:w="709" w:type="dxa"/>
            <w:tcBorders>
              <w:top w:val="nil"/>
              <w:left w:val="single" w:sz="4" w:space="0" w:color="000000"/>
              <w:bottom w:val="single" w:sz="4" w:space="0" w:color="000000"/>
              <w:right w:val="nil"/>
            </w:tcBorders>
            <w:hideMark/>
          </w:tcPr>
          <w:p w14:paraId="4AD1925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23</w:t>
            </w:r>
          </w:p>
        </w:tc>
        <w:tc>
          <w:tcPr>
            <w:tcW w:w="11972" w:type="dxa"/>
            <w:tcBorders>
              <w:top w:val="nil"/>
              <w:left w:val="single" w:sz="4" w:space="0" w:color="000000"/>
              <w:bottom w:val="single" w:sz="4" w:space="0" w:color="000000"/>
              <w:right w:val="nil"/>
            </w:tcBorders>
            <w:vAlign w:val="bottom"/>
            <w:hideMark/>
          </w:tcPr>
          <w:p w14:paraId="64E79C98"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Pełna gwarancja serwisowa w ciągu całego okresu trwania umowy.</w:t>
            </w:r>
          </w:p>
        </w:tc>
        <w:tc>
          <w:tcPr>
            <w:tcW w:w="2034" w:type="dxa"/>
            <w:tcBorders>
              <w:top w:val="nil"/>
              <w:left w:val="single" w:sz="4" w:space="0" w:color="000000"/>
              <w:bottom w:val="single" w:sz="4" w:space="0" w:color="000000"/>
              <w:right w:val="single" w:sz="4" w:space="0" w:color="000000"/>
            </w:tcBorders>
          </w:tcPr>
          <w:p w14:paraId="246F6BA1"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729F1CB" w14:textId="77777777" w:rsidTr="00D31891">
        <w:trPr>
          <w:trHeight w:val="259"/>
        </w:trPr>
        <w:tc>
          <w:tcPr>
            <w:tcW w:w="709" w:type="dxa"/>
            <w:tcBorders>
              <w:top w:val="nil"/>
              <w:left w:val="single" w:sz="4" w:space="0" w:color="000000"/>
              <w:bottom w:val="single" w:sz="4" w:space="0" w:color="000000"/>
              <w:right w:val="nil"/>
            </w:tcBorders>
            <w:hideMark/>
          </w:tcPr>
          <w:p w14:paraId="2685E40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24</w:t>
            </w:r>
          </w:p>
        </w:tc>
        <w:tc>
          <w:tcPr>
            <w:tcW w:w="11972" w:type="dxa"/>
            <w:tcBorders>
              <w:top w:val="nil"/>
              <w:left w:val="single" w:sz="4" w:space="0" w:color="000000"/>
              <w:bottom w:val="single" w:sz="4" w:space="0" w:color="000000"/>
              <w:right w:val="nil"/>
            </w:tcBorders>
            <w:vAlign w:val="bottom"/>
            <w:hideMark/>
          </w:tcPr>
          <w:p w14:paraId="798A479E"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 przypadku napraw częściej niż 3 razy w miesiącu firma ma obowiązek wymiany aparatu na nowy.</w:t>
            </w:r>
          </w:p>
        </w:tc>
        <w:tc>
          <w:tcPr>
            <w:tcW w:w="2034" w:type="dxa"/>
            <w:tcBorders>
              <w:top w:val="nil"/>
              <w:left w:val="single" w:sz="4" w:space="0" w:color="000000"/>
              <w:bottom w:val="single" w:sz="4" w:space="0" w:color="000000"/>
              <w:right w:val="single" w:sz="4" w:space="0" w:color="000000"/>
            </w:tcBorders>
          </w:tcPr>
          <w:p w14:paraId="48EA7F7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2D0B9657" w14:textId="77777777" w:rsidTr="00D31891">
        <w:trPr>
          <w:trHeight w:val="259"/>
        </w:trPr>
        <w:tc>
          <w:tcPr>
            <w:tcW w:w="709" w:type="dxa"/>
            <w:tcBorders>
              <w:top w:val="nil"/>
              <w:left w:val="single" w:sz="4" w:space="0" w:color="000000"/>
              <w:bottom w:val="single" w:sz="4" w:space="0" w:color="000000"/>
              <w:right w:val="nil"/>
            </w:tcBorders>
            <w:hideMark/>
          </w:tcPr>
          <w:p w14:paraId="4F2DDD99"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25</w:t>
            </w:r>
          </w:p>
        </w:tc>
        <w:tc>
          <w:tcPr>
            <w:tcW w:w="11972" w:type="dxa"/>
            <w:tcBorders>
              <w:top w:val="nil"/>
              <w:left w:val="single" w:sz="4" w:space="0" w:color="000000"/>
              <w:bottom w:val="single" w:sz="4" w:space="0" w:color="000000"/>
              <w:right w:val="nil"/>
            </w:tcBorders>
            <w:vAlign w:val="bottom"/>
            <w:hideMark/>
          </w:tcPr>
          <w:p w14:paraId="2D9B2328"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Wykonawca dostarczy dwa nowe komputery z monitorami, klawiaturą, myszkami oraz 2 drukarki – jedna do wydruku kontroli druga nowa do wydruku wyników, wraz z tonerami i bębnami na wskazaną ilość badań i kontroli oraz czytnik kodów kreskowych - parametry dotyczące komputerów zgodnie z załącznikiem 2b.</w:t>
            </w:r>
          </w:p>
        </w:tc>
        <w:tc>
          <w:tcPr>
            <w:tcW w:w="2034" w:type="dxa"/>
            <w:tcBorders>
              <w:top w:val="nil"/>
              <w:left w:val="single" w:sz="4" w:space="0" w:color="000000"/>
              <w:bottom w:val="single" w:sz="4" w:space="0" w:color="000000"/>
              <w:right w:val="single" w:sz="4" w:space="0" w:color="000000"/>
            </w:tcBorders>
          </w:tcPr>
          <w:p w14:paraId="33A07093"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1ADF2844" w14:textId="77777777" w:rsidTr="00D31891">
        <w:trPr>
          <w:trHeight w:val="255"/>
        </w:trPr>
        <w:tc>
          <w:tcPr>
            <w:tcW w:w="709" w:type="dxa"/>
            <w:tcBorders>
              <w:top w:val="nil"/>
              <w:left w:val="single" w:sz="4" w:space="0" w:color="000000"/>
              <w:bottom w:val="single" w:sz="4" w:space="0" w:color="000000"/>
              <w:right w:val="nil"/>
            </w:tcBorders>
            <w:hideMark/>
          </w:tcPr>
          <w:p w14:paraId="30934067"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26</w:t>
            </w:r>
          </w:p>
        </w:tc>
        <w:tc>
          <w:tcPr>
            <w:tcW w:w="11972" w:type="dxa"/>
            <w:tcBorders>
              <w:top w:val="nil"/>
              <w:left w:val="single" w:sz="4" w:space="0" w:color="000000"/>
              <w:bottom w:val="single" w:sz="4" w:space="0" w:color="000000"/>
              <w:right w:val="nil"/>
            </w:tcBorders>
            <w:vAlign w:val="bottom"/>
            <w:hideMark/>
          </w:tcPr>
          <w:p w14:paraId="1C1A7D1F"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eastAsia="zh-CN" w:bidi="hi-IN"/>
              </w:rPr>
            </w:pPr>
            <w:r w:rsidRPr="003D2654">
              <w:rPr>
                <w:rFonts w:eastAsia="SimSun" w:cstheme="minorHAnsi"/>
                <w:kern w:val="3"/>
                <w:sz w:val="24"/>
                <w:szCs w:val="24"/>
                <w:lang w:eastAsia="zh-CN" w:bidi="hi-IN"/>
              </w:rPr>
              <w:t>W ramach umowy:</w:t>
            </w:r>
          </w:p>
          <w:p w14:paraId="3F3ECF99"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eastAsia="zh-CN" w:bidi="hi-IN"/>
              </w:rPr>
            </w:pPr>
            <w:r w:rsidRPr="003D2654">
              <w:rPr>
                <w:rFonts w:eastAsia="SimSun" w:cstheme="minorHAnsi"/>
                <w:kern w:val="3"/>
                <w:sz w:val="24"/>
                <w:szCs w:val="24"/>
                <w:lang w:eastAsia="zh-CN" w:bidi="hi-IN"/>
              </w:rPr>
              <w:t>-instalacja analizatora</w:t>
            </w:r>
          </w:p>
          <w:p w14:paraId="67AF0968"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eastAsia="zh-CN" w:bidi="hi-IN"/>
              </w:rPr>
            </w:pPr>
            <w:r w:rsidRPr="003D2654">
              <w:rPr>
                <w:rFonts w:eastAsia="SimSun" w:cstheme="minorHAnsi"/>
                <w:kern w:val="3"/>
                <w:sz w:val="24"/>
                <w:szCs w:val="24"/>
                <w:lang w:eastAsia="zh-CN" w:bidi="hi-IN"/>
              </w:rPr>
              <w:t>-</w:t>
            </w:r>
            <w:r w:rsidRPr="003D2654">
              <w:rPr>
                <w:rFonts w:eastAsia="SimSun" w:cstheme="minorHAnsi"/>
                <w:color w:val="FF0000"/>
                <w:kern w:val="3"/>
                <w:sz w:val="24"/>
                <w:szCs w:val="24"/>
                <w:lang w:eastAsia="zh-CN" w:bidi="hi-IN"/>
              </w:rPr>
              <w:t xml:space="preserve"> </w:t>
            </w:r>
            <w:r w:rsidRPr="003D2654">
              <w:rPr>
                <w:rFonts w:eastAsia="SimSun" w:cstheme="minorHAnsi"/>
                <w:kern w:val="3"/>
                <w:sz w:val="24"/>
                <w:szCs w:val="24"/>
                <w:lang w:eastAsia="zh-CN" w:bidi="hi-IN"/>
              </w:rPr>
              <w:t xml:space="preserve">szkolenie personelu w siedzibie Zamawiającego </w:t>
            </w:r>
          </w:p>
          <w:p w14:paraId="4108B90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 przeglądy serwisowe zgodnie z instrukcją obsługi aparatu na koszt Wykonawcy</w:t>
            </w:r>
            <w:r w:rsidRPr="003D2654">
              <w:rPr>
                <w:rFonts w:eastAsia="SimSun" w:cstheme="minorHAnsi"/>
                <w:kern w:val="3"/>
                <w:sz w:val="24"/>
                <w:szCs w:val="24"/>
                <w:lang w:eastAsia="zh-CN" w:bidi="hi-IN"/>
              </w:rPr>
              <w:br/>
              <w:t>-w okresie trwania umowy przeglądy serwisowe i awarie z wymianą zestawów części zużywalnych na koszt Wykonawcy.</w:t>
            </w:r>
          </w:p>
        </w:tc>
        <w:tc>
          <w:tcPr>
            <w:tcW w:w="2034" w:type="dxa"/>
            <w:tcBorders>
              <w:top w:val="nil"/>
              <w:left w:val="single" w:sz="4" w:space="0" w:color="000000"/>
              <w:bottom w:val="single" w:sz="4" w:space="0" w:color="000000"/>
              <w:right w:val="single" w:sz="4" w:space="0" w:color="000000"/>
            </w:tcBorders>
          </w:tcPr>
          <w:p w14:paraId="06AFA1CF"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00D6E4A2" w14:textId="77777777" w:rsidTr="00D31891">
        <w:trPr>
          <w:trHeight w:val="255"/>
        </w:trPr>
        <w:tc>
          <w:tcPr>
            <w:tcW w:w="709" w:type="dxa"/>
            <w:tcBorders>
              <w:top w:val="nil"/>
              <w:left w:val="single" w:sz="4" w:space="0" w:color="000000"/>
              <w:bottom w:val="single" w:sz="4" w:space="0" w:color="000000"/>
              <w:right w:val="nil"/>
            </w:tcBorders>
            <w:hideMark/>
          </w:tcPr>
          <w:p w14:paraId="7E1876AA"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27</w:t>
            </w:r>
          </w:p>
        </w:tc>
        <w:tc>
          <w:tcPr>
            <w:tcW w:w="11972" w:type="dxa"/>
            <w:tcBorders>
              <w:top w:val="nil"/>
              <w:left w:val="single" w:sz="4" w:space="0" w:color="000000"/>
              <w:bottom w:val="single" w:sz="4" w:space="0" w:color="000000"/>
              <w:right w:val="nil"/>
            </w:tcBorders>
            <w:vAlign w:val="bottom"/>
            <w:hideMark/>
          </w:tcPr>
          <w:p w14:paraId="0B8D6048"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Opis techniczny i instrukcja obsługi w języku polskim dołączone do analizatora.</w:t>
            </w:r>
          </w:p>
        </w:tc>
        <w:tc>
          <w:tcPr>
            <w:tcW w:w="2034" w:type="dxa"/>
            <w:tcBorders>
              <w:top w:val="nil"/>
              <w:left w:val="single" w:sz="4" w:space="0" w:color="000000"/>
              <w:bottom w:val="single" w:sz="4" w:space="0" w:color="000000"/>
              <w:right w:val="single" w:sz="4" w:space="0" w:color="000000"/>
            </w:tcBorders>
          </w:tcPr>
          <w:p w14:paraId="49B35BD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4F6A2270" w14:textId="77777777" w:rsidTr="00D31891">
        <w:trPr>
          <w:trHeight w:val="255"/>
        </w:trPr>
        <w:tc>
          <w:tcPr>
            <w:tcW w:w="709" w:type="dxa"/>
            <w:tcBorders>
              <w:top w:val="nil"/>
              <w:left w:val="single" w:sz="4" w:space="0" w:color="000000"/>
              <w:bottom w:val="single" w:sz="4" w:space="0" w:color="000000"/>
              <w:right w:val="nil"/>
            </w:tcBorders>
            <w:hideMark/>
          </w:tcPr>
          <w:p w14:paraId="4F0DBDB1"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28</w:t>
            </w:r>
          </w:p>
        </w:tc>
        <w:tc>
          <w:tcPr>
            <w:tcW w:w="11972" w:type="dxa"/>
            <w:tcBorders>
              <w:top w:val="nil"/>
              <w:left w:val="single" w:sz="4" w:space="0" w:color="000000"/>
              <w:bottom w:val="single" w:sz="4" w:space="0" w:color="000000"/>
              <w:right w:val="nil"/>
            </w:tcBorders>
            <w:vAlign w:val="bottom"/>
            <w:hideMark/>
          </w:tcPr>
          <w:p w14:paraId="5D331AE6"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Analizator zgłoszony do Centralnego Ośrodka Badań Jakości w Diagnostyce Laboratoryjnej w Łodzi.</w:t>
            </w:r>
          </w:p>
        </w:tc>
        <w:tc>
          <w:tcPr>
            <w:tcW w:w="2034" w:type="dxa"/>
            <w:tcBorders>
              <w:top w:val="nil"/>
              <w:left w:val="single" w:sz="4" w:space="0" w:color="000000"/>
              <w:bottom w:val="single" w:sz="4" w:space="0" w:color="000000"/>
              <w:right w:val="single" w:sz="4" w:space="0" w:color="000000"/>
            </w:tcBorders>
          </w:tcPr>
          <w:p w14:paraId="0C9BC891"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4440E0D"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35B812A2"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29</w:t>
            </w:r>
          </w:p>
        </w:tc>
        <w:tc>
          <w:tcPr>
            <w:tcW w:w="11972" w:type="dxa"/>
            <w:tcBorders>
              <w:top w:val="single" w:sz="4" w:space="0" w:color="000000"/>
              <w:left w:val="single" w:sz="4" w:space="0" w:color="000000"/>
              <w:bottom w:val="single" w:sz="4" w:space="0" w:color="000000"/>
              <w:right w:val="nil"/>
            </w:tcBorders>
            <w:vAlign w:val="bottom"/>
            <w:hideMark/>
          </w:tcPr>
          <w:p w14:paraId="71AF9290"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Podłączenie do sieci w laboratorium na koszt Wykonawcy.</w:t>
            </w:r>
          </w:p>
        </w:tc>
        <w:tc>
          <w:tcPr>
            <w:tcW w:w="2034" w:type="dxa"/>
            <w:tcBorders>
              <w:top w:val="single" w:sz="4" w:space="0" w:color="000000"/>
              <w:left w:val="single" w:sz="4" w:space="0" w:color="000000"/>
              <w:bottom w:val="single" w:sz="4" w:space="0" w:color="000000"/>
              <w:right w:val="single" w:sz="4" w:space="0" w:color="000000"/>
            </w:tcBorders>
          </w:tcPr>
          <w:p w14:paraId="7796839D"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DD221FF"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21DBF7D8"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30</w:t>
            </w:r>
          </w:p>
        </w:tc>
        <w:tc>
          <w:tcPr>
            <w:tcW w:w="11972" w:type="dxa"/>
            <w:tcBorders>
              <w:top w:val="single" w:sz="4" w:space="0" w:color="000000"/>
              <w:left w:val="single" w:sz="4" w:space="0" w:color="000000"/>
              <w:bottom w:val="single" w:sz="4" w:space="0" w:color="000000"/>
              <w:right w:val="nil"/>
            </w:tcBorders>
            <w:vAlign w:val="bottom"/>
            <w:hideMark/>
          </w:tcPr>
          <w:p w14:paraId="0EBFDB42" w14:textId="52B14E6D"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 xml:space="preserve">Nieusunięcie usterki w czasie 48 godz. od chwili rozpoczęcia naprawy będzie związane z koniecznością zapewnienia (przez Wykonawcę) aparatu zastępczego na czas naprawy lub pokrycie </w:t>
            </w:r>
            <w:r w:rsidRPr="003D2654">
              <w:rPr>
                <w:rFonts w:eastAsia="SimSun" w:cstheme="minorHAnsi"/>
                <w:b/>
                <w:kern w:val="3"/>
                <w:sz w:val="24"/>
                <w:szCs w:val="24"/>
                <w:lang w:eastAsia="zh-CN" w:bidi="hi-IN"/>
              </w:rPr>
              <w:t>różnicy</w:t>
            </w:r>
            <w:r>
              <w:rPr>
                <w:rFonts w:eastAsia="SimSun" w:cstheme="minorHAnsi"/>
                <w:kern w:val="3"/>
                <w:sz w:val="24"/>
                <w:szCs w:val="24"/>
                <w:lang w:eastAsia="zh-CN" w:bidi="hi-IN"/>
              </w:rPr>
              <w:t xml:space="preserve"> </w:t>
            </w:r>
            <w:r w:rsidRPr="003D2654">
              <w:rPr>
                <w:rFonts w:eastAsia="SimSun" w:cstheme="minorHAnsi"/>
                <w:kern w:val="3"/>
                <w:sz w:val="24"/>
                <w:szCs w:val="24"/>
                <w:lang w:eastAsia="zh-CN" w:bidi="hi-IN"/>
              </w:rPr>
              <w:t>kosztów badań wykonanych w pracowni zewnętrznej (podczas awarii).</w:t>
            </w:r>
          </w:p>
        </w:tc>
        <w:tc>
          <w:tcPr>
            <w:tcW w:w="2034" w:type="dxa"/>
            <w:tcBorders>
              <w:top w:val="single" w:sz="4" w:space="0" w:color="000000"/>
              <w:left w:val="single" w:sz="4" w:space="0" w:color="000000"/>
              <w:bottom w:val="single" w:sz="4" w:space="0" w:color="000000"/>
              <w:right w:val="single" w:sz="4" w:space="0" w:color="000000"/>
            </w:tcBorders>
          </w:tcPr>
          <w:p w14:paraId="714B38E2"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078E7346"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316F230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31</w:t>
            </w:r>
          </w:p>
        </w:tc>
        <w:tc>
          <w:tcPr>
            <w:tcW w:w="11972" w:type="dxa"/>
            <w:tcBorders>
              <w:top w:val="single" w:sz="4" w:space="0" w:color="000000"/>
              <w:left w:val="single" w:sz="4" w:space="0" w:color="000000"/>
              <w:bottom w:val="single" w:sz="4" w:space="0" w:color="000000"/>
              <w:right w:val="nil"/>
            </w:tcBorders>
            <w:vAlign w:val="bottom"/>
            <w:hideMark/>
          </w:tcPr>
          <w:p w14:paraId="0FA0ADD3"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Karty charakterystyki odczynników (wersja papierowa) dołączone do pierwszej dostawy odczynników.</w:t>
            </w:r>
          </w:p>
        </w:tc>
        <w:tc>
          <w:tcPr>
            <w:tcW w:w="2034" w:type="dxa"/>
            <w:tcBorders>
              <w:top w:val="single" w:sz="4" w:space="0" w:color="000000"/>
              <w:left w:val="single" w:sz="4" w:space="0" w:color="000000"/>
              <w:bottom w:val="single" w:sz="4" w:space="0" w:color="000000"/>
              <w:right w:val="single" w:sz="4" w:space="0" w:color="000000"/>
            </w:tcBorders>
          </w:tcPr>
          <w:p w14:paraId="2239340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0EF184A"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7EE8FFC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32</w:t>
            </w:r>
          </w:p>
        </w:tc>
        <w:tc>
          <w:tcPr>
            <w:tcW w:w="11972" w:type="dxa"/>
            <w:tcBorders>
              <w:top w:val="single" w:sz="4" w:space="0" w:color="000000"/>
              <w:left w:val="single" w:sz="4" w:space="0" w:color="000000"/>
              <w:bottom w:val="single" w:sz="4" w:space="0" w:color="000000"/>
              <w:right w:val="nil"/>
            </w:tcBorders>
            <w:vAlign w:val="bottom"/>
            <w:hideMark/>
          </w:tcPr>
          <w:p w14:paraId="4BA92360"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 xml:space="preserve">Rozbudowany system kontroli uwzględniający karty </w:t>
            </w:r>
            <w:proofErr w:type="spellStart"/>
            <w:r w:rsidRPr="003D2654">
              <w:rPr>
                <w:rFonts w:eastAsia="SimSun" w:cstheme="minorHAnsi"/>
                <w:kern w:val="3"/>
                <w:sz w:val="24"/>
                <w:szCs w:val="24"/>
                <w:lang w:eastAsia="zh-CN" w:bidi="hi-IN"/>
              </w:rPr>
              <w:t>Levy</w:t>
            </w:r>
            <w:proofErr w:type="spellEnd"/>
            <w:r w:rsidRPr="003D2654">
              <w:rPr>
                <w:rFonts w:eastAsia="SimSun" w:cstheme="minorHAnsi"/>
                <w:kern w:val="3"/>
                <w:sz w:val="24"/>
                <w:szCs w:val="24"/>
                <w:lang w:eastAsia="zh-CN" w:bidi="hi-IN"/>
              </w:rPr>
              <w:t xml:space="preserve"> </w:t>
            </w:r>
            <w:proofErr w:type="spellStart"/>
            <w:r w:rsidRPr="003D2654">
              <w:rPr>
                <w:rFonts w:eastAsia="SimSun" w:cstheme="minorHAnsi"/>
                <w:kern w:val="3"/>
                <w:sz w:val="24"/>
                <w:szCs w:val="24"/>
                <w:lang w:eastAsia="zh-CN" w:bidi="hi-IN"/>
              </w:rPr>
              <w:t>Jenningsa</w:t>
            </w:r>
            <w:proofErr w:type="spellEnd"/>
            <w:r w:rsidRPr="003D2654">
              <w:rPr>
                <w:rFonts w:eastAsia="SimSun" w:cstheme="minorHAnsi"/>
                <w:kern w:val="3"/>
                <w:sz w:val="24"/>
                <w:szCs w:val="24"/>
                <w:lang w:eastAsia="zh-CN" w:bidi="hi-IN"/>
              </w:rPr>
              <w:t xml:space="preserve"> i reguły </w:t>
            </w:r>
            <w:proofErr w:type="spellStart"/>
            <w:r w:rsidRPr="003D2654">
              <w:rPr>
                <w:rFonts w:eastAsia="SimSun" w:cstheme="minorHAnsi"/>
                <w:kern w:val="3"/>
                <w:sz w:val="24"/>
                <w:szCs w:val="24"/>
                <w:lang w:eastAsia="zh-CN" w:bidi="hi-IN"/>
              </w:rPr>
              <w:t>Westgarda</w:t>
            </w:r>
            <w:proofErr w:type="spellEnd"/>
            <w:r w:rsidRPr="003D2654">
              <w:rPr>
                <w:rFonts w:eastAsia="SimSun" w:cstheme="minorHAnsi"/>
                <w:kern w:val="3"/>
                <w:sz w:val="24"/>
                <w:szCs w:val="24"/>
                <w:lang w:eastAsia="zh-CN" w:bidi="hi-IN"/>
              </w:rPr>
              <w:t>.</w:t>
            </w:r>
          </w:p>
        </w:tc>
        <w:tc>
          <w:tcPr>
            <w:tcW w:w="2034" w:type="dxa"/>
            <w:tcBorders>
              <w:top w:val="single" w:sz="4" w:space="0" w:color="000000"/>
              <w:left w:val="single" w:sz="4" w:space="0" w:color="000000"/>
              <w:bottom w:val="single" w:sz="4" w:space="0" w:color="000000"/>
              <w:right w:val="single" w:sz="4" w:space="0" w:color="000000"/>
            </w:tcBorders>
          </w:tcPr>
          <w:p w14:paraId="32BEE8A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55614B45"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4F83CABD"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33</w:t>
            </w:r>
          </w:p>
        </w:tc>
        <w:tc>
          <w:tcPr>
            <w:tcW w:w="11972" w:type="dxa"/>
            <w:tcBorders>
              <w:top w:val="single" w:sz="4" w:space="0" w:color="000000"/>
              <w:left w:val="single" w:sz="4" w:space="0" w:color="000000"/>
              <w:bottom w:val="single" w:sz="4" w:space="0" w:color="000000"/>
              <w:right w:val="nil"/>
            </w:tcBorders>
            <w:vAlign w:val="bottom"/>
            <w:hideMark/>
          </w:tcPr>
          <w:p w14:paraId="0E05982B"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Do oferty należy doliczyć kontrole, kalibratory, materiały zużywalne do wykonania wskazanych badań w ciągu 24 godzin przez 7 dni w tygodniu. Cena powinna być skalkulowana w sposób jednoznaczny, powinna uwzględniać wszystkie koszty związane z wykonaniem badań rutyna/cito. Kontrola dla parametrów PT, APTT i fibrynogenu na dwóch poziomach codziennie a AT III na dwóch poziomach jeden raz w tygodniu.</w:t>
            </w:r>
          </w:p>
        </w:tc>
        <w:tc>
          <w:tcPr>
            <w:tcW w:w="2034" w:type="dxa"/>
            <w:tcBorders>
              <w:top w:val="single" w:sz="4" w:space="0" w:color="000000"/>
              <w:left w:val="single" w:sz="4" w:space="0" w:color="000000"/>
              <w:bottom w:val="single" w:sz="4" w:space="0" w:color="000000"/>
              <w:right w:val="single" w:sz="4" w:space="0" w:color="000000"/>
            </w:tcBorders>
          </w:tcPr>
          <w:p w14:paraId="07AB657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1C1AC6AC"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10916E43"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34</w:t>
            </w:r>
          </w:p>
        </w:tc>
        <w:tc>
          <w:tcPr>
            <w:tcW w:w="11972" w:type="dxa"/>
            <w:tcBorders>
              <w:top w:val="single" w:sz="4" w:space="0" w:color="000000"/>
              <w:left w:val="single" w:sz="4" w:space="0" w:color="000000"/>
              <w:bottom w:val="single" w:sz="4" w:space="0" w:color="000000"/>
              <w:right w:val="nil"/>
            </w:tcBorders>
            <w:vAlign w:val="bottom"/>
            <w:hideMark/>
          </w:tcPr>
          <w:p w14:paraId="363FABCD"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Wykonawca dostarczy UPS odpowiedniej mocy dla komputera i aparatu podtrzymujący pracę aparatu w przypadku awarii zasilania. Przeglądy i wymianę baterii do UPS zapewnia Wykonawca.</w:t>
            </w:r>
          </w:p>
        </w:tc>
        <w:tc>
          <w:tcPr>
            <w:tcW w:w="2034" w:type="dxa"/>
            <w:tcBorders>
              <w:top w:val="single" w:sz="4" w:space="0" w:color="000000"/>
              <w:left w:val="single" w:sz="4" w:space="0" w:color="000000"/>
              <w:bottom w:val="single" w:sz="4" w:space="0" w:color="000000"/>
              <w:right w:val="single" w:sz="4" w:space="0" w:color="000000"/>
            </w:tcBorders>
          </w:tcPr>
          <w:p w14:paraId="43AE987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400E1721"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4A4480F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lastRenderedPageBreak/>
              <w:t>35</w:t>
            </w:r>
          </w:p>
        </w:tc>
        <w:tc>
          <w:tcPr>
            <w:tcW w:w="11972" w:type="dxa"/>
            <w:tcBorders>
              <w:top w:val="single" w:sz="4" w:space="0" w:color="000000"/>
              <w:left w:val="single" w:sz="4" w:space="0" w:color="000000"/>
              <w:bottom w:val="single" w:sz="4" w:space="0" w:color="000000"/>
              <w:right w:val="nil"/>
            </w:tcBorders>
            <w:vAlign w:val="bottom"/>
            <w:hideMark/>
          </w:tcPr>
          <w:p w14:paraId="41152ED8"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Przeglądy okresowe i konserwacja w okresie umowy według zaleceń producenta w ramach wynagrodzenia Wykonawcy.</w:t>
            </w:r>
          </w:p>
        </w:tc>
        <w:tc>
          <w:tcPr>
            <w:tcW w:w="2034" w:type="dxa"/>
            <w:tcBorders>
              <w:top w:val="single" w:sz="4" w:space="0" w:color="000000"/>
              <w:left w:val="single" w:sz="4" w:space="0" w:color="000000"/>
              <w:bottom w:val="single" w:sz="4" w:space="0" w:color="000000"/>
              <w:right w:val="single" w:sz="4" w:space="0" w:color="000000"/>
            </w:tcBorders>
          </w:tcPr>
          <w:p w14:paraId="64B2F28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5D153AFA"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779A25C6"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36</w:t>
            </w:r>
          </w:p>
        </w:tc>
        <w:tc>
          <w:tcPr>
            <w:tcW w:w="11972" w:type="dxa"/>
            <w:tcBorders>
              <w:top w:val="single" w:sz="4" w:space="0" w:color="000000"/>
              <w:left w:val="single" w:sz="4" w:space="0" w:color="000000"/>
              <w:bottom w:val="single" w:sz="4" w:space="0" w:color="000000"/>
              <w:right w:val="nil"/>
            </w:tcBorders>
            <w:vAlign w:val="bottom"/>
            <w:hideMark/>
          </w:tcPr>
          <w:p w14:paraId="6FA8267F"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Możliwość zgłaszania awarii 24 godziny na dobę przez 7 dni w tygodniu.</w:t>
            </w:r>
          </w:p>
        </w:tc>
        <w:tc>
          <w:tcPr>
            <w:tcW w:w="2034" w:type="dxa"/>
            <w:tcBorders>
              <w:top w:val="single" w:sz="4" w:space="0" w:color="000000"/>
              <w:left w:val="single" w:sz="4" w:space="0" w:color="000000"/>
              <w:bottom w:val="single" w:sz="4" w:space="0" w:color="000000"/>
              <w:right w:val="single" w:sz="4" w:space="0" w:color="000000"/>
            </w:tcBorders>
          </w:tcPr>
          <w:p w14:paraId="20D9C2D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05562B3F"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1284667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37</w:t>
            </w:r>
          </w:p>
        </w:tc>
        <w:tc>
          <w:tcPr>
            <w:tcW w:w="11972" w:type="dxa"/>
            <w:tcBorders>
              <w:top w:val="single" w:sz="4" w:space="0" w:color="000000"/>
              <w:left w:val="single" w:sz="4" w:space="0" w:color="000000"/>
              <w:bottom w:val="single" w:sz="4" w:space="0" w:color="000000"/>
              <w:right w:val="nil"/>
            </w:tcBorders>
            <w:vAlign w:val="bottom"/>
            <w:hideMark/>
          </w:tcPr>
          <w:p w14:paraId="7C5C5878" w14:textId="7ECFE38C"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 okresie od zgłoszenia awarii do momentu naprawy Wykona</w:t>
            </w:r>
            <w:r w:rsidR="008B0DF1">
              <w:rPr>
                <w:rFonts w:eastAsia="SimSun" w:cstheme="minorHAnsi"/>
                <w:kern w:val="3"/>
                <w:sz w:val="24"/>
                <w:szCs w:val="24"/>
                <w:lang w:eastAsia="zh-CN" w:bidi="hi-IN"/>
              </w:rPr>
              <w:t>w</w:t>
            </w:r>
            <w:r w:rsidRPr="003D2654">
              <w:rPr>
                <w:rFonts w:eastAsia="SimSun" w:cstheme="minorHAnsi"/>
                <w:kern w:val="3"/>
                <w:sz w:val="24"/>
                <w:szCs w:val="24"/>
                <w:lang w:eastAsia="zh-CN" w:bidi="hi-IN"/>
              </w:rPr>
              <w:t>ca poniesie koszty wykonania i wysłania badań przez inną jednostkę na zlecenie Zamawiającego. Przy przedłużającej się awarii i niemożliwości naprawy aparatu wymiana na urządzenie wolne od wad do 7 dni.</w:t>
            </w:r>
          </w:p>
        </w:tc>
        <w:tc>
          <w:tcPr>
            <w:tcW w:w="2034" w:type="dxa"/>
            <w:tcBorders>
              <w:top w:val="single" w:sz="4" w:space="0" w:color="000000"/>
              <w:left w:val="single" w:sz="4" w:space="0" w:color="000000"/>
              <w:bottom w:val="single" w:sz="4" w:space="0" w:color="000000"/>
              <w:right w:val="single" w:sz="4" w:space="0" w:color="000000"/>
            </w:tcBorders>
          </w:tcPr>
          <w:p w14:paraId="7DBAE0FC"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162A2F8E"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55C5C19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38</w:t>
            </w:r>
          </w:p>
        </w:tc>
        <w:tc>
          <w:tcPr>
            <w:tcW w:w="11972" w:type="dxa"/>
            <w:tcBorders>
              <w:top w:val="single" w:sz="4" w:space="0" w:color="000000"/>
              <w:left w:val="single" w:sz="4" w:space="0" w:color="000000"/>
              <w:bottom w:val="single" w:sz="4" w:space="0" w:color="000000"/>
              <w:right w:val="nil"/>
            </w:tcBorders>
            <w:vAlign w:val="bottom"/>
          </w:tcPr>
          <w:p w14:paraId="1E9F9B90"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 xml:space="preserve">Trwałość odczynników (PT, APTT, </w:t>
            </w:r>
            <w:proofErr w:type="spellStart"/>
            <w:r w:rsidRPr="003D2654">
              <w:rPr>
                <w:rFonts w:eastAsia="SimSun" w:cstheme="minorHAnsi"/>
                <w:kern w:val="3"/>
                <w:sz w:val="24"/>
                <w:szCs w:val="24"/>
                <w:lang w:eastAsia="zh-CN" w:bidi="hi-IN"/>
              </w:rPr>
              <w:t>Fib</w:t>
            </w:r>
            <w:proofErr w:type="spellEnd"/>
            <w:r w:rsidRPr="003D2654">
              <w:rPr>
                <w:rFonts w:eastAsia="SimSun" w:cstheme="minorHAnsi"/>
                <w:kern w:val="3"/>
                <w:sz w:val="24"/>
                <w:szCs w:val="24"/>
                <w:lang w:eastAsia="zh-CN" w:bidi="hi-IN"/>
              </w:rPr>
              <w:t>, D – Dimery) min. 5 dni na pokładzie aparatu.</w:t>
            </w:r>
          </w:p>
        </w:tc>
        <w:tc>
          <w:tcPr>
            <w:tcW w:w="2034" w:type="dxa"/>
            <w:tcBorders>
              <w:top w:val="single" w:sz="4" w:space="0" w:color="000000"/>
              <w:left w:val="single" w:sz="4" w:space="0" w:color="000000"/>
              <w:bottom w:val="single" w:sz="4" w:space="0" w:color="000000"/>
              <w:right w:val="single" w:sz="4" w:space="0" w:color="000000"/>
            </w:tcBorders>
          </w:tcPr>
          <w:p w14:paraId="6C1FAC84"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7480709E"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6B6F07C4"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39</w:t>
            </w:r>
          </w:p>
        </w:tc>
        <w:tc>
          <w:tcPr>
            <w:tcW w:w="11972" w:type="dxa"/>
            <w:tcBorders>
              <w:top w:val="single" w:sz="4" w:space="0" w:color="000000"/>
              <w:left w:val="single" w:sz="4" w:space="0" w:color="000000"/>
              <w:bottom w:val="single" w:sz="4" w:space="0" w:color="000000"/>
              <w:right w:val="nil"/>
            </w:tcBorders>
            <w:vAlign w:val="bottom"/>
            <w:hideMark/>
          </w:tcPr>
          <w:p w14:paraId="1D89D85A"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Terminy ważności odczynników nie krótsze niż 6 miesięcy od dostarczenia do Zamawiającego, dostawa odczynników po zamówieniu do 5 dni roboczych.</w:t>
            </w:r>
          </w:p>
        </w:tc>
        <w:tc>
          <w:tcPr>
            <w:tcW w:w="2034" w:type="dxa"/>
            <w:tcBorders>
              <w:top w:val="single" w:sz="4" w:space="0" w:color="000000"/>
              <w:left w:val="single" w:sz="4" w:space="0" w:color="000000"/>
              <w:bottom w:val="single" w:sz="4" w:space="0" w:color="000000"/>
              <w:right w:val="single" w:sz="4" w:space="0" w:color="000000"/>
            </w:tcBorders>
          </w:tcPr>
          <w:p w14:paraId="4C3DA8C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655456C0"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7E6D628B"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40</w:t>
            </w:r>
          </w:p>
        </w:tc>
        <w:tc>
          <w:tcPr>
            <w:tcW w:w="11972" w:type="dxa"/>
            <w:tcBorders>
              <w:top w:val="single" w:sz="4" w:space="0" w:color="000000"/>
              <w:left w:val="single" w:sz="4" w:space="0" w:color="000000"/>
              <w:bottom w:val="single" w:sz="4" w:space="0" w:color="000000"/>
              <w:right w:val="nil"/>
            </w:tcBorders>
            <w:vAlign w:val="bottom"/>
            <w:hideMark/>
          </w:tcPr>
          <w:p w14:paraId="456A6628"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 przypadku, gdy w trakcie okresu umowy okaże się, że do wykonania wskazanej przez Zamawiającego liczby badań, konieczne jest dostarczenie większej liczby kontroli, kalibratorów, materiałów eksploatacyjnych i innych niezbędnych niż zdeklarowana przez Wykonawcę, wówczas produkty te dostarcza Wykonawca na normalnych zasadach w ramach umowy.</w:t>
            </w:r>
          </w:p>
        </w:tc>
        <w:tc>
          <w:tcPr>
            <w:tcW w:w="2034" w:type="dxa"/>
            <w:tcBorders>
              <w:top w:val="single" w:sz="4" w:space="0" w:color="000000"/>
              <w:left w:val="single" w:sz="4" w:space="0" w:color="000000"/>
              <w:bottom w:val="single" w:sz="4" w:space="0" w:color="000000"/>
              <w:right w:val="single" w:sz="4" w:space="0" w:color="000000"/>
            </w:tcBorders>
          </w:tcPr>
          <w:p w14:paraId="1DDDE985"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0D56B8C5" w14:textId="77777777" w:rsidTr="00D31891">
        <w:trPr>
          <w:trHeight w:val="255"/>
        </w:trPr>
        <w:tc>
          <w:tcPr>
            <w:tcW w:w="709" w:type="dxa"/>
            <w:tcBorders>
              <w:top w:val="single" w:sz="4" w:space="0" w:color="000000"/>
              <w:left w:val="single" w:sz="4" w:space="0" w:color="000000"/>
              <w:bottom w:val="single" w:sz="4" w:space="0" w:color="000000"/>
              <w:right w:val="nil"/>
            </w:tcBorders>
            <w:hideMark/>
          </w:tcPr>
          <w:p w14:paraId="6F90EFD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41</w:t>
            </w:r>
          </w:p>
        </w:tc>
        <w:tc>
          <w:tcPr>
            <w:tcW w:w="11972" w:type="dxa"/>
            <w:tcBorders>
              <w:top w:val="single" w:sz="4" w:space="0" w:color="000000"/>
              <w:left w:val="single" w:sz="4" w:space="0" w:color="000000"/>
              <w:bottom w:val="single" w:sz="4" w:space="0" w:color="000000"/>
              <w:right w:val="nil"/>
            </w:tcBorders>
            <w:vAlign w:val="bottom"/>
            <w:hideMark/>
          </w:tcPr>
          <w:p w14:paraId="264F1BF9" w14:textId="77777777" w:rsidR="003D2654" w:rsidRPr="003D2654" w:rsidRDefault="003D2654" w:rsidP="003D2654">
            <w:pPr>
              <w:suppressAutoHyphens/>
              <w:autoSpaceDN w:val="0"/>
              <w:spacing w:after="0" w:line="240" w:lineRule="auto"/>
              <w:jc w:val="both"/>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W przypadku awarii, gdy będzie większe zużycie odczynników, kalibratorów i materiałów kontrolnych Wykonawca zapewni je na własny koszt, aby starczyły do końca umowy.</w:t>
            </w:r>
          </w:p>
        </w:tc>
        <w:tc>
          <w:tcPr>
            <w:tcW w:w="2034" w:type="dxa"/>
            <w:tcBorders>
              <w:top w:val="single" w:sz="4" w:space="0" w:color="000000"/>
              <w:left w:val="single" w:sz="4" w:space="0" w:color="000000"/>
              <w:bottom w:val="single" w:sz="4" w:space="0" w:color="000000"/>
              <w:right w:val="single" w:sz="4" w:space="0" w:color="000000"/>
            </w:tcBorders>
          </w:tcPr>
          <w:p w14:paraId="43F0F0E7"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bl>
    <w:p w14:paraId="52FB11CA"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Niespełnienie któregokolwiek z powyższych warunków spowoduje automatyczne odrzucenie oferty.</w:t>
      </w:r>
    </w:p>
    <w:p w14:paraId="04E66361" w14:textId="77777777" w:rsidR="003D2654" w:rsidRPr="003D2654" w:rsidRDefault="003D2654" w:rsidP="003D2654">
      <w:pPr>
        <w:suppressAutoHyphens/>
        <w:autoSpaceDN w:val="0"/>
        <w:spacing w:after="0" w:line="240" w:lineRule="auto"/>
        <w:textAlignment w:val="baseline"/>
        <w:rPr>
          <w:rFonts w:eastAsia="SimSun" w:cstheme="minorHAnsi"/>
          <w:b/>
          <w:bCs/>
          <w:color w:val="FF0000"/>
          <w:kern w:val="3"/>
          <w:lang w:eastAsia="zh-CN" w:bidi="hi-IN"/>
        </w:rPr>
      </w:pPr>
      <w:r w:rsidRPr="003D2654">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157F306C" w14:textId="77777777" w:rsidR="003D2654" w:rsidRPr="003D2654" w:rsidRDefault="003D2654" w:rsidP="003D2654">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4B714AD8" w14:textId="77777777" w:rsidR="003D2654" w:rsidRPr="003D2654" w:rsidRDefault="003D2654" w:rsidP="003D2654">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54510F5E" w14:textId="77777777" w:rsidR="003D2654" w:rsidRPr="003D2654" w:rsidRDefault="003D2654" w:rsidP="003D2654">
      <w:pPr>
        <w:suppressAutoHyphens/>
        <w:autoSpaceDN w:val="0"/>
        <w:spacing w:after="0" w:line="240" w:lineRule="auto"/>
        <w:jc w:val="center"/>
        <w:textAlignment w:val="baseline"/>
        <w:rPr>
          <w:rFonts w:eastAsia="SimSun" w:cstheme="minorHAnsi"/>
          <w:b/>
          <w:kern w:val="3"/>
          <w:sz w:val="24"/>
          <w:szCs w:val="24"/>
          <w:lang w:eastAsia="zh-CN" w:bidi="hi-IN"/>
        </w:rPr>
      </w:pPr>
      <w:r w:rsidRPr="003D2654">
        <w:rPr>
          <w:rFonts w:eastAsia="SimSun" w:cstheme="minorHAnsi"/>
          <w:b/>
          <w:kern w:val="3"/>
          <w:sz w:val="24"/>
          <w:szCs w:val="24"/>
          <w:lang w:eastAsia="zh-CN" w:bidi="hi-IN"/>
        </w:rPr>
        <w:t>Parametry oceniane</w:t>
      </w:r>
    </w:p>
    <w:p w14:paraId="44C76D41"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eastAsia="zh-CN" w:bidi="hi-IN"/>
        </w:rPr>
      </w:pPr>
    </w:p>
    <w:p w14:paraId="31B723DE"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eastAsia="zh-C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7179"/>
        <w:gridCol w:w="3685"/>
        <w:gridCol w:w="3119"/>
      </w:tblGrid>
      <w:tr w:rsidR="003D2654" w:rsidRPr="003D2654" w14:paraId="4B45181D" w14:textId="77777777" w:rsidTr="00D31891">
        <w:tc>
          <w:tcPr>
            <w:tcW w:w="476" w:type="dxa"/>
            <w:tcBorders>
              <w:top w:val="single" w:sz="4" w:space="0" w:color="auto"/>
              <w:left w:val="single" w:sz="4" w:space="0" w:color="auto"/>
              <w:bottom w:val="single" w:sz="4" w:space="0" w:color="auto"/>
              <w:right w:val="single" w:sz="4" w:space="0" w:color="auto"/>
            </w:tcBorders>
            <w:hideMark/>
          </w:tcPr>
          <w:p w14:paraId="59E7B98A" w14:textId="77777777" w:rsidR="003D2654" w:rsidRPr="003D2654" w:rsidRDefault="003D2654" w:rsidP="003D2654">
            <w:pPr>
              <w:suppressAutoHyphens/>
              <w:autoSpaceDN w:val="0"/>
              <w:spacing w:after="0" w:line="240" w:lineRule="auto"/>
              <w:textAlignment w:val="baseline"/>
              <w:rPr>
                <w:rFonts w:eastAsia="SimSun" w:cstheme="minorHAnsi"/>
                <w:b/>
                <w:kern w:val="3"/>
                <w:sz w:val="24"/>
                <w:szCs w:val="24"/>
                <w:lang w:val="en-US" w:eastAsia="zh-CN" w:bidi="hi-IN"/>
              </w:rPr>
            </w:pPr>
            <w:r w:rsidRPr="003D2654">
              <w:rPr>
                <w:rFonts w:eastAsia="SimSun" w:cstheme="minorHAnsi"/>
                <w:b/>
                <w:kern w:val="3"/>
                <w:sz w:val="24"/>
                <w:szCs w:val="24"/>
                <w:lang w:eastAsia="zh-CN" w:bidi="hi-IN"/>
              </w:rPr>
              <w:t>Lp.</w:t>
            </w:r>
          </w:p>
        </w:tc>
        <w:tc>
          <w:tcPr>
            <w:tcW w:w="7179" w:type="dxa"/>
            <w:tcBorders>
              <w:top w:val="single" w:sz="4" w:space="0" w:color="auto"/>
              <w:left w:val="single" w:sz="4" w:space="0" w:color="auto"/>
              <w:bottom w:val="single" w:sz="4" w:space="0" w:color="auto"/>
              <w:right w:val="single" w:sz="4" w:space="0" w:color="auto"/>
            </w:tcBorders>
            <w:hideMark/>
          </w:tcPr>
          <w:p w14:paraId="29C5BE52" w14:textId="77777777" w:rsidR="003D2654" w:rsidRPr="003D2654" w:rsidRDefault="003D2654" w:rsidP="003D2654">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3D2654">
              <w:rPr>
                <w:rFonts w:eastAsia="SimSun" w:cstheme="minorHAnsi"/>
                <w:b/>
                <w:kern w:val="3"/>
                <w:sz w:val="24"/>
                <w:szCs w:val="24"/>
                <w:lang w:eastAsia="zh-CN" w:bidi="hi-IN"/>
              </w:rPr>
              <w:t>Wykaz parametrów ocenianych</w:t>
            </w:r>
          </w:p>
        </w:tc>
        <w:tc>
          <w:tcPr>
            <w:tcW w:w="3685" w:type="dxa"/>
            <w:tcBorders>
              <w:top w:val="single" w:sz="4" w:space="0" w:color="auto"/>
              <w:left w:val="single" w:sz="4" w:space="0" w:color="auto"/>
              <w:bottom w:val="single" w:sz="4" w:space="0" w:color="auto"/>
              <w:right w:val="single" w:sz="4" w:space="0" w:color="auto"/>
            </w:tcBorders>
            <w:hideMark/>
          </w:tcPr>
          <w:p w14:paraId="22232BCE" w14:textId="77777777" w:rsidR="003D2654" w:rsidRPr="003D2654" w:rsidRDefault="003D2654" w:rsidP="003D2654">
            <w:pPr>
              <w:suppressAutoHyphens/>
              <w:autoSpaceDN w:val="0"/>
              <w:spacing w:after="0" w:line="240" w:lineRule="auto"/>
              <w:textAlignment w:val="baseline"/>
              <w:rPr>
                <w:rFonts w:eastAsia="SimSun" w:cstheme="minorHAnsi"/>
                <w:b/>
                <w:kern w:val="3"/>
                <w:sz w:val="24"/>
                <w:szCs w:val="24"/>
                <w:lang w:val="en-US" w:eastAsia="zh-CN" w:bidi="hi-IN"/>
              </w:rPr>
            </w:pPr>
            <w:r w:rsidRPr="003D2654">
              <w:rPr>
                <w:rFonts w:eastAsia="SimSun" w:cstheme="minorHAnsi"/>
                <w:b/>
                <w:kern w:val="3"/>
                <w:sz w:val="24"/>
                <w:szCs w:val="24"/>
                <w:lang w:eastAsia="zh-CN" w:bidi="hi-IN"/>
              </w:rPr>
              <w:t>Ocena punktowa parametrów</w:t>
            </w:r>
          </w:p>
        </w:tc>
        <w:tc>
          <w:tcPr>
            <w:tcW w:w="3119" w:type="dxa"/>
            <w:tcBorders>
              <w:top w:val="single" w:sz="4" w:space="0" w:color="auto"/>
              <w:left w:val="single" w:sz="4" w:space="0" w:color="auto"/>
              <w:bottom w:val="single" w:sz="4" w:space="0" w:color="auto"/>
              <w:right w:val="single" w:sz="4" w:space="0" w:color="auto"/>
            </w:tcBorders>
            <w:hideMark/>
          </w:tcPr>
          <w:p w14:paraId="3A543369" w14:textId="77777777" w:rsidR="003D2654" w:rsidRPr="003D2654" w:rsidRDefault="003D2654" w:rsidP="003D2654">
            <w:pPr>
              <w:suppressAutoHyphens/>
              <w:autoSpaceDN w:val="0"/>
              <w:spacing w:after="0" w:line="240" w:lineRule="auto"/>
              <w:textAlignment w:val="baseline"/>
              <w:rPr>
                <w:rFonts w:eastAsia="SimSun" w:cstheme="minorHAnsi"/>
                <w:b/>
                <w:kern w:val="3"/>
                <w:sz w:val="24"/>
                <w:szCs w:val="24"/>
                <w:lang w:val="en-US" w:eastAsia="zh-CN" w:bidi="hi-IN"/>
              </w:rPr>
            </w:pPr>
            <w:r w:rsidRPr="003D2654">
              <w:rPr>
                <w:rFonts w:eastAsia="SimSun" w:cstheme="minorHAnsi"/>
                <w:b/>
                <w:kern w:val="3"/>
                <w:sz w:val="24"/>
                <w:szCs w:val="24"/>
                <w:lang w:eastAsia="zh-CN" w:bidi="hi-IN"/>
              </w:rPr>
              <w:t>Potwierdzić TAK/NIE</w:t>
            </w:r>
          </w:p>
        </w:tc>
      </w:tr>
      <w:tr w:rsidR="003D2654" w:rsidRPr="003D2654" w14:paraId="4D800F13" w14:textId="77777777" w:rsidTr="00D31891">
        <w:tc>
          <w:tcPr>
            <w:tcW w:w="476" w:type="dxa"/>
            <w:tcBorders>
              <w:top w:val="single" w:sz="4" w:space="0" w:color="auto"/>
              <w:left w:val="single" w:sz="4" w:space="0" w:color="auto"/>
              <w:bottom w:val="single" w:sz="4" w:space="0" w:color="auto"/>
              <w:right w:val="single" w:sz="4" w:space="0" w:color="auto"/>
            </w:tcBorders>
            <w:hideMark/>
          </w:tcPr>
          <w:p w14:paraId="34BAE9A0"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1</w:t>
            </w:r>
          </w:p>
        </w:tc>
        <w:tc>
          <w:tcPr>
            <w:tcW w:w="7179" w:type="dxa"/>
            <w:tcBorders>
              <w:top w:val="single" w:sz="4" w:space="0" w:color="auto"/>
              <w:left w:val="single" w:sz="4" w:space="0" w:color="auto"/>
              <w:bottom w:val="single" w:sz="4" w:space="0" w:color="auto"/>
              <w:right w:val="single" w:sz="4" w:space="0" w:color="auto"/>
            </w:tcBorders>
            <w:hideMark/>
          </w:tcPr>
          <w:p w14:paraId="01A177D8"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 xml:space="preserve">Liniowość D-Dimerów &gt; lub = 7000 </w:t>
            </w:r>
            <w:proofErr w:type="spellStart"/>
            <w:r w:rsidRPr="003D2654">
              <w:rPr>
                <w:rFonts w:eastAsia="SimSun" w:cstheme="minorHAnsi"/>
                <w:kern w:val="3"/>
                <w:sz w:val="24"/>
                <w:szCs w:val="24"/>
                <w:lang w:eastAsia="zh-CN" w:bidi="hi-IN"/>
              </w:rPr>
              <w:t>ng</w:t>
            </w:r>
            <w:proofErr w:type="spellEnd"/>
            <w:r w:rsidRPr="003D2654">
              <w:rPr>
                <w:rFonts w:eastAsia="SimSun" w:cstheme="minorHAnsi"/>
                <w:kern w:val="3"/>
                <w:sz w:val="24"/>
                <w:szCs w:val="24"/>
                <w:lang w:eastAsia="zh-CN" w:bidi="hi-IN"/>
              </w:rPr>
              <w:t>/ml w pierwszym oznaczeniu</w:t>
            </w:r>
          </w:p>
        </w:tc>
        <w:tc>
          <w:tcPr>
            <w:tcW w:w="3685" w:type="dxa"/>
            <w:tcBorders>
              <w:top w:val="single" w:sz="4" w:space="0" w:color="auto"/>
              <w:left w:val="single" w:sz="4" w:space="0" w:color="auto"/>
              <w:bottom w:val="single" w:sz="4" w:space="0" w:color="auto"/>
              <w:right w:val="single" w:sz="4" w:space="0" w:color="auto"/>
            </w:tcBorders>
            <w:hideMark/>
          </w:tcPr>
          <w:p w14:paraId="2A7F4F58"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eastAsia="zh-CN" w:bidi="hi-IN"/>
              </w:rPr>
            </w:pPr>
            <w:r w:rsidRPr="003D2654">
              <w:rPr>
                <w:rFonts w:eastAsia="SimSun" w:cstheme="minorHAnsi"/>
                <w:kern w:val="3"/>
                <w:sz w:val="24"/>
                <w:szCs w:val="24"/>
                <w:lang w:eastAsia="zh-CN" w:bidi="hi-IN"/>
              </w:rPr>
              <w:t>TAK – 30 pkt</w:t>
            </w:r>
          </w:p>
          <w:p w14:paraId="7113AD72"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NIE – 0 pkt</w:t>
            </w:r>
          </w:p>
        </w:tc>
        <w:tc>
          <w:tcPr>
            <w:tcW w:w="3119" w:type="dxa"/>
            <w:tcBorders>
              <w:top w:val="single" w:sz="4" w:space="0" w:color="auto"/>
              <w:left w:val="single" w:sz="4" w:space="0" w:color="auto"/>
              <w:bottom w:val="single" w:sz="4" w:space="0" w:color="auto"/>
              <w:right w:val="single" w:sz="4" w:space="0" w:color="auto"/>
            </w:tcBorders>
          </w:tcPr>
          <w:p w14:paraId="1AF1E8E3"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r w:rsidR="003D2654" w:rsidRPr="003D2654" w14:paraId="5FDB75FB" w14:textId="77777777" w:rsidTr="00D31891">
        <w:tc>
          <w:tcPr>
            <w:tcW w:w="476" w:type="dxa"/>
            <w:tcBorders>
              <w:top w:val="single" w:sz="4" w:space="0" w:color="auto"/>
              <w:left w:val="single" w:sz="4" w:space="0" w:color="auto"/>
              <w:bottom w:val="single" w:sz="4" w:space="0" w:color="auto"/>
              <w:right w:val="single" w:sz="4" w:space="0" w:color="auto"/>
            </w:tcBorders>
            <w:hideMark/>
          </w:tcPr>
          <w:p w14:paraId="44CF3819"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2</w:t>
            </w:r>
          </w:p>
        </w:tc>
        <w:tc>
          <w:tcPr>
            <w:tcW w:w="7179" w:type="dxa"/>
            <w:tcBorders>
              <w:top w:val="single" w:sz="4" w:space="0" w:color="auto"/>
              <w:left w:val="single" w:sz="4" w:space="0" w:color="auto"/>
              <w:bottom w:val="single" w:sz="4" w:space="0" w:color="auto"/>
              <w:right w:val="single" w:sz="4" w:space="0" w:color="auto"/>
            </w:tcBorders>
            <w:hideMark/>
          </w:tcPr>
          <w:p w14:paraId="5CA7FC02"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AT III w postaci płynnej</w:t>
            </w:r>
          </w:p>
        </w:tc>
        <w:tc>
          <w:tcPr>
            <w:tcW w:w="3685" w:type="dxa"/>
            <w:tcBorders>
              <w:top w:val="single" w:sz="4" w:space="0" w:color="auto"/>
              <w:left w:val="single" w:sz="4" w:space="0" w:color="auto"/>
              <w:bottom w:val="single" w:sz="4" w:space="0" w:color="auto"/>
              <w:right w:val="single" w:sz="4" w:space="0" w:color="auto"/>
            </w:tcBorders>
            <w:hideMark/>
          </w:tcPr>
          <w:p w14:paraId="337BCC44"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eastAsia="zh-CN" w:bidi="hi-IN"/>
              </w:rPr>
            </w:pPr>
            <w:r w:rsidRPr="003D2654">
              <w:rPr>
                <w:rFonts w:eastAsia="SimSun" w:cstheme="minorHAnsi"/>
                <w:kern w:val="3"/>
                <w:sz w:val="24"/>
                <w:szCs w:val="24"/>
                <w:lang w:eastAsia="zh-CN" w:bidi="hi-IN"/>
              </w:rPr>
              <w:t>TAK – 10 pkt</w:t>
            </w:r>
          </w:p>
          <w:p w14:paraId="2F5829FD"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r w:rsidRPr="003D2654">
              <w:rPr>
                <w:rFonts w:eastAsia="SimSun" w:cstheme="minorHAnsi"/>
                <w:kern w:val="3"/>
                <w:sz w:val="24"/>
                <w:szCs w:val="24"/>
                <w:lang w:eastAsia="zh-CN" w:bidi="hi-IN"/>
              </w:rPr>
              <w:t>NIE – 0 pkt</w:t>
            </w:r>
          </w:p>
        </w:tc>
        <w:tc>
          <w:tcPr>
            <w:tcW w:w="3119" w:type="dxa"/>
            <w:tcBorders>
              <w:top w:val="single" w:sz="4" w:space="0" w:color="auto"/>
              <w:left w:val="single" w:sz="4" w:space="0" w:color="auto"/>
              <w:bottom w:val="single" w:sz="4" w:space="0" w:color="auto"/>
              <w:right w:val="single" w:sz="4" w:space="0" w:color="auto"/>
            </w:tcBorders>
          </w:tcPr>
          <w:p w14:paraId="644FAE38" w14:textId="77777777" w:rsidR="003D2654" w:rsidRPr="003D2654" w:rsidRDefault="003D2654" w:rsidP="003D2654">
            <w:pPr>
              <w:suppressAutoHyphens/>
              <w:autoSpaceDN w:val="0"/>
              <w:spacing w:after="0" w:line="240" w:lineRule="auto"/>
              <w:textAlignment w:val="baseline"/>
              <w:rPr>
                <w:rFonts w:eastAsia="SimSun" w:cstheme="minorHAnsi"/>
                <w:kern w:val="3"/>
                <w:sz w:val="24"/>
                <w:szCs w:val="24"/>
                <w:lang w:val="en-US" w:eastAsia="zh-CN" w:bidi="hi-IN"/>
              </w:rPr>
            </w:pPr>
          </w:p>
        </w:tc>
      </w:tr>
    </w:tbl>
    <w:p w14:paraId="0149FDA5" w14:textId="77777777" w:rsidR="003D2654" w:rsidRPr="003D2654" w:rsidRDefault="003D2654" w:rsidP="003D2654">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p w14:paraId="0E946628" w14:textId="77777777" w:rsidR="003D2654" w:rsidRPr="003D2654" w:rsidRDefault="003D2654" w:rsidP="003D2654">
      <w:pPr>
        <w:suppressAutoHyphens/>
        <w:autoSpaceDN w:val="0"/>
        <w:spacing w:after="0" w:line="240" w:lineRule="auto"/>
        <w:textAlignment w:val="baseline"/>
        <w:rPr>
          <w:rFonts w:eastAsia="SimSun" w:cstheme="minorHAnsi"/>
          <w:b/>
          <w:bCs/>
          <w:color w:val="FF0000"/>
          <w:kern w:val="3"/>
          <w:lang w:eastAsia="zh-CN" w:bidi="hi-IN"/>
        </w:rPr>
      </w:pPr>
      <w:r w:rsidRPr="003D2654">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6E1FBD62" w14:textId="77777777" w:rsidR="003D2654" w:rsidRPr="003D2654" w:rsidRDefault="003D2654" w:rsidP="003D2654">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1168E987" w14:textId="77777777" w:rsidR="003D2654" w:rsidRDefault="003D2654" w:rsidP="00FF2AAC">
      <w:pPr>
        <w:suppressAutoHyphens/>
        <w:autoSpaceDN w:val="0"/>
        <w:spacing w:after="0" w:line="240" w:lineRule="auto"/>
        <w:textAlignment w:val="baseline"/>
        <w:rPr>
          <w:rFonts w:eastAsia="SimSun" w:cstheme="minorHAnsi"/>
          <w:b/>
          <w:bCs/>
          <w:color w:val="FF0000"/>
          <w:kern w:val="3"/>
          <w:lang w:eastAsia="zh-CN" w:bidi="hi-IN"/>
        </w:rPr>
      </w:pPr>
    </w:p>
    <w:p w14:paraId="771A8A87" w14:textId="77777777" w:rsidR="003D2654" w:rsidRDefault="003D2654" w:rsidP="00576A30">
      <w:pPr>
        <w:suppressAutoHyphens/>
        <w:autoSpaceDN w:val="0"/>
        <w:spacing w:after="0" w:line="240" w:lineRule="auto"/>
        <w:jc w:val="right"/>
        <w:textAlignment w:val="baseline"/>
        <w:rPr>
          <w:rFonts w:eastAsia="SimSun" w:cstheme="minorHAnsi"/>
          <w:b/>
          <w:kern w:val="3"/>
          <w:sz w:val="24"/>
          <w:szCs w:val="24"/>
          <w:lang w:eastAsia="zh-CN" w:bidi="hi-IN"/>
        </w:rPr>
      </w:pPr>
    </w:p>
    <w:p w14:paraId="5751195A" w14:textId="77777777" w:rsidR="00576A30" w:rsidRPr="00576A30" w:rsidRDefault="00576A30" w:rsidP="00576A30">
      <w:pPr>
        <w:suppressAutoHyphens/>
        <w:autoSpaceDN w:val="0"/>
        <w:spacing w:after="0" w:line="240" w:lineRule="auto"/>
        <w:jc w:val="right"/>
        <w:textAlignment w:val="baseline"/>
        <w:rPr>
          <w:rFonts w:eastAsia="SimSun" w:cstheme="minorHAnsi"/>
          <w:b/>
          <w:kern w:val="3"/>
          <w:sz w:val="24"/>
          <w:szCs w:val="24"/>
          <w:lang w:eastAsia="zh-CN" w:bidi="hi-IN"/>
        </w:rPr>
      </w:pPr>
      <w:r w:rsidRPr="00576A30">
        <w:rPr>
          <w:rFonts w:eastAsia="SimSun" w:cstheme="minorHAnsi"/>
          <w:b/>
          <w:kern w:val="3"/>
          <w:sz w:val="24"/>
          <w:szCs w:val="24"/>
          <w:lang w:eastAsia="zh-CN" w:bidi="hi-IN"/>
        </w:rPr>
        <w:lastRenderedPageBreak/>
        <w:t>Załącznik nr 2a do SWZ</w:t>
      </w:r>
    </w:p>
    <w:p w14:paraId="5D466769"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eastAsia="zh-CN" w:bidi="hi-IN"/>
        </w:rPr>
      </w:pPr>
      <w:r w:rsidRPr="00576A30">
        <w:rPr>
          <w:rFonts w:eastAsia="SimSun" w:cstheme="minorHAnsi"/>
          <w:b/>
          <w:kern w:val="3"/>
          <w:sz w:val="24"/>
          <w:szCs w:val="24"/>
          <w:lang w:eastAsia="zh-CN" w:bidi="hi-IN"/>
        </w:rPr>
        <w:t>MINIMALNE PARAMETRY TECHNICZNE</w:t>
      </w:r>
    </w:p>
    <w:p w14:paraId="70FA1F8D" w14:textId="77777777" w:rsidR="00576A30" w:rsidRPr="00576A30" w:rsidRDefault="00576A30" w:rsidP="00576A30">
      <w:pPr>
        <w:suppressAutoHyphens/>
        <w:autoSpaceDN w:val="0"/>
        <w:spacing w:after="0" w:line="240" w:lineRule="auto"/>
        <w:textAlignment w:val="baseline"/>
        <w:rPr>
          <w:rFonts w:eastAsia="SimSun" w:cstheme="minorHAnsi"/>
          <w:b/>
          <w:kern w:val="3"/>
          <w:sz w:val="24"/>
          <w:szCs w:val="24"/>
          <w:lang w:eastAsia="zh-CN" w:bidi="hi-IN"/>
        </w:rPr>
      </w:pPr>
      <w:r w:rsidRPr="00576A30">
        <w:rPr>
          <w:rFonts w:eastAsia="SimSun" w:cstheme="minorHAnsi"/>
          <w:b/>
          <w:kern w:val="3"/>
          <w:sz w:val="24"/>
          <w:szCs w:val="24"/>
          <w:lang w:eastAsia="zh-CN" w:bidi="hi-IN"/>
        </w:rPr>
        <w:tab/>
        <w:t xml:space="preserve">Pakiet 4 Opis paskowego analizatora moczu                                                                                                                                                                   </w:t>
      </w:r>
    </w:p>
    <w:tbl>
      <w:tblPr>
        <w:tblW w:w="0" w:type="auto"/>
        <w:tblLayout w:type="fixed"/>
        <w:tblLook w:val="04A0" w:firstRow="1" w:lastRow="0" w:firstColumn="1" w:lastColumn="0" w:noHBand="0" w:noVBand="1"/>
      </w:tblPr>
      <w:tblGrid>
        <w:gridCol w:w="710"/>
        <w:gridCol w:w="11589"/>
        <w:gridCol w:w="2410"/>
      </w:tblGrid>
      <w:tr w:rsidR="00576A30" w:rsidRPr="00576A30" w14:paraId="1D3892C4" w14:textId="77777777" w:rsidTr="00C76D8A">
        <w:trPr>
          <w:trHeight w:val="501"/>
        </w:trPr>
        <w:tc>
          <w:tcPr>
            <w:tcW w:w="710" w:type="dxa"/>
            <w:tcBorders>
              <w:top w:val="single" w:sz="6" w:space="0" w:color="000000"/>
              <w:left w:val="single" w:sz="6" w:space="0" w:color="000000"/>
              <w:bottom w:val="single" w:sz="6" w:space="0" w:color="000000"/>
              <w:right w:val="nil"/>
            </w:tcBorders>
            <w:vAlign w:val="center"/>
            <w:hideMark/>
          </w:tcPr>
          <w:p w14:paraId="46996074"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val="en-US" w:eastAsia="zh-CN" w:bidi="hi-IN"/>
              </w:rPr>
            </w:pPr>
            <w:r w:rsidRPr="00576A30">
              <w:rPr>
                <w:rFonts w:eastAsia="SimSun" w:cstheme="minorHAnsi"/>
                <w:b/>
                <w:kern w:val="3"/>
                <w:sz w:val="24"/>
                <w:szCs w:val="24"/>
                <w:lang w:eastAsia="zh-CN" w:bidi="hi-IN"/>
              </w:rPr>
              <w:t>Lp.</w:t>
            </w:r>
          </w:p>
        </w:tc>
        <w:tc>
          <w:tcPr>
            <w:tcW w:w="11589" w:type="dxa"/>
            <w:tcBorders>
              <w:top w:val="single" w:sz="6" w:space="0" w:color="000000"/>
              <w:left w:val="single" w:sz="6" w:space="0" w:color="000000"/>
              <w:bottom w:val="single" w:sz="6" w:space="0" w:color="000000"/>
              <w:right w:val="single" w:sz="6" w:space="0" w:color="000000"/>
            </w:tcBorders>
            <w:vAlign w:val="center"/>
          </w:tcPr>
          <w:p w14:paraId="05162247"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val="en-US" w:eastAsia="zh-CN" w:bidi="hi-IN"/>
              </w:rPr>
            </w:pPr>
            <w:r w:rsidRPr="00576A30">
              <w:rPr>
                <w:rFonts w:eastAsia="SimSun" w:cstheme="minorHAnsi"/>
                <w:b/>
                <w:kern w:val="3"/>
                <w:sz w:val="24"/>
                <w:szCs w:val="24"/>
                <w:lang w:eastAsia="zh-CN" w:bidi="hi-IN"/>
              </w:rPr>
              <w:t>Parametry wymagane dzierżawionego analizatora</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D2DB2FE"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val="en-US" w:eastAsia="zh-CN" w:bidi="hi-IN"/>
              </w:rPr>
            </w:pPr>
            <w:r w:rsidRPr="00576A30">
              <w:rPr>
                <w:rFonts w:eastAsia="SimSun" w:cstheme="minorHAnsi"/>
                <w:b/>
                <w:kern w:val="3"/>
                <w:sz w:val="24"/>
                <w:szCs w:val="24"/>
                <w:lang w:eastAsia="zh-CN" w:bidi="hi-IN"/>
              </w:rPr>
              <w:t>TAK / NIE</w:t>
            </w:r>
          </w:p>
        </w:tc>
      </w:tr>
      <w:tr w:rsidR="00576A30" w:rsidRPr="00576A30" w14:paraId="11EDC0BC" w14:textId="77777777" w:rsidTr="00C76D8A">
        <w:tc>
          <w:tcPr>
            <w:tcW w:w="710" w:type="dxa"/>
            <w:tcBorders>
              <w:top w:val="single" w:sz="6" w:space="0" w:color="000000"/>
              <w:left w:val="single" w:sz="6" w:space="0" w:color="000000"/>
              <w:bottom w:val="single" w:sz="6" w:space="0" w:color="000000"/>
              <w:right w:val="nil"/>
            </w:tcBorders>
            <w:hideMark/>
          </w:tcPr>
          <w:p w14:paraId="1E63308A"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w:t>
            </w:r>
          </w:p>
        </w:tc>
        <w:tc>
          <w:tcPr>
            <w:tcW w:w="11589" w:type="dxa"/>
            <w:tcBorders>
              <w:top w:val="single" w:sz="6" w:space="0" w:color="000000"/>
              <w:left w:val="single" w:sz="6" w:space="0" w:color="000000"/>
              <w:bottom w:val="single" w:sz="6" w:space="0" w:color="000000"/>
              <w:right w:val="single" w:sz="6" w:space="0" w:color="000000"/>
            </w:tcBorders>
          </w:tcPr>
          <w:p w14:paraId="5E49CE9C"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 xml:space="preserve">Aparat </w:t>
            </w:r>
            <w:proofErr w:type="spellStart"/>
            <w:r w:rsidRPr="00576A30">
              <w:rPr>
                <w:rFonts w:eastAsia="SimSun" w:cstheme="minorHAnsi"/>
                <w:kern w:val="3"/>
                <w:sz w:val="24"/>
                <w:szCs w:val="24"/>
                <w:lang w:eastAsia="zh-CN" w:bidi="hi-IN"/>
              </w:rPr>
              <w:t>niestarszy</w:t>
            </w:r>
            <w:proofErr w:type="spellEnd"/>
            <w:r w:rsidRPr="00576A30">
              <w:rPr>
                <w:rFonts w:eastAsia="SimSun" w:cstheme="minorHAnsi"/>
                <w:kern w:val="3"/>
                <w:sz w:val="24"/>
                <w:szCs w:val="24"/>
                <w:lang w:eastAsia="zh-CN" w:bidi="hi-IN"/>
              </w:rPr>
              <w:t xml:space="preserve"> niż rok produkcji 2019 po autoryzowanym przeglądzie serwisowym producenta, wolny od wad w przypadku braku możliwości naprawy do 7 dni, wymiana aparatu na sprawny wolny od wad. Proszę podać typ, model i rok produkcji aparatu.</w:t>
            </w:r>
          </w:p>
        </w:tc>
        <w:tc>
          <w:tcPr>
            <w:tcW w:w="2410" w:type="dxa"/>
            <w:tcBorders>
              <w:top w:val="single" w:sz="6" w:space="0" w:color="000000"/>
              <w:left w:val="single" w:sz="6" w:space="0" w:color="000000"/>
              <w:bottom w:val="single" w:sz="6" w:space="0" w:color="000000"/>
              <w:right w:val="single" w:sz="6" w:space="0" w:color="000000"/>
            </w:tcBorders>
          </w:tcPr>
          <w:p w14:paraId="50882484"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56253A4D" w14:textId="77777777" w:rsidTr="00C76D8A">
        <w:tc>
          <w:tcPr>
            <w:tcW w:w="710" w:type="dxa"/>
            <w:tcBorders>
              <w:top w:val="single" w:sz="6" w:space="0" w:color="000000"/>
              <w:left w:val="single" w:sz="6" w:space="0" w:color="000000"/>
              <w:bottom w:val="single" w:sz="6" w:space="0" w:color="000000"/>
              <w:right w:val="nil"/>
            </w:tcBorders>
            <w:hideMark/>
          </w:tcPr>
          <w:p w14:paraId="6907AB89"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w:t>
            </w:r>
          </w:p>
        </w:tc>
        <w:tc>
          <w:tcPr>
            <w:tcW w:w="11589" w:type="dxa"/>
            <w:tcBorders>
              <w:top w:val="single" w:sz="6" w:space="0" w:color="000000"/>
              <w:left w:val="single" w:sz="6" w:space="0" w:color="000000"/>
              <w:bottom w:val="single" w:sz="6" w:space="0" w:color="000000"/>
              <w:right w:val="single" w:sz="6" w:space="0" w:color="000000"/>
            </w:tcBorders>
            <w:hideMark/>
          </w:tcPr>
          <w:p w14:paraId="664C8C4C"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 xml:space="preserve">Półilościowy lub ilościowy odczyt co najmniej 11 parametrów (Ciężar właściwy, </w:t>
            </w:r>
            <w:proofErr w:type="spellStart"/>
            <w:r w:rsidRPr="00576A30">
              <w:rPr>
                <w:rFonts w:eastAsia="SimSun" w:cstheme="minorHAnsi"/>
                <w:kern w:val="3"/>
                <w:sz w:val="24"/>
                <w:szCs w:val="24"/>
                <w:lang w:eastAsia="zh-CN" w:bidi="hi-IN"/>
              </w:rPr>
              <w:t>pH</w:t>
            </w:r>
            <w:proofErr w:type="spellEnd"/>
            <w:r w:rsidRPr="00576A30">
              <w:rPr>
                <w:rFonts w:eastAsia="SimSun" w:cstheme="minorHAnsi"/>
                <w:kern w:val="3"/>
                <w:sz w:val="24"/>
                <w:szCs w:val="24"/>
                <w:lang w:eastAsia="zh-CN" w:bidi="hi-IN"/>
              </w:rPr>
              <w:t xml:space="preserve">, Leukocyty, Azotyny, Białko, Glukoza, Ciała ketonowe, Urobilinogen, Bilirubina, Erytrocyty (krew), kwas askorbinowy).   </w:t>
            </w:r>
          </w:p>
        </w:tc>
        <w:tc>
          <w:tcPr>
            <w:tcW w:w="2410" w:type="dxa"/>
            <w:tcBorders>
              <w:top w:val="single" w:sz="6" w:space="0" w:color="000000"/>
              <w:left w:val="single" w:sz="6" w:space="0" w:color="000000"/>
              <w:bottom w:val="single" w:sz="6" w:space="0" w:color="000000"/>
              <w:right w:val="single" w:sz="6" w:space="0" w:color="000000"/>
            </w:tcBorders>
          </w:tcPr>
          <w:p w14:paraId="21AF1E2C"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737E4F85" w14:textId="77777777" w:rsidTr="00C76D8A">
        <w:tc>
          <w:tcPr>
            <w:tcW w:w="710" w:type="dxa"/>
            <w:tcBorders>
              <w:top w:val="single" w:sz="6" w:space="0" w:color="000000"/>
              <w:left w:val="single" w:sz="6" w:space="0" w:color="000000"/>
              <w:bottom w:val="single" w:sz="6" w:space="0" w:color="000000"/>
              <w:right w:val="nil"/>
            </w:tcBorders>
            <w:hideMark/>
          </w:tcPr>
          <w:p w14:paraId="6D3A7E47"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3</w:t>
            </w:r>
          </w:p>
        </w:tc>
        <w:tc>
          <w:tcPr>
            <w:tcW w:w="11589" w:type="dxa"/>
            <w:tcBorders>
              <w:top w:val="single" w:sz="6" w:space="0" w:color="000000"/>
              <w:left w:val="single" w:sz="6" w:space="0" w:color="000000"/>
              <w:bottom w:val="single" w:sz="6" w:space="0" w:color="000000"/>
              <w:right w:val="single" w:sz="6" w:space="0" w:color="000000"/>
            </w:tcBorders>
            <w:hideMark/>
          </w:tcPr>
          <w:p w14:paraId="780B4F9E"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Automatyczny transport pasków do odczytu i automatyczne usuwanie zużytych pasków.</w:t>
            </w:r>
          </w:p>
        </w:tc>
        <w:tc>
          <w:tcPr>
            <w:tcW w:w="2410" w:type="dxa"/>
            <w:tcBorders>
              <w:top w:val="single" w:sz="6" w:space="0" w:color="000000"/>
              <w:left w:val="single" w:sz="6" w:space="0" w:color="000000"/>
              <w:bottom w:val="single" w:sz="6" w:space="0" w:color="000000"/>
              <w:right w:val="single" w:sz="6" w:space="0" w:color="000000"/>
            </w:tcBorders>
          </w:tcPr>
          <w:p w14:paraId="64FA5AE7"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5F9649D6" w14:textId="77777777" w:rsidTr="00C76D8A">
        <w:tc>
          <w:tcPr>
            <w:tcW w:w="710" w:type="dxa"/>
            <w:tcBorders>
              <w:top w:val="single" w:sz="6" w:space="0" w:color="000000"/>
              <w:left w:val="single" w:sz="6" w:space="0" w:color="000000"/>
              <w:bottom w:val="single" w:sz="6" w:space="0" w:color="000000"/>
              <w:right w:val="nil"/>
            </w:tcBorders>
            <w:hideMark/>
          </w:tcPr>
          <w:p w14:paraId="4FBD87F8"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4</w:t>
            </w:r>
          </w:p>
        </w:tc>
        <w:tc>
          <w:tcPr>
            <w:tcW w:w="11589" w:type="dxa"/>
            <w:tcBorders>
              <w:top w:val="single" w:sz="6" w:space="0" w:color="000000"/>
              <w:left w:val="single" w:sz="6" w:space="0" w:color="000000"/>
              <w:bottom w:val="single" w:sz="6" w:space="0" w:color="000000"/>
              <w:right w:val="single" w:sz="6" w:space="0" w:color="000000"/>
            </w:tcBorders>
            <w:hideMark/>
          </w:tcPr>
          <w:p w14:paraId="3516093D"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Flagowanie wyników patologicznych.</w:t>
            </w:r>
          </w:p>
        </w:tc>
        <w:tc>
          <w:tcPr>
            <w:tcW w:w="2410" w:type="dxa"/>
            <w:tcBorders>
              <w:top w:val="single" w:sz="6" w:space="0" w:color="000000"/>
              <w:left w:val="single" w:sz="6" w:space="0" w:color="000000"/>
              <w:bottom w:val="single" w:sz="6" w:space="0" w:color="000000"/>
              <w:right w:val="single" w:sz="6" w:space="0" w:color="000000"/>
            </w:tcBorders>
          </w:tcPr>
          <w:p w14:paraId="296D4254"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731EA1D8" w14:textId="77777777" w:rsidTr="00C76D8A">
        <w:trPr>
          <w:trHeight w:val="112"/>
        </w:trPr>
        <w:tc>
          <w:tcPr>
            <w:tcW w:w="710" w:type="dxa"/>
            <w:tcBorders>
              <w:top w:val="single" w:sz="6" w:space="0" w:color="000000"/>
              <w:left w:val="single" w:sz="6" w:space="0" w:color="000000"/>
              <w:bottom w:val="single" w:sz="6" w:space="0" w:color="000000"/>
              <w:right w:val="nil"/>
            </w:tcBorders>
            <w:hideMark/>
          </w:tcPr>
          <w:p w14:paraId="239B6EDC"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5</w:t>
            </w:r>
          </w:p>
        </w:tc>
        <w:tc>
          <w:tcPr>
            <w:tcW w:w="11589" w:type="dxa"/>
            <w:tcBorders>
              <w:top w:val="single" w:sz="6" w:space="0" w:color="000000"/>
              <w:left w:val="single" w:sz="6" w:space="0" w:color="000000"/>
              <w:bottom w:val="single" w:sz="6" w:space="0" w:color="000000"/>
              <w:right w:val="single" w:sz="6" w:space="0" w:color="000000"/>
            </w:tcBorders>
            <w:hideMark/>
          </w:tcPr>
          <w:p w14:paraId="1CF8B8C7"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Oprogramowanie w języku polskim.</w:t>
            </w:r>
          </w:p>
        </w:tc>
        <w:tc>
          <w:tcPr>
            <w:tcW w:w="2410" w:type="dxa"/>
            <w:tcBorders>
              <w:top w:val="single" w:sz="6" w:space="0" w:color="000000"/>
              <w:left w:val="single" w:sz="6" w:space="0" w:color="000000"/>
              <w:bottom w:val="single" w:sz="6" w:space="0" w:color="000000"/>
              <w:right w:val="single" w:sz="6" w:space="0" w:color="000000"/>
            </w:tcBorders>
          </w:tcPr>
          <w:p w14:paraId="0CD56F61"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2688BB45" w14:textId="77777777" w:rsidTr="00C76D8A">
        <w:trPr>
          <w:trHeight w:val="244"/>
        </w:trPr>
        <w:tc>
          <w:tcPr>
            <w:tcW w:w="710" w:type="dxa"/>
            <w:tcBorders>
              <w:top w:val="single" w:sz="6" w:space="0" w:color="000000"/>
              <w:left w:val="single" w:sz="6" w:space="0" w:color="000000"/>
              <w:bottom w:val="single" w:sz="6" w:space="0" w:color="000000"/>
              <w:right w:val="nil"/>
            </w:tcBorders>
            <w:hideMark/>
          </w:tcPr>
          <w:p w14:paraId="7933D1DA"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6</w:t>
            </w:r>
          </w:p>
        </w:tc>
        <w:tc>
          <w:tcPr>
            <w:tcW w:w="11589" w:type="dxa"/>
            <w:tcBorders>
              <w:top w:val="single" w:sz="6" w:space="0" w:color="000000"/>
              <w:left w:val="single" w:sz="6" w:space="0" w:color="000000"/>
              <w:bottom w:val="single" w:sz="6" w:space="0" w:color="000000"/>
              <w:right w:val="single" w:sz="6" w:space="0" w:color="000000"/>
            </w:tcBorders>
            <w:hideMark/>
          </w:tcPr>
          <w:p w14:paraId="54069819"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Minimum 10 opcji dla barw moczu rozpoznawanych automatycznie przez czytnik z możliwością zmiany ich nazw przez użytkownika.</w:t>
            </w:r>
          </w:p>
        </w:tc>
        <w:tc>
          <w:tcPr>
            <w:tcW w:w="2410" w:type="dxa"/>
            <w:tcBorders>
              <w:top w:val="single" w:sz="6" w:space="0" w:color="000000"/>
              <w:left w:val="single" w:sz="6" w:space="0" w:color="000000"/>
              <w:bottom w:val="single" w:sz="6" w:space="0" w:color="000000"/>
              <w:right w:val="single" w:sz="6" w:space="0" w:color="000000"/>
            </w:tcBorders>
          </w:tcPr>
          <w:p w14:paraId="1C05D352"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0D5C0C80" w14:textId="77777777" w:rsidTr="00C76D8A">
        <w:tc>
          <w:tcPr>
            <w:tcW w:w="710" w:type="dxa"/>
            <w:tcBorders>
              <w:top w:val="single" w:sz="6" w:space="0" w:color="000000"/>
              <w:left w:val="single" w:sz="6" w:space="0" w:color="000000"/>
              <w:bottom w:val="single" w:sz="6" w:space="0" w:color="000000"/>
              <w:right w:val="nil"/>
            </w:tcBorders>
            <w:hideMark/>
          </w:tcPr>
          <w:p w14:paraId="66850EAB"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7</w:t>
            </w:r>
          </w:p>
        </w:tc>
        <w:tc>
          <w:tcPr>
            <w:tcW w:w="11589" w:type="dxa"/>
            <w:tcBorders>
              <w:top w:val="single" w:sz="6" w:space="0" w:color="000000"/>
              <w:left w:val="single" w:sz="6" w:space="0" w:color="000000"/>
              <w:bottom w:val="single" w:sz="6" w:space="0" w:color="000000"/>
              <w:right w:val="single" w:sz="6" w:space="0" w:color="000000"/>
            </w:tcBorders>
            <w:hideMark/>
          </w:tcPr>
          <w:p w14:paraId="1990B6B3"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Minimum 6 opcji dla klarowności moczu z możliwością zmiany ich nazw przez użytkownika.</w:t>
            </w:r>
          </w:p>
        </w:tc>
        <w:tc>
          <w:tcPr>
            <w:tcW w:w="2410" w:type="dxa"/>
            <w:tcBorders>
              <w:top w:val="single" w:sz="6" w:space="0" w:color="000000"/>
              <w:left w:val="single" w:sz="6" w:space="0" w:color="000000"/>
              <w:bottom w:val="single" w:sz="6" w:space="0" w:color="000000"/>
              <w:right w:val="single" w:sz="6" w:space="0" w:color="000000"/>
            </w:tcBorders>
          </w:tcPr>
          <w:p w14:paraId="5FBDBF2D"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039F0721" w14:textId="77777777" w:rsidTr="00C76D8A">
        <w:tc>
          <w:tcPr>
            <w:tcW w:w="710" w:type="dxa"/>
            <w:tcBorders>
              <w:top w:val="single" w:sz="6" w:space="0" w:color="000000"/>
              <w:left w:val="single" w:sz="6" w:space="0" w:color="000000"/>
              <w:bottom w:val="single" w:sz="6" w:space="0" w:color="000000"/>
              <w:right w:val="nil"/>
            </w:tcBorders>
            <w:hideMark/>
          </w:tcPr>
          <w:p w14:paraId="1F58343D"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8</w:t>
            </w:r>
          </w:p>
        </w:tc>
        <w:tc>
          <w:tcPr>
            <w:tcW w:w="11589" w:type="dxa"/>
            <w:tcBorders>
              <w:top w:val="single" w:sz="6" w:space="0" w:color="000000"/>
              <w:left w:val="single" w:sz="6" w:space="0" w:color="000000"/>
              <w:bottom w:val="single" w:sz="6" w:space="0" w:color="000000"/>
              <w:right w:val="single" w:sz="6" w:space="0" w:color="000000"/>
            </w:tcBorders>
            <w:hideMark/>
          </w:tcPr>
          <w:p w14:paraId="15D8C24F"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Kompatybilne z czytnikiem paski minimum 11 parametrowe plus pole kompensacyjne dla barwy moczu.</w:t>
            </w:r>
          </w:p>
        </w:tc>
        <w:tc>
          <w:tcPr>
            <w:tcW w:w="2410" w:type="dxa"/>
            <w:tcBorders>
              <w:top w:val="single" w:sz="6" w:space="0" w:color="000000"/>
              <w:left w:val="single" w:sz="6" w:space="0" w:color="000000"/>
              <w:bottom w:val="single" w:sz="6" w:space="0" w:color="000000"/>
              <w:right w:val="single" w:sz="6" w:space="0" w:color="000000"/>
            </w:tcBorders>
          </w:tcPr>
          <w:p w14:paraId="37A30261"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105798EA" w14:textId="77777777" w:rsidTr="00C76D8A">
        <w:tc>
          <w:tcPr>
            <w:tcW w:w="710" w:type="dxa"/>
            <w:tcBorders>
              <w:top w:val="single" w:sz="6" w:space="0" w:color="000000"/>
              <w:left w:val="single" w:sz="6" w:space="0" w:color="000000"/>
              <w:bottom w:val="single" w:sz="6" w:space="0" w:color="000000"/>
              <w:right w:val="nil"/>
            </w:tcBorders>
            <w:hideMark/>
          </w:tcPr>
          <w:p w14:paraId="06E11FD5"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9</w:t>
            </w:r>
          </w:p>
        </w:tc>
        <w:tc>
          <w:tcPr>
            <w:tcW w:w="11589" w:type="dxa"/>
            <w:tcBorders>
              <w:top w:val="single" w:sz="6" w:space="0" w:color="000000"/>
              <w:left w:val="single" w:sz="6" w:space="0" w:color="000000"/>
              <w:bottom w:val="single" w:sz="6" w:space="0" w:color="000000"/>
              <w:right w:val="single" w:sz="6" w:space="0" w:color="000000"/>
            </w:tcBorders>
            <w:hideMark/>
          </w:tcPr>
          <w:p w14:paraId="058EF39E"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Automatyczny odczyt barwy moczu.</w:t>
            </w:r>
          </w:p>
        </w:tc>
        <w:tc>
          <w:tcPr>
            <w:tcW w:w="2410" w:type="dxa"/>
            <w:tcBorders>
              <w:top w:val="single" w:sz="6" w:space="0" w:color="000000"/>
              <w:left w:val="single" w:sz="6" w:space="0" w:color="000000"/>
              <w:bottom w:val="single" w:sz="6" w:space="0" w:color="000000"/>
              <w:right w:val="single" w:sz="6" w:space="0" w:color="000000"/>
            </w:tcBorders>
          </w:tcPr>
          <w:p w14:paraId="5824A194"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1B45EB51" w14:textId="77777777" w:rsidTr="00C76D8A">
        <w:tc>
          <w:tcPr>
            <w:tcW w:w="710" w:type="dxa"/>
            <w:tcBorders>
              <w:top w:val="single" w:sz="6" w:space="0" w:color="000000"/>
              <w:left w:val="single" w:sz="6" w:space="0" w:color="000000"/>
              <w:bottom w:val="single" w:sz="6" w:space="0" w:color="000000"/>
              <w:right w:val="nil"/>
            </w:tcBorders>
            <w:hideMark/>
          </w:tcPr>
          <w:p w14:paraId="0B91FCF0"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10</w:t>
            </w:r>
          </w:p>
        </w:tc>
        <w:tc>
          <w:tcPr>
            <w:tcW w:w="11589" w:type="dxa"/>
            <w:tcBorders>
              <w:top w:val="single" w:sz="6" w:space="0" w:color="000000"/>
              <w:left w:val="single" w:sz="6" w:space="0" w:color="000000"/>
              <w:bottom w:val="single" w:sz="6" w:space="0" w:color="000000"/>
              <w:right w:val="single" w:sz="6" w:space="0" w:color="000000"/>
            </w:tcBorders>
            <w:hideMark/>
          </w:tcPr>
          <w:p w14:paraId="7AA131F1"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 xml:space="preserve">Automatyczna korekcja ciężaru właściwego w zależności od wartości </w:t>
            </w:r>
            <w:proofErr w:type="spellStart"/>
            <w:r w:rsidRPr="00576A30">
              <w:rPr>
                <w:rFonts w:eastAsia="SimSun" w:cstheme="minorHAnsi"/>
                <w:kern w:val="3"/>
                <w:sz w:val="24"/>
                <w:szCs w:val="24"/>
                <w:lang w:eastAsia="zh-CN" w:bidi="hi-IN"/>
              </w:rPr>
              <w:t>pH</w:t>
            </w:r>
            <w:proofErr w:type="spellEnd"/>
            <w:r w:rsidRPr="00576A30">
              <w:rPr>
                <w:rFonts w:eastAsia="SimSun" w:cstheme="minorHAnsi"/>
                <w:kern w:val="3"/>
                <w:sz w:val="24"/>
                <w:szCs w:val="24"/>
                <w:lang w:eastAsia="zh-CN" w:bidi="hi-IN"/>
              </w:rPr>
              <w:t>.</w:t>
            </w:r>
          </w:p>
        </w:tc>
        <w:tc>
          <w:tcPr>
            <w:tcW w:w="2410" w:type="dxa"/>
            <w:tcBorders>
              <w:top w:val="single" w:sz="6" w:space="0" w:color="000000"/>
              <w:left w:val="single" w:sz="6" w:space="0" w:color="000000"/>
              <w:bottom w:val="single" w:sz="6" w:space="0" w:color="000000"/>
              <w:right w:val="single" w:sz="6" w:space="0" w:color="000000"/>
            </w:tcBorders>
          </w:tcPr>
          <w:p w14:paraId="1505D195"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3CD30C7D" w14:textId="77777777" w:rsidTr="00C76D8A">
        <w:trPr>
          <w:trHeight w:val="159"/>
        </w:trPr>
        <w:tc>
          <w:tcPr>
            <w:tcW w:w="710" w:type="dxa"/>
            <w:tcBorders>
              <w:top w:val="single" w:sz="6" w:space="0" w:color="000000"/>
              <w:left w:val="single" w:sz="6" w:space="0" w:color="000000"/>
              <w:bottom w:val="single" w:sz="6" w:space="0" w:color="000000"/>
              <w:right w:val="nil"/>
            </w:tcBorders>
            <w:hideMark/>
          </w:tcPr>
          <w:p w14:paraId="64614004"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11</w:t>
            </w:r>
          </w:p>
        </w:tc>
        <w:tc>
          <w:tcPr>
            <w:tcW w:w="11589" w:type="dxa"/>
            <w:tcBorders>
              <w:top w:val="single" w:sz="6" w:space="0" w:color="000000"/>
              <w:left w:val="single" w:sz="6" w:space="0" w:color="000000"/>
              <w:bottom w:val="single" w:sz="6" w:space="0" w:color="000000"/>
              <w:right w:val="single" w:sz="6" w:space="0" w:color="000000"/>
            </w:tcBorders>
            <w:hideMark/>
          </w:tcPr>
          <w:p w14:paraId="01E1BF23"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Dwukierunkowa lub jednokierunkowa transmisja danych.</w:t>
            </w:r>
          </w:p>
        </w:tc>
        <w:tc>
          <w:tcPr>
            <w:tcW w:w="2410" w:type="dxa"/>
            <w:tcBorders>
              <w:top w:val="single" w:sz="6" w:space="0" w:color="000000"/>
              <w:left w:val="single" w:sz="6" w:space="0" w:color="000000"/>
              <w:bottom w:val="single" w:sz="6" w:space="0" w:color="000000"/>
              <w:right w:val="single" w:sz="6" w:space="0" w:color="000000"/>
            </w:tcBorders>
          </w:tcPr>
          <w:p w14:paraId="4C6E417C"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11D4413A" w14:textId="77777777" w:rsidTr="00C76D8A">
        <w:trPr>
          <w:trHeight w:val="78"/>
        </w:trPr>
        <w:tc>
          <w:tcPr>
            <w:tcW w:w="710" w:type="dxa"/>
            <w:tcBorders>
              <w:top w:val="single" w:sz="6" w:space="0" w:color="000000"/>
              <w:left w:val="single" w:sz="6" w:space="0" w:color="000000"/>
              <w:bottom w:val="single" w:sz="6" w:space="0" w:color="000000"/>
              <w:right w:val="nil"/>
            </w:tcBorders>
            <w:hideMark/>
          </w:tcPr>
          <w:p w14:paraId="0792EB1C"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12</w:t>
            </w:r>
          </w:p>
        </w:tc>
        <w:tc>
          <w:tcPr>
            <w:tcW w:w="11589" w:type="dxa"/>
            <w:tcBorders>
              <w:top w:val="single" w:sz="6" w:space="0" w:color="000000"/>
              <w:left w:val="single" w:sz="6" w:space="0" w:color="000000"/>
              <w:bottom w:val="single" w:sz="6" w:space="0" w:color="000000"/>
              <w:right w:val="single" w:sz="6" w:space="0" w:color="000000"/>
            </w:tcBorders>
            <w:hideMark/>
          </w:tcPr>
          <w:p w14:paraId="2A524087"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Praca z szybkością nie mniejszą niż 700 oznaczeń/godzinę.</w:t>
            </w:r>
          </w:p>
        </w:tc>
        <w:tc>
          <w:tcPr>
            <w:tcW w:w="2410" w:type="dxa"/>
            <w:tcBorders>
              <w:top w:val="single" w:sz="6" w:space="0" w:color="000000"/>
              <w:left w:val="single" w:sz="6" w:space="0" w:color="000000"/>
              <w:bottom w:val="single" w:sz="6" w:space="0" w:color="000000"/>
              <w:right w:val="single" w:sz="6" w:space="0" w:color="000000"/>
            </w:tcBorders>
          </w:tcPr>
          <w:p w14:paraId="30824D17"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266B53F7" w14:textId="77777777" w:rsidTr="00C76D8A">
        <w:tc>
          <w:tcPr>
            <w:tcW w:w="710" w:type="dxa"/>
            <w:tcBorders>
              <w:top w:val="single" w:sz="6" w:space="0" w:color="000000"/>
              <w:left w:val="single" w:sz="6" w:space="0" w:color="000000"/>
              <w:bottom w:val="single" w:sz="6" w:space="0" w:color="000000"/>
              <w:right w:val="nil"/>
            </w:tcBorders>
            <w:hideMark/>
          </w:tcPr>
          <w:p w14:paraId="16D707B1"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13</w:t>
            </w:r>
          </w:p>
        </w:tc>
        <w:tc>
          <w:tcPr>
            <w:tcW w:w="11589" w:type="dxa"/>
            <w:tcBorders>
              <w:top w:val="single" w:sz="6" w:space="0" w:color="000000"/>
              <w:left w:val="single" w:sz="6" w:space="0" w:color="000000"/>
              <w:bottom w:val="single" w:sz="6" w:space="0" w:color="000000"/>
              <w:right w:val="single" w:sz="6" w:space="0" w:color="000000"/>
            </w:tcBorders>
            <w:hideMark/>
          </w:tcPr>
          <w:p w14:paraId="524EDEED"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Kalibracja czytnika za pomocą rutynowych pasków używanych do pomiaru parametrów moczu.</w:t>
            </w:r>
          </w:p>
        </w:tc>
        <w:tc>
          <w:tcPr>
            <w:tcW w:w="2410" w:type="dxa"/>
            <w:tcBorders>
              <w:top w:val="single" w:sz="6" w:space="0" w:color="000000"/>
              <w:left w:val="single" w:sz="6" w:space="0" w:color="000000"/>
              <w:bottom w:val="single" w:sz="6" w:space="0" w:color="000000"/>
              <w:right w:val="single" w:sz="6" w:space="0" w:color="000000"/>
            </w:tcBorders>
          </w:tcPr>
          <w:p w14:paraId="36CB0AD5"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5012E596" w14:textId="77777777" w:rsidTr="00C76D8A">
        <w:tc>
          <w:tcPr>
            <w:tcW w:w="710" w:type="dxa"/>
            <w:tcBorders>
              <w:top w:val="single" w:sz="6" w:space="0" w:color="000000"/>
              <w:left w:val="single" w:sz="6" w:space="0" w:color="000000"/>
              <w:bottom w:val="single" w:sz="6" w:space="0" w:color="000000"/>
              <w:right w:val="nil"/>
            </w:tcBorders>
            <w:hideMark/>
          </w:tcPr>
          <w:p w14:paraId="7E80E240"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14</w:t>
            </w:r>
          </w:p>
        </w:tc>
        <w:tc>
          <w:tcPr>
            <w:tcW w:w="11589" w:type="dxa"/>
            <w:tcBorders>
              <w:top w:val="single" w:sz="6" w:space="0" w:color="000000"/>
              <w:left w:val="single" w:sz="6" w:space="0" w:color="000000"/>
              <w:bottom w:val="single" w:sz="6" w:space="0" w:color="000000"/>
              <w:right w:val="single" w:sz="6" w:space="0" w:color="000000"/>
            </w:tcBorders>
            <w:hideMark/>
          </w:tcPr>
          <w:p w14:paraId="3174A1F2"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Zamknięty pojemnik na zużyte paski z sygnalizacja jego zapełnienia.</w:t>
            </w:r>
          </w:p>
        </w:tc>
        <w:tc>
          <w:tcPr>
            <w:tcW w:w="2410" w:type="dxa"/>
            <w:tcBorders>
              <w:top w:val="single" w:sz="6" w:space="0" w:color="000000"/>
              <w:left w:val="single" w:sz="6" w:space="0" w:color="000000"/>
              <w:bottom w:val="single" w:sz="6" w:space="0" w:color="000000"/>
              <w:right w:val="single" w:sz="6" w:space="0" w:color="000000"/>
            </w:tcBorders>
          </w:tcPr>
          <w:p w14:paraId="62757B95"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6BE33C99" w14:textId="77777777" w:rsidTr="00C76D8A">
        <w:trPr>
          <w:trHeight w:val="116"/>
        </w:trPr>
        <w:tc>
          <w:tcPr>
            <w:tcW w:w="710" w:type="dxa"/>
            <w:tcBorders>
              <w:top w:val="single" w:sz="6" w:space="0" w:color="000000"/>
              <w:left w:val="single" w:sz="6" w:space="0" w:color="000000"/>
              <w:bottom w:val="single" w:sz="6" w:space="0" w:color="000000"/>
              <w:right w:val="nil"/>
            </w:tcBorders>
            <w:hideMark/>
          </w:tcPr>
          <w:p w14:paraId="7FFE78E4"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15</w:t>
            </w:r>
          </w:p>
        </w:tc>
        <w:tc>
          <w:tcPr>
            <w:tcW w:w="11589" w:type="dxa"/>
            <w:tcBorders>
              <w:top w:val="single" w:sz="6" w:space="0" w:color="000000"/>
              <w:left w:val="single" w:sz="6" w:space="0" w:color="000000"/>
              <w:bottom w:val="single" w:sz="6" w:space="0" w:color="000000"/>
              <w:right w:val="single" w:sz="6" w:space="0" w:color="000000"/>
            </w:tcBorders>
            <w:hideMark/>
          </w:tcPr>
          <w:p w14:paraId="6070B504"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Gotowość do pracy w każdej chwili (badania cito!).</w:t>
            </w:r>
          </w:p>
        </w:tc>
        <w:tc>
          <w:tcPr>
            <w:tcW w:w="2410" w:type="dxa"/>
            <w:tcBorders>
              <w:top w:val="single" w:sz="6" w:space="0" w:color="000000"/>
              <w:left w:val="single" w:sz="6" w:space="0" w:color="000000"/>
              <w:bottom w:val="single" w:sz="6" w:space="0" w:color="000000"/>
              <w:right w:val="single" w:sz="6" w:space="0" w:color="000000"/>
            </w:tcBorders>
          </w:tcPr>
          <w:p w14:paraId="5EDD53C3"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2DE370E8"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0798B4D8"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16</w:t>
            </w:r>
          </w:p>
        </w:tc>
        <w:tc>
          <w:tcPr>
            <w:tcW w:w="11589" w:type="dxa"/>
            <w:tcBorders>
              <w:top w:val="single" w:sz="6" w:space="0" w:color="000000"/>
              <w:left w:val="single" w:sz="6" w:space="0" w:color="000000"/>
              <w:bottom w:val="single" w:sz="6" w:space="0" w:color="000000"/>
              <w:right w:val="single" w:sz="6" w:space="0" w:color="000000"/>
            </w:tcBorders>
            <w:hideMark/>
          </w:tcPr>
          <w:p w14:paraId="085E6E4E"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W ramach umowy:</w:t>
            </w:r>
          </w:p>
          <w:p w14:paraId="29BA63C7"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-instalacja analizatora</w:t>
            </w:r>
          </w:p>
          <w:p w14:paraId="6E92A108"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-szkolenie personelu w siedzibie Zamawiającego</w:t>
            </w:r>
          </w:p>
          <w:p w14:paraId="0A38A4A6"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-przeglądy serwisowe zgodnie z instrukcją obsługi aparatu na koszt Wykonawcy. Przegląd serwisowy przynajmniej jeden raz w roku</w:t>
            </w:r>
          </w:p>
          <w:p w14:paraId="3A1127C8"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lastRenderedPageBreak/>
              <w:t>-w okresie trwania umowy przeglądy serwisowe i awarie z wymianą zestawów części zużywalnych</w:t>
            </w:r>
            <w:r w:rsidRPr="00576A30">
              <w:rPr>
                <w:rFonts w:eastAsia="SimSun" w:cstheme="minorHAnsi"/>
                <w:color w:val="FF0000"/>
                <w:kern w:val="3"/>
                <w:sz w:val="24"/>
                <w:szCs w:val="24"/>
                <w:lang w:eastAsia="zh-CN" w:bidi="hi-IN"/>
              </w:rPr>
              <w:t xml:space="preserve"> </w:t>
            </w:r>
            <w:r w:rsidRPr="00576A30">
              <w:rPr>
                <w:rFonts w:eastAsia="SimSun" w:cstheme="minorHAnsi"/>
                <w:kern w:val="3"/>
                <w:sz w:val="24"/>
                <w:szCs w:val="24"/>
                <w:lang w:eastAsia="zh-CN" w:bidi="hi-IN"/>
              </w:rPr>
              <w:t>na koszt Wykonawcy.</w:t>
            </w:r>
          </w:p>
        </w:tc>
        <w:tc>
          <w:tcPr>
            <w:tcW w:w="2410" w:type="dxa"/>
            <w:tcBorders>
              <w:top w:val="single" w:sz="6" w:space="0" w:color="000000"/>
              <w:left w:val="single" w:sz="6" w:space="0" w:color="000000"/>
              <w:bottom w:val="single" w:sz="6" w:space="0" w:color="000000"/>
              <w:right w:val="single" w:sz="6" w:space="0" w:color="000000"/>
            </w:tcBorders>
          </w:tcPr>
          <w:p w14:paraId="3F2FF554"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52BA6AC7"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096F4283"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lastRenderedPageBreak/>
              <w:t>17</w:t>
            </w:r>
          </w:p>
        </w:tc>
        <w:tc>
          <w:tcPr>
            <w:tcW w:w="11589" w:type="dxa"/>
            <w:tcBorders>
              <w:top w:val="single" w:sz="6" w:space="0" w:color="000000"/>
              <w:left w:val="single" w:sz="6" w:space="0" w:color="000000"/>
              <w:bottom w:val="single" w:sz="6" w:space="0" w:color="000000"/>
              <w:right w:val="single" w:sz="6" w:space="0" w:color="000000"/>
            </w:tcBorders>
            <w:hideMark/>
          </w:tcPr>
          <w:p w14:paraId="0C5740FC"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Możliwość zgłaszania awarii 7 dni w tygodniu przez 24 godziny. Czas reakcji serwisowej – do12 godz. w dni robocze od chwili zgłoszenia awarii.</w:t>
            </w:r>
          </w:p>
        </w:tc>
        <w:tc>
          <w:tcPr>
            <w:tcW w:w="2410" w:type="dxa"/>
            <w:tcBorders>
              <w:top w:val="single" w:sz="6" w:space="0" w:color="000000"/>
              <w:left w:val="single" w:sz="6" w:space="0" w:color="000000"/>
              <w:bottom w:val="single" w:sz="6" w:space="0" w:color="000000"/>
              <w:right w:val="single" w:sz="6" w:space="0" w:color="000000"/>
            </w:tcBorders>
          </w:tcPr>
          <w:p w14:paraId="0A64A92A"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0D2F7405"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549F28D0"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18</w:t>
            </w:r>
          </w:p>
        </w:tc>
        <w:tc>
          <w:tcPr>
            <w:tcW w:w="11589" w:type="dxa"/>
            <w:tcBorders>
              <w:top w:val="single" w:sz="6" w:space="0" w:color="000000"/>
              <w:left w:val="single" w:sz="6" w:space="0" w:color="000000"/>
              <w:bottom w:val="single" w:sz="6" w:space="0" w:color="000000"/>
              <w:right w:val="single" w:sz="6" w:space="0" w:color="000000"/>
            </w:tcBorders>
            <w:hideMark/>
          </w:tcPr>
          <w:p w14:paraId="78ED8934" w14:textId="6E713FF1"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Nieusuni</w:t>
            </w:r>
            <w:r>
              <w:rPr>
                <w:rFonts w:eastAsia="SimSun" w:cstheme="minorHAnsi"/>
                <w:kern w:val="3"/>
                <w:sz w:val="24"/>
                <w:szCs w:val="24"/>
                <w:lang w:eastAsia="zh-CN" w:bidi="hi-IN"/>
              </w:rPr>
              <w:t xml:space="preserve">ęcie usterki w czasie </w:t>
            </w:r>
            <w:r w:rsidRPr="00576A30">
              <w:rPr>
                <w:rFonts w:eastAsia="SimSun" w:cstheme="minorHAnsi"/>
                <w:b/>
                <w:kern w:val="3"/>
                <w:sz w:val="24"/>
                <w:szCs w:val="24"/>
                <w:lang w:eastAsia="zh-CN" w:bidi="hi-IN"/>
              </w:rPr>
              <w:t>48 godz.</w:t>
            </w:r>
            <w:r w:rsidRPr="00576A30">
              <w:rPr>
                <w:rFonts w:eastAsia="SimSun" w:cstheme="minorHAnsi"/>
                <w:kern w:val="3"/>
                <w:sz w:val="24"/>
                <w:szCs w:val="24"/>
                <w:lang w:eastAsia="zh-CN" w:bidi="hi-IN"/>
              </w:rPr>
              <w:t xml:space="preserve"> od chwili rozpoczęcia naprawy będzie związane z koniecznością zapewnienia (przez Wykonawcę) aparatu zastępczego na czas naprawy lub pokrycie</w:t>
            </w:r>
            <w:r w:rsidR="00791641">
              <w:rPr>
                <w:rFonts w:eastAsia="SimSun" w:cstheme="minorHAnsi"/>
                <w:kern w:val="3"/>
                <w:sz w:val="24"/>
                <w:szCs w:val="24"/>
                <w:lang w:eastAsia="zh-CN" w:bidi="hi-IN"/>
              </w:rPr>
              <w:t xml:space="preserve"> </w:t>
            </w:r>
            <w:r w:rsidR="00791641" w:rsidRPr="00791641">
              <w:rPr>
                <w:rFonts w:eastAsia="SimSun" w:cstheme="minorHAnsi"/>
                <w:b/>
                <w:kern w:val="3"/>
                <w:sz w:val="24"/>
                <w:szCs w:val="24"/>
                <w:lang w:eastAsia="zh-CN" w:bidi="hi-IN"/>
              </w:rPr>
              <w:t>różnicy</w:t>
            </w:r>
            <w:r w:rsidRPr="00576A30">
              <w:rPr>
                <w:rFonts w:eastAsia="SimSun" w:cstheme="minorHAnsi"/>
                <w:kern w:val="3"/>
                <w:sz w:val="24"/>
                <w:szCs w:val="24"/>
                <w:lang w:eastAsia="zh-CN" w:bidi="hi-IN"/>
              </w:rPr>
              <w:t xml:space="preserve"> kosztów badań wykonanych, w pracowni zewnętrznej (podczas awarii).</w:t>
            </w:r>
          </w:p>
        </w:tc>
        <w:tc>
          <w:tcPr>
            <w:tcW w:w="2410" w:type="dxa"/>
            <w:tcBorders>
              <w:top w:val="single" w:sz="6" w:space="0" w:color="000000"/>
              <w:left w:val="single" w:sz="6" w:space="0" w:color="000000"/>
              <w:bottom w:val="single" w:sz="6" w:space="0" w:color="000000"/>
              <w:right w:val="single" w:sz="6" w:space="0" w:color="000000"/>
            </w:tcBorders>
          </w:tcPr>
          <w:p w14:paraId="4BB58155"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29270D44" w14:textId="77777777" w:rsidTr="00C76D8A">
        <w:trPr>
          <w:trHeight w:val="116"/>
        </w:trPr>
        <w:tc>
          <w:tcPr>
            <w:tcW w:w="710" w:type="dxa"/>
            <w:tcBorders>
              <w:top w:val="single" w:sz="6" w:space="0" w:color="000000"/>
              <w:left w:val="single" w:sz="6" w:space="0" w:color="000000"/>
              <w:bottom w:val="single" w:sz="6" w:space="0" w:color="000000"/>
              <w:right w:val="nil"/>
            </w:tcBorders>
            <w:hideMark/>
          </w:tcPr>
          <w:p w14:paraId="7082AAFF"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19</w:t>
            </w:r>
          </w:p>
        </w:tc>
        <w:tc>
          <w:tcPr>
            <w:tcW w:w="11589" w:type="dxa"/>
            <w:tcBorders>
              <w:top w:val="single" w:sz="6" w:space="0" w:color="000000"/>
              <w:left w:val="single" w:sz="6" w:space="0" w:color="000000"/>
              <w:bottom w:val="single" w:sz="6" w:space="0" w:color="000000"/>
              <w:right w:val="single" w:sz="6" w:space="0" w:color="000000"/>
            </w:tcBorders>
            <w:hideMark/>
          </w:tcPr>
          <w:p w14:paraId="5FE6E7E7"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Podłączenie do sieci w laboratorium na koszt Wykonawcy (jedno lub dwukierunkowa transmisja danych).</w:t>
            </w:r>
          </w:p>
        </w:tc>
        <w:tc>
          <w:tcPr>
            <w:tcW w:w="2410" w:type="dxa"/>
            <w:tcBorders>
              <w:top w:val="single" w:sz="6" w:space="0" w:color="000000"/>
              <w:left w:val="single" w:sz="6" w:space="0" w:color="000000"/>
              <w:bottom w:val="single" w:sz="6" w:space="0" w:color="000000"/>
              <w:right w:val="single" w:sz="6" w:space="0" w:color="000000"/>
            </w:tcBorders>
          </w:tcPr>
          <w:p w14:paraId="385B7F15"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6F57A53D" w14:textId="77777777" w:rsidTr="00C76D8A">
        <w:trPr>
          <w:trHeight w:val="134"/>
        </w:trPr>
        <w:tc>
          <w:tcPr>
            <w:tcW w:w="710" w:type="dxa"/>
            <w:tcBorders>
              <w:top w:val="single" w:sz="6" w:space="0" w:color="000000"/>
              <w:left w:val="single" w:sz="6" w:space="0" w:color="000000"/>
              <w:bottom w:val="single" w:sz="6" w:space="0" w:color="000000"/>
              <w:right w:val="nil"/>
            </w:tcBorders>
            <w:hideMark/>
          </w:tcPr>
          <w:p w14:paraId="5A34ABDD"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20</w:t>
            </w:r>
          </w:p>
        </w:tc>
        <w:tc>
          <w:tcPr>
            <w:tcW w:w="11589" w:type="dxa"/>
            <w:tcBorders>
              <w:top w:val="single" w:sz="6" w:space="0" w:color="000000"/>
              <w:left w:val="single" w:sz="6" w:space="0" w:color="000000"/>
              <w:bottom w:val="single" w:sz="6" w:space="0" w:color="000000"/>
              <w:right w:val="single" w:sz="6" w:space="0" w:color="000000"/>
            </w:tcBorders>
            <w:hideMark/>
          </w:tcPr>
          <w:p w14:paraId="31B22609"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Karty charakterystyki odczynników dołączone do pierwszej partii odczynników (wersja papierowa).</w:t>
            </w:r>
          </w:p>
        </w:tc>
        <w:tc>
          <w:tcPr>
            <w:tcW w:w="2410" w:type="dxa"/>
            <w:tcBorders>
              <w:top w:val="single" w:sz="6" w:space="0" w:color="000000"/>
              <w:left w:val="single" w:sz="6" w:space="0" w:color="000000"/>
              <w:bottom w:val="single" w:sz="6" w:space="0" w:color="000000"/>
              <w:right w:val="single" w:sz="6" w:space="0" w:color="000000"/>
            </w:tcBorders>
          </w:tcPr>
          <w:p w14:paraId="1A69FE90"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58091326" w14:textId="77777777" w:rsidTr="00C76D8A">
        <w:trPr>
          <w:trHeight w:val="107"/>
        </w:trPr>
        <w:tc>
          <w:tcPr>
            <w:tcW w:w="710" w:type="dxa"/>
            <w:tcBorders>
              <w:top w:val="single" w:sz="6" w:space="0" w:color="000000"/>
              <w:left w:val="single" w:sz="6" w:space="0" w:color="000000"/>
              <w:bottom w:val="single" w:sz="6" w:space="0" w:color="000000"/>
              <w:right w:val="nil"/>
            </w:tcBorders>
            <w:hideMark/>
          </w:tcPr>
          <w:p w14:paraId="106B0794"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21</w:t>
            </w:r>
          </w:p>
        </w:tc>
        <w:tc>
          <w:tcPr>
            <w:tcW w:w="11589" w:type="dxa"/>
            <w:tcBorders>
              <w:top w:val="single" w:sz="6" w:space="0" w:color="000000"/>
              <w:left w:val="single" w:sz="6" w:space="0" w:color="000000"/>
              <w:bottom w:val="single" w:sz="6" w:space="0" w:color="000000"/>
              <w:right w:val="single" w:sz="6" w:space="0" w:color="000000"/>
            </w:tcBorders>
            <w:hideMark/>
          </w:tcPr>
          <w:p w14:paraId="750E7A53"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Zapewnienie autoryzowanego serwisu.</w:t>
            </w:r>
          </w:p>
        </w:tc>
        <w:tc>
          <w:tcPr>
            <w:tcW w:w="2410" w:type="dxa"/>
            <w:tcBorders>
              <w:top w:val="single" w:sz="6" w:space="0" w:color="000000"/>
              <w:left w:val="single" w:sz="6" w:space="0" w:color="000000"/>
              <w:bottom w:val="single" w:sz="6" w:space="0" w:color="000000"/>
              <w:right w:val="single" w:sz="6" w:space="0" w:color="000000"/>
            </w:tcBorders>
          </w:tcPr>
          <w:p w14:paraId="4777BFE2"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66E5A5F2" w14:textId="77777777" w:rsidTr="00C76D8A">
        <w:trPr>
          <w:trHeight w:val="112"/>
        </w:trPr>
        <w:tc>
          <w:tcPr>
            <w:tcW w:w="710" w:type="dxa"/>
            <w:tcBorders>
              <w:top w:val="single" w:sz="6" w:space="0" w:color="000000"/>
              <w:left w:val="single" w:sz="6" w:space="0" w:color="000000"/>
              <w:bottom w:val="single" w:sz="6" w:space="0" w:color="000000"/>
              <w:right w:val="nil"/>
            </w:tcBorders>
            <w:hideMark/>
          </w:tcPr>
          <w:p w14:paraId="6F306EAC"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22</w:t>
            </w:r>
          </w:p>
        </w:tc>
        <w:tc>
          <w:tcPr>
            <w:tcW w:w="11589" w:type="dxa"/>
            <w:tcBorders>
              <w:top w:val="single" w:sz="6" w:space="0" w:color="000000"/>
              <w:left w:val="single" w:sz="6" w:space="0" w:color="000000"/>
              <w:bottom w:val="single" w:sz="6" w:space="0" w:color="000000"/>
              <w:right w:val="single" w:sz="6" w:space="0" w:color="000000"/>
            </w:tcBorders>
            <w:hideMark/>
          </w:tcPr>
          <w:p w14:paraId="30129C78"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Zapewnienie uczestnictwa w zewnętrznej kontroli z możliwością gromadzenia oraz statystycznego opracowania wyników kontroli jakości np. Stand lab.</w:t>
            </w:r>
          </w:p>
        </w:tc>
        <w:tc>
          <w:tcPr>
            <w:tcW w:w="2410" w:type="dxa"/>
            <w:tcBorders>
              <w:top w:val="single" w:sz="6" w:space="0" w:color="000000"/>
              <w:left w:val="single" w:sz="6" w:space="0" w:color="000000"/>
              <w:bottom w:val="single" w:sz="6" w:space="0" w:color="000000"/>
              <w:right w:val="single" w:sz="6" w:space="0" w:color="000000"/>
            </w:tcBorders>
          </w:tcPr>
          <w:p w14:paraId="5509754B"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69F1F5EC" w14:textId="77777777" w:rsidTr="00C76D8A">
        <w:trPr>
          <w:trHeight w:val="53"/>
        </w:trPr>
        <w:tc>
          <w:tcPr>
            <w:tcW w:w="710" w:type="dxa"/>
            <w:tcBorders>
              <w:top w:val="single" w:sz="6" w:space="0" w:color="000000"/>
              <w:left w:val="single" w:sz="6" w:space="0" w:color="000000"/>
              <w:bottom w:val="single" w:sz="6" w:space="0" w:color="000000"/>
              <w:right w:val="nil"/>
            </w:tcBorders>
            <w:hideMark/>
          </w:tcPr>
          <w:p w14:paraId="131C1DBE"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23</w:t>
            </w:r>
          </w:p>
        </w:tc>
        <w:tc>
          <w:tcPr>
            <w:tcW w:w="11589" w:type="dxa"/>
            <w:tcBorders>
              <w:top w:val="single" w:sz="6" w:space="0" w:color="000000"/>
              <w:left w:val="single" w:sz="6" w:space="0" w:color="000000"/>
              <w:bottom w:val="single" w:sz="6" w:space="0" w:color="000000"/>
              <w:right w:val="single" w:sz="6" w:space="0" w:color="000000"/>
            </w:tcBorders>
            <w:hideMark/>
          </w:tcPr>
          <w:p w14:paraId="38ADB9EC"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Aparat posiada znak CE.</w:t>
            </w:r>
          </w:p>
        </w:tc>
        <w:tc>
          <w:tcPr>
            <w:tcW w:w="2410" w:type="dxa"/>
            <w:tcBorders>
              <w:top w:val="single" w:sz="6" w:space="0" w:color="000000"/>
              <w:left w:val="single" w:sz="6" w:space="0" w:color="000000"/>
              <w:bottom w:val="single" w:sz="6" w:space="0" w:color="000000"/>
              <w:right w:val="single" w:sz="6" w:space="0" w:color="000000"/>
            </w:tcBorders>
          </w:tcPr>
          <w:p w14:paraId="7BC2598A"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018A21DE" w14:textId="77777777" w:rsidTr="00C76D8A">
        <w:trPr>
          <w:trHeight w:val="90"/>
        </w:trPr>
        <w:tc>
          <w:tcPr>
            <w:tcW w:w="710" w:type="dxa"/>
            <w:tcBorders>
              <w:top w:val="single" w:sz="6" w:space="0" w:color="000000"/>
              <w:left w:val="single" w:sz="6" w:space="0" w:color="000000"/>
              <w:bottom w:val="single" w:sz="6" w:space="0" w:color="000000"/>
              <w:right w:val="nil"/>
            </w:tcBorders>
            <w:hideMark/>
          </w:tcPr>
          <w:p w14:paraId="02744311"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24</w:t>
            </w:r>
          </w:p>
        </w:tc>
        <w:tc>
          <w:tcPr>
            <w:tcW w:w="11589" w:type="dxa"/>
            <w:tcBorders>
              <w:top w:val="single" w:sz="6" w:space="0" w:color="000000"/>
              <w:left w:val="single" w:sz="6" w:space="0" w:color="000000"/>
              <w:bottom w:val="single" w:sz="6" w:space="0" w:color="000000"/>
              <w:right w:val="single" w:sz="6" w:space="0" w:color="000000"/>
            </w:tcBorders>
            <w:hideMark/>
          </w:tcPr>
          <w:p w14:paraId="413D9EF8"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Czytnik wyposażony w porty USB oraz czytnik kodów kreskowych.</w:t>
            </w:r>
          </w:p>
        </w:tc>
        <w:tc>
          <w:tcPr>
            <w:tcW w:w="2410" w:type="dxa"/>
            <w:tcBorders>
              <w:top w:val="single" w:sz="6" w:space="0" w:color="000000"/>
              <w:left w:val="single" w:sz="6" w:space="0" w:color="000000"/>
              <w:bottom w:val="single" w:sz="6" w:space="0" w:color="000000"/>
              <w:right w:val="single" w:sz="6" w:space="0" w:color="000000"/>
            </w:tcBorders>
          </w:tcPr>
          <w:p w14:paraId="740867FC"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43E89255"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2B41E3BE"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25</w:t>
            </w:r>
          </w:p>
        </w:tc>
        <w:tc>
          <w:tcPr>
            <w:tcW w:w="11589" w:type="dxa"/>
            <w:tcBorders>
              <w:top w:val="single" w:sz="6" w:space="0" w:color="000000"/>
              <w:left w:val="single" w:sz="6" w:space="0" w:color="000000"/>
              <w:bottom w:val="single" w:sz="6" w:space="0" w:color="000000"/>
              <w:right w:val="single" w:sz="6" w:space="0" w:color="000000"/>
            </w:tcBorders>
            <w:hideMark/>
          </w:tcPr>
          <w:p w14:paraId="19CABC4E"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Mocz kontrolny ciekły na bazie moczu ludzkiego (niesyntetyczny) konfekcjonowany w buteleczkach z zakraplaczem, tego samego producenta co czytnik i paski, stabilny minimum 2 tygodnie po otwarciu.</w:t>
            </w:r>
          </w:p>
        </w:tc>
        <w:tc>
          <w:tcPr>
            <w:tcW w:w="2410" w:type="dxa"/>
            <w:tcBorders>
              <w:top w:val="single" w:sz="6" w:space="0" w:color="000000"/>
              <w:left w:val="single" w:sz="6" w:space="0" w:color="000000"/>
              <w:bottom w:val="single" w:sz="6" w:space="0" w:color="000000"/>
              <w:right w:val="single" w:sz="6" w:space="0" w:color="000000"/>
            </w:tcBorders>
          </w:tcPr>
          <w:p w14:paraId="11A6B7DF"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0B3DC5F5"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4C429E6F"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26</w:t>
            </w:r>
          </w:p>
        </w:tc>
        <w:tc>
          <w:tcPr>
            <w:tcW w:w="11589" w:type="dxa"/>
            <w:tcBorders>
              <w:top w:val="single" w:sz="6" w:space="0" w:color="000000"/>
              <w:left w:val="single" w:sz="6" w:space="0" w:color="000000"/>
              <w:bottom w:val="single" w:sz="6" w:space="0" w:color="000000"/>
              <w:right w:val="single" w:sz="6" w:space="0" w:color="000000"/>
            </w:tcBorders>
            <w:hideMark/>
          </w:tcPr>
          <w:p w14:paraId="32C4D880"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W przypadku, gdy w trakcie okresu dzierżawy okaże się, że do wykonania wskazanej przez Zamawiającego liczby badań, konieczne jest dostarczenie większej liczby kontroli, kalibratorów, materiałów eksploatacyjnych i innych niezbędnych niż zdeklarowana przez Wykonawcę wówczas produkty te dostarcza Wykonawca na normalnych zasadach na własny koszt.</w:t>
            </w:r>
          </w:p>
        </w:tc>
        <w:tc>
          <w:tcPr>
            <w:tcW w:w="2410" w:type="dxa"/>
            <w:tcBorders>
              <w:top w:val="single" w:sz="6" w:space="0" w:color="000000"/>
              <w:left w:val="single" w:sz="6" w:space="0" w:color="000000"/>
              <w:bottom w:val="single" w:sz="6" w:space="0" w:color="000000"/>
              <w:right w:val="single" w:sz="6" w:space="0" w:color="000000"/>
            </w:tcBorders>
          </w:tcPr>
          <w:p w14:paraId="44B2679D"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0B2C6A6D"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5BE00C43"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27</w:t>
            </w:r>
          </w:p>
        </w:tc>
        <w:tc>
          <w:tcPr>
            <w:tcW w:w="11589" w:type="dxa"/>
            <w:tcBorders>
              <w:top w:val="single" w:sz="6" w:space="0" w:color="000000"/>
              <w:left w:val="single" w:sz="6" w:space="0" w:color="000000"/>
              <w:bottom w:val="single" w:sz="6" w:space="0" w:color="000000"/>
              <w:right w:val="single" w:sz="6" w:space="0" w:color="000000"/>
            </w:tcBorders>
            <w:hideMark/>
          </w:tcPr>
          <w:p w14:paraId="3D435263"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Wykonawca dostarczy UPS odpowiedniej mocy dla komputera i aparatu podtrzymujący ich pracę w przypadku awarii zasilania. Przeglądy i wymianę baterii do UPS zapewnia Wykonawca w ramach umowy.</w:t>
            </w:r>
          </w:p>
        </w:tc>
        <w:tc>
          <w:tcPr>
            <w:tcW w:w="2410" w:type="dxa"/>
            <w:tcBorders>
              <w:top w:val="single" w:sz="6" w:space="0" w:color="000000"/>
              <w:left w:val="single" w:sz="6" w:space="0" w:color="000000"/>
              <w:bottom w:val="single" w:sz="6" w:space="0" w:color="000000"/>
              <w:right w:val="single" w:sz="6" w:space="0" w:color="000000"/>
            </w:tcBorders>
          </w:tcPr>
          <w:p w14:paraId="5ABC76F5"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20221246" w14:textId="77777777" w:rsidTr="00C76D8A">
        <w:trPr>
          <w:trHeight w:val="135"/>
        </w:trPr>
        <w:tc>
          <w:tcPr>
            <w:tcW w:w="710" w:type="dxa"/>
            <w:tcBorders>
              <w:top w:val="single" w:sz="6" w:space="0" w:color="000000"/>
              <w:left w:val="single" w:sz="6" w:space="0" w:color="000000"/>
              <w:bottom w:val="single" w:sz="6" w:space="0" w:color="000000"/>
              <w:right w:val="nil"/>
            </w:tcBorders>
            <w:hideMark/>
          </w:tcPr>
          <w:p w14:paraId="41FB8DC5"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28</w:t>
            </w:r>
          </w:p>
        </w:tc>
        <w:tc>
          <w:tcPr>
            <w:tcW w:w="11589" w:type="dxa"/>
            <w:tcBorders>
              <w:top w:val="single" w:sz="6" w:space="0" w:color="000000"/>
              <w:left w:val="single" w:sz="6" w:space="0" w:color="000000"/>
              <w:bottom w:val="single" w:sz="6" w:space="0" w:color="000000"/>
              <w:right w:val="single" w:sz="6" w:space="0" w:color="000000"/>
            </w:tcBorders>
            <w:hideMark/>
          </w:tcPr>
          <w:p w14:paraId="6A7AA4EB"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W przypadku awarii, gdy będzie większe zużycie odczynników, kalibratorów i materiałów kontrolnych Wykonawca zapewni je na własny koszt, aby starczyły do końca umowy.</w:t>
            </w:r>
          </w:p>
        </w:tc>
        <w:tc>
          <w:tcPr>
            <w:tcW w:w="2410" w:type="dxa"/>
            <w:tcBorders>
              <w:top w:val="single" w:sz="6" w:space="0" w:color="000000"/>
              <w:left w:val="single" w:sz="6" w:space="0" w:color="000000"/>
              <w:bottom w:val="single" w:sz="6" w:space="0" w:color="000000"/>
              <w:right w:val="single" w:sz="6" w:space="0" w:color="000000"/>
            </w:tcBorders>
          </w:tcPr>
          <w:p w14:paraId="7E15A9DA"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0631C433" w14:textId="77777777" w:rsidTr="00C76D8A">
        <w:trPr>
          <w:trHeight w:val="124"/>
        </w:trPr>
        <w:tc>
          <w:tcPr>
            <w:tcW w:w="710" w:type="dxa"/>
            <w:tcBorders>
              <w:top w:val="single" w:sz="6" w:space="0" w:color="000000"/>
              <w:left w:val="single" w:sz="6" w:space="0" w:color="000000"/>
              <w:bottom w:val="single" w:sz="6" w:space="0" w:color="000000"/>
              <w:right w:val="nil"/>
            </w:tcBorders>
            <w:hideMark/>
          </w:tcPr>
          <w:p w14:paraId="5623C77E"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29</w:t>
            </w:r>
          </w:p>
        </w:tc>
        <w:tc>
          <w:tcPr>
            <w:tcW w:w="11589" w:type="dxa"/>
            <w:tcBorders>
              <w:top w:val="single" w:sz="6" w:space="0" w:color="000000"/>
              <w:left w:val="single" w:sz="6" w:space="0" w:color="000000"/>
              <w:bottom w:val="single" w:sz="6" w:space="0" w:color="000000"/>
              <w:right w:val="single" w:sz="6" w:space="0" w:color="000000"/>
            </w:tcBorders>
            <w:hideMark/>
          </w:tcPr>
          <w:p w14:paraId="35A9123A"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Wykonawca dostarczy dodatkowo komputer monitor i drukarkę - parametry dotyczące komputerów zgodnie z załącznikiem 2b.</w:t>
            </w:r>
          </w:p>
        </w:tc>
        <w:tc>
          <w:tcPr>
            <w:tcW w:w="2410" w:type="dxa"/>
            <w:tcBorders>
              <w:top w:val="single" w:sz="6" w:space="0" w:color="000000"/>
              <w:left w:val="single" w:sz="6" w:space="0" w:color="000000"/>
              <w:bottom w:val="single" w:sz="6" w:space="0" w:color="000000"/>
              <w:right w:val="single" w:sz="6" w:space="0" w:color="000000"/>
            </w:tcBorders>
          </w:tcPr>
          <w:p w14:paraId="322D12AA"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4FD59585" w14:textId="77777777" w:rsidTr="00C76D8A">
        <w:trPr>
          <w:trHeight w:val="142"/>
        </w:trPr>
        <w:tc>
          <w:tcPr>
            <w:tcW w:w="710" w:type="dxa"/>
            <w:tcBorders>
              <w:top w:val="single" w:sz="6" w:space="0" w:color="000000"/>
              <w:left w:val="single" w:sz="6" w:space="0" w:color="000000"/>
              <w:bottom w:val="single" w:sz="6" w:space="0" w:color="000000"/>
              <w:right w:val="nil"/>
            </w:tcBorders>
            <w:hideMark/>
          </w:tcPr>
          <w:p w14:paraId="3E409419"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30</w:t>
            </w:r>
          </w:p>
        </w:tc>
        <w:tc>
          <w:tcPr>
            <w:tcW w:w="11589" w:type="dxa"/>
            <w:tcBorders>
              <w:top w:val="single" w:sz="6" w:space="0" w:color="000000"/>
              <w:left w:val="single" w:sz="6" w:space="0" w:color="000000"/>
              <w:bottom w:val="single" w:sz="6" w:space="0" w:color="000000"/>
              <w:right w:val="single" w:sz="6" w:space="0" w:color="000000"/>
            </w:tcBorders>
            <w:hideMark/>
          </w:tcPr>
          <w:p w14:paraId="4E7E4611" w14:textId="77777777" w:rsidR="00576A30" w:rsidRPr="00576A30" w:rsidRDefault="00576A30" w:rsidP="00576A30">
            <w:pPr>
              <w:suppressAutoHyphens/>
              <w:autoSpaceDN w:val="0"/>
              <w:spacing w:after="0" w:line="240" w:lineRule="auto"/>
              <w:jc w:val="both"/>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 xml:space="preserve">Metoda pomiaru fotometria </w:t>
            </w:r>
            <w:proofErr w:type="spellStart"/>
            <w:r w:rsidRPr="00576A30">
              <w:rPr>
                <w:rFonts w:eastAsia="SimSun" w:cstheme="minorHAnsi"/>
                <w:kern w:val="3"/>
                <w:sz w:val="24"/>
                <w:szCs w:val="24"/>
                <w:lang w:eastAsia="zh-CN" w:bidi="hi-IN"/>
              </w:rPr>
              <w:t>reflektancyjna</w:t>
            </w:r>
            <w:proofErr w:type="spellEnd"/>
            <w:r w:rsidRPr="00576A30">
              <w:rPr>
                <w:rFonts w:eastAsia="SimSun" w:cstheme="minorHAnsi"/>
                <w:kern w:val="3"/>
                <w:sz w:val="24"/>
                <w:szCs w:val="24"/>
                <w:lang w:eastAsia="zh-CN" w:bidi="hi-IN"/>
              </w:rPr>
              <w:t xml:space="preserve"> z CCD LED.</w:t>
            </w:r>
          </w:p>
        </w:tc>
        <w:tc>
          <w:tcPr>
            <w:tcW w:w="2410" w:type="dxa"/>
            <w:tcBorders>
              <w:top w:val="single" w:sz="6" w:space="0" w:color="000000"/>
              <w:left w:val="single" w:sz="6" w:space="0" w:color="000000"/>
              <w:bottom w:val="single" w:sz="6" w:space="0" w:color="000000"/>
              <w:right w:val="single" w:sz="6" w:space="0" w:color="000000"/>
            </w:tcBorders>
          </w:tcPr>
          <w:p w14:paraId="5D52E2D9"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bl>
    <w:p w14:paraId="4FD5DE5D"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Niespełnienie któregokolwiek z powyższych warunków spowoduje automatyczne odrzucenie oferty.</w:t>
      </w:r>
    </w:p>
    <w:p w14:paraId="5AC087D3" w14:textId="77777777" w:rsidR="00576A30" w:rsidRPr="00576A30" w:rsidRDefault="00576A30" w:rsidP="00576A30">
      <w:pPr>
        <w:suppressAutoHyphens/>
        <w:autoSpaceDN w:val="0"/>
        <w:spacing w:after="0" w:line="240" w:lineRule="auto"/>
        <w:textAlignment w:val="baseline"/>
        <w:rPr>
          <w:rFonts w:eastAsia="SimSun" w:cstheme="minorHAnsi"/>
          <w:b/>
          <w:bCs/>
          <w:color w:val="FF0000"/>
          <w:kern w:val="3"/>
          <w:lang w:eastAsia="zh-CN" w:bidi="hi-IN"/>
        </w:rPr>
      </w:pPr>
      <w:r w:rsidRPr="00576A30">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27279507" w14:textId="77777777" w:rsidR="00576A30" w:rsidRPr="00576A30" w:rsidRDefault="00576A30"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576A30">
        <w:rPr>
          <w:rFonts w:ascii="Liberation Serif" w:eastAsia="SimSun" w:hAnsi="Liberation Serif" w:cs="Mangal"/>
          <w:kern w:val="3"/>
          <w:sz w:val="24"/>
          <w:szCs w:val="24"/>
          <w:lang w:eastAsia="zh-CN" w:bidi="hi-IN"/>
        </w:rPr>
        <w:lastRenderedPageBreak/>
        <w:tab/>
      </w:r>
      <w:r w:rsidRPr="00576A30">
        <w:rPr>
          <w:rFonts w:ascii="Liberation Serif" w:eastAsia="SimSun" w:hAnsi="Liberation Serif" w:cs="Mangal"/>
          <w:kern w:val="3"/>
          <w:sz w:val="24"/>
          <w:szCs w:val="24"/>
          <w:lang w:eastAsia="zh-CN" w:bidi="hi-IN"/>
        </w:rPr>
        <w:tab/>
      </w:r>
      <w:r w:rsidRPr="00576A30">
        <w:rPr>
          <w:rFonts w:ascii="Liberation Serif" w:eastAsia="SimSun" w:hAnsi="Liberation Serif" w:cs="Mangal"/>
          <w:kern w:val="3"/>
          <w:sz w:val="24"/>
          <w:szCs w:val="24"/>
          <w:lang w:eastAsia="zh-CN" w:bidi="hi-IN"/>
        </w:rPr>
        <w:tab/>
      </w:r>
      <w:r w:rsidRPr="00576A30">
        <w:rPr>
          <w:rFonts w:ascii="Liberation Serif" w:eastAsia="SimSun" w:hAnsi="Liberation Serif" w:cs="Mangal"/>
          <w:kern w:val="3"/>
          <w:sz w:val="24"/>
          <w:szCs w:val="24"/>
          <w:lang w:eastAsia="zh-CN" w:bidi="hi-IN"/>
        </w:rPr>
        <w:tab/>
      </w:r>
    </w:p>
    <w:p w14:paraId="348CEC2F"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eastAsia="zh-CN" w:bidi="hi-IN"/>
        </w:rPr>
      </w:pPr>
    </w:p>
    <w:p w14:paraId="52F2E3B1"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eastAsia="zh-CN" w:bidi="hi-IN"/>
        </w:rPr>
      </w:pPr>
      <w:r w:rsidRPr="00576A30">
        <w:rPr>
          <w:rFonts w:eastAsia="SimSun" w:cstheme="minorHAnsi"/>
          <w:b/>
          <w:kern w:val="3"/>
          <w:sz w:val="24"/>
          <w:szCs w:val="24"/>
          <w:lang w:eastAsia="zh-CN" w:bidi="hi-IN"/>
        </w:rPr>
        <w:t>Parametry oceniane</w:t>
      </w:r>
    </w:p>
    <w:p w14:paraId="4B15E8BF" w14:textId="77777777" w:rsidR="00576A30" w:rsidRPr="00576A30" w:rsidRDefault="00576A30" w:rsidP="00576A30">
      <w:pPr>
        <w:suppressAutoHyphens/>
        <w:autoSpaceDN w:val="0"/>
        <w:spacing w:after="0" w:line="240" w:lineRule="auto"/>
        <w:textAlignment w:val="baseline"/>
        <w:rPr>
          <w:rFonts w:eastAsia="SimSun" w:cstheme="minorHAnsi"/>
          <w:b/>
          <w:bCs/>
          <w:color w:val="FF0000"/>
          <w:kern w:val="3"/>
          <w:lang w:eastAsia="zh-CN" w:bidi="hi-IN"/>
        </w:rPr>
      </w:pPr>
    </w:p>
    <w:tbl>
      <w:tblPr>
        <w:tblpPr w:leftFromText="141" w:rightFromText="141" w:vertAnchor="text" w:horzAnchor="margin" w:tblpY="76"/>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47"/>
        <w:gridCol w:w="2835"/>
        <w:gridCol w:w="2551"/>
      </w:tblGrid>
      <w:tr w:rsidR="00576A30" w:rsidRPr="00576A30" w14:paraId="3182AF0F" w14:textId="77777777" w:rsidTr="00C76D8A">
        <w:tc>
          <w:tcPr>
            <w:tcW w:w="675" w:type="dxa"/>
            <w:tcBorders>
              <w:top w:val="single" w:sz="4" w:space="0" w:color="auto"/>
              <w:left w:val="single" w:sz="4" w:space="0" w:color="auto"/>
              <w:bottom w:val="single" w:sz="4" w:space="0" w:color="auto"/>
              <w:right w:val="single" w:sz="4" w:space="0" w:color="auto"/>
            </w:tcBorders>
            <w:hideMark/>
          </w:tcPr>
          <w:p w14:paraId="228ED35C"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val="en-US" w:eastAsia="zh-CN" w:bidi="hi-IN"/>
              </w:rPr>
            </w:pPr>
            <w:r w:rsidRPr="00576A30">
              <w:rPr>
                <w:rFonts w:eastAsia="SimSun" w:cstheme="minorHAnsi"/>
                <w:b/>
                <w:kern w:val="3"/>
                <w:sz w:val="24"/>
                <w:szCs w:val="24"/>
                <w:lang w:eastAsia="zh-CN" w:bidi="hi-IN"/>
              </w:rPr>
              <w:t>Lp.</w:t>
            </w:r>
          </w:p>
        </w:tc>
        <w:tc>
          <w:tcPr>
            <w:tcW w:w="8647" w:type="dxa"/>
            <w:tcBorders>
              <w:top w:val="single" w:sz="4" w:space="0" w:color="auto"/>
              <w:left w:val="single" w:sz="4" w:space="0" w:color="auto"/>
              <w:bottom w:val="single" w:sz="4" w:space="0" w:color="auto"/>
              <w:right w:val="single" w:sz="4" w:space="0" w:color="auto"/>
            </w:tcBorders>
            <w:hideMark/>
          </w:tcPr>
          <w:p w14:paraId="5C4F4072" w14:textId="77777777" w:rsidR="00576A30" w:rsidRPr="00576A30" w:rsidRDefault="00576A30" w:rsidP="00576A30">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576A30">
              <w:rPr>
                <w:rFonts w:eastAsia="SimSun" w:cstheme="minorHAnsi"/>
                <w:b/>
                <w:kern w:val="3"/>
                <w:sz w:val="24"/>
                <w:szCs w:val="24"/>
                <w:lang w:eastAsia="zh-CN" w:bidi="hi-IN"/>
              </w:rPr>
              <w:t>Wykaz parametrów ocenianych</w:t>
            </w:r>
          </w:p>
          <w:p w14:paraId="67682EF4"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val="en-US" w:eastAsia="zh-CN" w:bidi="hi-IN"/>
              </w:rPr>
            </w:pPr>
          </w:p>
        </w:tc>
        <w:tc>
          <w:tcPr>
            <w:tcW w:w="2835" w:type="dxa"/>
            <w:tcBorders>
              <w:top w:val="single" w:sz="4" w:space="0" w:color="auto"/>
              <w:left w:val="single" w:sz="4" w:space="0" w:color="auto"/>
              <w:bottom w:val="single" w:sz="4" w:space="0" w:color="auto"/>
              <w:right w:val="single" w:sz="4" w:space="0" w:color="auto"/>
            </w:tcBorders>
            <w:hideMark/>
          </w:tcPr>
          <w:p w14:paraId="22DE22CE"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val="en-US" w:eastAsia="zh-CN" w:bidi="hi-IN"/>
              </w:rPr>
            </w:pPr>
            <w:r w:rsidRPr="00576A30">
              <w:rPr>
                <w:rFonts w:eastAsia="SimSun" w:cstheme="minorHAnsi"/>
                <w:b/>
                <w:kern w:val="3"/>
                <w:sz w:val="24"/>
                <w:szCs w:val="24"/>
                <w:lang w:eastAsia="zh-CN" w:bidi="hi-IN"/>
              </w:rPr>
              <w:t>Ocena punktowa parametrów</w:t>
            </w:r>
          </w:p>
        </w:tc>
        <w:tc>
          <w:tcPr>
            <w:tcW w:w="2551" w:type="dxa"/>
            <w:tcBorders>
              <w:top w:val="single" w:sz="4" w:space="0" w:color="auto"/>
              <w:left w:val="single" w:sz="4" w:space="0" w:color="auto"/>
              <w:bottom w:val="single" w:sz="4" w:space="0" w:color="auto"/>
              <w:right w:val="single" w:sz="4" w:space="0" w:color="auto"/>
            </w:tcBorders>
            <w:hideMark/>
          </w:tcPr>
          <w:p w14:paraId="3EE9FC59" w14:textId="77777777" w:rsidR="00576A30" w:rsidRPr="00576A30" w:rsidRDefault="00576A30" w:rsidP="00576A30">
            <w:pPr>
              <w:suppressAutoHyphens/>
              <w:autoSpaceDN w:val="0"/>
              <w:spacing w:after="0" w:line="240" w:lineRule="auto"/>
              <w:jc w:val="center"/>
              <w:textAlignment w:val="baseline"/>
              <w:rPr>
                <w:rFonts w:eastAsia="SimSun" w:cstheme="minorHAnsi"/>
                <w:b/>
                <w:kern w:val="3"/>
                <w:sz w:val="24"/>
                <w:szCs w:val="24"/>
                <w:lang w:val="en-US" w:eastAsia="zh-CN" w:bidi="hi-IN"/>
              </w:rPr>
            </w:pPr>
            <w:r w:rsidRPr="00576A30">
              <w:rPr>
                <w:rFonts w:eastAsia="SimSun" w:cstheme="minorHAnsi"/>
                <w:b/>
                <w:kern w:val="3"/>
                <w:sz w:val="24"/>
                <w:szCs w:val="24"/>
                <w:lang w:eastAsia="zh-CN" w:bidi="hi-IN"/>
              </w:rPr>
              <w:t>Potwierdzić TAK/NIE</w:t>
            </w:r>
          </w:p>
        </w:tc>
      </w:tr>
      <w:tr w:rsidR="00576A30" w:rsidRPr="00576A30" w14:paraId="70C06DEA" w14:textId="77777777" w:rsidTr="00C76D8A">
        <w:tc>
          <w:tcPr>
            <w:tcW w:w="675" w:type="dxa"/>
            <w:tcBorders>
              <w:top w:val="single" w:sz="4" w:space="0" w:color="auto"/>
              <w:left w:val="single" w:sz="4" w:space="0" w:color="auto"/>
              <w:bottom w:val="single" w:sz="4" w:space="0" w:color="auto"/>
              <w:right w:val="single" w:sz="4" w:space="0" w:color="auto"/>
            </w:tcBorders>
            <w:vAlign w:val="center"/>
            <w:hideMark/>
          </w:tcPr>
          <w:p w14:paraId="7D82AC49"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918648F"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Możliwość automatycznego rozpoznawania przez czytnik powyżej 10 barw moczu.</w:t>
            </w:r>
          </w:p>
        </w:tc>
        <w:tc>
          <w:tcPr>
            <w:tcW w:w="2835" w:type="dxa"/>
            <w:tcBorders>
              <w:top w:val="single" w:sz="4" w:space="0" w:color="auto"/>
              <w:left w:val="single" w:sz="4" w:space="0" w:color="auto"/>
              <w:bottom w:val="single" w:sz="4" w:space="0" w:color="auto"/>
              <w:right w:val="single" w:sz="4" w:space="0" w:color="auto"/>
            </w:tcBorders>
            <w:hideMark/>
          </w:tcPr>
          <w:p w14:paraId="57D67520"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TAK – 10 pkt</w:t>
            </w:r>
          </w:p>
          <w:p w14:paraId="595828C9"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NIE – 0 pkt</w:t>
            </w:r>
          </w:p>
        </w:tc>
        <w:tc>
          <w:tcPr>
            <w:tcW w:w="2551" w:type="dxa"/>
            <w:tcBorders>
              <w:top w:val="single" w:sz="4" w:space="0" w:color="auto"/>
              <w:left w:val="single" w:sz="4" w:space="0" w:color="auto"/>
              <w:bottom w:val="single" w:sz="4" w:space="0" w:color="auto"/>
              <w:right w:val="single" w:sz="4" w:space="0" w:color="auto"/>
            </w:tcBorders>
          </w:tcPr>
          <w:p w14:paraId="262190E5"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4131E83D" w14:textId="77777777" w:rsidTr="00C76D8A">
        <w:tc>
          <w:tcPr>
            <w:tcW w:w="675" w:type="dxa"/>
            <w:tcBorders>
              <w:top w:val="single" w:sz="4" w:space="0" w:color="auto"/>
              <w:left w:val="single" w:sz="4" w:space="0" w:color="auto"/>
              <w:bottom w:val="single" w:sz="4" w:space="0" w:color="auto"/>
              <w:right w:val="single" w:sz="4" w:space="0" w:color="auto"/>
            </w:tcBorders>
            <w:vAlign w:val="center"/>
            <w:hideMark/>
          </w:tcPr>
          <w:p w14:paraId="2145AA36"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89FAB5E"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Możliwość oznaczania na pasku testowym stężenia kwasu askorbinowego.</w:t>
            </w:r>
          </w:p>
        </w:tc>
        <w:tc>
          <w:tcPr>
            <w:tcW w:w="2835" w:type="dxa"/>
            <w:tcBorders>
              <w:top w:val="single" w:sz="4" w:space="0" w:color="auto"/>
              <w:left w:val="single" w:sz="4" w:space="0" w:color="auto"/>
              <w:bottom w:val="single" w:sz="4" w:space="0" w:color="auto"/>
              <w:right w:val="single" w:sz="4" w:space="0" w:color="auto"/>
            </w:tcBorders>
            <w:hideMark/>
          </w:tcPr>
          <w:p w14:paraId="707DEF24"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TAK – 10 pkt</w:t>
            </w:r>
          </w:p>
          <w:p w14:paraId="2A4C288C"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NIE – 0 pkt</w:t>
            </w:r>
          </w:p>
        </w:tc>
        <w:tc>
          <w:tcPr>
            <w:tcW w:w="2551" w:type="dxa"/>
            <w:tcBorders>
              <w:top w:val="single" w:sz="4" w:space="0" w:color="auto"/>
              <w:left w:val="single" w:sz="4" w:space="0" w:color="auto"/>
              <w:bottom w:val="single" w:sz="4" w:space="0" w:color="auto"/>
              <w:right w:val="single" w:sz="4" w:space="0" w:color="auto"/>
            </w:tcBorders>
          </w:tcPr>
          <w:p w14:paraId="46BC4F10"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r w:rsidR="00576A30" w:rsidRPr="00576A30" w14:paraId="6F5A1515" w14:textId="77777777" w:rsidTr="00C76D8A">
        <w:tc>
          <w:tcPr>
            <w:tcW w:w="675" w:type="dxa"/>
            <w:tcBorders>
              <w:top w:val="single" w:sz="4" w:space="0" w:color="auto"/>
              <w:left w:val="single" w:sz="4" w:space="0" w:color="auto"/>
              <w:bottom w:val="single" w:sz="4" w:space="0" w:color="auto"/>
              <w:right w:val="single" w:sz="4" w:space="0" w:color="auto"/>
            </w:tcBorders>
            <w:vAlign w:val="center"/>
            <w:hideMark/>
          </w:tcPr>
          <w:p w14:paraId="32A73451"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38EDE31"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Wydajność analizatora powyżej 700 oznaczeń na godzinę.</w:t>
            </w:r>
          </w:p>
        </w:tc>
        <w:tc>
          <w:tcPr>
            <w:tcW w:w="2835" w:type="dxa"/>
            <w:tcBorders>
              <w:top w:val="single" w:sz="4" w:space="0" w:color="auto"/>
              <w:left w:val="single" w:sz="4" w:space="0" w:color="auto"/>
              <w:bottom w:val="single" w:sz="4" w:space="0" w:color="auto"/>
              <w:right w:val="single" w:sz="4" w:space="0" w:color="auto"/>
            </w:tcBorders>
            <w:hideMark/>
          </w:tcPr>
          <w:p w14:paraId="2AEEE4AE"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eastAsia="zh-CN" w:bidi="hi-IN"/>
              </w:rPr>
            </w:pPr>
            <w:r w:rsidRPr="00576A30">
              <w:rPr>
                <w:rFonts w:eastAsia="SimSun" w:cstheme="minorHAnsi"/>
                <w:kern w:val="3"/>
                <w:sz w:val="24"/>
                <w:szCs w:val="24"/>
                <w:lang w:eastAsia="zh-CN" w:bidi="hi-IN"/>
              </w:rPr>
              <w:t>TAK – 20 pkt</w:t>
            </w:r>
          </w:p>
          <w:p w14:paraId="29C7A9C0"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r w:rsidRPr="00576A30">
              <w:rPr>
                <w:rFonts w:eastAsia="SimSun" w:cstheme="minorHAnsi"/>
                <w:kern w:val="3"/>
                <w:sz w:val="24"/>
                <w:szCs w:val="24"/>
                <w:lang w:eastAsia="zh-CN" w:bidi="hi-IN"/>
              </w:rPr>
              <w:t>NIE – 0 pkt</w:t>
            </w:r>
          </w:p>
        </w:tc>
        <w:tc>
          <w:tcPr>
            <w:tcW w:w="2551" w:type="dxa"/>
            <w:tcBorders>
              <w:top w:val="single" w:sz="4" w:space="0" w:color="auto"/>
              <w:left w:val="single" w:sz="4" w:space="0" w:color="auto"/>
              <w:bottom w:val="single" w:sz="4" w:space="0" w:color="auto"/>
              <w:right w:val="single" w:sz="4" w:space="0" w:color="auto"/>
            </w:tcBorders>
          </w:tcPr>
          <w:p w14:paraId="6BC7E99D" w14:textId="77777777" w:rsidR="00576A30" w:rsidRPr="00576A30" w:rsidRDefault="00576A30" w:rsidP="00576A30">
            <w:pPr>
              <w:suppressAutoHyphens/>
              <w:autoSpaceDN w:val="0"/>
              <w:spacing w:after="0" w:line="240" w:lineRule="auto"/>
              <w:textAlignment w:val="baseline"/>
              <w:rPr>
                <w:rFonts w:eastAsia="SimSun" w:cstheme="minorHAnsi"/>
                <w:kern w:val="3"/>
                <w:sz w:val="24"/>
                <w:szCs w:val="24"/>
                <w:lang w:val="en-US" w:eastAsia="zh-CN" w:bidi="hi-IN"/>
              </w:rPr>
            </w:pPr>
          </w:p>
        </w:tc>
      </w:tr>
    </w:tbl>
    <w:p w14:paraId="42EBCBE4"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6AF9BECB"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0A197134"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0D188A52"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017F28A3"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06469537"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5CD70199"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3F652CC5"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27736885"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117D7FD3" w14:textId="77777777" w:rsidR="00791641" w:rsidRDefault="00791641" w:rsidP="00576A30">
      <w:pPr>
        <w:suppressAutoHyphens/>
        <w:autoSpaceDN w:val="0"/>
        <w:spacing w:after="0" w:line="240" w:lineRule="auto"/>
        <w:textAlignment w:val="baseline"/>
        <w:rPr>
          <w:rFonts w:eastAsia="SimSun" w:cstheme="minorHAnsi"/>
          <w:b/>
          <w:bCs/>
          <w:color w:val="FF0000"/>
          <w:kern w:val="3"/>
          <w:lang w:eastAsia="zh-CN" w:bidi="hi-IN"/>
        </w:rPr>
      </w:pPr>
    </w:p>
    <w:p w14:paraId="6DE7B9F1" w14:textId="77777777" w:rsidR="00576A30" w:rsidRPr="00576A30" w:rsidRDefault="00576A30" w:rsidP="00576A30">
      <w:pPr>
        <w:suppressAutoHyphens/>
        <w:autoSpaceDN w:val="0"/>
        <w:spacing w:after="0" w:line="240" w:lineRule="auto"/>
        <w:textAlignment w:val="baseline"/>
        <w:rPr>
          <w:rFonts w:eastAsia="SimSun" w:cstheme="minorHAnsi"/>
          <w:b/>
          <w:bCs/>
          <w:color w:val="FF0000"/>
          <w:kern w:val="3"/>
          <w:lang w:eastAsia="zh-CN" w:bidi="hi-IN"/>
        </w:rPr>
      </w:pPr>
      <w:r w:rsidRPr="00576A30">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6DD5415E" w14:textId="77777777" w:rsidR="00576A30" w:rsidRPr="00576A30" w:rsidRDefault="00576A30"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2939A5DE" w14:textId="77777777" w:rsidR="00576A30" w:rsidRPr="00576A30" w:rsidRDefault="00576A30"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239CECB9" w14:textId="77777777" w:rsidR="00576A30" w:rsidRPr="00576A30" w:rsidRDefault="00576A30"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56323C17" w14:textId="77777777" w:rsidR="00576A30" w:rsidRDefault="00576A30"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567A0EC7" w14:textId="77777777" w:rsidR="00791641"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2395CB5A" w14:textId="77777777" w:rsidR="00791641"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44A6F41E" w14:textId="77777777" w:rsidR="00791641"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53EFF41F" w14:textId="77777777" w:rsidR="00791641"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37751F35" w14:textId="77777777" w:rsidR="00791641"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233AF4D8" w14:textId="77777777" w:rsidR="00791641"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27CFCBFA" w14:textId="77777777" w:rsidR="00791641"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7D355DB8" w14:textId="77777777" w:rsidR="00B4534E" w:rsidRDefault="00B4534E"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03596857" w14:textId="77777777" w:rsidR="00B4534E" w:rsidRDefault="00B4534E"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180474E6" w14:textId="77777777" w:rsidR="00B4534E" w:rsidRDefault="00B4534E"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7E05643B" w14:textId="77777777" w:rsidR="00B4534E" w:rsidRDefault="00B4534E"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69D0F090" w14:textId="77777777" w:rsidR="00791641" w:rsidRPr="00576A30" w:rsidRDefault="00791641" w:rsidP="00576A30">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2886340D" w14:textId="77777777" w:rsidR="00576A30" w:rsidRPr="00FF2AAC" w:rsidRDefault="00576A30" w:rsidP="00FF2AAC">
      <w:pPr>
        <w:suppressAutoHyphens/>
        <w:autoSpaceDN w:val="0"/>
        <w:spacing w:after="0" w:line="240" w:lineRule="auto"/>
        <w:textAlignment w:val="baseline"/>
        <w:rPr>
          <w:rFonts w:eastAsia="SimSun" w:cstheme="minorHAnsi"/>
          <w:b/>
          <w:bCs/>
          <w:color w:val="FF0000"/>
          <w:kern w:val="3"/>
          <w:lang w:eastAsia="zh-CN" w:bidi="hi-IN"/>
        </w:rPr>
      </w:pPr>
    </w:p>
    <w:p w14:paraId="169D7C66" w14:textId="77777777" w:rsidR="00791641" w:rsidRPr="00791641" w:rsidRDefault="00791641" w:rsidP="00791641">
      <w:pPr>
        <w:suppressAutoHyphens/>
        <w:autoSpaceDN w:val="0"/>
        <w:spacing w:after="0" w:line="240" w:lineRule="auto"/>
        <w:jc w:val="right"/>
        <w:textAlignment w:val="baseline"/>
        <w:rPr>
          <w:rFonts w:eastAsia="SimSun" w:cstheme="minorHAnsi"/>
          <w:b/>
          <w:kern w:val="3"/>
          <w:sz w:val="24"/>
          <w:szCs w:val="24"/>
          <w:lang w:eastAsia="zh-CN" w:bidi="hi-IN"/>
        </w:rPr>
      </w:pPr>
      <w:r w:rsidRPr="00791641">
        <w:rPr>
          <w:rFonts w:eastAsia="SimSun" w:cstheme="minorHAnsi"/>
          <w:b/>
          <w:kern w:val="3"/>
          <w:sz w:val="24"/>
          <w:szCs w:val="24"/>
          <w:lang w:eastAsia="zh-CN" w:bidi="hi-IN"/>
        </w:rPr>
        <w:lastRenderedPageBreak/>
        <w:t>Załącznik nr 2a do SWZ</w:t>
      </w:r>
    </w:p>
    <w:p w14:paraId="32BA181E"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eastAsia="zh-CN" w:bidi="hi-IN"/>
        </w:rPr>
      </w:pPr>
      <w:r w:rsidRPr="00791641">
        <w:rPr>
          <w:rFonts w:eastAsia="SimSun" w:cstheme="minorHAnsi"/>
          <w:b/>
          <w:kern w:val="3"/>
          <w:sz w:val="24"/>
          <w:szCs w:val="24"/>
          <w:lang w:eastAsia="zh-CN" w:bidi="hi-IN"/>
        </w:rPr>
        <w:t>MINIMALNE PARAMETRY TECHNICZNE</w:t>
      </w:r>
    </w:p>
    <w:p w14:paraId="283C002E" w14:textId="77777777" w:rsidR="00791641" w:rsidRPr="00791641" w:rsidRDefault="00791641" w:rsidP="00791641">
      <w:pPr>
        <w:suppressAutoHyphens/>
        <w:autoSpaceDN w:val="0"/>
        <w:spacing w:after="0" w:line="240" w:lineRule="auto"/>
        <w:textAlignment w:val="baseline"/>
        <w:rPr>
          <w:rFonts w:eastAsia="SimSun" w:cstheme="minorHAnsi"/>
          <w:b/>
          <w:kern w:val="3"/>
          <w:sz w:val="24"/>
          <w:szCs w:val="24"/>
          <w:lang w:eastAsia="zh-CN" w:bidi="hi-IN"/>
        </w:rPr>
      </w:pPr>
      <w:r w:rsidRPr="00791641">
        <w:rPr>
          <w:rFonts w:eastAsia="SimSun" w:cstheme="minorHAnsi"/>
          <w:b/>
          <w:kern w:val="3"/>
          <w:sz w:val="24"/>
          <w:szCs w:val="24"/>
          <w:lang w:eastAsia="zh-CN" w:bidi="hi-IN"/>
        </w:rPr>
        <w:t xml:space="preserve">Pakiet 5 Opis aparatu do gazometrii wraz z odczynnikami                                                                                                                                                                                   </w:t>
      </w:r>
    </w:p>
    <w:tbl>
      <w:tblPr>
        <w:tblW w:w="14820" w:type="dxa"/>
        <w:tblLayout w:type="fixed"/>
        <w:tblLook w:val="04A0" w:firstRow="1" w:lastRow="0" w:firstColumn="1" w:lastColumn="0" w:noHBand="0" w:noVBand="1"/>
      </w:tblPr>
      <w:tblGrid>
        <w:gridCol w:w="710"/>
        <w:gridCol w:w="11309"/>
        <w:gridCol w:w="2801"/>
      </w:tblGrid>
      <w:tr w:rsidR="00791641" w:rsidRPr="00791641" w14:paraId="19601774" w14:textId="77777777" w:rsidTr="00C76D8A">
        <w:tc>
          <w:tcPr>
            <w:tcW w:w="710" w:type="dxa"/>
            <w:tcBorders>
              <w:top w:val="single" w:sz="6" w:space="0" w:color="000000"/>
              <w:left w:val="single" w:sz="6" w:space="0" w:color="000000"/>
              <w:bottom w:val="single" w:sz="6" w:space="0" w:color="000000"/>
              <w:right w:val="nil"/>
            </w:tcBorders>
            <w:vAlign w:val="center"/>
            <w:hideMark/>
          </w:tcPr>
          <w:p w14:paraId="20DFB0EA"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val="en-US" w:eastAsia="zh-CN" w:bidi="hi-IN"/>
              </w:rPr>
            </w:pPr>
            <w:r w:rsidRPr="00791641">
              <w:rPr>
                <w:rFonts w:eastAsia="SimSun" w:cstheme="minorHAnsi"/>
                <w:b/>
                <w:kern w:val="3"/>
                <w:sz w:val="24"/>
                <w:szCs w:val="24"/>
                <w:lang w:eastAsia="zh-CN" w:bidi="hi-IN"/>
              </w:rPr>
              <w:t>Lp.</w:t>
            </w:r>
          </w:p>
        </w:tc>
        <w:tc>
          <w:tcPr>
            <w:tcW w:w="11309" w:type="dxa"/>
            <w:tcBorders>
              <w:top w:val="single" w:sz="6" w:space="0" w:color="000000"/>
              <w:left w:val="single" w:sz="6" w:space="0" w:color="000000"/>
              <w:bottom w:val="single" w:sz="6" w:space="0" w:color="000000"/>
              <w:right w:val="single" w:sz="6" w:space="0" w:color="000000"/>
            </w:tcBorders>
            <w:vAlign w:val="center"/>
          </w:tcPr>
          <w:p w14:paraId="4092D06F"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val="en-US" w:eastAsia="zh-CN" w:bidi="hi-IN"/>
              </w:rPr>
            </w:pPr>
            <w:r w:rsidRPr="00791641">
              <w:rPr>
                <w:rFonts w:eastAsia="SimSun" w:cstheme="minorHAnsi"/>
                <w:b/>
                <w:kern w:val="3"/>
                <w:sz w:val="24"/>
                <w:szCs w:val="24"/>
                <w:lang w:eastAsia="zh-CN" w:bidi="hi-IN"/>
              </w:rPr>
              <w:t>Parametry wymagane dzierżawionego analizatora</w:t>
            </w:r>
          </w:p>
        </w:tc>
        <w:tc>
          <w:tcPr>
            <w:tcW w:w="2801" w:type="dxa"/>
            <w:tcBorders>
              <w:top w:val="single" w:sz="6" w:space="0" w:color="000000"/>
              <w:left w:val="single" w:sz="6" w:space="0" w:color="000000"/>
              <w:bottom w:val="single" w:sz="6" w:space="0" w:color="000000"/>
              <w:right w:val="single" w:sz="6" w:space="0" w:color="000000"/>
            </w:tcBorders>
            <w:hideMark/>
          </w:tcPr>
          <w:p w14:paraId="5B52FA7B"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val="en-US" w:eastAsia="zh-CN" w:bidi="hi-IN"/>
              </w:rPr>
            </w:pPr>
            <w:r w:rsidRPr="00791641">
              <w:rPr>
                <w:rFonts w:eastAsia="SimSun" w:cstheme="minorHAnsi"/>
                <w:b/>
                <w:kern w:val="3"/>
                <w:sz w:val="24"/>
                <w:szCs w:val="24"/>
                <w:lang w:eastAsia="zh-CN" w:bidi="hi-IN"/>
              </w:rPr>
              <w:t>TAK / NIE</w:t>
            </w:r>
          </w:p>
        </w:tc>
      </w:tr>
      <w:tr w:rsidR="00791641" w:rsidRPr="00791641" w14:paraId="1673620C" w14:textId="77777777" w:rsidTr="00C76D8A">
        <w:trPr>
          <w:trHeight w:val="641"/>
        </w:trPr>
        <w:tc>
          <w:tcPr>
            <w:tcW w:w="710" w:type="dxa"/>
            <w:tcBorders>
              <w:top w:val="single" w:sz="6" w:space="0" w:color="000000"/>
              <w:left w:val="single" w:sz="6" w:space="0" w:color="000000"/>
              <w:bottom w:val="single" w:sz="6" w:space="0" w:color="000000"/>
              <w:right w:val="nil"/>
            </w:tcBorders>
            <w:hideMark/>
          </w:tcPr>
          <w:p w14:paraId="16707DA8"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w:t>
            </w:r>
          </w:p>
        </w:tc>
        <w:tc>
          <w:tcPr>
            <w:tcW w:w="11309" w:type="dxa"/>
            <w:tcBorders>
              <w:top w:val="single" w:sz="6" w:space="0" w:color="000000"/>
              <w:left w:val="single" w:sz="6" w:space="0" w:color="000000"/>
              <w:bottom w:val="single" w:sz="6" w:space="0" w:color="000000"/>
              <w:right w:val="single" w:sz="6" w:space="0" w:color="000000"/>
            </w:tcBorders>
            <w:hideMark/>
          </w:tcPr>
          <w:p w14:paraId="74915891"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W pełni automatyczny analizator parametrów krytycznych nie starszy niż 2019 rok. Pracujący w systemie ciągłym, wyklucza się aparat demonstracyjny wolny od wad, w przypadku braku możliwości naprawy do 7 dni wymiana aparatu na sprawny wolny od wad. Należy podać typ, model i rok produkcji aparatu.</w:t>
            </w:r>
          </w:p>
        </w:tc>
        <w:tc>
          <w:tcPr>
            <w:tcW w:w="2801" w:type="dxa"/>
            <w:tcBorders>
              <w:top w:val="single" w:sz="6" w:space="0" w:color="000000"/>
              <w:left w:val="single" w:sz="6" w:space="0" w:color="000000"/>
              <w:bottom w:val="single" w:sz="6" w:space="0" w:color="000000"/>
              <w:right w:val="single" w:sz="6" w:space="0" w:color="000000"/>
            </w:tcBorders>
          </w:tcPr>
          <w:p w14:paraId="06FF97E8"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0C328C5D" w14:textId="77777777" w:rsidTr="00C76D8A">
        <w:tc>
          <w:tcPr>
            <w:tcW w:w="710" w:type="dxa"/>
            <w:tcBorders>
              <w:top w:val="single" w:sz="6" w:space="0" w:color="000000"/>
              <w:left w:val="single" w:sz="6" w:space="0" w:color="000000"/>
              <w:bottom w:val="single" w:sz="6" w:space="0" w:color="000000"/>
              <w:right w:val="nil"/>
            </w:tcBorders>
            <w:hideMark/>
          </w:tcPr>
          <w:p w14:paraId="638513C4"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w:t>
            </w:r>
          </w:p>
        </w:tc>
        <w:tc>
          <w:tcPr>
            <w:tcW w:w="11309" w:type="dxa"/>
            <w:tcBorders>
              <w:top w:val="single" w:sz="6" w:space="0" w:color="000000"/>
              <w:left w:val="single" w:sz="6" w:space="0" w:color="000000"/>
              <w:bottom w:val="single" w:sz="6" w:space="0" w:color="000000"/>
              <w:right w:val="single" w:sz="6" w:space="0" w:color="000000"/>
            </w:tcBorders>
            <w:hideMark/>
          </w:tcPr>
          <w:p w14:paraId="035422E5"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 xml:space="preserve">Parametry mierzone w jednej próbce: </w:t>
            </w:r>
            <w:proofErr w:type="spellStart"/>
            <w:r w:rsidRPr="00791641">
              <w:rPr>
                <w:rFonts w:eastAsia="SimSun" w:cstheme="minorHAnsi"/>
                <w:kern w:val="3"/>
                <w:sz w:val="24"/>
                <w:szCs w:val="24"/>
                <w:lang w:eastAsia="zh-CN" w:bidi="hi-IN"/>
              </w:rPr>
              <w:t>pH</w:t>
            </w:r>
            <w:proofErr w:type="spellEnd"/>
            <w:r w:rsidRPr="00791641">
              <w:rPr>
                <w:rFonts w:eastAsia="SimSun" w:cstheme="minorHAnsi"/>
                <w:kern w:val="3"/>
                <w:sz w:val="24"/>
                <w:szCs w:val="24"/>
                <w:lang w:eastAsia="zh-CN" w:bidi="hi-IN"/>
              </w:rPr>
              <w:t>, pO2, pCO2, Ca+2, K, Na, hematokryt, Cl- glukoza, mleczany, hemoglobina i frakcje oksymetryczne.</w:t>
            </w:r>
          </w:p>
        </w:tc>
        <w:tc>
          <w:tcPr>
            <w:tcW w:w="2801" w:type="dxa"/>
            <w:tcBorders>
              <w:top w:val="single" w:sz="6" w:space="0" w:color="000000"/>
              <w:left w:val="single" w:sz="6" w:space="0" w:color="000000"/>
              <w:bottom w:val="single" w:sz="6" w:space="0" w:color="000000"/>
              <w:right w:val="single" w:sz="6" w:space="0" w:color="000000"/>
            </w:tcBorders>
          </w:tcPr>
          <w:p w14:paraId="4DCB52C1"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7C62CD6F" w14:textId="77777777" w:rsidTr="00C76D8A">
        <w:tc>
          <w:tcPr>
            <w:tcW w:w="710" w:type="dxa"/>
            <w:tcBorders>
              <w:top w:val="single" w:sz="6" w:space="0" w:color="000000"/>
              <w:left w:val="single" w:sz="6" w:space="0" w:color="000000"/>
              <w:bottom w:val="single" w:sz="6" w:space="0" w:color="000000"/>
              <w:right w:val="nil"/>
            </w:tcBorders>
            <w:hideMark/>
          </w:tcPr>
          <w:p w14:paraId="0A3F7287"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3</w:t>
            </w:r>
          </w:p>
        </w:tc>
        <w:tc>
          <w:tcPr>
            <w:tcW w:w="11309" w:type="dxa"/>
            <w:tcBorders>
              <w:top w:val="single" w:sz="6" w:space="0" w:color="000000"/>
              <w:left w:val="single" w:sz="6" w:space="0" w:color="000000"/>
              <w:bottom w:val="single" w:sz="6" w:space="0" w:color="000000"/>
              <w:right w:val="single" w:sz="6" w:space="0" w:color="000000"/>
            </w:tcBorders>
            <w:hideMark/>
          </w:tcPr>
          <w:p w14:paraId="3F1954FF"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 xml:space="preserve">Parametry wyliczane: HCO3 akt, HCO3 </w:t>
            </w:r>
            <w:proofErr w:type="spellStart"/>
            <w:r w:rsidRPr="00791641">
              <w:rPr>
                <w:rFonts w:eastAsia="SimSun" w:cstheme="minorHAnsi"/>
                <w:kern w:val="3"/>
                <w:sz w:val="24"/>
                <w:szCs w:val="24"/>
                <w:lang w:eastAsia="zh-CN" w:bidi="hi-IN"/>
              </w:rPr>
              <w:t>std</w:t>
            </w:r>
            <w:proofErr w:type="spellEnd"/>
            <w:r w:rsidRPr="00791641">
              <w:rPr>
                <w:rFonts w:eastAsia="SimSun" w:cstheme="minorHAnsi"/>
                <w:kern w:val="3"/>
                <w:sz w:val="24"/>
                <w:szCs w:val="24"/>
                <w:lang w:eastAsia="zh-CN" w:bidi="hi-IN"/>
              </w:rPr>
              <w:t>, BE (</w:t>
            </w:r>
            <w:proofErr w:type="spellStart"/>
            <w:r w:rsidRPr="00791641">
              <w:rPr>
                <w:rFonts w:eastAsia="SimSun" w:cstheme="minorHAnsi"/>
                <w:kern w:val="3"/>
                <w:sz w:val="24"/>
                <w:szCs w:val="24"/>
                <w:lang w:eastAsia="zh-CN" w:bidi="hi-IN"/>
              </w:rPr>
              <w:t>ecf</w:t>
            </w:r>
            <w:proofErr w:type="spellEnd"/>
            <w:r w:rsidRPr="00791641">
              <w:rPr>
                <w:rFonts w:eastAsia="SimSun" w:cstheme="minorHAnsi"/>
                <w:kern w:val="3"/>
                <w:sz w:val="24"/>
                <w:szCs w:val="24"/>
                <w:lang w:eastAsia="zh-CN" w:bidi="hi-IN"/>
              </w:rPr>
              <w:t>), BE (B), O2SAT, O2ct.</w:t>
            </w:r>
          </w:p>
        </w:tc>
        <w:tc>
          <w:tcPr>
            <w:tcW w:w="2801" w:type="dxa"/>
            <w:tcBorders>
              <w:top w:val="single" w:sz="6" w:space="0" w:color="000000"/>
              <w:left w:val="single" w:sz="6" w:space="0" w:color="000000"/>
              <w:bottom w:val="single" w:sz="6" w:space="0" w:color="000000"/>
              <w:right w:val="single" w:sz="6" w:space="0" w:color="000000"/>
            </w:tcBorders>
          </w:tcPr>
          <w:p w14:paraId="49DE9E11"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3BCBBFBC" w14:textId="77777777" w:rsidTr="00C76D8A">
        <w:tc>
          <w:tcPr>
            <w:tcW w:w="710" w:type="dxa"/>
            <w:tcBorders>
              <w:top w:val="single" w:sz="6" w:space="0" w:color="000000"/>
              <w:left w:val="single" w:sz="6" w:space="0" w:color="000000"/>
              <w:bottom w:val="single" w:sz="6" w:space="0" w:color="000000"/>
              <w:right w:val="nil"/>
            </w:tcBorders>
            <w:hideMark/>
          </w:tcPr>
          <w:p w14:paraId="757024AA"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4</w:t>
            </w:r>
          </w:p>
        </w:tc>
        <w:tc>
          <w:tcPr>
            <w:tcW w:w="11309" w:type="dxa"/>
            <w:tcBorders>
              <w:top w:val="single" w:sz="6" w:space="0" w:color="000000"/>
              <w:left w:val="single" w:sz="6" w:space="0" w:color="000000"/>
              <w:bottom w:val="single" w:sz="6" w:space="0" w:color="000000"/>
              <w:right w:val="single" w:sz="6" w:space="0" w:color="000000"/>
            </w:tcBorders>
            <w:hideMark/>
          </w:tcPr>
          <w:p w14:paraId="6A3B8C02"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Analizator kasetowy, wszystkie elementy wymienialne takie jak: odczynniki, elektrody/sensory, płyny kontrolne, myjące, sonda aspiracyjna oraz pojemnik na ścieki umieszczony w jednej wielotestowej kasecie odczynnikowo-sensorowej. Termin ważności kasety odczynnikowo-sensorowej min. 31 dni.</w:t>
            </w:r>
          </w:p>
        </w:tc>
        <w:tc>
          <w:tcPr>
            <w:tcW w:w="2801" w:type="dxa"/>
            <w:tcBorders>
              <w:top w:val="single" w:sz="6" w:space="0" w:color="000000"/>
              <w:left w:val="single" w:sz="6" w:space="0" w:color="000000"/>
              <w:bottom w:val="single" w:sz="6" w:space="0" w:color="000000"/>
              <w:right w:val="single" w:sz="6" w:space="0" w:color="000000"/>
            </w:tcBorders>
          </w:tcPr>
          <w:p w14:paraId="09772B7B"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0014843D" w14:textId="77777777" w:rsidTr="00C76D8A">
        <w:tc>
          <w:tcPr>
            <w:tcW w:w="710" w:type="dxa"/>
            <w:tcBorders>
              <w:top w:val="single" w:sz="6" w:space="0" w:color="000000"/>
              <w:left w:val="single" w:sz="6" w:space="0" w:color="000000"/>
              <w:bottom w:val="single" w:sz="6" w:space="0" w:color="000000"/>
              <w:right w:val="nil"/>
            </w:tcBorders>
            <w:hideMark/>
          </w:tcPr>
          <w:p w14:paraId="12877607"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5</w:t>
            </w:r>
          </w:p>
        </w:tc>
        <w:tc>
          <w:tcPr>
            <w:tcW w:w="11309" w:type="dxa"/>
            <w:tcBorders>
              <w:top w:val="single" w:sz="6" w:space="0" w:color="000000"/>
              <w:left w:val="single" w:sz="6" w:space="0" w:color="000000"/>
              <w:bottom w:val="single" w:sz="6" w:space="0" w:color="000000"/>
              <w:right w:val="single" w:sz="6" w:space="0" w:color="000000"/>
            </w:tcBorders>
            <w:hideMark/>
          </w:tcPr>
          <w:p w14:paraId="71C79F24"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Sonda aspiracyjna musi być integralnym elementem kasety sensorowo-odczynnikowej i tym samym następuje jej automatyczna wymiana wraz z kasetą.</w:t>
            </w:r>
          </w:p>
        </w:tc>
        <w:tc>
          <w:tcPr>
            <w:tcW w:w="2801" w:type="dxa"/>
            <w:tcBorders>
              <w:top w:val="single" w:sz="6" w:space="0" w:color="000000"/>
              <w:left w:val="single" w:sz="6" w:space="0" w:color="000000"/>
              <w:bottom w:val="single" w:sz="6" w:space="0" w:color="000000"/>
              <w:right w:val="single" w:sz="6" w:space="0" w:color="000000"/>
            </w:tcBorders>
          </w:tcPr>
          <w:p w14:paraId="1231158D"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4C31C8E2" w14:textId="77777777" w:rsidTr="00C76D8A">
        <w:trPr>
          <w:trHeight w:val="313"/>
        </w:trPr>
        <w:tc>
          <w:tcPr>
            <w:tcW w:w="710" w:type="dxa"/>
            <w:tcBorders>
              <w:top w:val="single" w:sz="6" w:space="0" w:color="000000"/>
              <w:left w:val="single" w:sz="6" w:space="0" w:color="000000"/>
              <w:bottom w:val="single" w:sz="6" w:space="0" w:color="000000"/>
              <w:right w:val="nil"/>
            </w:tcBorders>
            <w:hideMark/>
          </w:tcPr>
          <w:p w14:paraId="2E21CC9D"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6</w:t>
            </w:r>
          </w:p>
        </w:tc>
        <w:tc>
          <w:tcPr>
            <w:tcW w:w="11309" w:type="dxa"/>
            <w:tcBorders>
              <w:top w:val="single" w:sz="6" w:space="0" w:color="000000"/>
              <w:left w:val="single" w:sz="6" w:space="0" w:color="000000"/>
              <w:bottom w:val="single" w:sz="6" w:space="0" w:color="000000"/>
              <w:right w:val="single" w:sz="6" w:space="0" w:color="000000"/>
            </w:tcBorders>
            <w:hideMark/>
          </w:tcPr>
          <w:p w14:paraId="61B35C35"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Oprogramowanie w języku polskim.</w:t>
            </w:r>
          </w:p>
        </w:tc>
        <w:tc>
          <w:tcPr>
            <w:tcW w:w="2801" w:type="dxa"/>
            <w:tcBorders>
              <w:top w:val="single" w:sz="6" w:space="0" w:color="000000"/>
              <w:left w:val="single" w:sz="6" w:space="0" w:color="000000"/>
              <w:bottom w:val="single" w:sz="6" w:space="0" w:color="000000"/>
              <w:right w:val="single" w:sz="6" w:space="0" w:color="000000"/>
            </w:tcBorders>
          </w:tcPr>
          <w:p w14:paraId="38E53512"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458C87C0" w14:textId="77777777" w:rsidTr="00C76D8A">
        <w:tc>
          <w:tcPr>
            <w:tcW w:w="710" w:type="dxa"/>
            <w:tcBorders>
              <w:top w:val="single" w:sz="6" w:space="0" w:color="000000"/>
              <w:left w:val="single" w:sz="6" w:space="0" w:color="000000"/>
              <w:bottom w:val="single" w:sz="6" w:space="0" w:color="000000"/>
              <w:right w:val="nil"/>
            </w:tcBorders>
            <w:hideMark/>
          </w:tcPr>
          <w:p w14:paraId="2CF45BAC"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7</w:t>
            </w:r>
          </w:p>
        </w:tc>
        <w:tc>
          <w:tcPr>
            <w:tcW w:w="11309" w:type="dxa"/>
            <w:tcBorders>
              <w:top w:val="single" w:sz="6" w:space="0" w:color="000000"/>
              <w:left w:val="single" w:sz="6" w:space="0" w:color="000000"/>
              <w:bottom w:val="single" w:sz="6" w:space="0" w:color="000000"/>
              <w:right w:val="single" w:sz="6" w:space="0" w:color="000000"/>
            </w:tcBorders>
            <w:hideMark/>
          </w:tcPr>
          <w:p w14:paraId="356D9998"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Badania kontroli jakości przeprowadzane w sposób całkowicie automatyczny bez ingerencji operatora, graficzny wykres kontroli jakości dla każdego parametru. Całkowicie automatyczna kalibracja wszystkich parametrów. Nie dopuszcza się żadnych zewnętrznych kalibratorów w ampułkach.</w:t>
            </w:r>
          </w:p>
        </w:tc>
        <w:tc>
          <w:tcPr>
            <w:tcW w:w="2801" w:type="dxa"/>
            <w:tcBorders>
              <w:top w:val="single" w:sz="6" w:space="0" w:color="000000"/>
              <w:left w:val="single" w:sz="6" w:space="0" w:color="000000"/>
              <w:bottom w:val="single" w:sz="6" w:space="0" w:color="000000"/>
              <w:right w:val="single" w:sz="6" w:space="0" w:color="000000"/>
            </w:tcBorders>
          </w:tcPr>
          <w:p w14:paraId="48AA3A54"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4E99EA8F" w14:textId="77777777" w:rsidTr="00C76D8A">
        <w:trPr>
          <w:trHeight w:val="178"/>
        </w:trPr>
        <w:tc>
          <w:tcPr>
            <w:tcW w:w="710" w:type="dxa"/>
            <w:tcBorders>
              <w:top w:val="single" w:sz="6" w:space="0" w:color="000000"/>
              <w:left w:val="single" w:sz="6" w:space="0" w:color="000000"/>
              <w:bottom w:val="single" w:sz="6" w:space="0" w:color="000000"/>
              <w:right w:val="nil"/>
            </w:tcBorders>
            <w:hideMark/>
          </w:tcPr>
          <w:p w14:paraId="3B40A56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8</w:t>
            </w:r>
          </w:p>
        </w:tc>
        <w:tc>
          <w:tcPr>
            <w:tcW w:w="11309" w:type="dxa"/>
            <w:tcBorders>
              <w:top w:val="single" w:sz="6" w:space="0" w:color="000000"/>
              <w:left w:val="single" w:sz="6" w:space="0" w:color="000000"/>
              <w:bottom w:val="single" w:sz="6" w:space="0" w:color="000000"/>
              <w:right w:val="single" w:sz="6" w:space="0" w:color="000000"/>
            </w:tcBorders>
            <w:hideMark/>
          </w:tcPr>
          <w:p w14:paraId="3A16DD74"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Analizator w pełni automatyczny bez jakichkolwiek czynności konserwacyjnych typu odbiałczanie, wymiana czy kondycjonowanie sondy aspiracyjnej, czyszczenie i wymiana jakichkolwiek uszczelek.</w:t>
            </w:r>
          </w:p>
        </w:tc>
        <w:tc>
          <w:tcPr>
            <w:tcW w:w="2801" w:type="dxa"/>
            <w:tcBorders>
              <w:top w:val="single" w:sz="6" w:space="0" w:color="000000"/>
              <w:left w:val="single" w:sz="6" w:space="0" w:color="000000"/>
              <w:bottom w:val="single" w:sz="6" w:space="0" w:color="000000"/>
              <w:right w:val="single" w:sz="6" w:space="0" w:color="000000"/>
            </w:tcBorders>
          </w:tcPr>
          <w:p w14:paraId="1A3A6DFB"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6A29402D" w14:textId="77777777" w:rsidTr="00C76D8A">
        <w:trPr>
          <w:trHeight w:val="178"/>
        </w:trPr>
        <w:tc>
          <w:tcPr>
            <w:tcW w:w="710" w:type="dxa"/>
            <w:tcBorders>
              <w:top w:val="single" w:sz="6" w:space="0" w:color="000000"/>
              <w:left w:val="single" w:sz="6" w:space="0" w:color="000000"/>
              <w:bottom w:val="single" w:sz="6" w:space="0" w:color="000000"/>
              <w:right w:val="nil"/>
            </w:tcBorders>
            <w:hideMark/>
          </w:tcPr>
          <w:p w14:paraId="01C84885"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9</w:t>
            </w:r>
          </w:p>
        </w:tc>
        <w:tc>
          <w:tcPr>
            <w:tcW w:w="11309" w:type="dxa"/>
            <w:tcBorders>
              <w:top w:val="single" w:sz="6" w:space="0" w:color="000000"/>
              <w:left w:val="single" w:sz="6" w:space="0" w:color="000000"/>
              <w:bottom w:val="single" w:sz="6" w:space="0" w:color="000000"/>
              <w:right w:val="single" w:sz="6" w:space="0" w:color="000000"/>
            </w:tcBorders>
            <w:hideMark/>
          </w:tcPr>
          <w:p w14:paraId="7B92BE40"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Czas pomiaru do 45 sekund.</w:t>
            </w:r>
          </w:p>
        </w:tc>
        <w:tc>
          <w:tcPr>
            <w:tcW w:w="2801" w:type="dxa"/>
            <w:tcBorders>
              <w:top w:val="single" w:sz="6" w:space="0" w:color="000000"/>
              <w:left w:val="single" w:sz="6" w:space="0" w:color="000000"/>
              <w:bottom w:val="single" w:sz="6" w:space="0" w:color="000000"/>
              <w:right w:val="single" w:sz="6" w:space="0" w:color="000000"/>
            </w:tcBorders>
          </w:tcPr>
          <w:p w14:paraId="47999656"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0A9C32F0" w14:textId="77777777" w:rsidTr="00C76D8A">
        <w:tc>
          <w:tcPr>
            <w:tcW w:w="710" w:type="dxa"/>
            <w:tcBorders>
              <w:top w:val="single" w:sz="6" w:space="0" w:color="000000"/>
              <w:left w:val="single" w:sz="6" w:space="0" w:color="000000"/>
              <w:bottom w:val="single" w:sz="6" w:space="0" w:color="000000"/>
              <w:right w:val="nil"/>
            </w:tcBorders>
            <w:hideMark/>
          </w:tcPr>
          <w:p w14:paraId="4B8FDD82"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10</w:t>
            </w:r>
          </w:p>
        </w:tc>
        <w:tc>
          <w:tcPr>
            <w:tcW w:w="11309" w:type="dxa"/>
            <w:tcBorders>
              <w:top w:val="single" w:sz="6" w:space="0" w:color="000000"/>
              <w:left w:val="single" w:sz="6" w:space="0" w:color="000000"/>
              <w:bottom w:val="single" w:sz="6" w:space="0" w:color="000000"/>
              <w:right w:val="single" w:sz="6" w:space="0" w:color="000000"/>
            </w:tcBorders>
            <w:hideMark/>
          </w:tcPr>
          <w:p w14:paraId="693191ED"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Informatyczny system zdalnej kontroli pozwalający na zdalne zarządzanie analizatorami.</w:t>
            </w:r>
          </w:p>
        </w:tc>
        <w:tc>
          <w:tcPr>
            <w:tcW w:w="2801" w:type="dxa"/>
            <w:tcBorders>
              <w:top w:val="single" w:sz="6" w:space="0" w:color="000000"/>
              <w:left w:val="single" w:sz="6" w:space="0" w:color="000000"/>
              <w:bottom w:val="single" w:sz="6" w:space="0" w:color="000000"/>
              <w:right w:val="single" w:sz="6" w:space="0" w:color="000000"/>
            </w:tcBorders>
          </w:tcPr>
          <w:p w14:paraId="2DB818CD"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09CCAEE3"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255AD916"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11</w:t>
            </w:r>
          </w:p>
        </w:tc>
        <w:tc>
          <w:tcPr>
            <w:tcW w:w="11309" w:type="dxa"/>
            <w:tcBorders>
              <w:top w:val="single" w:sz="6" w:space="0" w:color="000000"/>
              <w:left w:val="single" w:sz="6" w:space="0" w:color="000000"/>
              <w:bottom w:val="single" w:sz="6" w:space="0" w:color="000000"/>
              <w:right w:val="single" w:sz="6" w:space="0" w:color="000000"/>
            </w:tcBorders>
            <w:hideMark/>
          </w:tcPr>
          <w:p w14:paraId="2946E7CD"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 xml:space="preserve">Objętość próbki do 160 </w:t>
            </w:r>
            <w:proofErr w:type="spellStart"/>
            <w:r w:rsidRPr="00791641">
              <w:rPr>
                <w:rFonts w:eastAsia="SimSun" w:cstheme="minorHAnsi"/>
                <w:kern w:val="3"/>
                <w:sz w:val="24"/>
                <w:szCs w:val="24"/>
                <w:lang w:eastAsia="zh-CN" w:bidi="hi-IN"/>
              </w:rPr>
              <w:t>mikrolitrów</w:t>
            </w:r>
            <w:proofErr w:type="spellEnd"/>
            <w:r w:rsidRPr="00791641">
              <w:rPr>
                <w:rFonts w:eastAsia="SimSun" w:cstheme="minorHAnsi"/>
                <w:kern w:val="3"/>
                <w:sz w:val="24"/>
                <w:szCs w:val="24"/>
                <w:lang w:eastAsia="zh-CN" w:bidi="hi-IN"/>
              </w:rPr>
              <w:t>.</w:t>
            </w:r>
          </w:p>
        </w:tc>
        <w:tc>
          <w:tcPr>
            <w:tcW w:w="2801" w:type="dxa"/>
            <w:tcBorders>
              <w:top w:val="single" w:sz="6" w:space="0" w:color="000000"/>
              <w:left w:val="single" w:sz="6" w:space="0" w:color="000000"/>
              <w:bottom w:val="single" w:sz="6" w:space="0" w:color="000000"/>
              <w:right w:val="single" w:sz="6" w:space="0" w:color="000000"/>
            </w:tcBorders>
          </w:tcPr>
          <w:p w14:paraId="20376FE7"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28CDCFD1"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0C5DF643"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12</w:t>
            </w:r>
          </w:p>
        </w:tc>
        <w:tc>
          <w:tcPr>
            <w:tcW w:w="11309" w:type="dxa"/>
            <w:tcBorders>
              <w:top w:val="single" w:sz="6" w:space="0" w:color="000000"/>
              <w:left w:val="single" w:sz="6" w:space="0" w:color="000000"/>
              <w:bottom w:val="single" w:sz="6" w:space="0" w:color="000000"/>
              <w:right w:val="single" w:sz="6" w:space="0" w:color="000000"/>
            </w:tcBorders>
            <w:hideMark/>
          </w:tcPr>
          <w:p w14:paraId="0BBD19DF"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eastAsia="zh-CN" w:bidi="hi-IN"/>
              </w:rPr>
            </w:pPr>
            <w:r w:rsidRPr="00791641">
              <w:rPr>
                <w:rFonts w:eastAsia="SimSun" w:cstheme="minorHAnsi"/>
                <w:kern w:val="3"/>
                <w:sz w:val="24"/>
                <w:szCs w:val="24"/>
                <w:lang w:eastAsia="zh-CN" w:bidi="hi-IN"/>
              </w:rPr>
              <w:t>W ramach umowy:</w:t>
            </w:r>
          </w:p>
          <w:p w14:paraId="709635F5"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eastAsia="zh-CN" w:bidi="hi-IN"/>
              </w:rPr>
            </w:pPr>
            <w:r w:rsidRPr="00791641">
              <w:rPr>
                <w:rFonts w:eastAsia="SimSun" w:cstheme="minorHAnsi"/>
                <w:kern w:val="3"/>
                <w:sz w:val="24"/>
                <w:szCs w:val="24"/>
                <w:lang w:eastAsia="zh-CN" w:bidi="hi-IN"/>
              </w:rPr>
              <w:t>-instalacja analizatora</w:t>
            </w:r>
          </w:p>
          <w:p w14:paraId="4DA0EFD0"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eastAsia="zh-CN" w:bidi="hi-IN"/>
              </w:rPr>
            </w:pPr>
            <w:r w:rsidRPr="00791641">
              <w:rPr>
                <w:rFonts w:eastAsia="SimSun" w:cstheme="minorHAnsi"/>
                <w:kern w:val="3"/>
                <w:sz w:val="24"/>
                <w:szCs w:val="24"/>
                <w:lang w:eastAsia="zh-CN" w:bidi="hi-IN"/>
              </w:rPr>
              <w:t>- szkolenie personelu w siedzibie Zamawiającego</w:t>
            </w:r>
          </w:p>
          <w:p w14:paraId="321CE97D"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-przeglądy serwisowe zgodnie z instrukcją obsługi aparatu</w:t>
            </w:r>
            <w:r w:rsidRPr="00791641">
              <w:rPr>
                <w:rFonts w:eastAsia="SimSun" w:cstheme="minorHAnsi"/>
                <w:color w:val="FF0000"/>
                <w:kern w:val="3"/>
                <w:sz w:val="24"/>
                <w:szCs w:val="24"/>
                <w:lang w:eastAsia="zh-CN" w:bidi="hi-IN"/>
              </w:rPr>
              <w:t xml:space="preserve"> </w:t>
            </w:r>
            <w:r w:rsidRPr="00791641">
              <w:rPr>
                <w:rFonts w:eastAsia="SimSun" w:cstheme="minorHAnsi"/>
                <w:kern w:val="3"/>
                <w:sz w:val="24"/>
                <w:szCs w:val="24"/>
                <w:lang w:eastAsia="zh-CN" w:bidi="hi-IN"/>
              </w:rPr>
              <w:t>na koszt Wykonawcy</w:t>
            </w:r>
            <w:r w:rsidRPr="00791641">
              <w:rPr>
                <w:rFonts w:eastAsia="SimSun" w:cstheme="minorHAnsi"/>
                <w:kern w:val="3"/>
                <w:sz w:val="24"/>
                <w:szCs w:val="24"/>
                <w:lang w:eastAsia="zh-CN" w:bidi="hi-IN"/>
              </w:rPr>
              <w:br/>
              <w:t xml:space="preserve">-w okresie trwania umowy przeglądy serwisowe i awarie z wymianą zestawów części zużywalnych na koszt </w:t>
            </w:r>
            <w:r w:rsidRPr="00791641">
              <w:rPr>
                <w:rFonts w:eastAsia="SimSun" w:cstheme="minorHAnsi"/>
                <w:kern w:val="3"/>
                <w:sz w:val="24"/>
                <w:szCs w:val="24"/>
                <w:lang w:eastAsia="zh-CN" w:bidi="hi-IN"/>
              </w:rPr>
              <w:lastRenderedPageBreak/>
              <w:t>Wykonawcy.</w:t>
            </w:r>
          </w:p>
        </w:tc>
        <w:tc>
          <w:tcPr>
            <w:tcW w:w="2801" w:type="dxa"/>
            <w:tcBorders>
              <w:top w:val="single" w:sz="6" w:space="0" w:color="000000"/>
              <w:left w:val="single" w:sz="6" w:space="0" w:color="000000"/>
              <w:bottom w:val="single" w:sz="6" w:space="0" w:color="000000"/>
              <w:right w:val="single" w:sz="6" w:space="0" w:color="000000"/>
            </w:tcBorders>
          </w:tcPr>
          <w:p w14:paraId="1A361B9B"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2078DD78"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7AAA5BD7"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lastRenderedPageBreak/>
              <w:t>13</w:t>
            </w:r>
          </w:p>
        </w:tc>
        <w:tc>
          <w:tcPr>
            <w:tcW w:w="11309" w:type="dxa"/>
            <w:tcBorders>
              <w:top w:val="single" w:sz="6" w:space="0" w:color="000000"/>
              <w:left w:val="single" w:sz="6" w:space="0" w:color="000000"/>
              <w:bottom w:val="single" w:sz="6" w:space="0" w:color="000000"/>
              <w:right w:val="single" w:sz="6" w:space="0" w:color="000000"/>
            </w:tcBorders>
            <w:hideMark/>
          </w:tcPr>
          <w:p w14:paraId="74923BEA"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Czas reakcji serwisowej – do 24 godz. od chwili zgłoszenia awarii (7 dni w tygodniu).</w:t>
            </w:r>
          </w:p>
        </w:tc>
        <w:tc>
          <w:tcPr>
            <w:tcW w:w="2801" w:type="dxa"/>
            <w:tcBorders>
              <w:top w:val="single" w:sz="6" w:space="0" w:color="000000"/>
              <w:left w:val="single" w:sz="6" w:space="0" w:color="000000"/>
              <w:bottom w:val="single" w:sz="6" w:space="0" w:color="000000"/>
              <w:right w:val="single" w:sz="6" w:space="0" w:color="000000"/>
            </w:tcBorders>
          </w:tcPr>
          <w:p w14:paraId="2911871B"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22CC31C3"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57D50315"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14</w:t>
            </w:r>
          </w:p>
        </w:tc>
        <w:tc>
          <w:tcPr>
            <w:tcW w:w="11309" w:type="dxa"/>
            <w:tcBorders>
              <w:top w:val="single" w:sz="6" w:space="0" w:color="000000"/>
              <w:left w:val="single" w:sz="6" w:space="0" w:color="000000"/>
              <w:bottom w:val="single" w:sz="6" w:space="0" w:color="000000"/>
              <w:right w:val="single" w:sz="6" w:space="0" w:color="000000"/>
            </w:tcBorders>
            <w:hideMark/>
          </w:tcPr>
          <w:p w14:paraId="21E42934" w14:textId="1466C98B"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Nie</w:t>
            </w:r>
            <w:r>
              <w:rPr>
                <w:rFonts w:eastAsia="SimSun" w:cstheme="minorHAnsi"/>
                <w:kern w:val="3"/>
                <w:sz w:val="24"/>
                <w:szCs w:val="24"/>
                <w:lang w:eastAsia="zh-CN" w:bidi="hi-IN"/>
              </w:rPr>
              <w:t xml:space="preserve">usunięcie usterki w czasie </w:t>
            </w:r>
            <w:r w:rsidRPr="00791641">
              <w:rPr>
                <w:rFonts w:eastAsia="SimSun" w:cstheme="minorHAnsi"/>
                <w:b/>
                <w:kern w:val="3"/>
                <w:sz w:val="24"/>
                <w:szCs w:val="24"/>
                <w:lang w:eastAsia="zh-CN" w:bidi="hi-IN"/>
              </w:rPr>
              <w:t>48 godz</w:t>
            </w:r>
            <w:r w:rsidRPr="00791641">
              <w:rPr>
                <w:rFonts w:eastAsia="SimSun" w:cstheme="minorHAnsi"/>
                <w:kern w:val="3"/>
                <w:sz w:val="24"/>
                <w:szCs w:val="24"/>
                <w:lang w:eastAsia="zh-CN" w:bidi="hi-IN"/>
              </w:rPr>
              <w:t>. od chwili rozpoczęcia naprawy będzie związane z koniecznością zapewnienia (przez Wykonawcę) aparatu zastępczego na czas naprawy lub pokrycie</w:t>
            </w:r>
            <w:r>
              <w:rPr>
                <w:rFonts w:eastAsia="SimSun" w:cstheme="minorHAnsi"/>
                <w:kern w:val="3"/>
                <w:sz w:val="24"/>
                <w:szCs w:val="24"/>
                <w:lang w:eastAsia="zh-CN" w:bidi="hi-IN"/>
              </w:rPr>
              <w:t xml:space="preserve"> </w:t>
            </w:r>
            <w:r w:rsidRPr="00791641">
              <w:rPr>
                <w:rFonts w:eastAsia="SimSun" w:cstheme="minorHAnsi"/>
                <w:b/>
                <w:kern w:val="3"/>
                <w:sz w:val="24"/>
                <w:szCs w:val="24"/>
                <w:lang w:eastAsia="zh-CN" w:bidi="hi-IN"/>
              </w:rPr>
              <w:t xml:space="preserve">różnicy </w:t>
            </w:r>
            <w:r w:rsidRPr="00791641">
              <w:rPr>
                <w:rFonts w:eastAsia="SimSun" w:cstheme="minorHAnsi"/>
                <w:kern w:val="3"/>
                <w:sz w:val="24"/>
                <w:szCs w:val="24"/>
                <w:lang w:eastAsia="zh-CN" w:bidi="hi-IN"/>
              </w:rPr>
              <w:t>kosztów badań wykonanych w pracowni zewnętrznej (podczas awarii).</w:t>
            </w:r>
          </w:p>
        </w:tc>
        <w:tc>
          <w:tcPr>
            <w:tcW w:w="2801" w:type="dxa"/>
            <w:tcBorders>
              <w:top w:val="single" w:sz="6" w:space="0" w:color="000000"/>
              <w:left w:val="single" w:sz="6" w:space="0" w:color="000000"/>
              <w:bottom w:val="single" w:sz="6" w:space="0" w:color="000000"/>
              <w:right w:val="single" w:sz="6" w:space="0" w:color="000000"/>
            </w:tcBorders>
          </w:tcPr>
          <w:p w14:paraId="490D6AEF"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4BF66094"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0E9DBEA4"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15</w:t>
            </w:r>
          </w:p>
        </w:tc>
        <w:tc>
          <w:tcPr>
            <w:tcW w:w="11309" w:type="dxa"/>
            <w:tcBorders>
              <w:top w:val="single" w:sz="6" w:space="0" w:color="000000"/>
              <w:left w:val="single" w:sz="6" w:space="0" w:color="000000"/>
              <w:bottom w:val="single" w:sz="6" w:space="0" w:color="000000"/>
              <w:right w:val="single" w:sz="6" w:space="0" w:color="000000"/>
            </w:tcBorders>
            <w:hideMark/>
          </w:tcPr>
          <w:p w14:paraId="54A740EA"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Podłączenie do sieci w laboratorium na koszt Wykonawcy.</w:t>
            </w:r>
          </w:p>
        </w:tc>
        <w:tc>
          <w:tcPr>
            <w:tcW w:w="2801" w:type="dxa"/>
            <w:tcBorders>
              <w:top w:val="single" w:sz="6" w:space="0" w:color="000000"/>
              <w:left w:val="single" w:sz="6" w:space="0" w:color="000000"/>
              <w:bottom w:val="single" w:sz="6" w:space="0" w:color="000000"/>
              <w:right w:val="single" w:sz="6" w:space="0" w:color="000000"/>
            </w:tcBorders>
          </w:tcPr>
          <w:p w14:paraId="2F7238B6"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2BE95598"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45E3EC06"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16</w:t>
            </w:r>
          </w:p>
        </w:tc>
        <w:tc>
          <w:tcPr>
            <w:tcW w:w="11309" w:type="dxa"/>
            <w:tcBorders>
              <w:top w:val="single" w:sz="6" w:space="0" w:color="000000"/>
              <w:left w:val="single" w:sz="6" w:space="0" w:color="000000"/>
              <w:bottom w:val="single" w:sz="6" w:space="0" w:color="000000"/>
              <w:right w:val="single" w:sz="6" w:space="0" w:color="000000"/>
            </w:tcBorders>
            <w:hideMark/>
          </w:tcPr>
          <w:p w14:paraId="53E28F59"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Karty charakterystyki odczynników wraz z pierwszą partią odczynników (wersja papierowa).</w:t>
            </w:r>
          </w:p>
        </w:tc>
        <w:tc>
          <w:tcPr>
            <w:tcW w:w="2801" w:type="dxa"/>
            <w:tcBorders>
              <w:top w:val="single" w:sz="6" w:space="0" w:color="000000"/>
              <w:left w:val="single" w:sz="6" w:space="0" w:color="000000"/>
              <w:bottom w:val="single" w:sz="6" w:space="0" w:color="000000"/>
              <w:right w:val="single" w:sz="6" w:space="0" w:color="000000"/>
            </w:tcBorders>
          </w:tcPr>
          <w:p w14:paraId="35A23C20"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5737DC95"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31856403"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17</w:t>
            </w:r>
          </w:p>
        </w:tc>
        <w:tc>
          <w:tcPr>
            <w:tcW w:w="11309" w:type="dxa"/>
            <w:tcBorders>
              <w:top w:val="single" w:sz="6" w:space="0" w:color="000000"/>
              <w:left w:val="single" w:sz="6" w:space="0" w:color="000000"/>
              <w:bottom w:val="single" w:sz="6" w:space="0" w:color="000000"/>
              <w:right w:val="single" w:sz="6" w:space="0" w:color="000000"/>
            </w:tcBorders>
            <w:hideMark/>
          </w:tcPr>
          <w:p w14:paraId="655A9EFB"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Zapewnienie autoryzowanego serwisu wyłącznie przez producenta aparatu.</w:t>
            </w:r>
          </w:p>
        </w:tc>
        <w:tc>
          <w:tcPr>
            <w:tcW w:w="2801" w:type="dxa"/>
            <w:tcBorders>
              <w:top w:val="single" w:sz="6" w:space="0" w:color="000000"/>
              <w:left w:val="single" w:sz="6" w:space="0" w:color="000000"/>
              <w:bottom w:val="single" w:sz="6" w:space="0" w:color="000000"/>
              <w:right w:val="single" w:sz="6" w:space="0" w:color="000000"/>
            </w:tcBorders>
          </w:tcPr>
          <w:p w14:paraId="6091DF7E"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77F89B78"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15162AF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18</w:t>
            </w:r>
          </w:p>
        </w:tc>
        <w:tc>
          <w:tcPr>
            <w:tcW w:w="11309" w:type="dxa"/>
            <w:tcBorders>
              <w:top w:val="single" w:sz="6" w:space="0" w:color="000000"/>
              <w:left w:val="single" w:sz="6" w:space="0" w:color="000000"/>
              <w:bottom w:val="single" w:sz="6" w:space="0" w:color="000000"/>
              <w:right w:val="single" w:sz="6" w:space="0" w:color="000000"/>
            </w:tcBorders>
            <w:hideMark/>
          </w:tcPr>
          <w:p w14:paraId="0E7B9369"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Aparat posiada</w:t>
            </w:r>
            <w:r w:rsidRPr="00791641">
              <w:rPr>
                <w:rFonts w:eastAsia="SimSun" w:cstheme="minorHAnsi"/>
                <w:color w:val="FF0000"/>
                <w:kern w:val="3"/>
                <w:sz w:val="24"/>
                <w:szCs w:val="24"/>
                <w:lang w:eastAsia="zh-CN" w:bidi="hi-IN"/>
              </w:rPr>
              <w:t xml:space="preserve"> </w:t>
            </w:r>
            <w:r w:rsidRPr="00791641">
              <w:rPr>
                <w:rFonts w:eastAsia="SimSun" w:cstheme="minorHAnsi"/>
                <w:kern w:val="3"/>
                <w:sz w:val="24"/>
                <w:szCs w:val="24"/>
                <w:lang w:eastAsia="zh-CN" w:bidi="hi-IN"/>
              </w:rPr>
              <w:t>znak CE.</w:t>
            </w:r>
          </w:p>
        </w:tc>
        <w:tc>
          <w:tcPr>
            <w:tcW w:w="2801" w:type="dxa"/>
            <w:tcBorders>
              <w:top w:val="single" w:sz="6" w:space="0" w:color="000000"/>
              <w:left w:val="single" w:sz="6" w:space="0" w:color="000000"/>
              <w:bottom w:val="single" w:sz="6" w:space="0" w:color="000000"/>
              <w:right w:val="single" w:sz="6" w:space="0" w:color="000000"/>
            </w:tcBorders>
          </w:tcPr>
          <w:p w14:paraId="35D2EDC6"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0637003B"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177142EE"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19</w:t>
            </w:r>
          </w:p>
        </w:tc>
        <w:tc>
          <w:tcPr>
            <w:tcW w:w="11309" w:type="dxa"/>
            <w:tcBorders>
              <w:top w:val="single" w:sz="6" w:space="0" w:color="000000"/>
              <w:left w:val="single" w:sz="6" w:space="0" w:color="000000"/>
              <w:bottom w:val="single" w:sz="6" w:space="0" w:color="000000"/>
              <w:right w:val="single" w:sz="6" w:space="0" w:color="000000"/>
            </w:tcBorders>
            <w:hideMark/>
          </w:tcPr>
          <w:p w14:paraId="6F217382"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Interfejsy umożliwiające przesyłanie danych w sieci w systemie dwukierunkowym.</w:t>
            </w:r>
          </w:p>
        </w:tc>
        <w:tc>
          <w:tcPr>
            <w:tcW w:w="2801" w:type="dxa"/>
            <w:tcBorders>
              <w:top w:val="single" w:sz="6" w:space="0" w:color="000000"/>
              <w:left w:val="single" w:sz="6" w:space="0" w:color="000000"/>
              <w:bottom w:val="single" w:sz="6" w:space="0" w:color="000000"/>
              <w:right w:val="single" w:sz="6" w:space="0" w:color="000000"/>
            </w:tcBorders>
          </w:tcPr>
          <w:p w14:paraId="71593444"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0B99D678"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07107DBA"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20</w:t>
            </w:r>
          </w:p>
        </w:tc>
        <w:tc>
          <w:tcPr>
            <w:tcW w:w="11309" w:type="dxa"/>
            <w:tcBorders>
              <w:top w:val="single" w:sz="6" w:space="0" w:color="000000"/>
              <w:left w:val="single" w:sz="6" w:space="0" w:color="000000"/>
              <w:bottom w:val="single" w:sz="6" w:space="0" w:color="000000"/>
              <w:right w:val="single" w:sz="6" w:space="0" w:color="000000"/>
            </w:tcBorders>
            <w:hideMark/>
          </w:tcPr>
          <w:p w14:paraId="1EB3F515"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 xml:space="preserve">System kontroli jakości wykrywający i korygujący błędy analityczne takie jak </w:t>
            </w:r>
            <w:proofErr w:type="spellStart"/>
            <w:r w:rsidRPr="00791641">
              <w:rPr>
                <w:rFonts w:eastAsia="SimSun" w:cstheme="minorHAnsi"/>
                <w:kern w:val="3"/>
                <w:sz w:val="24"/>
                <w:szCs w:val="24"/>
                <w:lang w:eastAsia="zh-CN" w:bidi="hi-IN"/>
              </w:rPr>
              <w:t>mikroskrzepy</w:t>
            </w:r>
            <w:proofErr w:type="spellEnd"/>
            <w:r w:rsidRPr="00791641">
              <w:rPr>
                <w:rFonts w:eastAsia="SimSun" w:cstheme="minorHAnsi"/>
                <w:kern w:val="3"/>
                <w:sz w:val="24"/>
                <w:szCs w:val="24"/>
                <w:lang w:eastAsia="zh-CN" w:bidi="hi-IN"/>
              </w:rPr>
              <w:t>, pęcherze powietrza, interferencje. Na ekranie aparatu bieżąca informacja o wykrytym błędzie. Dokumentacja automatycznej naprawy błędów: bieżący dostęp do raportu błędów (rodzaj wykrytego błędu, czynność naprawcza, informacja czy błąd został naprawiony).</w:t>
            </w:r>
          </w:p>
        </w:tc>
        <w:tc>
          <w:tcPr>
            <w:tcW w:w="2801" w:type="dxa"/>
            <w:tcBorders>
              <w:top w:val="single" w:sz="6" w:space="0" w:color="000000"/>
              <w:left w:val="single" w:sz="6" w:space="0" w:color="000000"/>
              <w:bottom w:val="single" w:sz="6" w:space="0" w:color="000000"/>
              <w:right w:val="single" w:sz="6" w:space="0" w:color="000000"/>
            </w:tcBorders>
          </w:tcPr>
          <w:p w14:paraId="78CDD60E"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33E2970E"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27C564F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21</w:t>
            </w:r>
          </w:p>
        </w:tc>
        <w:tc>
          <w:tcPr>
            <w:tcW w:w="11309" w:type="dxa"/>
            <w:tcBorders>
              <w:top w:val="single" w:sz="6" w:space="0" w:color="000000"/>
              <w:left w:val="single" w:sz="6" w:space="0" w:color="000000"/>
              <w:bottom w:val="single" w:sz="6" w:space="0" w:color="000000"/>
              <w:right w:val="single" w:sz="6" w:space="0" w:color="000000"/>
            </w:tcBorders>
            <w:hideMark/>
          </w:tcPr>
          <w:p w14:paraId="5ABFAB2D"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Analiza parametrów z kapilary i strzykawki.</w:t>
            </w:r>
          </w:p>
        </w:tc>
        <w:tc>
          <w:tcPr>
            <w:tcW w:w="2801" w:type="dxa"/>
            <w:tcBorders>
              <w:top w:val="single" w:sz="6" w:space="0" w:color="000000"/>
              <w:left w:val="single" w:sz="6" w:space="0" w:color="000000"/>
              <w:bottom w:val="single" w:sz="6" w:space="0" w:color="000000"/>
              <w:right w:val="single" w:sz="6" w:space="0" w:color="000000"/>
            </w:tcBorders>
          </w:tcPr>
          <w:p w14:paraId="0616CDD2"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4A2DBA30"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16C9BC8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22</w:t>
            </w:r>
          </w:p>
        </w:tc>
        <w:tc>
          <w:tcPr>
            <w:tcW w:w="11309" w:type="dxa"/>
            <w:tcBorders>
              <w:top w:val="single" w:sz="6" w:space="0" w:color="000000"/>
              <w:left w:val="single" w:sz="6" w:space="0" w:color="000000"/>
              <w:bottom w:val="single" w:sz="6" w:space="0" w:color="000000"/>
              <w:right w:val="single" w:sz="6" w:space="0" w:color="000000"/>
            </w:tcBorders>
            <w:hideMark/>
          </w:tcPr>
          <w:p w14:paraId="5452ECC6"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Całkowicie automatyczna korekta błędów przez analizator. Nie dopuszcza się ręcznego usuwania skrzepów (ręczne ich wypłukiwanie) ze względu na ryzyko zakażenia.</w:t>
            </w:r>
          </w:p>
        </w:tc>
        <w:tc>
          <w:tcPr>
            <w:tcW w:w="2801" w:type="dxa"/>
            <w:tcBorders>
              <w:top w:val="single" w:sz="6" w:space="0" w:color="000000"/>
              <w:left w:val="single" w:sz="6" w:space="0" w:color="000000"/>
              <w:bottom w:val="single" w:sz="6" w:space="0" w:color="000000"/>
              <w:right w:val="single" w:sz="6" w:space="0" w:color="000000"/>
            </w:tcBorders>
          </w:tcPr>
          <w:p w14:paraId="0C523E53"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64557EAF"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574C9A94"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23</w:t>
            </w:r>
          </w:p>
        </w:tc>
        <w:tc>
          <w:tcPr>
            <w:tcW w:w="11309" w:type="dxa"/>
            <w:tcBorders>
              <w:top w:val="single" w:sz="6" w:space="0" w:color="000000"/>
              <w:left w:val="single" w:sz="6" w:space="0" w:color="000000"/>
              <w:bottom w:val="single" w:sz="6" w:space="0" w:color="000000"/>
              <w:right w:val="single" w:sz="6" w:space="0" w:color="000000"/>
            </w:tcBorders>
            <w:hideMark/>
          </w:tcPr>
          <w:p w14:paraId="30D3031F"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Wykonawca dostarczy UPS odpowiedniej mocy dla komputera i aparatu podtrzymujący ich pracę (do 30 min.) w przypadku awarii zasilania. Przeglądy i wymianę baterii do UPS zapewnia Wykonawca.</w:t>
            </w:r>
          </w:p>
        </w:tc>
        <w:tc>
          <w:tcPr>
            <w:tcW w:w="2801" w:type="dxa"/>
            <w:tcBorders>
              <w:top w:val="single" w:sz="6" w:space="0" w:color="000000"/>
              <w:left w:val="single" w:sz="6" w:space="0" w:color="000000"/>
              <w:bottom w:val="single" w:sz="6" w:space="0" w:color="000000"/>
              <w:right w:val="single" w:sz="6" w:space="0" w:color="000000"/>
            </w:tcBorders>
          </w:tcPr>
          <w:p w14:paraId="2A2B908F"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1C0DAC00"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3EE9FD61"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24</w:t>
            </w:r>
          </w:p>
        </w:tc>
        <w:tc>
          <w:tcPr>
            <w:tcW w:w="11309" w:type="dxa"/>
            <w:tcBorders>
              <w:top w:val="single" w:sz="6" w:space="0" w:color="000000"/>
              <w:left w:val="single" w:sz="6" w:space="0" w:color="000000"/>
              <w:bottom w:val="single" w:sz="6" w:space="0" w:color="000000"/>
              <w:right w:val="single" w:sz="6" w:space="0" w:color="000000"/>
            </w:tcBorders>
            <w:hideMark/>
          </w:tcPr>
          <w:p w14:paraId="31AA4B1B"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W przypadku, gdy w trakcie okresu trwania umowy okaże się, że do wykonania wskazanej przez Zamawiającego liczby badań, konieczne jest dostarczenie większej liczby kontroli, kalibratorów, materiałów eksploatacyjnych i innych niezbędnych niż zdeklarowana przez Wykonawcę, wówczas produkty te dostarcza Wykonawca na normalnych zasadach na własny koszt.</w:t>
            </w:r>
          </w:p>
        </w:tc>
        <w:tc>
          <w:tcPr>
            <w:tcW w:w="2801" w:type="dxa"/>
            <w:tcBorders>
              <w:top w:val="single" w:sz="6" w:space="0" w:color="000000"/>
              <w:left w:val="single" w:sz="6" w:space="0" w:color="000000"/>
              <w:bottom w:val="single" w:sz="6" w:space="0" w:color="000000"/>
              <w:right w:val="single" w:sz="6" w:space="0" w:color="000000"/>
            </w:tcBorders>
          </w:tcPr>
          <w:p w14:paraId="6D100E9E"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199AF432"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538C455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25</w:t>
            </w:r>
          </w:p>
        </w:tc>
        <w:tc>
          <w:tcPr>
            <w:tcW w:w="11309" w:type="dxa"/>
            <w:tcBorders>
              <w:top w:val="single" w:sz="6" w:space="0" w:color="000000"/>
              <w:left w:val="single" w:sz="6" w:space="0" w:color="000000"/>
              <w:bottom w:val="single" w:sz="6" w:space="0" w:color="000000"/>
              <w:right w:val="single" w:sz="6" w:space="0" w:color="000000"/>
            </w:tcBorders>
            <w:vAlign w:val="bottom"/>
            <w:hideMark/>
          </w:tcPr>
          <w:p w14:paraId="474D873B"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W przypadku awarii, gdy będzie większe zużycie odczynników, kalibratorów i materiałów kontrolnych Wykonawca zapewni je na własny koszt, aby starczyły do końca umowy.</w:t>
            </w:r>
          </w:p>
        </w:tc>
        <w:tc>
          <w:tcPr>
            <w:tcW w:w="2801" w:type="dxa"/>
            <w:tcBorders>
              <w:top w:val="single" w:sz="6" w:space="0" w:color="000000"/>
              <w:left w:val="single" w:sz="6" w:space="0" w:color="000000"/>
              <w:bottom w:val="single" w:sz="6" w:space="0" w:color="000000"/>
              <w:right w:val="single" w:sz="6" w:space="0" w:color="000000"/>
            </w:tcBorders>
          </w:tcPr>
          <w:p w14:paraId="0449ADBE"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5BF7F609"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6896CF0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26</w:t>
            </w:r>
          </w:p>
        </w:tc>
        <w:tc>
          <w:tcPr>
            <w:tcW w:w="11309" w:type="dxa"/>
            <w:tcBorders>
              <w:top w:val="single" w:sz="6" w:space="0" w:color="000000"/>
              <w:left w:val="single" w:sz="6" w:space="0" w:color="000000"/>
              <w:bottom w:val="single" w:sz="6" w:space="0" w:color="000000"/>
              <w:right w:val="single" w:sz="6" w:space="0" w:color="000000"/>
            </w:tcBorders>
            <w:vAlign w:val="bottom"/>
            <w:hideMark/>
          </w:tcPr>
          <w:p w14:paraId="7C91D1A1"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Wystandaryzowany czas kondycjonowania kasety odczynnikowo-sensorowej max. 60 minut.</w:t>
            </w:r>
          </w:p>
        </w:tc>
        <w:tc>
          <w:tcPr>
            <w:tcW w:w="2801" w:type="dxa"/>
            <w:tcBorders>
              <w:top w:val="single" w:sz="6" w:space="0" w:color="000000"/>
              <w:left w:val="single" w:sz="6" w:space="0" w:color="000000"/>
              <w:bottom w:val="single" w:sz="6" w:space="0" w:color="000000"/>
              <w:right w:val="single" w:sz="6" w:space="0" w:color="000000"/>
            </w:tcBorders>
          </w:tcPr>
          <w:p w14:paraId="0123F844"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318FFF44"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52A68CFD"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27</w:t>
            </w:r>
          </w:p>
        </w:tc>
        <w:tc>
          <w:tcPr>
            <w:tcW w:w="11309" w:type="dxa"/>
            <w:tcBorders>
              <w:top w:val="single" w:sz="6" w:space="0" w:color="000000"/>
              <w:left w:val="single" w:sz="6" w:space="0" w:color="000000"/>
              <w:bottom w:val="single" w:sz="6" w:space="0" w:color="000000"/>
              <w:right w:val="single" w:sz="6" w:space="0" w:color="000000"/>
            </w:tcBorders>
            <w:vAlign w:val="bottom"/>
            <w:hideMark/>
          </w:tcPr>
          <w:p w14:paraId="5A7BA36B"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Automatyczne blokowanie przez system wątpliwych wyników. Po wykryciu błędu, który nie może ulec naprawie analizator nie wyświetla wyniku na ekranie aparat, nie wydaje wyników ze znakami zapytania.</w:t>
            </w:r>
          </w:p>
        </w:tc>
        <w:tc>
          <w:tcPr>
            <w:tcW w:w="2801" w:type="dxa"/>
            <w:tcBorders>
              <w:top w:val="single" w:sz="6" w:space="0" w:color="000000"/>
              <w:left w:val="single" w:sz="6" w:space="0" w:color="000000"/>
              <w:bottom w:val="single" w:sz="6" w:space="0" w:color="000000"/>
              <w:right w:val="single" w:sz="6" w:space="0" w:color="000000"/>
            </w:tcBorders>
          </w:tcPr>
          <w:p w14:paraId="54393415"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016A6991"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7C40B448"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28</w:t>
            </w:r>
          </w:p>
        </w:tc>
        <w:tc>
          <w:tcPr>
            <w:tcW w:w="11309" w:type="dxa"/>
            <w:tcBorders>
              <w:top w:val="single" w:sz="6" w:space="0" w:color="000000"/>
              <w:left w:val="single" w:sz="6" w:space="0" w:color="000000"/>
              <w:bottom w:val="single" w:sz="6" w:space="0" w:color="000000"/>
              <w:right w:val="single" w:sz="6" w:space="0" w:color="000000"/>
            </w:tcBorders>
            <w:vAlign w:val="bottom"/>
            <w:hideMark/>
          </w:tcPr>
          <w:p w14:paraId="59513387"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Kaseta odczynnikowo-sensorowa przechowywana w temp. pokojowej, nie wymaga przechowywania w lodówce.</w:t>
            </w:r>
          </w:p>
        </w:tc>
        <w:tc>
          <w:tcPr>
            <w:tcW w:w="2801" w:type="dxa"/>
            <w:tcBorders>
              <w:top w:val="single" w:sz="6" w:space="0" w:color="000000"/>
              <w:left w:val="single" w:sz="6" w:space="0" w:color="000000"/>
              <w:bottom w:val="single" w:sz="6" w:space="0" w:color="000000"/>
              <w:right w:val="single" w:sz="6" w:space="0" w:color="000000"/>
            </w:tcBorders>
          </w:tcPr>
          <w:p w14:paraId="1B32A82C"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791641" w:rsidRPr="00791641" w14:paraId="6E86E619" w14:textId="77777777" w:rsidTr="00C76D8A">
        <w:trPr>
          <w:trHeight w:val="264"/>
        </w:trPr>
        <w:tc>
          <w:tcPr>
            <w:tcW w:w="710" w:type="dxa"/>
            <w:tcBorders>
              <w:top w:val="single" w:sz="6" w:space="0" w:color="000000"/>
              <w:left w:val="single" w:sz="6" w:space="0" w:color="000000"/>
              <w:bottom w:val="single" w:sz="6" w:space="0" w:color="000000"/>
              <w:right w:val="nil"/>
            </w:tcBorders>
            <w:hideMark/>
          </w:tcPr>
          <w:p w14:paraId="6A60A163"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lastRenderedPageBreak/>
              <w:t>29</w:t>
            </w:r>
          </w:p>
        </w:tc>
        <w:tc>
          <w:tcPr>
            <w:tcW w:w="11309" w:type="dxa"/>
            <w:tcBorders>
              <w:top w:val="single" w:sz="6" w:space="0" w:color="000000"/>
              <w:left w:val="single" w:sz="6" w:space="0" w:color="000000"/>
              <w:bottom w:val="single" w:sz="6" w:space="0" w:color="000000"/>
              <w:right w:val="single" w:sz="6" w:space="0" w:color="000000"/>
            </w:tcBorders>
            <w:vAlign w:val="bottom"/>
            <w:hideMark/>
          </w:tcPr>
          <w:p w14:paraId="181C3846" w14:textId="77777777" w:rsidR="00791641" w:rsidRPr="00791641" w:rsidRDefault="00791641" w:rsidP="00791641">
            <w:pPr>
              <w:suppressAutoHyphens/>
              <w:autoSpaceDN w:val="0"/>
              <w:spacing w:after="0" w:line="240" w:lineRule="auto"/>
              <w:jc w:val="both"/>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Pomiar wszystkich parametrów z krwi pacjenta oraz materiału kontrolnego w jednym torze pomiarowym.</w:t>
            </w:r>
          </w:p>
        </w:tc>
        <w:tc>
          <w:tcPr>
            <w:tcW w:w="2801" w:type="dxa"/>
            <w:tcBorders>
              <w:top w:val="single" w:sz="6" w:space="0" w:color="000000"/>
              <w:left w:val="single" w:sz="6" w:space="0" w:color="000000"/>
              <w:bottom w:val="single" w:sz="6" w:space="0" w:color="000000"/>
              <w:right w:val="single" w:sz="6" w:space="0" w:color="000000"/>
            </w:tcBorders>
          </w:tcPr>
          <w:p w14:paraId="0DA78430"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bl>
    <w:p w14:paraId="483643E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Niespełnienie któregokolwiek z powyższych warunków spowoduje automatyczne odrzucenie oferty.</w:t>
      </w:r>
    </w:p>
    <w:p w14:paraId="64D86B81" w14:textId="77777777" w:rsidR="00791641" w:rsidRPr="00791641" w:rsidRDefault="00791641" w:rsidP="00791641">
      <w:pPr>
        <w:suppressAutoHyphens/>
        <w:autoSpaceDN w:val="0"/>
        <w:spacing w:after="0" w:line="240" w:lineRule="auto"/>
        <w:textAlignment w:val="baseline"/>
        <w:rPr>
          <w:rFonts w:eastAsia="SimSun" w:cstheme="minorHAnsi"/>
          <w:b/>
          <w:bCs/>
          <w:color w:val="FF0000"/>
          <w:kern w:val="3"/>
          <w:lang w:eastAsia="zh-CN" w:bidi="hi-IN"/>
        </w:rPr>
      </w:pPr>
      <w:r w:rsidRPr="00791641">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5DA12B99"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0B127077"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5D713D93"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eastAsia="zh-CN" w:bidi="hi-IN"/>
        </w:rPr>
      </w:pPr>
      <w:r w:rsidRPr="00791641">
        <w:rPr>
          <w:rFonts w:eastAsia="SimSun" w:cstheme="minorHAnsi"/>
          <w:b/>
          <w:kern w:val="3"/>
          <w:sz w:val="24"/>
          <w:szCs w:val="24"/>
          <w:lang w:eastAsia="zh-CN" w:bidi="hi-IN"/>
        </w:rPr>
        <w:t>Parametry oceniane</w:t>
      </w:r>
    </w:p>
    <w:p w14:paraId="5C542105" w14:textId="77777777" w:rsidR="00791641" w:rsidRPr="00791641" w:rsidRDefault="00791641" w:rsidP="00791641">
      <w:pPr>
        <w:tabs>
          <w:tab w:val="left" w:pos="8562"/>
        </w:tabs>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647"/>
        <w:gridCol w:w="2693"/>
        <w:gridCol w:w="2082"/>
      </w:tblGrid>
      <w:tr w:rsidR="00791641" w:rsidRPr="00791641" w14:paraId="5B349741" w14:textId="77777777" w:rsidTr="00C76D8A">
        <w:trPr>
          <w:trHeight w:val="540"/>
        </w:trPr>
        <w:tc>
          <w:tcPr>
            <w:tcW w:w="709" w:type="dxa"/>
            <w:tcBorders>
              <w:top w:val="single" w:sz="4" w:space="0" w:color="auto"/>
              <w:left w:val="single" w:sz="4" w:space="0" w:color="auto"/>
              <w:bottom w:val="single" w:sz="4" w:space="0" w:color="auto"/>
              <w:right w:val="single" w:sz="4" w:space="0" w:color="auto"/>
            </w:tcBorders>
            <w:hideMark/>
          </w:tcPr>
          <w:p w14:paraId="228396E2"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val="en-US" w:eastAsia="zh-CN" w:bidi="hi-IN"/>
              </w:rPr>
            </w:pPr>
            <w:r w:rsidRPr="00791641">
              <w:rPr>
                <w:rFonts w:eastAsia="SimSun" w:cstheme="minorHAnsi"/>
                <w:b/>
                <w:kern w:val="3"/>
                <w:sz w:val="24"/>
                <w:szCs w:val="24"/>
                <w:lang w:eastAsia="zh-CN" w:bidi="hi-IN"/>
              </w:rPr>
              <w:t>Lp.</w:t>
            </w:r>
          </w:p>
        </w:tc>
        <w:tc>
          <w:tcPr>
            <w:tcW w:w="8647" w:type="dxa"/>
            <w:tcBorders>
              <w:top w:val="single" w:sz="4" w:space="0" w:color="auto"/>
              <w:left w:val="single" w:sz="4" w:space="0" w:color="auto"/>
              <w:bottom w:val="single" w:sz="4" w:space="0" w:color="auto"/>
              <w:right w:val="single" w:sz="4" w:space="0" w:color="auto"/>
            </w:tcBorders>
            <w:hideMark/>
          </w:tcPr>
          <w:p w14:paraId="2D401C51" w14:textId="77777777" w:rsidR="00791641" w:rsidRPr="00791641" w:rsidRDefault="00791641" w:rsidP="00791641">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791641">
              <w:rPr>
                <w:rFonts w:eastAsia="SimSun" w:cstheme="minorHAnsi"/>
                <w:b/>
                <w:kern w:val="3"/>
                <w:sz w:val="24"/>
                <w:szCs w:val="24"/>
                <w:lang w:eastAsia="zh-CN" w:bidi="hi-IN"/>
              </w:rPr>
              <w:t>Wykaz parametrów ocenianych</w:t>
            </w:r>
          </w:p>
          <w:p w14:paraId="0F8B1C75"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val="en-US" w:eastAsia="zh-CN" w:bidi="hi-IN"/>
              </w:rPr>
            </w:pPr>
          </w:p>
        </w:tc>
        <w:tc>
          <w:tcPr>
            <w:tcW w:w="2693" w:type="dxa"/>
            <w:tcBorders>
              <w:top w:val="single" w:sz="4" w:space="0" w:color="auto"/>
              <w:left w:val="single" w:sz="4" w:space="0" w:color="auto"/>
              <w:bottom w:val="single" w:sz="4" w:space="0" w:color="auto"/>
              <w:right w:val="single" w:sz="4" w:space="0" w:color="auto"/>
            </w:tcBorders>
            <w:hideMark/>
          </w:tcPr>
          <w:p w14:paraId="66CF5D7D"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val="en-US" w:eastAsia="zh-CN" w:bidi="hi-IN"/>
              </w:rPr>
            </w:pPr>
            <w:r w:rsidRPr="00791641">
              <w:rPr>
                <w:rFonts w:eastAsia="SimSun" w:cstheme="minorHAnsi"/>
                <w:b/>
                <w:kern w:val="3"/>
                <w:sz w:val="24"/>
                <w:szCs w:val="24"/>
                <w:lang w:eastAsia="zh-CN" w:bidi="hi-IN"/>
              </w:rPr>
              <w:t>Ocena punktowa parametrów</w:t>
            </w:r>
          </w:p>
        </w:tc>
        <w:tc>
          <w:tcPr>
            <w:tcW w:w="2082" w:type="dxa"/>
            <w:tcBorders>
              <w:top w:val="single" w:sz="4" w:space="0" w:color="auto"/>
              <w:left w:val="single" w:sz="4" w:space="0" w:color="auto"/>
              <w:bottom w:val="single" w:sz="4" w:space="0" w:color="auto"/>
              <w:right w:val="single" w:sz="4" w:space="0" w:color="auto"/>
            </w:tcBorders>
            <w:hideMark/>
          </w:tcPr>
          <w:p w14:paraId="3C426BF6" w14:textId="77777777" w:rsidR="00791641" w:rsidRPr="00791641" w:rsidRDefault="00791641" w:rsidP="00791641">
            <w:pPr>
              <w:suppressAutoHyphens/>
              <w:autoSpaceDN w:val="0"/>
              <w:spacing w:after="0" w:line="240" w:lineRule="auto"/>
              <w:jc w:val="center"/>
              <w:textAlignment w:val="baseline"/>
              <w:rPr>
                <w:rFonts w:eastAsia="SimSun" w:cstheme="minorHAnsi"/>
                <w:b/>
                <w:kern w:val="3"/>
                <w:sz w:val="24"/>
                <w:szCs w:val="24"/>
                <w:lang w:val="en-US" w:eastAsia="zh-CN" w:bidi="hi-IN"/>
              </w:rPr>
            </w:pPr>
            <w:r w:rsidRPr="00791641">
              <w:rPr>
                <w:rFonts w:eastAsia="SimSun" w:cstheme="minorHAnsi"/>
                <w:b/>
                <w:kern w:val="3"/>
                <w:sz w:val="24"/>
                <w:szCs w:val="24"/>
                <w:lang w:eastAsia="zh-CN" w:bidi="hi-IN"/>
              </w:rPr>
              <w:t>Potwierdzić TAK/NIE</w:t>
            </w:r>
          </w:p>
        </w:tc>
      </w:tr>
      <w:tr w:rsidR="00791641" w:rsidRPr="00791641" w14:paraId="4EAC4595" w14:textId="77777777" w:rsidTr="00C76D8A">
        <w:trPr>
          <w:trHeight w:val="540"/>
        </w:trPr>
        <w:tc>
          <w:tcPr>
            <w:tcW w:w="709" w:type="dxa"/>
            <w:tcBorders>
              <w:top w:val="single" w:sz="4" w:space="0" w:color="auto"/>
              <w:left w:val="single" w:sz="4" w:space="0" w:color="auto"/>
              <w:bottom w:val="single" w:sz="4" w:space="0" w:color="auto"/>
              <w:right w:val="single" w:sz="4" w:space="0" w:color="auto"/>
            </w:tcBorders>
            <w:vAlign w:val="center"/>
            <w:hideMark/>
          </w:tcPr>
          <w:p w14:paraId="0B9B7F1E"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76867F4"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 xml:space="preserve">Zakres liniowości oznaczanego wapnia zjonizowanego od 0,11 do 5,0 </w:t>
            </w:r>
            <w:proofErr w:type="spellStart"/>
            <w:r w:rsidRPr="00791641">
              <w:rPr>
                <w:rFonts w:eastAsia="SimSun" w:cstheme="minorHAnsi"/>
                <w:kern w:val="3"/>
                <w:sz w:val="24"/>
                <w:szCs w:val="24"/>
                <w:lang w:eastAsia="zh-CN" w:bidi="hi-IN"/>
              </w:rPr>
              <w:t>mmol</w:t>
            </w:r>
            <w:proofErr w:type="spellEnd"/>
            <w:r w:rsidRPr="00791641">
              <w:rPr>
                <w:rFonts w:eastAsia="SimSun" w:cstheme="minorHAnsi"/>
                <w:kern w:val="3"/>
                <w:sz w:val="24"/>
                <w:szCs w:val="24"/>
                <w:lang w:eastAsia="zh-CN" w:bidi="hi-IN"/>
              </w:rPr>
              <w:t>/l.</w:t>
            </w:r>
          </w:p>
        </w:tc>
        <w:tc>
          <w:tcPr>
            <w:tcW w:w="2693" w:type="dxa"/>
            <w:tcBorders>
              <w:top w:val="single" w:sz="4" w:space="0" w:color="auto"/>
              <w:left w:val="single" w:sz="4" w:space="0" w:color="auto"/>
              <w:bottom w:val="single" w:sz="4" w:space="0" w:color="auto"/>
              <w:right w:val="single" w:sz="4" w:space="0" w:color="auto"/>
            </w:tcBorders>
            <w:hideMark/>
          </w:tcPr>
          <w:p w14:paraId="2B68F57A"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eastAsia="zh-CN" w:bidi="hi-IN"/>
              </w:rPr>
            </w:pPr>
            <w:r w:rsidRPr="00791641">
              <w:rPr>
                <w:rFonts w:eastAsia="SimSun" w:cstheme="minorHAnsi"/>
                <w:kern w:val="3"/>
                <w:sz w:val="24"/>
                <w:szCs w:val="24"/>
                <w:lang w:eastAsia="zh-CN" w:bidi="hi-IN"/>
              </w:rPr>
              <w:t>TAK – 20 pkt</w:t>
            </w:r>
          </w:p>
          <w:p w14:paraId="749E0A21"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NIE – 0 pkt</w:t>
            </w:r>
          </w:p>
        </w:tc>
        <w:tc>
          <w:tcPr>
            <w:tcW w:w="2082" w:type="dxa"/>
            <w:tcBorders>
              <w:top w:val="single" w:sz="4" w:space="0" w:color="auto"/>
              <w:left w:val="single" w:sz="4" w:space="0" w:color="auto"/>
              <w:bottom w:val="single" w:sz="4" w:space="0" w:color="auto"/>
              <w:right w:val="single" w:sz="4" w:space="0" w:color="auto"/>
            </w:tcBorders>
          </w:tcPr>
          <w:p w14:paraId="6DF798C2"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p>
        </w:tc>
      </w:tr>
      <w:tr w:rsidR="00791641" w:rsidRPr="00791641" w14:paraId="629CEBA4" w14:textId="77777777" w:rsidTr="00C76D8A">
        <w:trPr>
          <w:trHeight w:val="540"/>
        </w:trPr>
        <w:tc>
          <w:tcPr>
            <w:tcW w:w="709" w:type="dxa"/>
            <w:tcBorders>
              <w:top w:val="single" w:sz="4" w:space="0" w:color="auto"/>
              <w:left w:val="single" w:sz="4" w:space="0" w:color="auto"/>
              <w:bottom w:val="single" w:sz="4" w:space="0" w:color="auto"/>
              <w:right w:val="single" w:sz="4" w:space="0" w:color="auto"/>
            </w:tcBorders>
            <w:vAlign w:val="center"/>
            <w:hideMark/>
          </w:tcPr>
          <w:p w14:paraId="41F64FC1"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15E64CC"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 xml:space="preserve">Opcja </w:t>
            </w:r>
            <w:proofErr w:type="spellStart"/>
            <w:r w:rsidRPr="00791641">
              <w:rPr>
                <w:rFonts w:eastAsia="SimSun" w:cstheme="minorHAnsi"/>
                <w:kern w:val="3"/>
                <w:sz w:val="24"/>
                <w:szCs w:val="24"/>
                <w:lang w:eastAsia="zh-CN" w:bidi="hi-IN"/>
              </w:rPr>
              <w:t>mikropróbki</w:t>
            </w:r>
            <w:proofErr w:type="spellEnd"/>
            <w:r w:rsidRPr="00791641">
              <w:rPr>
                <w:rFonts w:eastAsia="SimSun" w:cstheme="minorHAnsi"/>
                <w:kern w:val="3"/>
                <w:sz w:val="24"/>
                <w:szCs w:val="24"/>
                <w:lang w:eastAsia="zh-CN" w:bidi="hi-IN"/>
              </w:rPr>
              <w:t xml:space="preserve"> min. 65 ul dla parametrów gazometria, elektrolity, glukoza, mleczany.</w:t>
            </w:r>
          </w:p>
        </w:tc>
        <w:tc>
          <w:tcPr>
            <w:tcW w:w="2693" w:type="dxa"/>
            <w:tcBorders>
              <w:top w:val="single" w:sz="4" w:space="0" w:color="auto"/>
              <w:left w:val="single" w:sz="4" w:space="0" w:color="auto"/>
              <w:bottom w:val="single" w:sz="4" w:space="0" w:color="auto"/>
              <w:right w:val="single" w:sz="4" w:space="0" w:color="auto"/>
            </w:tcBorders>
            <w:hideMark/>
          </w:tcPr>
          <w:p w14:paraId="3D4DBD1A"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eastAsia="zh-CN" w:bidi="hi-IN"/>
              </w:rPr>
            </w:pPr>
            <w:r w:rsidRPr="00791641">
              <w:rPr>
                <w:rFonts w:eastAsia="SimSun" w:cstheme="minorHAnsi"/>
                <w:kern w:val="3"/>
                <w:sz w:val="24"/>
                <w:szCs w:val="24"/>
                <w:lang w:eastAsia="zh-CN" w:bidi="hi-IN"/>
              </w:rPr>
              <w:t>TAK – 10 pkt</w:t>
            </w:r>
          </w:p>
          <w:p w14:paraId="6A5C63DC"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NIE – 0 pkt</w:t>
            </w:r>
          </w:p>
        </w:tc>
        <w:tc>
          <w:tcPr>
            <w:tcW w:w="2082" w:type="dxa"/>
            <w:tcBorders>
              <w:top w:val="single" w:sz="4" w:space="0" w:color="auto"/>
              <w:left w:val="single" w:sz="4" w:space="0" w:color="auto"/>
              <w:bottom w:val="single" w:sz="4" w:space="0" w:color="auto"/>
              <w:right w:val="single" w:sz="4" w:space="0" w:color="auto"/>
            </w:tcBorders>
          </w:tcPr>
          <w:p w14:paraId="756FF1D2"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p>
        </w:tc>
      </w:tr>
      <w:tr w:rsidR="00791641" w:rsidRPr="00791641" w14:paraId="55EA8213" w14:textId="77777777" w:rsidTr="00C76D8A">
        <w:trPr>
          <w:trHeight w:val="540"/>
        </w:trPr>
        <w:tc>
          <w:tcPr>
            <w:tcW w:w="709" w:type="dxa"/>
            <w:tcBorders>
              <w:top w:val="single" w:sz="4" w:space="0" w:color="auto"/>
              <w:left w:val="single" w:sz="4" w:space="0" w:color="auto"/>
              <w:bottom w:val="single" w:sz="4" w:space="0" w:color="auto"/>
              <w:right w:val="single" w:sz="4" w:space="0" w:color="auto"/>
            </w:tcBorders>
            <w:vAlign w:val="center"/>
            <w:hideMark/>
          </w:tcPr>
          <w:p w14:paraId="3908D137"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24EEE45"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Brak użycia zewnętrznych kontroli i kalibratorów.</w:t>
            </w:r>
          </w:p>
        </w:tc>
        <w:tc>
          <w:tcPr>
            <w:tcW w:w="2693" w:type="dxa"/>
            <w:tcBorders>
              <w:top w:val="single" w:sz="4" w:space="0" w:color="auto"/>
              <w:left w:val="single" w:sz="4" w:space="0" w:color="auto"/>
              <w:bottom w:val="single" w:sz="4" w:space="0" w:color="auto"/>
              <w:right w:val="single" w:sz="4" w:space="0" w:color="auto"/>
            </w:tcBorders>
            <w:hideMark/>
          </w:tcPr>
          <w:p w14:paraId="491784E3"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eastAsia="zh-CN" w:bidi="hi-IN"/>
              </w:rPr>
            </w:pPr>
            <w:r w:rsidRPr="00791641">
              <w:rPr>
                <w:rFonts w:eastAsia="SimSun" w:cstheme="minorHAnsi"/>
                <w:kern w:val="3"/>
                <w:sz w:val="24"/>
                <w:szCs w:val="24"/>
                <w:lang w:eastAsia="zh-CN" w:bidi="hi-IN"/>
              </w:rPr>
              <w:t>TAK – 10 pkt</w:t>
            </w:r>
          </w:p>
          <w:p w14:paraId="2651DEAB"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r w:rsidRPr="00791641">
              <w:rPr>
                <w:rFonts w:eastAsia="SimSun" w:cstheme="minorHAnsi"/>
                <w:kern w:val="3"/>
                <w:sz w:val="24"/>
                <w:szCs w:val="24"/>
                <w:lang w:eastAsia="zh-CN" w:bidi="hi-IN"/>
              </w:rPr>
              <w:t>NIE – 0 pkt</w:t>
            </w:r>
          </w:p>
        </w:tc>
        <w:tc>
          <w:tcPr>
            <w:tcW w:w="2082" w:type="dxa"/>
            <w:tcBorders>
              <w:top w:val="single" w:sz="4" w:space="0" w:color="auto"/>
              <w:left w:val="single" w:sz="4" w:space="0" w:color="auto"/>
              <w:bottom w:val="single" w:sz="4" w:space="0" w:color="auto"/>
              <w:right w:val="single" w:sz="4" w:space="0" w:color="auto"/>
            </w:tcBorders>
          </w:tcPr>
          <w:p w14:paraId="2DD816AC" w14:textId="77777777" w:rsidR="00791641" w:rsidRPr="00791641" w:rsidRDefault="00791641" w:rsidP="00791641">
            <w:pPr>
              <w:suppressAutoHyphens/>
              <w:autoSpaceDN w:val="0"/>
              <w:spacing w:after="0" w:line="240" w:lineRule="auto"/>
              <w:textAlignment w:val="baseline"/>
              <w:rPr>
                <w:rFonts w:eastAsia="SimSun" w:cstheme="minorHAnsi"/>
                <w:kern w:val="3"/>
                <w:sz w:val="24"/>
                <w:szCs w:val="24"/>
                <w:lang w:val="en-US" w:eastAsia="zh-CN" w:bidi="hi-IN"/>
              </w:rPr>
            </w:pPr>
          </w:p>
        </w:tc>
      </w:tr>
    </w:tbl>
    <w:p w14:paraId="208CF895" w14:textId="77777777" w:rsidR="00791641" w:rsidRPr="00791641" w:rsidRDefault="00791641" w:rsidP="00791641">
      <w:pPr>
        <w:suppressAutoHyphens/>
        <w:autoSpaceDN w:val="0"/>
        <w:spacing w:after="0" w:line="240" w:lineRule="auto"/>
        <w:textAlignment w:val="baseline"/>
        <w:rPr>
          <w:rFonts w:eastAsia="SimSun" w:cstheme="minorHAnsi"/>
          <w:b/>
          <w:bCs/>
          <w:color w:val="FF0000"/>
          <w:kern w:val="3"/>
          <w:lang w:eastAsia="zh-CN" w:bidi="hi-IN"/>
        </w:rPr>
      </w:pPr>
      <w:r w:rsidRPr="00791641">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5B293243" w14:textId="77777777" w:rsidR="00791641" w:rsidRPr="00791641" w:rsidRDefault="00791641" w:rsidP="00791641">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791641">
        <w:rPr>
          <w:rFonts w:ascii="Liberation Serif" w:eastAsia="SimSun" w:hAnsi="Liberation Serif" w:cs="Mangal"/>
          <w:kern w:val="3"/>
          <w:sz w:val="24"/>
          <w:szCs w:val="24"/>
          <w:lang w:eastAsia="zh-CN" w:bidi="hi-IN"/>
        </w:rPr>
        <w:tab/>
      </w:r>
    </w:p>
    <w:p w14:paraId="6E4E8AEF" w14:textId="77777777" w:rsidR="00FF2AAC" w:rsidRPr="00FF2AAC" w:rsidRDefault="00FF2AAC" w:rsidP="00FF2AAC">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5CF458CF"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24FFE101"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2FE332FB"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3A27914A"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1AFD9003"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C8A8B8D"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3A184623"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5047831B"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627D8D34"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59F0166"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4005630C" w14:textId="77777777" w:rsidR="00B4534E" w:rsidRDefault="00B4534E"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767BB1C"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tbl>
      <w:tblPr>
        <w:tblW w:w="24283" w:type="dxa"/>
        <w:tblInd w:w="-497" w:type="dxa"/>
        <w:tblLayout w:type="fixed"/>
        <w:tblCellMar>
          <w:left w:w="70" w:type="dxa"/>
          <w:right w:w="70" w:type="dxa"/>
        </w:tblCellMar>
        <w:tblLook w:val="04A0" w:firstRow="1" w:lastRow="0" w:firstColumn="1" w:lastColumn="0" w:noHBand="0" w:noVBand="1"/>
      </w:tblPr>
      <w:tblGrid>
        <w:gridCol w:w="569"/>
        <w:gridCol w:w="3117"/>
        <w:gridCol w:w="1293"/>
        <w:gridCol w:w="1289"/>
        <w:gridCol w:w="1404"/>
        <w:gridCol w:w="1226"/>
        <w:gridCol w:w="1701"/>
        <w:gridCol w:w="568"/>
        <w:gridCol w:w="707"/>
        <w:gridCol w:w="1276"/>
        <w:gridCol w:w="1418"/>
        <w:gridCol w:w="1395"/>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C22FD1" w:rsidRPr="00C22FD1" w14:paraId="19D532A0" w14:textId="77777777" w:rsidTr="00C76D8A">
        <w:trPr>
          <w:trHeight w:val="240"/>
        </w:trPr>
        <w:tc>
          <w:tcPr>
            <w:tcW w:w="15963" w:type="dxa"/>
            <w:gridSpan w:val="12"/>
            <w:vAlign w:val="center"/>
            <w:hideMark/>
          </w:tcPr>
          <w:p w14:paraId="7B997E53" w14:textId="2913990F" w:rsidR="00C22FD1" w:rsidRPr="000F027C" w:rsidRDefault="002A6CE6" w:rsidP="005C7F4D">
            <w:pPr>
              <w:spacing w:after="0"/>
              <w:jc w:val="right"/>
              <w:rPr>
                <w:b/>
                <w:lang w:eastAsia="zh-CN" w:bidi="hi-IN"/>
              </w:rPr>
            </w:pPr>
            <w:r w:rsidRPr="000F027C">
              <w:rPr>
                <w:b/>
                <w:lang w:eastAsia="zh-CN" w:bidi="hi-IN"/>
              </w:rPr>
              <w:lastRenderedPageBreak/>
              <w:t>Załącznik nr 2</w:t>
            </w:r>
            <w:r w:rsidR="00C22FD1" w:rsidRPr="000F027C">
              <w:rPr>
                <w:b/>
                <w:lang w:eastAsia="zh-CN" w:bidi="hi-IN"/>
              </w:rPr>
              <w:t xml:space="preserve"> do SWZ</w:t>
            </w:r>
          </w:p>
          <w:p w14:paraId="4A90274B" w14:textId="1393E79D" w:rsidR="00C22FD1" w:rsidRPr="000F027C" w:rsidRDefault="005C7F4D" w:rsidP="005C7F4D">
            <w:pPr>
              <w:suppressAutoHyphens/>
              <w:autoSpaceDN w:val="0"/>
              <w:spacing w:after="0" w:line="240" w:lineRule="auto"/>
              <w:jc w:val="center"/>
              <w:textAlignment w:val="baseline"/>
              <w:rPr>
                <w:b/>
                <w:lang w:eastAsia="zh-CN" w:bidi="hi-IN"/>
              </w:rPr>
            </w:pPr>
            <w:r w:rsidRPr="005C7F4D">
              <w:rPr>
                <w:rFonts w:eastAsia="SimSun" w:cstheme="minorHAnsi"/>
                <w:b/>
                <w:kern w:val="3"/>
                <w:sz w:val="24"/>
                <w:szCs w:val="24"/>
                <w:lang w:eastAsia="zh-CN" w:bidi="hi-IN"/>
              </w:rPr>
              <w:t>FORMULARZ CENOWY</w:t>
            </w:r>
          </w:p>
        </w:tc>
        <w:tc>
          <w:tcPr>
            <w:tcW w:w="160" w:type="dxa"/>
            <w:vAlign w:val="center"/>
            <w:hideMark/>
          </w:tcPr>
          <w:p w14:paraId="17404CE1" w14:textId="77777777" w:rsidR="00C22FD1" w:rsidRPr="00C22FD1" w:rsidRDefault="00C22FD1" w:rsidP="005C7F4D">
            <w:pPr>
              <w:spacing w:after="0"/>
              <w:rPr>
                <w:lang w:val="en-US" w:eastAsia="zh-CN" w:bidi="hi-IN"/>
              </w:rPr>
            </w:pPr>
          </w:p>
        </w:tc>
        <w:tc>
          <w:tcPr>
            <w:tcW w:w="160" w:type="dxa"/>
            <w:vAlign w:val="center"/>
            <w:hideMark/>
          </w:tcPr>
          <w:p w14:paraId="18D2050B" w14:textId="77777777" w:rsidR="00C22FD1" w:rsidRPr="00C22FD1" w:rsidRDefault="00C22FD1" w:rsidP="005C7F4D">
            <w:pPr>
              <w:spacing w:after="0"/>
              <w:rPr>
                <w:lang w:val="en-US" w:eastAsia="zh-CN" w:bidi="hi-IN"/>
              </w:rPr>
            </w:pPr>
          </w:p>
        </w:tc>
        <w:tc>
          <w:tcPr>
            <w:tcW w:w="160" w:type="dxa"/>
            <w:vAlign w:val="center"/>
            <w:hideMark/>
          </w:tcPr>
          <w:p w14:paraId="4C183E67" w14:textId="77777777" w:rsidR="00C22FD1" w:rsidRPr="00C22FD1" w:rsidRDefault="00C22FD1" w:rsidP="005C7F4D">
            <w:pPr>
              <w:spacing w:after="0"/>
              <w:rPr>
                <w:lang w:val="en-US" w:eastAsia="zh-CN" w:bidi="hi-IN"/>
              </w:rPr>
            </w:pPr>
          </w:p>
        </w:tc>
        <w:tc>
          <w:tcPr>
            <w:tcW w:w="160" w:type="dxa"/>
            <w:vAlign w:val="center"/>
            <w:hideMark/>
          </w:tcPr>
          <w:p w14:paraId="591ED33A" w14:textId="77777777" w:rsidR="00C22FD1" w:rsidRPr="00C22FD1" w:rsidRDefault="00C22FD1" w:rsidP="005C7F4D">
            <w:pPr>
              <w:spacing w:after="0"/>
              <w:rPr>
                <w:lang w:val="en-US" w:eastAsia="zh-CN" w:bidi="hi-IN"/>
              </w:rPr>
            </w:pPr>
          </w:p>
        </w:tc>
        <w:tc>
          <w:tcPr>
            <w:tcW w:w="160" w:type="dxa"/>
            <w:vAlign w:val="center"/>
            <w:hideMark/>
          </w:tcPr>
          <w:p w14:paraId="0E9A41CC" w14:textId="77777777" w:rsidR="00C22FD1" w:rsidRPr="00C22FD1" w:rsidRDefault="00C22FD1" w:rsidP="005C7F4D">
            <w:pPr>
              <w:spacing w:after="0"/>
              <w:rPr>
                <w:lang w:val="en-US" w:eastAsia="zh-CN" w:bidi="hi-IN"/>
              </w:rPr>
            </w:pPr>
          </w:p>
        </w:tc>
        <w:tc>
          <w:tcPr>
            <w:tcW w:w="160" w:type="dxa"/>
            <w:vAlign w:val="center"/>
            <w:hideMark/>
          </w:tcPr>
          <w:p w14:paraId="4EDAEDE6" w14:textId="77777777" w:rsidR="00C22FD1" w:rsidRPr="00C22FD1" w:rsidRDefault="00C22FD1" w:rsidP="005C7F4D">
            <w:pPr>
              <w:spacing w:after="0"/>
              <w:rPr>
                <w:lang w:val="en-US" w:eastAsia="zh-CN" w:bidi="hi-IN"/>
              </w:rPr>
            </w:pPr>
          </w:p>
        </w:tc>
        <w:tc>
          <w:tcPr>
            <w:tcW w:w="160" w:type="dxa"/>
            <w:vAlign w:val="center"/>
            <w:hideMark/>
          </w:tcPr>
          <w:p w14:paraId="3FE572A3" w14:textId="77777777" w:rsidR="00C22FD1" w:rsidRPr="00C22FD1" w:rsidRDefault="00C22FD1" w:rsidP="005C7F4D">
            <w:pPr>
              <w:spacing w:after="0"/>
              <w:rPr>
                <w:lang w:val="en-US" w:eastAsia="zh-CN" w:bidi="hi-IN"/>
              </w:rPr>
            </w:pPr>
          </w:p>
        </w:tc>
        <w:tc>
          <w:tcPr>
            <w:tcW w:w="160" w:type="dxa"/>
            <w:vAlign w:val="center"/>
            <w:hideMark/>
          </w:tcPr>
          <w:p w14:paraId="606BA823" w14:textId="77777777" w:rsidR="00C22FD1" w:rsidRPr="00C22FD1" w:rsidRDefault="00C22FD1" w:rsidP="005C7F4D">
            <w:pPr>
              <w:spacing w:after="0"/>
              <w:rPr>
                <w:lang w:val="en-US" w:eastAsia="zh-CN" w:bidi="hi-IN"/>
              </w:rPr>
            </w:pPr>
          </w:p>
        </w:tc>
        <w:tc>
          <w:tcPr>
            <w:tcW w:w="160" w:type="dxa"/>
            <w:vAlign w:val="center"/>
            <w:hideMark/>
          </w:tcPr>
          <w:p w14:paraId="1D1E2726" w14:textId="77777777" w:rsidR="00C22FD1" w:rsidRPr="00C22FD1" w:rsidRDefault="00C22FD1" w:rsidP="005C7F4D">
            <w:pPr>
              <w:spacing w:after="0"/>
              <w:rPr>
                <w:lang w:val="en-US" w:eastAsia="zh-CN" w:bidi="hi-IN"/>
              </w:rPr>
            </w:pPr>
          </w:p>
        </w:tc>
        <w:tc>
          <w:tcPr>
            <w:tcW w:w="160" w:type="dxa"/>
            <w:vAlign w:val="center"/>
            <w:hideMark/>
          </w:tcPr>
          <w:p w14:paraId="28D0ADE1" w14:textId="77777777" w:rsidR="00C22FD1" w:rsidRPr="00C22FD1" w:rsidRDefault="00C22FD1" w:rsidP="005C7F4D">
            <w:pPr>
              <w:spacing w:after="0"/>
              <w:rPr>
                <w:lang w:val="en-US" w:eastAsia="zh-CN" w:bidi="hi-IN"/>
              </w:rPr>
            </w:pPr>
          </w:p>
        </w:tc>
        <w:tc>
          <w:tcPr>
            <w:tcW w:w="160" w:type="dxa"/>
            <w:vAlign w:val="center"/>
            <w:hideMark/>
          </w:tcPr>
          <w:p w14:paraId="68AB58BE" w14:textId="77777777" w:rsidR="00C22FD1" w:rsidRPr="00C22FD1" w:rsidRDefault="00C22FD1" w:rsidP="005C7F4D">
            <w:pPr>
              <w:spacing w:after="0"/>
              <w:rPr>
                <w:lang w:val="en-US" w:eastAsia="zh-CN" w:bidi="hi-IN"/>
              </w:rPr>
            </w:pPr>
          </w:p>
        </w:tc>
        <w:tc>
          <w:tcPr>
            <w:tcW w:w="160" w:type="dxa"/>
            <w:vAlign w:val="center"/>
            <w:hideMark/>
          </w:tcPr>
          <w:p w14:paraId="10786038" w14:textId="77777777" w:rsidR="00C22FD1" w:rsidRPr="00C22FD1" w:rsidRDefault="00C22FD1" w:rsidP="005C7F4D">
            <w:pPr>
              <w:spacing w:after="0"/>
              <w:rPr>
                <w:lang w:val="en-US" w:eastAsia="zh-CN" w:bidi="hi-IN"/>
              </w:rPr>
            </w:pPr>
          </w:p>
        </w:tc>
        <w:tc>
          <w:tcPr>
            <w:tcW w:w="160" w:type="dxa"/>
            <w:vAlign w:val="center"/>
            <w:hideMark/>
          </w:tcPr>
          <w:p w14:paraId="75100D19" w14:textId="77777777" w:rsidR="00C22FD1" w:rsidRPr="00C22FD1" w:rsidRDefault="00C22FD1" w:rsidP="005C7F4D">
            <w:pPr>
              <w:spacing w:after="0"/>
              <w:rPr>
                <w:lang w:val="en-US" w:eastAsia="zh-CN" w:bidi="hi-IN"/>
              </w:rPr>
            </w:pPr>
          </w:p>
        </w:tc>
        <w:tc>
          <w:tcPr>
            <w:tcW w:w="160" w:type="dxa"/>
            <w:vAlign w:val="center"/>
            <w:hideMark/>
          </w:tcPr>
          <w:p w14:paraId="03D3603D" w14:textId="77777777" w:rsidR="00C22FD1" w:rsidRPr="00C22FD1" w:rsidRDefault="00C22FD1" w:rsidP="005C7F4D">
            <w:pPr>
              <w:spacing w:after="0"/>
              <w:rPr>
                <w:lang w:val="en-US" w:eastAsia="zh-CN" w:bidi="hi-IN"/>
              </w:rPr>
            </w:pPr>
          </w:p>
        </w:tc>
        <w:tc>
          <w:tcPr>
            <w:tcW w:w="160" w:type="dxa"/>
            <w:vAlign w:val="center"/>
            <w:hideMark/>
          </w:tcPr>
          <w:p w14:paraId="5F1FA3DA" w14:textId="77777777" w:rsidR="00C22FD1" w:rsidRPr="00C22FD1" w:rsidRDefault="00C22FD1" w:rsidP="005C7F4D">
            <w:pPr>
              <w:spacing w:after="0"/>
              <w:rPr>
                <w:lang w:val="en-US" w:eastAsia="zh-CN" w:bidi="hi-IN"/>
              </w:rPr>
            </w:pPr>
          </w:p>
        </w:tc>
        <w:tc>
          <w:tcPr>
            <w:tcW w:w="160" w:type="dxa"/>
            <w:vAlign w:val="center"/>
            <w:hideMark/>
          </w:tcPr>
          <w:p w14:paraId="5BDDDC07" w14:textId="77777777" w:rsidR="00C22FD1" w:rsidRPr="00C22FD1" w:rsidRDefault="00C22FD1" w:rsidP="005C7F4D">
            <w:pPr>
              <w:spacing w:after="0"/>
              <w:rPr>
                <w:lang w:val="en-US" w:eastAsia="zh-CN" w:bidi="hi-IN"/>
              </w:rPr>
            </w:pPr>
          </w:p>
        </w:tc>
        <w:tc>
          <w:tcPr>
            <w:tcW w:w="160" w:type="dxa"/>
            <w:vAlign w:val="center"/>
            <w:hideMark/>
          </w:tcPr>
          <w:p w14:paraId="694EDFB8" w14:textId="77777777" w:rsidR="00C22FD1" w:rsidRPr="00C22FD1" w:rsidRDefault="00C22FD1" w:rsidP="005C7F4D">
            <w:pPr>
              <w:spacing w:after="0"/>
              <w:rPr>
                <w:lang w:val="en-US" w:eastAsia="zh-CN" w:bidi="hi-IN"/>
              </w:rPr>
            </w:pPr>
          </w:p>
        </w:tc>
        <w:tc>
          <w:tcPr>
            <w:tcW w:w="160" w:type="dxa"/>
            <w:vAlign w:val="center"/>
            <w:hideMark/>
          </w:tcPr>
          <w:p w14:paraId="11E97442" w14:textId="77777777" w:rsidR="00C22FD1" w:rsidRPr="00C22FD1" w:rsidRDefault="00C22FD1" w:rsidP="005C7F4D">
            <w:pPr>
              <w:spacing w:after="0"/>
              <w:rPr>
                <w:lang w:val="en-US" w:eastAsia="zh-CN" w:bidi="hi-IN"/>
              </w:rPr>
            </w:pPr>
          </w:p>
        </w:tc>
        <w:tc>
          <w:tcPr>
            <w:tcW w:w="160" w:type="dxa"/>
            <w:vAlign w:val="center"/>
            <w:hideMark/>
          </w:tcPr>
          <w:p w14:paraId="441DB65B" w14:textId="77777777" w:rsidR="00C22FD1" w:rsidRPr="00C22FD1" w:rsidRDefault="00C22FD1" w:rsidP="005C7F4D">
            <w:pPr>
              <w:spacing w:after="0"/>
              <w:rPr>
                <w:lang w:val="en-US" w:eastAsia="zh-CN" w:bidi="hi-IN"/>
              </w:rPr>
            </w:pPr>
          </w:p>
        </w:tc>
        <w:tc>
          <w:tcPr>
            <w:tcW w:w="160" w:type="dxa"/>
            <w:vAlign w:val="center"/>
            <w:hideMark/>
          </w:tcPr>
          <w:p w14:paraId="42E9AB9B" w14:textId="77777777" w:rsidR="00C22FD1" w:rsidRPr="00C22FD1" w:rsidRDefault="00C22FD1" w:rsidP="005C7F4D">
            <w:pPr>
              <w:spacing w:after="0"/>
              <w:rPr>
                <w:lang w:val="en-US" w:eastAsia="zh-CN" w:bidi="hi-IN"/>
              </w:rPr>
            </w:pPr>
          </w:p>
        </w:tc>
        <w:tc>
          <w:tcPr>
            <w:tcW w:w="160" w:type="dxa"/>
            <w:vAlign w:val="center"/>
            <w:hideMark/>
          </w:tcPr>
          <w:p w14:paraId="19693E64" w14:textId="77777777" w:rsidR="00C22FD1" w:rsidRPr="00C22FD1" w:rsidRDefault="00C22FD1" w:rsidP="005C7F4D">
            <w:pPr>
              <w:spacing w:after="0"/>
              <w:rPr>
                <w:lang w:val="en-US" w:eastAsia="zh-CN" w:bidi="hi-IN"/>
              </w:rPr>
            </w:pPr>
          </w:p>
        </w:tc>
        <w:tc>
          <w:tcPr>
            <w:tcW w:w="160" w:type="dxa"/>
            <w:vAlign w:val="center"/>
            <w:hideMark/>
          </w:tcPr>
          <w:p w14:paraId="758B3713" w14:textId="77777777" w:rsidR="00C22FD1" w:rsidRPr="00C22FD1" w:rsidRDefault="00C22FD1" w:rsidP="005C7F4D">
            <w:pPr>
              <w:spacing w:after="0"/>
              <w:rPr>
                <w:lang w:val="en-US" w:eastAsia="zh-CN" w:bidi="hi-IN"/>
              </w:rPr>
            </w:pPr>
          </w:p>
        </w:tc>
        <w:tc>
          <w:tcPr>
            <w:tcW w:w="160" w:type="dxa"/>
            <w:vAlign w:val="center"/>
            <w:hideMark/>
          </w:tcPr>
          <w:p w14:paraId="78CCCF4E" w14:textId="77777777" w:rsidR="00C22FD1" w:rsidRPr="00C22FD1" w:rsidRDefault="00C22FD1" w:rsidP="005C7F4D">
            <w:pPr>
              <w:spacing w:after="0"/>
              <w:rPr>
                <w:lang w:val="en-US" w:eastAsia="zh-CN" w:bidi="hi-IN"/>
              </w:rPr>
            </w:pPr>
          </w:p>
        </w:tc>
        <w:tc>
          <w:tcPr>
            <w:tcW w:w="160" w:type="dxa"/>
            <w:vAlign w:val="center"/>
            <w:hideMark/>
          </w:tcPr>
          <w:p w14:paraId="6439E9D5" w14:textId="77777777" w:rsidR="00C22FD1" w:rsidRPr="00C22FD1" w:rsidRDefault="00C22FD1" w:rsidP="005C7F4D">
            <w:pPr>
              <w:spacing w:after="0"/>
              <w:rPr>
                <w:lang w:val="en-US" w:eastAsia="zh-CN" w:bidi="hi-IN"/>
              </w:rPr>
            </w:pPr>
          </w:p>
        </w:tc>
        <w:tc>
          <w:tcPr>
            <w:tcW w:w="160" w:type="dxa"/>
            <w:vAlign w:val="center"/>
            <w:hideMark/>
          </w:tcPr>
          <w:p w14:paraId="1CCC6C05" w14:textId="77777777" w:rsidR="00C22FD1" w:rsidRPr="00C22FD1" w:rsidRDefault="00C22FD1" w:rsidP="005C7F4D">
            <w:pPr>
              <w:spacing w:after="0"/>
              <w:rPr>
                <w:lang w:val="en-US" w:eastAsia="zh-CN" w:bidi="hi-IN"/>
              </w:rPr>
            </w:pPr>
          </w:p>
        </w:tc>
        <w:tc>
          <w:tcPr>
            <w:tcW w:w="160" w:type="dxa"/>
            <w:vAlign w:val="center"/>
            <w:hideMark/>
          </w:tcPr>
          <w:p w14:paraId="6958B4E9" w14:textId="77777777" w:rsidR="00C22FD1" w:rsidRPr="00C22FD1" w:rsidRDefault="00C22FD1" w:rsidP="005C7F4D">
            <w:pPr>
              <w:spacing w:after="0"/>
              <w:rPr>
                <w:lang w:val="en-US" w:eastAsia="zh-CN" w:bidi="hi-IN"/>
              </w:rPr>
            </w:pPr>
          </w:p>
        </w:tc>
        <w:tc>
          <w:tcPr>
            <w:tcW w:w="160" w:type="dxa"/>
            <w:vAlign w:val="center"/>
            <w:hideMark/>
          </w:tcPr>
          <w:p w14:paraId="0B213839" w14:textId="77777777" w:rsidR="00C22FD1" w:rsidRPr="00C22FD1" w:rsidRDefault="00C22FD1" w:rsidP="005C7F4D">
            <w:pPr>
              <w:spacing w:after="0"/>
              <w:rPr>
                <w:lang w:val="en-US" w:eastAsia="zh-CN" w:bidi="hi-IN"/>
              </w:rPr>
            </w:pPr>
          </w:p>
        </w:tc>
        <w:tc>
          <w:tcPr>
            <w:tcW w:w="160" w:type="dxa"/>
            <w:vAlign w:val="center"/>
            <w:hideMark/>
          </w:tcPr>
          <w:p w14:paraId="14769390" w14:textId="77777777" w:rsidR="00C22FD1" w:rsidRPr="00C22FD1" w:rsidRDefault="00C22FD1" w:rsidP="005C7F4D">
            <w:pPr>
              <w:spacing w:after="0"/>
              <w:rPr>
                <w:lang w:val="en-US" w:eastAsia="zh-CN" w:bidi="hi-IN"/>
              </w:rPr>
            </w:pPr>
          </w:p>
        </w:tc>
        <w:tc>
          <w:tcPr>
            <w:tcW w:w="160" w:type="dxa"/>
            <w:vAlign w:val="center"/>
            <w:hideMark/>
          </w:tcPr>
          <w:p w14:paraId="2407BF46" w14:textId="77777777" w:rsidR="00C22FD1" w:rsidRPr="00C22FD1" w:rsidRDefault="00C22FD1" w:rsidP="005C7F4D">
            <w:pPr>
              <w:spacing w:after="0"/>
              <w:rPr>
                <w:lang w:val="en-US" w:eastAsia="zh-CN" w:bidi="hi-IN"/>
              </w:rPr>
            </w:pPr>
          </w:p>
        </w:tc>
        <w:tc>
          <w:tcPr>
            <w:tcW w:w="160" w:type="dxa"/>
            <w:vAlign w:val="center"/>
            <w:hideMark/>
          </w:tcPr>
          <w:p w14:paraId="5841B09A" w14:textId="77777777" w:rsidR="00C22FD1" w:rsidRPr="00C22FD1" w:rsidRDefault="00C22FD1" w:rsidP="005C7F4D">
            <w:pPr>
              <w:spacing w:after="0"/>
              <w:rPr>
                <w:lang w:val="en-US" w:eastAsia="zh-CN" w:bidi="hi-IN"/>
              </w:rPr>
            </w:pPr>
          </w:p>
        </w:tc>
        <w:tc>
          <w:tcPr>
            <w:tcW w:w="160" w:type="dxa"/>
            <w:vAlign w:val="center"/>
            <w:hideMark/>
          </w:tcPr>
          <w:p w14:paraId="6B20EB6B" w14:textId="77777777" w:rsidR="00C22FD1" w:rsidRPr="00C22FD1" w:rsidRDefault="00C22FD1" w:rsidP="005C7F4D">
            <w:pPr>
              <w:spacing w:after="0"/>
              <w:rPr>
                <w:lang w:val="en-US" w:eastAsia="zh-CN" w:bidi="hi-IN"/>
              </w:rPr>
            </w:pPr>
          </w:p>
        </w:tc>
        <w:tc>
          <w:tcPr>
            <w:tcW w:w="160" w:type="dxa"/>
            <w:vAlign w:val="center"/>
            <w:hideMark/>
          </w:tcPr>
          <w:p w14:paraId="68F46227" w14:textId="77777777" w:rsidR="00C22FD1" w:rsidRPr="00C22FD1" w:rsidRDefault="00C22FD1" w:rsidP="005C7F4D">
            <w:pPr>
              <w:spacing w:after="0"/>
              <w:rPr>
                <w:lang w:val="en-US" w:eastAsia="zh-CN" w:bidi="hi-IN"/>
              </w:rPr>
            </w:pPr>
          </w:p>
        </w:tc>
        <w:tc>
          <w:tcPr>
            <w:tcW w:w="160" w:type="dxa"/>
            <w:vAlign w:val="center"/>
            <w:hideMark/>
          </w:tcPr>
          <w:p w14:paraId="02665CCC" w14:textId="77777777" w:rsidR="00C22FD1" w:rsidRPr="00C22FD1" w:rsidRDefault="00C22FD1" w:rsidP="005C7F4D">
            <w:pPr>
              <w:spacing w:after="0"/>
              <w:rPr>
                <w:lang w:val="en-US" w:eastAsia="zh-CN" w:bidi="hi-IN"/>
              </w:rPr>
            </w:pPr>
          </w:p>
        </w:tc>
        <w:tc>
          <w:tcPr>
            <w:tcW w:w="160" w:type="dxa"/>
            <w:vAlign w:val="center"/>
            <w:hideMark/>
          </w:tcPr>
          <w:p w14:paraId="2C029D6E" w14:textId="77777777" w:rsidR="00C22FD1" w:rsidRPr="00C22FD1" w:rsidRDefault="00C22FD1" w:rsidP="005C7F4D">
            <w:pPr>
              <w:spacing w:after="0"/>
              <w:rPr>
                <w:lang w:val="en-US" w:eastAsia="zh-CN" w:bidi="hi-IN"/>
              </w:rPr>
            </w:pPr>
          </w:p>
        </w:tc>
        <w:tc>
          <w:tcPr>
            <w:tcW w:w="160" w:type="dxa"/>
            <w:vAlign w:val="center"/>
            <w:hideMark/>
          </w:tcPr>
          <w:p w14:paraId="7B5E5BF4" w14:textId="77777777" w:rsidR="00C22FD1" w:rsidRPr="00C22FD1" w:rsidRDefault="00C22FD1" w:rsidP="005C7F4D">
            <w:pPr>
              <w:spacing w:after="0"/>
              <w:rPr>
                <w:lang w:val="en-US" w:eastAsia="zh-CN" w:bidi="hi-IN"/>
              </w:rPr>
            </w:pPr>
          </w:p>
        </w:tc>
        <w:tc>
          <w:tcPr>
            <w:tcW w:w="160" w:type="dxa"/>
            <w:vAlign w:val="center"/>
            <w:hideMark/>
          </w:tcPr>
          <w:p w14:paraId="6DFA8C0F" w14:textId="77777777" w:rsidR="00C22FD1" w:rsidRPr="00C22FD1" w:rsidRDefault="00C22FD1" w:rsidP="005C7F4D">
            <w:pPr>
              <w:spacing w:after="0"/>
              <w:rPr>
                <w:lang w:val="en-US" w:eastAsia="zh-CN" w:bidi="hi-IN"/>
              </w:rPr>
            </w:pPr>
          </w:p>
        </w:tc>
        <w:tc>
          <w:tcPr>
            <w:tcW w:w="160" w:type="dxa"/>
            <w:vAlign w:val="center"/>
            <w:hideMark/>
          </w:tcPr>
          <w:p w14:paraId="3FDC155C" w14:textId="77777777" w:rsidR="00C22FD1" w:rsidRPr="00C22FD1" w:rsidRDefault="00C22FD1" w:rsidP="005C7F4D">
            <w:pPr>
              <w:spacing w:after="0"/>
              <w:rPr>
                <w:lang w:val="en-US" w:eastAsia="zh-CN" w:bidi="hi-IN"/>
              </w:rPr>
            </w:pPr>
          </w:p>
        </w:tc>
        <w:tc>
          <w:tcPr>
            <w:tcW w:w="160" w:type="dxa"/>
            <w:vAlign w:val="center"/>
            <w:hideMark/>
          </w:tcPr>
          <w:p w14:paraId="792C3246" w14:textId="77777777" w:rsidR="00C22FD1" w:rsidRPr="00C22FD1" w:rsidRDefault="00C22FD1" w:rsidP="005C7F4D">
            <w:pPr>
              <w:spacing w:after="0"/>
              <w:rPr>
                <w:lang w:val="en-US" w:eastAsia="zh-CN" w:bidi="hi-IN"/>
              </w:rPr>
            </w:pPr>
          </w:p>
        </w:tc>
        <w:tc>
          <w:tcPr>
            <w:tcW w:w="160" w:type="dxa"/>
            <w:vAlign w:val="center"/>
            <w:hideMark/>
          </w:tcPr>
          <w:p w14:paraId="2F91AF0D" w14:textId="77777777" w:rsidR="00C22FD1" w:rsidRPr="00C22FD1" w:rsidRDefault="00C22FD1" w:rsidP="005C7F4D">
            <w:pPr>
              <w:spacing w:after="0"/>
              <w:rPr>
                <w:lang w:val="en-US" w:eastAsia="zh-CN" w:bidi="hi-IN"/>
              </w:rPr>
            </w:pPr>
          </w:p>
        </w:tc>
        <w:tc>
          <w:tcPr>
            <w:tcW w:w="160" w:type="dxa"/>
            <w:vAlign w:val="center"/>
            <w:hideMark/>
          </w:tcPr>
          <w:p w14:paraId="02F556E0" w14:textId="77777777" w:rsidR="00C22FD1" w:rsidRPr="00C22FD1" w:rsidRDefault="00C22FD1" w:rsidP="005C7F4D">
            <w:pPr>
              <w:spacing w:after="0"/>
              <w:rPr>
                <w:lang w:val="en-US" w:eastAsia="zh-CN" w:bidi="hi-IN"/>
              </w:rPr>
            </w:pPr>
          </w:p>
        </w:tc>
        <w:tc>
          <w:tcPr>
            <w:tcW w:w="160" w:type="dxa"/>
            <w:vAlign w:val="center"/>
            <w:hideMark/>
          </w:tcPr>
          <w:p w14:paraId="191277FD" w14:textId="77777777" w:rsidR="00C22FD1" w:rsidRPr="00C22FD1" w:rsidRDefault="00C22FD1" w:rsidP="005C7F4D">
            <w:pPr>
              <w:spacing w:after="0"/>
              <w:rPr>
                <w:lang w:val="en-US" w:eastAsia="zh-CN" w:bidi="hi-IN"/>
              </w:rPr>
            </w:pPr>
          </w:p>
        </w:tc>
        <w:tc>
          <w:tcPr>
            <w:tcW w:w="160" w:type="dxa"/>
            <w:vAlign w:val="center"/>
            <w:hideMark/>
          </w:tcPr>
          <w:p w14:paraId="7491E99E" w14:textId="77777777" w:rsidR="00C22FD1" w:rsidRPr="00C22FD1" w:rsidRDefault="00C22FD1" w:rsidP="005C7F4D">
            <w:pPr>
              <w:spacing w:after="0"/>
              <w:rPr>
                <w:lang w:val="en-US" w:eastAsia="zh-CN" w:bidi="hi-IN"/>
              </w:rPr>
            </w:pPr>
          </w:p>
        </w:tc>
        <w:tc>
          <w:tcPr>
            <w:tcW w:w="160" w:type="dxa"/>
            <w:vAlign w:val="center"/>
            <w:hideMark/>
          </w:tcPr>
          <w:p w14:paraId="1CBC58E6" w14:textId="77777777" w:rsidR="00C22FD1" w:rsidRPr="00C22FD1" w:rsidRDefault="00C22FD1" w:rsidP="005C7F4D">
            <w:pPr>
              <w:spacing w:after="0"/>
              <w:rPr>
                <w:lang w:val="en-US" w:eastAsia="zh-CN" w:bidi="hi-IN"/>
              </w:rPr>
            </w:pPr>
          </w:p>
        </w:tc>
        <w:tc>
          <w:tcPr>
            <w:tcW w:w="160" w:type="dxa"/>
            <w:vAlign w:val="center"/>
            <w:hideMark/>
          </w:tcPr>
          <w:p w14:paraId="00AB24D5" w14:textId="77777777" w:rsidR="00C22FD1" w:rsidRPr="00C22FD1" w:rsidRDefault="00C22FD1" w:rsidP="005C7F4D">
            <w:pPr>
              <w:spacing w:after="0"/>
              <w:rPr>
                <w:lang w:val="en-US" w:eastAsia="zh-CN" w:bidi="hi-IN"/>
              </w:rPr>
            </w:pPr>
          </w:p>
        </w:tc>
        <w:tc>
          <w:tcPr>
            <w:tcW w:w="160" w:type="dxa"/>
            <w:vAlign w:val="center"/>
            <w:hideMark/>
          </w:tcPr>
          <w:p w14:paraId="40B0B879" w14:textId="77777777" w:rsidR="00C22FD1" w:rsidRPr="00C22FD1" w:rsidRDefault="00C22FD1" w:rsidP="005C7F4D">
            <w:pPr>
              <w:spacing w:after="0"/>
              <w:rPr>
                <w:lang w:val="en-US" w:eastAsia="zh-CN" w:bidi="hi-IN"/>
              </w:rPr>
            </w:pPr>
          </w:p>
        </w:tc>
        <w:tc>
          <w:tcPr>
            <w:tcW w:w="160" w:type="dxa"/>
            <w:vAlign w:val="center"/>
            <w:hideMark/>
          </w:tcPr>
          <w:p w14:paraId="56A1E388" w14:textId="77777777" w:rsidR="00C22FD1" w:rsidRPr="00C22FD1" w:rsidRDefault="00C22FD1" w:rsidP="005C7F4D">
            <w:pPr>
              <w:spacing w:after="0"/>
              <w:rPr>
                <w:lang w:val="en-US" w:eastAsia="zh-CN" w:bidi="hi-IN"/>
              </w:rPr>
            </w:pPr>
          </w:p>
        </w:tc>
        <w:tc>
          <w:tcPr>
            <w:tcW w:w="160" w:type="dxa"/>
            <w:vAlign w:val="center"/>
            <w:hideMark/>
          </w:tcPr>
          <w:p w14:paraId="1BA2BB17" w14:textId="77777777" w:rsidR="00C22FD1" w:rsidRPr="00C22FD1" w:rsidRDefault="00C22FD1" w:rsidP="005C7F4D">
            <w:pPr>
              <w:spacing w:after="0"/>
              <w:rPr>
                <w:lang w:val="en-US" w:eastAsia="zh-CN" w:bidi="hi-IN"/>
              </w:rPr>
            </w:pPr>
          </w:p>
        </w:tc>
        <w:tc>
          <w:tcPr>
            <w:tcW w:w="160" w:type="dxa"/>
            <w:vAlign w:val="center"/>
            <w:hideMark/>
          </w:tcPr>
          <w:p w14:paraId="4CF01D4C" w14:textId="77777777" w:rsidR="00C22FD1" w:rsidRPr="00C22FD1" w:rsidRDefault="00C22FD1" w:rsidP="005C7F4D">
            <w:pPr>
              <w:spacing w:after="0"/>
              <w:rPr>
                <w:lang w:val="en-US" w:eastAsia="zh-CN" w:bidi="hi-IN"/>
              </w:rPr>
            </w:pPr>
          </w:p>
        </w:tc>
        <w:tc>
          <w:tcPr>
            <w:tcW w:w="160" w:type="dxa"/>
            <w:vAlign w:val="center"/>
            <w:hideMark/>
          </w:tcPr>
          <w:p w14:paraId="32A0D270" w14:textId="77777777" w:rsidR="00C22FD1" w:rsidRPr="00C22FD1" w:rsidRDefault="00C22FD1" w:rsidP="005C7F4D">
            <w:pPr>
              <w:spacing w:after="0"/>
              <w:rPr>
                <w:lang w:val="en-US" w:eastAsia="zh-CN" w:bidi="hi-IN"/>
              </w:rPr>
            </w:pPr>
          </w:p>
        </w:tc>
        <w:tc>
          <w:tcPr>
            <w:tcW w:w="160" w:type="dxa"/>
            <w:vAlign w:val="center"/>
            <w:hideMark/>
          </w:tcPr>
          <w:p w14:paraId="5EB5E6C1" w14:textId="77777777" w:rsidR="00C22FD1" w:rsidRPr="00C22FD1" w:rsidRDefault="00C22FD1" w:rsidP="005C7F4D">
            <w:pPr>
              <w:spacing w:after="0"/>
              <w:rPr>
                <w:lang w:val="en-US" w:eastAsia="zh-CN" w:bidi="hi-IN"/>
              </w:rPr>
            </w:pPr>
          </w:p>
        </w:tc>
        <w:tc>
          <w:tcPr>
            <w:tcW w:w="160" w:type="dxa"/>
            <w:vAlign w:val="center"/>
            <w:hideMark/>
          </w:tcPr>
          <w:p w14:paraId="036272AD" w14:textId="77777777" w:rsidR="00C22FD1" w:rsidRPr="00C22FD1" w:rsidRDefault="00C22FD1" w:rsidP="005C7F4D">
            <w:pPr>
              <w:spacing w:after="0"/>
              <w:rPr>
                <w:lang w:val="en-US" w:eastAsia="zh-CN" w:bidi="hi-IN"/>
              </w:rPr>
            </w:pPr>
          </w:p>
        </w:tc>
        <w:tc>
          <w:tcPr>
            <w:tcW w:w="160" w:type="dxa"/>
            <w:vAlign w:val="center"/>
            <w:hideMark/>
          </w:tcPr>
          <w:p w14:paraId="72D61449" w14:textId="77777777" w:rsidR="00C22FD1" w:rsidRPr="00C22FD1" w:rsidRDefault="00C22FD1" w:rsidP="005C7F4D">
            <w:pPr>
              <w:spacing w:after="0"/>
              <w:rPr>
                <w:lang w:val="en-US" w:eastAsia="zh-CN" w:bidi="hi-IN"/>
              </w:rPr>
            </w:pPr>
          </w:p>
        </w:tc>
      </w:tr>
      <w:tr w:rsidR="00C22FD1" w:rsidRPr="00C22FD1" w14:paraId="451C2A0E" w14:textId="77777777" w:rsidTr="00C76D8A">
        <w:trPr>
          <w:trHeight w:val="255"/>
        </w:trPr>
        <w:tc>
          <w:tcPr>
            <w:tcW w:w="13150" w:type="dxa"/>
            <w:gridSpan w:val="10"/>
            <w:tcBorders>
              <w:top w:val="nil"/>
              <w:left w:val="nil"/>
              <w:bottom w:val="single" w:sz="4" w:space="0" w:color="auto"/>
              <w:right w:val="nil"/>
            </w:tcBorders>
            <w:shd w:val="clear" w:color="auto" w:fill="auto"/>
            <w:vAlign w:val="center"/>
            <w:hideMark/>
          </w:tcPr>
          <w:p w14:paraId="2303F294" w14:textId="77777777" w:rsidR="00C22FD1" w:rsidRPr="000F027C" w:rsidRDefault="00C22FD1" w:rsidP="005C7F4D">
            <w:pPr>
              <w:spacing w:after="0"/>
              <w:rPr>
                <w:b/>
                <w:lang w:eastAsia="zh-CN" w:bidi="hi-IN"/>
              </w:rPr>
            </w:pPr>
            <w:r w:rsidRPr="000F027C">
              <w:rPr>
                <w:b/>
                <w:lang w:eastAsia="zh-CN" w:bidi="hi-IN"/>
              </w:rPr>
              <w:t>Pakiet 12 System do mikrometody kolumnowej - odczynniki, sprzęt + kontrola międzynarodowa do serologii</w:t>
            </w:r>
          </w:p>
        </w:tc>
        <w:tc>
          <w:tcPr>
            <w:tcW w:w="1418" w:type="dxa"/>
            <w:tcBorders>
              <w:bottom w:val="single" w:sz="4" w:space="0" w:color="auto"/>
            </w:tcBorders>
            <w:shd w:val="clear" w:color="auto" w:fill="auto"/>
            <w:vAlign w:val="center"/>
            <w:hideMark/>
          </w:tcPr>
          <w:p w14:paraId="697DD20F" w14:textId="77777777" w:rsidR="00C22FD1" w:rsidRPr="000F027C" w:rsidRDefault="00C22FD1" w:rsidP="00C22FD1">
            <w:pPr>
              <w:rPr>
                <w:b/>
                <w:lang w:eastAsia="zh-CN" w:bidi="hi-IN"/>
              </w:rPr>
            </w:pPr>
            <w:r w:rsidRPr="000F027C">
              <w:rPr>
                <w:b/>
                <w:lang w:eastAsia="zh-CN" w:bidi="hi-IN"/>
              </w:rPr>
              <w:t> </w:t>
            </w:r>
          </w:p>
        </w:tc>
        <w:tc>
          <w:tcPr>
            <w:tcW w:w="1395" w:type="dxa"/>
            <w:tcBorders>
              <w:bottom w:val="single" w:sz="4" w:space="0" w:color="auto"/>
            </w:tcBorders>
            <w:shd w:val="clear" w:color="auto" w:fill="auto"/>
            <w:vAlign w:val="center"/>
            <w:hideMark/>
          </w:tcPr>
          <w:p w14:paraId="1AF06F6E"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14EF8A9B" w14:textId="77777777" w:rsidR="00C22FD1" w:rsidRPr="00C22FD1" w:rsidRDefault="00C22FD1" w:rsidP="00C22FD1">
            <w:pPr>
              <w:rPr>
                <w:lang w:val="en-US" w:eastAsia="zh-CN" w:bidi="hi-IN"/>
              </w:rPr>
            </w:pPr>
          </w:p>
        </w:tc>
        <w:tc>
          <w:tcPr>
            <w:tcW w:w="160" w:type="dxa"/>
            <w:vAlign w:val="center"/>
            <w:hideMark/>
          </w:tcPr>
          <w:p w14:paraId="44A52643" w14:textId="77777777" w:rsidR="00C22FD1" w:rsidRPr="00C22FD1" w:rsidRDefault="00C22FD1" w:rsidP="00C22FD1">
            <w:pPr>
              <w:rPr>
                <w:lang w:val="en-US" w:eastAsia="zh-CN" w:bidi="hi-IN"/>
              </w:rPr>
            </w:pPr>
          </w:p>
        </w:tc>
        <w:tc>
          <w:tcPr>
            <w:tcW w:w="160" w:type="dxa"/>
            <w:vAlign w:val="center"/>
            <w:hideMark/>
          </w:tcPr>
          <w:p w14:paraId="0EB9BCE6" w14:textId="77777777" w:rsidR="00C22FD1" w:rsidRPr="00C22FD1" w:rsidRDefault="00C22FD1" w:rsidP="00C22FD1">
            <w:pPr>
              <w:rPr>
                <w:lang w:val="en-US" w:eastAsia="zh-CN" w:bidi="hi-IN"/>
              </w:rPr>
            </w:pPr>
          </w:p>
        </w:tc>
        <w:tc>
          <w:tcPr>
            <w:tcW w:w="160" w:type="dxa"/>
            <w:vAlign w:val="center"/>
            <w:hideMark/>
          </w:tcPr>
          <w:p w14:paraId="06906DE5" w14:textId="77777777" w:rsidR="00C22FD1" w:rsidRPr="00C22FD1" w:rsidRDefault="00C22FD1" w:rsidP="00C22FD1">
            <w:pPr>
              <w:rPr>
                <w:lang w:val="en-US" w:eastAsia="zh-CN" w:bidi="hi-IN"/>
              </w:rPr>
            </w:pPr>
          </w:p>
        </w:tc>
        <w:tc>
          <w:tcPr>
            <w:tcW w:w="160" w:type="dxa"/>
            <w:vAlign w:val="center"/>
            <w:hideMark/>
          </w:tcPr>
          <w:p w14:paraId="6DD48F5A" w14:textId="77777777" w:rsidR="00C22FD1" w:rsidRPr="00C22FD1" w:rsidRDefault="00C22FD1" w:rsidP="00C22FD1">
            <w:pPr>
              <w:rPr>
                <w:lang w:val="en-US" w:eastAsia="zh-CN" w:bidi="hi-IN"/>
              </w:rPr>
            </w:pPr>
          </w:p>
        </w:tc>
        <w:tc>
          <w:tcPr>
            <w:tcW w:w="160" w:type="dxa"/>
            <w:vAlign w:val="center"/>
            <w:hideMark/>
          </w:tcPr>
          <w:p w14:paraId="0E8C737F" w14:textId="77777777" w:rsidR="00C22FD1" w:rsidRPr="00C22FD1" w:rsidRDefault="00C22FD1" w:rsidP="00C22FD1">
            <w:pPr>
              <w:rPr>
                <w:lang w:val="en-US" w:eastAsia="zh-CN" w:bidi="hi-IN"/>
              </w:rPr>
            </w:pPr>
          </w:p>
        </w:tc>
        <w:tc>
          <w:tcPr>
            <w:tcW w:w="160" w:type="dxa"/>
            <w:vAlign w:val="center"/>
            <w:hideMark/>
          </w:tcPr>
          <w:p w14:paraId="3D379618" w14:textId="77777777" w:rsidR="00C22FD1" w:rsidRPr="00C22FD1" w:rsidRDefault="00C22FD1" w:rsidP="00C22FD1">
            <w:pPr>
              <w:rPr>
                <w:lang w:val="en-US" w:eastAsia="zh-CN" w:bidi="hi-IN"/>
              </w:rPr>
            </w:pPr>
          </w:p>
        </w:tc>
        <w:tc>
          <w:tcPr>
            <w:tcW w:w="160" w:type="dxa"/>
            <w:vAlign w:val="center"/>
            <w:hideMark/>
          </w:tcPr>
          <w:p w14:paraId="1885F116" w14:textId="77777777" w:rsidR="00C22FD1" w:rsidRPr="00C22FD1" w:rsidRDefault="00C22FD1" w:rsidP="00C22FD1">
            <w:pPr>
              <w:rPr>
                <w:lang w:val="en-US" w:eastAsia="zh-CN" w:bidi="hi-IN"/>
              </w:rPr>
            </w:pPr>
          </w:p>
        </w:tc>
        <w:tc>
          <w:tcPr>
            <w:tcW w:w="160" w:type="dxa"/>
            <w:vAlign w:val="center"/>
            <w:hideMark/>
          </w:tcPr>
          <w:p w14:paraId="657E8EB7" w14:textId="77777777" w:rsidR="00C22FD1" w:rsidRPr="00C22FD1" w:rsidRDefault="00C22FD1" w:rsidP="00C22FD1">
            <w:pPr>
              <w:rPr>
                <w:lang w:val="en-US" w:eastAsia="zh-CN" w:bidi="hi-IN"/>
              </w:rPr>
            </w:pPr>
          </w:p>
        </w:tc>
        <w:tc>
          <w:tcPr>
            <w:tcW w:w="160" w:type="dxa"/>
            <w:vAlign w:val="center"/>
            <w:hideMark/>
          </w:tcPr>
          <w:p w14:paraId="4335E563" w14:textId="77777777" w:rsidR="00C22FD1" w:rsidRPr="00C22FD1" w:rsidRDefault="00C22FD1" w:rsidP="00C22FD1">
            <w:pPr>
              <w:rPr>
                <w:lang w:val="en-US" w:eastAsia="zh-CN" w:bidi="hi-IN"/>
              </w:rPr>
            </w:pPr>
          </w:p>
        </w:tc>
        <w:tc>
          <w:tcPr>
            <w:tcW w:w="160" w:type="dxa"/>
            <w:vAlign w:val="center"/>
            <w:hideMark/>
          </w:tcPr>
          <w:p w14:paraId="05ADD7D1" w14:textId="77777777" w:rsidR="00C22FD1" w:rsidRPr="00C22FD1" w:rsidRDefault="00C22FD1" w:rsidP="00C22FD1">
            <w:pPr>
              <w:rPr>
                <w:lang w:val="en-US" w:eastAsia="zh-CN" w:bidi="hi-IN"/>
              </w:rPr>
            </w:pPr>
          </w:p>
        </w:tc>
        <w:tc>
          <w:tcPr>
            <w:tcW w:w="160" w:type="dxa"/>
            <w:vAlign w:val="center"/>
            <w:hideMark/>
          </w:tcPr>
          <w:p w14:paraId="793D2006" w14:textId="77777777" w:rsidR="00C22FD1" w:rsidRPr="00C22FD1" w:rsidRDefault="00C22FD1" w:rsidP="00C22FD1">
            <w:pPr>
              <w:rPr>
                <w:lang w:val="en-US" w:eastAsia="zh-CN" w:bidi="hi-IN"/>
              </w:rPr>
            </w:pPr>
          </w:p>
        </w:tc>
        <w:tc>
          <w:tcPr>
            <w:tcW w:w="160" w:type="dxa"/>
            <w:vAlign w:val="center"/>
            <w:hideMark/>
          </w:tcPr>
          <w:p w14:paraId="390281BD" w14:textId="77777777" w:rsidR="00C22FD1" w:rsidRPr="00C22FD1" w:rsidRDefault="00C22FD1" w:rsidP="00C22FD1">
            <w:pPr>
              <w:rPr>
                <w:lang w:val="en-US" w:eastAsia="zh-CN" w:bidi="hi-IN"/>
              </w:rPr>
            </w:pPr>
          </w:p>
        </w:tc>
        <w:tc>
          <w:tcPr>
            <w:tcW w:w="160" w:type="dxa"/>
            <w:vAlign w:val="center"/>
            <w:hideMark/>
          </w:tcPr>
          <w:p w14:paraId="3037F75E" w14:textId="77777777" w:rsidR="00C22FD1" w:rsidRPr="00C22FD1" w:rsidRDefault="00C22FD1" w:rsidP="00C22FD1">
            <w:pPr>
              <w:rPr>
                <w:lang w:val="en-US" w:eastAsia="zh-CN" w:bidi="hi-IN"/>
              </w:rPr>
            </w:pPr>
          </w:p>
        </w:tc>
        <w:tc>
          <w:tcPr>
            <w:tcW w:w="160" w:type="dxa"/>
            <w:vAlign w:val="center"/>
            <w:hideMark/>
          </w:tcPr>
          <w:p w14:paraId="6E19A477" w14:textId="77777777" w:rsidR="00C22FD1" w:rsidRPr="00C22FD1" w:rsidRDefault="00C22FD1" w:rsidP="00C22FD1">
            <w:pPr>
              <w:rPr>
                <w:lang w:val="en-US" w:eastAsia="zh-CN" w:bidi="hi-IN"/>
              </w:rPr>
            </w:pPr>
          </w:p>
        </w:tc>
        <w:tc>
          <w:tcPr>
            <w:tcW w:w="160" w:type="dxa"/>
            <w:vAlign w:val="center"/>
            <w:hideMark/>
          </w:tcPr>
          <w:p w14:paraId="68C768D5" w14:textId="77777777" w:rsidR="00C22FD1" w:rsidRPr="00C22FD1" w:rsidRDefault="00C22FD1" w:rsidP="00C22FD1">
            <w:pPr>
              <w:rPr>
                <w:lang w:val="en-US" w:eastAsia="zh-CN" w:bidi="hi-IN"/>
              </w:rPr>
            </w:pPr>
          </w:p>
        </w:tc>
        <w:tc>
          <w:tcPr>
            <w:tcW w:w="160" w:type="dxa"/>
            <w:vAlign w:val="center"/>
            <w:hideMark/>
          </w:tcPr>
          <w:p w14:paraId="450D9A1B" w14:textId="77777777" w:rsidR="00C22FD1" w:rsidRPr="00C22FD1" w:rsidRDefault="00C22FD1" w:rsidP="00C22FD1">
            <w:pPr>
              <w:rPr>
                <w:lang w:val="en-US" w:eastAsia="zh-CN" w:bidi="hi-IN"/>
              </w:rPr>
            </w:pPr>
          </w:p>
        </w:tc>
        <w:tc>
          <w:tcPr>
            <w:tcW w:w="160" w:type="dxa"/>
            <w:vAlign w:val="center"/>
            <w:hideMark/>
          </w:tcPr>
          <w:p w14:paraId="35DDD8C6" w14:textId="77777777" w:rsidR="00C22FD1" w:rsidRPr="00C22FD1" w:rsidRDefault="00C22FD1" w:rsidP="00C22FD1">
            <w:pPr>
              <w:rPr>
                <w:lang w:val="en-US" w:eastAsia="zh-CN" w:bidi="hi-IN"/>
              </w:rPr>
            </w:pPr>
          </w:p>
        </w:tc>
        <w:tc>
          <w:tcPr>
            <w:tcW w:w="160" w:type="dxa"/>
            <w:vAlign w:val="center"/>
            <w:hideMark/>
          </w:tcPr>
          <w:p w14:paraId="1AD1EB0A" w14:textId="77777777" w:rsidR="00C22FD1" w:rsidRPr="00C22FD1" w:rsidRDefault="00C22FD1" w:rsidP="00C22FD1">
            <w:pPr>
              <w:rPr>
                <w:lang w:val="en-US" w:eastAsia="zh-CN" w:bidi="hi-IN"/>
              </w:rPr>
            </w:pPr>
          </w:p>
        </w:tc>
        <w:tc>
          <w:tcPr>
            <w:tcW w:w="160" w:type="dxa"/>
            <w:vAlign w:val="center"/>
            <w:hideMark/>
          </w:tcPr>
          <w:p w14:paraId="0232A093" w14:textId="77777777" w:rsidR="00C22FD1" w:rsidRPr="00C22FD1" w:rsidRDefault="00C22FD1" w:rsidP="00C22FD1">
            <w:pPr>
              <w:rPr>
                <w:lang w:val="en-US" w:eastAsia="zh-CN" w:bidi="hi-IN"/>
              </w:rPr>
            </w:pPr>
          </w:p>
        </w:tc>
        <w:tc>
          <w:tcPr>
            <w:tcW w:w="160" w:type="dxa"/>
            <w:vAlign w:val="center"/>
            <w:hideMark/>
          </w:tcPr>
          <w:p w14:paraId="6B46D4E2" w14:textId="77777777" w:rsidR="00C22FD1" w:rsidRPr="00C22FD1" w:rsidRDefault="00C22FD1" w:rsidP="00C22FD1">
            <w:pPr>
              <w:rPr>
                <w:lang w:val="en-US" w:eastAsia="zh-CN" w:bidi="hi-IN"/>
              </w:rPr>
            </w:pPr>
          </w:p>
        </w:tc>
        <w:tc>
          <w:tcPr>
            <w:tcW w:w="160" w:type="dxa"/>
            <w:vAlign w:val="center"/>
            <w:hideMark/>
          </w:tcPr>
          <w:p w14:paraId="1761C5C3" w14:textId="77777777" w:rsidR="00C22FD1" w:rsidRPr="00C22FD1" w:rsidRDefault="00C22FD1" w:rsidP="00C22FD1">
            <w:pPr>
              <w:rPr>
                <w:lang w:val="en-US" w:eastAsia="zh-CN" w:bidi="hi-IN"/>
              </w:rPr>
            </w:pPr>
          </w:p>
        </w:tc>
        <w:tc>
          <w:tcPr>
            <w:tcW w:w="160" w:type="dxa"/>
            <w:vAlign w:val="center"/>
            <w:hideMark/>
          </w:tcPr>
          <w:p w14:paraId="1CEC845C" w14:textId="77777777" w:rsidR="00C22FD1" w:rsidRPr="00C22FD1" w:rsidRDefault="00C22FD1" w:rsidP="00C22FD1">
            <w:pPr>
              <w:rPr>
                <w:lang w:val="en-US" w:eastAsia="zh-CN" w:bidi="hi-IN"/>
              </w:rPr>
            </w:pPr>
          </w:p>
        </w:tc>
        <w:tc>
          <w:tcPr>
            <w:tcW w:w="160" w:type="dxa"/>
            <w:vAlign w:val="center"/>
            <w:hideMark/>
          </w:tcPr>
          <w:p w14:paraId="389E91F1" w14:textId="77777777" w:rsidR="00C22FD1" w:rsidRPr="00C22FD1" w:rsidRDefault="00C22FD1" w:rsidP="00C22FD1">
            <w:pPr>
              <w:rPr>
                <w:lang w:val="en-US" w:eastAsia="zh-CN" w:bidi="hi-IN"/>
              </w:rPr>
            </w:pPr>
          </w:p>
        </w:tc>
        <w:tc>
          <w:tcPr>
            <w:tcW w:w="160" w:type="dxa"/>
            <w:vAlign w:val="center"/>
            <w:hideMark/>
          </w:tcPr>
          <w:p w14:paraId="3651A032" w14:textId="77777777" w:rsidR="00C22FD1" w:rsidRPr="00C22FD1" w:rsidRDefault="00C22FD1" w:rsidP="00C22FD1">
            <w:pPr>
              <w:rPr>
                <w:lang w:val="en-US" w:eastAsia="zh-CN" w:bidi="hi-IN"/>
              </w:rPr>
            </w:pPr>
          </w:p>
        </w:tc>
        <w:tc>
          <w:tcPr>
            <w:tcW w:w="160" w:type="dxa"/>
            <w:vAlign w:val="center"/>
            <w:hideMark/>
          </w:tcPr>
          <w:p w14:paraId="747B693D" w14:textId="77777777" w:rsidR="00C22FD1" w:rsidRPr="00C22FD1" w:rsidRDefault="00C22FD1" w:rsidP="00C22FD1">
            <w:pPr>
              <w:rPr>
                <w:lang w:val="en-US" w:eastAsia="zh-CN" w:bidi="hi-IN"/>
              </w:rPr>
            </w:pPr>
          </w:p>
        </w:tc>
        <w:tc>
          <w:tcPr>
            <w:tcW w:w="160" w:type="dxa"/>
            <w:vAlign w:val="center"/>
            <w:hideMark/>
          </w:tcPr>
          <w:p w14:paraId="3D814983" w14:textId="77777777" w:rsidR="00C22FD1" w:rsidRPr="00C22FD1" w:rsidRDefault="00C22FD1" w:rsidP="00C22FD1">
            <w:pPr>
              <w:rPr>
                <w:lang w:val="en-US" w:eastAsia="zh-CN" w:bidi="hi-IN"/>
              </w:rPr>
            </w:pPr>
          </w:p>
        </w:tc>
        <w:tc>
          <w:tcPr>
            <w:tcW w:w="160" w:type="dxa"/>
            <w:vAlign w:val="center"/>
            <w:hideMark/>
          </w:tcPr>
          <w:p w14:paraId="23EE0646" w14:textId="77777777" w:rsidR="00C22FD1" w:rsidRPr="00C22FD1" w:rsidRDefault="00C22FD1" w:rsidP="00C22FD1">
            <w:pPr>
              <w:rPr>
                <w:lang w:val="en-US" w:eastAsia="zh-CN" w:bidi="hi-IN"/>
              </w:rPr>
            </w:pPr>
          </w:p>
        </w:tc>
        <w:tc>
          <w:tcPr>
            <w:tcW w:w="160" w:type="dxa"/>
            <w:vAlign w:val="center"/>
            <w:hideMark/>
          </w:tcPr>
          <w:p w14:paraId="7D73838B" w14:textId="77777777" w:rsidR="00C22FD1" w:rsidRPr="00C22FD1" w:rsidRDefault="00C22FD1" w:rsidP="00C22FD1">
            <w:pPr>
              <w:rPr>
                <w:lang w:val="en-US" w:eastAsia="zh-CN" w:bidi="hi-IN"/>
              </w:rPr>
            </w:pPr>
          </w:p>
        </w:tc>
        <w:tc>
          <w:tcPr>
            <w:tcW w:w="160" w:type="dxa"/>
            <w:vAlign w:val="center"/>
            <w:hideMark/>
          </w:tcPr>
          <w:p w14:paraId="538A5CB6" w14:textId="77777777" w:rsidR="00C22FD1" w:rsidRPr="00C22FD1" w:rsidRDefault="00C22FD1" w:rsidP="00C22FD1">
            <w:pPr>
              <w:rPr>
                <w:lang w:val="en-US" w:eastAsia="zh-CN" w:bidi="hi-IN"/>
              </w:rPr>
            </w:pPr>
          </w:p>
        </w:tc>
        <w:tc>
          <w:tcPr>
            <w:tcW w:w="160" w:type="dxa"/>
            <w:vAlign w:val="center"/>
            <w:hideMark/>
          </w:tcPr>
          <w:p w14:paraId="7E139DA3" w14:textId="77777777" w:rsidR="00C22FD1" w:rsidRPr="00C22FD1" w:rsidRDefault="00C22FD1" w:rsidP="00C22FD1">
            <w:pPr>
              <w:rPr>
                <w:lang w:val="en-US" w:eastAsia="zh-CN" w:bidi="hi-IN"/>
              </w:rPr>
            </w:pPr>
          </w:p>
        </w:tc>
        <w:tc>
          <w:tcPr>
            <w:tcW w:w="160" w:type="dxa"/>
            <w:vAlign w:val="center"/>
            <w:hideMark/>
          </w:tcPr>
          <w:p w14:paraId="51936927" w14:textId="77777777" w:rsidR="00C22FD1" w:rsidRPr="00C22FD1" w:rsidRDefault="00C22FD1" w:rsidP="00C22FD1">
            <w:pPr>
              <w:rPr>
                <w:lang w:val="en-US" w:eastAsia="zh-CN" w:bidi="hi-IN"/>
              </w:rPr>
            </w:pPr>
          </w:p>
        </w:tc>
        <w:tc>
          <w:tcPr>
            <w:tcW w:w="160" w:type="dxa"/>
            <w:vAlign w:val="center"/>
            <w:hideMark/>
          </w:tcPr>
          <w:p w14:paraId="1F35EF96" w14:textId="77777777" w:rsidR="00C22FD1" w:rsidRPr="00C22FD1" w:rsidRDefault="00C22FD1" w:rsidP="00C22FD1">
            <w:pPr>
              <w:rPr>
                <w:lang w:val="en-US" w:eastAsia="zh-CN" w:bidi="hi-IN"/>
              </w:rPr>
            </w:pPr>
          </w:p>
        </w:tc>
        <w:tc>
          <w:tcPr>
            <w:tcW w:w="160" w:type="dxa"/>
            <w:vAlign w:val="center"/>
            <w:hideMark/>
          </w:tcPr>
          <w:p w14:paraId="73350EFA" w14:textId="77777777" w:rsidR="00C22FD1" w:rsidRPr="00C22FD1" w:rsidRDefault="00C22FD1" w:rsidP="00C22FD1">
            <w:pPr>
              <w:rPr>
                <w:lang w:val="en-US" w:eastAsia="zh-CN" w:bidi="hi-IN"/>
              </w:rPr>
            </w:pPr>
          </w:p>
        </w:tc>
        <w:tc>
          <w:tcPr>
            <w:tcW w:w="160" w:type="dxa"/>
            <w:vAlign w:val="center"/>
            <w:hideMark/>
          </w:tcPr>
          <w:p w14:paraId="558C8395" w14:textId="77777777" w:rsidR="00C22FD1" w:rsidRPr="00C22FD1" w:rsidRDefault="00C22FD1" w:rsidP="00C22FD1">
            <w:pPr>
              <w:rPr>
                <w:lang w:val="en-US" w:eastAsia="zh-CN" w:bidi="hi-IN"/>
              </w:rPr>
            </w:pPr>
          </w:p>
        </w:tc>
        <w:tc>
          <w:tcPr>
            <w:tcW w:w="160" w:type="dxa"/>
            <w:vAlign w:val="center"/>
            <w:hideMark/>
          </w:tcPr>
          <w:p w14:paraId="0AA0C13A" w14:textId="77777777" w:rsidR="00C22FD1" w:rsidRPr="00C22FD1" w:rsidRDefault="00C22FD1" w:rsidP="00C22FD1">
            <w:pPr>
              <w:rPr>
                <w:lang w:val="en-US" w:eastAsia="zh-CN" w:bidi="hi-IN"/>
              </w:rPr>
            </w:pPr>
          </w:p>
        </w:tc>
        <w:tc>
          <w:tcPr>
            <w:tcW w:w="160" w:type="dxa"/>
            <w:vAlign w:val="center"/>
            <w:hideMark/>
          </w:tcPr>
          <w:p w14:paraId="5421763B" w14:textId="77777777" w:rsidR="00C22FD1" w:rsidRPr="00C22FD1" w:rsidRDefault="00C22FD1" w:rsidP="00C22FD1">
            <w:pPr>
              <w:rPr>
                <w:lang w:val="en-US" w:eastAsia="zh-CN" w:bidi="hi-IN"/>
              </w:rPr>
            </w:pPr>
          </w:p>
        </w:tc>
        <w:tc>
          <w:tcPr>
            <w:tcW w:w="160" w:type="dxa"/>
            <w:vAlign w:val="center"/>
            <w:hideMark/>
          </w:tcPr>
          <w:p w14:paraId="22C19D10" w14:textId="77777777" w:rsidR="00C22FD1" w:rsidRPr="00C22FD1" w:rsidRDefault="00C22FD1" w:rsidP="00C22FD1">
            <w:pPr>
              <w:rPr>
                <w:lang w:val="en-US" w:eastAsia="zh-CN" w:bidi="hi-IN"/>
              </w:rPr>
            </w:pPr>
          </w:p>
        </w:tc>
        <w:tc>
          <w:tcPr>
            <w:tcW w:w="160" w:type="dxa"/>
            <w:vAlign w:val="center"/>
            <w:hideMark/>
          </w:tcPr>
          <w:p w14:paraId="78B32A4D" w14:textId="77777777" w:rsidR="00C22FD1" w:rsidRPr="00C22FD1" w:rsidRDefault="00C22FD1" w:rsidP="00C22FD1">
            <w:pPr>
              <w:rPr>
                <w:lang w:val="en-US" w:eastAsia="zh-CN" w:bidi="hi-IN"/>
              </w:rPr>
            </w:pPr>
          </w:p>
        </w:tc>
        <w:tc>
          <w:tcPr>
            <w:tcW w:w="160" w:type="dxa"/>
            <w:vAlign w:val="center"/>
            <w:hideMark/>
          </w:tcPr>
          <w:p w14:paraId="0C6AD4B8" w14:textId="77777777" w:rsidR="00C22FD1" w:rsidRPr="00C22FD1" w:rsidRDefault="00C22FD1" w:rsidP="00C22FD1">
            <w:pPr>
              <w:rPr>
                <w:lang w:val="en-US" w:eastAsia="zh-CN" w:bidi="hi-IN"/>
              </w:rPr>
            </w:pPr>
          </w:p>
        </w:tc>
        <w:tc>
          <w:tcPr>
            <w:tcW w:w="160" w:type="dxa"/>
            <w:vAlign w:val="center"/>
            <w:hideMark/>
          </w:tcPr>
          <w:p w14:paraId="796F5D59" w14:textId="77777777" w:rsidR="00C22FD1" w:rsidRPr="00C22FD1" w:rsidRDefault="00C22FD1" w:rsidP="00C22FD1">
            <w:pPr>
              <w:rPr>
                <w:lang w:val="en-US" w:eastAsia="zh-CN" w:bidi="hi-IN"/>
              </w:rPr>
            </w:pPr>
          </w:p>
        </w:tc>
        <w:tc>
          <w:tcPr>
            <w:tcW w:w="160" w:type="dxa"/>
            <w:vAlign w:val="center"/>
            <w:hideMark/>
          </w:tcPr>
          <w:p w14:paraId="405D1C9D" w14:textId="77777777" w:rsidR="00C22FD1" w:rsidRPr="00C22FD1" w:rsidRDefault="00C22FD1" w:rsidP="00C22FD1">
            <w:pPr>
              <w:rPr>
                <w:lang w:val="en-US" w:eastAsia="zh-CN" w:bidi="hi-IN"/>
              </w:rPr>
            </w:pPr>
          </w:p>
        </w:tc>
        <w:tc>
          <w:tcPr>
            <w:tcW w:w="160" w:type="dxa"/>
            <w:vAlign w:val="center"/>
            <w:hideMark/>
          </w:tcPr>
          <w:p w14:paraId="4F1F817C" w14:textId="77777777" w:rsidR="00C22FD1" w:rsidRPr="00C22FD1" w:rsidRDefault="00C22FD1" w:rsidP="00C22FD1">
            <w:pPr>
              <w:rPr>
                <w:lang w:val="en-US" w:eastAsia="zh-CN" w:bidi="hi-IN"/>
              </w:rPr>
            </w:pPr>
          </w:p>
        </w:tc>
        <w:tc>
          <w:tcPr>
            <w:tcW w:w="160" w:type="dxa"/>
            <w:vAlign w:val="center"/>
            <w:hideMark/>
          </w:tcPr>
          <w:p w14:paraId="06B752B5" w14:textId="77777777" w:rsidR="00C22FD1" w:rsidRPr="00C22FD1" w:rsidRDefault="00C22FD1" w:rsidP="00C22FD1">
            <w:pPr>
              <w:rPr>
                <w:lang w:val="en-US" w:eastAsia="zh-CN" w:bidi="hi-IN"/>
              </w:rPr>
            </w:pPr>
          </w:p>
        </w:tc>
        <w:tc>
          <w:tcPr>
            <w:tcW w:w="160" w:type="dxa"/>
            <w:vAlign w:val="center"/>
            <w:hideMark/>
          </w:tcPr>
          <w:p w14:paraId="41ECA95E" w14:textId="77777777" w:rsidR="00C22FD1" w:rsidRPr="00C22FD1" w:rsidRDefault="00C22FD1" w:rsidP="00C22FD1">
            <w:pPr>
              <w:rPr>
                <w:lang w:val="en-US" w:eastAsia="zh-CN" w:bidi="hi-IN"/>
              </w:rPr>
            </w:pPr>
          </w:p>
        </w:tc>
        <w:tc>
          <w:tcPr>
            <w:tcW w:w="160" w:type="dxa"/>
            <w:vAlign w:val="center"/>
            <w:hideMark/>
          </w:tcPr>
          <w:p w14:paraId="2F2A5D28" w14:textId="77777777" w:rsidR="00C22FD1" w:rsidRPr="00C22FD1" w:rsidRDefault="00C22FD1" w:rsidP="00C22FD1">
            <w:pPr>
              <w:rPr>
                <w:lang w:val="en-US" w:eastAsia="zh-CN" w:bidi="hi-IN"/>
              </w:rPr>
            </w:pPr>
          </w:p>
        </w:tc>
        <w:tc>
          <w:tcPr>
            <w:tcW w:w="160" w:type="dxa"/>
            <w:vAlign w:val="center"/>
            <w:hideMark/>
          </w:tcPr>
          <w:p w14:paraId="0744917D" w14:textId="77777777" w:rsidR="00C22FD1" w:rsidRPr="00C22FD1" w:rsidRDefault="00C22FD1" w:rsidP="00C22FD1">
            <w:pPr>
              <w:rPr>
                <w:lang w:val="en-US" w:eastAsia="zh-CN" w:bidi="hi-IN"/>
              </w:rPr>
            </w:pPr>
          </w:p>
        </w:tc>
        <w:tc>
          <w:tcPr>
            <w:tcW w:w="160" w:type="dxa"/>
            <w:vAlign w:val="center"/>
            <w:hideMark/>
          </w:tcPr>
          <w:p w14:paraId="6C8E2699" w14:textId="77777777" w:rsidR="00C22FD1" w:rsidRPr="00C22FD1" w:rsidRDefault="00C22FD1" w:rsidP="00C22FD1">
            <w:pPr>
              <w:rPr>
                <w:lang w:val="en-US" w:eastAsia="zh-CN" w:bidi="hi-IN"/>
              </w:rPr>
            </w:pPr>
          </w:p>
        </w:tc>
        <w:tc>
          <w:tcPr>
            <w:tcW w:w="160" w:type="dxa"/>
            <w:vAlign w:val="center"/>
            <w:hideMark/>
          </w:tcPr>
          <w:p w14:paraId="246BB2A5" w14:textId="77777777" w:rsidR="00C22FD1" w:rsidRPr="00C22FD1" w:rsidRDefault="00C22FD1" w:rsidP="00C22FD1">
            <w:pPr>
              <w:rPr>
                <w:lang w:val="en-US" w:eastAsia="zh-CN" w:bidi="hi-IN"/>
              </w:rPr>
            </w:pPr>
          </w:p>
        </w:tc>
        <w:tc>
          <w:tcPr>
            <w:tcW w:w="160" w:type="dxa"/>
            <w:vAlign w:val="center"/>
            <w:hideMark/>
          </w:tcPr>
          <w:p w14:paraId="52B12F8B" w14:textId="77777777" w:rsidR="00C22FD1" w:rsidRPr="00C22FD1" w:rsidRDefault="00C22FD1" w:rsidP="00C22FD1">
            <w:pPr>
              <w:rPr>
                <w:lang w:val="en-US" w:eastAsia="zh-CN" w:bidi="hi-IN"/>
              </w:rPr>
            </w:pPr>
          </w:p>
        </w:tc>
        <w:tc>
          <w:tcPr>
            <w:tcW w:w="160" w:type="dxa"/>
            <w:vAlign w:val="center"/>
            <w:hideMark/>
          </w:tcPr>
          <w:p w14:paraId="7279CBE6" w14:textId="77777777" w:rsidR="00C22FD1" w:rsidRPr="00C22FD1" w:rsidRDefault="00C22FD1" w:rsidP="00C22FD1">
            <w:pPr>
              <w:rPr>
                <w:lang w:val="en-US" w:eastAsia="zh-CN" w:bidi="hi-IN"/>
              </w:rPr>
            </w:pPr>
          </w:p>
        </w:tc>
        <w:tc>
          <w:tcPr>
            <w:tcW w:w="160" w:type="dxa"/>
            <w:vAlign w:val="center"/>
            <w:hideMark/>
          </w:tcPr>
          <w:p w14:paraId="45901FAE" w14:textId="77777777" w:rsidR="00C22FD1" w:rsidRPr="00C22FD1" w:rsidRDefault="00C22FD1" w:rsidP="00C22FD1">
            <w:pPr>
              <w:rPr>
                <w:lang w:val="en-US" w:eastAsia="zh-CN" w:bidi="hi-IN"/>
              </w:rPr>
            </w:pPr>
          </w:p>
        </w:tc>
      </w:tr>
      <w:tr w:rsidR="00C22FD1" w:rsidRPr="00C22FD1" w14:paraId="133B596C" w14:textId="77777777" w:rsidTr="00C76D8A">
        <w:trPr>
          <w:trHeight w:val="1087"/>
        </w:trPr>
        <w:tc>
          <w:tcPr>
            <w:tcW w:w="569" w:type="dxa"/>
            <w:tcBorders>
              <w:top w:val="single" w:sz="4" w:space="0" w:color="auto"/>
              <w:left w:val="single" w:sz="4" w:space="0" w:color="auto"/>
              <w:bottom w:val="single" w:sz="4" w:space="0" w:color="auto"/>
              <w:right w:val="single" w:sz="4" w:space="0" w:color="auto"/>
            </w:tcBorders>
            <w:vAlign w:val="center"/>
            <w:hideMark/>
          </w:tcPr>
          <w:p w14:paraId="64863EBD" w14:textId="77777777" w:rsidR="00C22FD1" w:rsidRPr="00832C2C" w:rsidRDefault="00C22FD1" w:rsidP="00782B64">
            <w:pPr>
              <w:spacing w:after="0"/>
              <w:jc w:val="center"/>
              <w:rPr>
                <w:b/>
                <w:lang w:eastAsia="zh-CN" w:bidi="hi-IN"/>
              </w:rPr>
            </w:pPr>
            <w:r w:rsidRPr="00832C2C">
              <w:rPr>
                <w:b/>
                <w:lang w:eastAsia="zh-CN" w:bidi="hi-IN"/>
              </w:rPr>
              <w:t>Lp.</w:t>
            </w:r>
          </w:p>
        </w:tc>
        <w:tc>
          <w:tcPr>
            <w:tcW w:w="3117" w:type="dxa"/>
            <w:tcBorders>
              <w:top w:val="single" w:sz="4" w:space="0" w:color="auto"/>
              <w:left w:val="nil"/>
              <w:bottom w:val="single" w:sz="4" w:space="0" w:color="auto"/>
              <w:right w:val="single" w:sz="4" w:space="0" w:color="auto"/>
            </w:tcBorders>
            <w:vAlign w:val="center"/>
            <w:hideMark/>
          </w:tcPr>
          <w:p w14:paraId="0D21C8D5" w14:textId="77777777" w:rsidR="00C22FD1" w:rsidRPr="00832C2C" w:rsidRDefault="00C22FD1" w:rsidP="00782B64">
            <w:pPr>
              <w:spacing w:after="0"/>
              <w:jc w:val="center"/>
              <w:rPr>
                <w:b/>
                <w:lang w:eastAsia="zh-CN" w:bidi="hi-IN"/>
              </w:rPr>
            </w:pPr>
            <w:r w:rsidRPr="00832C2C">
              <w:rPr>
                <w:b/>
                <w:lang w:eastAsia="zh-CN" w:bidi="hi-IN"/>
              </w:rPr>
              <w:t>Nazwa produktu</w:t>
            </w:r>
          </w:p>
        </w:tc>
        <w:tc>
          <w:tcPr>
            <w:tcW w:w="1293" w:type="dxa"/>
            <w:tcBorders>
              <w:top w:val="single" w:sz="4" w:space="0" w:color="auto"/>
              <w:left w:val="nil"/>
              <w:bottom w:val="single" w:sz="4" w:space="0" w:color="auto"/>
              <w:right w:val="single" w:sz="4" w:space="0" w:color="auto"/>
            </w:tcBorders>
            <w:vAlign w:val="center"/>
            <w:hideMark/>
          </w:tcPr>
          <w:p w14:paraId="642243A1" w14:textId="59EFDCA7" w:rsidR="00C22FD1" w:rsidRPr="00832C2C" w:rsidRDefault="00C22FD1" w:rsidP="00782B64">
            <w:pPr>
              <w:spacing w:after="0"/>
              <w:jc w:val="center"/>
              <w:rPr>
                <w:b/>
                <w:lang w:eastAsia="zh-CN" w:bidi="hi-IN"/>
              </w:rPr>
            </w:pPr>
            <w:r w:rsidRPr="00832C2C">
              <w:rPr>
                <w:b/>
                <w:lang w:eastAsia="zh-CN" w:bidi="hi-IN"/>
              </w:rPr>
              <w:t>Liczba badań</w:t>
            </w:r>
            <w:r w:rsidR="00782B64">
              <w:rPr>
                <w:b/>
                <w:lang w:eastAsia="zh-CN" w:bidi="hi-IN"/>
              </w:rPr>
              <w:t>, etykiet</w:t>
            </w:r>
            <w:r w:rsidRPr="00832C2C">
              <w:rPr>
                <w:b/>
                <w:lang w:eastAsia="zh-CN" w:bidi="hi-IN"/>
              </w:rPr>
              <w:t xml:space="preserve">                  /24 m-ce/</w:t>
            </w:r>
          </w:p>
        </w:tc>
        <w:tc>
          <w:tcPr>
            <w:tcW w:w="1289" w:type="dxa"/>
            <w:tcBorders>
              <w:top w:val="single" w:sz="4" w:space="0" w:color="auto"/>
              <w:left w:val="nil"/>
              <w:bottom w:val="single" w:sz="4" w:space="0" w:color="auto"/>
              <w:right w:val="single" w:sz="4" w:space="0" w:color="auto"/>
            </w:tcBorders>
            <w:vAlign w:val="center"/>
            <w:hideMark/>
          </w:tcPr>
          <w:p w14:paraId="118976CB" w14:textId="6D71CB9A" w:rsidR="00C22FD1" w:rsidRPr="00832C2C" w:rsidRDefault="00C22FD1" w:rsidP="00782B64">
            <w:pPr>
              <w:spacing w:after="0"/>
              <w:jc w:val="center"/>
              <w:rPr>
                <w:b/>
                <w:lang w:eastAsia="zh-CN" w:bidi="hi-IN"/>
              </w:rPr>
            </w:pPr>
            <w:r w:rsidRPr="00832C2C">
              <w:rPr>
                <w:b/>
                <w:lang w:eastAsia="zh-CN" w:bidi="hi-IN"/>
              </w:rPr>
              <w:t>Ilość opakowań</w:t>
            </w:r>
            <w:r w:rsidR="0094628C">
              <w:rPr>
                <w:b/>
                <w:lang w:eastAsia="zh-CN" w:bidi="hi-IN"/>
              </w:rPr>
              <w:t>, rolek</w:t>
            </w:r>
          </w:p>
        </w:tc>
        <w:tc>
          <w:tcPr>
            <w:tcW w:w="1404" w:type="dxa"/>
            <w:tcBorders>
              <w:top w:val="single" w:sz="4" w:space="0" w:color="auto"/>
              <w:left w:val="nil"/>
              <w:bottom w:val="single" w:sz="4" w:space="0" w:color="auto"/>
              <w:right w:val="single" w:sz="4" w:space="0" w:color="auto"/>
            </w:tcBorders>
            <w:vAlign w:val="center"/>
            <w:hideMark/>
          </w:tcPr>
          <w:p w14:paraId="619F1486" w14:textId="77777777" w:rsidR="00C22FD1" w:rsidRPr="00832C2C" w:rsidRDefault="00C22FD1" w:rsidP="00782B64">
            <w:pPr>
              <w:spacing w:after="0"/>
              <w:jc w:val="center"/>
              <w:rPr>
                <w:b/>
                <w:lang w:eastAsia="zh-CN" w:bidi="hi-IN"/>
              </w:rPr>
            </w:pPr>
            <w:r w:rsidRPr="00832C2C">
              <w:rPr>
                <w:b/>
                <w:lang w:eastAsia="zh-CN" w:bidi="hi-IN"/>
              </w:rPr>
              <w:t>Oferowana wielkość opakowania</w:t>
            </w:r>
          </w:p>
        </w:tc>
        <w:tc>
          <w:tcPr>
            <w:tcW w:w="1226" w:type="dxa"/>
            <w:tcBorders>
              <w:top w:val="single" w:sz="4" w:space="0" w:color="auto"/>
              <w:left w:val="nil"/>
              <w:bottom w:val="single" w:sz="4" w:space="0" w:color="auto"/>
              <w:right w:val="single" w:sz="4" w:space="0" w:color="auto"/>
            </w:tcBorders>
            <w:vAlign w:val="center"/>
            <w:hideMark/>
          </w:tcPr>
          <w:p w14:paraId="2EE33D29" w14:textId="77777777" w:rsidR="00C22FD1" w:rsidRPr="00832C2C" w:rsidRDefault="00C22FD1" w:rsidP="00782B64">
            <w:pPr>
              <w:spacing w:after="0"/>
              <w:jc w:val="center"/>
              <w:rPr>
                <w:b/>
                <w:lang w:eastAsia="zh-CN" w:bidi="hi-IN"/>
              </w:rPr>
            </w:pPr>
            <w:r w:rsidRPr="00832C2C">
              <w:rPr>
                <w:b/>
                <w:lang w:eastAsia="zh-CN" w:bidi="hi-IN"/>
              </w:rPr>
              <w:t>Cena jedn. netto</w:t>
            </w:r>
          </w:p>
        </w:tc>
        <w:tc>
          <w:tcPr>
            <w:tcW w:w="1701" w:type="dxa"/>
            <w:tcBorders>
              <w:top w:val="single" w:sz="4" w:space="0" w:color="auto"/>
              <w:left w:val="nil"/>
              <w:bottom w:val="single" w:sz="4" w:space="0" w:color="auto"/>
              <w:right w:val="single" w:sz="4" w:space="0" w:color="auto"/>
            </w:tcBorders>
            <w:vAlign w:val="center"/>
            <w:hideMark/>
          </w:tcPr>
          <w:p w14:paraId="5EAE179F" w14:textId="77777777" w:rsidR="00C22FD1" w:rsidRPr="00832C2C" w:rsidRDefault="00C22FD1" w:rsidP="00782B64">
            <w:pPr>
              <w:spacing w:after="0"/>
              <w:jc w:val="center"/>
              <w:rPr>
                <w:b/>
                <w:lang w:eastAsia="zh-CN" w:bidi="hi-IN"/>
              </w:rPr>
            </w:pPr>
            <w:r w:rsidRPr="00832C2C">
              <w:rPr>
                <w:b/>
                <w:lang w:eastAsia="zh-CN" w:bidi="hi-IN"/>
              </w:rPr>
              <w:t>Wartość netto</w:t>
            </w:r>
          </w:p>
        </w:tc>
        <w:tc>
          <w:tcPr>
            <w:tcW w:w="1275" w:type="dxa"/>
            <w:gridSpan w:val="2"/>
            <w:tcBorders>
              <w:top w:val="single" w:sz="4" w:space="0" w:color="auto"/>
              <w:left w:val="nil"/>
              <w:bottom w:val="single" w:sz="4" w:space="0" w:color="auto"/>
              <w:right w:val="single" w:sz="4" w:space="0" w:color="auto"/>
            </w:tcBorders>
            <w:vAlign w:val="center"/>
            <w:hideMark/>
          </w:tcPr>
          <w:p w14:paraId="57CD24C6" w14:textId="77777777" w:rsidR="00C22FD1" w:rsidRPr="00832C2C" w:rsidRDefault="00C22FD1" w:rsidP="00782B64">
            <w:pPr>
              <w:spacing w:after="0"/>
              <w:jc w:val="center"/>
              <w:rPr>
                <w:b/>
                <w:lang w:eastAsia="zh-CN" w:bidi="hi-IN"/>
              </w:rPr>
            </w:pPr>
            <w:r w:rsidRPr="00832C2C">
              <w:rPr>
                <w:b/>
                <w:lang w:eastAsia="zh-CN" w:bidi="hi-IN"/>
              </w:rPr>
              <w:t>Stawka VAT</w:t>
            </w:r>
          </w:p>
        </w:tc>
        <w:tc>
          <w:tcPr>
            <w:tcW w:w="1276" w:type="dxa"/>
            <w:tcBorders>
              <w:top w:val="single" w:sz="4" w:space="0" w:color="auto"/>
              <w:left w:val="nil"/>
              <w:bottom w:val="single" w:sz="4" w:space="0" w:color="auto"/>
              <w:right w:val="single" w:sz="4" w:space="0" w:color="auto"/>
            </w:tcBorders>
            <w:vAlign w:val="center"/>
            <w:hideMark/>
          </w:tcPr>
          <w:p w14:paraId="74089CFD" w14:textId="77777777" w:rsidR="00C22FD1" w:rsidRPr="00832C2C" w:rsidRDefault="00C22FD1" w:rsidP="00782B64">
            <w:pPr>
              <w:spacing w:after="0"/>
              <w:jc w:val="center"/>
              <w:rPr>
                <w:b/>
                <w:lang w:eastAsia="zh-CN" w:bidi="hi-IN"/>
              </w:rPr>
            </w:pPr>
            <w:r w:rsidRPr="00832C2C">
              <w:rPr>
                <w:b/>
                <w:lang w:eastAsia="zh-CN" w:bidi="hi-IN"/>
              </w:rPr>
              <w:t>Wartość brutto</w:t>
            </w:r>
          </w:p>
        </w:tc>
        <w:tc>
          <w:tcPr>
            <w:tcW w:w="1418" w:type="dxa"/>
            <w:tcBorders>
              <w:top w:val="single" w:sz="4" w:space="0" w:color="auto"/>
              <w:left w:val="nil"/>
              <w:bottom w:val="single" w:sz="4" w:space="0" w:color="auto"/>
              <w:right w:val="nil"/>
            </w:tcBorders>
            <w:vAlign w:val="center"/>
            <w:hideMark/>
          </w:tcPr>
          <w:p w14:paraId="097B86AE" w14:textId="77777777" w:rsidR="00C22FD1" w:rsidRPr="00832C2C" w:rsidRDefault="00C22FD1" w:rsidP="00782B64">
            <w:pPr>
              <w:spacing w:after="0"/>
              <w:jc w:val="center"/>
              <w:rPr>
                <w:b/>
                <w:lang w:eastAsia="zh-CN" w:bidi="hi-IN"/>
              </w:rPr>
            </w:pPr>
            <w:r w:rsidRPr="00832C2C">
              <w:rPr>
                <w:b/>
                <w:lang w:eastAsia="zh-CN" w:bidi="hi-IN"/>
              </w:rPr>
              <w:t>Klasa wyrobu medycznego</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2EA82EC" w14:textId="77777777" w:rsidR="00C22FD1" w:rsidRPr="00832C2C" w:rsidRDefault="00C22FD1" w:rsidP="00782B64">
            <w:pPr>
              <w:spacing w:after="0"/>
              <w:jc w:val="center"/>
              <w:rPr>
                <w:b/>
                <w:lang w:eastAsia="zh-CN" w:bidi="hi-IN"/>
              </w:rPr>
            </w:pPr>
            <w:r w:rsidRPr="00832C2C">
              <w:rPr>
                <w:b/>
                <w:lang w:eastAsia="zh-CN" w:bidi="hi-IN"/>
              </w:rPr>
              <w:t>Kod katalogowy, nazwa, producent</w:t>
            </w:r>
          </w:p>
        </w:tc>
        <w:tc>
          <w:tcPr>
            <w:tcW w:w="160" w:type="dxa"/>
            <w:tcBorders>
              <w:left w:val="single" w:sz="4" w:space="0" w:color="auto"/>
            </w:tcBorders>
            <w:vAlign w:val="center"/>
            <w:hideMark/>
          </w:tcPr>
          <w:p w14:paraId="59AD7D09" w14:textId="77777777" w:rsidR="00C22FD1" w:rsidRPr="00C22FD1" w:rsidRDefault="00C22FD1" w:rsidP="00C22FD1">
            <w:pPr>
              <w:rPr>
                <w:lang w:val="en-US" w:eastAsia="zh-CN" w:bidi="hi-IN"/>
              </w:rPr>
            </w:pPr>
          </w:p>
        </w:tc>
        <w:tc>
          <w:tcPr>
            <w:tcW w:w="160" w:type="dxa"/>
            <w:vAlign w:val="center"/>
            <w:hideMark/>
          </w:tcPr>
          <w:p w14:paraId="6FA2B249" w14:textId="77777777" w:rsidR="00C22FD1" w:rsidRPr="00C22FD1" w:rsidRDefault="00C22FD1" w:rsidP="00C22FD1">
            <w:pPr>
              <w:rPr>
                <w:lang w:val="en-US" w:eastAsia="zh-CN" w:bidi="hi-IN"/>
              </w:rPr>
            </w:pPr>
          </w:p>
        </w:tc>
        <w:tc>
          <w:tcPr>
            <w:tcW w:w="160" w:type="dxa"/>
            <w:vAlign w:val="center"/>
            <w:hideMark/>
          </w:tcPr>
          <w:p w14:paraId="4F9E8990" w14:textId="77777777" w:rsidR="00C22FD1" w:rsidRPr="00C22FD1" w:rsidRDefault="00C22FD1" w:rsidP="00C22FD1">
            <w:pPr>
              <w:rPr>
                <w:lang w:val="en-US" w:eastAsia="zh-CN" w:bidi="hi-IN"/>
              </w:rPr>
            </w:pPr>
          </w:p>
        </w:tc>
        <w:tc>
          <w:tcPr>
            <w:tcW w:w="160" w:type="dxa"/>
            <w:vAlign w:val="center"/>
            <w:hideMark/>
          </w:tcPr>
          <w:p w14:paraId="10103AA6" w14:textId="77777777" w:rsidR="00C22FD1" w:rsidRPr="00C22FD1" w:rsidRDefault="00C22FD1" w:rsidP="00C22FD1">
            <w:pPr>
              <w:rPr>
                <w:lang w:val="en-US" w:eastAsia="zh-CN" w:bidi="hi-IN"/>
              </w:rPr>
            </w:pPr>
          </w:p>
        </w:tc>
        <w:tc>
          <w:tcPr>
            <w:tcW w:w="160" w:type="dxa"/>
            <w:vAlign w:val="center"/>
            <w:hideMark/>
          </w:tcPr>
          <w:p w14:paraId="59A6A3E8" w14:textId="77777777" w:rsidR="00C22FD1" w:rsidRPr="00C22FD1" w:rsidRDefault="00C22FD1" w:rsidP="00C22FD1">
            <w:pPr>
              <w:rPr>
                <w:lang w:val="en-US" w:eastAsia="zh-CN" w:bidi="hi-IN"/>
              </w:rPr>
            </w:pPr>
          </w:p>
        </w:tc>
        <w:tc>
          <w:tcPr>
            <w:tcW w:w="160" w:type="dxa"/>
            <w:vAlign w:val="center"/>
            <w:hideMark/>
          </w:tcPr>
          <w:p w14:paraId="68EADE8F" w14:textId="77777777" w:rsidR="00C22FD1" w:rsidRPr="00C22FD1" w:rsidRDefault="00C22FD1" w:rsidP="00C22FD1">
            <w:pPr>
              <w:rPr>
                <w:lang w:val="en-US" w:eastAsia="zh-CN" w:bidi="hi-IN"/>
              </w:rPr>
            </w:pPr>
          </w:p>
        </w:tc>
        <w:tc>
          <w:tcPr>
            <w:tcW w:w="160" w:type="dxa"/>
            <w:vAlign w:val="center"/>
            <w:hideMark/>
          </w:tcPr>
          <w:p w14:paraId="156907A4" w14:textId="77777777" w:rsidR="00C22FD1" w:rsidRPr="00C22FD1" w:rsidRDefault="00C22FD1" w:rsidP="00C22FD1">
            <w:pPr>
              <w:rPr>
                <w:lang w:val="en-US" w:eastAsia="zh-CN" w:bidi="hi-IN"/>
              </w:rPr>
            </w:pPr>
          </w:p>
        </w:tc>
        <w:tc>
          <w:tcPr>
            <w:tcW w:w="160" w:type="dxa"/>
            <w:vAlign w:val="center"/>
            <w:hideMark/>
          </w:tcPr>
          <w:p w14:paraId="7956E36F" w14:textId="77777777" w:rsidR="00C22FD1" w:rsidRPr="00C22FD1" w:rsidRDefault="00C22FD1" w:rsidP="00C22FD1">
            <w:pPr>
              <w:rPr>
                <w:lang w:val="en-US" w:eastAsia="zh-CN" w:bidi="hi-IN"/>
              </w:rPr>
            </w:pPr>
          </w:p>
        </w:tc>
        <w:tc>
          <w:tcPr>
            <w:tcW w:w="160" w:type="dxa"/>
            <w:vAlign w:val="center"/>
            <w:hideMark/>
          </w:tcPr>
          <w:p w14:paraId="156016C2" w14:textId="77777777" w:rsidR="00C22FD1" w:rsidRPr="00C22FD1" w:rsidRDefault="00C22FD1" w:rsidP="00C22FD1">
            <w:pPr>
              <w:rPr>
                <w:lang w:val="en-US" w:eastAsia="zh-CN" w:bidi="hi-IN"/>
              </w:rPr>
            </w:pPr>
          </w:p>
        </w:tc>
        <w:tc>
          <w:tcPr>
            <w:tcW w:w="160" w:type="dxa"/>
            <w:vAlign w:val="center"/>
            <w:hideMark/>
          </w:tcPr>
          <w:p w14:paraId="2255C6A7" w14:textId="77777777" w:rsidR="00C22FD1" w:rsidRPr="00C22FD1" w:rsidRDefault="00C22FD1" w:rsidP="00C22FD1">
            <w:pPr>
              <w:rPr>
                <w:lang w:val="en-US" w:eastAsia="zh-CN" w:bidi="hi-IN"/>
              </w:rPr>
            </w:pPr>
          </w:p>
        </w:tc>
        <w:tc>
          <w:tcPr>
            <w:tcW w:w="160" w:type="dxa"/>
            <w:vAlign w:val="center"/>
            <w:hideMark/>
          </w:tcPr>
          <w:p w14:paraId="4FB2B4A8" w14:textId="77777777" w:rsidR="00C22FD1" w:rsidRPr="00C22FD1" w:rsidRDefault="00C22FD1" w:rsidP="00C22FD1">
            <w:pPr>
              <w:rPr>
                <w:lang w:val="en-US" w:eastAsia="zh-CN" w:bidi="hi-IN"/>
              </w:rPr>
            </w:pPr>
          </w:p>
        </w:tc>
        <w:tc>
          <w:tcPr>
            <w:tcW w:w="160" w:type="dxa"/>
            <w:vAlign w:val="center"/>
            <w:hideMark/>
          </w:tcPr>
          <w:p w14:paraId="15C96F85" w14:textId="77777777" w:rsidR="00C22FD1" w:rsidRPr="00C22FD1" w:rsidRDefault="00C22FD1" w:rsidP="00C22FD1">
            <w:pPr>
              <w:rPr>
                <w:lang w:val="en-US" w:eastAsia="zh-CN" w:bidi="hi-IN"/>
              </w:rPr>
            </w:pPr>
          </w:p>
        </w:tc>
        <w:tc>
          <w:tcPr>
            <w:tcW w:w="160" w:type="dxa"/>
            <w:vAlign w:val="center"/>
            <w:hideMark/>
          </w:tcPr>
          <w:p w14:paraId="6BC7F6AA" w14:textId="77777777" w:rsidR="00C22FD1" w:rsidRPr="00C22FD1" w:rsidRDefault="00C22FD1" w:rsidP="00C22FD1">
            <w:pPr>
              <w:rPr>
                <w:lang w:val="en-US" w:eastAsia="zh-CN" w:bidi="hi-IN"/>
              </w:rPr>
            </w:pPr>
          </w:p>
        </w:tc>
        <w:tc>
          <w:tcPr>
            <w:tcW w:w="160" w:type="dxa"/>
            <w:vAlign w:val="center"/>
            <w:hideMark/>
          </w:tcPr>
          <w:p w14:paraId="714EBE2F" w14:textId="77777777" w:rsidR="00C22FD1" w:rsidRPr="00C22FD1" w:rsidRDefault="00C22FD1" w:rsidP="00C22FD1">
            <w:pPr>
              <w:rPr>
                <w:lang w:val="en-US" w:eastAsia="zh-CN" w:bidi="hi-IN"/>
              </w:rPr>
            </w:pPr>
          </w:p>
        </w:tc>
        <w:tc>
          <w:tcPr>
            <w:tcW w:w="160" w:type="dxa"/>
            <w:vAlign w:val="center"/>
            <w:hideMark/>
          </w:tcPr>
          <w:p w14:paraId="74E2F699" w14:textId="77777777" w:rsidR="00C22FD1" w:rsidRPr="00C22FD1" w:rsidRDefault="00C22FD1" w:rsidP="00C22FD1">
            <w:pPr>
              <w:rPr>
                <w:lang w:val="en-US" w:eastAsia="zh-CN" w:bidi="hi-IN"/>
              </w:rPr>
            </w:pPr>
          </w:p>
        </w:tc>
        <w:tc>
          <w:tcPr>
            <w:tcW w:w="160" w:type="dxa"/>
            <w:vAlign w:val="center"/>
            <w:hideMark/>
          </w:tcPr>
          <w:p w14:paraId="421B5094" w14:textId="77777777" w:rsidR="00C22FD1" w:rsidRPr="00C22FD1" w:rsidRDefault="00C22FD1" w:rsidP="00C22FD1">
            <w:pPr>
              <w:rPr>
                <w:lang w:val="en-US" w:eastAsia="zh-CN" w:bidi="hi-IN"/>
              </w:rPr>
            </w:pPr>
          </w:p>
        </w:tc>
        <w:tc>
          <w:tcPr>
            <w:tcW w:w="160" w:type="dxa"/>
            <w:vAlign w:val="center"/>
            <w:hideMark/>
          </w:tcPr>
          <w:p w14:paraId="2CEF277E" w14:textId="77777777" w:rsidR="00C22FD1" w:rsidRPr="00C22FD1" w:rsidRDefault="00C22FD1" w:rsidP="00C22FD1">
            <w:pPr>
              <w:rPr>
                <w:lang w:val="en-US" w:eastAsia="zh-CN" w:bidi="hi-IN"/>
              </w:rPr>
            </w:pPr>
          </w:p>
        </w:tc>
        <w:tc>
          <w:tcPr>
            <w:tcW w:w="160" w:type="dxa"/>
            <w:vAlign w:val="center"/>
            <w:hideMark/>
          </w:tcPr>
          <w:p w14:paraId="6DCACB90" w14:textId="77777777" w:rsidR="00C22FD1" w:rsidRPr="00C22FD1" w:rsidRDefault="00C22FD1" w:rsidP="00C22FD1">
            <w:pPr>
              <w:rPr>
                <w:lang w:val="en-US" w:eastAsia="zh-CN" w:bidi="hi-IN"/>
              </w:rPr>
            </w:pPr>
          </w:p>
        </w:tc>
        <w:tc>
          <w:tcPr>
            <w:tcW w:w="160" w:type="dxa"/>
            <w:vAlign w:val="center"/>
            <w:hideMark/>
          </w:tcPr>
          <w:p w14:paraId="17F03565" w14:textId="77777777" w:rsidR="00C22FD1" w:rsidRPr="00C22FD1" w:rsidRDefault="00C22FD1" w:rsidP="00C22FD1">
            <w:pPr>
              <w:rPr>
                <w:lang w:val="en-US" w:eastAsia="zh-CN" w:bidi="hi-IN"/>
              </w:rPr>
            </w:pPr>
          </w:p>
        </w:tc>
        <w:tc>
          <w:tcPr>
            <w:tcW w:w="160" w:type="dxa"/>
            <w:vAlign w:val="center"/>
            <w:hideMark/>
          </w:tcPr>
          <w:p w14:paraId="753D34B0" w14:textId="77777777" w:rsidR="00C22FD1" w:rsidRPr="00C22FD1" w:rsidRDefault="00C22FD1" w:rsidP="00C22FD1">
            <w:pPr>
              <w:rPr>
                <w:lang w:val="en-US" w:eastAsia="zh-CN" w:bidi="hi-IN"/>
              </w:rPr>
            </w:pPr>
          </w:p>
        </w:tc>
        <w:tc>
          <w:tcPr>
            <w:tcW w:w="160" w:type="dxa"/>
            <w:vAlign w:val="center"/>
            <w:hideMark/>
          </w:tcPr>
          <w:p w14:paraId="481B2B57" w14:textId="77777777" w:rsidR="00C22FD1" w:rsidRPr="00C22FD1" w:rsidRDefault="00C22FD1" w:rsidP="00C22FD1">
            <w:pPr>
              <w:rPr>
                <w:lang w:val="en-US" w:eastAsia="zh-CN" w:bidi="hi-IN"/>
              </w:rPr>
            </w:pPr>
          </w:p>
        </w:tc>
        <w:tc>
          <w:tcPr>
            <w:tcW w:w="160" w:type="dxa"/>
            <w:vAlign w:val="center"/>
            <w:hideMark/>
          </w:tcPr>
          <w:p w14:paraId="555A758E" w14:textId="77777777" w:rsidR="00C22FD1" w:rsidRPr="00C22FD1" w:rsidRDefault="00C22FD1" w:rsidP="00C22FD1">
            <w:pPr>
              <w:rPr>
                <w:lang w:val="en-US" w:eastAsia="zh-CN" w:bidi="hi-IN"/>
              </w:rPr>
            </w:pPr>
          </w:p>
        </w:tc>
        <w:tc>
          <w:tcPr>
            <w:tcW w:w="160" w:type="dxa"/>
            <w:vAlign w:val="center"/>
            <w:hideMark/>
          </w:tcPr>
          <w:p w14:paraId="0A5CB755" w14:textId="77777777" w:rsidR="00C22FD1" w:rsidRPr="00C22FD1" w:rsidRDefault="00C22FD1" w:rsidP="00C22FD1">
            <w:pPr>
              <w:rPr>
                <w:lang w:val="en-US" w:eastAsia="zh-CN" w:bidi="hi-IN"/>
              </w:rPr>
            </w:pPr>
          </w:p>
        </w:tc>
        <w:tc>
          <w:tcPr>
            <w:tcW w:w="160" w:type="dxa"/>
            <w:vAlign w:val="center"/>
            <w:hideMark/>
          </w:tcPr>
          <w:p w14:paraId="21F1FD31" w14:textId="77777777" w:rsidR="00C22FD1" w:rsidRPr="00C22FD1" w:rsidRDefault="00C22FD1" w:rsidP="00C22FD1">
            <w:pPr>
              <w:rPr>
                <w:lang w:val="en-US" w:eastAsia="zh-CN" w:bidi="hi-IN"/>
              </w:rPr>
            </w:pPr>
          </w:p>
        </w:tc>
        <w:tc>
          <w:tcPr>
            <w:tcW w:w="160" w:type="dxa"/>
            <w:vAlign w:val="center"/>
            <w:hideMark/>
          </w:tcPr>
          <w:p w14:paraId="5B8AF4F3" w14:textId="77777777" w:rsidR="00C22FD1" w:rsidRPr="00C22FD1" w:rsidRDefault="00C22FD1" w:rsidP="00C22FD1">
            <w:pPr>
              <w:rPr>
                <w:lang w:val="en-US" w:eastAsia="zh-CN" w:bidi="hi-IN"/>
              </w:rPr>
            </w:pPr>
          </w:p>
        </w:tc>
        <w:tc>
          <w:tcPr>
            <w:tcW w:w="160" w:type="dxa"/>
            <w:vAlign w:val="center"/>
            <w:hideMark/>
          </w:tcPr>
          <w:p w14:paraId="7CE3F84C" w14:textId="77777777" w:rsidR="00C22FD1" w:rsidRPr="00C22FD1" w:rsidRDefault="00C22FD1" w:rsidP="00C22FD1">
            <w:pPr>
              <w:rPr>
                <w:lang w:val="en-US" w:eastAsia="zh-CN" w:bidi="hi-IN"/>
              </w:rPr>
            </w:pPr>
          </w:p>
        </w:tc>
        <w:tc>
          <w:tcPr>
            <w:tcW w:w="160" w:type="dxa"/>
            <w:vAlign w:val="center"/>
            <w:hideMark/>
          </w:tcPr>
          <w:p w14:paraId="50B97CA3" w14:textId="77777777" w:rsidR="00C22FD1" w:rsidRPr="00C22FD1" w:rsidRDefault="00C22FD1" w:rsidP="00C22FD1">
            <w:pPr>
              <w:rPr>
                <w:lang w:val="en-US" w:eastAsia="zh-CN" w:bidi="hi-IN"/>
              </w:rPr>
            </w:pPr>
          </w:p>
        </w:tc>
        <w:tc>
          <w:tcPr>
            <w:tcW w:w="160" w:type="dxa"/>
            <w:vAlign w:val="center"/>
            <w:hideMark/>
          </w:tcPr>
          <w:p w14:paraId="76EF4AF5" w14:textId="77777777" w:rsidR="00C22FD1" w:rsidRPr="00C22FD1" w:rsidRDefault="00C22FD1" w:rsidP="00C22FD1">
            <w:pPr>
              <w:rPr>
                <w:lang w:val="en-US" w:eastAsia="zh-CN" w:bidi="hi-IN"/>
              </w:rPr>
            </w:pPr>
          </w:p>
        </w:tc>
        <w:tc>
          <w:tcPr>
            <w:tcW w:w="160" w:type="dxa"/>
            <w:vAlign w:val="center"/>
            <w:hideMark/>
          </w:tcPr>
          <w:p w14:paraId="551B9FB9" w14:textId="77777777" w:rsidR="00C22FD1" w:rsidRPr="00C22FD1" w:rsidRDefault="00C22FD1" w:rsidP="00C22FD1">
            <w:pPr>
              <w:rPr>
                <w:lang w:val="en-US" w:eastAsia="zh-CN" w:bidi="hi-IN"/>
              </w:rPr>
            </w:pPr>
          </w:p>
        </w:tc>
        <w:tc>
          <w:tcPr>
            <w:tcW w:w="160" w:type="dxa"/>
            <w:vAlign w:val="center"/>
            <w:hideMark/>
          </w:tcPr>
          <w:p w14:paraId="1FCB6CD4" w14:textId="77777777" w:rsidR="00C22FD1" w:rsidRPr="00C22FD1" w:rsidRDefault="00C22FD1" w:rsidP="00C22FD1">
            <w:pPr>
              <w:rPr>
                <w:lang w:val="en-US" w:eastAsia="zh-CN" w:bidi="hi-IN"/>
              </w:rPr>
            </w:pPr>
          </w:p>
        </w:tc>
        <w:tc>
          <w:tcPr>
            <w:tcW w:w="160" w:type="dxa"/>
            <w:vAlign w:val="center"/>
            <w:hideMark/>
          </w:tcPr>
          <w:p w14:paraId="5A1AB4B7" w14:textId="77777777" w:rsidR="00C22FD1" w:rsidRPr="00C22FD1" w:rsidRDefault="00C22FD1" w:rsidP="00C22FD1">
            <w:pPr>
              <w:rPr>
                <w:lang w:val="en-US" w:eastAsia="zh-CN" w:bidi="hi-IN"/>
              </w:rPr>
            </w:pPr>
          </w:p>
        </w:tc>
        <w:tc>
          <w:tcPr>
            <w:tcW w:w="160" w:type="dxa"/>
            <w:vAlign w:val="center"/>
            <w:hideMark/>
          </w:tcPr>
          <w:p w14:paraId="4D93B70F" w14:textId="77777777" w:rsidR="00C22FD1" w:rsidRPr="00C22FD1" w:rsidRDefault="00C22FD1" w:rsidP="00C22FD1">
            <w:pPr>
              <w:rPr>
                <w:lang w:val="en-US" w:eastAsia="zh-CN" w:bidi="hi-IN"/>
              </w:rPr>
            </w:pPr>
          </w:p>
        </w:tc>
        <w:tc>
          <w:tcPr>
            <w:tcW w:w="160" w:type="dxa"/>
            <w:vAlign w:val="center"/>
            <w:hideMark/>
          </w:tcPr>
          <w:p w14:paraId="36E2877A" w14:textId="77777777" w:rsidR="00C22FD1" w:rsidRPr="00C22FD1" w:rsidRDefault="00C22FD1" w:rsidP="00C22FD1">
            <w:pPr>
              <w:rPr>
                <w:lang w:val="en-US" w:eastAsia="zh-CN" w:bidi="hi-IN"/>
              </w:rPr>
            </w:pPr>
          </w:p>
        </w:tc>
        <w:tc>
          <w:tcPr>
            <w:tcW w:w="160" w:type="dxa"/>
            <w:vAlign w:val="center"/>
            <w:hideMark/>
          </w:tcPr>
          <w:p w14:paraId="2B7422AC" w14:textId="77777777" w:rsidR="00C22FD1" w:rsidRPr="00C22FD1" w:rsidRDefault="00C22FD1" w:rsidP="00C22FD1">
            <w:pPr>
              <w:rPr>
                <w:lang w:val="en-US" w:eastAsia="zh-CN" w:bidi="hi-IN"/>
              </w:rPr>
            </w:pPr>
          </w:p>
        </w:tc>
        <w:tc>
          <w:tcPr>
            <w:tcW w:w="160" w:type="dxa"/>
            <w:vAlign w:val="center"/>
            <w:hideMark/>
          </w:tcPr>
          <w:p w14:paraId="2162E1AD" w14:textId="77777777" w:rsidR="00C22FD1" w:rsidRPr="00C22FD1" w:rsidRDefault="00C22FD1" w:rsidP="00C22FD1">
            <w:pPr>
              <w:rPr>
                <w:lang w:val="en-US" w:eastAsia="zh-CN" w:bidi="hi-IN"/>
              </w:rPr>
            </w:pPr>
          </w:p>
        </w:tc>
        <w:tc>
          <w:tcPr>
            <w:tcW w:w="160" w:type="dxa"/>
            <w:vAlign w:val="center"/>
            <w:hideMark/>
          </w:tcPr>
          <w:p w14:paraId="69785E5F" w14:textId="77777777" w:rsidR="00C22FD1" w:rsidRPr="00C22FD1" w:rsidRDefault="00C22FD1" w:rsidP="00C22FD1">
            <w:pPr>
              <w:rPr>
                <w:lang w:val="en-US" w:eastAsia="zh-CN" w:bidi="hi-IN"/>
              </w:rPr>
            </w:pPr>
          </w:p>
        </w:tc>
        <w:tc>
          <w:tcPr>
            <w:tcW w:w="160" w:type="dxa"/>
            <w:vAlign w:val="center"/>
            <w:hideMark/>
          </w:tcPr>
          <w:p w14:paraId="49C94903" w14:textId="77777777" w:rsidR="00C22FD1" w:rsidRPr="00C22FD1" w:rsidRDefault="00C22FD1" w:rsidP="00C22FD1">
            <w:pPr>
              <w:rPr>
                <w:lang w:val="en-US" w:eastAsia="zh-CN" w:bidi="hi-IN"/>
              </w:rPr>
            </w:pPr>
          </w:p>
        </w:tc>
        <w:tc>
          <w:tcPr>
            <w:tcW w:w="160" w:type="dxa"/>
            <w:vAlign w:val="center"/>
            <w:hideMark/>
          </w:tcPr>
          <w:p w14:paraId="4A02E483" w14:textId="77777777" w:rsidR="00C22FD1" w:rsidRPr="00C22FD1" w:rsidRDefault="00C22FD1" w:rsidP="00C22FD1">
            <w:pPr>
              <w:rPr>
                <w:lang w:val="en-US" w:eastAsia="zh-CN" w:bidi="hi-IN"/>
              </w:rPr>
            </w:pPr>
          </w:p>
        </w:tc>
        <w:tc>
          <w:tcPr>
            <w:tcW w:w="160" w:type="dxa"/>
            <w:vAlign w:val="center"/>
            <w:hideMark/>
          </w:tcPr>
          <w:p w14:paraId="6C05490F" w14:textId="77777777" w:rsidR="00C22FD1" w:rsidRPr="00C22FD1" w:rsidRDefault="00C22FD1" w:rsidP="00C22FD1">
            <w:pPr>
              <w:rPr>
                <w:lang w:val="en-US" w:eastAsia="zh-CN" w:bidi="hi-IN"/>
              </w:rPr>
            </w:pPr>
          </w:p>
        </w:tc>
        <w:tc>
          <w:tcPr>
            <w:tcW w:w="160" w:type="dxa"/>
            <w:vAlign w:val="center"/>
            <w:hideMark/>
          </w:tcPr>
          <w:p w14:paraId="21D0ABA1" w14:textId="77777777" w:rsidR="00C22FD1" w:rsidRPr="00C22FD1" w:rsidRDefault="00C22FD1" w:rsidP="00C22FD1">
            <w:pPr>
              <w:rPr>
                <w:lang w:val="en-US" w:eastAsia="zh-CN" w:bidi="hi-IN"/>
              </w:rPr>
            </w:pPr>
          </w:p>
        </w:tc>
        <w:tc>
          <w:tcPr>
            <w:tcW w:w="160" w:type="dxa"/>
            <w:vAlign w:val="center"/>
            <w:hideMark/>
          </w:tcPr>
          <w:p w14:paraId="5D54F79C" w14:textId="77777777" w:rsidR="00C22FD1" w:rsidRPr="00C22FD1" w:rsidRDefault="00C22FD1" w:rsidP="00C22FD1">
            <w:pPr>
              <w:rPr>
                <w:lang w:val="en-US" w:eastAsia="zh-CN" w:bidi="hi-IN"/>
              </w:rPr>
            </w:pPr>
          </w:p>
        </w:tc>
        <w:tc>
          <w:tcPr>
            <w:tcW w:w="160" w:type="dxa"/>
            <w:vAlign w:val="center"/>
            <w:hideMark/>
          </w:tcPr>
          <w:p w14:paraId="1FABF763" w14:textId="77777777" w:rsidR="00C22FD1" w:rsidRPr="00C22FD1" w:rsidRDefault="00C22FD1" w:rsidP="00C22FD1">
            <w:pPr>
              <w:rPr>
                <w:lang w:val="en-US" w:eastAsia="zh-CN" w:bidi="hi-IN"/>
              </w:rPr>
            </w:pPr>
          </w:p>
        </w:tc>
        <w:tc>
          <w:tcPr>
            <w:tcW w:w="160" w:type="dxa"/>
            <w:vAlign w:val="center"/>
            <w:hideMark/>
          </w:tcPr>
          <w:p w14:paraId="233E5108" w14:textId="77777777" w:rsidR="00C22FD1" w:rsidRPr="00C22FD1" w:rsidRDefault="00C22FD1" w:rsidP="00C22FD1">
            <w:pPr>
              <w:rPr>
                <w:lang w:val="en-US" w:eastAsia="zh-CN" w:bidi="hi-IN"/>
              </w:rPr>
            </w:pPr>
          </w:p>
        </w:tc>
        <w:tc>
          <w:tcPr>
            <w:tcW w:w="160" w:type="dxa"/>
            <w:vAlign w:val="center"/>
            <w:hideMark/>
          </w:tcPr>
          <w:p w14:paraId="28B75EFF" w14:textId="77777777" w:rsidR="00C22FD1" w:rsidRPr="00C22FD1" w:rsidRDefault="00C22FD1" w:rsidP="00C22FD1">
            <w:pPr>
              <w:rPr>
                <w:lang w:val="en-US" w:eastAsia="zh-CN" w:bidi="hi-IN"/>
              </w:rPr>
            </w:pPr>
          </w:p>
        </w:tc>
        <w:tc>
          <w:tcPr>
            <w:tcW w:w="160" w:type="dxa"/>
            <w:vAlign w:val="center"/>
            <w:hideMark/>
          </w:tcPr>
          <w:p w14:paraId="1DC4343B" w14:textId="77777777" w:rsidR="00C22FD1" w:rsidRPr="00C22FD1" w:rsidRDefault="00C22FD1" w:rsidP="00C22FD1">
            <w:pPr>
              <w:rPr>
                <w:lang w:val="en-US" w:eastAsia="zh-CN" w:bidi="hi-IN"/>
              </w:rPr>
            </w:pPr>
          </w:p>
        </w:tc>
        <w:tc>
          <w:tcPr>
            <w:tcW w:w="160" w:type="dxa"/>
            <w:vAlign w:val="center"/>
            <w:hideMark/>
          </w:tcPr>
          <w:p w14:paraId="0B147BE0" w14:textId="77777777" w:rsidR="00C22FD1" w:rsidRPr="00C22FD1" w:rsidRDefault="00C22FD1" w:rsidP="00C22FD1">
            <w:pPr>
              <w:rPr>
                <w:lang w:val="en-US" w:eastAsia="zh-CN" w:bidi="hi-IN"/>
              </w:rPr>
            </w:pPr>
          </w:p>
        </w:tc>
        <w:tc>
          <w:tcPr>
            <w:tcW w:w="160" w:type="dxa"/>
            <w:vAlign w:val="center"/>
            <w:hideMark/>
          </w:tcPr>
          <w:p w14:paraId="2BE0FBF2" w14:textId="77777777" w:rsidR="00C22FD1" w:rsidRPr="00C22FD1" w:rsidRDefault="00C22FD1" w:rsidP="00C22FD1">
            <w:pPr>
              <w:rPr>
                <w:lang w:val="en-US" w:eastAsia="zh-CN" w:bidi="hi-IN"/>
              </w:rPr>
            </w:pPr>
          </w:p>
        </w:tc>
        <w:tc>
          <w:tcPr>
            <w:tcW w:w="160" w:type="dxa"/>
            <w:vAlign w:val="center"/>
            <w:hideMark/>
          </w:tcPr>
          <w:p w14:paraId="712E35E6" w14:textId="77777777" w:rsidR="00C22FD1" w:rsidRPr="00C22FD1" w:rsidRDefault="00C22FD1" w:rsidP="00C22FD1">
            <w:pPr>
              <w:rPr>
                <w:lang w:val="en-US" w:eastAsia="zh-CN" w:bidi="hi-IN"/>
              </w:rPr>
            </w:pPr>
          </w:p>
        </w:tc>
        <w:tc>
          <w:tcPr>
            <w:tcW w:w="160" w:type="dxa"/>
            <w:vAlign w:val="center"/>
            <w:hideMark/>
          </w:tcPr>
          <w:p w14:paraId="14D6A13C" w14:textId="77777777" w:rsidR="00C22FD1" w:rsidRPr="00C22FD1" w:rsidRDefault="00C22FD1" w:rsidP="00C22FD1">
            <w:pPr>
              <w:rPr>
                <w:lang w:val="en-US" w:eastAsia="zh-CN" w:bidi="hi-IN"/>
              </w:rPr>
            </w:pPr>
          </w:p>
        </w:tc>
        <w:tc>
          <w:tcPr>
            <w:tcW w:w="160" w:type="dxa"/>
            <w:vAlign w:val="center"/>
            <w:hideMark/>
          </w:tcPr>
          <w:p w14:paraId="08F424D6" w14:textId="77777777" w:rsidR="00C22FD1" w:rsidRPr="00C22FD1" w:rsidRDefault="00C22FD1" w:rsidP="00C22FD1">
            <w:pPr>
              <w:rPr>
                <w:lang w:val="en-US" w:eastAsia="zh-CN" w:bidi="hi-IN"/>
              </w:rPr>
            </w:pPr>
          </w:p>
        </w:tc>
        <w:tc>
          <w:tcPr>
            <w:tcW w:w="160" w:type="dxa"/>
            <w:vAlign w:val="center"/>
            <w:hideMark/>
          </w:tcPr>
          <w:p w14:paraId="1935D566" w14:textId="77777777" w:rsidR="00C22FD1" w:rsidRPr="00C22FD1" w:rsidRDefault="00C22FD1" w:rsidP="00C22FD1">
            <w:pPr>
              <w:rPr>
                <w:lang w:val="en-US" w:eastAsia="zh-CN" w:bidi="hi-IN"/>
              </w:rPr>
            </w:pPr>
          </w:p>
        </w:tc>
        <w:tc>
          <w:tcPr>
            <w:tcW w:w="160" w:type="dxa"/>
            <w:vAlign w:val="center"/>
            <w:hideMark/>
          </w:tcPr>
          <w:p w14:paraId="4148719D" w14:textId="77777777" w:rsidR="00C22FD1" w:rsidRPr="00C22FD1" w:rsidRDefault="00C22FD1" w:rsidP="00C22FD1">
            <w:pPr>
              <w:rPr>
                <w:lang w:val="en-US" w:eastAsia="zh-CN" w:bidi="hi-IN"/>
              </w:rPr>
            </w:pPr>
          </w:p>
        </w:tc>
      </w:tr>
      <w:tr w:rsidR="00C22FD1" w:rsidRPr="00C22FD1" w14:paraId="5C412CA2" w14:textId="77777777" w:rsidTr="00C76D8A">
        <w:trPr>
          <w:trHeight w:val="211"/>
        </w:trPr>
        <w:tc>
          <w:tcPr>
            <w:tcW w:w="15963" w:type="dxa"/>
            <w:gridSpan w:val="12"/>
            <w:tcBorders>
              <w:top w:val="single" w:sz="4" w:space="0" w:color="auto"/>
              <w:left w:val="single" w:sz="4" w:space="0" w:color="auto"/>
              <w:bottom w:val="nil"/>
              <w:right w:val="single" w:sz="4" w:space="0" w:color="auto"/>
            </w:tcBorders>
            <w:noWrap/>
            <w:vAlign w:val="bottom"/>
            <w:hideMark/>
          </w:tcPr>
          <w:p w14:paraId="66E23F5A" w14:textId="77777777" w:rsidR="00C22FD1" w:rsidRPr="000F027C" w:rsidRDefault="00C22FD1" w:rsidP="00832C2C">
            <w:pPr>
              <w:spacing w:after="0"/>
              <w:rPr>
                <w:lang w:eastAsia="zh-CN" w:bidi="hi-IN"/>
              </w:rPr>
            </w:pPr>
            <w:r w:rsidRPr="000F027C">
              <w:rPr>
                <w:lang w:eastAsia="zh-CN" w:bidi="hi-IN"/>
              </w:rPr>
              <w:t>Grupa krwi</w:t>
            </w:r>
          </w:p>
        </w:tc>
        <w:tc>
          <w:tcPr>
            <w:tcW w:w="160" w:type="dxa"/>
            <w:vAlign w:val="center"/>
            <w:hideMark/>
          </w:tcPr>
          <w:p w14:paraId="10A5459A" w14:textId="77777777" w:rsidR="00C22FD1" w:rsidRPr="00C22FD1" w:rsidRDefault="00C22FD1" w:rsidP="00C22FD1">
            <w:pPr>
              <w:rPr>
                <w:lang w:val="en-US" w:eastAsia="zh-CN" w:bidi="hi-IN"/>
              </w:rPr>
            </w:pPr>
          </w:p>
        </w:tc>
        <w:tc>
          <w:tcPr>
            <w:tcW w:w="160" w:type="dxa"/>
            <w:vAlign w:val="center"/>
            <w:hideMark/>
          </w:tcPr>
          <w:p w14:paraId="2F6BD99F" w14:textId="77777777" w:rsidR="00C22FD1" w:rsidRPr="00C22FD1" w:rsidRDefault="00C22FD1" w:rsidP="00C22FD1">
            <w:pPr>
              <w:rPr>
                <w:lang w:val="en-US" w:eastAsia="zh-CN" w:bidi="hi-IN"/>
              </w:rPr>
            </w:pPr>
          </w:p>
        </w:tc>
        <w:tc>
          <w:tcPr>
            <w:tcW w:w="160" w:type="dxa"/>
            <w:vAlign w:val="center"/>
            <w:hideMark/>
          </w:tcPr>
          <w:p w14:paraId="578876D6" w14:textId="77777777" w:rsidR="00C22FD1" w:rsidRPr="00C22FD1" w:rsidRDefault="00C22FD1" w:rsidP="00C22FD1">
            <w:pPr>
              <w:rPr>
                <w:lang w:val="en-US" w:eastAsia="zh-CN" w:bidi="hi-IN"/>
              </w:rPr>
            </w:pPr>
          </w:p>
        </w:tc>
        <w:tc>
          <w:tcPr>
            <w:tcW w:w="160" w:type="dxa"/>
            <w:vAlign w:val="center"/>
            <w:hideMark/>
          </w:tcPr>
          <w:p w14:paraId="2943D3EC" w14:textId="77777777" w:rsidR="00C22FD1" w:rsidRPr="00C22FD1" w:rsidRDefault="00C22FD1" w:rsidP="00C22FD1">
            <w:pPr>
              <w:rPr>
                <w:lang w:val="en-US" w:eastAsia="zh-CN" w:bidi="hi-IN"/>
              </w:rPr>
            </w:pPr>
          </w:p>
        </w:tc>
        <w:tc>
          <w:tcPr>
            <w:tcW w:w="160" w:type="dxa"/>
            <w:vAlign w:val="center"/>
            <w:hideMark/>
          </w:tcPr>
          <w:p w14:paraId="2A25D8F5" w14:textId="77777777" w:rsidR="00C22FD1" w:rsidRPr="00C22FD1" w:rsidRDefault="00C22FD1" w:rsidP="00C22FD1">
            <w:pPr>
              <w:rPr>
                <w:lang w:val="en-US" w:eastAsia="zh-CN" w:bidi="hi-IN"/>
              </w:rPr>
            </w:pPr>
          </w:p>
        </w:tc>
        <w:tc>
          <w:tcPr>
            <w:tcW w:w="160" w:type="dxa"/>
            <w:vAlign w:val="center"/>
            <w:hideMark/>
          </w:tcPr>
          <w:p w14:paraId="0900E8C7" w14:textId="77777777" w:rsidR="00C22FD1" w:rsidRPr="00C22FD1" w:rsidRDefault="00C22FD1" w:rsidP="00C22FD1">
            <w:pPr>
              <w:rPr>
                <w:lang w:val="en-US" w:eastAsia="zh-CN" w:bidi="hi-IN"/>
              </w:rPr>
            </w:pPr>
          </w:p>
        </w:tc>
        <w:tc>
          <w:tcPr>
            <w:tcW w:w="160" w:type="dxa"/>
            <w:vAlign w:val="center"/>
            <w:hideMark/>
          </w:tcPr>
          <w:p w14:paraId="02EECF7F" w14:textId="77777777" w:rsidR="00C22FD1" w:rsidRPr="00C22FD1" w:rsidRDefault="00C22FD1" w:rsidP="00C22FD1">
            <w:pPr>
              <w:rPr>
                <w:lang w:val="en-US" w:eastAsia="zh-CN" w:bidi="hi-IN"/>
              </w:rPr>
            </w:pPr>
          </w:p>
        </w:tc>
        <w:tc>
          <w:tcPr>
            <w:tcW w:w="160" w:type="dxa"/>
            <w:vAlign w:val="center"/>
            <w:hideMark/>
          </w:tcPr>
          <w:p w14:paraId="1E9AED44" w14:textId="77777777" w:rsidR="00C22FD1" w:rsidRPr="00C22FD1" w:rsidRDefault="00C22FD1" w:rsidP="00C22FD1">
            <w:pPr>
              <w:rPr>
                <w:lang w:val="en-US" w:eastAsia="zh-CN" w:bidi="hi-IN"/>
              </w:rPr>
            </w:pPr>
          </w:p>
        </w:tc>
        <w:tc>
          <w:tcPr>
            <w:tcW w:w="160" w:type="dxa"/>
            <w:vAlign w:val="center"/>
            <w:hideMark/>
          </w:tcPr>
          <w:p w14:paraId="388D110A" w14:textId="77777777" w:rsidR="00C22FD1" w:rsidRPr="00C22FD1" w:rsidRDefault="00C22FD1" w:rsidP="00C22FD1">
            <w:pPr>
              <w:rPr>
                <w:lang w:val="en-US" w:eastAsia="zh-CN" w:bidi="hi-IN"/>
              </w:rPr>
            </w:pPr>
          </w:p>
        </w:tc>
        <w:tc>
          <w:tcPr>
            <w:tcW w:w="160" w:type="dxa"/>
            <w:vAlign w:val="center"/>
            <w:hideMark/>
          </w:tcPr>
          <w:p w14:paraId="16D3741E" w14:textId="77777777" w:rsidR="00C22FD1" w:rsidRPr="00C22FD1" w:rsidRDefault="00C22FD1" w:rsidP="00C22FD1">
            <w:pPr>
              <w:rPr>
                <w:lang w:val="en-US" w:eastAsia="zh-CN" w:bidi="hi-IN"/>
              </w:rPr>
            </w:pPr>
          </w:p>
        </w:tc>
        <w:tc>
          <w:tcPr>
            <w:tcW w:w="160" w:type="dxa"/>
            <w:vAlign w:val="center"/>
            <w:hideMark/>
          </w:tcPr>
          <w:p w14:paraId="491A6150" w14:textId="77777777" w:rsidR="00C22FD1" w:rsidRPr="00C22FD1" w:rsidRDefault="00C22FD1" w:rsidP="00C22FD1">
            <w:pPr>
              <w:rPr>
                <w:lang w:val="en-US" w:eastAsia="zh-CN" w:bidi="hi-IN"/>
              </w:rPr>
            </w:pPr>
          </w:p>
        </w:tc>
        <w:tc>
          <w:tcPr>
            <w:tcW w:w="160" w:type="dxa"/>
            <w:vAlign w:val="center"/>
            <w:hideMark/>
          </w:tcPr>
          <w:p w14:paraId="14141FAB" w14:textId="77777777" w:rsidR="00C22FD1" w:rsidRPr="00C22FD1" w:rsidRDefault="00C22FD1" w:rsidP="00C22FD1">
            <w:pPr>
              <w:rPr>
                <w:lang w:val="en-US" w:eastAsia="zh-CN" w:bidi="hi-IN"/>
              </w:rPr>
            </w:pPr>
          </w:p>
        </w:tc>
        <w:tc>
          <w:tcPr>
            <w:tcW w:w="160" w:type="dxa"/>
            <w:vAlign w:val="center"/>
            <w:hideMark/>
          </w:tcPr>
          <w:p w14:paraId="630FA249" w14:textId="77777777" w:rsidR="00C22FD1" w:rsidRPr="00C22FD1" w:rsidRDefault="00C22FD1" w:rsidP="00C22FD1">
            <w:pPr>
              <w:rPr>
                <w:lang w:val="en-US" w:eastAsia="zh-CN" w:bidi="hi-IN"/>
              </w:rPr>
            </w:pPr>
          </w:p>
        </w:tc>
        <w:tc>
          <w:tcPr>
            <w:tcW w:w="160" w:type="dxa"/>
            <w:vAlign w:val="center"/>
            <w:hideMark/>
          </w:tcPr>
          <w:p w14:paraId="69D1A914" w14:textId="77777777" w:rsidR="00C22FD1" w:rsidRPr="00C22FD1" w:rsidRDefault="00C22FD1" w:rsidP="00C22FD1">
            <w:pPr>
              <w:rPr>
                <w:lang w:val="en-US" w:eastAsia="zh-CN" w:bidi="hi-IN"/>
              </w:rPr>
            </w:pPr>
          </w:p>
        </w:tc>
        <w:tc>
          <w:tcPr>
            <w:tcW w:w="160" w:type="dxa"/>
            <w:vAlign w:val="center"/>
            <w:hideMark/>
          </w:tcPr>
          <w:p w14:paraId="2B5046F3" w14:textId="77777777" w:rsidR="00C22FD1" w:rsidRPr="00C22FD1" w:rsidRDefault="00C22FD1" w:rsidP="00C22FD1">
            <w:pPr>
              <w:rPr>
                <w:lang w:val="en-US" w:eastAsia="zh-CN" w:bidi="hi-IN"/>
              </w:rPr>
            </w:pPr>
          </w:p>
        </w:tc>
        <w:tc>
          <w:tcPr>
            <w:tcW w:w="160" w:type="dxa"/>
            <w:vAlign w:val="center"/>
            <w:hideMark/>
          </w:tcPr>
          <w:p w14:paraId="41BE9438" w14:textId="77777777" w:rsidR="00C22FD1" w:rsidRPr="00C22FD1" w:rsidRDefault="00C22FD1" w:rsidP="00C22FD1">
            <w:pPr>
              <w:rPr>
                <w:lang w:val="en-US" w:eastAsia="zh-CN" w:bidi="hi-IN"/>
              </w:rPr>
            </w:pPr>
          </w:p>
        </w:tc>
        <w:tc>
          <w:tcPr>
            <w:tcW w:w="160" w:type="dxa"/>
            <w:vAlign w:val="center"/>
            <w:hideMark/>
          </w:tcPr>
          <w:p w14:paraId="47490E2C" w14:textId="77777777" w:rsidR="00C22FD1" w:rsidRPr="00C22FD1" w:rsidRDefault="00C22FD1" w:rsidP="00C22FD1">
            <w:pPr>
              <w:rPr>
                <w:lang w:val="en-US" w:eastAsia="zh-CN" w:bidi="hi-IN"/>
              </w:rPr>
            </w:pPr>
          </w:p>
        </w:tc>
        <w:tc>
          <w:tcPr>
            <w:tcW w:w="160" w:type="dxa"/>
            <w:vAlign w:val="center"/>
            <w:hideMark/>
          </w:tcPr>
          <w:p w14:paraId="58B1820E" w14:textId="77777777" w:rsidR="00C22FD1" w:rsidRPr="00C22FD1" w:rsidRDefault="00C22FD1" w:rsidP="00C22FD1">
            <w:pPr>
              <w:rPr>
                <w:lang w:val="en-US" w:eastAsia="zh-CN" w:bidi="hi-IN"/>
              </w:rPr>
            </w:pPr>
          </w:p>
        </w:tc>
        <w:tc>
          <w:tcPr>
            <w:tcW w:w="160" w:type="dxa"/>
            <w:vAlign w:val="center"/>
            <w:hideMark/>
          </w:tcPr>
          <w:p w14:paraId="2CD72549" w14:textId="77777777" w:rsidR="00C22FD1" w:rsidRPr="00C22FD1" w:rsidRDefault="00C22FD1" w:rsidP="00C22FD1">
            <w:pPr>
              <w:rPr>
                <w:lang w:val="en-US" w:eastAsia="zh-CN" w:bidi="hi-IN"/>
              </w:rPr>
            </w:pPr>
          </w:p>
        </w:tc>
        <w:tc>
          <w:tcPr>
            <w:tcW w:w="160" w:type="dxa"/>
            <w:vAlign w:val="center"/>
            <w:hideMark/>
          </w:tcPr>
          <w:p w14:paraId="54BE1EF6" w14:textId="77777777" w:rsidR="00C22FD1" w:rsidRPr="00C22FD1" w:rsidRDefault="00C22FD1" w:rsidP="00C22FD1">
            <w:pPr>
              <w:rPr>
                <w:lang w:val="en-US" w:eastAsia="zh-CN" w:bidi="hi-IN"/>
              </w:rPr>
            </w:pPr>
          </w:p>
        </w:tc>
        <w:tc>
          <w:tcPr>
            <w:tcW w:w="160" w:type="dxa"/>
            <w:vAlign w:val="center"/>
            <w:hideMark/>
          </w:tcPr>
          <w:p w14:paraId="1CB69B1C" w14:textId="77777777" w:rsidR="00C22FD1" w:rsidRPr="00C22FD1" w:rsidRDefault="00C22FD1" w:rsidP="00C22FD1">
            <w:pPr>
              <w:rPr>
                <w:lang w:val="en-US" w:eastAsia="zh-CN" w:bidi="hi-IN"/>
              </w:rPr>
            </w:pPr>
          </w:p>
        </w:tc>
        <w:tc>
          <w:tcPr>
            <w:tcW w:w="160" w:type="dxa"/>
            <w:vAlign w:val="center"/>
            <w:hideMark/>
          </w:tcPr>
          <w:p w14:paraId="24694F8D" w14:textId="77777777" w:rsidR="00C22FD1" w:rsidRPr="00C22FD1" w:rsidRDefault="00C22FD1" w:rsidP="00C22FD1">
            <w:pPr>
              <w:rPr>
                <w:lang w:val="en-US" w:eastAsia="zh-CN" w:bidi="hi-IN"/>
              </w:rPr>
            </w:pPr>
          </w:p>
        </w:tc>
        <w:tc>
          <w:tcPr>
            <w:tcW w:w="160" w:type="dxa"/>
            <w:vAlign w:val="center"/>
            <w:hideMark/>
          </w:tcPr>
          <w:p w14:paraId="771D878C" w14:textId="77777777" w:rsidR="00C22FD1" w:rsidRPr="00C22FD1" w:rsidRDefault="00C22FD1" w:rsidP="00C22FD1">
            <w:pPr>
              <w:rPr>
                <w:lang w:val="en-US" w:eastAsia="zh-CN" w:bidi="hi-IN"/>
              </w:rPr>
            </w:pPr>
          </w:p>
        </w:tc>
        <w:tc>
          <w:tcPr>
            <w:tcW w:w="160" w:type="dxa"/>
            <w:vAlign w:val="center"/>
            <w:hideMark/>
          </w:tcPr>
          <w:p w14:paraId="42E5EFF5" w14:textId="77777777" w:rsidR="00C22FD1" w:rsidRPr="00C22FD1" w:rsidRDefault="00C22FD1" w:rsidP="00C22FD1">
            <w:pPr>
              <w:rPr>
                <w:lang w:val="en-US" w:eastAsia="zh-CN" w:bidi="hi-IN"/>
              </w:rPr>
            </w:pPr>
          </w:p>
        </w:tc>
        <w:tc>
          <w:tcPr>
            <w:tcW w:w="160" w:type="dxa"/>
            <w:vAlign w:val="center"/>
            <w:hideMark/>
          </w:tcPr>
          <w:p w14:paraId="0A336BA4" w14:textId="77777777" w:rsidR="00C22FD1" w:rsidRPr="00C22FD1" w:rsidRDefault="00C22FD1" w:rsidP="00C22FD1">
            <w:pPr>
              <w:rPr>
                <w:lang w:val="en-US" w:eastAsia="zh-CN" w:bidi="hi-IN"/>
              </w:rPr>
            </w:pPr>
          </w:p>
        </w:tc>
        <w:tc>
          <w:tcPr>
            <w:tcW w:w="160" w:type="dxa"/>
            <w:vAlign w:val="center"/>
            <w:hideMark/>
          </w:tcPr>
          <w:p w14:paraId="71B519B0" w14:textId="77777777" w:rsidR="00C22FD1" w:rsidRPr="00C22FD1" w:rsidRDefault="00C22FD1" w:rsidP="00C22FD1">
            <w:pPr>
              <w:rPr>
                <w:lang w:val="en-US" w:eastAsia="zh-CN" w:bidi="hi-IN"/>
              </w:rPr>
            </w:pPr>
          </w:p>
        </w:tc>
        <w:tc>
          <w:tcPr>
            <w:tcW w:w="160" w:type="dxa"/>
            <w:vAlign w:val="center"/>
            <w:hideMark/>
          </w:tcPr>
          <w:p w14:paraId="4BA76E19" w14:textId="77777777" w:rsidR="00C22FD1" w:rsidRPr="00C22FD1" w:rsidRDefault="00C22FD1" w:rsidP="00C22FD1">
            <w:pPr>
              <w:rPr>
                <w:lang w:val="en-US" w:eastAsia="zh-CN" w:bidi="hi-IN"/>
              </w:rPr>
            </w:pPr>
          </w:p>
        </w:tc>
        <w:tc>
          <w:tcPr>
            <w:tcW w:w="160" w:type="dxa"/>
            <w:vAlign w:val="center"/>
            <w:hideMark/>
          </w:tcPr>
          <w:p w14:paraId="713783FB" w14:textId="77777777" w:rsidR="00C22FD1" w:rsidRPr="00C22FD1" w:rsidRDefault="00C22FD1" w:rsidP="00C22FD1">
            <w:pPr>
              <w:rPr>
                <w:lang w:val="en-US" w:eastAsia="zh-CN" w:bidi="hi-IN"/>
              </w:rPr>
            </w:pPr>
          </w:p>
        </w:tc>
        <w:tc>
          <w:tcPr>
            <w:tcW w:w="160" w:type="dxa"/>
            <w:vAlign w:val="center"/>
            <w:hideMark/>
          </w:tcPr>
          <w:p w14:paraId="79CF1849" w14:textId="77777777" w:rsidR="00C22FD1" w:rsidRPr="00C22FD1" w:rsidRDefault="00C22FD1" w:rsidP="00C22FD1">
            <w:pPr>
              <w:rPr>
                <w:lang w:val="en-US" w:eastAsia="zh-CN" w:bidi="hi-IN"/>
              </w:rPr>
            </w:pPr>
          </w:p>
        </w:tc>
        <w:tc>
          <w:tcPr>
            <w:tcW w:w="160" w:type="dxa"/>
            <w:vAlign w:val="center"/>
            <w:hideMark/>
          </w:tcPr>
          <w:p w14:paraId="18E39C23" w14:textId="77777777" w:rsidR="00C22FD1" w:rsidRPr="00C22FD1" w:rsidRDefault="00C22FD1" w:rsidP="00C22FD1">
            <w:pPr>
              <w:rPr>
                <w:lang w:val="en-US" w:eastAsia="zh-CN" w:bidi="hi-IN"/>
              </w:rPr>
            </w:pPr>
          </w:p>
        </w:tc>
        <w:tc>
          <w:tcPr>
            <w:tcW w:w="160" w:type="dxa"/>
            <w:vAlign w:val="center"/>
            <w:hideMark/>
          </w:tcPr>
          <w:p w14:paraId="6EE9A8AE" w14:textId="77777777" w:rsidR="00C22FD1" w:rsidRPr="00C22FD1" w:rsidRDefault="00C22FD1" w:rsidP="00C22FD1">
            <w:pPr>
              <w:rPr>
                <w:lang w:val="en-US" w:eastAsia="zh-CN" w:bidi="hi-IN"/>
              </w:rPr>
            </w:pPr>
          </w:p>
        </w:tc>
        <w:tc>
          <w:tcPr>
            <w:tcW w:w="160" w:type="dxa"/>
            <w:vAlign w:val="center"/>
            <w:hideMark/>
          </w:tcPr>
          <w:p w14:paraId="14F8FD5F" w14:textId="77777777" w:rsidR="00C22FD1" w:rsidRPr="00C22FD1" w:rsidRDefault="00C22FD1" w:rsidP="00C22FD1">
            <w:pPr>
              <w:rPr>
                <w:lang w:val="en-US" w:eastAsia="zh-CN" w:bidi="hi-IN"/>
              </w:rPr>
            </w:pPr>
          </w:p>
        </w:tc>
        <w:tc>
          <w:tcPr>
            <w:tcW w:w="160" w:type="dxa"/>
            <w:vAlign w:val="center"/>
            <w:hideMark/>
          </w:tcPr>
          <w:p w14:paraId="2F1CD731" w14:textId="77777777" w:rsidR="00C22FD1" w:rsidRPr="00C22FD1" w:rsidRDefault="00C22FD1" w:rsidP="00C22FD1">
            <w:pPr>
              <w:rPr>
                <w:lang w:val="en-US" w:eastAsia="zh-CN" w:bidi="hi-IN"/>
              </w:rPr>
            </w:pPr>
          </w:p>
        </w:tc>
        <w:tc>
          <w:tcPr>
            <w:tcW w:w="160" w:type="dxa"/>
            <w:vAlign w:val="center"/>
            <w:hideMark/>
          </w:tcPr>
          <w:p w14:paraId="007836B1" w14:textId="77777777" w:rsidR="00C22FD1" w:rsidRPr="00C22FD1" w:rsidRDefault="00C22FD1" w:rsidP="00C22FD1">
            <w:pPr>
              <w:rPr>
                <w:lang w:val="en-US" w:eastAsia="zh-CN" w:bidi="hi-IN"/>
              </w:rPr>
            </w:pPr>
          </w:p>
        </w:tc>
        <w:tc>
          <w:tcPr>
            <w:tcW w:w="160" w:type="dxa"/>
            <w:vAlign w:val="center"/>
            <w:hideMark/>
          </w:tcPr>
          <w:p w14:paraId="1ED6C725" w14:textId="77777777" w:rsidR="00C22FD1" w:rsidRPr="00C22FD1" w:rsidRDefault="00C22FD1" w:rsidP="00C22FD1">
            <w:pPr>
              <w:rPr>
                <w:lang w:val="en-US" w:eastAsia="zh-CN" w:bidi="hi-IN"/>
              </w:rPr>
            </w:pPr>
          </w:p>
        </w:tc>
        <w:tc>
          <w:tcPr>
            <w:tcW w:w="160" w:type="dxa"/>
            <w:vAlign w:val="center"/>
            <w:hideMark/>
          </w:tcPr>
          <w:p w14:paraId="30A29BAD" w14:textId="77777777" w:rsidR="00C22FD1" w:rsidRPr="00C22FD1" w:rsidRDefault="00C22FD1" w:rsidP="00C22FD1">
            <w:pPr>
              <w:rPr>
                <w:lang w:val="en-US" w:eastAsia="zh-CN" w:bidi="hi-IN"/>
              </w:rPr>
            </w:pPr>
          </w:p>
        </w:tc>
        <w:tc>
          <w:tcPr>
            <w:tcW w:w="160" w:type="dxa"/>
            <w:vAlign w:val="center"/>
            <w:hideMark/>
          </w:tcPr>
          <w:p w14:paraId="693B1AE4" w14:textId="77777777" w:rsidR="00C22FD1" w:rsidRPr="00C22FD1" w:rsidRDefault="00C22FD1" w:rsidP="00C22FD1">
            <w:pPr>
              <w:rPr>
                <w:lang w:val="en-US" w:eastAsia="zh-CN" w:bidi="hi-IN"/>
              </w:rPr>
            </w:pPr>
          </w:p>
        </w:tc>
        <w:tc>
          <w:tcPr>
            <w:tcW w:w="160" w:type="dxa"/>
            <w:vAlign w:val="center"/>
            <w:hideMark/>
          </w:tcPr>
          <w:p w14:paraId="1B8399A0" w14:textId="77777777" w:rsidR="00C22FD1" w:rsidRPr="00C22FD1" w:rsidRDefault="00C22FD1" w:rsidP="00C22FD1">
            <w:pPr>
              <w:rPr>
                <w:lang w:val="en-US" w:eastAsia="zh-CN" w:bidi="hi-IN"/>
              </w:rPr>
            </w:pPr>
          </w:p>
        </w:tc>
        <w:tc>
          <w:tcPr>
            <w:tcW w:w="160" w:type="dxa"/>
            <w:vAlign w:val="center"/>
            <w:hideMark/>
          </w:tcPr>
          <w:p w14:paraId="22A9436D" w14:textId="77777777" w:rsidR="00C22FD1" w:rsidRPr="00C22FD1" w:rsidRDefault="00C22FD1" w:rsidP="00C22FD1">
            <w:pPr>
              <w:rPr>
                <w:lang w:val="en-US" w:eastAsia="zh-CN" w:bidi="hi-IN"/>
              </w:rPr>
            </w:pPr>
          </w:p>
        </w:tc>
        <w:tc>
          <w:tcPr>
            <w:tcW w:w="160" w:type="dxa"/>
            <w:vAlign w:val="center"/>
            <w:hideMark/>
          </w:tcPr>
          <w:p w14:paraId="528C7E32" w14:textId="77777777" w:rsidR="00C22FD1" w:rsidRPr="00C22FD1" w:rsidRDefault="00C22FD1" w:rsidP="00C22FD1">
            <w:pPr>
              <w:rPr>
                <w:lang w:val="en-US" w:eastAsia="zh-CN" w:bidi="hi-IN"/>
              </w:rPr>
            </w:pPr>
          </w:p>
        </w:tc>
        <w:tc>
          <w:tcPr>
            <w:tcW w:w="160" w:type="dxa"/>
            <w:vAlign w:val="center"/>
            <w:hideMark/>
          </w:tcPr>
          <w:p w14:paraId="72D21695" w14:textId="77777777" w:rsidR="00C22FD1" w:rsidRPr="00C22FD1" w:rsidRDefault="00C22FD1" w:rsidP="00C22FD1">
            <w:pPr>
              <w:rPr>
                <w:lang w:val="en-US" w:eastAsia="zh-CN" w:bidi="hi-IN"/>
              </w:rPr>
            </w:pPr>
          </w:p>
        </w:tc>
        <w:tc>
          <w:tcPr>
            <w:tcW w:w="160" w:type="dxa"/>
            <w:vAlign w:val="center"/>
            <w:hideMark/>
          </w:tcPr>
          <w:p w14:paraId="00B94AD8" w14:textId="77777777" w:rsidR="00C22FD1" w:rsidRPr="00C22FD1" w:rsidRDefault="00C22FD1" w:rsidP="00C22FD1">
            <w:pPr>
              <w:rPr>
                <w:lang w:val="en-US" w:eastAsia="zh-CN" w:bidi="hi-IN"/>
              </w:rPr>
            </w:pPr>
          </w:p>
        </w:tc>
        <w:tc>
          <w:tcPr>
            <w:tcW w:w="160" w:type="dxa"/>
            <w:vAlign w:val="center"/>
            <w:hideMark/>
          </w:tcPr>
          <w:p w14:paraId="5F78E58F" w14:textId="77777777" w:rsidR="00C22FD1" w:rsidRPr="00C22FD1" w:rsidRDefault="00C22FD1" w:rsidP="00C22FD1">
            <w:pPr>
              <w:rPr>
                <w:lang w:val="en-US" w:eastAsia="zh-CN" w:bidi="hi-IN"/>
              </w:rPr>
            </w:pPr>
          </w:p>
        </w:tc>
        <w:tc>
          <w:tcPr>
            <w:tcW w:w="160" w:type="dxa"/>
            <w:vAlign w:val="center"/>
            <w:hideMark/>
          </w:tcPr>
          <w:p w14:paraId="3C0B756B" w14:textId="77777777" w:rsidR="00C22FD1" w:rsidRPr="00C22FD1" w:rsidRDefault="00C22FD1" w:rsidP="00C22FD1">
            <w:pPr>
              <w:rPr>
                <w:lang w:val="en-US" w:eastAsia="zh-CN" w:bidi="hi-IN"/>
              </w:rPr>
            </w:pPr>
          </w:p>
        </w:tc>
        <w:tc>
          <w:tcPr>
            <w:tcW w:w="160" w:type="dxa"/>
            <w:vAlign w:val="center"/>
            <w:hideMark/>
          </w:tcPr>
          <w:p w14:paraId="1EA46057" w14:textId="77777777" w:rsidR="00C22FD1" w:rsidRPr="00C22FD1" w:rsidRDefault="00C22FD1" w:rsidP="00C22FD1">
            <w:pPr>
              <w:rPr>
                <w:lang w:val="en-US" w:eastAsia="zh-CN" w:bidi="hi-IN"/>
              </w:rPr>
            </w:pPr>
          </w:p>
        </w:tc>
        <w:tc>
          <w:tcPr>
            <w:tcW w:w="160" w:type="dxa"/>
            <w:vAlign w:val="center"/>
            <w:hideMark/>
          </w:tcPr>
          <w:p w14:paraId="2310B49C" w14:textId="77777777" w:rsidR="00C22FD1" w:rsidRPr="00C22FD1" w:rsidRDefault="00C22FD1" w:rsidP="00C22FD1">
            <w:pPr>
              <w:rPr>
                <w:lang w:val="en-US" w:eastAsia="zh-CN" w:bidi="hi-IN"/>
              </w:rPr>
            </w:pPr>
          </w:p>
        </w:tc>
        <w:tc>
          <w:tcPr>
            <w:tcW w:w="160" w:type="dxa"/>
            <w:vAlign w:val="center"/>
            <w:hideMark/>
          </w:tcPr>
          <w:p w14:paraId="52ED97B1" w14:textId="77777777" w:rsidR="00C22FD1" w:rsidRPr="00C22FD1" w:rsidRDefault="00C22FD1" w:rsidP="00C22FD1">
            <w:pPr>
              <w:rPr>
                <w:lang w:val="en-US" w:eastAsia="zh-CN" w:bidi="hi-IN"/>
              </w:rPr>
            </w:pPr>
          </w:p>
        </w:tc>
        <w:tc>
          <w:tcPr>
            <w:tcW w:w="160" w:type="dxa"/>
            <w:vAlign w:val="center"/>
            <w:hideMark/>
          </w:tcPr>
          <w:p w14:paraId="7FE14507" w14:textId="77777777" w:rsidR="00C22FD1" w:rsidRPr="00C22FD1" w:rsidRDefault="00C22FD1" w:rsidP="00C22FD1">
            <w:pPr>
              <w:rPr>
                <w:lang w:val="en-US" w:eastAsia="zh-CN" w:bidi="hi-IN"/>
              </w:rPr>
            </w:pPr>
          </w:p>
        </w:tc>
        <w:tc>
          <w:tcPr>
            <w:tcW w:w="160" w:type="dxa"/>
            <w:vAlign w:val="center"/>
            <w:hideMark/>
          </w:tcPr>
          <w:p w14:paraId="002214AF" w14:textId="77777777" w:rsidR="00C22FD1" w:rsidRPr="00C22FD1" w:rsidRDefault="00C22FD1" w:rsidP="00C22FD1">
            <w:pPr>
              <w:rPr>
                <w:lang w:val="en-US" w:eastAsia="zh-CN" w:bidi="hi-IN"/>
              </w:rPr>
            </w:pPr>
          </w:p>
        </w:tc>
        <w:tc>
          <w:tcPr>
            <w:tcW w:w="160" w:type="dxa"/>
            <w:vAlign w:val="center"/>
            <w:hideMark/>
          </w:tcPr>
          <w:p w14:paraId="368029DC" w14:textId="77777777" w:rsidR="00C22FD1" w:rsidRPr="00C22FD1" w:rsidRDefault="00C22FD1" w:rsidP="00C22FD1">
            <w:pPr>
              <w:rPr>
                <w:lang w:val="en-US" w:eastAsia="zh-CN" w:bidi="hi-IN"/>
              </w:rPr>
            </w:pPr>
          </w:p>
        </w:tc>
        <w:tc>
          <w:tcPr>
            <w:tcW w:w="160" w:type="dxa"/>
            <w:vAlign w:val="center"/>
            <w:hideMark/>
          </w:tcPr>
          <w:p w14:paraId="6DD29DCF" w14:textId="77777777" w:rsidR="00C22FD1" w:rsidRPr="00C22FD1" w:rsidRDefault="00C22FD1" w:rsidP="00C22FD1">
            <w:pPr>
              <w:rPr>
                <w:lang w:val="en-US" w:eastAsia="zh-CN" w:bidi="hi-IN"/>
              </w:rPr>
            </w:pPr>
          </w:p>
        </w:tc>
        <w:tc>
          <w:tcPr>
            <w:tcW w:w="160" w:type="dxa"/>
            <w:vAlign w:val="center"/>
            <w:hideMark/>
          </w:tcPr>
          <w:p w14:paraId="43FD01F7" w14:textId="77777777" w:rsidR="00C22FD1" w:rsidRPr="00C22FD1" w:rsidRDefault="00C22FD1" w:rsidP="00C22FD1">
            <w:pPr>
              <w:rPr>
                <w:lang w:val="en-US" w:eastAsia="zh-CN" w:bidi="hi-IN"/>
              </w:rPr>
            </w:pPr>
          </w:p>
        </w:tc>
      </w:tr>
      <w:tr w:rsidR="00C22FD1" w:rsidRPr="00C22FD1" w14:paraId="7F6F9ACD" w14:textId="77777777" w:rsidTr="00C76D8A">
        <w:trPr>
          <w:trHeight w:val="1244"/>
        </w:trPr>
        <w:tc>
          <w:tcPr>
            <w:tcW w:w="569" w:type="dxa"/>
            <w:tcBorders>
              <w:top w:val="single" w:sz="4" w:space="0" w:color="auto"/>
              <w:left w:val="single" w:sz="4" w:space="0" w:color="auto"/>
              <w:bottom w:val="single" w:sz="4" w:space="0" w:color="auto"/>
              <w:right w:val="single" w:sz="4" w:space="0" w:color="auto"/>
            </w:tcBorders>
            <w:vAlign w:val="center"/>
            <w:hideMark/>
          </w:tcPr>
          <w:p w14:paraId="4B5A1CC4" w14:textId="77777777" w:rsidR="00C22FD1" w:rsidRPr="000F027C" w:rsidRDefault="00C22FD1" w:rsidP="00C22FD1">
            <w:pPr>
              <w:rPr>
                <w:lang w:eastAsia="zh-CN" w:bidi="hi-IN"/>
              </w:rPr>
            </w:pPr>
            <w:r w:rsidRPr="000F027C">
              <w:rPr>
                <w:lang w:eastAsia="zh-CN" w:bidi="hi-IN"/>
              </w:rPr>
              <w:t>1</w:t>
            </w:r>
          </w:p>
        </w:tc>
        <w:tc>
          <w:tcPr>
            <w:tcW w:w="3117" w:type="dxa"/>
            <w:tcBorders>
              <w:top w:val="single" w:sz="4" w:space="0" w:color="auto"/>
              <w:left w:val="nil"/>
              <w:bottom w:val="single" w:sz="4" w:space="0" w:color="auto"/>
              <w:right w:val="single" w:sz="4" w:space="0" w:color="auto"/>
            </w:tcBorders>
            <w:vAlign w:val="bottom"/>
            <w:hideMark/>
          </w:tcPr>
          <w:p w14:paraId="5B0E63D8" w14:textId="77777777" w:rsidR="00C22FD1" w:rsidRPr="000F027C" w:rsidRDefault="00C22FD1" w:rsidP="00832C2C">
            <w:pPr>
              <w:spacing w:after="0"/>
              <w:rPr>
                <w:lang w:eastAsia="zh-CN" w:bidi="hi-IN"/>
              </w:rPr>
            </w:pPr>
            <w:r w:rsidRPr="000F027C">
              <w:rPr>
                <w:lang w:eastAsia="zh-CN" w:bidi="hi-IN"/>
              </w:rPr>
              <w:t>Pełne oznaczenie grupy krwi z badaniem izoaglutynin grupowych (A-B-DVI+ DVI-/A1-B).</w:t>
            </w:r>
          </w:p>
        </w:tc>
        <w:tc>
          <w:tcPr>
            <w:tcW w:w="1293" w:type="dxa"/>
            <w:tcBorders>
              <w:top w:val="single" w:sz="4" w:space="0" w:color="auto"/>
              <w:left w:val="nil"/>
              <w:bottom w:val="single" w:sz="4" w:space="0" w:color="auto"/>
              <w:right w:val="single" w:sz="4" w:space="0" w:color="auto"/>
            </w:tcBorders>
            <w:noWrap/>
            <w:vAlign w:val="center"/>
            <w:hideMark/>
          </w:tcPr>
          <w:p w14:paraId="52192ABD" w14:textId="77777777" w:rsidR="00C22FD1" w:rsidRPr="000F027C" w:rsidRDefault="00C22FD1" w:rsidP="00C22FD1">
            <w:pPr>
              <w:rPr>
                <w:lang w:eastAsia="zh-CN" w:bidi="hi-IN"/>
              </w:rPr>
            </w:pPr>
            <w:r w:rsidRPr="000F027C">
              <w:rPr>
                <w:lang w:eastAsia="zh-CN" w:bidi="hi-IN"/>
              </w:rPr>
              <w:t>11 520</w:t>
            </w:r>
          </w:p>
        </w:tc>
        <w:tc>
          <w:tcPr>
            <w:tcW w:w="1289" w:type="dxa"/>
            <w:tcBorders>
              <w:top w:val="single" w:sz="4" w:space="0" w:color="auto"/>
              <w:left w:val="nil"/>
              <w:bottom w:val="single" w:sz="4" w:space="0" w:color="auto"/>
              <w:right w:val="single" w:sz="4" w:space="0" w:color="auto"/>
            </w:tcBorders>
            <w:noWrap/>
            <w:vAlign w:val="center"/>
            <w:hideMark/>
          </w:tcPr>
          <w:p w14:paraId="2A896343" w14:textId="77777777" w:rsidR="00C22FD1" w:rsidRPr="000F027C" w:rsidRDefault="00C22FD1" w:rsidP="00C22FD1">
            <w:pPr>
              <w:rPr>
                <w:lang w:eastAsia="zh-CN" w:bidi="hi-IN"/>
              </w:rPr>
            </w:pPr>
            <w:r w:rsidRPr="000F027C">
              <w:rPr>
                <w:lang w:eastAsia="zh-CN" w:bidi="hi-IN"/>
              </w:rPr>
              <w:t> </w:t>
            </w:r>
          </w:p>
        </w:tc>
        <w:tc>
          <w:tcPr>
            <w:tcW w:w="1404" w:type="dxa"/>
            <w:tcBorders>
              <w:top w:val="single" w:sz="4" w:space="0" w:color="auto"/>
              <w:left w:val="nil"/>
              <w:bottom w:val="single" w:sz="4" w:space="0" w:color="auto"/>
              <w:right w:val="single" w:sz="4" w:space="0" w:color="auto"/>
            </w:tcBorders>
            <w:noWrap/>
            <w:vAlign w:val="center"/>
            <w:hideMark/>
          </w:tcPr>
          <w:p w14:paraId="73B1C991" w14:textId="77777777" w:rsidR="00C22FD1" w:rsidRPr="000F027C" w:rsidRDefault="00C22FD1" w:rsidP="00C22FD1">
            <w:pPr>
              <w:rPr>
                <w:lang w:eastAsia="zh-CN" w:bidi="hi-IN"/>
              </w:rPr>
            </w:pPr>
            <w:r w:rsidRPr="000F027C">
              <w:rPr>
                <w:lang w:eastAsia="zh-CN" w:bidi="hi-IN"/>
              </w:rPr>
              <w:t> </w:t>
            </w:r>
          </w:p>
        </w:tc>
        <w:tc>
          <w:tcPr>
            <w:tcW w:w="1226" w:type="dxa"/>
            <w:tcBorders>
              <w:top w:val="single" w:sz="4" w:space="0" w:color="auto"/>
              <w:left w:val="nil"/>
              <w:bottom w:val="single" w:sz="4" w:space="0" w:color="auto"/>
              <w:right w:val="single" w:sz="4" w:space="0" w:color="auto"/>
            </w:tcBorders>
            <w:noWrap/>
            <w:vAlign w:val="center"/>
            <w:hideMark/>
          </w:tcPr>
          <w:p w14:paraId="068EC3C7" w14:textId="77777777" w:rsidR="00C22FD1" w:rsidRPr="000F027C" w:rsidRDefault="00C22FD1" w:rsidP="00C22FD1">
            <w:pPr>
              <w:rPr>
                <w:lang w:eastAsia="zh-CN" w:bidi="hi-IN"/>
              </w:rPr>
            </w:pPr>
            <w:r w:rsidRPr="000F027C">
              <w:rPr>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2DF965C3"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single" w:sz="4" w:space="0" w:color="auto"/>
              <w:left w:val="nil"/>
              <w:bottom w:val="single" w:sz="4" w:space="0" w:color="auto"/>
              <w:right w:val="single" w:sz="4" w:space="0" w:color="auto"/>
            </w:tcBorders>
            <w:vAlign w:val="center"/>
            <w:hideMark/>
          </w:tcPr>
          <w:p w14:paraId="53C1B3B8" w14:textId="77777777" w:rsidR="00C22FD1" w:rsidRPr="000F027C" w:rsidRDefault="00C22FD1" w:rsidP="00C22FD1">
            <w:pPr>
              <w:rPr>
                <w:lang w:eastAsia="zh-CN" w:bidi="hi-IN"/>
              </w:rPr>
            </w:pPr>
            <w:r w:rsidRPr="000F027C">
              <w:rPr>
                <w:lang w:eastAsia="zh-CN" w:bidi="hi-IN"/>
              </w:rPr>
              <w:t> </w:t>
            </w:r>
          </w:p>
        </w:tc>
        <w:tc>
          <w:tcPr>
            <w:tcW w:w="1276" w:type="dxa"/>
            <w:tcBorders>
              <w:top w:val="single" w:sz="4" w:space="0" w:color="auto"/>
              <w:left w:val="nil"/>
              <w:bottom w:val="single" w:sz="4" w:space="0" w:color="auto"/>
              <w:right w:val="single" w:sz="4" w:space="0" w:color="auto"/>
            </w:tcBorders>
            <w:vAlign w:val="center"/>
            <w:hideMark/>
          </w:tcPr>
          <w:p w14:paraId="4918776E" w14:textId="77777777" w:rsidR="00C22FD1" w:rsidRPr="000F027C" w:rsidRDefault="00C22FD1" w:rsidP="00C22FD1">
            <w:pPr>
              <w:rPr>
                <w:lang w:eastAsia="zh-CN" w:bidi="hi-IN"/>
              </w:rPr>
            </w:pPr>
            <w:r w:rsidRPr="000F027C">
              <w:rPr>
                <w:lang w:eastAsia="zh-CN" w:bidi="hi-IN"/>
              </w:rPr>
              <w:t> </w:t>
            </w:r>
          </w:p>
        </w:tc>
        <w:tc>
          <w:tcPr>
            <w:tcW w:w="1418" w:type="dxa"/>
            <w:tcBorders>
              <w:top w:val="single" w:sz="4" w:space="0" w:color="auto"/>
              <w:left w:val="nil"/>
              <w:bottom w:val="single" w:sz="4" w:space="0" w:color="auto"/>
              <w:right w:val="single" w:sz="4" w:space="0" w:color="auto"/>
            </w:tcBorders>
            <w:vAlign w:val="center"/>
            <w:hideMark/>
          </w:tcPr>
          <w:p w14:paraId="4AAA8BC8" w14:textId="77777777" w:rsidR="00C22FD1" w:rsidRPr="000F027C" w:rsidRDefault="00C22FD1" w:rsidP="00C22FD1">
            <w:pPr>
              <w:rPr>
                <w:lang w:eastAsia="zh-CN" w:bidi="hi-IN"/>
              </w:rPr>
            </w:pPr>
            <w:r w:rsidRPr="000F027C">
              <w:rPr>
                <w:lang w:eastAsia="zh-CN" w:bidi="hi-IN"/>
              </w:rPr>
              <w:t> </w:t>
            </w:r>
          </w:p>
        </w:tc>
        <w:tc>
          <w:tcPr>
            <w:tcW w:w="1395" w:type="dxa"/>
            <w:tcBorders>
              <w:top w:val="single" w:sz="4" w:space="0" w:color="auto"/>
              <w:left w:val="nil"/>
              <w:bottom w:val="single" w:sz="4" w:space="0" w:color="auto"/>
              <w:right w:val="single" w:sz="4" w:space="0" w:color="auto"/>
            </w:tcBorders>
            <w:vAlign w:val="center"/>
            <w:hideMark/>
          </w:tcPr>
          <w:p w14:paraId="0BC142D0"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102CE029" w14:textId="77777777" w:rsidR="00C22FD1" w:rsidRPr="00C22FD1" w:rsidRDefault="00C22FD1" w:rsidP="00C22FD1">
            <w:pPr>
              <w:rPr>
                <w:lang w:val="en-US" w:eastAsia="zh-CN" w:bidi="hi-IN"/>
              </w:rPr>
            </w:pPr>
          </w:p>
        </w:tc>
        <w:tc>
          <w:tcPr>
            <w:tcW w:w="160" w:type="dxa"/>
            <w:vAlign w:val="center"/>
            <w:hideMark/>
          </w:tcPr>
          <w:p w14:paraId="24A03A05" w14:textId="77777777" w:rsidR="00C22FD1" w:rsidRPr="00C22FD1" w:rsidRDefault="00C22FD1" w:rsidP="00C22FD1">
            <w:pPr>
              <w:rPr>
                <w:lang w:val="en-US" w:eastAsia="zh-CN" w:bidi="hi-IN"/>
              </w:rPr>
            </w:pPr>
          </w:p>
        </w:tc>
        <w:tc>
          <w:tcPr>
            <w:tcW w:w="160" w:type="dxa"/>
            <w:vAlign w:val="center"/>
            <w:hideMark/>
          </w:tcPr>
          <w:p w14:paraId="31DEA357" w14:textId="77777777" w:rsidR="00C22FD1" w:rsidRPr="00C22FD1" w:rsidRDefault="00C22FD1" w:rsidP="00C22FD1">
            <w:pPr>
              <w:rPr>
                <w:lang w:val="en-US" w:eastAsia="zh-CN" w:bidi="hi-IN"/>
              </w:rPr>
            </w:pPr>
          </w:p>
        </w:tc>
        <w:tc>
          <w:tcPr>
            <w:tcW w:w="160" w:type="dxa"/>
            <w:vAlign w:val="center"/>
            <w:hideMark/>
          </w:tcPr>
          <w:p w14:paraId="452D0C0F" w14:textId="77777777" w:rsidR="00C22FD1" w:rsidRPr="00C22FD1" w:rsidRDefault="00C22FD1" w:rsidP="00C22FD1">
            <w:pPr>
              <w:rPr>
                <w:lang w:val="en-US" w:eastAsia="zh-CN" w:bidi="hi-IN"/>
              </w:rPr>
            </w:pPr>
          </w:p>
        </w:tc>
        <w:tc>
          <w:tcPr>
            <w:tcW w:w="160" w:type="dxa"/>
            <w:vAlign w:val="center"/>
            <w:hideMark/>
          </w:tcPr>
          <w:p w14:paraId="6C3471EA" w14:textId="77777777" w:rsidR="00C22FD1" w:rsidRPr="00C22FD1" w:rsidRDefault="00C22FD1" w:rsidP="00C22FD1">
            <w:pPr>
              <w:rPr>
                <w:lang w:val="en-US" w:eastAsia="zh-CN" w:bidi="hi-IN"/>
              </w:rPr>
            </w:pPr>
          </w:p>
        </w:tc>
        <w:tc>
          <w:tcPr>
            <w:tcW w:w="160" w:type="dxa"/>
            <w:vAlign w:val="center"/>
            <w:hideMark/>
          </w:tcPr>
          <w:p w14:paraId="33030F60" w14:textId="77777777" w:rsidR="00C22FD1" w:rsidRPr="00C22FD1" w:rsidRDefault="00C22FD1" w:rsidP="00C22FD1">
            <w:pPr>
              <w:rPr>
                <w:lang w:val="en-US" w:eastAsia="zh-CN" w:bidi="hi-IN"/>
              </w:rPr>
            </w:pPr>
          </w:p>
        </w:tc>
        <w:tc>
          <w:tcPr>
            <w:tcW w:w="160" w:type="dxa"/>
            <w:vAlign w:val="center"/>
            <w:hideMark/>
          </w:tcPr>
          <w:p w14:paraId="1771A8F9" w14:textId="77777777" w:rsidR="00C22FD1" w:rsidRPr="00C22FD1" w:rsidRDefault="00C22FD1" w:rsidP="00C22FD1">
            <w:pPr>
              <w:rPr>
                <w:lang w:val="en-US" w:eastAsia="zh-CN" w:bidi="hi-IN"/>
              </w:rPr>
            </w:pPr>
          </w:p>
        </w:tc>
        <w:tc>
          <w:tcPr>
            <w:tcW w:w="160" w:type="dxa"/>
            <w:vAlign w:val="center"/>
            <w:hideMark/>
          </w:tcPr>
          <w:p w14:paraId="7E6C1CCA" w14:textId="77777777" w:rsidR="00C22FD1" w:rsidRPr="00C22FD1" w:rsidRDefault="00C22FD1" w:rsidP="00C22FD1">
            <w:pPr>
              <w:rPr>
                <w:lang w:val="en-US" w:eastAsia="zh-CN" w:bidi="hi-IN"/>
              </w:rPr>
            </w:pPr>
          </w:p>
        </w:tc>
        <w:tc>
          <w:tcPr>
            <w:tcW w:w="160" w:type="dxa"/>
            <w:vAlign w:val="center"/>
            <w:hideMark/>
          </w:tcPr>
          <w:p w14:paraId="14996467" w14:textId="77777777" w:rsidR="00C22FD1" w:rsidRPr="00C22FD1" w:rsidRDefault="00C22FD1" w:rsidP="00C22FD1">
            <w:pPr>
              <w:rPr>
                <w:lang w:val="en-US" w:eastAsia="zh-CN" w:bidi="hi-IN"/>
              </w:rPr>
            </w:pPr>
          </w:p>
        </w:tc>
        <w:tc>
          <w:tcPr>
            <w:tcW w:w="160" w:type="dxa"/>
            <w:vAlign w:val="center"/>
            <w:hideMark/>
          </w:tcPr>
          <w:p w14:paraId="5BAD7000" w14:textId="77777777" w:rsidR="00C22FD1" w:rsidRPr="00C22FD1" w:rsidRDefault="00C22FD1" w:rsidP="00C22FD1">
            <w:pPr>
              <w:rPr>
                <w:lang w:val="en-US" w:eastAsia="zh-CN" w:bidi="hi-IN"/>
              </w:rPr>
            </w:pPr>
          </w:p>
        </w:tc>
        <w:tc>
          <w:tcPr>
            <w:tcW w:w="160" w:type="dxa"/>
            <w:vAlign w:val="center"/>
            <w:hideMark/>
          </w:tcPr>
          <w:p w14:paraId="27AE8CC3" w14:textId="77777777" w:rsidR="00C22FD1" w:rsidRPr="00C22FD1" w:rsidRDefault="00C22FD1" w:rsidP="00C22FD1">
            <w:pPr>
              <w:rPr>
                <w:lang w:val="en-US" w:eastAsia="zh-CN" w:bidi="hi-IN"/>
              </w:rPr>
            </w:pPr>
          </w:p>
        </w:tc>
        <w:tc>
          <w:tcPr>
            <w:tcW w:w="160" w:type="dxa"/>
            <w:vAlign w:val="center"/>
            <w:hideMark/>
          </w:tcPr>
          <w:p w14:paraId="6E5AE9BB" w14:textId="77777777" w:rsidR="00C22FD1" w:rsidRPr="00C22FD1" w:rsidRDefault="00C22FD1" w:rsidP="00C22FD1">
            <w:pPr>
              <w:rPr>
                <w:lang w:val="en-US" w:eastAsia="zh-CN" w:bidi="hi-IN"/>
              </w:rPr>
            </w:pPr>
          </w:p>
        </w:tc>
        <w:tc>
          <w:tcPr>
            <w:tcW w:w="160" w:type="dxa"/>
            <w:vAlign w:val="center"/>
            <w:hideMark/>
          </w:tcPr>
          <w:p w14:paraId="30C5A36B" w14:textId="77777777" w:rsidR="00C22FD1" w:rsidRPr="00C22FD1" w:rsidRDefault="00C22FD1" w:rsidP="00C22FD1">
            <w:pPr>
              <w:rPr>
                <w:lang w:val="en-US" w:eastAsia="zh-CN" w:bidi="hi-IN"/>
              </w:rPr>
            </w:pPr>
          </w:p>
        </w:tc>
        <w:tc>
          <w:tcPr>
            <w:tcW w:w="160" w:type="dxa"/>
            <w:vAlign w:val="center"/>
            <w:hideMark/>
          </w:tcPr>
          <w:p w14:paraId="291B1CB5" w14:textId="77777777" w:rsidR="00C22FD1" w:rsidRPr="00C22FD1" w:rsidRDefault="00C22FD1" w:rsidP="00C22FD1">
            <w:pPr>
              <w:rPr>
                <w:lang w:val="en-US" w:eastAsia="zh-CN" w:bidi="hi-IN"/>
              </w:rPr>
            </w:pPr>
          </w:p>
        </w:tc>
        <w:tc>
          <w:tcPr>
            <w:tcW w:w="160" w:type="dxa"/>
            <w:vAlign w:val="center"/>
            <w:hideMark/>
          </w:tcPr>
          <w:p w14:paraId="1029279F" w14:textId="77777777" w:rsidR="00C22FD1" w:rsidRPr="00C22FD1" w:rsidRDefault="00C22FD1" w:rsidP="00C22FD1">
            <w:pPr>
              <w:rPr>
                <w:lang w:val="en-US" w:eastAsia="zh-CN" w:bidi="hi-IN"/>
              </w:rPr>
            </w:pPr>
          </w:p>
        </w:tc>
        <w:tc>
          <w:tcPr>
            <w:tcW w:w="160" w:type="dxa"/>
            <w:vAlign w:val="center"/>
            <w:hideMark/>
          </w:tcPr>
          <w:p w14:paraId="15E1A667" w14:textId="77777777" w:rsidR="00C22FD1" w:rsidRPr="00C22FD1" w:rsidRDefault="00C22FD1" w:rsidP="00C22FD1">
            <w:pPr>
              <w:rPr>
                <w:lang w:val="en-US" w:eastAsia="zh-CN" w:bidi="hi-IN"/>
              </w:rPr>
            </w:pPr>
          </w:p>
        </w:tc>
        <w:tc>
          <w:tcPr>
            <w:tcW w:w="160" w:type="dxa"/>
            <w:vAlign w:val="center"/>
            <w:hideMark/>
          </w:tcPr>
          <w:p w14:paraId="0CB97445" w14:textId="77777777" w:rsidR="00C22FD1" w:rsidRPr="00C22FD1" w:rsidRDefault="00C22FD1" w:rsidP="00C22FD1">
            <w:pPr>
              <w:rPr>
                <w:lang w:val="en-US" w:eastAsia="zh-CN" w:bidi="hi-IN"/>
              </w:rPr>
            </w:pPr>
          </w:p>
        </w:tc>
        <w:tc>
          <w:tcPr>
            <w:tcW w:w="160" w:type="dxa"/>
            <w:vAlign w:val="center"/>
            <w:hideMark/>
          </w:tcPr>
          <w:p w14:paraId="41AE2D0B" w14:textId="77777777" w:rsidR="00C22FD1" w:rsidRPr="00C22FD1" w:rsidRDefault="00C22FD1" w:rsidP="00C22FD1">
            <w:pPr>
              <w:rPr>
                <w:lang w:val="en-US" w:eastAsia="zh-CN" w:bidi="hi-IN"/>
              </w:rPr>
            </w:pPr>
          </w:p>
        </w:tc>
        <w:tc>
          <w:tcPr>
            <w:tcW w:w="160" w:type="dxa"/>
            <w:vAlign w:val="center"/>
            <w:hideMark/>
          </w:tcPr>
          <w:p w14:paraId="5202DEC1" w14:textId="77777777" w:rsidR="00C22FD1" w:rsidRPr="00C22FD1" w:rsidRDefault="00C22FD1" w:rsidP="00C22FD1">
            <w:pPr>
              <w:rPr>
                <w:lang w:val="en-US" w:eastAsia="zh-CN" w:bidi="hi-IN"/>
              </w:rPr>
            </w:pPr>
          </w:p>
        </w:tc>
        <w:tc>
          <w:tcPr>
            <w:tcW w:w="160" w:type="dxa"/>
            <w:vAlign w:val="center"/>
            <w:hideMark/>
          </w:tcPr>
          <w:p w14:paraId="53287132" w14:textId="77777777" w:rsidR="00C22FD1" w:rsidRPr="00C22FD1" w:rsidRDefault="00C22FD1" w:rsidP="00C22FD1">
            <w:pPr>
              <w:rPr>
                <w:lang w:val="en-US" w:eastAsia="zh-CN" w:bidi="hi-IN"/>
              </w:rPr>
            </w:pPr>
          </w:p>
        </w:tc>
        <w:tc>
          <w:tcPr>
            <w:tcW w:w="160" w:type="dxa"/>
            <w:vAlign w:val="center"/>
            <w:hideMark/>
          </w:tcPr>
          <w:p w14:paraId="518B7842" w14:textId="77777777" w:rsidR="00C22FD1" w:rsidRPr="00C22FD1" w:rsidRDefault="00C22FD1" w:rsidP="00C22FD1">
            <w:pPr>
              <w:rPr>
                <w:lang w:val="en-US" w:eastAsia="zh-CN" w:bidi="hi-IN"/>
              </w:rPr>
            </w:pPr>
          </w:p>
        </w:tc>
        <w:tc>
          <w:tcPr>
            <w:tcW w:w="160" w:type="dxa"/>
            <w:vAlign w:val="center"/>
            <w:hideMark/>
          </w:tcPr>
          <w:p w14:paraId="6E9167CC" w14:textId="77777777" w:rsidR="00C22FD1" w:rsidRPr="00C22FD1" w:rsidRDefault="00C22FD1" w:rsidP="00C22FD1">
            <w:pPr>
              <w:rPr>
                <w:lang w:val="en-US" w:eastAsia="zh-CN" w:bidi="hi-IN"/>
              </w:rPr>
            </w:pPr>
          </w:p>
        </w:tc>
        <w:tc>
          <w:tcPr>
            <w:tcW w:w="160" w:type="dxa"/>
            <w:vAlign w:val="center"/>
            <w:hideMark/>
          </w:tcPr>
          <w:p w14:paraId="5B47E58F" w14:textId="77777777" w:rsidR="00C22FD1" w:rsidRPr="00C22FD1" w:rsidRDefault="00C22FD1" w:rsidP="00C22FD1">
            <w:pPr>
              <w:rPr>
                <w:lang w:val="en-US" w:eastAsia="zh-CN" w:bidi="hi-IN"/>
              </w:rPr>
            </w:pPr>
          </w:p>
        </w:tc>
        <w:tc>
          <w:tcPr>
            <w:tcW w:w="160" w:type="dxa"/>
            <w:vAlign w:val="center"/>
            <w:hideMark/>
          </w:tcPr>
          <w:p w14:paraId="703E80E1" w14:textId="77777777" w:rsidR="00C22FD1" w:rsidRPr="00C22FD1" w:rsidRDefault="00C22FD1" w:rsidP="00C22FD1">
            <w:pPr>
              <w:rPr>
                <w:lang w:val="en-US" w:eastAsia="zh-CN" w:bidi="hi-IN"/>
              </w:rPr>
            </w:pPr>
          </w:p>
        </w:tc>
        <w:tc>
          <w:tcPr>
            <w:tcW w:w="160" w:type="dxa"/>
            <w:vAlign w:val="center"/>
            <w:hideMark/>
          </w:tcPr>
          <w:p w14:paraId="28E32117" w14:textId="77777777" w:rsidR="00C22FD1" w:rsidRPr="00C22FD1" w:rsidRDefault="00C22FD1" w:rsidP="00C22FD1">
            <w:pPr>
              <w:rPr>
                <w:lang w:val="en-US" w:eastAsia="zh-CN" w:bidi="hi-IN"/>
              </w:rPr>
            </w:pPr>
          </w:p>
        </w:tc>
        <w:tc>
          <w:tcPr>
            <w:tcW w:w="160" w:type="dxa"/>
            <w:vAlign w:val="center"/>
            <w:hideMark/>
          </w:tcPr>
          <w:p w14:paraId="2C7931D2" w14:textId="77777777" w:rsidR="00C22FD1" w:rsidRPr="00C22FD1" w:rsidRDefault="00C22FD1" w:rsidP="00C22FD1">
            <w:pPr>
              <w:rPr>
                <w:lang w:val="en-US" w:eastAsia="zh-CN" w:bidi="hi-IN"/>
              </w:rPr>
            </w:pPr>
          </w:p>
        </w:tc>
        <w:tc>
          <w:tcPr>
            <w:tcW w:w="160" w:type="dxa"/>
            <w:vAlign w:val="center"/>
            <w:hideMark/>
          </w:tcPr>
          <w:p w14:paraId="4078FD30" w14:textId="77777777" w:rsidR="00C22FD1" w:rsidRPr="00C22FD1" w:rsidRDefault="00C22FD1" w:rsidP="00C22FD1">
            <w:pPr>
              <w:rPr>
                <w:lang w:val="en-US" w:eastAsia="zh-CN" w:bidi="hi-IN"/>
              </w:rPr>
            </w:pPr>
          </w:p>
        </w:tc>
        <w:tc>
          <w:tcPr>
            <w:tcW w:w="160" w:type="dxa"/>
            <w:vAlign w:val="center"/>
            <w:hideMark/>
          </w:tcPr>
          <w:p w14:paraId="7C95E13E" w14:textId="77777777" w:rsidR="00C22FD1" w:rsidRPr="00C22FD1" w:rsidRDefault="00C22FD1" w:rsidP="00C22FD1">
            <w:pPr>
              <w:rPr>
                <w:lang w:val="en-US" w:eastAsia="zh-CN" w:bidi="hi-IN"/>
              </w:rPr>
            </w:pPr>
          </w:p>
        </w:tc>
        <w:tc>
          <w:tcPr>
            <w:tcW w:w="160" w:type="dxa"/>
            <w:vAlign w:val="center"/>
            <w:hideMark/>
          </w:tcPr>
          <w:p w14:paraId="1CEEFA51" w14:textId="77777777" w:rsidR="00C22FD1" w:rsidRPr="00C22FD1" w:rsidRDefault="00C22FD1" w:rsidP="00C22FD1">
            <w:pPr>
              <w:rPr>
                <w:lang w:val="en-US" w:eastAsia="zh-CN" w:bidi="hi-IN"/>
              </w:rPr>
            </w:pPr>
          </w:p>
        </w:tc>
        <w:tc>
          <w:tcPr>
            <w:tcW w:w="160" w:type="dxa"/>
            <w:vAlign w:val="center"/>
            <w:hideMark/>
          </w:tcPr>
          <w:p w14:paraId="1705B365" w14:textId="77777777" w:rsidR="00C22FD1" w:rsidRPr="00C22FD1" w:rsidRDefault="00C22FD1" w:rsidP="00C22FD1">
            <w:pPr>
              <w:rPr>
                <w:lang w:val="en-US" w:eastAsia="zh-CN" w:bidi="hi-IN"/>
              </w:rPr>
            </w:pPr>
          </w:p>
        </w:tc>
        <w:tc>
          <w:tcPr>
            <w:tcW w:w="160" w:type="dxa"/>
            <w:vAlign w:val="center"/>
            <w:hideMark/>
          </w:tcPr>
          <w:p w14:paraId="50BFE57C" w14:textId="77777777" w:rsidR="00C22FD1" w:rsidRPr="00C22FD1" w:rsidRDefault="00C22FD1" w:rsidP="00C22FD1">
            <w:pPr>
              <w:rPr>
                <w:lang w:val="en-US" w:eastAsia="zh-CN" w:bidi="hi-IN"/>
              </w:rPr>
            </w:pPr>
          </w:p>
        </w:tc>
        <w:tc>
          <w:tcPr>
            <w:tcW w:w="160" w:type="dxa"/>
            <w:vAlign w:val="center"/>
            <w:hideMark/>
          </w:tcPr>
          <w:p w14:paraId="6CD39DEF" w14:textId="77777777" w:rsidR="00C22FD1" w:rsidRPr="00C22FD1" w:rsidRDefault="00C22FD1" w:rsidP="00C22FD1">
            <w:pPr>
              <w:rPr>
                <w:lang w:val="en-US" w:eastAsia="zh-CN" w:bidi="hi-IN"/>
              </w:rPr>
            </w:pPr>
          </w:p>
        </w:tc>
        <w:tc>
          <w:tcPr>
            <w:tcW w:w="160" w:type="dxa"/>
            <w:vAlign w:val="center"/>
            <w:hideMark/>
          </w:tcPr>
          <w:p w14:paraId="0D5EDC81" w14:textId="77777777" w:rsidR="00C22FD1" w:rsidRPr="00C22FD1" w:rsidRDefault="00C22FD1" w:rsidP="00C22FD1">
            <w:pPr>
              <w:rPr>
                <w:lang w:val="en-US" w:eastAsia="zh-CN" w:bidi="hi-IN"/>
              </w:rPr>
            </w:pPr>
          </w:p>
        </w:tc>
        <w:tc>
          <w:tcPr>
            <w:tcW w:w="160" w:type="dxa"/>
            <w:vAlign w:val="center"/>
            <w:hideMark/>
          </w:tcPr>
          <w:p w14:paraId="0B3DEBF3" w14:textId="77777777" w:rsidR="00C22FD1" w:rsidRPr="00C22FD1" w:rsidRDefault="00C22FD1" w:rsidP="00C22FD1">
            <w:pPr>
              <w:rPr>
                <w:lang w:val="en-US" w:eastAsia="zh-CN" w:bidi="hi-IN"/>
              </w:rPr>
            </w:pPr>
          </w:p>
        </w:tc>
        <w:tc>
          <w:tcPr>
            <w:tcW w:w="160" w:type="dxa"/>
            <w:vAlign w:val="center"/>
            <w:hideMark/>
          </w:tcPr>
          <w:p w14:paraId="61918DC3" w14:textId="77777777" w:rsidR="00C22FD1" w:rsidRPr="00C22FD1" w:rsidRDefault="00C22FD1" w:rsidP="00C22FD1">
            <w:pPr>
              <w:rPr>
                <w:lang w:val="en-US" w:eastAsia="zh-CN" w:bidi="hi-IN"/>
              </w:rPr>
            </w:pPr>
          </w:p>
        </w:tc>
        <w:tc>
          <w:tcPr>
            <w:tcW w:w="160" w:type="dxa"/>
            <w:vAlign w:val="center"/>
            <w:hideMark/>
          </w:tcPr>
          <w:p w14:paraId="27F84C6E" w14:textId="77777777" w:rsidR="00C22FD1" w:rsidRPr="00C22FD1" w:rsidRDefault="00C22FD1" w:rsidP="00C22FD1">
            <w:pPr>
              <w:rPr>
                <w:lang w:val="en-US" w:eastAsia="zh-CN" w:bidi="hi-IN"/>
              </w:rPr>
            </w:pPr>
          </w:p>
        </w:tc>
        <w:tc>
          <w:tcPr>
            <w:tcW w:w="160" w:type="dxa"/>
            <w:vAlign w:val="center"/>
            <w:hideMark/>
          </w:tcPr>
          <w:p w14:paraId="7B98E296" w14:textId="77777777" w:rsidR="00C22FD1" w:rsidRPr="00C22FD1" w:rsidRDefault="00C22FD1" w:rsidP="00C22FD1">
            <w:pPr>
              <w:rPr>
                <w:lang w:val="en-US" w:eastAsia="zh-CN" w:bidi="hi-IN"/>
              </w:rPr>
            </w:pPr>
          </w:p>
        </w:tc>
        <w:tc>
          <w:tcPr>
            <w:tcW w:w="160" w:type="dxa"/>
            <w:vAlign w:val="center"/>
            <w:hideMark/>
          </w:tcPr>
          <w:p w14:paraId="33399166" w14:textId="77777777" w:rsidR="00C22FD1" w:rsidRPr="00C22FD1" w:rsidRDefault="00C22FD1" w:rsidP="00C22FD1">
            <w:pPr>
              <w:rPr>
                <w:lang w:val="en-US" w:eastAsia="zh-CN" w:bidi="hi-IN"/>
              </w:rPr>
            </w:pPr>
          </w:p>
        </w:tc>
        <w:tc>
          <w:tcPr>
            <w:tcW w:w="160" w:type="dxa"/>
            <w:vAlign w:val="center"/>
            <w:hideMark/>
          </w:tcPr>
          <w:p w14:paraId="428BC81A" w14:textId="77777777" w:rsidR="00C22FD1" w:rsidRPr="00C22FD1" w:rsidRDefault="00C22FD1" w:rsidP="00C22FD1">
            <w:pPr>
              <w:rPr>
                <w:lang w:val="en-US" w:eastAsia="zh-CN" w:bidi="hi-IN"/>
              </w:rPr>
            </w:pPr>
          </w:p>
        </w:tc>
        <w:tc>
          <w:tcPr>
            <w:tcW w:w="160" w:type="dxa"/>
            <w:vAlign w:val="center"/>
            <w:hideMark/>
          </w:tcPr>
          <w:p w14:paraId="07886351" w14:textId="77777777" w:rsidR="00C22FD1" w:rsidRPr="00C22FD1" w:rsidRDefault="00C22FD1" w:rsidP="00C22FD1">
            <w:pPr>
              <w:rPr>
                <w:lang w:val="en-US" w:eastAsia="zh-CN" w:bidi="hi-IN"/>
              </w:rPr>
            </w:pPr>
          </w:p>
        </w:tc>
        <w:tc>
          <w:tcPr>
            <w:tcW w:w="160" w:type="dxa"/>
            <w:vAlign w:val="center"/>
            <w:hideMark/>
          </w:tcPr>
          <w:p w14:paraId="1656D40C" w14:textId="77777777" w:rsidR="00C22FD1" w:rsidRPr="00C22FD1" w:rsidRDefault="00C22FD1" w:rsidP="00C22FD1">
            <w:pPr>
              <w:rPr>
                <w:lang w:val="en-US" w:eastAsia="zh-CN" w:bidi="hi-IN"/>
              </w:rPr>
            </w:pPr>
          </w:p>
        </w:tc>
        <w:tc>
          <w:tcPr>
            <w:tcW w:w="160" w:type="dxa"/>
            <w:vAlign w:val="center"/>
            <w:hideMark/>
          </w:tcPr>
          <w:p w14:paraId="1C119DFD" w14:textId="77777777" w:rsidR="00C22FD1" w:rsidRPr="00C22FD1" w:rsidRDefault="00C22FD1" w:rsidP="00C22FD1">
            <w:pPr>
              <w:rPr>
                <w:lang w:val="en-US" w:eastAsia="zh-CN" w:bidi="hi-IN"/>
              </w:rPr>
            </w:pPr>
          </w:p>
        </w:tc>
        <w:tc>
          <w:tcPr>
            <w:tcW w:w="160" w:type="dxa"/>
            <w:vAlign w:val="center"/>
            <w:hideMark/>
          </w:tcPr>
          <w:p w14:paraId="6AE6AD47" w14:textId="77777777" w:rsidR="00C22FD1" w:rsidRPr="00C22FD1" w:rsidRDefault="00C22FD1" w:rsidP="00C22FD1">
            <w:pPr>
              <w:rPr>
                <w:lang w:val="en-US" w:eastAsia="zh-CN" w:bidi="hi-IN"/>
              </w:rPr>
            </w:pPr>
          </w:p>
        </w:tc>
        <w:tc>
          <w:tcPr>
            <w:tcW w:w="160" w:type="dxa"/>
            <w:vAlign w:val="center"/>
            <w:hideMark/>
          </w:tcPr>
          <w:p w14:paraId="2E9269BD" w14:textId="77777777" w:rsidR="00C22FD1" w:rsidRPr="00C22FD1" w:rsidRDefault="00C22FD1" w:rsidP="00C22FD1">
            <w:pPr>
              <w:rPr>
                <w:lang w:val="en-US" w:eastAsia="zh-CN" w:bidi="hi-IN"/>
              </w:rPr>
            </w:pPr>
          </w:p>
        </w:tc>
        <w:tc>
          <w:tcPr>
            <w:tcW w:w="160" w:type="dxa"/>
            <w:vAlign w:val="center"/>
            <w:hideMark/>
          </w:tcPr>
          <w:p w14:paraId="41EF55B2" w14:textId="77777777" w:rsidR="00C22FD1" w:rsidRPr="00C22FD1" w:rsidRDefault="00C22FD1" w:rsidP="00C22FD1">
            <w:pPr>
              <w:rPr>
                <w:lang w:val="en-US" w:eastAsia="zh-CN" w:bidi="hi-IN"/>
              </w:rPr>
            </w:pPr>
          </w:p>
        </w:tc>
        <w:tc>
          <w:tcPr>
            <w:tcW w:w="160" w:type="dxa"/>
            <w:vAlign w:val="center"/>
            <w:hideMark/>
          </w:tcPr>
          <w:p w14:paraId="15B765EF" w14:textId="77777777" w:rsidR="00C22FD1" w:rsidRPr="00C22FD1" w:rsidRDefault="00C22FD1" w:rsidP="00C22FD1">
            <w:pPr>
              <w:rPr>
                <w:lang w:val="en-US" w:eastAsia="zh-CN" w:bidi="hi-IN"/>
              </w:rPr>
            </w:pPr>
          </w:p>
        </w:tc>
        <w:tc>
          <w:tcPr>
            <w:tcW w:w="160" w:type="dxa"/>
            <w:vAlign w:val="center"/>
            <w:hideMark/>
          </w:tcPr>
          <w:p w14:paraId="37CE3440" w14:textId="77777777" w:rsidR="00C22FD1" w:rsidRPr="00C22FD1" w:rsidRDefault="00C22FD1" w:rsidP="00C22FD1">
            <w:pPr>
              <w:rPr>
                <w:lang w:val="en-US" w:eastAsia="zh-CN" w:bidi="hi-IN"/>
              </w:rPr>
            </w:pPr>
          </w:p>
        </w:tc>
        <w:tc>
          <w:tcPr>
            <w:tcW w:w="160" w:type="dxa"/>
            <w:vAlign w:val="center"/>
            <w:hideMark/>
          </w:tcPr>
          <w:p w14:paraId="7CB75E74" w14:textId="77777777" w:rsidR="00C22FD1" w:rsidRPr="00C22FD1" w:rsidRDefault="00C22FD1" w:rsidP="00C22FD1">
            <w:pPr>
              <w:rPr>
                <w:lang w:val="en-US" w:eastAsia="zh-CN" w:bidi="hi-IN"/>
              </w:rPr>
            </w:pPr>
          </w:p>
        </w:tc>
        <w:tc>
          <w:tcPr>
            <w:tcW w:w="160" w:type="dxa"/>
            <w:vAlign w:val="center"/>
            <w:hideMark/>
          </w:tcPr>
          <w:p w14:paraId="21AF74DD" w14:textId="77777777" w:rsidR="00C22FD1" w:rsidRPr="00C22FD1" w:rsidRDefault="00C22FD1" w:rsidP="00C22FD1">
            <w:pPr>
              <w:rPr>
                <w:lang w:val="en-US" w:eastAsia="zh-CN" w:bidi="hi-IN"/>
              </w:rPr>
            </w:pPr>
          </w:p>
        </w:tc>
        <w:tc>
          <w:tcPr>
            <w:tcW w:w="160" w:type="dxa"/>
            <w:vAlign w:val="center"/>
            <w:hideMark/>
          </w:tcPr>
          <w:p w14:paraId="63230B57" w14:textId="77777777" w:rsidR="00C22FD1" w:rsidRPr="00C22FD1" w:rsidRDefault="00C22FD1" w:rsidP="00C22FD1">
            <w:pPr>
              <w:rPr>
                <w:lang w:val="en-US" w:eastAsia="zh-CN" w:bidi="hi-IN"/>
              </w:rPr>
            </w:pPr>
          </w:p>
        </w:tc>
        <w:tc>
          <w:tcPr>
            <w:tcW w:w="160" w:type="dxa"/>
            <w:vAlign w:val="center"/>
            <w:hideMark/>
          </w:tcPr>
          <w:p w14:paraId="5276E644" w14:textId="77777777" w:rsidR="00C22FD1" w:rsidRPr="00C22FD1" w:rsidRDefault="00C22FD1" w:rsidP="00C22FD1">
            <w:pPr>
              <w:rPr>
                <w:lang w:val="en-US" w:eastAsia="zh-CN" w:bidi="hi-IN"/>
              </w:rPr>
            </w:pPr>
          </w:p>
        </w:tc>
        <w:tc>
          <w:tcPr>
            <w:tcW w:w="160" w:type="dxa"/>
            <w:vAlign w:val="center"/>
            <w:hideMark/>
          </w:tcPr>
          <w:p w14:paraId="366C9A7E" w14:textId="77777777" w:rsidR="00C22FD1" w:rsidRPr="00C22FD1" w:rsidRDefault="00C22FD1" w:rsidP="00C22FD1">
            <w:pPr>
              <w:rPr>
                <w:lang w:val="en-US" w:eastAsia="zh-CN" w:bidi="hi-IN"/>
              </w:rPr>
            </w:pPr>
          </w:p>
        </w:tc>
      </w:tr>
      <w:tr w:rsidR="00C22FD1" w:rsidRPr="00C22FD1" w14:paraId="412231F9" w14:textId="77777777" w:rsidTr="00C76D8A">
        <w:trPr>
          <w:trHeight w:val="649"/>
        </w:trPr>
        <w:tc>
          <w:tcPr>
            <w:tcW w:w="569" w:type="dxa"/>
            <w:tcBorders>
              <w:top w:val="nil"/>
              <w:left w:val="single" w:sz="4" w:space="0" w:color="auto"/>
              <w:bottom w:val="single" w:sz="4" w:space="0" w:color="auto"/>
              <w:right w:val="single" w:sz="4" w:space="0" w:color="auto"/>
            </w:tcBorders>
            <w:vAlign w:val="center"/>
            <w:hideMark/>
          </w:tcPr>
          <w:p w14:paraId="7792B22A" w14:textId="77777777" w:rsidR="00C22FD1" w:rsidRPr="000F027C" w:rsidRDefault="00C22FD1" w:rsidP="00C22FD1">
            <w:pPr>
              <w:rPr>
                <w:lang w:eastAsia="zh-CN" w:bidi="hi-IN"/>
              </w:rPr>
            </w:pPr>
            <w:r w:rsidRPr="000F027C">
              <w:rPr>
                <w:lang w:eastAsia="zh-CN" w:bidi="hi-IN"/>
              </w:rPr>
              <w:t>2</w:t>
            </w:r>
          </w:p>
        </w:tc>
        <w:tc>
          <w:tcPr>
            <w:tcW w:w="3117" w:type="dxa"/>
            <w:tcBorders>
              <w:top w:val="nil"/>
              <w:left w:val="nil"/>
              <w:bottom w:val="single" w:sz="4" w:space="0" w:color="auto"/>
              <w:right w:val="single" w:sz="4" w:space="0" w:color="auto"/>
            </w:tcBorders>
            <w:vAlign w:val="bottom"/>
            <w:hideMark/>
          </w:tcPr>
          <w:p w14:paraId="51C9F3A9" w14:textId="77777777" w:rsidR="00C22FD1" w:rsidRPr="000F027C" w:rsidRDefault="00C22FD1" w:rsidP="00832C2C">
            <w:pPr>
              <w:spacing w:after="0"/>
              <w:rPr>
                <w:lang w:eastAsia="zh-CN" w:bidi="hi-IN"/>
              </w:rPr>
            </w:pPr>
            <w:r w:rsidRPr="000F027C">
              <w:rPr>
                <w:lang w:eastAsia="zh-CN" w:bidi="hi-IN"/>
              </w:rPr>
              <w:t>Grupa krwi z BTA (A, B, AB DVI+,</w:t>
            </w:r>
            <w:proofErr w:type="spellStart"/>
            <w:r w:rsidRPr="000F027C">
              <w:rPr>
                <w:lang w:eastAsia="zh-CN" w:bidi="hi-IN"/>
              </w:rPr>
              <w:t>ctl</w:t>
            </w:r>
            <w:proofErr w:type="spellEnd"/>
            <w:r w:rsidRPr="000F027C">
              <w:rPr>
                <w:lang w:eastAsia="zh-CN" w:bidi="hi-IN"/>
              </w:rPr>
              <w:t>/BTA).</w:t>
            </w:r>
          </w:p>
        </w:tc>
        <w:tc>
          <w:tcPr>
            <w:tcW w:w="1293" w:type="dxa"/>
            <w:tcBorders>
              <w:top w:val="nil"/>
              <w:left w:val="nil"/>
              <w:bottom w:val="single" w:sz="4" w:space="0" w:color="auto"/>
              <w:right w:val="single" w:sz="4" w:space="0" w:color="auto"/>
            </w:tcBorders>
            <w:noWrap/>
            <w:vAlign w:val="center"/>
            <w:hideMark/>
          </w:tcPr>
          <w:p w14:paraId="4B9584B8" w14:textId="77777777" w:rsidR="00C22FD1" w:rsidRPr="000F027C" w:rsidRDefault="00C22FD1" w:rsidP="00C22FD1">
            <w:pPr>
              <w:rPr>
                <w:lang w:eastAsia="zh-CN" w:bidi="hi-IN"/>
              </w:rPr>
            </w:pPr>
            <w:r w:rsidRPr="000F027C">
              <w:rPr>
                <w:lang w:eastAsia="zh-CN" w:bidi="hi-IN"/>
              </w:rPr>
              <w:t>384</w:t>
            </w:r>
          </w:p>
        </w:tc>
        <w:tc>
          <w:tcPr>
            <w:tcW w:w="1289" w:type="dxa"/>
            <w:tcBorders>
              <w:top w:val="nil"/>
              <w:left w:val="nil"/>
              <w:bottom w:val="single" w:sz="4" w:space="0" w:color="auto"/>
              <w:right w:val="single" w:sz="4" w:space="0" w:color="auto"/>
            </w:tcBorders>
            <w:noWrap/>
            <w:vAlign w:val="center"/>
            <w:hideMark/>
          </w:tcPr>
          <w:p w14:paraId="42115704" w14:textId="77777777" w:rsidR="00C22FD1" w:rsidRPr="000F027C" w:rsidRDefault="00C22FD1" w:rsidP="00C22FD1">
            <w:pPr>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2E441BEE" w14:textId="77777777" w:rsidR="00C22FD1" w:rsidRPr="000F027C" w:rsidRDefault="00C22FD1" w:rsidP="00C22FD1">
            <w:pPr>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05F04D62" w14:textId="77777777" w:rsidR="00C22FD1" w:rsidRPr="000F027C" w:rsidRDefault="00C22FD1" w:rsidP="00C22FD1">
            <w:pPr>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6ED56CDC"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0CBE1FF9" w14:textId="77777777" w:rsidR="00C22FD1" w:rsidRPr="000F027C" w:rsidRDefault="00C22FD1" w:rsidP="00C22FD1">
            <w:pPr>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74DD443C" w14:textId="77777777" w:rsidR="00C22FD1" w:rsidRPr="000F027C" w:rsidRDefault="00C22FD1" w:rsidP="00C22FD1">
            <w:pPr>
              <w:rPr>
                <w:lang w:eastAsia="zh-CN" w:bidi="hi-IN"/>
              </w:rPr>
            </w:pPr>
            <w:r w:rsidRPr="000F027C">
              <w:rPr>
                <w:lang w:eastAsia="zh-CN" w:bidi="hi-IN"/>
              </w:rPr>
              <w:t> </w:t>
            </w:r>
          </w:p>
        </w:tc>
        <w:tc>
          <w:tcPr>
            <w:tcW w:w="1418" w:type="dxa"/>
            <w:tcBorders>
              <w:top w:val="nil"/>
              <w:left w:val="nil"/>
              <w:bottom w:val="nil"/>
              <w:right w:val="single" w:sz="4" w:space="0" w:color="auto"/>
            </w:tcBorders>
            <w:vAlign w:val="center"/>
            <w:hideMark/>
          </w:tcPr>
          <w:p w14:paraId="678F9526" w14:textId="77777777" w:rsidR="00C22FD1" w:rsidRPr="000F027C" w:rsidRDefault="00C22FD1" w:rsidP="00C22FD1">
            <w:pPr>
              <w:rPr>
                <w:lang w:eastAsia="zh-CN" w:bidi="hi-IN"/>
              </w:rPr>
            </w:pPr>
            <w:r w:rsidRPr="000F027C">
              <w:rPr>
                <w:lang w:eastAsia="zh-CN" w:bidi="hi-IN"/>
              </w:rPr>
              <w:t> </w:t>
            </w:r>
          </w:p>
        </w:tc>
        <w:tc>
          <w:tcPr>
            <w:tcW w:w="1395" w:type="dxa"/>
            <w:tcBorders>
              <w:top w:val="nil"/>
              <w:left w:val="nil"/>
              <w:bottom w:val="nil"/>
              <w:right w:val="single" w:sz="4" w:space="0" w:color="auto"/>
            </w:tcBorders>
            <w:vAlign w:val="center"/>
            <w:hideMark/>
          </w:tcPr>
          <w:p w14:paraId="0A59CD9E"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3231CEB6" w14:textId="77777777" w:rsidR="00C22FD1" w:rsidRPr="00C22FD1" w:rsidRDefault="00C22FD1" w:rsidP="00C22FD1">
            <w:pPr>
              <w:rPr>
                <w:lang w:val="en-US" w:eastAsia="zh-CN" w:bidi="hi-IN"/>
              </w:rPr>
            </w:pPr>
          </w:p>
        </w:tc>
        <w:tc>
          <w:tcPr>
            <w:tcW w:w="160" w:type="dxa"/>
            <w:vAlign w:val="center"/>
            <w:hideMark/>
          </w:tcPr>
          <w:p w14:paraId="3BD3EB51" w14:textId="77777777" w:rsidR="00C22FD1" w:rsidRPr="00C22FD1" w:rsidRDefault="00C22FD1" w:rsidP="00C22FD1">
            <w:pPr>
              <w:rPr>
                <w:lang w:val="en-US" w:eastAsia="zh-CN" w:bidi="hi-IN"/>
              </w:rPr>
            </w:pPr>
          </w:p>
        </w:tc>
        <w:tc>
          <w:tcPr>
            <w:tcW w:w="160" w:type="dxa"/>
            <w:vAlign w:val="center"/>
            <w:hideMark/>
          </w:tcPr>
          <w:p w14:paraId="4BF75C0A" w14:textId="77777777" w:rsidR="00C22FD1" w:rsidRPr="00C22FD1" w:rsidRDefault="00C22FD1" w:rsidP="00C22FD1">
            <w:pPr>
              <w:rPr>
                <w:lang w:val="en-US" w:eastAsia="zh-CN" w:bidi="hi-IN"/>
              </w:rPr>
            </w:pPr>
          </w:p>
        </w:tc>
        <w:tc>
          <w:tcPr>
            <w:tcW w:w="160" w:type="dxa"/>
            <w:vAlign w:val="center"/>
            <w:hideMark/>
          </w:tcPr>
          <w:p w14:paraId="6B92CEC3" w14:textId="77777777" w:rsidR="00C22FD1" w:rsidRPr="00C22FD1" w:rsidRDefault="00C22FD1" w:rsidP="00C22FD1">
            <w:pPr>
              <w:rPr>
                <w:lang w:val="en-US" w:eastAsia="zh-CN" w:bidi="hi-IN"/>
              </w:rPr>
            </w:pPr>
          </w:p>
        </w:tc>
        <w:tc>
          <w:tcPr>
            <w:tcW w:w="160" w:type="dxa"/>
            <w:vAlign w:val="center"/>
            <w:hideMark/>
          </w:tcPr>
          <w:p w14:paraId="7A12F497" w14:textId="77777777" w:rsidR="00C22FD1" w:rsidRPr="00C22FD1" w:rsidRDefault="00C22FD1" w:rsidP="00C22FD1">
            <w:pPr>
              <w:rPr>
                <w:lang w:val="en-US" w:eastAsia="zh-CN" w:bidi="hi-IN"/>
              </w:rPr>
            </w:pPr>
          </w:p>
        </w:tc>
        <w:tc>
          <w:tcPr>
            <w:tcW w:w="160" w:type="dxa"/>
            <w:vAlign w:val="center"/>
            <w:hideMark/>
          </w:tcPr>
          <w:p w14:paraId="443E3878" w14:textId="77777777" w:rsidR="00C22FD1" w:rsidRPr="00C22FD1" w:rsidRDefault="00C22FD1" w:rsidP="00C22FD1">
            <w:pPr>
              <w:rPr>
                <w:lang w:val="en-US" w:eastAsia="zh-CN" w:bidi="hi-IN"/>
              </w:rPr>
            </w:pPr>
          </w:p>
        </w:tc>
        <w:tc>
          <w:tcPr>
            <w:tcW w:w="160" w:type="dxa"/>
            <w:vAlign w:val="center"/>
            <w:hideMark/>
          </w:tcPr>
          <w:p w14:paraId="220937ED" w14:textId="77777777" w:rsidR="00C22FD1" w:rsidRPr="00C22FD1" w:rsidRDefault="00C22FD1" w:rsidP="00C22FD1">
            <w:pPr>
              <w:rPr>
                <w:lang w:val="en-US" w:eastAsia="zh-CN" w:bidi="hi-IN"/>
              </w:rPr>
            </w:pPr>
          </w:p>
        </w:tc>
        <w:tc>
          <w:tcPr>
            <w:tcW w:w="160" w:type="dxa"/>
            <w:vAlign w:val="center"/>
            <w:hideMark/>
          </w:tcPr>
          <w:p w14:paraId="56B33AE4" w14:textId="77777777" w:rsidR="00C22FD1" w:rsidRPr="00C22FD1" w:rsidRDefault="00C22FD1" w:rsidP="00C22FD1">
            <w:pPr>
              <w:rPr>
                <w:lang w:val="en-US" w:eastAsia="zh-CN" w:bidi="hi-IN"/>
              </w:rPr>
            </w:pPr>
          </w:p>
        </w:tc>
        <w:tc>
          <w:tcPr>
            <w:tcW w:w="160" w:type="dxa"/>
            <w:vAlign w:val="center"/>
            <w:hideMark/>
          </w:tcPr>
          <w:p w14:paraId="34E714B8" w14:textId="77777777" w:rsidR="00C22FD1" w:rsidRPr="00C22FD1" w:rsidRDefault="00C22FD1" w:rsidP="00C22FD1">
            <w:pPr>
              <w:rPr>
                <w:lang w:val="en-US" w:eastAsia="zh-CN" w:bidi="hi-IN"/>
              </w:rPr>
            </w:pPr>
          </w:p>
        </w:tc>
        <w:tc>
          <w:tcPr>
            <w:tcW w:w="160" w:type="dxa"/>
            <w:vAlign w:val="center"/>
            <w:hideMark/>
          </w:tcPr>
          <w:p w14:paraId="2012B328" w14:textId="77777777" w:rsidR="00C22FD1" w:rsidRPr="00C22FD1" w:rsidRDefault="00C22FD1" w:rsidP="00C22FD1">
            <w:pPr>
              <w:rPr>
                <w:lang w:val="en-US" w:eastAsia="zh-CN" w:bidi="hi-IN"/>
              </w:rPr>
            </w:pPr>
          </w:p>
        </w:tc>
        <w:tc>
          <w:tcPr>
            <w:tcW w:w="160" w:type="dxa"/>
            <w:vAlign w:val="center"/>
            <w:hideMark/>
          </w:tcPr>
          <w:p w14:paraId="086FD6FB" w14:textId="77777777" w:rsidR="00C22FD1" w:rsidRPr="00C22FD1" w:rsidRDefault="00C22FD1" w:rsidP="00C22FD1">
            <w:pPr>
              <w:rPr>
                <w:lang w:val="en-US" w:eastAsia="zh-CN" w:bidi="hi-IN"/>
              </w:rPr>
            </w:pPr>
          </w:p>
        </w:tc>
        <w:tc>
          <w:tcPr>
            <w:tcW w:w="160" w:type="dxa"/>
            <w:vAlign w:val="center"/>
            <w:hideMark/>
          </w:tcPr>
          <w:p w14:paraId="45971FAB" w14:textId="77777777" w:rsidR="00C22FD1" w:rsidRPr="00C22FD1" w:rsidRDefault="00C22FD1" w:rsidP="00C22FD1">
            <w:pPr>
              <w:rPr>
                <w:lang w:val="en-US" w:eastAsia="zh-CN" w:bidi="hi-IN"/>
              </w:rPr>
            </w:pPr>
          </w:p>
        </w:tc>
        <w:tc>
          <w:tcPr>
            <w:tcW w:w="160" w:type="dxa"/>
            <w:vAlign w:val="center"/>
            <w:hideMark/>
          </w:tcPr>
          <w:p w14:paraId="51A6BDB5" w14:textId="77777777" w:rsidR="00C22FD1" w:rsidRPr="00C22FD1" w:rsidRDefault="00C22FD1" w:rsidP="00C22FD1">
            <w:pPr>
              <w:rPr>
                <w:lang w:val="en-US" w:eastAsia="zh-CN" w:bidi="hi-IN"/>
              </w:rPr>
            </w:pPr>
          </w:p>
        </w:tc>
        <w:tc>
          <w:tcPr>
            <w:tcW w:w="160" w:type="dxa"/>
            <w:vAlign w:val="center"/>
            <w:hideMark/>
          </w:tcPr>
          <w:p w14:paraId="04C8B9C0" w14:textId="77777777" w:rsidR="00C22FD1" w:rsidRPr="00C22FD1" w:rsidRDefault="00C22FD1" w:rsidP="00C22FD1">
            <w:pPr>
              <w:rPr>
                <w:lang w:val="en-US" w:eastAsia="zh-CN" w:bidi="hi-IN"/>
              </w:rPr>
            </w:pPr>
          </w:p>
        </w:tc>
        <w:tc>
          <w:tcPr>
            <w:tcW w:w="160" w:type="dxa"/>
            <w:vAlign w:val="center"/>
            <w:hideMark/>
          </w:tcPr>
          <w:p w14:paraId="238AAAEE" w14:textId="77777777" w:rsidR="00C22FD1" w:rsidRPr="00C22FD1" w:rsidRDefault="00C22FD1" w:rsidP="00C22FD1">
            <w:pPr>
              <w:rPr>
                <w:lang w:val="en-US" w:eastAsia="zh-CN" w:bidi="hi-IN"/>
              </w:rPr>
            </w:pPr>
          </w:p>
        </w:tc>
        <w:tc>
          <w:tcPr>
            <w:tcW w:w="160" w:type="dxa"/>
            <w:vAlign w:val="center"/>
            <w:hideMark/>
          </w:tcPr>
          <w:p w14:paraId="19CC3E6F" w14:textId="77777777" w:rsidR="00C22FD1" w:rsidRPr="00C22FD1" w:rsidRDefault="00C22FD1" w:rsidP="00C22FD1">
            <w:pPr>
              <w:rPr>
                <w:lang w:val="en-US" w:eastAsia="zh-CN" w:bidi="hi-IN"/>
              </w:rPr>
            </w:pPr>
          </w:p>
        </w:tc>
        <w:tc>
          <w:tcPr>
            <w:tcW w:w="160" w:type="dxa"/>
            <w:vAlign w:val="center"/>
            <w:hideMark/>
          </w:tcPr>
          <w:p w14:paraId="4B83F739" w14:textId="77777777" w:rsidR="00C22FD1" w:rsidRPr="00C22FD1" w:rsidRDefault="00C22FD1" w:rsidP="00C22FD1">
            <w:pPr>
              <w:rPr>
                <w:lang w:val="en-US" w:eastAsia="zh-CN" w:bidi="hi-IN"/>
              </w:rPr>
            </w:pPr>
          </w:p>
        </w:tc>
        <w:tc>
          <w:tcPr>
            <w:tcW w:w="160" w:type="dxa"/>
            <w:vAlign w:val="center"/>
            <w:hideMark/>
          </w:tcPr>
          <w:p w14:paraId="20B029D0" w14:textId="77777777" w:rsidR="00C22FD1" w:rsidRPr="00C22FD1" w:rsidRDefault="00C22FD1" w:rsidP="00C22FD1">
            <w:pPr>
              <w:rPr>
                <w:lang w:val="en-US" w:eastAsia="zh-CN" w:bidi="hi-IN"/>
              </w:rPr>
            </w:pPr>
          </w:p>
        </w:tc>
        <w:tc>
          <w:tcPr>
            <w:tcW w:w="160" w:type="dxa"/>
            <w:vAlign w:val="center"/>
            <w:hideMark/>
          </w:tcPr>
          <w:p w14:paraId="2140DDD1" w14:textId="77777777" w:rsidR="00C22FD1" w:rsidRPr="00C22FD1" w:rsidRDefault="00C22FD1" w:rsidP="00C22FD1">
            <w:pPr>
              <w:rPr>
                <w:lang w:val="en-US" w:eastAsia="zh-CN" w:bidi="hi-IN"/>
              </w:rPr>
            </w:pPr>
          </w:p>
        </w:tc>
        <w:tc>
          <w:tcPr>
            <w:tcW w:w="160" w:type="dxa"/>
            <w:vAlign w:val="center"/>
            <w:hideMark/>
          </w:tcPr>
          <w:p w14:paraId="508A58D1" w14:textId="77777777" w:rsidR="00C22FD1" w:rsidRPr="00C22FD1" w:rsidRDefault="00C22FD1" w:rsidP="00C22FD1">
            <w:pPr>
              <w:rPr>
                <w:lang w:val="en-US" w:eastAsia="zh-CN" w:bidi="hi-IN"/>
              </w:rPr>
            </w:pPr>
          </w:p>
        </w:tc>
        <w:tc>
          <w:tcPr>
            <w:tcW w:w="160" w:type="dxa"/>
            <w:vAlign w:val="center"/>
            <w:hideMark/>
          </w:tcPr>
          <w:p w14:paraId="667E251D" w14:textId="77777777" w:rsidR="00C22FD1" w:rsidRPr="00C22FD1" w:rsidRDefault="00C22FD1" w:rsidP="00C22FD1">
            <w:pPr>
              <w:rPr>
                <w:lang w:val="en-US" w:eastAsia="zh-CN" w:bidi="hi-IN"/>
              </w:rPr>
            </w:pPr>
          </w:p>
        </w:tc>
        <w:tc>
          <w:tcPr>
            <w:tcW w:w="160" w:type="dxa"/>
            <w:vAlign w:val="center"/>
            <w:hideMark/>
          </w:tcPr>
          <w:p w14:paraId="1062A58D" w14:textId="77777777" w:rsidR="00C22FD1" w:rsidRPr="00C22FD1" w:rsidRDefault="00C22FD1" w:rsidP="00C22FD1">
            <w:pPr>
              <w:rPr>
                <w:lang w:val="en-US" w:eastAsia="zh-CN" w:bidi="hi-IN"/>
              </w:rPr>
            </w:pPr>
          </w:p>
        </w:tc>
        <w:tc>
          <w:tcPr>
            <w:tcW w:w="160" w:type="dxa"/>
            <w:vAlign w:val="center"/>
            <w:hideMark/>
          </w:tcPr>
          <w:p w14:paraId="3375C7CC" w14:textId="77777777" w:rsidR="00C22FD1" w:rsidRPr="00C22FD1" w:rsidRDefault="00C22FD1" w:rsidP="00C22FD1">
            <w:pPr>
              <w:rPr>
                <w:lang w:val="en-US" w:eastAsia="zh-CN" w:bidi="hi-IN"/>
              </w:rPr>
            </w:pPr>
          </w:p>
        </w:tc>
        <w:tc>
          <w:tcPr>
            <w:tcW w:w="160" w:type="dxa"/>
            <w:vAlign w:val="center"/>
            <w:hideMark/>
          </w:tcPr>
          <w:p w14:paraId="487EB214" w14:textId="77777777" w:rsidR="00C22FD1" w:rsidRPr="00C22FD1" w:rsidRDefault="00C22FD1" w:rsidP="00C22FD1">
            <w:pPr>
              <w:rPr>
                <w:lang w:val="en-US" w:eastAsia="zh-CN" w:bidi="hi-IN"/>
              </w:rPr>
            </w:pPr>
          </w:p>
        </w:tc>
        <w:tc>
          <w:tcPr>
            <w:tcW w:w="160" w:type="dxa"/>
            <w:vAlign w:val="center"/>
            <w:hideMark/>
          </w:tcPr>
          <w:p w14:paraId="3F82825B" w14:textId="77777777" w:rsidR="00C22FD1" w:rsidRPr="00C22FD1" w:rsidRDefault="00C22FD1" w:rsidP="00C22FD1">
            <w:pPr>
              <w:rPr>
                <w:lang w:val="en-US" w:eastAsia="zh-CN" w:bidi="hi-IN"/>
              </w:rPr>
            </w:pPr>
          </w:p>
        </w:tc>
        <w:tc>
          <w:tcPr>
            <w:tcW w:w="160" w:type="dxa"/>
            <w:vAlign w:val="center"/>
            <w:hideMark/>
          </w:tcPr>
          <w:p w14:paraId="0CCFB5C7" w14:textId="77777777" w:rsidR="00C22FD1" w:rsidRPr="00C22FD1" w:rsidRDefault="00C22FD1" w:rsidP="00C22FD1">
            <w:pPr>
              <w:rPr>
                <w:lang w:val="en-US" w:eastAsia="zh-CN" w:bidi="hi-IN"/>
              </w:rPr>
            </w:pPr>
          </w:p>
        </w:tc>
        <w:tc>
          <w:tcPr>
            <w:tcW w:w="160" w:type="dxa"/>
            <w:vAlign w:val="center"/>
            <w:hideMark/>
          </w:tcPr>
          <w:p w14:paraId="177D492B" w14:textId="77777777" w:rsidR="00C22FD1" w:rsidRPr="00C22FD1" w:rsidRDefault="00C22FD1" w:rsidP="00C22FD1">
            <w:pPr>
              <w:rPr>
                <w:lang w:val="en-US" w:eastAsia="zh-CN" w:bidi="hi-IN"/>
              </w:rPr>
            </w:pPr>
          </w:p>
        </w:tc>
        <w:tc>
          <w:tcPr>
            <w:tcW w:w="160" w:type="dxa"/>
            <w:vAlign w:val="center"/>
            <w:hideMark/>
          </w:tcPr>
          <w:p w14:paraId="3C6CC11A" w14:textId="77777777" w:rsidR="00C22FD1" w:rsidRPr="00C22FD1" w:rsidRDefault="00C22FD1" w:rsidP="00C22FD1">
            <w:pPr>
              <w:rPr>
                <w:lang w:val="en-US" w:eastAsia="zh-CN" w:bidi="hi-IN"/>
              </w:rPr>
            </w:pPr>
          </w:p>
        </w:tc>
        <w:tc>
          <w:tcPr>
            <w:tcW w:w="160" w:type="dxa"/>
            <w:vAlign w:val="center"/>
            <w:hideMark/>
          </w:tcPr>
          <w:p w14:paraId="3338CB0D" w14:textId="77777777" w:rsidR="00C22FD1" w:rsidRPr="00C22FD1" w:rsidRDefault="00C22FD1" w:rsidP="00C22FD1">
            <w:pPr>
              <w:rPr>
                <w:lang w:val="en-US" w:eastAsia="zh-CN" w:bidi="hi-IN"/>
              </w:rPr>
            </w:pPr>
          </w:p>
        </w:tc>
        <w:tc>
          <w:tcPr>
            <w:tcW w:w="160" w:type="dxa"/>
            <w:vAlign w:val="center"/>
            <w:hideMark/>
          </w:tcPr>
          <w:p w14:paraId="24D28BF0" w14:textId="77777777" w:rsidR="00C22FD1" w:rsidRPr="00C22FD1" w:rsidRDefault="00C22FD1" w:rsidP="00C22FD1">
            <w:pPr>
              <w:rPr>
                <w:lang w:val="en-US" w:eastAsia="zh-CN" w:bidi="hi-IN"/>
              </w:rPr>
            </w:pPr>
          </w:p>
        </w:tc>
        <w:tc>
          <w:tcPr>
            <w:tcW w:w="160" w:type="dxa"/>
            <w:vAlign w:val="center"/>
            <w:hideMark/>
          </w:tcPr>
          <w:p w14:paraId="3C4F4457" w14:textId="77777777" w:rsidR="00C22FD1" w:rsidRPr="00C22FD1" w:rsidRDefault="00C22FD1" w:rsidP="00C22FD1">
            <w:pPr>
              <w:rPr>
                <w:lang w:val="en-US" w:eastAsia="zh-CN" w:bidi="hi-IN"/>
              </w:rPr>
            </w:pPr>
          </w:p>
        </w:tc>
        <w:tc>
          <w:tcPr>
            <w:tcW w:w="160" w:type="dxa"/>
            <w:vAlign w:val="center"/>
            <w:hideMark/>
          </w:tcPr>
          <w:p w14:paraId="47FD8264" w14:textId="77777777" w:rsidR="00C22FD1" w:rsidRPr="00C22FD1" w:rsidRDefault="00C22FD1" w:rsidP="00C22FD1">
            <w:pPr>
              <w:rPr>
                <w:lang w:val="en-US" w:eastAsia="zh-CN" w:bidi="hi-IN"/>
              </w:rPr>
            </w:pPr>
          </w:p>
        </w:tc>
        <w:tc>
          <w:tcPr>
            <w:tcW w:w="160" w:type="dxa"/>
            <w:vAlign w:val="center"/>
            <w:hideMark/>
          </w:tcPr>
          <w:p w14:paraId="6380066D" w14:textId="77777777" w:rsidR="00C22FD1" w:rsidRPr="00C22FD1" w:rsidRDefault="00C22FD1" w:rsidP="00C22FD1">
            <w:pPr>
              <w:rPr>
                <w:lang w:val="en-US" w:eastAsia="zh-CN" w:bidi="hi-IN"/>
              </w:rPr>
            </w:pPr>
          </w:p>
        </w:tc>
        <w:tc>
          <w:tcPr>
            <w:tcW w:w="160" w:type="dxa"/>
            <w:vAlign w:val="center"/>
            <w:hideMark/>
          </w:tcPr>
          <w:p w14:paraId="4183641B" w14:textId="77777777" w:rsidR="00C22FD1" w:rsidRPr="00C22FD1" w:rsidRDefault="00C22FD1" w:rsidP="00C22FD1">
            <w:pPr>
              <w:rPr>
                <w:lang w:val="en-US" w:eastAsia="zh-CN" w:bidi="hi-IN"/>
              </w:rPr>
            </w:pPr>
          </w:p>
        </w:tc>
        <w:tc>
          <w:tcPr>
            <w:tcW w:w="160" w:type="dxa"/>
            <w:vAlign w:val="center"/>
            <w:hideMark/>
          </w:tcPr>
          <w:p w14:paraId="68A437D9" w14:textId="77777777" w:rsidR="00C22FD1" w:rsidRPr="00C22FD1" w:rsidRDefault="00C22FD1" w:rsidP="00C22FD1">
            <w:pPr>
              <w:rPr>
                <w:lang w:val="en-US" w:eastAsia="zh-CN" w:bidi="hi-IN"/>
              </w:rPr>
            </w:pPr>
          </w:p>
        </w:tc>
        <w:tc>
          <w:tcPr>
            <w:tcW w:w="160" w:type="dxa"/>
            <w:vAlign w:val="center"/>
            <w:hideMark/>
          </w:tcPr>
          <w:p w14:paraId="7EFF6A14" w14:textId="77777777" w:rsidR="00C22FD1" w:rsidRPr="00C22FD1" w:rsidRDefault="00C22FD1" w:rsidP="00C22FD1">
            <w:pPr>
              <w:rPr>
                <w:lang w:val="en-US" w:eastAsia="zh-CN" w:bidi="hi-IN"/>
              </w:rPr>
            </w:pPr>
          </w:p>
        </w:tc>
        <w:tc>
          <w:tcPr>
            <w:tcW w:w="160" w:type="dxa"/>
            <w:vAlign w:val="center"/>
            <w:hideMark/>
          </w:tcPr>
          <w:p w14:paraId="279570D6" w14:textId="77777777" w:rsidR="00C22FD1" w:rsidRPr="00C22FD1" w:rsidRDefault="00C22FD1" w:rsidP="00C22FD1">
            <w:pPr>
              <w:rPr>
                <w:lang w:val="en-US" w:eastAsia="zh-CN" w:bidi="hi-IN"/>
              </w:rPr>
            </w:pPr>
          </w:p>
        </w:tc>
        <w:tc>
          <w:tcPr>
            <w:tcW w:w="160" w:type="dxa"/>
            <w:vAlign w:val="center"/>
            <w:hideMark/>
          </w:tcPr>
          <w:p w14:paraId="2B16870D" w14:textId="77777777" w:rsidR="00C22FD1" w:rsidRPr="00C22FD1" w:rsidRDefault="00C22FD1" w:rsidP="00C22FD1">
            <w:pPr>
              <w:rPr>
                <w:lang w:val="en-US" w:eastAsia="zh-CN" w:bidi="hi-IN"/>
              </w:rPr>
            </w:pPr>
          </w:p>
        </w:tc>
        <w:tc>
          <w:tcPr>
            <w:tcW w:w="160" w:type="dxa"/>
            <w:vAlign w:val="center"/>
            <w:hideMark/>
          </w:tcPr>
          <w:p w14:paraId="1A47D83D" w14:textId="77777777" w:rsidR="00C22FD1" w:rsidRPr="00C22FD1" w:rsidRDefault="00C22FD1" w:rsidP="00C22FD1">
            <w:pPr>
              <w:rPr>
                <w:lang w:val="en-US" w:eastAsia="zh-CN" w:bidi="hi-IN"/>
              </w:rPr>
            </w:pPr>
          </w:p>
        </w:tc>
        <w:tc>
          <w:tcPr>
            <w:tcW w:w="160" w:type="dxa"/>
            <w:vAlign w:val="center"/>
            <w:hideMark/>
          </w:tcPr>
          <w:p w14:paraId="513F5FD2" w14:textId="77777777" w:rsidR="00C22FD1" w:rsidRPr="00C22FD1" w:rsidRDefault="00C22FD1" w:rsidP="00C22FD1">
            <w:pPr>
              <w:rPr>
                <w:lang w:val="en-US" w:eastAsia="zh-CN" w:bidi="hi-IN"/>
              </w:rPr>
            </w:pPr>
          </w:p>
        </w:tc>
        <w:tc>
          <w:tcPr>
            <w:tcW w:w="160" w:type="dxa"/>
            <w:vAlign w:val="center"/>
            <w:hideMark/>
          </w:tcPr>
          <w:p w14:paraId="074BD5F5" w14:textId="77777777" w:rsidR="00C22FD1" w:rsidRPr="00C22FD1" w:rsidRDefault="00C22FD1" w:rsidP="00C22FD1">
            <w:pPr>
              <w:rPr>
                <w:lang w:val="en-US" w:eastAsia="zh-CN" w:bidi="hi-IN"/>
              </w:rPr>
            </w:pPr>
          </w:p>
        </w:tc>
        <w:tc>
          <w:tcPr>
            <w:tcW w:w="160" w:type="dxa"/>
            <w:vAlign w:val="center"/>
            <w:hideMark/>
          </w:tcPr>
          <w:p w14:paraId="035BC33E" w14:textId="77777777" w:rsidR="00C22FD1" w:rsidRPr="00C22FD1" w:rsidRDefault="00C22FD1" w:rsidP="00C22FD1">
            <w:pPr>
              <w:rPr>
                <w:lang w:val="en-US" w:eastAsia="zh-CN" w:bidi="hi-IN"/>
              </w:rPr>
            </w:pPr>
          </w:p>
        </w:tc>
        <w:tc>
          <w:tcPr>
            <w:tcW w:w="160" w:type="dxa"/>
            <w:vAlign w:val="center"/>
            <w:hideMark/>
          </w:tcPr>
          <w:p w14:paraId="725DCD94" w14:textId="77777777" w:rsidR="00C22FD1" w:rsidRPr="00C22FD1" w:rsidRDefault="00C22FD1" w:rsidP="00C22FD1">
            <w:pPr>
              <w:rPr>
                <w:lang w:val="en-US" w:eastAsia="zh-CN" w:bidi="hi-IN"/>
              </w:rPr>
            </w:pPr>
          </w:p>
        </w:tc>
        <w:tc>
          <w:tcPr>
            <w:tcW w:w="160" w:type="dxa"/>
            <w:vAlign w:val="center"/>
            <w:hideMark/>
          </w:tcPr>
          <w:p w14:paraId="13A49F7A" w14:textId="77777777" w:rsidR="00C22FD1" w:rsidRPr="00C22FD1" w:rsidRDefault="00C22FD1" w:rsidP="00C22FD1">
            <w:pPr>
              <w:rPr>
                <w:lang w:val="en-US" w:eastAsia="zh-CN" w:bidi="hi-IN"/>
              </w:rPr>
            </w:pPr>
          </w:p>
        </w:tc>
        <w:tc>
          <w:tcPr>
            <w:tcW w:w="160" w:type="dxa"/>
            <w:vAlign w:val="center"/>
            <w:hideMark/>
          </w:tcPr>
          <w:p w14:paraId="2D86D6C6" w14:textId="77777777" w:rsidR="00C22FD1" w:rsidRPr="00C22FD1" w:rsidRDefault="00C22FD1" w:rsidP="00C22FD1">
            <w:pPr>
              <w:rPr>
                <w:lang w:val="en-US" w:eastAsia="zh-CN" w:bidi="hi-IN"/>
              </w:rPr>
            </w:pPr>
          </w:p>
        </w:tc>
        <w:tc>
          <w:tcPr>
            <w:tcW w:w="160" w:type="dxa"/>
            <w:vAlign w:val="center"/>
            <w:hideMark/>
          </w:tcPr>
          <w:p w14:paraId="28EA4066" w14:textId="77777777" w:rsidR="00C22FD1" w:rsidRPr="00C22FD1" w:rsidRDefault="00C22FD1" w:rsidP="00C22FD1">
            <w:pPr>
              <w:rPr>
                <w:lang w:val="en-US" w:eastAsia="zh-CN" w:bidi="hi-IN"/>
              </w:rPr>
            </w:pPr>
          </w:p>
        </w:tc>
        <w:tc>
          <w:tcPr>
            <w:tcW w:w="160" w:type="dxa"/>
            <w:vAlign w:val="center"/>
            <w:hideMark/>
          </w:tcPr>
          <w:p w14:paraId="3DB5540F" w14:textId="77777777" w:rsidR="00C22FD1" w:rsidRPr="00C22FD1" w:rsidRDefault="00C22FD1" w:rsidP="00C22FD1">
            <w:pPr>
              <w:rPr>
                <w:lang w:val="en-US" w:eastAsia="zh-CN" w:bidi="hi-IN"/>
              </w:rPr>
            </w:pPr>
          </w:p>
        </w:tc>
        <w:tc>
          <w:tcPr>
            <w:tcW w:w="160" w:type="dxa"/>
            <w:vAlign w:val="center"/>
            <w:hideMark/>
          </w:tcPr>
          <w:p w14:paraId="70669678" w14:textId="77777777" w:rsidR="00C22FD1" w:rsidRPr="00C22FD1" w:rsidRDefault="00C22FD1" w:rsidP="00C22FD1">
            <w:pPr>
              <w:rPr>
                <w:lang w:val="en-US" w:eastAsia="zh-CN" w:bidi="hi-IN"/>
              </w:rPr>
            </w:pPr>
          </w:p>
        </w:tc>
        <w:tc>
          <w:tcPr>
            <w:tcW w:w="160" w:type="dxa"/>
            <w:vAlign w:val="center"/>
            <w:hideMark/>
          </w:tcPr>
          <w:p w14:paraId="2AA75D53" w14:textId="77777777" w:rsidR="00C22FD1" w:rsidRPr="00C22FD1" w:rsidRDefault="00C22FD1" w:rsidP="00C22FD1">
            <w:pPr>
              <w:rPr>
                <w:lang w:val="en-US" w:eastAsia="zh-CN" w:bidi="hi-IN"/>
              </w:rPr>
            </w:pPr>
          </w:p>
        </w:tc>
        <w:tc>
          <w:tcPr>
            <w:tcW w:w="160" w:type="dxa"/>
            <w:vAlign w:val="center"/>
            <w:hideMark/>
          </w:tcPr>
          <w:p w14:paraId="71B409FF" w14:textId="77777777" w:rsidR="00C22FD1" w:rsidRPr="00C22FD1" w:rsidRDefault="00C22FD1" w:rsidP="00C22FD1">
            <w:pPr>
              <w:rPr>
                <w:lang w:val="en-US" w:eastAsia="zh-CN" w:bidi="hi-IN"/>
              </w:rPr>
            </w:pPr>
          </w:p>
        </w:tc>
        <w:tc>
          <w:tcPr>
            <w:tcW w:w="160" w:type="dxa"/>
            <w:vAlign w:val="center"/>
            <w:hideMark/>
          </w:tcPr>
          <w:p w14:paraId="22F07B77" w14:textId="77777777" w:rsidR="00C22FD1" w:rsidRPr="00C22FD1" w:rsidRDefault="00C22FD1" w:rsidP="00C22FD1">
            <w:pPr>
              <w:rPr>
                <w:lang w:val="en-US" w:eastAsia="zh-CN" w:bidi="hi-IN"/>
              </w:rPr>
            </w:pPr>
          </w:p>
        </w:tc>
        <w:tc>
          <w:tcPr>
            <w:tcW w:w="160" w:type="dxa"/>
            <w:vAlign w:val="center"/>
            <w:hideMark/>
          </w:tcPr>
          <w:p w14:paraId="7EBD5992" w14:textId="77777777" w:rsidR="00C22FD1" w:rsidRPr="00C22FD1" w:rsidRDefault="00C22FD1" w:rsidP="00C22FD1">
            <w:pPr>
              <w:rPr>
                <w:lang w:val="en-US" w:eastAsia="zh-CN" w:bidi="hi-IN"/>
              </w:rPr>
            </w:pPr>
          </w:p>
        </w:tc>
      </w:tr>
      <w:tr w:rsidR="00C22FD1" w:rsidRPr="00C22FD1" w14:paraId="7787542F" w14:textId="77777777" w:rsidTr="00C76D8A">
        <w:trPr>
          <w:trHeight w:val="417"/>
        </w:trPr>
        <w:tc>
          <w:tcPr>
            <w:tcW w:w="569" w:type="dxa"/>
            <w:tcBorders>
              <w:top w:val="nil"/>
              <w:left w:val="single" w:sz="4" w:space="0" w:color="auto"/>
              <w:bottom w:val="single" w:sz="4" w:space="0" w:color="auto"/>
              <w:right w:val="single" w:sz="4" w:space="0" w:color="auto"/>
            </w:tcBorders>
            <w:vAlign w:val="center"/>
            <w:hideMark/>
          </w:tcPr>
          <w:p w14:paraId="57E3E1B7" w14:textId="77777777" w:rsidR="00C22FD1" w:rsidRPr="000F027C" w:rsidRDefault="00C22FD1" w:rsidP="00C22FD1">
            <w:pPr>
              <w:rPr>
                <w:lang w:eastAsia="zh-CN" w:bidi="hi-IN"/>
              </w:rPr>
            </w:pPr>
            <w:r w:rsidRPr="000F027C">
              <w:rPr>
                <w:lang w:eastAsia="zh-CN" w:bidi="hi-IN"/>
              </w:rPr>
              <w:t>3</w:t>
            </w:r>
          </w:p>
        </w:tc>
        <w:tc>
          <w:tcPr>
            <w:tcW w:w="3117" w:type="dxa"/>
            <w:tcBorders>
              <w:top w:val="nil"/>
              <w:left w:val="nil"/>
              <w:bottom w:val="single" w:sz="4" w:space="0" w:color="auto"/>
              <w:right w:val="single" w:sz="4" w:space="0" w:color="auto"/>
            </w:tcBorders>
            <w:vAlign w:val="bottom"/>
            <w:hideMark/>
          </w:tcPr>
          <w:p w14:paraId="5C571587" w14:textId="77777777" w:rsidR="00C22FD1" w:rsidRPr="000F027C" w:rsidRDefault="00C22FD1" w:rsidP="00832C2C">
            <w:pPr>
              <w:spacing w:after="0"/>
              <w:rPr>
                <w:lang w:eastAsia="zh-CN" w:bidi="hi-IN"/>
              </w:rPr>
            </w:pPr>
            <w:r w:rsidRPr="000F027C">
              <w:rPr>
                <w:lang w:eastAsia="zh-CN" w:bidi="hi-IN"/>
              </w:rPr>
              <w:t>Potwierdzenie grupy Krwi (A-B-DVI-) I.</w:t>
            </w:r>
          </w:p>
        </w:tc>
        <w:tc>
          <w:tcPr>
            <w:tcW w:w="1293" w:type="dxa"/>
            <w:tcBorders>
              <w:top w:val="nil"/>
              <w:left w:val="nil"/>
              <w:bottom w:val="single" w:sz="4" w:space="0" w:color="auto"/>
              <w:right w:val="single" w:sz="4" w:space="0" w:color="auto"/>
            </w:tcBorders>
            <w:noWrap/>
            <w:vAlign w:val="center"/>
            <w:hideMark/>
          </w:tcPr>
          <w:p w14:paraId="13E1B30A" w14:textId="77777777" w:rsidR="00C22FD1" w:rsidRPr="000F027C" w:rsidRDefault="00C22FD1" w:rsidP="00C22FD1">
            <w:pPr>
              <w:rPr>
                <w:lang w:eastAsia="zh-CN" w:bidi="hi-IN"/>
              </w:rPr>
            </w:pPr>
            <w:r w:rsidRPr="000F027C">
              <w:rPr>
                <w:lang w:eastAsia="zh-CN" w:bidi="hi-IN"/>
              </w:rPr>
              <w:t>384</w:t>
            </w:r>
          </w:p>
        </w:tc>
        <w:tc>
          <w:tcPr>
            <w:tcW w:w="1289" w:type="dxa"/>
            <w:tcBorders>
              <w:top w:val="nil"/>
              <w:left w:val="nil"/>
              <w:bottom w:val="single" w:sz="4" w:space="0" w:color="auto"/>
              <w:right w:val="single" w:sz="4" w:space="0" w:color="auto"/>
            </w:tcBorders>
            <w:noWrap/>
            <w:vAlign w:val="center"/>
            <w:hideMark/>
          </w:tcPr>
          <w:p w14:paraId="549E35B0" w14:textId="77777777" w:rsidR="00C22FD1" w:rsidRPr="000F027C" w:rsidRDefault="00C22FD1" w:rsidP="00C22FD1">
            <w:pPr>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547E7D79" w14:textId="77777777" w:rsidR="00C22FD1" w:rsidRPr="000F027C" w:rsidRDefault="00C22FD1" w:rsidP="00C22FD1">
            <w:pPr>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13A07150" w14:textId="77777777" w:rsidR="00C22FD1" w:rsidRPr="000F027C" w:rsidRDefault="00C22FD1" w:rsidP="00C22FD1">
            <w:pPr>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0D27C230"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495160C9" w14:textId="77777777" w:rsidR="00C22FD1" w:rsidRPr="000F027C" w:rsidRDefault="00C22FD1" w:rsidP="00C22FD1">
            <w:pPr>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51FAE572" w14:textId="77777777" w:rsidR="00C22FD1" w:rsidRPr="000F027C" w:rsidRDefault="00C22FD1" w:rsidP="00C22FD1">
            <w:pPr>
              <w:rPr>
                <w:lang w:eastAsia="zh-CN" w:bidi="hi-IN"/>
              </w:rPr>
            </w:pPr>
            <w:r w:rsidRPr="000F027C">
              <w:rPr>
                <w:lang w:eastAsia="zh-CN" w:bidi="hi-IN"/>
              </w:rPr>
              <w:t> </w:t>
            </w:r>
          </w:p>
        </w:tc>
        <w:tc>
          <w:tcPr>
            <w:tcW w:w="1418" w:type="dxa"/>
            <w:tcBorders>
              <w:top w:val="single" w:sz="4" w:space="0" w:color="auto"/>
              <w:left w:val="nil"/>
              <w:bottom w:val="single" w:sz="4" w:space="0" w:color="auto"/>
              <w:right w:val="single" w:sz="4" w:space="0" w:color="auto"/>
            </w:tcBorders>
            <w:vAlign w:val="center"/>
            <w:hideMark/>
          </w:tcPr>
          <w:p w14:paraId="21412BDF" w14:textId="77777777" w:rsidR="00C22FD1" w:rsidRPr="000F027C" w:rsidRDefault="00C22FD1" w:rsidP="00C22FD1">
            <w:pPr>
              <w:rPr>
                <w:lang w:eastAsia="zh-CN" w:bidi="hi-IN"/>
              </w:rPr>
            </w:pPr>
            <w:r w:rsidRPr="000F027C">
              <w:rPr>
                <w:lang w:eastAsia="zh-CN" w:bidi="hi-IN"/>
              </w:rPr>
              <w:t> </w:t>
            </w:r>
          </w:p>
        </w:tc>
        <w:tc>
          <w:tcPr>
            <w:tcW w:w="1395" w:type="dxa"/>
            <w:tcBorders>
              <w:top w:val="single" w:sz="4" w:space="0" w:color="auto"/>
              <w:left w:val="nil"/>
              <w:bottom w:val="single" w:sz="4" w:space="0" w:color="auto"/>
              <w:right w:val="single" w:sz="4" w:space="0" w:color="auto"/>
            </w:tcBorders>
            <w:vAlign w:val="center"/>
            <w:hideMark/>
          </w:tcPr>
          <w:p w14:paraId="5C3CBB3D"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20E7F9F7" w14:textId="77777777" w:rsidR="00C22FD1" w:rsidRPr="00C22FD1" w:rsidRDefault="00C22FD1" w:rsidP="00C22FD1">
            <w:pPr>
              <w:rPr>
                <w:lang w:val="en-US" w:eastAsia="zh-CN" w:bidi="hi-IN"/>
              </w:rPr>
            </w:pPr>
          </w:p>
        </w:tc>
        <w:tc>
          <w:tcPr>
            <w:tcW w:w="160" w:type="dxa"/>
            <w:vAlign w:val="center"/>
            <w:hideMark/>
          </w:tcPr>
          <w:p w14:paraId="7E6D344C" w14:textId="77777777" w:rsidR="00C22FD1" w:rsidRPr="00C22FD1" w:rsidRDefault="00C22FD1" w:rsidP="00C22FD1">
            <w:pPr>
              <w:rPr>
                <w:lang w:val="en-US" w:eastAsia="zh-CN" w:bidi="hi-IN"/>
              </w:rPr>
            </w:pPr>
          </w:p>
        </w:tc>
        <w:tc>
          <w:tcPr>
            <w:tcW w:w="160" w:type="dxa"/>
            <w:vAlign w:val="center"/>
            <w:hideMark/>
          </w:tcPr>
          <w:p w14:paraId="3E7C30F6" w14:textId="77777777" w:rsidR="00C22FD1" w:rsidRPr="00C22FD1" w:rsidRDefault="00C22FD1" w:rsidP="00C22FD1">
            <w:pPr>
              <w:rPr>
                <w:lang w:val="en-US" w:eastAsia="zh-CN" w:bidi="hi-IN"/>
              </w:rPr>
            </w:pPr>
          </w:p>
        </w:tc>
        <w:tc>
          <w:tcPr>
            <w:tcW w:w="160" w:type="dxa"/>
            <w:vAlign w:val="center"/>
            <w:hideMark/>
          </w:tcPr>
          <w:p w14:paraId="3D6F0FD4" w14:textId="77777777" w:rsidR="00C22FD1" w:rsidRPr="00C22FD1" w:rsidRDefault="00C22FD1" w:rsidP="00C22FD1">
            <w:pPr>
              <w:rPr>
                <w:lang w:val="en-US" w:eastAsia="zh-CN" w:bidi="hi-IN"/>
              </w:rPr>
            </w:pPr>
          </w:p>
        </w:tc>
        <w:tc>
          <w:tcPr>
            <w:tcW w:w="160" w:type="dxa"/>
            <w:vAlign w:val="center"/>
            <w:hideMark/>
          </w:tcPr>
          <w:p w14:paraId="68BF1646" w14:textId="77777777" w:rsidR="00C22FD1" w:rsidRPr="00C22FD1" w:rsidRDefault="00C22FD1" w:rsidP="00C22FD1">
            <w:pPr>
              <w:rPr>
                <w:lang w:val="en-US" w:eastAsia="zh-CN" w:bidi="hi-IN"/>
              </w:rPr>
            </w:pPr>
          </w:p>
        </w:tc>
        <w:tc>
          <w:tcPr>
            <w:tcW w:w="160" w:type="dxa"/>
            <w:vAlign w:val="center"/>
            <w:hideMark/>
          </w:tcPr>
          <w:p w14:paraId="05C6689B" w14:textId="77777777" w:rsidR="00C22FD1" w:rsidRPr="00C22FD1" w:rsidRDefault="00C22FD1" w:rsidP="00C22FD1">
            <w:pPr>
              <w:rPr>
                <w:lang w:val="en-US" w:eastAsia="zh-CN" w:bidi="hi-IN"/>
              </w:rPr>
            </w:pPr>
          </w:p>
        </w:tc>
        <w:tc>
          <w:tcPr>
            <w:tcW w:w="160" w:type="dxa"/>
            <w:vAlign w:val="center"/>
            <w:hideMark/>
          </w:tcPr>
          <w:p w14:paraId="27A7A860" w14:textId="77777777" w:rsidR="00C22FD1" w:rsidRPr="00C22FD1" w:rsidRDefault="00C22FD1" w:rsidP="00C22FD1">
            <w:pPr>
              <w:rPr>
                <w:lang w:val="en-US" w:eastAsia="zh-CN" w:bidi="hi-IN"/>
              </w:rPr>
            </w:pPr>
          </w:p>
        </w:tc>
        <w:tc>
          <w:tcPr>
            <w:tcW w:w="160" w:type="dxa"/>
            <w:vAlign w:val="center"/>
            <w:hideMark/>
          </w:tcPr>
          <w:p w14:paraId="65F328D7" w14:textId="77777777" w:rsidR="00C22FD1" w:rsidRPr="00C22FD1" w:rsidRDefault="00C22FD1" w:rsidP="00C22FD1">
            <w:pPr>
              <w:rPr>
                <w:lang w:val="en-US" w:eastAsia="zh-CN" w:bidi="hi-IN"/>
              </w:rPr>
            </w:pPr>
          </w:p>
        </w:tc>
        <w:tc>
          <w:tcPr>
            <w:tcW w:w="160" w:type="dxa"/>
            <w:vAlign w:val="center"/>
            <w:hideMark/>
          </w:tcPr>
          <w:p w14:paraId="3C72A243" w14:textId="77777777" w:rsidR="00C22FD1" w:rsidRPr="00C22FD1" w:rsidRDefault="00C22FD1" w:rsidP="00C22FD1">
            <w:pPr>
              <w:rPr>
                <w:lang w:val="en-US" w:eastAsia="zh-CN" w:bidi="hi-IN"/>
              </w:rPr>
            </w:pPr>
          </w:p>
        </w:tc>
        <w:tc>
          <w:tcPr>
            <w:tcW w:w="160" w:type="dxa"/>
            <w:vAlign w:val="center"/>
            <w:hideMark/>
          </w:tcPr>
          <w:p w14:paraId="14C7BC3C" w14:textId="77777777" w:rsidR="00C22FD1" w:rsidRPr="00C22FD1" w:rsidRDefault="00C22FD1" w:rsidP="00C22FD1">
            <w:pPr>
              <w:rPr>
                <w:lang w:val="en-US" w:eastAsia="zh-CN" w:bidi="hi-IN"/>
              </w:rPr>
            </w:pPr>
          </w:p>
        </w:tc>
        <w:tc>
          <w:tcPr>
            <w:tcW w:w="160" w:type="dxa"/>
            <w:vAlign w:val="center"/>
            <w:hideMark/>
          </w:tcPr>
          <w:p w14:paraId="4D8CFFBF" w14:textId="77777777" w:rsidR="00C22FD1" w:rsidRPr="00C22FD1" w:rsidRDefault="00C22FD1" w:rsidP="00C22FD1">
            <w:pPr>
              <w:rPr>
                <w:lang w:val="en-US" w:eastAsia="zh-CN" w:bidi="hi-IN"/>
              </w:rPr>
            </w:pPr>
          </w:p>
        </w:tc>
        <w:tc>
          <w:tcPr>
            <w:tcW w:w="160" w:type="dxa"/>
            <w:vAlign w:val="center"/>
            <w:hideMark/>
          </w:tcPr>
          <w:p w14:paraId="353C13D6" w14:textId="77777777" w:rsidR="00C22FD1" w:rsidRPr="00C22FD1" w:rsidRDefault="00C22FD1" w:rsidP="00C22FD1">
            <w:pPr>
              <w:rPr>
                <w:lang w:val="en-US" w:eastAsia="zh-CN" w:bidi="hi-IN"/>
              </w:rPr>
            </w:pPr>
          </w:p>
        </w:tc>
        <w:tc>
          <w:tcPr>
            <w:tcW w:w="160" w:type="dxa"/>
            <w:vAlign w:val="center"/>
            <w:hideMark/>
          </w:tcPr>
          <w:p w14:paraId="5CD1BD3A" w14:textId="77777777" w:rsidR="00C22FD1" w:rsidRPr="00C22FD1" w:rsidRDefault="00C22FD1" w:rsidP="00C22FD1">
            <w:pPr>
              <w:rPr>
                <w:lang w:val="en-US" w:eastAsia="zh-CN" w:bidi="hi-IN"/>
              </w:rPr>
            </w:pPr>
          </w:p>
        </w:tc>
        <w:tc>
          <w:tcPr>
            <w:tcW w:w="160" w:type="dxa"/>
            <w:vAlign w:val="center"/>
            <w:hideMark/>
          </w:tcPr>
          <w:p w14:paraId="755534A8" w14:textId="77777777" w:rsidR="00C22FD1" w:rsidRPr="00C22FD1" w:rsidRDefault="00C22FD1" w:rsidP="00C22FD1">
            <w:pPr>
              <w:rPr>
                <w:lang w:val="en-US" w:eastAsia="zh-CN" w:bidi="hi-IN"/>
              </w:rPr>
            </w:pPr>
          </w:p>
        </w:tc>
        <w:tc>
          <w:tcPr>
            <w:tcW w:w="160" w:type="dxa"/>
            <w:vAlign w:val="center"/>
            <w:hideMark/>
          </w:tcPr>
          <w:p w14:paraId="60D20205" w14:textId="77777777" w:rsidR="00C22FD1" w:rsidRPr="00C22FD1" w:rsidRDefault="00C22FD1" w:rsidP="00C22FD1">
            <w:pPr>
              <w:rPr>
                <w:lang w:val="en-US" w:eastAsia="zh-CN" w:bidi="hi-IN"/>
              </w:rPr>
            </w:pPr>
          </w:p>
        </w:tc>
        <w:tc>
          <w:tcPr>
            <w:tcW w:w="160" w:type="dxa"/>
            <w:vAlign w:val="center"/>
            <w:hideMark/>
          </w:tcPr>
          <w:p w14:paraId="73A476B8" w14:textId="77777777" w:rsidR="00C22FD1" w:rsidRPr="00C22FD1" w:rsidRDefault="00C22FD1" w:rsidP="00C22FD1">
            <w:pPr>
              <w:rPr>
                <w:lang w:val="en-US" w:eastAsia="zh-CN" w:bidi="hi-IN"/>
              </w:rPr>
            </w:pPr>
          </w:p>
        </w:tc>
        <w:tc>
          <w:tcPr>
            <w:tcW w:w="160" w:type="dxa"/>
            <w:vAlign w:val="center"/>
            <w:hideMark/>
          </w:tcPr>
          <w:p w14:paraId="076B692F" w14:textId="77777777" w:rsidR="00C22FD1" w:rsidRPr="00C22FD1" w:rsidRDefault="00C22FD1" w:rsidP="00C22FD1">
            <w:pPr>
              <w:rPr>
                <w:lang w:val="en-US" w:eastAsia="zh-CN" w:bidi="hi-IN"/>
              </w:rPr>
            </w:pPr>
          </w:p>
        </w:tc>
        <w:tc>
          <w:tcPr>
            <w:tcW w:w="160" w:type="dxa"/>
            <w:vAlign w:val="center"/>
            <w:hideMark/>
          </w:tcPr>
          <w:p w14:paraId="3EAED8C3" w14:textId="77777777" w:rsidR="00C22FD1" w:rsidRPr="00C22FD1" w:rsidRDefault="00C22FD1" w:rsidP="00C22FD1">
            <w:pPr>
              <w:rPr>
                <w:lang w:val="en-US" w:eastAsia="zh-CN" w:bidi="hi-IN"/>
              </w:rPr>
            </w:pPr>
          </w:p>
        </w:tc>
        <w:tc>
          <w:tcPr>
            <w:tcW w:w="160" w:type="dxa"/>
            <w:vAlign w:val="center"/>
            <w:hideMark/>
          </w:tcPr>
          <w:p w14:paraId="54BE7C84" w14:textId="77777777" w:rsidR="00C22FD1" w:rsidRPr="00C22FD1" w:rsidRDefault="00C22FD1" w:rsidP="00C22FD1">
            <w:pPr>
              <w:rPr>
                <w:lang w:val="en-US" w:eastAsia="zh-CN" w:bidi="hi-IN"/>
              </w:rPr>
            </w:pPr>
          </w:p>
        </w:tc>
        <w:tc>
          <w:tcPr>
            <w:tcW w:w="160" w:type="dxa"/>
            <w:vAlign w:val="center"/>
            <w:hideMark/>
          </w:tcPr>
          <w:p w14:paraId="2ABBBF54" w14:textId="77777777" w:rsidR="00C22FD1" w:rsidRPr="00C22FD1" w:rsidRDefault="00C22FD1" w:rsidP="00C22FD1">
            <w:pPr>
              <w:rPr>
                <w:lang w:val="en-US" w:eastAsia="zh-CN" w:bidi="hi-IN"/>
              </w:rPr>
            </w:pPr>
          </w:p>
        </w:tc>
        <w:tc>
          <w:tcPr>
            <w:tcW w:w="160" w:type="dxa"/>
            <w:vAlign w:val="center"/>
            <w:hideMark/>
          </w:tcPr>
          <w:p w14:paraId="7FA7B827" w14:textId="77777777" w:rsidR="00C22FD1" w:rsidRPr="00C22FD1" w:rsidRDefault="00C22FD1" w:rsidP="00C22FD1">
            <w:pPr>
              <w:rPr>
                <w:lang w:val="en-US" w:eastAsia="zh-CN" w:bidi="hi-IN"/>
              </w:rPr>
            </w:pPr>
          </w:p>
        </w:tc>
        <w:tc>
          <w:tcPr>
            <w:tcW w:w="160" w:type="dxa"/>
            <w:vAlign w:val="center"/>
            <w:hideMark/>
          </w:tcPr>
          <w:p w14:paraId="6050AAAD" w14:textId="77777777" w:rsidR="00C22FD1" w:rsidRPr="00C22FD1" w:rsidRDefault="00C22FD1" w:rsidP="00C22FD1">
            <w:pPr>
              <w:rPr>
                <w:lang w:val="en-US" w:eastAsia="zh-CN" w:bidi="hi-IN"/>
              </w:rPr>
            </w:pPr>
          </w:p>
        </w:tc>
        <w:tc>
          <w:tcPr>
            <w:tcW w:w="160" w:type="dxa"/>
            <w:vAlign w:val="center"/>
            <w:hideMark/>
          </w:tcPr>
          <w:p w14:paraId="11B08817" w14:textId="77777777" w:rsidR="00C22FD1" w:rsidRPr="00C22FD1" w:rsidRDefault="00C22FD1" w:rsidP="00C22FD1">
            <w:pPr>
              <w:rPr>
                <w:lang w:val="en-US" w:eastAsia="zh-CN" w:bidi="hi-IN"/>
              </w:rPr>
            </w:pPr>
          </w:p>
        </w:tc>
        <w:tc>
          <w:tcPr>
            <w:tcW w:w="160" w:type="dxa"/>
            <w:vAlign w:val="center"/>
            <w:hideMark/>
          </w:tcPr>
          <w:p w14:paraId="3C619AA5" w14:textId="77777777" w:rsidR="00C22FD1" w:rsidRPr="00C22FD1" w:rsidRDefault="00C22FD1" w:rsidP="00C22FD1">
            <w:pPr>
              <w:rPr>
                <w:lang w:val="en-US" w:eastAsia="zh-CN" w:bidi="hi-IN"/>
              </w:rPr>
            </w:pPr>
          </w:p>
        </w:tc>
        <w:tc>
          <w:tcPr>
            <w:tcW w:w="160" w:type="dxa"/>
            <w:vAlign w:val="center"/>
            <w:hideMark/>
          </w:tcPr>
          <w:p w14:paraId="07767FF1" w14:textId="77777777" w:rsidR="00C22FD1" w:rsidRPr="00C22FD1" w:rsidRDefault="00C22FD1" w:rsidP="00C22FD1">
            <w:pPr>
              <w:rPr>
                <w:lang w:val="en-US" w:eastAsia="zh-CN" w:bidi="hi-IN"/>
              </w:rPr>
            </w:pPr>
          </w:p>
        </w:tc>
        <w:tc>
          <w:tcPr>
            <w:tcW w:w="160" w:type="dxa"/>
            <w:vAlign w:val="center"/>
            <w:hideMark/>
          </w:tcPr>
          <w:p w14:paraId="6816E56A" w14:textId="77777777" w:rsidR="00C22FD1" w:rsidRPr="00C22FD1" w:rsidRDefault="00C22FD1" w:rsidP="00C22FD1">
            <w:pPr>
              <w:rPr>
                <w:lang w:val="en-US" w:eastAsia="zh-CN" w:bidi="hi-IN"/>
              </w:rPr>
            </w:pPr>
          </w:p>
        </w:tc>
        <w:tc>
          <w:tcPr>
            <w:tcW w:w="160" w:type="dxa"/>
            <w:vAlign w:val="center"/>
            <w:hideMark/>
          </w:tcPr>
          <w:p w14:paraId="516BFB6F" w14:textId="77777777" w:rsidR="00C22FD1" w:rsidRPr="00C22FD1" w:rsidRDefault="00C22FD1" w:rsidP="00C22FD1">
            <w:pPr>
              <w:rPr>
                <w:lang w:val="en-US" w:eastAsia="zh-CN" w:bidi="hi-IN"/>
              </w:rPr>
            </w:pPr>
          </w:p>
        </w:tc>
        <w:tc>
          <w:tcPr>
            <w:tcW w:w="160" w:type="dxa"/>
            <w:vAlign w:val="center"/>
            <w:hideMark/>
          </w:tcPr>
          <w:p w14:paraId="3699A8B1" w14:textId="77777777" w:rsidR="00C22FD1" w:rsidRPr="00C22FD1" w:rsidRDefault="00C22FD1" w:rsidP="00C22FD1">
            <w:pPr>
              <w:rPr>
                <w:lang w:val="en-US" w:eastAsia="zh-CN" w:bidi="hi-IN"/>
              </w:rPr>
            </w:pPr>
          </w:p>
        </w:tc>
        <w:tc>
          <w:tcPr>
            <w:tcW w:w="160" w:type="dxa"/>
            <w:vAlign w:val="center"/>
            <w:hideMark/>
          </w:tcPr>
          <w:p w14:paraId="3FE96033" w14:textId="77777777" w:rsidR="00C22FD1" w:rsidRPr="00C22FD1" w:rsidRDefault="00C22FD1" w:rsidP="00C22FD1">
            <w:pPr>
              <w:rPr>
                <w:lang w:val="en-US" w:eastAsia="zh-CN" w:bidi="hi-IN"/>
              </w:rPr>
            </w:pPr>
          </w:p>
        </w:tc>
        <w:tc>
          <w:tcPr>
            <w:tcW w:w="160" w:type="dxa"/>
            <w:vAlign w:val="center"/>
            <w:hideMark/>
          </w:tcPr>
          <w:p w14:paraId="771C4C75" w14:textId="77777777" w:rsidR="00C22FD1" w:rsidRPr="00C22FD1" w:rsidRDefault="00C22FD1" w:rsidP="00C22FD1">
            <w:pPr>
              <w:rPr>
                <w:lang w:val="en-US" w:eastAsia="zh-CN" w:bidi="hi-IN"/>
              </w:rPr>
            </w:pPr>
          </w:p>
        </w:tc>
        <w:tc>
          <w:tcPr>
            <w:tcW w:w="160" w:type="dxa"/>
            <w:vAlign w:val="center"/>
            <w:hideMark/>
          </w:tcPr>
          <w:p w14:paraId="13AE0CBB" w14:textId="77777777" w:rsidR="00C22FD1" w:rsidRPr="00C22FD1" w:rsidRDefault="00C22FD1" w:rsidP="00C22FD1">
            <w:pPr>
              <w:rPr>
                <w:lang w:val="en-US" w:eastAsia="zh-CN" w:bidi="hi-IN"/>
              </w:rPr>
            </w:pPr>
          </w:p>
        </w:tc>
        <w:tc>
          <w:tcPr>
            <w:tcW w:w="160" w:type="dxa"/>
            <w:vAlign w:val="center"/>
            <w:hideMark/>
          </w:tcPr>
          <w:p w14:paraId="172B2EE3" w14:textId="77777777" w:rsidR="00C22FD1" w:rsidRPr="00C22FD1" w:rsidRDefault="00C22FD1" w:rsidP="00C22FD1">
            <w:pPr>
              <w:rPr>
                <w:lang w:val="en-US" w:eastAsia="zh-CN" w:bidi="hi-IN"/>
              </w:rPr>
            </w:pPr>
          </w:p>
        </w:tc>
        <w:tc>
          <w:tcPr>
            <w:tcW w:w="160" w:type="dxa"/>
            <w:vAlign w:val="center"/>
            <w:hideMark/>
          </w:tcPr>
          <w:p w14:paraId="6EB282D8" w14:textId="77777777" w:rsidR="00C22FD1" w:rsidRPr="00C22FD1" w:rsidRDefault="00C22FD1" w:rsidP="00C22FD1">
            <w:pPr>
              <w:rPr>
                <w:lang w:val="en-US" w:eastAsia="zh-CN" w:bidi="hi-IN"/>
              </w:rPr>
            </w:pPr>
          </w:p>
        </w:tc>
        <w:tc>
          <w:tcPr>
            <w:tcW w:w="160" w:type="dxa"/>
            <w:vAlign w:val="center"/>
            <w:hideMark/>
          </w:tcPr>
          <w:p w14:paraId="51528424" w14:textId="77777777" w:rsidR="00C22FD1" w:rsidRPr="00C22FD1" w:rsidRDefault="00C22FD1" w:rsidP="00C22FD1">
            <w:pPr>
              <w:rPr>
                <w:lang w:val="en-US" w:eastAsia="zh-CN" w:bidi="hi-IN"/>
              </w:rPr>
            </w:pPr>
          </w:p>
        </w:tc>
        <w:tc>
          <w:tcPr>
            <w:tcW w:w="160" w:type="dxa"/>
            <w:vAlign w:val="center"/>
            <w:hideMark/>
          </w:tcPr>
          <w:p w14:paraId="65A433AA" w14:textId="77777777" w:rsidR="00C22FD1" w:rsidRPr="00C22FD1" w:rsidRDefault="00C22FD1" w:rsidP="00C22FD1">
            <w:pPr>
              <w:rPr>
                <w:lang w:val="en-US" w:eastAsia="zh-CN" w:bidi="hi-IN"/>
              </w:rPr>
            </w:pPr>
          </w:p>
        </w:tc>
        <w:tc>
          <w:tcPr>
            <w:tcW w:w="160" w:type="dxa"/>
            <w:vAlign w:val="center"/>
            <w:hideMark/>
          </w:tcPr>
          <w:p w14:paraId="675EF1BF" w14:textId="77777777" w:rsidR="00C22FD1" w:rsidRPr="00C22FD1" w:rsidRDefault="00C22FD1" w:rsidP="00C22FD1">
            <w:pPr>
              <w:rPr>
                <w:lang w:val="en-US" w:eastAsia="zh-CN" w:bidi="hi-IN"/>
              </w:rPr>
            </w:pPr>
          </w:p>
        </w:tc>
        <w:tc>
          <w:tcPr>
            <w:tcW w:w="160" w:type="dxa"/>
            <w:vAlign w:val="center"/>
            <w:hideMark/>
          </w:tcPr>
          <w:p w14:paraId="406D294B" w14:textId="77777777" w:rsidR="00C22FD1" w:rsidRPr="00C22FD1" w:rsidRDefault="00C22FD1" w:rsidP="00C22FD1">
            <w:pPr>
              <w:rPr>
                <w:lang w:val="en-US" w:eastAsia="zh-CN" w:bidi="hi-IN"/>
              </w:rPr>
            </w:pPr>
          </w:p>
        </w:tc>
        <w:tc>
          <w:tcPr>
            <w:tcW w:w="160" w:type="dxa"/>
            <w:vAlign w:val="center"/>
            <w:hideMark/>
          </w:tcPr>
          <w:p w14:paraId="36D5F438" w14:textId="77777777" w:rsidR="00C22FD1" w:rsidRPr="00C22FD1" w:rsidRDefault="00C22FD1" w:rsidP="00C22FD1">
            <w:pPr>
              <w:rPr>
                <w:lang w:val="en-US" w:eastAsia="zh-CN" w:bidi="hi-IN"/>
              </w:rPr>
            </w:pPr>
          </w:p>
        </w:tc>
        <w:tc>
          <w:tcPr>
            <w:tcW w:w="160" w:type="dxa"/>
            <w:vAlign w:val="center"/>
            <w:hideMark/>
          </w:tcPr>
          <w:p w14:paraId="4906D73E" w14:textId="77777777" w:rsidR="00C22FD1" w:rsidRPr="00C22FD1" w:rsidRDefault="00C22FD1" w:rsidP="00C22FD1">
            <w:pPr>
              <w:rPr>
                <w:lang w:val="en-US" w:eastAsia="zh-CN" w:bidi="hi-IN"/>
              </w:rPr>
            </w:pPr>
          </w:p>
        </w:tc>
        <w:tc>
          <w:tcPr>
            <w:tcW w:w="160" w:type="dxa"/>
            <w:vAlign w:val="center"/>
            <w:hideMark/>
          </w:tcPr>
          <w:p w14:paraId="267C49A1" w14:textId="77777777" w:rsidR="00C22FD1" w:rsidRPr="00C22FD1" w:rsidRDefault="00C22FD1" w:rsidP="00C22FD1">
            <w:pPr>
              <w:rPr>
                <w:lang w:val="en-US" w:eastAsia="zh-CN" w:bidi="hi-IN"/>
              </w:rPr>
            </w:pPr>
          </w:p>
        </w:tc>
        <w:tc>
          <w:tcPr>
            <w:tcW w:w="160" w:type="dxa"/>
            <w:vAlign w:val="center"/>
            <w:hideMark/>
          </w:tcPr>
          <w:p w14:paraId="092172BE" w14:textId="77777777" w:rsidR="00C22FD1" w:rsidRPr="00C22FD1" w:rsidRDefault="00C22FD1" w:rsidP="00C22FD1">
            <w:pPr>
              <w:rPr>
                <w:lang w:val="en-US" w:eastAsia="zh-CN" w:bidi="hi-IN"/>
              </w:rPr>
            </w:pPr>
          </w:p>
        </w:tc>
        <w:tc>
          <w:tcPr>
            <w:tcW w:w="160" w:type="dxa"/>
            <w:vAlign w:val="center"/>
            <w:hideMark/>
          </w:tcPr>
          <w:p w14:paraId="633BA0EA" w14:textId="77777777" w:rsidR="00C22FD1" w:rsidRPr="00C22FD1" w:rsidRDefault="00C22FD1" w:rsidP="00C22FD1">
            <w:pPr>
              <w:rPr>
                <w:lang w:val="en-US" w:eastAsia="zh-CN" w:bidi="hi-IN"/>
              </w:rPr>
            </w:pPr>
          </w:p>
        </w:tc>
        <w:tc>
          <w:tcPr>
            <w:tcW w:w="160" w:type="dxa"/>
            <w:vAlign w:val="center"/>
            <w:hideMark/>
          </w:tcPr>
          <w:p w14:paraId="01990C33" w14:textId="77777777" w:rsidR="00C22FD1" w:rsidRPr="00C22FD1" w:rsidRDefault="00C22FD1" w:rsidP="00C22FD1">
            <w:pPr>
              <w:rPr>
                <w:lang w:val="en-US" w:eastAsia="zh-CN" w:bidi="hi-IN"/>
              </w:rPr>
            </w:pPr>
          </w:p>
        </w:tc>
        <w:tc>
          <w:tcPr>
            <w:tcW w:w="160" w:type="dxa"/>
            <w:vAlign w:val="center"/>
            <w:hideMark/>
          </w:tcPr>
          <w:p w14:paraId="6775B62D" w14:textId="77777777" w:rsidR="00C22FD1" w:rsidRPr="00C22FD1" w:rsidRDefault="00C22FD1" w:rsidP="00C22FD1">
            <w:pPr>
              <w:rPr>
                <w:lang w:val="en-US" w:eastAsia="zh-CN" w:bidi="hi-IN"/>
              </w:rPr>
            </w:pPr>
          </w:p>
        </w:tc>
        <w:tc>
          <w:tcPr>
            <w:tcW w:w="160" w:type="dxa"/>
            <w:vAlign w:val="center"/>
            <w:hideMark/>
          </w:tcPr>
          <w:p w14:paraId="29DAB84A" w14:textId="77777777" w:rsidR="00C22FD1" w:rsidRPr="00C22FD1" w:rsidRDefault="00C22FD1" w:rsidP="00C22FD1">
            <w:pPr>
              <w:rPr>
                <w:lang w:val="en-US" w:eastAsia="zh-CN" w:bidi="hi-IN"/>
              </w:rPr>
            </w:pPr>
          </w:p>
        </w:tc>
        <w:tc>
          <w:tcPr>
            <w:tcW w:w="160" w:type="dxa"/>
            <w:vAlign w:val="center"/>
            <w:hideMark/>
          </w:tcPr>
          <w:p w14:paraId="46DCA8F4" w14:textId="77777777" w:rsidR="00C22FD1" w:rsidRPr="00C22FD1" w:rsidRDefault="00C22FD1" w:rsidP="00C22FD1">
            <w:pPr>
              <w:rPr>
                <w:lang w:val="en-US" w:eastAsia="zh-CN" w:bidi="hi-IN"/>
              </w:rPr>
            </w:pPr>
          </w:p>
        </w:tc>
        <w:tc>
          <w:tcPr>
            <w:tcW w:w="160" w:type="dxa"/>
            <w:vAlign w:val="center"/>
            <w:hideMark/>
          </w:tcPr>
          <w:p w14:paraId="1A4A69B7" w14:textId="77777777" w:rsidR="00C22FD1" w:rsidRPr="00C22FD1" w:rsidRDefault="00C22FD1" w:rsidP="00C22FD1">
            <w:pPr>
              <w:rPr>
                <w:lang w:val="en-US" w:eastAsia="zh-CN" w:bidi="hi-IN"/>
              </w:rPr>
            </w:pPr>
          </w:p>
        </w:tc>
        <w:tc>
          <w:tcPr>
            <w:tcW w:w="160" w:type="dxa"/>
            <w:vAlign w:val="center"/>
            <w:hideMark/>
          </w:tcPr>
          <w:p w14:paraId="33C6597D" w14:textId="77777777" w:rsidR="00C22FD1" w:rsidRPr="00C22FD1" w:rsidRDefault="00C22FD1" w:rsidP="00C22FD1">
            <w:pPr>
              <w:rPr>
                <w:lang w:val="en-US" w:eastAsia="zh-CN" w:bidi="hi-IN"/>
              </w:rPr>
            </w:pPr>
          </w:p>
        </w:tc>
        <w:tc>
          <w:tcPr>
            <w:tcW w:w="160" w:type="dxa"/>
            <w:vAlign w:val="center"/>
            <w:hideMark/>
          </w:tcPr>
          <w:p w14:paraId="5B63D93D" w14:textId="77777777" w:rsidR="00C22FD1" w:rsidRPr="00C22FD1" w:rsidRDefault="00C22FD1" w:rsidP="00C22FD1">
            <w:pPr>
              <w:rPr>
                <w:lang w:val="en-US" w:eastAsia="zh-CN" w:bidi="hi-IN"/>
              </w:rPr>
            </w:pPr>
          </w:p>
        </w:tc>
        <w:tc>
          <w:tcPr>
            <w:tcW w:w="160" w:type="dxa"/>
            <w:vAlign w:val="center"/>
            <w:hideMark/>
          </w:tcPr>
          <w:p w14:paraId="2091E848" w14:textId="77777777" w:rsidR="00C22FD1" w:rsidRPr="00C22FD1" w:rsidRDefault="00C22FD1" w:rsidP="00C22FD1">
            <w:pPr>
              <w:rPr>
                <w:lang w:val="en-US" w:eastAsia="zh-CN" w:bidi="hi-IN"/>
              </w:rPr>
            </w:pPr>
          </w:p>
        </w:tc>
        <w:tc>
          <w:tcPr>
            <w:tcW w:w="160" w:type="dxa"/>
            <w:vAlign w:val="center"/>
            <w:hideMark/>
          </w:tcPr>
          <w:p w14:paraId="1888D3F2" w14:textId="77777777" w:rsidR="00C22FD1" w:rsidRPr="00C22FD1" w:rsidRDefault="00C22FD1" w:rsidP="00C22FD1">
            <w:pPr>
              <w:rPr>
                <w:lang w:val="en-US" w:eastAsia="zh-CN" w:bidi="hi-IN"/>
              </w:rPr>
            </w:pPr>
          </w:p>
        </w:tc>
        <w:tc>
          <w:tcPr>
            <w:tcW w:w="160" w:type="dxa"/>
            <w:vAlign w:val="center"/>
            <w:hideMark/>
          </w:tcPr>
          <w:p w14:paraId="5437B0D2" w14:textId="77777777" w:rsidR="00C22FD1" w:rsidRPr="00C22FD1" w:rsidRDefault="00C22FD1" w:rsidP="00C22FD1">
            <w:pPr>
              <w:rPr>
                <w:lang w:val="en-US" w:eastAsia="zh-CN" w:bidi="hi-IN"/>
              </w:rPr>
            </w:pPr>
          </w:p>
        </w:tc>
      </w:tr>
      <w:tr w:rsidR="00C22FD1" w:rsidRPr="00C22FD1" w14:paraId="2A022D5A" w14:textId="77777777" w:rsidTr="00C76D8A">
        <w:trPr>
          <w:trHeight w:val="285"/>
        </w:trPr>
        <w:tc>
          <w:tcPr>
            <w:tcW w:w="15963" w:type="dxa"/>
            <w:gridSpan w:val="12"/>
            <w:tcBorders>
              <w:top w:val="single" w:sz="4" w:space="0" w:color="auto"/>
              <w:left w:val="single" w:sz="4" w:space="0" w:color="auto"/>
              <w:bottom w:val="single" w:sz="4" w:space="0" w:color="auto"/>
              <w:right w:val="single" w:sz="4" w:space="0" w:color="auto"/>
            </w:tcBorders>
            <w:vAlign w:val="bottom"/>
            <w:hideMark/>
          </w:tcPr>
          <w:p w14:paraId="1DB57E7F" w14:textId="77777777" w:rsidR="00C22FD1" w:rsidRPr="000F027C" w:rsidRDefault="00C22FD1" w:rsidP="00832C2C">
            <w:pPr>
              <w:spacing w:after="0"/>
              <w:rPr>
                <w:lang w:eastAsia="zh-CN" w:bidi="hi-IN"/>
              </w:rPr>
            </w:pPr>
            <w:r w:rsidRPr="000F027C">
              <w:rPr>
                <w:lang w:eastAsia="zh-CN" w:bidi="hi-IN"/>
              </w:rPr>
              <w:t>Screening Przeciwciał</w:t>
            </w:r>
          </w:p>
        </w:tc>
        <w:tc>
          <w:tcPr>
            <w:tcW w:w="160" w:type="dxa"/>
            <w:vAlign w:val="center"/>
            <w:hideMark/>
          </w:tcPr>
          <w:p w14:paraId="56C28582" w14:textId="77777777" w:rsidR="00C22FD1" w:rsidRPr="00C22FD1" w:rsidRDefault="00C22FD1" w:rsidP="00C22FD1">
            <w:pPr>
              <w:rPr>
                <w:lang w:val="en-US" w:eastAsia="zh-CN" w:bidi="hi-IN"/>
              </w:rPr>
            </w:pPr>
          </w:p>
        </w:tc>
        <w:tc>
          <w:tcPr>
            <w:tcW w:w="160" w:type="dxa"/>
            <w:vAlign w:val="center"/>
            <w:hideMark/>
          </w:tcPr>
          <w:p w14:paraId="7F88AEFA" w14:textId="77777777" w:rsidR="00C22FD1" w:rsidRPr="00C22FD1" w:rsidRDefault="00C22FD1" w:rsidP="00C22FD1">
            <w:pPr>
              <w:rPr>
                <w:lang w:val="en-US" w:eastAsia="zh-CN" w:bidi="hi-IN"/>
              </w:rPr>
            </w:pPr>
          </w:p>
        </w:tc>
        <w:tc>
          <w:tcPr>
            <w:tcW w:w="160" w:type="dxa"/>
            <w:vAlign w:val="center"/>
            <w:hideMark/>
          </w:tcPr>
          <w:p w14:paraId="39ADBC75" w14:textId="77777777" w:rsidR="00C22FD1" w:rsidRPr="00C22FD1" w:rsidRDefault="00C22FD1" w:rsidP="00C22FD1">
            <w:pPr>
              <w:rPr>
                <w:lang w:val="en-US" w:eastAsia="zh-CN" w:bidi="hi-IN"/>
              </w:rPr>
            </w:pPr>
          </w:p>
        </w:tc>
        <w:tc>
          <w:tcPr>
            <w:tcW w:w="160" w:type="dxa"/>
            <w:vAlign w:val="center"/>
            <w:hideMark/>
          </w:tcPr>
          <w:p w14:paraId="5923B649" w14:textId="77777777" w:rsidR="00C22FD1" w:rsidRPr="00C22FD1" w:rsidRDefault="00C22FD1" w:rsidP="00C22FD1">
            <w:pPr>
              <w:rPr>
                <w:lang w:val="en-US" w:eastAsia="zh-CN" w:bidi="hi-IN"/>
              </w:rPr>
            </w:pPr>
          </w:p>
        </w:tc>
        <w:tc>
          <w:tcPr>
            <w:tcW w:w="160" w:type="dxa"/>
            <w:vAlign w:val="center"/>
            <w:hideMark/>
          </w:tcPr>
          <w:p w14:paraId="4A14E9EF" w14:textId="77777777" w:rsidR="00C22FD1" w:rsidRPr="00C22FD1" w:rsidRDefault="00C22FD1" w:rsidP="00C22FD1">
            <w:pPr>
              <w:rPr>
                <w:lang w:val="en-US" w:eastAsia="zh-CN" w:bidi="hi-IN"/>
              </w:rPr>
            </w:pPr>
          </w:p>
        </w:tc>
        <w:tc>
          <w:tcPr>
            <w:tcW w:w="160" w:type="dxa"/>
            <w:vAlign w:val="center"/>
            <w:hideMark/>
          </w:tcPr>
          <w:p w14:paraId="1F5F4061" w14:textId="77777777" w:rsidR="00C22FD1" w:rsidRPr="00C22FD1" w:rsidRDefault="00C22FD1" w:rsidP="00C22FD1">
            <w:pPr>
              <w:rPr>
                <w:lang w:val="en-US" w:eastAsia="zh-CN" w:bidi="hi-IN"/>
              </w:rPr>
            </w:pPr>
          </w:p>
        </w:tc>
        <w:tc>
          <w:tcPr>
            <w:tcW w:w="160" w:type="dxa"/>
            <w:vAlign w:val="center"/>
            <w:hideMark/>
          </w:tcPr>
          <w:p w14:paraId="243598D0" w14:textId="77777777" w:rsidR="00C22FD1" w:rsidRPr="00C22FD1" w:rsidRDefault="00C22FD1" w:rsidP="00C22FD1">
            <w:pPr>
              <w:rPr>
                <w:lang w:val="en-US" w:eastAsia="zh-CN" w:bidi="hi-IN"/>
              </w:rPr>
            </w:pPr>
          </w:p>
        </w:tc>
        <w:tc>
          <w:tcPr>
            <w:tcW w:w="160" w:type="dxa"/>
            <w:vAlign w:val="center"/>
            <w:hideMark/>
          </w:tcPr>
          <w:p w14:paraId="373439A8" w14:textId="77777777" w:rsidR="00C22FD1" w:rsidRPr="00C22FD1" w:rsidRDefault="00C22FD1" w:rsidP="00C22FD1">
            <w:pPr>
              <w:rPr>
                <w:lang w:val="en-US" w:eastAsia="zh-CN" w:bidi="hi-IN"/>
              </w:rPr>
            </w:pPr>
          </w:p>
        </w:tc>
        <w:tc>
          <w:tcPr>
            <w:tcW w:w="160" w:type="dxa"/>
            <w:vAlign w:val="center"/>
            <w:hideMark/>
          </w:tcPr>
          <w:p w14:paraId="6994B08E" w14:textId="77777777" w:rsidR="00C22FD1" w:rsidRPr="00C22FD1" w:rsidRDefault="00C22FD1" w:rsidP="00C22FD1">
            <w:pPr>
              <w:rPr>
                <w:lang w:val="en-US" w:eastAsia="zh-CN" w:bidi="hi-IN"/>
              </w:rPr>
            </w:pPr>
          </w:p>
        </w:tc>
        <w:tc>
          <w:tcPr>
            <w:tcW w:w="160" w:type="dxa"/>
            <w:vAlign w:val="center"/>
            <w:hideMark/>
          </w:tcPr>
          <w:p w14:paraId="08461F37" w14:textId="77777777" w:rsidR="00C22FD1" w:rsidRPr="00C22FD1" w:rsidRDefault="00C22FD1" w:rsidP="00C22FD1">
            <w:pPr>
              <w:rPr>
                <w:lang w:val="en-US" w:eastAsia="zh-CN" w:bidi="hi-IN"/>
              </w:rPr>
            </w:pPr>
          </w:p>
        </w:tc>
        <w:tc>
          <w:tcPr>
            <w:tcW w:w="160" w:type="dxa"/>
            <w:vAlign w:val="center"/>
            <w:hideMark/>
          </w:tcPr>
          <w:p w14:paraId="05283C7A" w14:textId="77777777" w:rsidR="00C22FD1" w:rsidRPr="00C22FD1" w:rsidRDefault="00C22FD1" w:rsidP="00C22FD1">
            <w:pPr>
              <w:rPr>
                <w:lang w:val="en-US" w:eastAsia="zh-CN" w:bidi="hi-IN"/>
              </w:rPr>
            </w:pPr>
          </w:p>
        </w:tc>
        <w:tc>
          <w:tcPr>
            <w:tcW w:w="160" w:type="dxa"/>
            <w:vAlign w:val="center"/>
            <w:hideMark/>
          </w:tcPr>
          <w:p w14:paraId="73A4D056" w14:textId="77777777" w:rsidR="00C22FD1" w:rsidRPr="00C22FD1" w:rsidRDefault="00C22FD1" w:rsidP="00C22FD1">
            <w:pPr>
              <w:rPr>
                <w:lang w:val="en-US" w:eastAsia="zh-CN" w:bidi="hi-IN"/>
              </w:rPr>
            </w:pPr>
          </w:p>
        </w:tc>
        <w:tc>
          <w:tcPr>
            <w:tcW w:w="160" w:type="dxa"/>
            <w:vAlign w:val="center"/>
            <w:hideMark/>
          </w:tcPr>
          <w:p w14:paraId="14D9600B" w14:textId="77777777" w:rsidR="00C22FD1" w:rsidRPr="00C22FD1" w:rsidRDefault="00C22FD1" w:rsidP="00C22FD1">
            <w:pPr>
              <w:rPr>
                <w:lang w:val="en-US" w:eastAsia="zh-CN" w:bidi="hi-IN"/>
              </w:rPr>
            </w:pPr>
          </w:p>
        </w:tc>
        <w:tc>
          <w:tcPr>
            <w:tcW w:w="160" w:type="dxa"/>
            <w:vAlign w:val="center"/>
            <w:hideMark/>
          </w:tcPr>
          <w:p w14:paraId="72462F94" w14:textId="77777777" w:rsidR="00C22FD1" w:rsidRPr="00C22FD1" w:rsidRDefault="00C22FD1" w:rsidP="00C22FD1">
            <w:pPr>
              <w:rPr>
                <w:lang w:val="en-US" w:eastAsia="zh-CN" w:bidi="hi-IN"/>
              </w:rPr>
            </w:pPr>
          </w:p>
        </w:tc>
        <w:tc>
          <w:tcPr>
            <w:tcW w:w="160" w:type="dxa"/>
            <w:vAlign w:val="center"/>
            <w:hideMark/>
          </w:tcPr>
          <w:p w14:paraId="099C39B4" w14:textId="77777777" w:rsidR="00C22FD1" w:rsidRPr="00C22FD1" w:rsidRDefault="00C22FD1" w:rsidP="00C22FD1">
            <w:pPr>
              <w:rPr>
                <w:lang w:val="en-US" w:eastAsia="zh-CN" w:bidi="hi-IN"/>
              </w:rPr>
            </w:pPr>
          </w:p>
        </w:tc>
        <w:tc>
          <w:tcPr>
            <w:tcW w:w="160" w:type="dxa"/>
            <w:vAlign w:val="center"/>
            <w:hideMark/>
          </w:tcPr>
          <w:p w14:paraId="495E6876" w14:textId="77777777" w:rsidR="00C22FD1" w:rsidRPr="00C22FD1" w:rsidRDefault="00C22FD1" w:rsidP="00C22FD1">
            <w:pPr>
              <w:rPr>
                <w:lang w:val="en-US" w:eastAsia="zh-CN" w:bidi="hi-IN"/>
              </w:rPr>
            </w:pPr>
          </w:p>
        </w:tc>
        <w:tc>
          <w:tcPr>
            <w:tcW w:w="160" w:type="dxa"/>
            <w:vAlign w:val="center"/>
            <w:hideMark/>
          </w:tcPr>
          <w:p w14:paraId="45DA47F1" w14:textId="77777777" w:rsidR="00C22FD1" w:rsidRPr="00C22FD1" w:rsidRDefault="00C22FD1" w:rsidP="00C22FD1">
            <w:pPr>
              <w:rPr>
                <w:lang w:val="en-US" w:eastAsia="zh-CN" w:bidi="hi-IN"/>
              </w:rPr>
            </w:pPr>
          </w:p>
        </w:tc>
        <w:tc>
          <w:tcPr>
            <w:tcW w:w="160" w:type="dxa"/>
            <w:vAlign w:val="center"/>
            <w:hideMark/>
          </w:tcPr>
          <w:p w14:paraId="6206B08E" w14:textId="77777777" w:rsidR="00C22FD1" w:rsidRPr="00C22FD1" w:rsidRDefault="00C22FD1" w:rsidP="00C22FD1">
            <w:pPr>
              <w:rPr>
                <w:lang w:val="en-US" w:eastAsia="zh-CN" w:bidi="hi-IN"/>
              </w:rPr>
            </w:pPr>
          </w:p>
        </w:tc>
        <w:tc>
          <w:tcPr>
            <w:tcW w:w="160" w:type="dxa"/>
            <w:vAlign w:val="center"/>
            <w:hideMark/>
          </w:tcPr>
          <w:p w14:paraId="35B026C8" w14:textId="77777777" w:rsidR="00C22FD1" w:rsidRPr="00C22FD1" w:rsidRDefault="00C22FD1" w:rsidP="00C22FD1">
            <w:pPr>
              <w:rPr>
                <w:lang w:val="en-US" w:eastAsia="zh-CN" w:bidi="hi-IN"/>
              </w:rPr>
            </w:pPr>
          </w:p>
        </w:tc>
        <w:tc>
          <w:tcPr>
            <w:tcW w:w="160" w:type="dxa"/>
            <w:vAlign w:val="center"/>
            <w:hideMark/>
          </w:tcPr>
          <w:p w14:paraId="41CC8F69" w14:textId="77777777" w:rsidR="00C22FD1" w:rsidRPr="00C22FD1" w:rsidRDefault="00C22FD1" w:rsidP="00C22FD1">
            <w:pPr>
              <w:rPr>
                <w:lang w:val="en-US" w:eastAsia="zh-CN" w:bidi="hi-IN"/>
              </w:rPr>
            </w:pPr>
          </w:p>
        </w:tc>
        <w:tc>
          <w:tcPr>
            <w:tcW w:w="160" w:type="dxa"/>
            <w:vAlign w:val="center"/>
            <w:hideMark/>
          </w:tcPr>
          <w:p w14:paraId="5FA6974B" w14:textId="77777777" w:rsidR="00C22FD1" w:rsidRPr="00C22FD1" w:rsidRDefault="00C22FD1" w:rsidP="00C22FD1">
            <w:pPr>
              <w:rPr>
                <w:lang w:val="en-US" w:eastAsia="zh-CN" w:bidi="hi-IN"/>
              </w:rPr>
            </w:pPr>
          </w:p>
        </w:tc>
        <w:tc>
          <w:tcPr>
            <w:tcW w:w="160" w:type="dxa"/>
            <w:vAlign w:val="center"/>
            <w:hideMark/>
          </w:tcPr>
          <w:p w14:paraId="15070485" w14:textId="77777777" w:rsidR="00C22FD1" w:rsidRPr="00C22FD1" w:rsidRDefault="00C22FD1" w:rsidP="00C22FD1">
            <w:pPr>
              <w:rPr>
                <w:lang w:val="en-US" w:eastAsia="zh-CN" w:bidi="hi-IN"/>
              </w:rPr>
            </w:pPr>
          </w:p>
        </w:tc>
        <w:tc>
          <w:tcPr>
            <w:tcW w:w="160" w:type="dxa"/>
            <w:vAlign w:val="center"/>
            <w:hideMark/>
          </w:tcPr>
          <w:p w14:paraId="494527DA" w14:textId="77777777" w:rsidR="00C22FD1" w:rsidRPr="00C22FD1" w:rsidRDefault="00C22FD1" w:rsidP="00C22FD1">
            <w:pPr>
              <w:rPr>
                <w:lang w:val="en-US" w:eastAsia="zh-CN" w:bidi="hi-IN"/>
              </w:rPr>
            </w:pPr>
          </w:p>
        </w:tc>
        <w:tc>
          <w:tcPr>
            <w:tcW w:w="160" w:type="dxa"/>
            <w:vAlign w:val="center"/>
            <w:hideMark/>
          </w:tcPr>
          <w:p w14:paraId="7D169F3F" w14:textId="77777777" w:rsidR="00C22FD1" w:rsidRPr="00C22FD1" w:rsidRDefault="00C22FD1" w:rsidP="00C22FD1">
            <w:pPr>
              <w:rPr>
                <w:lang w:val="en-US" w:eastAsia="zh-CN" w:bidi="hi-IN"/>
              </w:rPr>
            </w:pPr>
          </w:p>
        </w:tc>
        <w:tc>
          <w:tcPr>
            <w:tcW w:w="160" w:type="dxa"/>
            <w:vAlign w:val="center"/>
            <w:hideMark/>
          </w:tcPr>
          <w:p w14:paraId="67E837E9" w14:textId="77777777" w:rsidR="00C22FD1" w:rsidRPr="00C22FD1" w:rsidRDefault="00C22FD1" w:rsidP="00C22FD1">
            <w:pPr>
              <w:rPr>
                <w:lang w:val="en-US" w:eastAsia="zh-CN" w:bidi="hi-IN"/>
              </w:rPr>
            </w:pPr>
          </w:p>
        </w:tc>
        <w:tc>
          <w:tcPr>
            <w:tcW w:w="160" w:type="dxa"/>
            <w:vAlign w:val="center"/>
            <w:hideMark/>
          </w:tcPr>
          <w:p w14:paraId="52B5C195" w14:textId="77777777" w:rsidR="00C22FD1" w:rsidRPr="00C22FD1" w:rsidRDefault="00C22FD1" w:rsidP="00C22FD1">
            <w:pPr>
              <w:rPr>
                <w:lang w:val="en-US" w:eastAsia="zh-CN" w:bidi="hi-IN"/>
              </w:rPr>
            </w:pPr>
          </w:p>
        </w:tc>
        <w:tc>
          <w:tcPr>
            <w:tcW w:w="160" w:type="dxa"/>
            <w:vAlign w:val="center"/>
            <w:hideMark/>
          </w:tcPr>
          <w:p w14:paraId="21D0461A" w14:textId="77777777" w:rsidR="00C22FD1" w:rsidRPr="00C22FD1" w:rsidRDefault="00C22FD1" w:rsidP="00C22FD1">
            <w:pPr>
              <w:rPr>
                <w:lang w:val="en-US" w:eastAsia="zh-CN" w:bidi="hi-IN"/>
              </w:rPr>
            </w:pPr>
          </w:p>
        </w:tc>
        <w:tc>
          <w:tcPr>
            <w:tcW w:w="160" w:type="dxa"/>
            <w:vAlign w:val="center"/>
            <w:hideMark/>
          </w:tcPr>
          <w:p w14:paraId="4E1E062C" w14:textId="77777777" w:rsidR="00C22FD1" w:rsidRPr="00C22FD1" w:rsidRDefault="00C22FD1" w:rsidP="00C22FD1">
            <w:pPr>
              <w:rPr>
                <w:lang w:val="en-US" w:eastAsia="zh-CN" w:bidi="hi-IN"/>
              </w:rPr>
            </w:pPr>
          </w:p>
        </w:tc>
        <w:tc>
          <w:tcPr>
            <w:tcW w:w="160" w:type="dxa"/>
            <w:vAlign w:val="center"/>
            <w:hideMark/>
          </w:tcPr>
          <w:p w14:paraId="70DF9EB2" w14:textId="77777777" w:rsidR="00C22FD1" w:rsidRPr="00C22FD1" w:rsidRDefault="00C22FD1" w:rsidP="00C22FD1">
            <w:pPr>
              <w:rPr>
                <w:lang w:val="en-US" w:eastAsia="zh-CN" w:bidi="hi-IN"/>
              </w:rPr>
            </w:pPr>
          </w:p>
        </w:tc>
        <w:tc>
          <w:tcPr>
            <w:tcW w:w="160" w:type="dxa"/>
            <w:vAlign w:val="center"/>
            <w:hideMark/>
          </w:tcPr>
          <w:p w14:paraId="4DD81543" w14:textId="77777777" w:rsidR="00C22FD1" w:rsidRPr="00C22FD1" w:rsidRDefault="00C22FD1" w:rsidP="00C22FD1">
            <w:pPr>
              <w:rPr>
                <w:lang w:val="en-US" w:eastAsia="zh-CN" w:bidi="hi-IN"/>
              </w:rPr>
            </w:pPr>
          </w:p>
        </w:tc>
        <w:tc>
          <w:tcPr>
            <w:tcW w:w="160" w:type="dxa"/>
            <w:vAlign w:val="center"/>
            <w:hideMark/>
          </w:tcPr>
          <w:p w14:paraId="75B49C41" w14:textId="77777777" w:rsidR="00C22FD1" w:rsidRPr="00C22FD1" w:rsidRDefault="00C22FD1" w:rsidP="00C22FD1">
            <w:pPr>
              <w:rPr>
                <w:lang w:val="en-US" w:eastAsia="zh-CN" w:bidi="hi-IN"/>
              </w:rPr>
            </w:pPr>
          </w:p>
        </w:tc>
        <w:tc>
          <w:tcPr>
            <w:tcW w:w="160" w:type="dxa"/>
            <w:vAlign w:val="center"/>
            <w:hideMark/>
          </w:tcPr>
          <w:p w14:paraId="2CDB5F8D" w14:textId="77777777" w:rsidR="00C22FD1" w:rsidRPr="00C22FD1" w:rsidRDefault="00C22FD1" w:rsidP="00C22FD1">
            <w:pPr>
              <w:rPr>
                <w:lang w:val="en-US" w:eastAsia="zh-CN" w:bidi="hi-IN"/>
              </w:rPr>
            </w:pPr>
          </w:p>
        </w:tc>
        <w:tc>
          <w:tcPr>
            <w:tcW w:w="160" w:type="dxa"/>
            <w:vAlign w:val="center"/>
            <w:hideMark/>
          </w:tcPr>
          <w:p w14:paraId="76ED7A76" w14:textId="77777777" w:rsidR="00C22FD1" w:rsidRPr="00C22FD1" w:rsidRDefault="00C22FD1" w:rsidP="00C22FD1">
            <w:pPr>
              <w:rPr>
                <w:lang w:val="en-US" w:eastAsia="zh-CN" w:bidi="hi-IN"/>
              </w:rPr>
            </w:pPr>
          </w:p>
        </w:tc>
        <w:tc>
          <w:tcPr>
            <w:tcW w:w="160" w:type="dxa"/>
            <w:vAlign w:val="center"/>
            <w:hideMark/>
          </w:tcPr>
          <w:p w14:paraId="0F8003B2" w14:textId="77777777" w:rsidR="00C22FD1" w:rsidRPr="00C22FD1" w:rsidRDefault="00C22FD1" w:rsidP="00C22FD1">
            <w:pPr>
              <w:rPr>
                <w:lang w:val="en-US" w:eastAsia="zh-CN" w:bidi="hi-IN"/>
              </w:rPr>
            </w:pPr>
          </w:p>
        </w:tc>
        <w:tc>
          <w:tcPr>
            <w:tcW w:w="160" w:type="dxa"/>
            <w:vAlign w:val="center"/>
            <w:hideMark/>
          </w:tcPr>
          <w:p w14:paraId="3D1A7CD6" w14:textId="77777777" w:rsidR="00C22FD1" w:rsidRPr="00C22FD1" w:rsidRDefault="00C22FD1" w:rsidP="00C22FD1">
            <w:pPr>
              <w:rPr>
                <w:lang w:val="en-US" w:eastAsia="zh-CN" w:bidi="hi-IN"/>
              </w:rPr>
            </w:pPr>
          </w:p>
        </w:tc>
        <w:tc>
          <w:tcPr>
            <w:tcW w:w="160" w:type="dxa"/>
            <w:vAlign w:val="center"/>
            <w:hideMark/>
          </w:tcPr>
          <w:p w14:paraId="3C33E7EC" w14:textId="77777777" w:rsidR="00C22FD1" w:rsidRPr="00C22FD1" w:rsidRDefault="00C22FD1" w:rsidP="00C22FD1">
            <w:pPr>
              <w:rPr>
                <w:lang w:val="en-US" w:eastAsia="zh-CN" w:bidi="hi-IN"/>
              </w:rPr>
            </w:pPr>
          </w:p>
        </w:tc>
        <w:tc>
          <w:tcPr>
            <w:tcW w:w="160" w:type="dxa"/>
            <w:vAlign w:val="center"/>
            <w:hideMark/>
          </w:tcPr>
          <w:p w14:paraId="2E551BD5" w14:textId="77777777" w:rsidR="00C22FD1" w:rsidRPr="00C22FD1" w:rsidRDefault="00C22FD1" w:rsidP="00C22FD1">
            <w:pPr>
              <w:rPr>
                <w:lang w:val="en-US" w:eastAsia="zh-CN" w:bidi="hi-IN"/>
              </w:rPr>
            </w:pPr>
          </w:p>
        </w:tc>
        <w:tc>
          <w:tcPr>
            <w:tcW w:w="160" w:type="dxa"/>
            <w:vAlign w:val="center"/>
            <w:hideMark/>
          </w:tcPr>
          <w:p w14:paraId="12197EB7" w14:textId="77777777" w:rsidR="00C22FD1" w:rsidRPr="00C22FD1" w:rsidRDefault="00C22FD1" w:rsidP="00C22FD1">
            <w:pPr>
              <w:rPr>
                <w:lang w:val="en-US" w:eastAsia="zh-CN" w:bidi="hi-IN"/>
              </w:rPr>
            </w:pPr>
          </w:p>
        </w:tc>
        <w:tc>
          <w:tcPr>
            <w:tcW w:w="160" w:type="dxa"/>
            <w:vAlign w:val="center"/>
            <w:hideMark/>
          </w:tcPr>
          <w:p w14:paraId="771EFF21" w14:textId="77777777" w:rsidR="00C22FD1" w:rsidRPr="00C22FD1" w:rsidRDefault="00C22FD1" w:rsidP="00C22FD1">
            <w:pPr>
              <w:rPr>
                <w:lang w:val="en-US" w:eastAsia="zh-CN" w:bidi="hi-IN"/>
              </w:rPr>
            </w:pPr>
          </w:p>
        </w:tc>
        <w:tc>
          <w:tcPr>
            <w:tcW w:w="160" w:type="dxa"/>
            <w:vAlign w:val="center"/>
            <w:hideMark/>
          </w:tcPr>
          <w:p w14:paraId="7B2E8E38" w14:textId="77777777" w:rsidR="00C22FD1" w:rsidRPr="00C22FD1" w:rsidRDefault="00C22FD1" w:rsidP="00C22FD1">
            <w:pPr>
              <w:rPr>
                <w:lang w:val="en-US" w:eastAsia="zh-CN" w:bidi="hi-IN"/>
              </w:rPr>
            </w:pPr>
          </w:p>
        </w:tc>
        <w:tc>
          <w:tcPr>
            <w:tcW w:w="160" w:type="dxa"/>
            <w:vAlign w:val="center"/>
            <w:hideMark/>
          </w:tcPr>
          <w:p w14:paraId="4412F6A6" w14:textId="77777777" w:rsidR="00C22FD1" w:rsidRPr="00C22FD1" w:rsidRDefault="00C22FD1" w:rsidP="00C22FD1">
            <w:pPr>
              <w:rPr>
                <w:lang w:val="en-US" w:eastAsia="zh-CN" w:bidi="hi-IN"/>
              </w:rPr>
            </w:pPr>
          </w:p>
        </w:tc>
        <w:tc>
          <w:tcPr>
            <w:tcW w:w="160" w:type="dxa"/>
            <w:vAlign w:val="center"/>
            <w:hideMark/>
          </w:tcPr>
          <w:p w14:paraId="268D2555" w14:textId="77777777" w:rsidR="00C22FD1" w:rsidRPr="00C22FD1" w:rsidRDefault="00C22FD1" w:rsidP="00C22FD1">
            <w:pPr>
              <w:rPr>
                <w:lang w:val="en-US" w:eastAsia="zh-CN" w:bidi="hi-IN"/>
              </w:rPr>
            </w:pPr>
          </w:p>
        </w:tc>
        <w:tc>
          <w:tcPr>
            <w:tcW w:w="160" w:type="dxa"/>
            <w:vAlign w:val="center"/>
            <w:hideMark/>
          </w:tcPr>
          <w:p w14:paraId="0FDDFE5B" w14:textId="77777777" w:rsidR="00C22FD1" w:rsidRPr="00C22FD1" w:rsidRDefault="00C22FD1" w:rsidP="00C22FD1">
            <w:pPr>
              <w:rPr>
                <w:lang w:val="en-US" w:eastAsia="zh-CN" w:bidi="hi-IN"/>
              </w:rPr>
            </w:pPr>
          </w:p>
        </w:tc>
        <w:tc>
          <w:tcPr>
            <w:tcW w:w="160" w:type="dxa"/>
            <w:vAlign w:val="center"/>
            <w:hideMark/>
          </w:tcPr>
          <w:p w14:paraId="52739FAE" w14:textId="77777777" w:rsidR="00C22FD1" w:rsidRPr="00C22FD1" w:rsidRDefault="00C22FD1" w:rsidP="00C22FD1">
            <w:pPr>
              <w:rPr>
                <w:lang w:val="en-US" w:eastAsia="zh-CN" w:bidi="hi-IN"/>
              </w:rPr>
            </w:pPr>
          </w:p>
        </w:tc>
        <w:tc>
          <w:tcPr>
            <w:tcW w:w="160" w:type="dxa"/>
            <w:vAlign w:val="center"/>
            <w:hideMark/>
          </w:tcPr>
          <w:p w14:paraId="38C1C003" w14:textId="77777777" w:rsidR="00C22FD1" w:rsidRPr="00C22FD1" w:rsidRDefault="00C22FD1" w:rsidP="00C22FD1">
            <w:pPr>
              <w:rPr>
                <w:lang w:val="en-US" w:eastAsia="zh-CN" w:bidi="hi-IN"/>
              </w:rPr>
            </w:pPr>
          </w:p>
        </w:tc>
        <w:tc>
          <w:tcPr>
            <w:tcW w:w="160" w:type="dxa"/>
            <w:vAlign w:val="center"/>
            <w:hideMark/>
          </w:tcPr>
          <w:p w14:paraId="7BEFF8D8" w14:textId="77777777" w:rsidR="00C22FD1" w:rsidRPr="00C22FD1" w:rsidRDefault="00C22FD1" w:rsidP="00C22FD1">
            <w:pPr>
              <w:rPr>
                <w:lang w:val="en-US" w:eastAsia="zh-CN" w:bidi="hi-IN"/>
              </w:rPr>
            </w:pPr>
          </w:p>
        </w:tc>
        <w:tc>
          <w:tcPr>
            <w:tcW w:w="160" w:type="dxa"/>
            <w:vAlign w:val="center"/>
            <w:hideMark/>
          </w:tcPr>
          <w:p w14:paraId="402A7ACB" w14:textId="77777777" w:rsidR="00C22FD1" w:rsidRPr="00C22FD1" w:rsidRDefault="00C22FD1" w:rsidP="00C22FD1">
            <w:pPr>
              <w:rPr>
                <w:lang w:val="en-US" w:eastAsia="zh-CN" w:bidi="hi-IN"/>
              </w:rPr>
            </w:pPr>
          </w:p>
        </w:tc>
        <w:tc>
          <w:tcPr>
            <w:tcW w:w="160" w:type="dxa"/>
            <w:vAlign w:val="center"/>
            <w:hideMark/>
          </w:tcPr>
          <w:p w14:paraId="38B58F32" w14:textId="77777777" w:rsidR="00C22FD1" w:rsidRPr="00C22FD1" w:rsidRDefault="00C22FD1" w:rsidP="00C22FD1">
            <w:pPr>
              <w:rPr>
                <w:lang w:val="en-US" w:eastAsia="zh-CN" w:bidi="hi-IN"/>
              </w:rPr>
            </w:pPr>
          </w:p>
        </w:tc>
        <w:tc>
          <w:tcPr>
            <w:tcW w:w="160" w:type="dxa"/>
            <w:vAlign w:val="center"/>
            <w:hideMark/>
          </w:tcPr>
          <w:p w14:paraId="284335A6" w14:textId="77777777" w:rsidR="00C22FD1" w:rsidRPr="00C22FD1" w:rsidRDefault="00C22FD1" w:rsidP="00C22FD1">
            <w:pPr>
              <w:rPr>
                <w:lang w:val="en-US" w:eastAsia="zh-CN" w:bidi="hi-IN"/>
              </w:rPr>
            </w:pPr>
          </w:p>
        </w:tc>
        <w:tc>
          <w:tcPr>
            <w:tcW w:w="160" w:type="dxa"/>
            <w:vAlign w:val="center"/>
            <w:hideMark/>
          </w:tcPr>
          <w:p w14:paraId="356DFBE5" w14:textId="77777777" w:rsidR="00C22FD1" w:rsidRPr="00C22FD1" w:rsidRDefault="00C22FD1" w:rsidP="00C22FD1">
            <w:pPr>
              <w:rPr>
                <w:lang w:val="en-US" w:eastAsia="zh-CN" w:bidi="hi-IN"/>
              </w:rPr>
            </w:pPr>
          </w:p>
        </w:tc>
        <w:tc>
          <w:tcPr>
            <w:tcW w:w="160" w:type="dxa"/>
            <w:vAlign w:val="center"/>
            <w:hideMark/>
          </w:tcPr>
          <w:p w14:paraId="57654AD2" w14:textId="77777777" w:rsidR="00C22FD1" w:rsidRPr="00C22FD1" w:rsidRDefault="00C22FD1" w:rsidP="00C22FD1">
            <w:pPr>
              <w:rPr>
                <w:lang w:val="en-US" w:eastAsia="zh-CN" w:bidi="hi-IN"/>
              </w:rPr>
            </w:pPr>
          </w:p>
        </w:tc>
        <w:tc>
          <w:tcPr>
            <w:tcW w:w="160" w:type="dxa"/>
            <w:vAlign w:val="center"/>
            <w:hideMark/>
          </w:tcPr>
          <w:p w14:paraId="63F430D4" w14:textId="77777777" w:rsidR="00C22FD1" w:rsidRPr="00C22FD1" w:rsidRDefault="00C22FD1" w:rsidP="00C22FD1">
            <w:pPr>
              <w:rPr>
                <w:lang w:val="en-US" w:eastAsia="zh-CN" w:bidi="hi-IN"/>
              </w:rPr>
            </w:pPr>
          </w:p>
        </w:tc>
      </w:tr>
      <w:tr w:rsidR="00C22FD1" w:rsidRPr="00C22FD1" w14:paraId="459DC2E1" w14:textId="77777777" w:rsidTr="00C76D8A">
        <w:trPr>
          <w:trHeight w:val="240"/>
        </w:trPr>
        <w:tc>
          <w:tcPr>
            <w:tcW w:w="569" w:type="dxa"/>
            <w:tcBorders>
              <w:top w:val="nil"/>
              <w:left w:val="single" w:sz="4" w:space="0" w:color="auto"/>
              <w:bottom w:val="single" w:sz="4" w:space="0" w:color="auto"/>
              <w:right w:val="single" w:sz="4" w:space="0" w:color="auto"/>
            </w:tcBorders>
            <w:vAlign w:val="center"/>
            <w:hideMark/>
          </w:tcPr>
          <w:p w14:paraId="3092A499" w14:textId="77777777" w:rsidR="00C22FD1" w:rsidRPr="000F027C" w:rsidRDefault="00C22FD1" w:rsidP="00C22FD1">
            <w:pPr>
              <w:rPr>
                <w:lang w:eastAsia="zh-CN" w:bidi="hi-IN"/>
              </w:rPr>
            </w:pPr>
            <w:r w:rsidRPr="000F027C">
              <w:rPr>
                <w:lang w:eastAsia="zh-CN" w:bidi="hi-IN"/>
              </w:rPr>
              <w:t>4</w:t>
            </w:r>
          </w:p>
        </w:tc>
        <w:tc>
          <w:tcPr>
            <w:tcW w:w="3117" w:type="dxa"/>
            <w:tcBorders>
              <w:top w:val="nil"/>
              <w:left w:val="nil"/>
              <w:bottom w:val="single" w:sz="4" w:space="0" w:color="auto"/>
              <w:right w:val="single" w:sz="4" w:space="0" w:color="auto"/>
            </w:tcBorders>
            <w:vAlign w:val="bottom"/>
            <w:hideMark/>
          </w:tcPr>
          <w:p w14:paraId="04C13F54" w14:textId="77777777" w:rsidR="00C22FD1" w:rsidRPr="000F027C" w:rsidRDefault="00C22FD1" w:rsidP="00832C2C">
            <w:pPr>
              <w:spacing w:after="0"/>
              <w:rPr>
                <w:lang w:eastAsia="zh-CN" w:bidi="hi-IN"/>
              </w:rPr>
            </w:pPr>
            <w:r w:rsidRPr="000F027C">
              <w:rPr>
                <w:lang w:eastAsia="zh-CN" w:bidi="hi-IN"/>
              </w:rPr>
              <w:t xml:space="preserve">Karta do screeningu przeciwciał na 3 </w:t>
            </w:r>
            <w:proofErr w:type="spellStart"/>
            <w:r w:rsidRPr="000F027C">
              <w:rPr>
                <w:lang w:eastAsia="zh-CN" w:bidi="hi-IN"/>
              </w:rPr>
              <w:t>krw</w:t>
            </w:r>
            <w:proofErr w:type="spellEnd"/>
            <w:r w:rsidRPr="000F027C">
              <w:rPr>
                <w:lang w:eastAsia="zh-CN" w:bidi="hi-IN"/>
              </w:rPr>
              <w:t>. wzorcowych w PTA LISS.</w:t>
            </w:r>
          </w:p>
        </w:tc>
        <w:tc>
          <w:tcPr>
            <w:tcW w:w="1293" w:type="dxa"/>
            <w:tcBorders>
              <w:top w:val="nil"/>
              <w:left w:val="nil"/>
              <w:bottom w:val="single" w:sz="4" w:space="0" w:color="auto"/>
              <w:right w:val="single" w:sz="4" w:space="0" w:color="auto"/>
            </w:tcBorders>
            <w:noWrap/>
            <w:vAlign w:val="center"/>
            <w:hideMark/>
          </w:tcPr>
          <w:p w14:paraId="04A72068" w14:textId="77777777" w:rsidR="00C22FD1" w:rsidRPr="000F027C" w:rsidRDefault="00C22FD1" w:rsidP="00C22FD1">
            <w:pPr>
              <w:rPr>
                <w:lang w:eastAsia="zh-CN" w:bidi="hi-IN"/>
              </w:rPr>
            </w:pPr>
            <w:r w:rsidRPr="000F027C">
              <w:rPr>
                <w:lang w:eastAsia="zh-CN" w:bidi="hi-IN"/>
              </w:rPr>
              <w:t>15 840</w:t>
            </w:r>
          </w:p>
        </w:tc>
        <w:tc>
          <w:tcPr>
            <w:tcW w:w="1289" w:type="dxa"/>
            <w:tcBorders>
              <w:top w:val="nil"/>
              <w:left w:val="nil"/>
              <w:bottom w:val="single" w:sz="4" w:space="0" w:color="auto"/>
              <w:right w:val="single" w:sz="4" w:space="0" w:color="auto"/>
            </w:tcBorders>
            <w:noWrap/>
            <w:vAlign w:val="center"/>
            <w:hideMark/>
          </w:tcPr>
          <w:p w14:paraId="1A92F3AD" w14:textId="77777777" w:rsidR="00C22FD1" w:rsidRPr="000F027C" w:rsidRDefault="00C22FD1" w:rsidP="00C22FD1">
            <w:pPr>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129AE8AD" w14:textId="77777777" w:rsidR="00C22FD1" w:rsidRPr="000F027C" w:rsidRDefault="00C22FD1" w:rsidP="00C22FD1">
            <w:pPr>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5BDCEA7F" w14:textId="77777777" w:rsidR="00C22FD1" w:rsidRPr="000F027C" w:rsidRDefault="00C22FD1" w:rsidP="00C22FD1">
            <w:pPr>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451CE613"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00B33BE0" w14:textId="77777777" w:rsidR="00C22FD1" w:rsidRPr="000F027C" w:rsidRDefault="00C22FD1" w:rsidP="00C22FD1">
            <w:pPr>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770CB319" w14:textId="77777777" w:rsidR="00C22FD1" w:rsidRPr="000F027C" w:rsidRDefault="00C22FD1" w:rsidP="00C22FD1">
            <w:pPr>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3D3FC529" w14:textId="77777777" w:rsidR="00C22FD1" w:rsidRPr="000F027C" w:rsidRDefault="00C22FD1" w:rsidP="00C22FD1">
            <w:pPr>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527B9DAB"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6B5C98E9" w14:textId="77777777" w:rsidR="00C22FD1" w:rsidRPr="00C22FD1" w:rsidRDefault="00C22FD1" w:rsidP="00C22FD1">
            <w:pPr>
              <w:rPr>
                <w:lang w:val="en-US" w:eastAsia="zh-CN" w:bidi="hi-IN"/>
              </w:rPr>
            </w:pPr>
          </w:p>
        </w:tc>
        <w:tc>
          <w:tcPr>
            <w:tcW w:w="160" w:type="dxa"/>
            <w:vAlign w:val="center"/>
            <w:hideMark/>
          </w:tcPr>
          <w:p w14:paraId="5A632325" w14:textId="77777777" w:rsidR="00C22FD1" w:rsidRPr="00C22FD1" w:rsidRDefault="00C22FD1" w:rsidP="00C22FD1">
            <w:pPr>
              <w:rPr>
                <w:lang w:val="en-US" w:eastAsia="zh-CN" w:bidi="hi-IN"/>
              </w:rPr>
            </w:pPr>
          </w:p>
        </w:tc>
        <w:tc>
          <w:tcPr>
            <w:tcW w:w="160" w:type="dxa"/>
            <w:vAlign w:val="center"/>
            <w:hideMark/>
          </w:tcPr>
          <w:p w14:paraId="28483010" w14:textId="77777777" w:rsidR="00C22FD1" w:rsidRPr="00C22FD1" w:rsidRDefault="00C22FD1" w:rsidP="00C22FD1">
            <w:pPr>
              <w:rPr>
                <w:lang w:val="en-US" w:eastAsia="zh-CN" w:bidi="hi-IN"/>
              </w:rPr>
            </w:pPr>
          </w:p>
        </w:tc>
        <w:tc>
          <w:tcPr>
            <w:tcW w:w="160" w:type="dxa"/>
            <w:vAlign w:val="center"/>
            <w:hideMark/>
          </w:tcPr>
          <w:p w14:paraId="7468A5AF" w14:textId="77777777" w:rsidR="00C22FD1" w:rsidRPr="00C22FD1" w:rsidRDefault="00C22FD1" w:rsidP="00C22FD1">
            <w:pPr>
              <w:rPr>
                <w:lang w:val="en-US" w:eastAsia="zh-CN" w:bidi="hi-IN"/>
              </w:rPr>
            </w:pPr>
          </w:p>
        </w:tc>
        <w:tc>
          <w:tcPr>
            <w:tcW w:w="160" w:type="dxa"/>
            <w:vAlign w:val="center"/>
            <w:hideMark/>
          </w:tcPr>
          <w:p w14:paraId="6DA91C8A" w14:textId="77777777" w:rsidR="00C22FD1" w:rsidRPr="00C22FD1" w:rsidRDefault="00C22FD1" w:rsidP="00C22FD1">
            <w:pPr>
              <w:rPr>
                <w:lang w:val="en-US" w:eastAsia="zh-CN" w:bidi="hi-IN"/>
              </w:rPr>
            </w:pPr>
          </w:p>
        </w:tc>
        <w:tc>
          <w:tcPr>
            <w:tcW w:w="160" w:type="dxa"/>
            <w:vAlign w:val="center"/>
            <w:hideMark/>
          </w:tcPr>
          <w:p w14:paraId="0BB8BE9D" w14:textId="77777777" w:rsidR="00C22FD1" w:rsidRPr="00C22FD1" w:rsidRDefault="00C22FD1" w:rsidP="00C22FD1">
            <w:pPr>
              <w:rPr>
                <w:lang w:val="en-US" w:eastAsia="zh-CN" w:bidi="hi-IN"/>
              </w:rPr>
            </w:pPr>
          </w:p>
        </w:tc>
        <w:tc>
          <w:tcPr>
            <w:tcW w:w="160" w:type="dxa"/>
            <w:vAlign w:val="center"/>
            <w:hideMark/>
          </w:tcPr>
          <w:p w14:paraId="497556D7" w14:textId="77777777" w:rsidR="00C22FD1" w:rsidRPr="00C22FD1" w:rsidRDefault="00C22FD1" w:rsidP="00C22FD1">
            <w:pPr>
              <w:rPr>
                <w:lang w:val="en-US" w:eastAsia="zh-CN" w:bidi="hi-IN"/>
              </w:rPr>
            </w:pPr>
          </w:p>
        </w:tc>
        <w:tc>
          <w:tcPr>
            <w:tcW w:w="160" w:type="dxa"/>
            <w:vAlign w:val="center"/>
            <w:hideMark/>
          </w:tcPr>
          <w:p w14:paraId="35914CB9" w14:textId="77777777" w:rsidR="00C22FD1" w:rsidRPr="00C22FD1" w:rsidRDefault="00C22FD1" w:rsidP="00C22FD1">
            <w:pPr>
              <w:rPr>
                <w:lang w:val="en-US" w:eastAsia="zh-CN" w:bidi="hi-IN"/>
              </w:rPr>
            </w:pPr>
          </w:p>
        </w:tc>
        <w:tc>
          <w:tcPr>
            <w:tcW w:w="160" w:type="dxa"/>
            <w:vAlign w:val="center"/>
            <w:hideMark/>
          </w:tcPr>
          <w:p w14:paraId="22392E26" w14:textId="77777777" w:rsidR="00C22FD1" w:rsidRPr="00C22FD1" w:rsidRDefault="00C22FD1" w:rsidP="00C22FD1">
            <w:pPr>
              <w:rPr>
                <w:lang w:val="en-US" w:eastAsia="zh-CN" w:bidi="hi-IN"/>
              </w:rPr>
            </w:pPr>
          </w:p>
        </w:tc>
        <w:tc>
          <w:tcPr>
            <w:tcW w:w="160" w:type="dxa"/>
            <w:vAlign w:val="center"/>
            <w:hideMark/>
          </w:tcPr>
          <w:p w14:paraId="06AC3296" w14:textId="77777777" w:rsidR="00C22FD1" w:rsidRPr="00C22FD1" w:rsidRDefault="00C22FD1" w:rsidP="00C22FD1">
            <w:pPr>
              <w:rPr>
                <w:lang w:val="en-US" w:eastAsia="zh-CN" w:bidi="hi-IN"/>
              </w:rPr>
            </w:pPr>
          </w:p>
        </w:tc>
        <w:tc>
          <w:tcPr>
            <w:tcW w:w="160" w:type="dxa"/>
            <w:vAlign w:val="center"/>
            <w:hideMark/>
          </w:tcPr>
          <w:p w14:paraId="171D629C" w14:textId="77777777" w:rsidR="00C22FD1" w:rsidRPr="00C22FD1" w:rsidRDefault="00C22FD1" w:rsidP="00C22FD1">
            <w:pPr>
              <w:rPr>
                <w:lang w:val="en-US" w:eastAsia="zh-CN" w:bidi="hi-IN"/>
              </w:rPr>
            </w:pPr>
          </w:p>
        </w:tc>
        <w:tc>
          <w:tcPr>
            <w:tcW w:w="160" w:type="dxa"/>
            <w:vAlign w:val="center"/>
            <w:hideMark/>
          </w:tcPr>
          <w:p w14:paraId="5D5CC466" w14:textId="77777777" w:rsidR="00C22FD1" w:rsidRPr="00C22FD1" w:rsidRDefault="00C22FD1" w:rsidP="00C22FD1">
            <w:pPr>
              <w:rPr>
                <w:lang w:val="en-US" w:eastAsia="zh-CN" w:bidi="hi-IN"/>
              </w:rPr>
            </w:pPr>
          </w:p>
        </w:tc>
        <w:tc>
          <w:tcPr>
            <w:tcW w:w="160" w:type="dxa"/>
            <w:vAlign w:val="center"/>
            <w:hideMark/>
          </w:tcPr>
          <w:p w14:paraId="4AE77311" w14:textId="77777777" w:rsidR="00C22FD1" w:rsidRPr="00C22FD1" w:rsidRDefault="00C22FD1" w:rsidP="00C22FD1">
            <w:pPr>
              <w:rPr>
                <w:lang w:val="en-US" w:eastAsia="zh-CN" w:bidi="hi-IN"/>
              </w:rPr>
            </w:pPr>
          </w:p>
        </w:tc>
        <w:tc>
          <w:tcPr>
            <w:tcW w:w="160" w:type="dxa"/>
            <w:vAlign w:val="center"/>
            <w:hideMark/>
          </w:tcPr>
          <w:p w14:paraId="2C36303D" w14:textId="77777777" w:rsidR="00C22FD1" w:rsidRPr="00C22FD1" w:rsidRDefault="00C22FD1" w:rsidP="00C22FD1">
            <w:pPr>
              <w:rPr>
                <w:lang w:val="en-US" w:eastAsia="zh-CN" w:bidi="hi-IN"/>
              </w:rPr>
            </w:pPr>
          </w:p>
        </w:tc>
        <w:tc>
          <w:tcPr>
            <w:tcW w:w="160" w:type="dxa"/>
            <w:vAlign w:val="center"/>
            <w:hideMark/>
          </w:tcPr>
          <w:p w14:paraId="35E55E91" w14:textId="77777777" w:rsidR="00C22FD1" w:rsidRPr="00C22FD1" w:rsidRDefault="00C22FD1" w:rsidP="00C22FD1">
            <w:pPr>
              <w:rPr>
                <w:lang w:val="en-US" w:eastAsia="zh-CN" w:bidi="hi-IN"/>
              </w:rPr>
            </w:pPr>
          </w:p>
        </w:tc>
        <w:tc>
          <w:tcPr>
            <w:tcW w:w="160" w:type="dxa"/>
            <w:vAlign w:val="center"/>
            <w:hideMark/>
          </w:tcPr>
          <w:p w14:paraId="3B69A250" w14:textId="77777777" w:rsidR="00C22FD1" w:rsidRPr="00C22FD1" w:rsidRDefault="00C22FD1" w:rsidP="00C22FD1">
            <w:pPr>
              <w:rPr>
                <w:lang w:val="en-US" w:eastAsia="zh-CN" w:bidi="hi-IN"/>
              </w:rPr>
            </w:pPr>
          </w:p>
        </w:tc>
        <w:tc>
          <w:tcPr>
            <w:tcW w:w="160" w:type="dxa"/>
            <w:vAlign w:val="center"/>
            <w:hideMark/>
          </w:tcPr>
          <w:p w14:paraId="5E84B565" w14:textId="77777777" w:rsidR="00C22FD1" w:rsidRPr="00C22FD1" w:rsidRDefault="00C22FD1" w:rsidP="00C22FD1">
            <w:pPr>
              <w:rPr>
                <w:lang w:val="en-US" w:eastAsia="zh-CN" w:bidi="hi-IN"/>
              </w:rPr>
            </w:pPr>
          </w:p>
        </w:tc>
        <w:tc>
          <w:tcPr>
            <w:tcW w:w="160" w:type="dxa"/>
            <w:vAlign w:val="center"/>
            <w:hideMark/>
          </w:tcPr>
          <w:p w14:paraId="242FD7D5" w14:textId="77777777" w:rsidR="00C22FD1" w:rsidRPr="00C22FD1" w:rsidRDefault="00C22FD1" w:rsidP="00C22FD1">
            <w:pPr>
              <w:rPr>
                <w:lang w:val="en-US" w:eastAsia="zh-CN" w:bidi="hi-IN"/>
              </w:rPr>
            </w:pPr>
          </w:p>
        </w:tc>
        <w:tc>
          <w:tcPr>
            <w:tcW w:w="160" w:type="dxa"/>
            <w:vAlign w:val="center"/>
            <w:hideMark/>
          </w:tcPr>
          <w:p w14:paraId="5A77CEAF" w14:textId="77777777" w:rsidR="00C22FD1" w:rsidRPr="00C22FD1" w:rsidRDefault="00C22FD1" w:rsidP="00C22FD1">
            <w:pPr>
              <w:rPr>
                <w:lang w:val="en-US" w:eastAsia="zh-CN" w:bidi="hi-IN"/>
              </w:rPr>
            </w:pPr>
          </w:p>
        </w:tc>
        <w:tc>
          <w:tcPr>
            <w:tcW w:w="160" w:type="dxa"/>
            <w:vAlign w:val="center"/>
            <w:hideMark/>
          </w:tcPr>
          <w:p w14:paraId="4140F447" w14:textId="77777777" w:rsidR="00C22FD1" w:rsidRPr="00C22FD1" w:rsidRDefault="00C22FD1" w:rsidP="00C22FD1">
            <w:pPr>
              <w:rPr>
                <w:lang w:val="en-US" w:eastAsia="zh-CN" w:bidi="hi-IN"/>
              </w:rPr>
            </w:pPr>
          </w:p>
        </w:tc>
        <w:tc>
          <w:tcPr>
            <w:tcW w:w="160" w:type="dxa"/>
            <w:vAlign w:val="center"/>
            <w:hideMark/>
          </w:tcPr>
          <w:p w14:paraId="73E8266D" w14:textId="77777777" w:rsidR="00C22FD1" w:rsidRPr="00C22FD1" w:rsidRDefault="00C22FD1" w:rsidP="00C22FD1">
            <w:pPr>
              <w:rPr>
                <w:lang w:val="en-US" w:eastAsia="zh-CN" w:bidi="hi-IN"/>
              </w:rPr>
            </w:pPr>
          </w:p>
        </w:tc>
        <w:tc>
          <w:tcPr>
            <w:tcW w:w="160" w:type="dxa"/>
            <w:vAlign w:val="center"/>
            <w:hideMark/>
          </w:tcPr>
          <w:p w14:paraId="2C170D40" w14:textId="77777777" w:rsidR="00C22FD1" w:rsidRPr="00C22FD1" w:rsidRDefault="00C22FD1" w:rsidP="00C22FD1">
            <w:pPr>
              <w:rPr>
                <w:lang w:val="en-US" w:eastAsia="zh-CN" w:bidi="hi-IN"/>
              </w:rPr>
            </w:pPr>
          </w:p>
        </w:tc>
        <w:tc>
          <w:tcPr>
            <w:tcW w:w="160" w:type="dxa"/>
            <w:vAlign w:val="center"/>
            <w:hideMark/>
          </w:tcPr>
          <w:p w14:paraId="0B64083A" w14:textId="77777777" w:rsidR="00C22FD1" w:rsidRPr="00C22FD1" w:rsidRDefault="00C22FD1" w:rsidP="00C22FD1">
            <w:pPr>
              <w:rPr>
                <w:lang w:val="en-US" w:eastAsia="zh-CN" w:bidi="hi-IN"/>
              </w:rPr>
            </w:pPr>
          </w:p>
        </w:tc>
        <w:tc>
          <w:tcPr>
            <w:tcW w:w="160" w:type="dxa"/>
            <w:vAlign w:val="center"/>
            <w:hideMark/>
          </w:tcPr>
          <w:p w14:paraId="179C407C" w14:textId="77777777" w:rsidR="00C22FD1" w:rsidRPr="00C22FD1" w:rsidRDefault="00C22FD1" w:rsidP="00C22FD1">
            <w:pPr>
              <w:rPr>
                <w:lang w:val="en-US" w:eastAsia="zh-CN" w:bidi="hi-IN"/>
              </w:rPr>
            </w:pPr>
          </w:p>
        </w:tc>
        <w:tc>
          <w:tcPr>
            <w:tcW w:w="160" w:type="dxa"/>
            <w:vAlign w:val="center"/>
            <w:hideMark/>
          </w:tcPr>
          <w:p w14:paraId="60629D5A" w14:textId="77777777" w:rsidR="00C22FD1" w:rsidRPr="00C22FD1" w:rsidRDefault="00C22FD1" w:rsidP="00C22FD1">
            <w:pPr>
              <w:rPr>
                <w:lang w:val="en-US" w:eastAsia="zh-CN" w:bidi="hi-IN"/>
              </w:rPr>
            </w:pPr>
          </w:p>
        </w:tc>
        <w:tc>
          <w:tcPr>
            <w:tcW w:w="160" w:type="dxa"/>
            <w:vAlign w:val="center"/>
            <w:hideMark/>
          </w:tcPr>
          <w:p w14:paraId="423B6A66" w14:textId="77777777" w:rsidR="00C22FD1" w:rsidRPr="00C22FD1" w:rsidRDefault="00C22FD1" w:rsidP="00C22FD1">
            <w:pPr>
              <w:rPr>
                <w:lang w:val="en-US" w:eastAsia="zh-CN" w:bidi="hi-IN"/>
              </w:rPr>
            </w:pPr>
          </w:p>
        </w:tc>
        <w:tc>
          <w:tcPr>
            <w:tcW w:w="160" w:type="dxa"/>
            <w:vAlign w:val="center"/>
            <w:hideMark/>
          </w:tcPr>
          <w:p w14:paraId="7C6DA9B0" w14:textId="77777777" w:rsidR="00C22FD1" w:rsidRPr="00C22FD1" w:rsidRDefault="00C22FD1" w:rsidP="00C22FD1">
            <w:pPr>
              <w:rPr>
                <w:lang w:val="en-US" w:eastAsia="zh-CN" w:bidi="hi-IN"/>
              </w:rPr>
            </w:pPr>
          </w:p>
        </w:tc>
        <w:tc>
          <w:tcPr>
            <w:tcW w:w="160" w:type="dxa"/>
            <w:vAlign w:val="center"/>
            <w:hideMark/>
          </w:tcPr>
          <w:p w14:paraId="1613AE97" w14:textId="77777777" w:rsidR="00C22FD1" w:rsidRPr="00C22FD1" w:rsidRDefault="00C22FD1" w:rsidP="00C22FD1">
            <w:pPr>
              <w:rPr>
                <w:lang w:val="en-US" w:eastAsia="zh-CN" w:bidi="hi-IN"/>
              </w:rPr>
            </w:pPr>
          </w:p>
        </w:tc>
        <w:tc>
          <w:tcPr>
            <w:tcW w:w="160" w:type="dxa"/>
            <w:vAlign w:val="center"/>
            <w:hideMark/>
          </w:tcPr>
          <w:p w14:paraId="0C1D8ED5" w14:textId="77777777" w:rsidR="00C22FD1" w:rsidRPr="00C22FD1" w:rsidRDefault="00C22FD1" w:rsidP="00C22FD1">
            <w:pPr>
              <w:rPr>
                <w:lang w:val="en-US" w:eastAsia="zh-CN" w:bidi="hi-IN"/>
              </w:rPr>
            </w:pPr>
          </w:p>
        </w:tc>
        <w:tc>
          <w:tcPr>
            <w:tcW w:w="160" w:type="dxa"/>
            <w:vAlign w:val="center"/>
            <w:hideMark/>
          </w:tcPr>
          <w:p w14:paraId="64FD28CA" w14:textId="77777777" w:rsidR="00C22FD1" w:rsidRPr="00C22FD1" w:rsidRDefault="00C22FD1" w:rsidP="00C22FD1">
            <w:pPr>
              <w:rPr>
                <w:lang w:val="en-US" w:eastAsia="zh-CN" w:bidi="hi-IN"/>
              </w:rPr>
            </w:pPr>
          </w:p>
        </w:tc>
        <w:tc>
          <w:tcPr>
            <w:tcW w:w="160" w:type="dxa"/>
            <w:vAlign w:val="center"/>
            <w:hideMark/>
          </w:tcPr>
          <w:p w14:paraId="5F12BC0D" w14:textId="77777777" w:rsidR="00C22FD1" w:rsidRPr="00C22FD1" w:rsidRDefault="00C22FD1" w:rsidP="00C22FD1">
            <w:pPr>
              <w:rPr>
                <w:lang w:val="en-US" w:eastAsia="zh-CN" w:bidi="hi-IN"/>
              </w:rPr>
            </w:pPr>
          </w:p>
        </w:tc>
        <w:tc>
          <w:tcPr>
            <w:tcW w:w="160" w:type="dxa"/>
            <w:vAlign w:val="center"/>
            <w:hideMark/>
          </w:tcPr>
          <w:p w14:paraId="6CC5236D" w14:textId="77777777" w:rsidR="00C22FD1" w:rsidRPr="00C22FD1" w:rsidRDefault="00C22FD1" w:rsidP="00C22FD1">
            <w:pPr>
              <w:rPr>
                <w:lang w:val="en-US" w:eastAsia="zh-CN" w:bidi="hi-IN"/>
              </w:rPr>
            </w:pPr>
          </w:p>
        </w:tc>
        <w:tc>
          <w:tcPr>
            <w:tcW w:w="160" w:type="dxa"/>
            <w:vAlign w:val="center"/>
            <w:hideMark/>
          </w:tcPr>
          <w:p w14:paraId="61ECEB3B" w14:textId="77777777" w:rsidR="00C22FD1" w:rsidRPr="00C22FD1" w:rsidRDefault="00C22FD1" w:rsidP="00C22FD1">
            <w:pPr>
              <w:rPr>
                <w:lang w:val="en-US" w:eastAsia="zh-CN" w:bidi="hi-IN"/>
              </w:rPr>
            </w:pPr>
          </w:p>
        </w:tc>
        <w:tc>
          <w:tcPr>
            <w:tcW w:w="160" w:type="dxa"/>
            <w:vAlign w:val="center"/>
            <w:hideMark/>
          </w:tcPr>
          <w:p w14:paraId="59092028" w14:textId="77777777" w:rsidR="00C22FD1" w:rsidRPr="00C22FD1" w:rsidRDefault="00C22FD1" w:rsidP="00C22FD1">
            <w:pPr>
              <w:rPr>
                <w:lang w:val="en-US" w:eastAsia="zh-CN" w:bidi="hi-IN"/>
              </w:rPr>
            </w:pPr>
          </w:p>
        </w:tc>
        <w:tc>
          <w:tcPr>
            <w:tcW w:w="160" w:type="dxa"/>
            <w:vAlign w:val="center"/>
            <w:hideMark/>
          </w:tcPr>
          <w:p w14:paraId="4E2383AF" w14:textId="77777777" w:rsidR="00C22FD1" w:rsidRPr="00C22FD1" w:rsidRDefault="00C22FD1" w:rsidP="00C22FD1">
            <w:pPr>
              <w:rPr>
                <w:lang w:val="en-US" w:eastAsia="zh-CN" w:bidi="hi-IN"/>
              </w:rPr>
            </w:pPr>
          </w:p>
        </w:tc>
        <w:tc>
          <w:tcPr>
            <w:tcW w:w="160" w:type="dxa"/>
            <w:vAlign w:val="center"/>
            <w:hideMark/>
          </w:tcPr>
          <w:p w14:paraId="437FB2A8" w14:textId="77777777" w:rsidR="00C22FD1" w:rsidRPr="00C22FD1" w:rsidRDefault="00C22FD1" w:rsidP="00C22FD1">
            <w:pPr>
              <w:rPr>
                <w:lang w:val="en-US" w:eastAsia="zh-CN" w:bidi="hi-IN"/>
              </w:rPr>
            </w:pPr>
          </w:p>
        </w:tc>
        <w:tc>
          <w:tcPr>
            <w:tcW w:w="160" w:type="dxa"/>
            <w:vAlign w:val="center"/>
            <w:hideMark/>
          </w:tcPr>
          <w:p w14:paraId="14F5A7F5" w14:textId="77777777" w:rsidR="00C22FD1" w:rsidRPr="00C22FD1" w:rsidRDefault="00C22FD1" w:rsidP="00C22FD1">
            <w:pPr>
              <w:rPr>
                <w:lang w:val="en-US" w:eastAsia="zh-CN" w:bidi="hi-IN"/>
              </w:rPr>
            </w:pPr>
          </w:p>
        </w:tc>
        <w:tc>
          <w:tcPr>
            <w:tcW w:w="160" w:type="dxa"/>
            <w:vAlign w:val="center"/>
            <w:hideMark/>
          </w:tcPr>
          <w:p w14:paraId="2F391C13" w14:textId="77777777" w:rsidR="00C22FD1" w:rsidRPr="00C22FD1" w:rsidRDefault="00C22FD1" w:rsidP="00C22FD1">
            <w:pPr>
              <w:rPr>
                <w:lang w:val="en-US" w:eastAsia="zh-CN" w:bidi="hi-IN"/>
              </w:rPr>
            </w:pPr>
          </w:p>
        </w:tc>
        <w:tc>
          <w:tcPr>
            <w:tcW w:w="160" w:type="dxa"/>
            <w:vAlign w:val="center"/>
            <w:hideMark/>
          </w:tcPr>
          <w:p w14:paraId="3CF6D5FA" w14:textId="77777777" w:rsidR="00C22FD1" w:rsidRPr="00C22FD1" w:rsidRDefault="00C22FD1" w:rsidP="00C22FD1">
            <w:pPr>
              <w:rPr>
                <w:lang w:val="en-US" w:eastAsia="zh-CN" w:bidi="hi-IN"/>
              </w:rPr>
            </w:pPr>
          </w:p>
        </w:tc>
        <w:tc>
          <w:tcPr>
            <w:tcW w:w="160" w:type="dxa"/>
            <w:vAlign w:val="center"/>
            <w:hideMark/>
          </w:tcPr>
          <w:p w14:paraId="647B9FD3" w14:textId="77777777" w:rsidR="00C22FD1" w:rsidRPr="00C22FD1" w:rsidRDefault="00C22FD1" w:rsidP="00C22FD1">
            <w:pPr>
              <w:rPr>
                <w:lang w:val="en-US" w:eastAsia="zh-CN" w:bidi="hi-IN"/>
              </w:rPr>
            </w:pPr>
          </w:p>
        </w:tc>
        <w:tc>
          <w:tcPr>
            <w:tcW w:w="160" w:type="dxa"/>
            <w:vAlign w:val="center"/>
            <w:hideMark/>
          </w:tcPr>
          <w:p w14:paraId="75AF50D8" w14:textId="77777777" w:rsidR="00C22FD1" w:rsidRPr="00C22FD1" w:rsidRDefault="00C22FD1" w:rsidP="00C22FD1">
            <w:pPr>
              <w:rPr>
                <w:lang w:val="en-US" w:eastAsia="zh-CN" w:bidi="hi-IN"/>
              </w:rPr>
            </w:pPr>
          </w:p>
        </w:tc>
        <w:tc>
          <w:tcPr>
            <w:tcW w:w="160" w:type="dxa"/>
            <w:vAlign w:val="center"/>
            <w:hideMark/>
          </w:tcPr>
          <w:p w14:paraId="61BD5D96" w14:textId="77777777" w:rsidR="00C22FD1" w:rsidRPr="00C22FD1" w:rsidRDefault="00C22FD1" w:rsidP="00C22FD1">
            <w:pPr>
              <w:rPr>
                <w:lang w:val="en-US" w:eastAsia="zh-CN" w:bidi="hi-IN"/>
              </w:rPr>
            </w:pPr>
          </w:p>
        </w:tc>
        <w:tc>
          <w:tcPr>
            <w:tcW w:w="160" w:type="dxa"/>
            <w:vAlign w:val="center"/>
            <w:hideMark/>
          </w:tcPr>
          <w:p w14:paraId="38BC2BB8" w14:textId="77777777" w:rsidR="00C22FD1" w:rsidRPr="00C22FD1" w:rsidRDefault="00C22FD1" w:rsidP="00C22FD1">
            <w:pPr>
              <w:rPr>
                <w:lang w:val="en-US" w:eastAsia="zh-CN" w:bidi="hi-IN"/>
              </w:rPr>
            </w:pPr>
          </w:p>
        </w:tc>
        <w:tc>
          <w:tcPr>
            <w:tcW w:w="160" w:type="dxa"/>
            <w:vAlign w:val="center"/>
            <w:hideMark/>
          </w:tcPr>
          <w:p w14:paraId="25E5FEB9" w14:textId="77777777" w:rsidR="00C22FD1" w:rsidRPr="00C22FD1" w:rsidRDefault="00C22FD1" w:rsidP="00C22FD1">
            <w:pPr>
              <w:rPr>
                <w:lang w:val="en-US" w:eastAsia="zh-CN" w:bidi="hi-IN"/>
              </w:rPr>
            </w:pPr>
          </w:p>
        </w:tc>
        <w:tc>
          <w:tcPr>
            <w:tcW w:w="160" w:type="dxa"/>
            <w:vAlign w:val="center"/>
            <w:hideMark/>
          </w:tcPr>
          <w:p w14:paraId="0369C0A0" w14:textId="77777777" w:rsidR="00C22FD1" w:rsidRPr="00C22FD1" w:rsidRDefault="00C22FD1" w:rsidP="00C22FD1">
            <w:pPr>
              <w:rPr>
                <w:lang w:val="en-US" w:eastAsia="zh-CN" w:bidi="hi-IN"/>
              </w:rPr>
            </w:pPr>
          </w:p>
        </w:tc>
        <w:tc>
          <w:tcPr>
            <w:tcW w:w="160" w:type="dxa"/>
            <w:vAlign w:val="center"/>
            <w:hideMark/>
          </w:tcPr>
          <w:p w14:paraId="0B0F5D32" w14:textId="77777777" w:rsidR="00C22FD1" w:rsidRPr="00C22FD1" w:rsidRDefault="00C22FD1" w:rsidP="00C22FD1">
            <w:pPr>
              <w:rPr>
                <w:lang w:val="en-US" w:eastAsia="zh-CN" w:bidi="hi-IN"/>
              </w:rPr>
            </w:pPr>
          </w:p>
        </w:tc>
        <w:tc>
          <w:tcPr>
            <w:tcW w:w="160" w:type="dxa"/>
            <w:vAlign w:val="center"/>
            <w:hideMark/>
          </w:tcPr>
          <w:p w14:paraId="6776FAF0" w14:textId="77777777" w:rsidR="00C22FD1" w:rsidRPr="00C22FD1" w:rsidRDefault="00C22FD1" w:rsidP="00C22FD1">
            <w:pPr>
              <w:rPr>
                <w:lang w:val="en-US" w:eastAsia="zh-CN" w:bidi="hi-IN"/>
              </w:rPr>
            </w:pPr>
          </w:p>
        </w:tc>
        <w:tc>
          <w:tcPr>
            <w:tcW w:w="160" w:type="dxa"/>
            <w:vAlign w:val="center"/>
            <w:hideMark/>
          </w:tcPr>
          <w:p w14:paraId="5A85B6BB" w14:textId="77777777" w:rsidR="00C22FD1" w:rsidRPr="00C22FD1" w:rsidRDefault="00C22FD1" w:rsidP="00C22FD1">
            <w:pPr>
              <w:rPr>
                <w:lang w:val="en-US" w:eastAsia="zh-CN" w:bidi="hi-IN"/>
              </w:rPr>
            </w:pPr>
          </w:p>
        </w:tc>
        <w:tc>
          <w:tcPr>
            <w:tcW w:w="160" w:type="dxa"/>
            <w:vAlign w:val="center"/>
            <w:hideMark/>
          </w:tcPr>
          <w:p w14:paraId="56C01333" w14:textId="77777777" w:rsidR="00C22FD1" w:rsidRPr="00C22FD1" w:rsidRDefault="00C22FD1" w:rsidP="00C22FD1">
            <w:pPr>
              <w:rPr>
                <w:lang w:val="en-US" w:eastAsia="zh-CN" w:bidi="hi-IN"/>
              </w:rPr>
            </w:pPr>
          </w:p>
        </w:tc>
        <w:tc>
          <w:tcPr>
            <w:tcW w:w="160" w:type="dxa"/>
            <w:vAlign w:val="center"/>
            <w:hideMark/>
          </w:tcPr>
          <w:p w14:paraId="21AD819E" w14:textId="77777777" w:rsidR="00C22FD1" w:rsidRPr="00C22FD1" w:rsidRDefault="00C22FD1" w:rsidP="00C22FD1">
            <w:pPr>
              <w:rPr>
                <w:lang w:val="en-US" w:eastAsia="zh-CN" w:bidi="hi-IN"/>
              </w:rPr>
            </w:pPr>
          </w:p>
        </w:tc>
        <w:tc>
          <w:tcPr>
            <w:tcW w:w="160" w:type="dxa"/>
            <w:vAlign w:val="center"/>
            <w:hideMark/>
          </w:tcPr>
          <w:p w14:paraId="18524811" w14:textId="77777777" w:rsidR="00C22FD1" w:rsidRPr="00C22FD1" w:rsidRDefault="00C22FD1" w:rsidP="00C22FD1">
            <w:pPr>
              <w:rPr>
                <w:lang w:val="en-US" w:eastAsia="zh-CN" w:bidi="hi-IN"/>
              </w:rPr>
            </w:pPr>
          </w:p>
        </w:tc>
        <w:tc>
          <w:tcPr>
            <w:tcW w:w="160" w:type="dxa"/>
            <w:vAlign w:val="center"/>
            <w:hideMark/>
          </w:tcPr>
          <w:p w14:paraId="27A37A76" w14:textId="77777777" w:rsidR="00C22FD1" w:rsidRPr="00C22FD1" w:rsidRDefault="00C22FD1" w:rsidP="00C22FD1">
            <w:pPr>
              <w:rPr>
                <w:lang w:val="en-US" w:eastAsia="zh-CN" w:bidi="hi-IN"/>
              </w:rPr>
            </w:pPr>
          </w:p>
        </w:tc>
      </w:tr>
      <w:tr w:rsidR="00C22FD1" w:rsidRPr="00C22FD1" w14:paraId="1023839E" w14:textId="77777777" w:rsidTr="00C76D8A">
        <w:trPr>
          <w:trHeight w:val="505"/>
        </w:trPr>
        <w:tc>
          <w:tcPr>
            <w:tcW w:w="569" w:type="dxa"/>
            <w:tcBorders>
              <w:top w:val="nil"/>
              <w:left w:val="single" w:sz="4" w:space="0" w:color="auto"/>
              <w:bottom w:val="single" w:sz="4" w:space="0" w:color="auto"/>
              <w:right w:val="single" w:sz="4" w:space="0" w:color="auto"/>
            </w:tcBorders>
            <w:vAlign w:val="center"/>
            <w:hideMark/>
          </w:tcPr>
          <w:p w14:paraId="504A0C8D" w14:textId="77777777" w:rsidR="00C22FD1" w:rsidRPr="000F027C" w:rsidRDefault="00C22FD1" w:rsidP="00C22FD1">
            <w:pPr>
              <w:rPr>
                <w:lang w:eastAsia="zh-CN" w:bidi="hi-IN"/>
              </w:rPr>
            </w:pPr>
            <w:r w:rsidRPr="000F027C">
              <w:rPr>
                <w:lang w:eastAsia="zh-CN" w:bidi="hi-IN"/>
              </w:rPr>
              <w:t>5</w:t>
            </w:r>
          </w:p>
        </w:tc>
        <w:tc>
          <w:tcPr>
            <w:tcW w:w="3117" w:type="dxa"/>
            <w:tcBorders>
              <w:top w:val="nil"/>
              <w:left w:val="nil"/>
              <w:bottom w:val="single" w:sz="4" w:space="0" w:color="auto"/>
              <w:right w:val="nil"/>
            </w:tcBorders>
            <w:vAlign w:val="bottom"/>
            <w:hideMark/>
          </w:tcPr>
          <w:p w14:paraId="43D05CC2" w14:textId="77777777" w:rsidR="00C22FD1" w:rsidRPr="000F027C" w:rsidRDefault="00C22FD1" w:rsidP="00832C2C">
            <w:pPr>
              <w:spacing w:after="0"/>
              <w:rPr>
                <w:lang w:eastAsia="zh-CN" w:bidi="hi-IN"/>
              </w:rPr>
            </w:pPr>
            <w:r w:rsidRPr="000F027C">
              <w:rPr>
                <w:lang w:eastAsia="zh-CN" w:bidi="hi-IN"/>
              </w:rPr>
              <w:t>Karta do BTA o profilu (IgG-IgA-IgM-C3c-C3d-CTL).</w:t>
            </w:r>
          </w:p>
        </w:tc>
        <w:tc>
          <w:tcPr>
            <w:tcW w:w="1293" w:type="dxa"/>
            <w:tcBorders>
              <w:top w:val="nil"/>
              <w:left w:val="single" w:sz="4" w:space="0" w:color="auto"/>
              <w:bottom w:val="single" w:sz="4" w:space="0" w:color="auto"/>
              <w:right w:val="single" w:sz="4" w:space="0" w:color="auto"/>
            </w:tcBorders>
            <w:noWrap/>
            <w:vAlign w:val="center"/>
            <w:hideMark/>
          </w:tcPr>
          <w:p w14:paraId="2B8348A8" w14:textId="77777777" w:rsidR="00C22FD1" w:rsidRPr="000F027C" w:rsidRDefault="00C22FD1" w:rsidP="00C22FD1">
            <w:pPr>
              <w:rPr>
                <w:lang w:eastAsia="zh-CN" w:bidi="hi-IN"/>
              </w:rPr>
            </w:pPr>
            <w:r w:rsidRPr="000F027C">
              <w:rPr>
                <w:lang w:eastAsia="zh-CN" w:bidi="hi-IN"/>
              </w:rPr>
              <w:t>24</w:t>
            </w:r>
          </w:p>
        </w:tc>
        <w:tc>
          <w:tcPr>
            <w:tcW w:w="1289" w:type="dxa"/>
            <w:tcBorders>
              <w:top w:val="nil"/>
              <w:left w:val="nil"/>
              <w:bottom w:val="single" w:sz="4" w:space="0" w:color="auto"/>
              <w:right w:val="single" w:sz="4" w:space="0" w:color="auto"/>
            </w:tcBorders>
            <w:noWrap/>
            <w:vAlign w:val="center"/>
            <w:hideMark/>
          </w:tcPr>
          <w:p w14:paraId="66872820" w14:textId="77777777" w:rsidR="00C22FD1" w:rsidRPr="000F027C" w:rsidRDefault="00C22FD1" w:rsidP="00C22FD1">
            <w:pPr>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6A1B3E52" w14:textId="77777777" w:rsidR="00C22FD1" w:rsidRPr="000F027C" w:rsidRDefault="00C22FD1" w:rsidP="00C22FD1">
            <w:pPr>
              <w:rPr>
                <w:lang w:eastAsia="zh-CN" w:bidi="hi-IN"/>
              </w:rPr>
            </w:pPr>
            <w:r w:rsidRPr="000F027C">
              <w:rPr>
                <w:lang w:eastAsia="zh-CN" w:bidi="hi-IN"/>
              </w:rPr>
              <w:t> </w:t>
            </w:r>
          </w:p>
        </w:tc>
        <w:tc>
          <w:tcPr>
            <w:tcW w:w="1226" w:type="dxa"/>
            <w:tcBorders>
              <w:top w:val="nil"/>
              <w:left w:val="nil"/>
              <w:bottom w:val="single" w:sz="4" w:space="0" w:color="auto"/>
              <w:right w:val="nil"/>
            </w:tcBorders>
            <w:noWrap/>
            <w:vAlign w:val="center"/>
            <w:hideMark/>
          </w:tcPr>
          <w:p w14:paraId="3232C2CE" w14:textId="77777777" w:rsidR="00C22FD1" w:rsidRPr="000F027C" w:rsidRDefault="00C22FD1" w:rsidP="00C22FD1">
            <w:pPr>
              <w:rPr>
                <w:lang w:eastAsia="zh-CN" w:bidi="hi-IN"/>
              </w:rPr>
            </w:pPr>
            <w:r w:rsidRPr="000F027C">
              <w:rPr>
                <w:lang w:eastAsia="zh-CN" w:bidi="hi-IN"/>
              </w:rPr>
              <w:t> </w:t>
            </w:r>
          </w:p>
        </w:tc>
        <w:tc>
          <w:tcPr>
            <w:tcW w:w="1701" w:type="dxa"/>
            <w:tcBorders>
              <w:top w:val="nil"/>
              <w:left w:val="single" w:sz="4" w:space="0" w:color="auto"/>
              <w:bottom w:val="single" w:sz="4" w:space="0" w:color="auto"/>
              <w:right w:val="single" w:sz="4" w:space="0" w:color="auto"/>
            </w:tcBorders>
            <w:vAlign w:val="center"/>
            <w:hideMark/>
          </w:tcPr>
          <w:p w14:paraId="60682BB4"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1761948D" w14:textId="77777777" w:rsidR="00C22FD1" w:rsidRPr="000F027C" w:rsidRDefault="00C22FD1" w:rsidP="00C22FD1">
            <w:pPr>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158C97E1" w14:textId="77777777" w:rsidR="00C22FD1" w:rsidRPr="000F027C" w:rsidRDefault="00C22FD1" w:rsidP="00C22FD1">
            <w:pPr>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4DAB3E1F" w14:textId="77777777" w:rsidR="00C22FD1" w:rsidRPr="000F027C" w:rsidRDefault="00C22FD1" w:rsidP="00C22FD1">
            <w:pPr>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3D7B0B9F"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34799CDE" w14:textId="77777777" w:rsidR="00C22FD1" w:rsidRPr="00C22FD1" w:rsidRDefault="00C22FD1" w:rsidP="00C22FD1">
            <w:pPr>
              <w:rPr>
                <w:lang w:val="en-US" w:eastAsia="zh-CN" w:bidi="hi-IN"/>
              </w:rPr>
            </w:pPr>
          </w:p>
        </w:tc>
        <w:tc>
          <w:tcPr>
            <w:tcW w:w="160" w:type="dxa"/>
            <w:vAlign w:val="center"/>
            <w:hideMark/>
          </w:tcPr>
          <w:p w14:paraId="3883BCC7" w14:textId="77777777" w:rsidR="00C22FD1" w:rsidRPr="00C22FD1" w:rsidRDefault="00C22FD1" w:rsidP="00C22FD1">
            <w:pPr>
              <w:rPr>
                <w:lang w:val="en-US" w:eastAsia="zh-CN" w:bidi="hi-IN"/>
              </w:rPr>
            </w:pPr>
          </w:p>
        </w:tc>
        <w:tc>
          <w:tcPr>
            <w:tcW w:w="160" w:type="dxa"/>
            <w:vAlign w:val="center"/>
            <w:hideMark/>
          </w:tcPr>
          <w:p w14:paraId="30EDE6C0" w14:textId="77777777" w:rsidR="00C22FD1" w:rsidRPr="00C22FD1" w:rsidRDefault="00C22FD1" w:rsidP="00C22FD1">
            <w:pPr>
              <w:rPr>
                <w:lang w:val="en-US" w:eastAsia="zh-CN" w:bidi="hi-IN"/>
              </w:rPr>
            </w:pPr>
          </w:p>
        </w:tc>
        <w:tc>
          <w:tcPr>
            <w:tcW w:w="160" w:type="dxa"/>
            <w:vAlign w:val="center"/>
            <w:hideMark/>
          </w:tcPr>
          <w:p w14:paraId="31BA2007" w14:textId="77777777" w:rsidR="00C22FD1" w:rsidRPr="00C22FD1" w:rsidRDefault="00C22FD1" w:rsidP="00C22FD1">
            <w:pPr>
              <w:rPr>
                <w:lang w:val="en-US" w:eastAsia="zh-CN" w:bidi="hi-IN"/>
              </w:rPr>
            </w:pPr>
          </w:p>
        </w:tc>
        <w:tc>
          <w:tcPr>
            <w:tcW w:w="160" w:type="dxa"/>
            <w:vAlign w:val="center"/>
            <w:hideMark/>
          </w:tcPr>
          <w:p w14:paraId="4C6B82EF" w14:textId="77777777" w:rsidR="00C22FD1" w:rsidRPr="00C22FD1" w:rsidRDefault="00C22FD1" w:rsidP="00C22FD1">
            <w:pPr>
              <w:rPr>
                <w:lang w:val="en-US" w:eastAsia="zh-CN" w:bidi="hi-IN"/>
              </w:rPr>
            </w:pPr>
          </w:p>
        </w:tc>
        <w:tc>
          <w:tcPr>
            <w:tcW w:w="160" w:type="dxa"/>
            <w:vAlign w:val="center"/>
            <w:hideMark/>
          </w:tcPr>
          <w:p w14:paraId="538AF539" w14:textId="77777777" w:rsidR="00C22FD1" w:rsidRPr="00C22FD1" w:rsidRDefault="00C22FD1" w:rsidP="00C22FD1">
            <w:pPr>
              <w:rPr>
                <w:lang w:val="en-US" w:eastAsia="zh-CN" w:bidi="hi-IN"/>
              </w:rPr>
            </w:pPr>
          </w:p>
        </w:tc>
        <w:tc>
          <w:tcPr>
            <w:tcW w:w="160" w:type="dxa"/>
            <w:vAlign w:val="center"/>
            <w:hideMark/>
          </w:tcPr>
          <w:p w14:paraId="14EE62DA" w14:textId="77777777" w:rsidR="00C22FD1" w:rsidRPr="00C22FD1" w:rsidRDefault="00C22FD1" w:rsidP="00C22FD1">
            <w:pPr>
              <w:rPr>
                <w:lang w:val="en-US" w:eastAsia="zh-CN" w:bidi="hi-IN"/>
              </w:rPr>
            </w:pPr>
          </w:p>
        </w:tc>
        <w:tc>
          <w:tcPr>
            <w:tcW w:w="160" w:type="dxa"/>
            <w:vAlign w:val="center"/>
            <w:hideMark/>
          </w:tcPr>
          <w:p w14:paraId="18530231" w14:textId="77777777" w:rsidR="00C22FD1" w:rsidRPr="00C22FD1" w:rsidRDefault="00C22FD1" w:rsidP="00C22FD1">
            <w:pPr>
              <w:rPr>
                <w:lang w:val="en-US" w:eastAsia="zh-CN" w:bidi="hi-IN"/>
              </w:rPr>
            </w:pPr>
          </w:p>
        </w:tc>
        <w:tc>
          <w:tcPr>
            <w:tcW w:w="160" w:type="dxa"/>
            <w:vAlign w:val="center"/>
            <w:hideMark/>
          </w:tcPr>
          <w:p w14:paraId="4387BFBB" w14:textId="77777777" w:rsidR="00C22FD1" w:rsidRPr="00C22FD1" w:rsidRDefault="00C22FD1" w:rsidP="00C22FD1">
            <w:pPr>
              <w:rPr>
                <w:lang w:val="en-US" w:eastAsia="zh-CN" w:bidi="hi-IN"/>
              </w:rPr>
            </w:pPr>
          </w:p>
        </w:tc>
        <w:tc>
          <w:tcPr>
            <w:tcW w:w="160" w:type="dxa"/>
            <w:vAlign w:val="center"/>
            <w:hideMark/>
          </w:tcPr>
          <w:p w14:paraId="49D35009" w14:textId="77777777" w:rsidR="00C22FD1" w:rsidRPr="00C22FD1" w:rsidRDefault="00C22FD1" w:rsidP="00C22FD1">
            <w:pPr>
              <w:rPr>
                <w:lang w:val="en-US" w:eastAsia="zh-CN" w:bidi="hi-IN"/>
              </w:rPr>
            </w:pPr>
          </w:p>
        </w:tc>
        <w:tc>
          <w:tcPr>
            <w:tcW w:w="160" w:type="dxa"/>
            <w:vAlign w:val="center"/>
            <w:hideMark/>
          </w:tcPr>
          <w:p w14:paraId="4AB240B6" w14:textId="77777777" w:rsidR="00C22FD1" w:rsidRPr="00C22FD1" w:rsidRDefault="00C22FD1" w:rsidP="00C22FD1">
            <w:pPr>
              <w:rPr>
                <w:lang w:val="en-US" w:eastAsia="zh-CN" w:bidi="hi-IN"/>
              </w:rPr>
            </w:pPr>
          </w:p>
        </w:tc>
        <w:tc>
          <w:tcPr>
            <w:tcW w:w="160" w:type="dxa"/>
            <w:vAlign w:val="center"/>
            <w:hideMark/>
          </w:tcPr>
          <w:p w14:paraId="33695EFC" w14:textId="77777777" w:rsidR="00C22FD1" w:rsidRPr="00C22FD1" w:rsidRDefault="00C22FD1" w:rsidP="00C22FD1">
            <w:pPr>
              <w:rPr>
                <w:lang w:val="en-US" w:eastAsia="zh-CN" w:bidi="hi-IN"/>
              </w:rPr>
            </w:pPr>
          </w:p>
        </w:tc>
        <w:tc>
          <w:tcPr>
            <w:tcW w:w="160" w:type="dxa"/>
            <w:vAlign w:val="center"/>
            <w:hideMark/>
          </w:tcPr>
          <w:p w14:paraId="6C6DAD5B" w14:textId="77777777" w:rsidR="00C22FD1" w:rsidRPr="00C22FD1" w:rsidRDefault="00C22FD1" w:rsidP="00C22FD1">
            <w:pPr>
              <w:rPr>
                <w:lang w:val="en-US" w:eastAsia="zh-CN" w:bidi="hi-IN"/>
              </w:rPr>
            </w:pPr>
          </w:p>
        </w:tc>
        <w:tc>
          <w:tcPr>
            <w:tcW w:w="160" w:type="dxa"/>
            <w:vAlign w:val="center"/>
            <w:hideMark/>
          </w:tcPr>
          <w:p w14:paraId="46A064A9" w14:textId="77777777" w:rsidR="00C22FD1" w:rsidRPr="00C22FD1" w:rsidRDefault="00C22FD1" w:rsidP="00C22FD1">
            <w:pPr>
              <w:rPr>
                <w:lang w:val="en-US" w:eastAsia="zh-CN" w:bidi="hi-IN"/>
              </w:rPr>
            </w:pPr>
          </w:p>
        </w:tc>
        <w:tc>
          <w:tcPr>
            <w:tcW w:w="160" w:type="dxa"/>
            <w:vAlign w:val="center"/>
            <w:hideMark/>
          </w:tcPr>
          <w:p w14:paraId="124270C1" w14:textId="77777777" w:rsidR="00C22FD1" w:rsidRPr="00C22FD1" w:rsidRDefault="00C22FD1" w:rsidP="00C22FD1">
            <w:pPr>
              <w:rPr>
                <w:lang w:val="en-US" w:eastAsia="zh-CN" w:bidi="hi-IN"/>
              </w:rPr>
            </w:pPr>
          </w:p>
        </w:tc>
        <w:tc>
          <w:tcPr>
            <w:tcW w:w="160" w:type="dxa"/>
            <w:vAlign w:val="center"/>
            <w:hideMark/>
          </w:tcPr>
          <w:p w14:paraId="19EC48EC" w14:textId="77777777" w:rsidR="00C22FD1" w:rsidRPr="00C22FD1" w:rsidRDefault="00C22FD1" w:rsidP="00C22FD1">
            <w:pPr>
              <w:rPr>
                <w:lang w:val="en-US" w:eastAsia="zh-CN" w:bidi="hi-IN"/>
              </w:rPr>
            </w:pPr>
          </w:p>
        </w:tc>
        <w:tc>
          <w:tcPr>
            <w:tcW w:w="160" w:type="dxa"/>
            <w:vAlign w:val="center"/>
            <w:hideMark/>
          </w:tcPr>
          <w:p w14:paraId="18B6510A" w14:textId="77777777" w:rsidR="00C22FD1" w:rsidRPr="00C22FD1" w:rsidRDefault="00C22FD1" w:rsidP="00C22FD1">
            <w:pPr>
              <w:rPr>
                <w:lang w:val="en-US" w:eastAsia="zh-CN" w:bidi="hi-IN"/>
              </w:rPr>
            </w:pPr>
          </w:p>
        </w:tc>
        <w:tc>
          <w:tcPr>
            <w:tcW w:w="160" w:type="dxa"/>
            <w:vAlign w:val="center"/>
            <w:hideMark/>
          </w:tcPr>
          <w:p w14:paraId="254FB52A" w14:textId="77777777" w:rsidR="00C22FD1" w:rsidRPr="00C22FD1" w:rsidRDefault="00C22FD1" w:rsidP="00C22FD1">
            <w:pPr>
              <w:rPr>
                <w:lang w:val="en-US" w:eastAsia="zh-CN" w:bidi="hi-IN"/>
              </w:rPr>
            </w:pPr>
          </w:p>
        </w:tc>
        <w:tc>
          <w:tcPr>
            <w:tcW w:w="160" w:type="dxa"/>
            <w:vAlign w:val="center"/>
            <w:hideMark/>
          </w:tcPr>
          <w:p w14:paraId="7DE5DF80" w14:textId="77777777" w:rsidR="00C22FD1" w:rsidRPr="00C22FD1" w:rsidRDefault="00C22FD1" w:rsidP="00C22FD1">
            <w:pPr>
              <w:rPr>
                <w:lang w:val="en-US" w:eastAsia="zh-CN" w:bidi="hi-IN"/>
              </w:rPr>
            </w:pPr>
          </w:p>
        </w:tc>
        <w:tc>
          <w:tcPr>
            <w:tcW w:w="160" w:type="dxa"/>
            <w:vAlign w:val="center"/>
            <w:hideMark/>
          </w:tcPr>
          <w:p w14:paraId="76BC2A22" w14:textId="77777777" w:rsidR="00C22FD1" w:rsidRPr="00C22FD1" w:rsidRDefault="00C22FD1" w:rsidP="00C22FD1">
            <w:pPr>
              <w:rPr>
                <w:lang w:val="en-US" w:eastAsia="zh-CN" w:bidi="hi-IN"/>
              </w:rPr>
            </w:pPr>
          </w:p>
        </w:tc>
        <w:tc>
          <w:tcPr>
            <w:tcW w:w="160" w:type="dxa"/>
            <w:vAlign w:val="center"/>
            <w:hideMark/>
          </w:tcPr>
          <w:p w14:paraId="2BA94547" w14:textId="77777777" w:rsidR="00C22FD1" w:rsidRPr="00C22FD1" w:rsidRDefault="00C22FD1" w:rsidP="00C22FD1">
            <w:pPr>
              <w:rPr>
                <w:lang w:val="en-US" w:eastAsia="zh-CN" w:bidi="hi-IN"/>
              </w:rPr>
            </w:pPr>
          </w:p>
        </w:tc>
        <w:tc>
          <w:tcPr>
            <w:tcW w:w="160" w:type="dxa"/>
            <w:vAlign w:val="center"/>
            <w:hideMark/>
          </w:tcPr>
          <w:p w14:paraId="17D37010" w14:textId="77777777" w:rsidR="00C22FD1" w:rsidRPr="00C22FD1" w:rsidRDefault="00C22FD1" w:rsidP="00C22FD1">
            <w:pPr>
              <w:rPr>
                <w:lang w:val="en-US" w:eastAsia="zh-CN" w:bidi="hi-IN"/>
              </w:rPr>
            </w:pPr>
          </w:p>
        </w:tc>
        <w:tc>
          <w:tcPr>
            <w:tcW w:w="160" w:type="dxa"/>
            <w:vAlign w:val="center"/>
            <w:hideMark/>
          </w:tcPr>
          <w:p w14:paraId="257EE34A" w14:textId="77777777" w:rsidR="00C22FD1" w:rsidRPr="00C22FD1" w:rsidRDefault="00C22FD1" w:rsidP="00C22FD1">
            <w:pPr>
              <w:rPr>
                <w:lang w:val="en-US" w:eastAsia="zh-CN" w:bidi="hi-IN"/>
              </w:rPr>
            </w:pPr>
          </w:p>
        </w:tc>
        <w:tc>
          <w:tcPr>
            <w:tcW w:w="160" w:type="dxa"/>
            <w:vAlign w:val="center"/>
            <w:hideMark/>
          </w:tcPr>
          <w:p w14:paraId="0FE260AF" w14:textId="77777777" w:rsidR="00C22FD1" w:rsidRPr="00C22FD1" w:rsidRDefault="00C22FD1" w:rsidP="00C22FD1">
            <w:pPr>
              <w:rPr>
                <w:lang w:val="en-US" w:eastAsia="zh-CN" w:bidi="hi-IN"/>
              </w:rPr>
            </w:pPr>
          </w:p>
        </w:tc>
        <w:tc>
          <w:tcPr>
            <w:tcW w:w="160" w:type="dxa"/>
            <w:vAlign w:val="center"/>
            <w:hideMark/>
          </w:tcPr>
          <w:p w14:paraId="7AA3C208" w14:textId="77777777" w:rsidR="00C22FD1" w:rsidRPr="00C22FD1" w:rsidRDefault="00C22FD1" w:rsidP="00C22FD1">
            <w:pPr>
              <w:rPr>
                <w:lang w:val="en-US" w:eastAsia="zh-CN" w:bidi="hi-IN"/>
              </w:rPr>
            </w:pPr>
          </w:p>
        </w:tc>
        <w:tc>
          <w:tcPr>
            <w:tcW w:w="160" w:type="dxa"/>
            <w:vAlign w:val="center"/>
            <w:hideMark/>
          </w:tcPr>
          <w:p w14:paraId="7757B067" w14:textId="77777777" w:rsidR="00C22FD1" w:rsidRPr="00C22FD1" w:rsidRDefault="00C22FD1" w:rsidP="00C22FD1">
            <w:pPr>
              <w:rPr>
                <w:lang w:val="en-US" w:eastAsia="zh-CN" w:bidi="hi-IN"/>
              </w:rPr>
            </w:pPr>
          </w:p>
        </w:tc>
        <w:tc>
          <w:tcPr>
            <w:tcW w:w="160" w:type="dxa"/>
            <w:vAlign w:val="center"/>
            <w:hideMark/>
          </w:tcPr>
          <w:p w14:paraId="7A17573A" w14:textId="77777777" w:rsidR="00C22FD1" w:rsidRPr="00C22FD1" w:rsidRDefault="00C22FD1" w:rsidP="00C22FD1">
            <w:pPr>
              <w:rPr>
                <w:lang w:val="en-US" w:eastAsia="zh-CN" w:bidi="hi-IN"/>
              </w:rPr>
            </w:pPr>
          </w:p>
        </w:tc>
        <w:tc>
          <w:tcPr>
            <w:tcW w:w="160" w:type="dxa"/>
            <w:vAlign w:val="center"/>
            <w:hideMark/>
          </w:tcPr>
          <w:p w14:paraId="6C7A36FE" w14:textId="77777777" w:rsidR="00C22FD1" w:rsidRPr="00C22FD1" w:rsidRDefault="00C22FD1" w:rsidP="00C22FD1">
            <w:pPr>
              <w:rPr>
                <w:lang w:val="en-US" w:eastAsia="zh-CN" w:bidi="hi-IN"/>
              </w:rPr>
            </w:pPr>
          </w:p>
        </w:tc>
        <w:tc>
          <w:tcPr>
            <w:tcW w:w="160" w:type="dxa"/>
            <w:vAlign w:val="center"/>
            <w:hideMark/>
          </w:tcPr>
          <w:p w14:paraId="279C8FE8" w14:textId="77777777" w:rsidR="00C22FD1" w:rsidRPr="00C22FD1" w:rsidRDefault="00C22FD1" w:rsidP="00C22FD1">
            <w:pPr>
              <w:rPr>
                <w:lang w:val="en-US" w:eastAsia="zh-CN" w:bidi="hi-IN"/>
              </w:rPr>
            </w:pPr>
          </w:p>
        </w:tc>
        <w:tc>
          <w:tcPr>
            <w:tcW w:w="160" w:type="dxa"/>
            <w:vAlign w:val="center"/>
            <w:hideMark/>
          </w:tcPr>
          <w:p w14:paraId="3C4984D5" w14:textId="77777777" w:rsidR="00C22FD1" w:rsidRPr="00C22FD1" w:rsidRDefault="00C22FD1" w:rsidP="00C22FD1">
            <w:pPr>
              <w:rPr>
                <w:lang w:val="en-US" w:eastAsia="zh-CN" w:bidi="hi-IN"/>
              </w:rPr>
            </w:pPr>
          </w:p>
        </w:tc>
        <w:tc>
          <w:tcPr>
            <w:tcW w:w="160" w:type="dxa"/>
            <w:vAlign w:val="center"/>
            <w:hideMark/>
          </w:tcPr>
          <w:p w14:paraId="6B79B924" w14:textId="77777777" w:rsidR="00C22FD1" w:rsidRPr="00C22FD1" w:rsidRDefault="00C22FD1" w:rsidP="00C22FD1">
            <w:pPr>
              <w:rPr>
                <w:lang w:val="en-US" w:eastAsia="zh-CN" w:bidi="hi-IN"/>
              </w:rPr>
            </w:pPr>
          </w:p>
        </w:tc>
        <w:tc>
          <w:tcPr>
            <w:tcW w:w="160" w:type="dxa"/>
            <w:vAlign w:val="center"/>
            <w:hideMark/>
          </w:tcPr>
          <w:p w14:paraId="37C08B25" w14:textId="77777777" w:rsidR="00C22FD1" w:rsidRPr="00C22FD1" w:rsidRDefault="00C22FD1" w:rsidP="00C22FD1">
            <w:pPr>
              <w:rPr>
                <w:lang w:val="en-US" w:eastAsia="zh-CN" w:bidi="hi-IN"/>
              </w:rPr>
            </w:pPr>
          </w:p>
        </w:tc>
        <w:tc>
          <w:tcPr>
            <w:tcW w:w="160" w:type="dxa"/>
            <w:vAlign w:val="center"/>
            <w:hideMark/>
          </w:tcPr>
          <w:p w14:paraId="70A6E806" w14:textId="77777777" w:rsidR="00C22FD1" w:rsidRPr="00C22FD1" w:rsidRDefault="00C22FD1" w:rsidP="00C22FD1">
            <w:pPr>
              <w:rPr>
                <w:lang w:val="en-US" w:eastAsia="zh-CN" w:bidi="hi-IN"/>
              </w:rPr>
            </w:pPr>
          </w:p>
        </w:tc>
        <w:tc>
          <w:tcPr>
            <w:tcW w:w="160" w:type="dxa"/>
            <w:vAlign w:val="center"/>
            <w:hideMark/>
          </w:tcPr>
          <w:p w14:paraId="4E20295C" w14:textId="77777777" w:rsidR="00C22FD1" w:rsidRPr="00C22FD1" w:rsidRDefault="00C22FD1" w:rsidP="00C22FD1">
            <w:pPr>
              <w:rPr>
                <w:lang w:val="en-US" w:eastAsia="zh-CN" w:bidi="hi-IN"/>
              </w:rPr>
            </w:pPr>
          </w:p>
        </w:tc>
        <w:tc>
          <w:tcPr>
            <w:tcW w:w="160" w:type="dxa"/>
            <w:vAlign w:val="center"/>
            <w:hideMark/>
          </w:tcPr>
          <w:p w14:paraId="42DF9FF0" w14:textId="77777777" w:rsidR="00C22FD1" w:rsidRPr="00C22FD1" w:rsidRDefault="00C22FD1" w:rsidP="00C22FD1">
            <w:pPr>
              <w:rPr>
                <w:lang w:val="en-US" w:eastAsia="zh-CN" w:bidi="hi-IN"/>
              </w:rPr>
            </w:pPr>
          </w:p>
        </w:tc>
        <w:tc>
          <w:tcPr>
            <w:tcW w:w="160" w:type="dxa"/>
            <w:vAlign w:val="center"/>
            <w:hideMark/>
          </w:tcPr>
          <w:p w14:paraId="18079B26" w14:textId="77777777" w:rsidR="00C22FD1" w:rsidRPr="00C22FD1" w:rsidRDefault="00C22FD1" w:rsidP="00C22FD1">
            <w:pPr>
              <w:rPr>
                <w:lang w:val="en-US" w:eastAsia="zh-CN" w:bidi="hi-IN"/>
              </w:rPr>
            </w:pPr>
          </w:p>
        </w:tc>
        <w:tc>
          <w:tcPr>
            <w:tcW w:w="160" w:type="dxa"/>
            <w:vAlign w:val="center"/>
            <w:hideMark/>
          </w:tcPr>
          <w:p w14:paraId="76D7B5ED" w14:textId="77777777" w:rsidR="00C22FD1" w:rsidRPr="00C22FD1" w:rsidRDefault="00C22FD1" w:rsidP="00C22FD1">
            <w:pPr>
              <w:rPr>
                <w:lang w:val="en-US" w:eastAsia="zh-CN" w:bidi="hi-IN"/>
              </w:rPr>
            </w:pPr>
          </w:p>
        </w:tc>
        <w:tc>
          <w:tcPr>
            <w:tcW w:w="160" w:type="dxa"/>
            <w:vAlign w:val="center"/>
            <w:hideMark/>
          </w:tcPr>
          <w:p w14:paraId="4C6B3CFC" w14:textId="77777777" w:rsidR="00C22FD1" w:rsidRPr="00C22FD1" w:rsidRDefault="00C22FD1" w:rsidP="00C22FD1">
            <w:pPr>
              <w:rPr>
                <w:lang w:val="en-US" w:eastAsia="zh-CN" w:bidi="hi-IN"/>
              </w:rPr>
            </w:pPr>
          </w:p>
        </w:tc>
        <w:tc>
          <w:tcPr>
            <w:tcW w:w="160" w:type="dxa"/>
            <w:vAlign w:val="center"/>
            <w:hideMark/>
          </w:tcPr>
          <w:p w14:paraId="490F5B00" w14:textId="77777777" w:rsidR="00C22FD1" w:rsidRPr="00C22FD1" w:rsidRDefault="00C22FD1" w:rsidP="00C22FD1">
            <w:pPr>
              <w:rPr>
                <w:lang w:val="en-US" w:eastAsia="zh-CN" w:bidi="hi-IN"/>
              </w:rPr>
            </w:pPr>
          </w:p>
        </w:tc>
        <w:tc>
          <w:tcPr>
            <w:tcW w:w="160" w:type="dxa"/>
            <w:vAlign w:val="center"/>
            <w:hideMark/>
          </w:tcPr>
          <w:p w14:paraId="6D22E577" w14:textId="77777777" w:rsidR="00C22FD1" w:rsidRPr="00C22FD1" w:rsidRDefault="00C22FD1" w:rsidP="00C22FD1">
            <w:pPr>
              <w:rPr>
                <w:lang w:val="en-US" w:eastAsia="zh-CN" w:bidi="hi-IN"/>
              </w:rPr>
            </w:pPr>
          </w:p>
        </w:tc>
        <w:tc>
          <w:tcPr>
            <w:tcW w:w="160" w:type="dxa"/>
            <w:vAlign w:val="center"/>
            <w:hideMark/>
          </w:tcPr>
          <w:p w14:paraId="6EC9F798" w14:textId="77777777" w:rsidR="00C22FD1" w:rsidRPr="00C22FD1" w:rsidRDefault="00C22FD1" w:rsidP="00C22FD1">
            <w:pPr>
              <w:rPr>
                <w:lang w:val="en-US" w:eastAsia="zh-CN" w:bidi="hi-IN"/>
              </w:rPr>
            </w:pPr>
          </w:p>
        </w:tc>
        <w:tc>
          <w:tcPr>
            <w:tcW w:w="160" w:type="dxa"/>
            <w:vAlign w:val="center"/>
            <w:hideMark/>
          </w:tcPr>
          <w:p w14:paraId="552C7BAD" w14:textId="77777777" w:rsidR="00C22FD1" w:rsidRPr="00C22FD1" w:rsidRDefault="00C22FD1" w:rsidP="00C22FD1">
            <w:pPr>
              <w:rPr>
                <w:lang w:val="en-US" w:eastAsia="zh-CN" w:bidi="hi-IN"/>
              </w:rPr>
            </w:pPr>
          </w:p>
        </w:tc>
        <w:tc>
          <w:tcPr>
            <w:tcW w:w="160" w:type="dxa"/>
            <w:vAlign w:val="center"/>
            <w:hideMark/>
          </w:tcPr>
          <w:p w14:paraId="2691869F" w14:textId="77777777" w:rsidR="00C22FD1" w:rsidRPr="00C22FD1" w:rsidRDefault="00C22FD1" w:rsidP="00C22FD1">
            <w:pPr>
              <w:rPr>
                <w:lang w:val="en-US" w:eastAsia="zh-CN" w:bidi="hi-IN"/>
              </w:rPr>
            </w:pPr>
          </w:p>
        </w:tc>
        <w:tc>
          <w:tcPr>
            <w:tcW w:w="160" w:type="dxa"/>
            <w:vAlign w:val="center"/>
            <w:hideMark/>
          </w:tcPr>
          <w:p w14:paraId="37E65562" w14:textId="77777777" w:rsidR="00C22FD1" w:rsidRPr="00C22FD1" w:rsidRDefault="00C22FD1" w:rsidP="00C22FD1">
            <w:pPr>
              <w:rPr>
                <w:lang w:val="en-US" w:eastAsia="zh-CN" w:bidi="hi-IN"/>
              </w:rPr>
            </w:pPr>
          </w:p>
        </w:tc>
        <w:tc>
          <w:tcPr>
            <w:tcW w:w="160" w:type="dxa"/>
            <w:vAlign w:val="center"/>
            <w:hideMark/>
          </w:tcPr>
          <w:p w14:paraId="1A665F5B" w14:textId="77777777" w:rsidR="00C22FD1" w:rsidRPr="00C22FD1" w:rsidRDefault="00C22FD1" w:rsidP="00C22FD1">
            <w:pPr>
              <w:rPr>
                <w:lang w:val="en-US" w:eastAsia="zh-CN" w:bidi="hi-IN"/>
              </w:rPr>
            </w:pPr>
          </w:p>
        </w:tc>
        <w:tc>
          <w:tcPr>
            <w:tcW w:w="160" w:type="dxa"/>
            <w:vAlign w:val="center"/>
            <w:hideMark/>
          </w:tcPr>
          <w:p w14:paraId="6464D5DC" w14:textId="77777777" w:rsidR="00C22FD1" w:rsidRPr="00C22FD1" w:rsidRDefault="00C22FD1" w:rsidP="00C22FD1">
            <w:pPr>
              <w:rPr>
                <w:lang w:val="en-US" w:eastAsia="zh-CN" w:bidi="hi-IN"/>
              </w:rPr>
            </w:pPr>
          </w:p>
        </w:tc>
        <w:tc>
          <w:tcPr>
            <w:tcW w:w="160" w:type="dxa"/>
            <w:vAlign w:val="center"/>
            <w:hideMark/>
          </w:tcPr>
          <w:p w14:paraId="0B6D54C8" w14:textId="77777777" w:rsidR="00C22FD1" w:rsidRPr="00C22FD1" w:rsidRDefault="00C22FD1" w:rsidP="00C22FD1">
            <w:pPr>
              <w:rPr>
                <w:lang w:val="en-US" w:eastAsia="zh-CN" w:bidi="hi-IN"/>
              </w:rPr>
            </w:pPr>
          </w:p>
        </w:tc>
        <w:tc>
          <w:tcPr>
            <w:tcW w:w="160" w:type="dxa"/>
            <w:vAlign w:val="center"/>
            <w:hideMark/>
          </w:tcPr>
          <w:p w14:paraId="7C5A39CB" w14:textId="77777777" w:rsidR="00C22FD1" w:rsidRPr="00C22FD1" w:rsidRDefault="00C22FD1" w:rsidP="00C22FD1">
            <w:pPr>
              <w:rPr>
                <w:lang w:val="en-US" w:eastAsia="zh-CN" w:bidi="hi-IN"/>
              </w:rPr>
            </w:pPr>
          </w:p>
        </w:tc>
        <w:tc>
          <w:tcPr>
            <w:tcW w:w="160" w:type="dxa"/>
            <w:vAlign w:val="center"/>
            <w:hideMark/>
          </w:tcPr>
          <w:p w14:paraId="2C682958" w14:textId="77777777" w:rsidR="00C22FD1" w:rsidRPr="00C22FD1" w:rsidRDefault="00C22FD1" w:rsidP="00C22FD1">
            <w:pPr>
              <w:rPr>
                <w:lang w:val="en-US" w:eastAsia="zh-CN" w:bidi="hi-IN"/>
              </w:rPr>
            </w:pPr>
          </w:p>
        </w:tc>
        <w:tc>
          <w:tcPr>
            <w:tcW w:w="160" w:type="dxa"/>
            <w:vAlign w:val="center"/>
            <w:hideMark/>
          </w:tcPr>
          <w:p w14:paraId="3306CD8A" w14:textId="77777777" w:rsidR="00C22FD1" w:rsidRPr="00C22FD1" w:rsidRDefault="00C22FD1" w:rsidP="00C22FD1">
            <w:pPr>
              <w:rPr>
                <w:lang w:val="en-US" w:eastAsia="zh-CN" w:bidi="hi-IN"/>
              </w:rPr>
            </w:pPr>
          </w:p>
        </w:tc>
        <w:tc>
          <w:tcPr>
            <w:tcW w:w="160" w:type="dxa"/>
            <w:vAlign w:val="center"/>
            <w:hideMark/>
          </w:tcPr>
          <w:p w14:paraId="2708064B" w14:textId="77777777" w:rsidR="00C22FD1" w:rsidRPr="00C22FD1" w:rsidRDefault="00C22FD1" w:rsidP="00C22FD1">
            <w:pPr>
              <w:rPr>
                <w:lang w:val="en-US" w:eastAsia="zh-CN" w:bidi="hi-IN"/>
              </w:rPr>
            </w:pPr>
          </w:p>
        </w:tc>
        <w:tc>
          <w:tcPr>
            <w:tcW w:w="160" w:type="dxa"/>
            <w:vAlign w:val="center"/>
            <w:hideMark/>
          </w:tcPr>
          <w:p w14:paraId="79E638F2" w14:textId="77777777" w:rsidR="00C22FD1" w:rsidRPr="00C22FD1" w:rsidRDefault="00C22FD1" w:rsidP="00C22FD1">
            <w:pPr>
              <w:rPr>
                <w:lang w:val="en-US" w:eastAsia="zh-CN" w:bidi="hi-IN"/>
              </w:rPr>
            </w:pPr>
          </w:p>
        </w:tc>
      </w:tr>
      <w:tr w:rsidR="00C22FD1" w:rsidRPr="00C22FD1" w14:paraId="10200EDD" w14:textId="77777777" w:rsidTr="00C76D8A">
        <w:trPr>
          <w:trHeight w:val="285"/>
        </w:trPr>
        <w:tc>
          <w:tcPr>
            <w:tcW w:w="15963" w:type="dxa"/>
            <w:gridSpan w:val="12"/>
            <w:tcBorders>
              <w:top w:val="single" w:sz="4" w:space="0" w:color="auto"/>
              <w:left w:val="single" w:sz="4" w:space="0" w:color="auto"/>
              <w:right w:val="single" w:sz="4" w:space="0" w:color="auto"/>
            </w:tcBorders>
            <w:vAlign w:val="bottom"/>
            <w:hideMark/>
          </w:tcPr>
          <w:p w14:paraId="3D7D06DC" w14:textId="77777777" w:rsidR="00C22FD1" w:rsidRPr="000F027C" w:rsidRDefault="00C22FD1" w:rsidP="00832C2C">
            <w:pPr>
              <w:spacing w:after="0"/>
              <w:rPr>
                <w:lang w:eastAsia="zh-CN" w:bidi="hi-IN"/>
              </w:rPr>
            </w:pPr>
            <w:r w:rsidRPr="000F027C">
              <w:rPr>
                <w:lang w:eastAsia="zh-CN" w:bidi="hi-IN"/>
              </w:rPr>
              <w:t>Próba zgodności</w:t>
            </w:r>
          </w:p>
        </w:tc>
        <w:tc>
          <w:tcPr>
            <w:tcW w:w="160" w:type="dxa"/>
            <w:vAlign w:val="center"/>
            <w:hideMark/>
          </w:tcPr>
          <w:p w14:paraId="007D0430" w14:textId="77777777" w:rsidR="00C22FD1" w:rsidRPr="00C22FD1" w:rsidRDefault="00C22FD1" w:rsidP="00C22FD1">
            <w:pPr>
              <w:rPr>
                <w:lang w:val="en-US" w:eastAsia="zh-CN" w:bidi="hi-IN"/>
              </w:rPr>
            </w:pPr>
          </w:p>
        </w:tc>
        <w:tc>
          <w:tcPr>
            <w:tcW w:w="160" w:type="dxa"/>
            <w:vAlign w:val="center"/>
            <w:hideMark/>
          </w:tcPr>
          <w:p w14:paraId="571645E1" w14:textId="77777777" w:rsidR="00C22FD1" w:rsidRPr="00C22FD1" w:rsidRDefault="00C22FD1" w:rsidP="00C22FD1">
            <w:pPr>
              <w:rPr>
                <w:lang w:val="en-US" w:eastAsia="zh-CN" w:bidi="hi-IN"/>
              </w:rPr>
            </w:pPr>
          </w:p>
        </w:tc>
        <w:tc>
          <w:tcPr>
            <w:tcW w:w="160" w:type="dxa"/>
            <w:vAlign w:val="center"/>
            <w:hideMark/>
          </w:tcPr>
          <w:p w14:paraId="0C83BB88" w14:textId="77777777" w:rsidR="00C22FD1" w:rsidRPr="00C22FD1" w:rsidRDefault="00C22FD1" w:rsidP="00C22FD1">
            <w:pPr>
              <w:rPr>
                <w:lang w:val="en-US" w:eastAsia="zh-CN" w:bidi="hi-IN"/>
              </w:rPr>
            </w:pPr>
          </w:p>
        </w:tc>
        <w:tc>
          <w:tcPr>
            <w:tcW w:w="160" w:type="dxa"/>
            <w:vAlign w:val="center"/>
            <w:hideMark/>
          </w:tcPr>
          <w:p w14:paraId="34BE19D6" w14:textId="77777777" w:rsidR="00C22FD1" w:rsidRPr="00C22FD1" w:rsidRDefault="00C22FD1" w:rsidP="00C22FD1">
            <w:pPr>
              <w:rPr>
                <w:lang w:val="en-US" w:eastAsia="zh-CN" w:bidi="hi-IN"/>
              </w:rPr>
            </w:pPr>
          </w:p>
        </w:tc>
        <w:tc>
          <w:tcPr>
            <w:tcW w:w="160" w:type="dxa"/>
            <w:vAlign w:val="center"/>
            <w:hideMark/>
          </w:tcPr>
          <w:p w14:paraId="7BF200E1" w14:textId="77777777" w:rsidR="00C22FD1" w:rsidRPr="00C22FD1" w:rsidRDefault="00C22FD1" w:rsidP="00C22FD1">
            <w:pPr>
              <w:rPr>
                <w:lang w:val="en-US" w:eastAsia="zh-CN" w:bidi="hi-IN"/>
              </w:rPr>
            </w:pPr>
          </w:p>
        </w:tc>
        <w:tc>
          <w:tcPr>
            <w:tcW w:w="160" w:type="dxa"/>
            <w:vAlign w:val="center"/>
            <w:hideMark/>
          </w:tcPr>
          <w:p w14:paraId="0E18A549" w14:textId="77777777" w:rsidR="00C22FD1" w:rsidRPr="00C22FD1" w:rsidRDefault="00C22FD1" w:rsidP="00C22FD1">
            <w:pPr>
              <w:rPr>
                <w:lang w:val="en-US" w:eastAsia="zh-CN" w:bidi="hi-IN"/>
              </w:rPr>
            </w:pPr>
          </w:p>
        </w:tc>
        <w:tc>
          <w:tcPr>
            <w:tcW w:w="160" w:type="dxa"/>
            <w:vAlign w:val="center"/>
            <w:hideMark/>
          </w:tcPr>
          <w:p w14:paraId="6289AA93" w14:textId="77777777" w:rsidR="00C22FD1" w:rsidRPr="00C22FD1" w:rsidRDefault="00C22FD1" w:rsidP="00C22FD1">
            <w:pPr>
              <w:rPr>
                <w:lang w:val="en-US" w:eastAsia="zh-CN" w:bidi="hi-IN"/>
              </w:rPr>
            </w:pPr>
          </w:p>
        </w:tc>
        <w:tc>
          <w:tcPr>
            <w:tcW w:w="160" w:type="dxa"/>
            <w:vAlign w:val="center"/>
            <w:hideMark/>
          </w:tcPr>
          <w:p w14:paraId="5661A710" w14:textId="77777777" w:rsidR="00C22FD1" w:rsidRPr="00C22FD1" w:rsidRDefault="00C22FD1" w:rsidP="00C22FD1">
            <w:pPr>
              <w:rPr>
                <w:lang w:val="en-US" w:eastAsia="zh-CN" w:bidi="hi-IN"/>
              </w:rPr>
            </w:pPr>
          </w:p>
        </w:tc>
        <w:tc>
          <w:tcPr>
            <w:tcW w:w="160" w:type="dxa"/>
            <w:vAlign w:val="center"/>
            <w:hideMark/>
          </w:tcPr>
          <w:p w14:paraId="7B52EC99" w14:textId="77777777" w:rsidR="00C22FD1" w:rsidRPr="00C22FD1" w:rsidRDefault="00C22FD1" w:rsidP="00C22FD1">
            <w:pPr>
              <w:rPr>
                <w:lang w:val="en-US" w:eastAsia="zh-CN" w:bidi="hi-IN"/>
              </w:rPr>
            </w:pPr>
          </w:p>
        </w:tc>
        <w:tc>
          <w:tcPr>
            <w:tcW w:w="160" w:type="dxa"/>
            <w:vAlign w:val="center"/>
            <w:hideMark/>
          </w:tcPr>
          <w:p w14:paraId="374B96FA" w14:textId="77777777" w:rsidR="00C22FD1" w:rsidRPr="00C22FD1" w:rsidRDefault="00C22FD1" w:rsidP="00C22FD1">
            <w:pPr>
              <w:rPr>
                <w:lang w:val="en-US" w:eastAsia="zh-CN" w:bidi="hi-IN"/>
              </w:rPr>
            </w:pPr>
          </w:p>
        </w:tc>
        <w:tc>
          <w:tcPr>
            <w:tcW w:w="160" w:type="dxa"/>
            <w:vAlign w:val="center"/>
            <w:hideMark/>
          </w:tcPr>
          <w:p w14:paraId="69EBD626" w14:textId="77777777" w:rsidR="00C22FD1" w:rsidRPr="00C22FD1" w:rsidRDefault="00C22FD1" w:rsidP="00C22FD1">
            <w:pPr>
              <w:rPr>
                <w:lang w:val="en-US" w:eastAsia="zh-CN" w:bidi="hi-IN"/>
              </w:rPr>
            </w:pPr>
          </w:p>
        </w:tc>
        <w:tc>
          <w:tcPr>
            <w:tcW w:w="160" w:type="dxa"/>
            <w:vAlign w:val="center"/>
            <w:hideMark/>
          </w:tcPr>
          <w:p w14:paraId="17836E23" w14:textId="77777777" w:rsidR="00C22FD1" w:rsidRPr="00C22FD1" w:rsidRDefault="00C22FD1" w:rsidP="00C22FD1">
            <w:pPr>
              <w:rPr>
                <w:lang w:val="en-US" w:eastAsia="zh-CN" w:bidi="hi-IN"/>
              </w:rPr>
            </w:pPr>
          </w:p>
        </w:tc>
        <w:tc>
          <w:tcPr>
            <w:tcW w:w="160" w:type="dxa"/>
            <w:vAlign w:val="center"/>
            <w:hideMark/>
          </w:tcPr>
          <w:p w14:paraId="2824F1A2" w14:textId="77777777" w:rsidR="00C22FD1" w:rsidRPr="00C22FD1" w:rsidRDefault="00C22FD1" w:rsidP="00C22FD1">
            <w:pPr>
              <w:rPr>
                <w:lang w:val="en-US" w:eastAsia="zh-CN" w:bidi="hi-IN"/>
              </w:rPr>
            </w:pPr>
          </w:p>
        </w:tc>
        <w:tc>
          <w:tcPr>
            <w:tcW w:w="160" w:type="dxa"/>
            <w:vAlign w:val="center"/>
            <w:hideMark/>
          </w:tcPr>
          <w:p w14:paraId="2C56A12E" w14:textId="77777777" w:rsidR="00C22FD1" w:rsidRPr="00C22FD1" w:rsidRDefault="00C22FD1" w:rsidP="00C22FD1">
            <w:pPr>
              <w:rPr>
                <w:lang w:val="en-US" w:eastAsia="zh-CN" w:bidi="hi-IN"/>
              </w:rPr>
            </w:pPr>
          </w:p>
        </w:tc>
        <w:tc>
          <w:tcPr>
            <w:tcW w:w="160" w:type="dxa"/>
            <w:vAlign w:val="center"/>
            <w:hideMark/>
          </w:tcPr>
          <w:p w14:paraId="12722693" w14:textId="77777777" w:rsidR="00C22FD1" w:rsidRPr="00C22FD1" w:rsidRDefault="00C22FD1" w:rsidP="00C22FD1">
            <w:pPr>
              <w:rPr>
                <w:lang w:val="en-US" w:eastAsia="zh-CN" w:bidi="hi-IN"/>
              </w:rPr>
            </w:pPr>
          </w:p>
        </w:tc>
        <w:tc>
          <w:tcPr>
            <w:tcW w:w="160" w:type="dxa"/>
            <w:vAlign w:val="center"/>
            <w:hideMark/>
          </w:tcPr>
          <w:p w14:paraId="403E861B" w14:textId="77777777" w:rsidR="00C22FD1" w:rsidRPr="00C22FD1" w:rsidRDefault="00C22FD1" w:rsidP="00C22FD1">
            <w:pPr>
              <w:rPr>
                <w:lang w:val="en-US" w:eastAsia="zh-CN" w:bidi="hi-IN"/>
              </w:rPr>
            </w:pPr>
          </w:p>
        </w:tc>
        <w:tc>
          <w:tcPr>
            <w:tcW w:w="160" w:type="dxa"/>
            <w:vAlign w:val="center"/>
            <w:hideMark/>
          </w:tcPr>
          <w:p w14:paraId="39AB9632" w14:textId="77777777" w:rsidR="00C22FD1" w:rsidRPr="00C22FD1" w:rsidRDefault="00C22FD1" w:rsidP="00C22FD1">
            <w:pPr>
              <w:rPr>
                <w:lang w:val="en-US" w:eastAsia="zh-CN" w:bidi="hi-IN"/>
              </w:rPr>
            </w:pPr>
          </w:p>
        </w:tc>
        <w:tc>
          <w:tcPr>
            <w:tcW w:w="160" w:type="dxa"/>
            <w:vAlign w:val="center"/>
            <w:hideMark/>
          </w:tcPr>
          <w:p w14:paraId="06ADD495" w14:textId="77777777" w:rsidR="00C22FD1" w:rsidRPr="00C22FD1" w:rsidRDefault="00C22FD1" w:rsidP="00C22FD1">
            <w:pPr>
              <w:rPr>
                <w:lang w:val="en-US" w:eastAsia="zh-CN" w:bidi="hi-IN"/>
              </w:rPr>
            </w:pPr>
          </w:p>
        </w:tc>
        <w:tc>
          <w:tcPr>
            <w:tcW w:w="160" w:type="dxa"/>
            <w:vAlign w:val="center"/>
            <w:hideMark/>
          </w:tcPr>
          <w:p w14:paraId="55C1187E" w14:textId="77777777" w:rsidR="00C22FD1" w:rsidRPr="00C22FD1" w:rsidRDefault="00C22FD1" w:rsidP="00C22FD1">
            <w:pPr>
              <w:rPr>
                <w:lang w:val="en-US" w:eastAsia="zh-CN" w:bidi="hi-IN"/>
              </w:rPr>
            </w:pPr>
          </w:p>
        </w:tc>
        <w:tc>
          <w:tcPr>
            <w:tcW w:w="160" w:type="dxa"/>
            <w:vAlign w:val="center"/>
            <w:hideMark/>
          </w:tcPr>
          <w:p w14:paraId="6BD574BC" w14:textId="77777777" w:rsidR="00C22FD1" w:rsidRPr="00C22FD1" w:rsidRDefault="00C22FD1" w:rsidP="00C22FD1">
            <w:pPr>
              <w:rPr>
                <w:lang w:val="en-US" w:eastAsia="zh-CN" w:bidi="hi-IN"/>
              </w:rPr>
            </w:pPr>
          </w:p>
        </w:tc>
        <w:tc>
          <w:tcPr>
            <w:tcW w:w="160" w:type="dxa"/>
            <w:vAlign w:val="center"/>
            <w:hideMark/>
          </w:tcPr>
          <w:p w14:paraId="76EC3DC4" w14:textId="77777777" w:rsidR="00C22FD1" w:rsidRPr="00C22FD1" w:rsidRDefault="00C22FD1" w:rsidP="00C22FD1">
            <w:pPr>
              <w:rPr>
                <w:lang w:val="en-US" w:eastAsia="zh-CN" w:bidi="hi-IN"/>
              </w:rPr>
            </w:pPr>
          </w:p>
        </w:tc>
        <w:tc>
          <w:tcPr>
            <w:tcW w:w="160" w:type="dxa"/>
            <w:vAlign w:val="center"/>
            <w:hideMark/>
          </w:tcPr>
          <w:p w14:paraId="600A7094" w14:textId="77777777" w:rsidR="00C22FD1" w:rsidRPr="00C22FD1" w:rsidRDefault="00C22FD1" w:rsidP="00C22FD1">
            <w:pPr>
              <w:rPr>
                <w:lang w:val="en-US" w:eastAsia="zh-CN" w:bidi="hi-IN"/>
              </w:rPr>
            </w:pPr>
          </w:p>
        </w:tc>
        <w:tc>
          <w:tcPr>
            <w:tcW w:w="160" w:type="dxa"/>
            <w:vAlign w:val="center"/>
            <w:hideMark/>
          </w:tcPr>
          <w:p w14:paraId="0B8DB8A8" w14:textId="77777777" w:rsidR="00C22FD1" w:rsidRPr="00C22FD1" w:rsidRDefault="00C22FD1" w:rsidP="00C22FD1">
            <w:pPr>
              <w:rPr>
                <w:lang w:val="en-US" w:eastAsia="zh-CN" w:bidi="hi-IN"/>
              </w:rPr>
            </w:pPr>
          </w:p>
        </w:tc>
        <w:tc>
          <w:tcPr>
            <w:tcW w:w="160" w:type="dxa"/>
            <w:vAlign w:val="center"/>
            <w:hideMark/>
          </w:tcPr>
          <w:p w14:paraId="56F1C52B" w14:textId="77777777" w:rsidR="00C22FD1" w:rsidRPr="00C22FD1" w:rsidRDefault="00C22FD1" w:rsidP="00C22FD1">
            <w:pPr>
              <w:rPr>
                <w:lang w:val="en-US" w:eastAsia="zh-CN" w:bidi="hi-IN"/>
              </w:rPr>
            </w:pPr>
          </w:p>
        </w:tc>
        <w:tc>
          <w:tcPr>
            <w:tcW w:w="160" w:type="dxa"/>
            <w:vAlign w:val="center"/>
            <w:hideMark/>
          </w:tcPr>
          <w:p w14:paraId="1425EF0C" w14:textId="77777777" w:rsidR="00C22FD1" w:rsidRPr="00C22FD1" w:rsidRDefault="00C22FD1" w:rsidP="00C22FD1">
            <w:pPr>
              <w:rPr>
                <w:lang w:val="en-US" w:eastAsia="zh-CN" w:bidi="hi-IN"/>
              </w:rPr>
            </w:pPr>
          </w:p>
        </w:tc>
        <w:tc>
          <w:tcPr>
            <w:tcW w:w="160" w:type="dxa"/>
            <w:vAlign w:val="center"/>
            <w:hideMark/>
          </w:tcPr>
          <w:p w14:paraId="0E504C78" w14:textId="77777777" w:rsidR="00C22FD1" w:rsidRPr="00C22FD1" w:rsidRDefault="00C22FD1" w:rsidP="00C22FD1">
            <w:pPr>
              <w:rPr>
                <w:lang w:val="en-US" w:eastAsia="zh-CN" w:bidi="hi-IN"/>
              </w:rPr>
            </w:pPr>
          </w:p>
        </w:tc>
        <w:tc>
          <w:tcPr>
            <w:tcW w:w="160" w:type="dxa"/>
            <w:vAlign w:val="center"/>
            <w:hideMark/>
          </w:tcPr>
          <w:p w14:paraId="39925868" w14:textId="77777777" w:rsidR="00C22FD1" w:rsidRPr="00C22FD1" w:rsidRDefault="00C22FD1" w:rsidP="00C22FD1">
            <w:pPr>
              <w:rPr>
                <w:lang w:val="en-US" w:eastAsia="zh-CN" w:bidi="hi-IN"/>
              </w:rPr>
            </w:pPr>
          </w:p>
        </w:tc>
        <w:tc>
          <w:tcPr>
            <w:tcW w:w="160" w:type="dxa"/>
            <w:vAlign w:val="center"/>
            <w:hideMark/>
          </w:tcPr>
          <w:p w14:paraId="3E566C31" w14:textId="77777777" w:rsidR="00C22FD1" w:rsidRPr="00C22FD1" w:rsidRDefault="00C22FD1" w:rsidP="00C22FD1">
            <w:pPr>
              <w:rPr>
                <w:lang w:val="en-US" w:eastAsia="zh-CN" w:bidi="hi-IN"/>
              </w:rPr>
            </w:pPr>
          </w:p>
        </w:tc>
        <w:tc>
          <w:tcPr>
            <w:tcW w:w="160" w:type="dxa"/>
            <w:vAlign w:val="center"/>
            <w:hideMark/>
          </w:tcPr>
          <w:p w14:paraId="1481688C" w14:textId="77777777" w:rsidR="00C22FD1" w:rsidRPr="00C22FD1" w:rsidRDefault="00C22FD1" w:rsidP="00C22FD1">
            <w:pPr>
              <w:rPr>
                <w:lang w:val="en-US" w:eastAsia="zh-CN" w:bidi="hi-IN"/>
              </w:rPr>
            </w:pPr>
          </w:p>
        </w:tc>
        <w:tc>
          <w:tcPr>
            <w:tcW w:w="160" w:type="dxa"/>
            <w:vAlign w:val="center"/>
            <w:hideMark/>
          </w:tcPr>
          <w:p w14:paraId="4394870B" w14:textId="77777777" w:rsidR="00C22FD1" w:rsidRPr="00C22FD1" w:rsidRDefault="00C22FD1" w:rsidP="00C22FD1">
            <w:pPr>
              <w:rPr>
                <w:lang w:val="en-US" w:eastAsia="zh-CN" w:bidi="hi-IN"/>
              </w:rPr>
            </w:pPr>
          </w:p>
        </w:tc>
        <w:tc>
          <w:tcPr>
            <w:tcW w:w="160" w:type="dxa"/>
            <w:vAlign w:val="center"/>
            <w:hideMark/>
          </w:tcPr>
          <w:p w14:paraId="340D9613" w14:textId="77777777" w:rsidR="00C22FD1" w:rsidRPr="00C22FD1" w:rsidRDefault="00C22FD1" w:rsidP="00C22FD1">
            <w:pPr>
              <w:rPr>
                <w:lang w:val="en-US" w:eastAsia="zh-CN" w:bidi="hi-IN"/>
              </w:rPr>
            </w:pPr>
          </w:p>
        </w:tc>
        <w:tc>
          <w:tcPr>
            <w:tcW w:w="160" w:type="dxa"/>
            <w:vAlign w:val="center"/>
            <w:hideMark/>
          </w:tcPr>
          <w:p w14:paraId="08433205" w14:textId="77777777" w:rsidR="00C22FD1" w:rsidRPr="00C22FD1" w:rsidRDefault="00C22FD1" w:rsidP="00C22FD1">
            <w:pPr>
              <w:rPr>
                <w:lang w:val="en-US" w:eastAsia="zh-CN" w:bidi="hi-IN"/>
              </w:rPr>
            </w:pPr>
          </w:p>
        </w:tc>
        <w:tc>
          <w:tcPr>
            <w:tcW w:w="160" w:type="dxa"/>
            <w:vAlign w:val="center"/>
            <w:hideMark/>
          </w:tcPr>
          <w:p w14:paraId="14E29880" w14:textId="77777777" w:rsidR="00C22FD1" w:rsidRPr="00C22FD1" w:rsidRDefault="00C22FD1" w:rsidP="00C22FD1">
            <w:pPr>
              <w:rPr>
                <w:lang w:val="en-US" w:eastAsia="zh-CN" w:bidi="hi-IN"/>
              </w:rPr>
            </w:pPr>
          </w:p>
        </w:tc>
        <w:tc>
          <w:tcPr>
            <w:tcW w:w="160" w:type="dxa"/>
            <w:vAlign w:val="center"/>
            <w:hideMark/>
          </w:tcPr>
          <w:p w14:paraId="54012032" w14:textId="77777777" w:rsidR="00C22FD1" w:rsidRPr="00C22FD1" w:rsidRDefault="00C22FD1" w:rsidP="00C22FD1">
            <w:pPr>
              <w:rPr>
                <w:lang w:val="en-US" w:eastAsia="zh-CN" w:bidi="hi-IN"/>
              </w:rPr>
            </w:pPr>
          </w:p>
        </w:tc>
        <w:tc>
          <w:tcPr>
            <w:tcW w:w="160" w:type="dxa"/>
            <w:vAlign w:val="center"/>
            <w:hideMark/>
          </w:tcPr>
          <w:p w14:paraId="4A3CF2C2" w14:textId="77777777" w:rsidR="00C22FD1" w:rsidRPr="00C22FD1" w:rsidRDefault="00C22FD1" w:rsidP="00C22FD1">
            <w:pPr>
              <w:rPr>
                <w:lang w:val="en-US" w:eastAsia="zh-CN" w:bidi="hi-IN"/>
              </w:rPr>
            </w:pPr>
          </w:p>
        </w:tc>
        <w:tc>
          <w:tcPr>
            <w:tcW w:w="160" w:type="dxa"/>
            <w:vAlign w:val="center"/>
            <w:hideMark/>
          </w:tcPr>
          <w:p w14:paraId="1F39D917" w14:textId="77777777" w:rsidR="00C22FD1" w:rsidRPr="00C22FD1" w:rsidRDefault="00C22FD1" w:rsidP="00C22FD1">
            <w:pPr>
              <w:rPr>
                <w:lang w:val="en-US" w:eastAsia="zh-CN" w:bidi="hi-IN"/>
              </w:rPr>
            </w:pPr>
          </w:p>
        </w:tc>
        <w:tc>
          <w:tcPr>
            <w:tcW w:w="160" w:type="dxa"/>
            <w:vAlign w:val="center"/>
            <w:hideMark/>
          </w:tcPr>
          <w:p w14:paraId="094A0E51" w14:textId="77777777" w:rsidR="00C22FD1" w:rsidRPr="00C22FD1" w:rsidRDefault="00C22FD1" w:rsidP="00C22FD1">
            <w:pPr>
              <w:rPr>
                <w:lang w:val="en-US" w:eastAsia="zh-CN" w:bidi="hi-IN"/>
              </w:rPr>
            </w:pPr>
          </w:p>
        </w:tc>
        <w:tc>
          <w:tcPr>
            <w:tcW w:w="160" w:type="dxa"/>
            <w:vAlign w:val="center"/>
            <w:hideMark/>
          </w:tcPr>
          <w:p w14:paraId="7913ED6C" w14:textId="77777777" w:rsidR="00C22FD1" w:rsidRPr="00C22FD1" w:rsidRDefault="00C22FD1" w:rsidP="00C22FD1">
            <w:pPr>
              <w:rPr>
                <w:lang w:val="en-US" w:eastAsia="zh-CN" w:bidi="hi-IN"/>
              </w:rPr>
            </w:pPr>
          </w:p>
        </w:tc>
        <w:tc>
          <w:tcPr>
            <w:tcW w:w="160" w:type="dxa"/>
            <w:vAlign w:val="center"/>
            <w:hideMark/>
          </w:tcPr>
          <w:p w14:paraId="0C884AB0" w14:textId="77777777" w:rsidR="00C22FD1" w:rsidRPr="00C22FD1" w:rsidRDefault="00C22FD1" w:rsidP="00C22FD1">
            <w:pPr>
              <w:rPr>
                <w:lang w:val="en-US" w:eastAsia="zh-CN" w:bidi="hi-IN"/>
              </w:rPr>
            </w:pPr>
          </w:p>
        </w:tc>
        <w:tc>
          <w:tcPr>
            <w:tcW w:w="160" w:type="dxa"/>
            <w:vAlign w:val="center"/>
            <w:hideMark/>
          </w:tcPr>
          <w:p w14:paraId="63A5FE8D" w14:textId="77777777" w:rsidR="00C22FD1" w:rsidRPr="00C22FD1" w:rsidRDefault="00C22FD1" w:rsidP="00C22FD1">
            <w:pPr>
              <w:rPr>
                <w:lang w:val="en-US" w:eastAsia="zh-CN" w:bidi="hi-IN"/>
              </w:rPr>
            </w:pPr>
          </w:p>
        </w:tc>
        <w:tc>
          <w:tcPr>
            <w:tcW w:w="160" w:type="dxa"/>
            <w:vAlign w:val="center"/>
            <w:hideMark/>
          </w:tcPr>
          <w:p w14:paraId="72236566" w14:textId="77777777" w:rsidR="00C22FD1" w:rsidRPr="00C22FD1" w:rsidRDefault="00C22FD1" w:rsidP="00C22FD1">
            <w:pPr>
              <w:rPr>
                <w:lang w:val="en-US" w:eastAsia="zh-CN" w:bidi="hi-IN"/>
              </w:rPr>
            </w:pPr>
          </w:p>
        </w:tc>
        <w:tc>
          <w:tcPr>
            <w:tcW w:w="160" w:type="dxa"/>
            <w:vAlign w:val="center"/>
            <w:hideMark/>
          </w:tcPr>
          <w:p w14:paraId="52F5F5C3" w14:textId="77777777" w:rsidR="00C22FD1" w:rsidRPr="00C22FD1" w:rsidRDefault="00C22FD1" w:rsidP="00C22FD1">
            <w:pPr>
              <w:rPr>
                <w:lang w:val="en-US" w:eastAsia="zh-CN" w:bidi="hi-IN"/>
              </w:rPr>
            </w:pPr>
          </w:p>
        </w:tc>
        <w:tc>
          <w:tcPr>
            <w:tcW w:w="160" w:type="dxa"/>
            <w:vAlign w:val="center"/>
            <w:hideMark/>
          </w:tcPr>
          <w:p w14:paraId="40E20F7C" w14:textId="77777777" w:rsidR="00C22FD1" w:rsidRPr="00C22FD1" w:rsidRDefault="00C22FD1" w:rsidP="00C22FD1">
            <w:pPr>
              <w:rPr>
                <w:lang w:val="en-US" w:eastAsia="zh-CN" w:bidi="hi-IN"/>
              </w:rPr>
            </w:pPr>
          </w:p>
        </w:tc>
        <w:tc>
          <w:tcPr>
            <w:tcW w:w="160" w:type="dxa"/>
            <w:vAlign w:val="center"/>
            <w:hideMark/>
          </w:tcPr>
          <w:p w14:paraId="3B78D320" w14:textId="77777777" w:rsidR="00C22FD1" w:rsidRPr="00C22FD1" w:rsidRDefault="00C22FD1" w:rsidP="00C22FD1">
            <w:pPr>
              <w:rPr>
                <w:lang w:val="en-US" w:eastAsia="zh-CN" w:bidi="hi-IN"/>
              </w:rPr>
            </w:pPr>
          </w:p>
        </w:tc>
        <w:tc>
          <w:tcPr>
            <w:tcW w:w="160" w:type="dxa"/>
            <w:vAlign w:val="center"/>
            <w:hideMark/>
          </w:tcPr>
          <w:p w14:paraId="25484C9E" w14:textId="77777777" w:rsidR="00C22FD1" w:rsidRPr="00C22FD1" w:rsidRDefault="00C22FD1" w:rsidP="00C22FD1">
            <w:pPr>
              <w:rPr>
                <w:lang w:val="en-US" w:eastAsia="zh-CN" w:bidi="hi-IN"/>
              </w:rPr>
            </w:pPr>
          </w:p>
        </w:tc>
        <w:tc>
          <w:tcPr>
            <w:tcW w:w="160" w:type="dxa"/>
            <w:vAlign w:val="center"/>
            <w:hideMark/>
          </w:tcPr>
          <w:p w14:paraId="61B002A4" w14:textId="77777777" w:rsidR="00C22FD1" w:rsidRPr="00C22FD1" w:rsidRDefault="00C22FD1" w:rsidP="00C22FD1">
            <w:pPr>
              <w:rPr>
                <w:lang w:val="en-US" w:eastAsia="zh-CN" w:bidi="hi-IN"/>
              </w:rPr>
            </w:pPr>
          </w:p>
        </w:tc>
        <w:tc>
          <w:tcPr>
            <w:tcW w:w="160" w:type="dxa"/>
            <w:vAlign w:val="center"/>
            <w:hideMark/>
          </w:tcPr>
          <w:p w14:paraId="38624517" w14:textId="77777777" w:rsidR="00C22FD1" w:rsidRPr="00C22FD1" w:rsidRDefault="00C22FD1" w:rsidP="00C22FD1">
            <w:pPr>
              <w:rPr>
                <w:lang w:val="en-US" w:eastAsia="zh-CN" w:bidi="hi-IN"/>
              </w:rPr>
            </w:pPr>
          </w:p>
        </w:tc>
        <w:tc>
          <w:tcPr>
            <w:tcW w:w="160" w:type="dxa"/>
            <w:vAlign w:val="center"/>
            <w:hideMark/>
          </w:tcPr>
          <w:p w14:paraId="2D015255" w14:textId="77777777" w:rsidR="00C22FD1" w:rsidRPr="00C22FD1" w:rsidRDefault="00C22FD1" w:rsidP="00C22FD1">
            <w:pPr>
              <w:rPr>
                <w:lang w:val="en-US" w:eastAsia="zh-CN" w:bidi="hi-IN"/>
              </w:rPr>
            </w:pPr>
          </w:p>
        </w:tc>
        <w:tc>
          <w:tcPr>
            <w:tcW w:w="160" w:type="dxa"/>
            <w:vAlign w:val="center"/>
            <w:hideMark/>
          </w:tcPr>
          <w:p w14:paraId="26C04B97" w14:textId="77777777" w:rsidR="00C22FD1" w:rsidRPr="00C22FD1" w:rsidRDefault="00C22FD1" w:rsidP="00C22FD1">
            <w:pPr>
              <w:rPr>
                <w:lang w:val="en-US" w:eastAsia="zh-CN" w:bidi="hi-IN"/>
              </w:rPr>
            </w:pPr>
          </w:p>
        </w:tc>
        <w:tc>
          <w:tcPr>
            <w:tcW w:w="160" w:type="dxa"/>
            <w:vAlign w:val="center"/>
            <w:hideMark/>
          </w:tcPr>
          <w:p w14:paraId="3A20A8FC" w14:textId="77777777" w:rsidR="00C22FD1" w:rsidRPr="00C22FD1" w:rsidRDefault="00C22FD1" w:rsidP="00C22FD1">
            <w:pPr>
              <w:rPr>
                <w:lang w:val="en-US" w:eastAsia="zh-CN" w:bidi="hi-IN"/>
              </w:rPr>
            </w:pPr>
          </w:p>
        </w:tc>
        <w:tc>
          <w:tcPr>
            <w:tcW w:w="160" w:type="dxa"/>
            <w:vAlign w:val="center"/>
            <w:hideMark/>
          </w:tcPr>
          <w:p w14:paraId="11FFB02E" w14:textId="77777777" w:rsidR="00C22FD1" w:rsidRPr="00C22FD1" w:rsidRDefault="00C22FD1" w:rsidP="00C22FD1">
            <w:pPr>
              <w:rPr>
                <w:lang w:val="en-US" w:eastAsia="zh-CN" w:bidi="hi-IN"/>
              </w:rPr>
            </w:pPr>
          </w:p>
        </w:tc>
        <w:tc>
          <w:tcPr>
            <w:tcW w:w="160" w:type="dxa"/>
            <w:vAlign w:val="center"/>
            <w:hideMark/>
          </w:tcPr>
          <w:p w14:paraId="19168604" w14:textId="77777777" w:rsidR="00C22FD1" w:rsidRPr="00C22FD1" w:rsidRDefault="00C22FD1" w:rsidP="00C22FD1">
            <w:pPr>
              <w:rPr>
                <w:lang w:val="en-US" w:eastAsia="zh-CN" w:bidi="hi-IN"/>
              </w:rPr>
            </w:pPr>
          </w:p>
        </w:tc>
      </w:tr>
      <w:tr w:rsidR="00C22FD1" w:rsidRPr="00C22FD1" w14:paraId="69B88DFC" w14:textId="77777777" w:rsidTr="00C76D8A">
        <w:trPr>
          <w:trHeight w:val="240"/>
        </w:trPr>
        <w:tc>
          <w:tcPr>
            <w:tcW w:w="569" w:type="dxa"/>
            <w:tcBorders>
              <w:top w:val="nil"/>
              <w:left w:val="single" w:sz="4" w:space="0" w:color="auto"/>
              <w:bottom w:val="single" w:sz="4" w:space="0" w:color="auto"/>
              <w:right w:val="single" w:sz="4" w:space="0" w:color="auto"/>
            </w:tcBorders>
            <w:vAlign w:val="center"/>
            <w:hideMark/>
          </w:tcPr>
          <w:p w14:paraId="38E6EBBC" w14:textId="77777777" w:rsidR="00C22FD1" w:rsidRPr="000F027C" w:rsidRDefault="00C22FD1" w:rsidP="00C22FD1">
            <w:pPr>
              <w:rPr>
                <w:lang w:eastAsia="zh-CN" w:bidi="hi-IN"/>
              </w:rPr>
            </w:pPr>
            <w:r w:rsidRPr="000F027C">
              <w:rPr>
                <w:lang w:eastAsia="zh-CN" w:bidi="hi-IN"/>
              </w:rPr>
              <w:t>6</w:t>
            </w:r>
          </w:p>
        </w:tc>
        <w:tc>
          <w:tcPr>
            <w:tcW w:w="3117" w:type="dxa"/>
            <w:tcBorders>
              <w:top w:val="nil"/>
              <w:left w:val="nil"/>
              <w:bottom w:val="single" w:sz="4" w:space="0" w:color="auto"/>
              <w:right w:val="single" w:sz="4" w:space="0" w:color="auto"/>
            </w:tcBorders>
            <w:vAlign w:val="bottom"/>
            <w:hideMark/>
          </w:tcPr>
          <w:p w14:paraId="0DEE4EA9" w14:textId="77777777" w:rsidR="00C22FD1" w:rsidRPr="000F027C" w:rsidRDefault="00C22FD1" w:rsidP="00832C2C">
            <w:pPr>
              <w:spacing w:after="0"/>
              <w:rPr>
                <w:lang w:eastAsia="zh-CN" w:bidi="hi-IN"/>
              </w:rPr>
            </w:pPr>
            <w:r w:rsidRPr="000F027C">
              <w:rPr>
                <w:lang w:eastAsia="zh-CN" w:bidi="hi-IN"/>
              </w:rPr>
              <w:t>Właściwa próba krzyżowa PTA LISS: (liczba donacji).</w:t>
            </w:r>
          </w:p>
        </w:tc>
        <w:tc>
          <w:tcPr>
            <w:tcW w:w="1293" w:type="dxa"/>
            <w:tcBorders>
              <w:top w:val="nil"/>
              <w:left w:val="nil"/>
              <w:bottom w:val="single" w:sz="4" w:space="0" w:color="auto"/>
              <w:right w:val="single" w:sz="4" w:space="0" w:color="auto"/>
            </w:tcBorders>
            <w:noWrap/>
            <w:vAlign w:val="center"/>
            <w:hideMark/>
          </w:tcPr>
          <w:p w14:paraId="0A4C6830" w14:textId="77777777" w:rsidR="00C22FD1" w:rsidRPr="000F027C" w:rsidRDefault="00C22FD1" w:rsidP="00C22FD1">
            <w:pPr>
              <w:rPr>
                <w:lang w:eastAsia="zh-CN" w:bidi="hi-IN"/>
              </w:rPr>
            </w:pPr>
            <w:r w:rsidRPr="000F027C">
              <w:rPr>
                <w:lang w:eastAsia="zh-CN" w:bidi="hi-IN"/>
              </w:rPr>
              <w:t>8 640</w:t>
            </w:r>
          </w:p>
        </w:tc>
        <w:tc>
          <w:tcPr>
            <w:tcW w:w="1289" w:type="dxa"/>
            <w:tcBorders>
              <w:top w:val="nil"/>
              <w:left w:val="nil"/>
              <w:bottom w:val="single" w:sz="4" w:space="0" w:color="auto"/>
              <w:right w:val="single" w:sz="4" w:space="0" w:color="auto"/>
            </w:tcBorders>
            <w:noWrap/>
            <w:vAlign w:val="center"/>
            <w:hideMark/>
          </w:tcPr>
          <w:p w14:paraId="3045B528" w14:textId="77777777" w:rsidR="00C22FD1" w:rsidRPr="000F027C" w:rsidRDefault="00C22FD1" w:rsidP="00C22FD1">
            <w:pPr>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7D439073" w14:textId="77777777" w:rsidR="00C22FD1" w:rsidRPr="000F027C" w:rsidRDefault="00C22FD1" w:rsidP="00C22FD1">
            <w:pPr>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24099293" w14:textId="77777777" w:rsidR="00C22FD1" w:rsidRPr="000F027C" w:rsidRDefault="00C22FD1" w:rsidP="00C22FD1">
            <w:pPr>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1E48E28D"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6D280A32" w14:textId="77777777" w:rsidR="00C22FD1" w:rsidRPr="000F027C" w:rsidRDefault="00C22FD1" w:rsidP="00C22FD1">
            <w:pPr>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341C0B3D" w14:textId="77777777" w:rsidR="00C22FD1" w:rsidRPr="000F027C" w:rsidRDefault="00C22FD1" w:rsidP="00C22FD1">
            <w:pPr>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32E7EC5E" w14:textId="77777777" w:rsidR="00C22FD1" w:rsidRPr="000F027C" w:rsidRDefault="00C22FD1" w:rsidP="00C22FD1">
            <w:pPr>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06639763"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35B35E26" w14:textId="77777777" w:rsidR="00C22FD1" w:rsidRPr="00C22FD1" w:rsidRDefault="00C22FD1" w:rsidP="00C22FD1">
            <w:pPr>
              <w:rPr>
                <w:lang w:val="en-US" w:eastAsia="zh-CN" w:bidi="hi-IN"/>
              </w:rPr>
            </w:pPr>
          </w:p>
        </w:tc>
        <w:tc>
          <w:tcPr>
            <w:tcW w:w="160" w:type="dxa"/>
            <w:vAlign w:val="center"/>
            <w:hideMark/>
          </w:tcPr>
          <w:p w14:paraId="3D2F9F96" w14:textId="77777777" w:rsidR="00C22FD1" w:rsidRPr="00C22FD1" w:rsidRDefault="00C22FD1" w:rsidP="00C22FD1">
            <w:pPr>
              <w:rPr>
                <w:lang w:val="en-US" w:eastAsia="zh-CN" w:bidi="hi-IN"/>
              </w:rPr>
            </w:pPr>
          </w:p>
        </w:tc>
        <w:tc>
          <w:tcPr>
            <w:tcW w:w="160" w:type="dxa"/>
            <w:vAlign w:val="center"/>
            <w:hideMark/>
          </w:tcPr>
          <w:p w14:paraId="670A17C7" w14:textId="77777777" w:rsidR="00C22FD1" w:rsidRPr="00C22FD1" w:rsidRDefault="00C22FD1" w:rsidP="00C22FD1">
            <w:pPr>
              <w:rPr>
                <w:lang w:val="en-US" w:eastAsia="zh-CN" w:bidi="hi-IN"/>
              </w:rPr>
            </w:pPr>
          </w:p>
        </w:tc>
        <w:tc>
          <w:tcPr>
            <w:tcW w:w="160" w:type="dxa"/>
            <w:vAlign w:val="center"/>
            <w:hideMark/>
          </w:tcPr>
          <w:p w14:paraId="093F28C7" w14:textId="77777777" w:rsidR="00C22FD1" w:rsidRPr="00C22FD1" w:rsidRDefault="00C22FD1" w:rsidP="00C22FD1">
            <w:pPr>
              <w:rPr>
                <w:lang w:val="en-US" w:eastAsia="zh-CN" w:bidi="hi-IN"/>
              </w:rPr>
            </w:pPr>
          </w:p>
        </w:tc>
        <w:tc>
          <w:tcPr>
            <w:tcW w:w="160" w:type="dxa"/>
            <w:vAlign w:val="center"/>
            <w:hideMark/>
          </w:tcPr>
          <w:p w14:paraId="570C1AF4" w14:textId="77777777" w:rsidR="00C22FD1" w:rsidRPr="00C22FD1" w:rsidRDefault="00C22FD1" w:rsidP="00C22FD1">
            <w:pPr>
              <w:rPr>
                <w:lang w:val="en-US" w:eastAsia="zh-CN" w:bidi="hi-IN"/>
              </w:rPr>
            </w:pPr>
          </w:p>
        </w:tc>
        <w:tc>
          <w:tcPr>
            <w:tcW w:w="160" w:type="dxa"/>
            <w:vAlign w:val="center"/>
            <w:hideMark/>
          </w:tcPr>
          <w:p w14:paraId="0672F97B" w14:textId="77777777" w:rsidR="00C22FD1" w:rsidRPr="00C22FD1" w:rsidRDefault="00C22FD1" w:rsidP="00C22FD1">
            <w:pPr>
              <w:rPr>
                <w:lang w:val="en-US" w:eastAsia="zh-CN" w:bidi="hi-IN"/>
              </w:rPr>
            </w:pPr>
          </w:p>
        </w:tc>
        <w:tc>
          <w:tcPr>
            <w:tcW w:w="160" w:type="dxa"/>
            <w:vAlign w:val="center"/>
            <w:hideMark/>
          </w:tcPr>
          <w:p w14:paraId="03D99A4F" w14:textId="77777777" w:rsidR="00C22FD1" w:rsidRPr="00C22FD1" w:rsidRDefault="00C22FD1" w:rsidP="00C22FD1">
            <w:pPr>
              <w:rPr>
                <w:lang w:val="en-US" w:eastAsia="zh-CN" w:bidi="hi-IN"/>
              </w:rPr>
            </w:pPr>
          </w:p>
        </w:tc>
        <w:tc>
          <w:tcPr>
            <w:tcW w:w="160" w:type="dxa"/>
            <w:vAlign w:val="center"/>
            <w:hideMark/>
          </w:tcPr>
          <w:p w14:paraId="4E018C22" w14:textId="77777777" w:rsidR="00C22FD1" w:rsidRPr="00C22FD1" w:rsidRDefault="00C22FD1" w:rsidP="00C22FD1">
            <w:pPr>
              <w:rPr>
                <w:lang w:val="en-US" w:eastAsia="zh-CN" w:bidi="hi-IN"/>
              </w:rPr>
            </w:pPr>
          </w:p>
        </w:tc>
        <w:tc>
          <w:tcPr>
            <w:tcW w:w="160" w:type="dxa"/>
            <w:vAlign w:val="center"/>
            <w:hideMark/>
          </w:tcPr>
          <w:p w14:paraId="2C69E079" w14:textId="77777777" w:rsidR="00C22FD1" w:rsidRPr="00C22FD1" w:rsidRDefault="00C22FD1" w:rsidP="00C22FD1">
            <w:pPr>
              <w:rPr>
                <w:lang w:val="en-US" w:eastAsia="zh-CN" w:bidi="hi-IN"/>
              </w:rPr>
            </w:pPr>
          </w:p>
        </w:tc>
        <w:tc>
          <w:tcPr>
            <w:tcW w:w="160" w:type="dxa"/>
            <w:vAlign w:val="center"/>
            <w:hideMark/>
          </w:tcPr>
          <w:p w14:paraId="74D55FEA" w14:textId="77777777" w:rsidR="00C22FD1" w:rsidRPr="00C22FD1" w:rsidRDefault="00C22FD1" w:rsidP="00C22FD1">
            <w:pPr>
              <w:rPr>
                <w:lang w:val="en-US" w:eastAsia="zh-CN" w:bidi="hi-IN"/>
              </w:rPr>
            </w:pPr>
          </w:p>
        </w:tc>
        <w:tc>
          <w:tcPr>
            <w:tcW w:w="160" w:type="dxa"/>
            <w:vAlign w:val="center"/>
            <w:hideMark/>
          </w:tcPr>
          <w:p w14:paraId="38CD8BAB" w14:textId="77777777" w:rsidR="00C22FD1" w:rsidRPr="00C22FD1" w:rsidRDefault="00C22FD1" w:rsidP="00C22FD1">
            <w:pPr>
              <w:rPr>
                <w:lang w:val="en-US" w:eastAsia="zh-CN" w:bidi="hi-IN"/>
              </w:rPr>
            </w:pPr>
          </w:p>
        </w:tc>
        <w:tc>
          <w:tcPr>
            <w:tcW w:w="160" w:type="dxa"/>
            <w:vAlign w:val="center"/>
            <w:hideMark/>
          </w:tcPr>
          <w:p w14:paraId="4073FC1B" w14:textId="77777777" w:rsidR="00C22FD1" w:rsidRPr="00C22FD1" w:rsidRDefault="00C22FD1" w:rsidP="00C22FD1">
            <w:pPr>
              <w:rPr>
                <w:lang w:val="en-US" w:eastAsia="zh-CN" w:bidi="hi-IN"/>
              </w:rPr>
            </w:pPr>
          </w:p>
        </w:tc>
        <w:tc>
          <w:tcPr>
            <w:tcW w:w="160" w:type="dxa"/>
            <w:vAlign w:val="center"/>
            <w:hideMark/>
          </w:tcPr>
          <w:p w14:paraId="3C9B819C" w14:textId="77777777" w:rsidR="00C22FD1" w:rsidRPr="00C22FD1" w:rsidRDefault="00C22FD1" w:rsidP="00C22FD1">
            <w:pPr>
              <w:rPr>
                <w:lang w:val="en-US" w:eastAsia="zh-CN" w:bidi="hi-IN"/>
              </w:rPr>
            </w:pPr>
          </w:p>
        </w:tc>
        <w:tc>
          <w:tcPr>
            <w:tcW w:w="160" w:type="dxa"/>
            <w:vAlign w:val="center"/>
            <w:hideMark/>
          </w:tcPr>
          <w:p w14:paraId="34C8036E" w14:textId="77777777" w:rsidR="00C22FD1" w:rsidRPr="00C22FD1" w:rsidRDefault="00C22FD1" w:rsidP="00C22FD1">
            <w:pPr>
              <w:rPr>
                <w:lang w:val="en-US" w:eastAsia="zh-CN" w:bidi="hi-IN"/>
              </w:rPr>
            </w:pPr>
          </w:p>
        </w:tc>
        <w:tc>
          <w:tcPr>
            <w:tcW w:w="160" w:type="dxa"/>
            <w:vAlign w:val="center"/>
            <w:hideMark/>
          </w:tcPr>
          <w:p w14:paraId="783870EB" w14:textId="77777777" w:rsidR="00C22FD1" w:rsidRPr="00C22FD1" w:rsidRDefault="00C22FD1" w:rsidP="00C22FD1">
            <w:pPr>
              <w:rPr>
                <w:lang w:val="en-US" w:eastAsia="zh-CN" w:bidi="hi-IN"/>
              </w:rPr>
            </w:pPr>
          </w:p>
        </w:tc>
        <w:tc>
          <w:tcPr>
            <w:tcW w:w="160" w:type="dxa"/>
            <w:vAlign w:val="center"/>
            <w:hideMark/>
          </w:tcPr>
          <w:p w14:paraId="2850DF09" w14:textId="77777777" w:rsidR="00C22FD1" w:rsidRPr="00C22FD1" w:rsidRDefault="00C22FD1" w:rsidP="00C22FD1">
            <w:pPr>
              <w:rPr>
                <w:lang w:val="en-US" w:eastAsia="zh-CN" w:bidi="hi-IN"/>
              </w:rPr>
            </w:pPr>
          </w:p>
        </w:tc>
        <w:tc>
          <w:tcPr>
            <w:tcW w:w="160" w:type="dxa"/>
            <w:vAlign w:val="center"/>
            <w:hideMark/>
          </w:tcPr>
          <w:p w14:paraId="418912E4" w14:textId="77777777" w:rsidR="00C22FD1" w:rsidRPr="00C22FD1" w:rsidRDefault="00C22FD1" w:rsidP="00C22FD1">
            <w:pPr>
              <w:rPr>
                <w:lang w:val="en-US" w:eastAsia="zh-CN" w:bidi="hi-IN"/>
              </w:rPr>
            </w:pPr>
          </w:p>
        </w:tc>
        <w:tc>
          <w:tcPr>
            <w:tcW w:w="160" w:type="dxa"/>
            <w:vAlign w:val="center"/>
            <w:hideMark/>
          </w:tcPr>
          <w:p w14:paraId="42A69EA1" w14:textId="77777777" w:rsidR="00C22FD1" w:rsidRPr="00C22FD1" w:rsidRDefault="00C22FD1" w:rsidP="00C22FD1">
            <w:pPr>
              <w:rPr>
                <w:lang w:val="en-US" w:eastAsia="zh-CN" w:bidi="hi-IN"/>
              </w:rPr>
            </w:pPr>
          </w:p>
        </w:tc>
        <w:tc>
          <w:tcPr>
            <w:tcW w:w="160" w:type="dxa"/>
            <w:vAlign w:val="center"/>
            <w:hideMark/>
          </w:tcPr>
          <w:p w14:paraId="0D204C40" w14:textId="77777777" w:rsidR="00C22FD1" w:rsidRPr="00C22FD1" w:rsidRDefault="00C22FD1" w:rsidP="00C22FD1">
            <w:pPr>
              <w:rPr>
                <w:lang w:val="en-US" w:eastAsia="zh-CN" w:bidi="hi-IN"/>
              </w:rPr>
            </w:pPr>
          </w:p>
        </w:tc>
        <w:tc>
          <w:tcPr>
            <w:tcW w:w="160" w:type="dxa"/>
            <w:vAlign w:val="center"/>
            <w:hideMark/>
          </w:tcPr>
          <w:p w14:paraId="2B19EAD9" w14:textId="77777777" w:rsidR="00C22FD1" w:rsidRPr="00C22FD1" w:rsidRDefault="00C22FD1" w:rsidP="00C22FD1">
            <w:pPr>
              <w:rPr>
                <w:lang w:val="en-US" w:eastAsia="zh-CN" w:bidi="hi-IN"/>
              </w:rPr>
            </w:pPr>
          </w:p>
        </w:tc>
        <w:tc>
          <w:tcPr>
            <w:tcW w:w="160" w:type="dxa"/>
            <w:vAlign w:val="center"/>
            <w:hideMark/>
          </w:tcPr>
          <w:p w14:paraId="1C535822" w14:textId="77777777" w:rsidR="00C22FD1" w:rsidRPr="00C22FD1" w:rsidRDefault="00C22FD1" w:rsidP="00C22FD1">
            <w:pPr>
              <w:rPr>
                <w:lang w:val="en-US" w:eastAsia="zh-CN" w:bidi="hi-IN"/>
              </w:rPr>
            </w:pPr>
          </w:p>
        </w:tc>
        <w:tc>
          <w:tcPr>
            <w:tcW w:w="160" w:type="dxa"/>
            <w:vAlign w:val="center"/>
            <w:hideMark/>
          </w:tcPr>
          <w:p w14:paraId="4468C6E6" w14:textId="77777777" w:rsidR="00C22FD1" w:rsidRPr="00C22FD1" w:rsidRDefault="00C22FD1" w:rsidP="00C22FD1">
            <w:pPr>
              <w:rPr>
                <w:lang w:val="en-US" w:eastAsia="zh-CN" w:bidi="hi-IN"/>
              </w:rPr>
            </w:pPr>
          </w:p>
        </w:tc>
        <w:tc>
          <w:tcPr>
            <w:tcW w:w="160" w:type="dxa"/>
            <w:vAlign w:val="center"/>
            <w:hideMark/>
          </w:tcPr>
          <w:p w14:paraId="02A34864" w14:textId="77777777" w:rsidR="00C22FD1" w:rsidRPr="00C22FD1" w:rsidRDefault="00C22FD1" w:rsidP="00C22FD1">
            <w:pPr>
              <w:rPr>
                <w:lang w:val="en-US" w:eastAsia="zh-CN" w:bidi="hi-IN"/>
              </w:rPr>
            </w:pPr>
          </w:p>
        </w:tc>
        <w:tc>
          <w:tcPr>
            <w:tcW w:w="160" w:type="dxa"/>
            <w:vAlign w:val="center"/>
            <w:hideMark/>
          </w:tcPr>
          <w:p w14:paraId="4D1CC7D8" w14:textId="77777777" w:rsidR="00C22FD1" w:rsidRPr="00C22FD1" w:rsidRDefault="00C22FD1" w:rsidP="00C22FD1">
            <w:pPr>
              <w:rPr>
                <w:lang w:val="en-US" w:eastAsia="zh-CN" w:bidi="hi-IN"/>
              </w:rPr>
            </w:pPr>
          </w:p>
        </w:tc>
        <w:tc>
          <w:tcPr>
            <w:tcW w:w="160" w:type="dxa"/>
            <w:vAlign w:val="center"/>
            <w:hideMark/>
          </w:tcPr>
          <w:p w14:paraId="642B870E" w14:textId="77777777" w:rsidR="00C22FD1" w:rsidRPr="00C22FD1" w:rsidRDefault="00C22FD1" w:rsidP="00C22FD1">
            <w:pPr>
              <w:rPr>
                <w:lang w:val="en-US" w:eastAsia="zh-CN" w:bidi="hi-IN"/>
              </w:rPr>
            </w:pPr>
          </w:p>
        </w:tc>
        <w:tc>
          <w:tcPr>
            <w:tcW w:w="160" w:type="dxa"/>
            <w:vAlign w:val="center"/>
            <w:hideMark/>
          </w:tcPr>
          <w:p w14:paraId="74E90FE8" w14:textId="77777777" w:rsidR="00C22FD1" w:rsidRPr="00C22FD1" w:rsidRDefault="00C22FD1" w:rsidP="00C22FD1">
            <w:pPr>
              <w:rPr>
                <w:lang w:val="en-US" w:eastAsia="zh-CN" w:bidi="hi-IN"/>
              </w:rPr>
            </w:pPr>
          </w:p>
        </w:tc>
        <w:tc>
          <w:tcPr>
            <w:tcW w:w="160" w:type="dxa"/>
            <w:vAlign w:val="center"/>
            <w:hideMark/>
          </w:tcPr>
          <w:p w14:paraId="2C141FBC" w14:textId="77777777" w:rsidR="00C22FD1" w:rsidRPr="00C22FD1" w:rsidRDefault="00C22FD1" w:rsidP="00C22FD1">
            <w:pPr>
              <w:rPr>
                <w:lang w:val="en-US" w:eastAsia="zh-CN" w:bidi="hi-IN"/>
              </w:rPr>
            </w:pPr>
          </w:p>
        </w:tc>
        <w:tc>
          <w:tcPr>
            <w:tcW w:w="160" w:type="dxa"/>
            <w:vAlign w:val="center"/>
            <w:hideMark/>
          </w:tcPr>
          <w:p w14:paraId="1B122ADE" w14:textId="77777777" w:rsidR="00C22FD1" w:rsidRPr="00C22FD1" w:rsidRDefault="00C22FD1" w:rsidP="00C22FD1">
            <w:pPr>
              <w:rPr>
                <w:lang w:val="en-US" w:eastAsia="zh-CN" w:bidi="hi-IN"/>
              </w:rPr>
            </w:pPr>
          </w:p>
        </w:tc>
        <w:tc>
          <w:tcPr>
            <w:tcW w:w="160" w:type="dxa"/>
            <w:vAlign w:val="center"/>
            <w:hideMark/>
          </w:tcPr>
          <w:p w14:paraId="230349A3" w14:textId="77777777" w:rsidR="00C22FD1" w:rsidRPr="00C22FD1" w:rsidRDefault="00C22FD1" w:rsidP="00C22FD1">
            <w:pPr>
              <w:rPr>
                <w:lang w:val="en-US" w:eastAsia="zh-CN" w:bidi="hi-IN"/>
              </w:rPr>
            </w:pPr>
          </w:p>
        </w:tc>
        <w:tc>
          <w:tcPr>
            <w:tcW w:w="160" w:type="dxa"/>
            <w:vAlign w:val="center"/>
            <w:hideMark/>
          </w:tcPr>
          <w:p w14:paraId="502CB487" w14:textId="77777777" w:rsidR="00C22FD1" w:rsidRPr="00C22FD1" w:rsidRDefault="00C22FD1" w:rsidP="00C22FD1">
            <w:pPr>
              <w:rPr>
                <w:lang w:val="en-US" w:eastAsia="zh-CN" w:bidi="hi-IN"/>
              </w:rPr>
            </w:pPr>
          </w:p>
        </w:tc>
        <w:tc>
          <w:tcPr>
            <w:tcW w:w="160" w:type="dxa"/>
            <w:vAlign w:val="center"/>
            <w:hideMark/>
          </w:tcPr>
          <w:p w14:paraId="5E166F5D" w14:textId="77777777" w:rsidR="00C22FD1" w:rsidRPr="00C22FD1" w:rsidRDefault="00C22FD1" w:rsidP="00C22FD1">
            <w:pPr>
              <w:rPr>
                <w:lang w:val="en-US" w:eastAsia="zh-CN" w:bidi="hi-IN"/>
              </w:rPr>
            </w:pPr>
          </w:p>
        </w:tc>
        <w:tc>
          <w:tcPr>
            <w:tcW w:w="160" w:type="dxa"/>
            <w:vAlign w:val="center"/>
            <w:hideMark/>
          </w:tcPr>
          <w:p w14:paraId="1DBB3833" w14:textId="77777777" w:rsidR="00C22FD1" w:rsidRPr="00C22FD1" w:rsidRDefault="00C22FD1" w:rsidP="00C22FD1">
            <w:pPr>
              <w:rPr>
                <w:lang w:val="en-US" w:eastAsia="zh-CN" w:bidi="hi-IN"/>
              </w:rPr>
            </w:pPr>
          </w:p>
        </w:tc>
        <w:tc>
          <w:tcPr>
            <w:tcW w:w="160" w:type="dxa"/>
            <w:vAlign w:val="center"/>
            <w:hideMark/>
          </w:tcPr>
          <w:p w14:paraId="3267C835" w14:textId="77777777" w:rsidR="00C22FD1" w:rsidRPr="00C22FD1" w:rsidRDefault="00C22FD1" w:rsidP="00C22FD1">
            <w:pPr>
              <w:rPr>
                <w:lang w:val="en-US" w:eastAsia="zh-CN" w:bidi="hi-IN"/>
              </w:rPr>
            </w:pPr>
          </w:p>
        </w:tc>
        <w:tc>
          <w:tcPr>
            <w:tcW w:w="160" w:type="dxa"/>
            <w:vAlign w:val="center"/>
            <w:hideMark/>
          </w:tcPr>
          <w:p w14:paraId="52785E43" w14:textId="77777777" w:rsidR="00C22FD1" w:rsidRPr="00C22FD1" w:rsidRDefault="00C22FD1" w:rsidP="00C22FD1">
            <w:pPr>
              <w:rPr>
                <w:lang w:val="en-US" w:eastAsia="zh-CN" w:bidi="hi-IN"/>
              </w:rPr>
            </w:pPr>
          </w:p>
        </w:tc>
        <w:tc>
          <w:tcPr>
            <w:tcW w:w="160" w:type="dxa"/>
            <w:vAlign w:val="center"/>
            <w:hideMark/>
          </w:tcPr>
          <w:p w14:paraId="6EC51557" w14:textId="77777777" w:rsidR="00C22FD1" w:rsidRPr="00C22FD1" w:rsidRDefault="00C22FD1" w:rsidP="00C22FD1">
            <w:pPr>
              <w:rPr>
                <w:lang w:val="en-US" w:eastAsia="zh-CN" w:bidi="hi-IN"/>
              </w:rPr>
            </w:pPr>
          </w:p>
        </w:tc>
        <w:tc>
          <w:tcPr>
            <w:tcW w:w="160" w:type="dxa"/>
            <w:vAlign w:val="center"/>
            <w:hideMark/>
          </w:tcPr>
          <w:p w14:paraId="19D0A51E" w14:textId="77777777" w:rsidR="00C22FD1" w:rsidRPr="00C22FD1" w:rsidRDefault="00C22FD1" w:rsidP="00C22FD1">
            <w:pPr>
              <w:rPr>
                <w:lang w:val="en-US" w:eastAsia="zh-CN" w:bidi="hi-IN"/>
              </w:rPr>
            </w:pPr>
          </w:p>
        </w:tc>
        <w:tc>
          <w:tcPr>
            <w:tcW w:w="160" w:type="dxa"/>
            <w:vAlign w:val="center"/>
            <w:hideMark/>
          </w:tcPr>
          <w:p w14:paraId="745B22C6" w14:textId="77777777" w:rsidR="00C22FD1" w:rsidRPr="00C22FD1" w:rsidRDefault="00C22FD1" w:rsidP="00C22FD1">
            <w:pPr>
              <w:rPr>
                <w:lang w:val="en-US" w:eastAsia="zh-CN" w:bidi="hi-IN"/>
              </w:rPr>
            </w:pPr>
          </w:p>
        </w:tc>
        <w:tc>
          <w:tcPr>
            <w:tcW w:w="160" w:type="dxa"/>
            <w:vAlign w:val="center"/>
            <w:hideMark/>
          </w:tcPr>
          <w:p w14:paraId="6751EC94" w14:textId="77777777" w:rsidR="00C22FD1" w:rsidRPr="00C22FD1" w:rsidRDefault="00C22FD1" w:rsidP="00C22FD1">
            <w:pPr>
              <w:rPr>
                <w:lang w:val="en-US" w:eastAsia="zh-CN" w:bidi="hi-IN"/>
              </w:rPr>
            </w:pPr>
          </w:p>
        </w:tc>
        <w:tc>
          <w:tcPr>
            <w:tcW w:w="160" w:type="dxa"/>
            <w:vAlign w:val="center"/>
            <w:hideMark/>
          </w:tcPr>
          <w:p w14:paraId="4CEDE446" w14:textId="77777777" w:rsidR="00C22FD1" w:rsidRPr="00C22FD1" w:rsidRDefault="00C22FD1" w:rsidP="00C22FD1">
            <w:pPr>
              <w:rPr>
                <w:lang w:val="en-US" w:eastAsia="zh-CN" w:bidi="hi-IN"/>
              </w:rPr>
            </w:pPr>
          </w:p>
        </w:tc>
        <w:tc>
          <w:tcPr>
            <w:tcW w:w="160" w:type="dxa"/>
            <w:vAlign w:val="center"/>
            <w:hideMark/>
          </w:tcPr>
          <w:p w14:paraId="5D5B2A98" w14:textId="77777777" w:rsidR="00C22FD1" w:rsidRPr="00C22FD1" w:rsidRDefault="00C22FD1" w:rsidP="00C22FD1">
            <w:pPr>
              <w:rPr>
                <w:lang w:val="en-US" w:eastAsia="zh-CN" w:bidi="hi-IN"/>
              </w:rPr>
            </w:pPr>
          </w:p>
        </w:tc>
        <w:tc>
          <w:tcPr>
            <w:tcW w:w="160" w:type="dxa"/>
            <w:vAlign w:val="center"/>
            <w:hideMark/>
          </w:tcPr>
          <w:p w14:paraId="0D7DE8E8" w14:textId="77777777" w:rsidR="00C22FD1" w:rsidRPr="00C22FD1" w:rsidRDefault="00C22FD1" w:rsidP="00C22FD1">
            <w:pPr>
              <w:rPr>
                <w:lang w:val="en-US" w:eastAsia="zh-CN" w:bidi="hi-IN"/>
              </w:rPr>
            </w:pPr>
          </w:p>
        </w:tc>
        <w:tc>
          <w:tcPr>
            <w:tcW w:w="160" w:type="dxa"/>
            <w:vAlign w:val="center"/>
            <w:hideMark/>
          </w:tcPr>
          <w:p w14:paraId="325CBE09" w14:textId="77777777" w:rsidR="00C22FD1" w:rsidRPr="00C22FD1" w:rsidRDefault="00C22FD1" w:rsidP="00C22FD1">
            <w:pPr>
              <w:rPr>
                <w:lang w:val="en-US" w:eastAsia="zh-CN" w:bidi="hi-IN"/>
              </w:rPr>
            </w:pPr>
          </w:p>
        </w:tc>
        <w:tc>
          <w:tcPr>
            <w:tcW w:w="160" w:type="dxa"/>
            <w:vAlign w:val="center"/>
            <w:hideMark/>
          </w:tcPr>
          <w:p w14:paraId="2AF32A20" w14:textId="77777777" w:rsidR="00C22FD1" w:rsidRPr="00C22FD1" w:rsidRDefault="00C22FD1" w:rsidP="00C22FD1">
            <w:pPr>
              <w:rPr>
                <w:lang w:val="en-US" w:eastAsia="zh-CN" w:bidi="hi-IN"/>
              </w:rPr>
            </w:pPr>
          </w:p>
        </w:tc>
        <w:tc>
          <w:tcPr>
            <w:tcW w:w="160" w:type="dxa"/>
            <w:vAlign w:val="center"/>
            <w:hideMark/>
          </w:tcPr>
          <w:p w14:paraId="4DA3D2B5" w14:textId="77777777" w:rsidR="00C22FD1" w:rsidRPr="00C22FD1" w:rsidRDefault="00C22FD1" w:rsidP="00C22FD1">
            <w:pPr>
              <w:rPr>
                <w:lang w:val="en-US" w:eastAsia="zh-CN" w:bidi="hi-IN"/>
              </w:rPr>
            </w:pPr>
          </w:p>
        </w:tc>
        <w:tc>
          <w:tcPr>
            <w:tcW w:w="160" w:type="dxa"/>
            <w:vAlign w:val="center"/>
            <w:hideMark/>
          </w:tcPr>
          <w:p w14:paraId="20D755BA" w14:textId="77777777" w:rsidR="00C22FD1" w:rsidRPr="00C22FD1" w:rsidRDefault="00C22FD1" w:rsidP="00C22FD1">
            <w:pPr>
              <w:rPr>
                <w:lang w:val="en-US" w:eastAsia="zh-CN" w:bidi="hi-IN"/>
              </w:rPr>
            </w:pPr>
          </w:p>
        </w:tc>
        <w:tc>
          <w:tcPr>
            <w:tcW w:w="160" w:type="dxa"/>
            <w:vAlign w:val="center"/>
            <w:hideMark/>
          </w:tcPr>
          <w:p w14:paraId="00009099" w14:textId="77777777" w:rsidR="00C22FD1" w:rsidRPr="00C22FD1" w:rsidRDefault="00C22FD1" w:rsidP="00C22FD1">
            <w:pPr>
              <w:rPr>
                <w:lang w:val="en-US" w:eastAsia="zh-CN" w:bidi="hi-IN"/>
              </w:rPr>
            </w:pPr>
          </w:p>
        </w:tc>
        <w:tc>
          <w:tcPr>
            <w:tcW w:w="160" w:type="dxa"/>
            <w:vAlign w:val="center"/>
            <w:hideMark/>
          </w:tcPr>
          <w:p w14:paraId="30B7F0C2" w14:textId="77777777" w:rsidR="00C22FD1" w:rsidRPr="00C22FD1" w:rsidRDefault="00C22FD1" w:rsidP="00C22FD1">
            <w:pPr>
              <w:rPr>
                <w:lang w:val="en-US" w:eastAsia="zh-CN" w:bidi="hi-IN"/>
              </w:rPr>
            </w:pPr>
          </w:p>
        </w:tc>
        <w:tc>
          <w:tcPr>
            <w:tcW w:w="160" w:type="dxa"/>
            <w:vAlign w:val="center"/>
            <w:hideMark/>
          </w:tcPr>
          <w:p w14:paraId="1B9C1EA4" w14:textId="77777777" w:rsidR="00C22FD1" w:rsidRPr="00C22FD1" w:rsidRDefault="00C22FD1" w:rsidP="00C22FD1">
            <w:pPr>
              <w:rPr>
                <w:lang w:val="en-US" w:eastAsia="zh-CN" w:bidi="hi-IN"/>
              </w:rPr>
            </w:pPr>
          </w:p>
        </w:tc>
        <w:tc>
          <w:tcPr>
            <w:tcW w:w="160" w:type="dxa"/>
            <w:vAlign w:val="center"/>
            <w:hideMark/>
          </w:tcPr>
          <w:p w14:paraId="4F504AE0" w14:textId="77777777" w:rsidR="00C22FD1" w:rsidRPr="00C22FD1" w:rsidRDefault="00C22FD1" w:rsidP="00C22FD1">
            <w:pPr>
              <w:rPr>
                <w:lang w:val="en-US" w:eastAsia="zh-CN" w:bidi="hi-IN"/>
              </w:rPr>
            </w:pPr>
          </w:p>
        </w:tc>
        <w:tc>
          <w:tcPr>
            <w:tcW w:w="160" w:type="dxa"/>
            <w:vAlign w:val="center"/>
            <w:hideMark/>
          </w:tcPr>
          <w:p w14:paraId="56555049" w14:textId="77777777" w:rsidR="00C22FD1" w:rsidRPr="00C22FD1" w:rsidRDefault="00C22FD1" w:rsidP="00C22FD1">
            <w:pPr>
              <w:rPr>
                <w:lang w:val="en-US" w:eastAsia="zh-CN" w:bidi="hi-IN"/>
              </w:rPr>
            </w:pPr>
          </w:p>
        </w:tc>
        <w:tc>
          <w:tcPr>
            <w:tcW w:w="160" w:type="dxa"/>
            <w:vAlign w:val="center"/>
            <w:hideMark/>
          </w:tcPr>
          <w:p w14:paraId="21F5E35A" w14:textId="77777777" w:rsidR="00C22FD1" w:rsidRPr="00C22FD1" w:rsidRDefault="00C22FD1" w:rsidP="00C22FD1">
            <w:pPr>
              <w:rPr>
                <w:lang w:val="en-US" w:eastAsia="zh-CN" w:bidi="hi-IN"/>
              </w:rPr>
            </w:pPr>
          </w:p>
        </w:tc>
        <w:tc>
          <w:tcPr>
            <w:tcW w:w="160" w:type="dxa"/>
            <w:vAlign w:val="center"/>
            <w:hideMark/>
          </w:tcPr>
          <w:p w14:paraId="711FBD92" w14:textId="77777777" w:rsidR="00C22FD1" w:rsidRPr="00C22FD1" w:rsidRDefault="00C22FD1" w:rsidP="00C22FD1">
            <w:pPr>
              <w:rPr>
                <w:lang w:val="en-US" w:eastAsia="zh-CN" w:bidi="hi-IN"/>
              </w:rPr>
            </w:pPr>
          </w:p>
        </w:tc>
      </w:tr>
      <w:tr w:rsidR="00C22FD1" w:rsidRPr="00C22FD1" w14:paraId="792EE485" w14:textId="77777777" w:rsidTr="00C76D8A">
        <w:trPr>
          <w:trHeight w:val="240"/>
        </w:trPr>
        <w:tc>
          <w:tcPr>
            <w:tcW w:w="569" w:type="dxa"/>
            <w:tcBorders>
              <w:top w:val="single" w:sz="4" w:space="0" w:color="auto"/>
              <w:left w:val="single" w:sz="4" w:space="0" w:color="auto"/>
              <w:bottom w:val="single" w:sz="4" w:space="0" w:color="auto"/>
              <w:right w:val="single" w:sz="4" w:space="0" w:color="auto"/>
            </w:tcBorders>
            <w:vAlign w:val="center"/>
            <w:hideMark/>
          </w:tcPr>
          <w:p w14:paraId="682BF7CD" w14:textId="77777777" w:rsidR="00C22FD1" w:rsidRPr="000F027C" w:rsidRDefault="00C22FD1" w:rsidP="0094628C">
            <w:pPr>
              <w:rPr>
                <w:lang w:eastAsia="zh-CN" w:bidi="hi-IN"/>
              </w:rPr>
            </w:pPr>
            <w:r w:rsidRPr="000F027C">
              <w:rPr>
                <w:lang w:eastAsia="zh-CN" w:bidi="hi-IN"/>
              </w:rPr>
              <w:t>7</w:t>
            </w:r>
          </w:p>
        </w:tc>
        <w:tc>
          <w:tcPr>
            <w:tcW w:w="3117" w:type="dxa"/>
            <w:tcBorders>
              <w:top w:val="single" w:sz="4" w:space="0" w:color="auto"/>
              <w:left w:val="nil"/>
              <w:bottom w:val="single" w:sz="4" w:space="0" w:color="auto"/>
              <w:right w:val="single" w:sz="4" w:space="0" w:color="auto"/>
            </w:tcBorders>
            <w:vAlign w:val="center"/>
            <w:hideMark/>
          </w:tcPr>
          <w:p w14:paraId="79CE6BF4" w14:textId="77777777" w:rsidR="00C22FD1" w:rsidRPr="000F027C" w:rsidRDefault="00C22FD1" w:rsidP="00B4534E">
            <w:pPr>
              <w:spacing w:after="0"/>
              <w:rPr>
                <w:lang w:eastAsia="zh-CN" w:bidi="hi-IN"/>
              </w:rPr>
            </w:pPr>
            <w:r w:rsidRPr="000F027C">
              <w:rPr>
                <w:lang w:eastAsia="zh-CN" w:bidi="hi-IN"/>
              </w:rPr>
              <w:t>Potwierdzenie grupy Dawcy.</w:t>
            </w:r>
          </w:p>
        </w:tc>
        <w:tc>
          <w:tcPr>
            <w:tcW w:w="1293" w:type="dxa"/>
            <w:tcBorders>
              <w:top w:val="single" w:sz="4" w:space="0" w:color="auto"/>
              <w:left w:val="nil"/>
              <w:bottom w:val="single" w:sz="4" w:space="0" w:color="auto"/>
              <w:right w:val="single" w:sz="4" w:space="0" w:color="auto"/>
            </w:tcBorders>
            <w:noWrap/>
            <w:vAlign w:val="center"/>
            <w:hideMark/>
          </w:tcPr>
          <w:p w14:paraId="7F1072D6" w14:textId="77777777" w:rsidR="00C22FD1" w:rsidRPr="000F027C" w:rsidRDefault="00C22FD1" w:rsidP="0094628C">
            <w:pPr>
              <w:spacing w:after="0"/>
              <w:rPr>
                <w:lang w:eastAsia="zh-CN" w:bidi="hi-IN"/>
              </w:rPr>
            </w:pPr>
            <w:r w:rsidRPr="000F027C">
              <w:rPr>
                <w:lang w:eastAsia="zh-CN" w:bidi="hi-IN"/>
              </w:rPr>
              <w:t>6 912</w:t>
            </w:r>
          </w:p>
        </w:tc>
        <w:tc>
          <w:tcPr>
            <w:tcW w:w="1289" w:type="dxa"/>
            <w:tcBorders>
              <w:top w:val="single" w:sz="4" w:space="0" w:color="auto"/>
              <w:left w:val="nil"/>
              <w:bottom w:val="single" w:sz="4" w:space="0" w:color="auto"/>
              <w:right w:val="single" w:sz="4" w:space="0" w:color="auto"/>
            </w:tcBorders>
            <w:noWrap/>
            <w:vAlign w:val="center"/>
            <w:hideMark/>
          </w:tcPr>
          <w:p w14:paraId="35127E0B" w14:textId="77777777" w:rsidR="00C22FD1" w:rsidRPr="000F027C" w:rsidRDefault="00C22FD1" w:rsidP="00C22FD1">
            <w:pPr>
              <w:rPr>
                <w:lang w:eastAsia="zh-CN" w:bidi="hi-IN"/>
              </w:rPr>
            </w:pPr>
            <w:r w:rsidRPr="000F027C">
              <w:rPr>
                <w:lang w:eastAsia="zh-CN" w:bidi="hi-IN"/>
              </w:rPr>
              <w:t> </w:t>
            </w:r>
          </w:p>
        </w:tc>
        <w:tc>
          <w:tcPr>
            <w:tcW w:w="1404" w:type="dxa"/>
            <w:tcBorders>
              <w:top w:val="single" w:sz="4" w:space="0" w:color="auto"/>
              <w:left w:val="nil"/>
              <w:bottom w:val="single" w:sz="4" w:space="0" w:color="auto"/>
              <w:right w:val="single" w:sz="4" w:space="0" w:color="auto"/>
            </w:tcBorders>
            <w:noWrap/>
            <w:vAlign w:val="center"/>
            <w:hideMark/>
          </w:tcPr>
          <w:p w14:paraId="217A410B" w14:textId="77777777" w:rsidR="00C22FD1" w:rsidRPr="000F027C" w:rsidRDefault="00C22FD1" w:rsidP="00C22FD1">
            <w:pPr>
              <w:rPr>
                <w:lang w:eastAsia="zh-CN" w:bidi="hi-IN"/>
              </w:rPr>
            </w:pPr>
            <w:r w:rsidRPr="000F027C">
              <w:rPr>
                <w:lang w:eastAsia="zh-CN" w:bidi="hi-IN"/>
              </w:rPr>
              <w:t> </w:t>
            </w:r>
          </w:p>
        </w:tc>
        <w:tc>
          <w:tcPr>
            <w:tcW w:w="1226" w:type="dxa"/>
            <w:tcBorders>
              <w:top w:val="single" w:sz="4" w:space="0" w:color="auto"/>
              <w:left w:val="nil"/>
              <w:bottom w:val="single" w:sz="4" w:space="0" w:color="auto"/>
              <w:right w:val="single" w:sz="4" w:space="0" w:color="auto"/>
            </w:tcBorders>
            <w:noWrap/>
            <w:vAlign w:val="center"/>
            <w:hideMark/>
          </w:tcPr>
          <w:p w14:paraId="6A1DFCB0" w14:textId="77777777" w:rsidR="00C22FD1" w:rsidRPr="000F027C" w:rsidRDefault="00C22FD1" w:rsidP="00C22FD1">
            <w:pPr>
              <w:rPr>
                <w:lang w:eastAsia="zh-CN" w:bidi="hi-IN"/>
              </w:rPr>
            </w:pPr>
            <w:r w:rsidRPr="000F027C">
              <w:rPr>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B73E6E6"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single" w:sz="4" w:space="0" w:color="auto"/>
              <w:left w:val="nil"/>
              <w:bottom w:val="single" w:sz="4" w:space="0" w:color="auto"/>
              <w:right w:val="single" w:sz="4" w:space="0" w:color="auto"/>
            </w:tcBorders>
            <w:vAlign w:val="center"/>
            <w:hideMark/>
          </w:tcPr>
          <w:p w14:paraId="486DBBCD" w14:textId="77777777" w:rsidR="00C22FD1" w:rsidRPr="000F027C" w:rsidRDefault="00C22FD1" w:rsidP="00C22FD1">
            <w:pPr>
              <w:rPr>
                <w:lang w:eastAsia="zh-CN" w:bidi="hi-IN"/>
              </w:rPr>
            </w:pPr>
            <w:r w:rsidRPr="000F027C">
              <w:rPr>
                <w:lang w:eastAsia="zh-CN" w:bidi="hi-IN"/>
              </w:rPr>
              <w:t> </w:t>
            </w:r>
          </w:p>
        </w:tc>
        <w:tc>
          <w:tcPr>
            <w:tcW w:w="1276" w:type="dxa"/>
            <w:tcBorders>
              <w:top w:val="single" w:sz="4" w:space="0" w:color="auto"/>
              <w:left w:val="nil"/>
              <w:bottom w:val="single" w:sz="4" w:space="0" w:color="auto"/>
              <w:right w:val="single" w:sz="4" w:space="0" w:color="auto"/>
            </w:tcBorders>
            <w:vAlign w:val="center"/>
            <w:hideMark/>
          </w:tcPr>
          <w:p w14:paraId="34CA94CB" w14:textId="77777777" w:rsidR="00C22FD1" w:rsidRPr="000F027C" w:rsidRDefault="00C22FD1" w:rsidP="00C22FD1">
            <w:pPr>
              <w:rPr>
                <w:lang w:eastAsia="zh-CN" w:bidi="hi-IN"/>
              </w:rPr>
            </w:pPr>
            <w:r w:rsidRPr="000F027C">
              <w:rPr>
                <w:lang w:eastAsia="zh-CN" w:bidi="hi-IN"/>
              </w:rPr>
              <w:t> </w:t>
            </w:r>
          </w:p>
        </w:tc>
        <w:tc>
          <w:tcPr>
            <w:tcW w:w="1418" w:type="dxa"/>
            <w:tcBorders>
              <w:top w:val="single" w:sz="4" w:space="0" w:color="auto"/>
              <w:left w:val="nil"/>
              <w:bottom w:val="single" w:sz="4" w:space="0" w:color="auto"/>
              <w:right w:val="single" w:sz="4" w:space="0" w:color="auto"/>
            </w:tcBorders>
            <w:vAlign w:val="center"/>
            <w:hideMark/>
          </w:tcPr>
          <w:p w14:paraId="5ABB0A1C" w14:textId="77777777" w:rsidR="00C22FD1" w:rsidRPr="000F027C" w:rsidRDefault="00C22FD1" w:rsidP="00C22FD1">
            <w:pPr>
              <w:rPr>
                <w:lang w:eastAsia="zh-CN" w:bidi="hi-IN"/>
              </w:rPr>
            </w:pPr>
            <w:r w:rsidRPr="000F027C">
              <w:rPr>
                <w:lang w:eastAsia="zh-CN" w:bidi="hi-IN"/>
              </w:rPr>
              <w:t> </w:t>
            </w:r>
          </w:p>
        </w:tc>
        <w:tc>
          <w:tcPr>
            <w:tcW w:w="1395" w:type="dxa"/>
            <w:tcBorders>
              <w:top w:val="single" w:sz="4" w:space="0" w:color="auto"/>
              <w:left w:val="nil"/>
              <w:bottom w:val="single" w:sz="4" w:space="0" w:color="auto"/>
              <w:right w:val="single" w:sz="4" w:space="0" w:color="auto"/>
            </w:tcBorders>
            <w:noWrap/>
            <w:vAlign w:val="center"/>
            <w:hideMark/>
          </w:tcPr>
          <w:p w14:paraId="547FB042"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4199B6E2" w14:textId="77777777" w:rsidR="00C22FD1" w:rsidRPr="00C22FD1" w:rsidRDefault="00C22FD1" w:rsidP="00C22FD1">
            <w:pPr>
              <w:rPr>
                <w:lang w:val="en-US" w:eastAsia="zh-CN" w:bidi="hi-IN"/>
              </w:rPr>
            </w:pPr>
          </w:p>
        </w:tc>
        <w:tc>
          <w:tcPr>
            <w:tcW w:w="160" w:type="dxa"/>
            <w:vAlign w:val="center"/>
            <w:hideMark/>
          </w:tcPr>
          <w:p w14:paraId="4109CCF3" w14:textId="77777777" w:rsidR="00C22FD1" w:rsidRPr="00C22FD1" w:rsidRDefault="00C22FD1" w:rsidP="00C22FD1">
            <w:pPr>
              <w:rPr>
                <w:lang w:val="en-US" w:eastAsia="zh-CN" w:bidi="hi-IN"/>
              </w:rPr>
            </w:pPr>
          </w:p>
        </w:tc>
        <w:tc>
          <w:tcPr>
            <w:tcW w:w="160" w:type="dxa"/>
            <w:vAlign w:val="center"/>
            <w:hideMark/>
          </w:tcPr>
          <w:p w14:paraId="30085FBE" w14:textId="77777777" w:rsidR="00C22FD1" w:rsidRPr="00C22FD1" w:rsidRDefault="00C22FD1" w:rsidP="00C22FD1">
            <w:pPr>
              <w:rPr>
                <w:lang w:val="en-US" w:eastAsia="zh-CN" w:bidi="hi-IN"/>
              </w:rPr>
            </w:pPr>
          </w:p>
        </w:tc>
        <w:tc>
          <w:tcPr>
            <w:tcW w:w="160" w:type="dxa"/>
            <w:vAlign w:val="center"/>
            <w:hideMark/>
          </w:tcPr>
          <w:p w14:paraId="4C4DD137" w14:textId="77777777" w:rsidR="00C22FD1" w:rsidRPr="00C22FD1" w:rsidRDefault="00C22FD1" w:rsidP="00C22FD1">
            <w:pPr>
              <w:rPr>
                <w:lang w:val="en-US" w:eastAsia="zh-CN" w:bidi="hi-IN"/>
              </w:rPr>
            </w:pPr>
          </w:p>
        </w:tc>
        <w:tc>
          <w:tcPr>
            <w:tcW w:w="160" w:type="dxa"/>
            <w:vAlign w:val="center"/>
            <w:hideMark/>
          </w:tcPr>
          <w:p w14:paraId="606018F9" w14:textId="77777777" w:rsidR="00C22FD1" w:rsidRPr="00C22FD1" w:rsidRDefault="00C22FD1" w:rsidP="00C22FD1">
            <w:pPr>
              <w:rPr>
                <w:lang w:val="en-US" w:eastAsia="zh-CN" w:bidi="hi-IN"/>
              </w:rPr>
            </w:pPr>
          </w:p>
        </w:tc>
        <w:tc>
          <w:tcPr>
            <w:tcW w:w="160" w:type="dxa"/>
            <w:vAlign w:val="center"/>
            <w:hideMark/>
          </w:tcPr>
          <w:p w14:paraId="61AAFB2C" w14:textId="77777777" w:rsidR="00C22FD1" w:rsidRPr="00C22FD1" w:rsidRDefault="00C22FD1" w:rsidP="00C22FD1">
            <w:pPr>
              <w:rPr>
                <w:lang w:val="en-US" w:eastAsia="zh-CN" w:bidi="hi-IN"/>
              </w:rPr>
            </w:pPr>
          </w:p>
        </w:tc>
        <w:tc>
          <w:tcPr>
            <w:tcW w:w="160" w:type="dxa"/>
            <w:vAlign w:val="center"/>
            <w:hideMark/>
          </w:tcPr>
          <w:p w14:paraId="7772A458" w14:textId="77777777" w:rsidR="00C22FD1" w:rsidRPr="00C22FD1" w:rsidRDefault="00C22FD1" w:rsidP="00C22FD1">
            <w:pPr>
              <w:rPr>
                <w:lang w:val="en-US" w:eastAsia="zh-CN" w:bidi="hi-IN"/>
              </w:rPr>
            </w:pPr>
          </w:p>
        </w:tc>
        <w:tc>
          <w:tcPr>
            <w:tcW w:w="160" w:type="dxa"/>
            <w:vAlign w:val="center"/>
            <w:hideMark/>
          </w:tcPr>
          <w:p w14:paraId="0417AA40" w14:textId="77777777" w:rsidR="00C22FD1" w:rsidRPr="00C22FD1" w:rsidRDefault="00C22FD1" w:rsidP="00C22FD1">
            <w:pPr>
              <w:rPr>
                <w:lang w:val="en-US" w:eastAsia="zh-CN" w:bidi="hi-IN"/>
              </w:rPr>
            </w:pPr>
          </w:p>
        </w:tc>
        <w:tc>
          <w:tcPr>
            <w:tcW w:w="160" w:type="dxa"/>
            <w:vAlign w:val="center"/>
            <w:hideMark/>
          </w:tcPr>
          <w:p w14:paraId="1AEB0A7B" w14:textId="77777777" w:rsidR="00C22FD1" w:rsidRPr="00C22FD1" w:rsidRDefault="00C22FD1" w:rsidP="00C22FD1">
            <w:pPr>
              <w:rPr>
                <w:lang w:val="en-US" w:eastAsia="zh-CN" w:bidi="hi-IN"/>
              </w:rPr>
            </w:pPr>
          </w:p>
        </w:tc>
        <w:tc>
          <w:tcPr>
            <w:tcW w:w="160" w:type="dxa"/>
            <w:vAlign w:val="center"/>
            <w:hideMark/>
          </w:tcPr>
          <w:p w14:paraId="45FDD11F" w14:textId="77777777" w:rsidR="00C22FD1" w:rsidRPr="00C22FD1" w:rsidRDefault="00C22FD1" w:rsidP="00C22FD1">
            <w:pPr>
              <w:rPr>
                <w:lang w:val="en-US" w:eastAsia="zh-CN" w:bidi="hi-IN"/>
              </w:rPr>
            </w:pPr>
          </w:p>
        </w:tc>
        <w:tc>
          <w:tcPr>
            <w:tcW w:w="160" w:type="dxa"/>
            <w:vAlign w:val="center"/>
            <w:hideMark/>
          </w:tcPr>
          <w:p w14:paraId="354C7432" w14:textId="77777777" w:rsidR="00C22FD1" w:rsidRPr="00C22FD1" w:rsidRDefault="00C22FD1" w:rsidP="00C22FD1">
            <w:pPr>
              <w:rPr>
                <w:lang w:val="en-US" w:eastAsia="zh-CN" w:bidi="hi-IN"/>
              </w:rPr>
            </w:pPr>
          </w:p>
        </w:tc>
        <w:tc>
          <w:tcPr>
            <w:tcW w:w="160" w:type="dxa"/>
            <w:vAlign w:val="center"/>
            <w:hideMark/>
          </w:tcPr>
          <w:p w14:paraId="51126526" w14:textId="77777777" w:rsidR="00C22FD1" w:rsidRPr="00C22FD1" w:rsidRDefault="00C22FD1" w:rsidP="00C22FD1">
            <w:pPr>
              <w:rPr>
                <w:lang w:val="en-US" w:eastAsia="zh-CN" w:bidi="hi-IN"/>
              </w:rPr>
            </w:pPr>
          </w:p>
        </w:tc>
        <w:tc>
          <w:tcPr>
            <w:tcW w:w="160" w:type="dxa"/>
            <w:vAlign w:val="center"/>
            <w:hideMark/>
          </w:tcPr>
          <w:p w14:paraId="49BF4B7B" w14:textId="77777777" w:rsidR="00C22FD1" w:rsidRPr="00C22FD1" w:rsidRDefault="00C22FD1" w:rsidP="00C22FD1">
            <w:pPr>
              <w:rPr>
                <w:lang w:val="en-US" w:eastAsia="zh-CN" w:bidi="hi-IN"/>
              </w:rPr>
            </w:pPr>
          </w:p>
        </w:tc>
        <w:tc>
          <w:tcPr>
            <w:tcW w:w="160" w:type="dxa"/>
            <w:vAlign w:val="center"/>
            <w:hideMark/>
          </w:tcPr>
          <w:p w14:paraId="4ABF7E02" w14:textId="77777777" w:rsidR="00C22FD1" w:rsidRPr="00C22FD1" w:rsidRDefault="00C22FD1" w:rsidP="00C22FD1">
            <w:pPr>
              <w:rPr>
                <w:lang w:val="en-US" w:eastAsia="zh-CN" w:bidi="hi-IN"/>
              </w:rPr>
            </w:pPr>
          </w:p>
        </w:tc>
        <w:tc>
          <w:tcPr>
            <w:tcW w:w="160" w:type="dxa"/>
            <w:vAlign w:val="center"/>
            <w:hideMark/>
          </w:tcPr>
          <w:p w14:paraId="2F51E1C7" w14:textId="77777777" w:rsidR="00C22FD1" w:rsidRPr="00C22FD1" w:rsidRDefault="00C22FD1" w:rsidP="00C22FD1">
            <w:pPr>
              <w:rPr>
                <w:lang w:val="en-US" w:eastAsia="zh-CN" w:bidi="hi-IN"/>
              </w:rPr>
            </w:pPr>
          </w:p>
        </w:tc>
        <w:tc>
          <w:tcPr>
            <w:tcW w:w="160" w:type="dxa"/>
            <w:vAlign w:val="center"/>
            <w:hideMark/>
          </w:tcPr>
          <w:p w14:paraId="734F5AF8" w14:textId="77777777" w:rsidR="00C22FD1" w:rsidRPr="00C22FD1" w:rsidRDefault="00C22FD1" w:rsidP="00C22FD1">
            <w:pPr>
              <w:rPr>
                <w:lang w:val="en-US" w:eastAsia="zh-CN" w:bidi="hi-IN"/>
              </w:rPr>
            </w:pPr>
          </w:p>
        </w:tc>
        <w:tc>
          <w:tcPr>
            <w:tcW w:w="160" w:type="dxa"/>
            <w:vAlign w:val="center"/>
            <w:hideMark/>
          </w:tcPr>
          <w:p w14:paraId="4661C777" w14:textId="77777777" w:rsidR="00C22FD1" w:rsidRPr="00C22FD1" w:rsidRDefault="00C22FD1" w:rsidP="00C22FD1">
            <w:pPr>
              <w:rPr>
                <w:lang w:val="en-US" w:eastAsia="zh-CN" w:bidi="hi-IN"/>
              </w:rPr>
            </w:pPr>
          </w:p>
        </w:tc>
        <w:tc>
          <w:tcPr>
            <w:tcW w:w="160" w:type="dxa"/>
            <w:vAlign w:val="center"/>
            <w:hideMark/>
          </w:tcPr>
          <w:p w14:paraId="302E054F" w14:textId="77777777" w:rsidR="00C22FD1" w:rsidRPr="00C22FD1" w:rsidRDefault="00C22FD1" w:rsidP="00C22FD1">
            <w:pPr>
              <w:rPr>
                <w:lang w:val="en-US" w:eastAsia="zh-CN" w:bidi="hi-IN"/>
              </w:rPr>
            </w:pPr>
          </w:p>
        </w:tc>
        <w:tc>
          <w:tcPr>
            <w:tcW w:w="160" w:type="dxa"/>
            <w:vAlign w:val="center"/>
            <w:hideMark/>
          </w:tcPr>
          <w:p w14:paraId="708E82CF" w14:textId="77777777" w:rsidR="00C22FD1" w:rsidRPr="00C22FD1" w:rsidRDefault="00C22FD1" w:rsidP="00C22FD1">
            <w:pPr>
              <w:rPr>
                <w:lang w:val="en-US" w:eastAsia="zh-CN" w:bidi="hi-IN"/>
              </w:rPr>
            </w:pPr>
          </w:p>
        </w:tc>
        <w:tc>
          <w:tcPr>
            <w:tcW w:w="160" w:type="dxa"/>
            <w:vAlign w:val="center"/>
            <w:hideMark/>
          </w:tcPr>
          <w:p w14:paraId="263D3A9C" w14:textId="77777777" w:rsidR="00C22FD1" w:rsidRPr="00C22FD1" w:rsidRDefault="00C22FD1" w:rsidP="00C22FD1">
            <w:pPr>
              <w:rPr>
                <w:lang w:val="en-US" w:eastAsia="zh-CN" w:bidi="hi-IN"/>
              </w:rPr>
            </w:pPr>
          </w:p>
        </w:tc>
        <w:tc>
          <w:tcPr>
            <w:tcW w:w="160" w:type="dxa"/>
            <w:vAlign w:val="center"/>
            <w:hideMark/>
          </w:tcPr>
          <w:p w14:paraId="15FE2C72" w14:textId="77777777" w:rsidR="00C22FD1" w:rsidRPr="00C22FD1" w:rsidRDefault="00C22FD1" w:rsidP="00C22FD1">
            <w:pPr>
              <w:rPr>
                <w:lang w:val="en-US" w:eastAsia="zh-CN" w:bidi="hi-IN"/>
              </w:rPr>
            </w:pPr>
          </w:p>
        </w:tc>
        <w:tc>
          <w:tcPr>
            <w:tcW w:w="160" w:type="dxa"/>
            <w:vAlign w:val="center"/>
            <w:hideMark/>
          </w:tcPr>
          <w:p w14:paraId="52FBC69D" w14:textId="77777777" w:rsidR="00C22FD1" w:rsidRPr="00C22FD1" w:rsidRDefault="00C22FD1" w:rsidP="00C22FD1">
            <w:pPr>
              <w:rPr>
                <w:lang w:val="en-US" w:eastAsia="zh-CN" w:bidi="hi-IN"/>
              </w:rPr>
            </w:pPr>
          </w:p>
        </w:tc>
        <w:tc>
          <w:tcPr>
            <w:tcW w:w="160" w:type="dxa"/>
            <w:vAlign w:val="center"/>
            <w:hideMark/>
          </w:tcPr>
          <w:p w14:paraId="1FFF4D87" w14:textId="77777777" w:rsidR="00C22FD1" w:rsidRPr="00C22FD1" w:rsidRDefault="00C22FD1" w:rsidP="00C22FD1">
            <w:pPr>
              <w:rPr>
                <w:lang w:val="en-US" w:eastAsia="zh-CN" w:bidi="hi-IN"/>
              </w:rPr>
            </w:pPr>
          </w:p>
        </w:tc>
        <w:tc>
          <w:tcPr>
            <w:tcW w:w="160" w:type="dxa"/>
            <w:vAlign w:val="center"/>
            <w:hideMark/>
          </w:tcPr>
          <w:p w14:paraId="204DFB61" w14:textId="77777777" w:rsidR="00C22FD1" w:rsidRPr="00C22FD1" w:rsidRDefault="00C22FD1" w:rsidP="00C22FD1">
            <w:pPr>
              <w:rPr>
                <w:lang w:val="en-US" w:eastAsia="zh-CN" w:bidi="hi-IN"/>
              </w:rPr>
            </w:pPr>
          </w:p>
        </w:tc>
        <w:tc>
          <w:tcPr>
            <w:tcW w:w="160" w:type="dxa"/>
            <w:vAlign w:val="center"/>
            <w:hideMark/>
          </w:tcPr>
          <w:p w14:paraId="6AB168B7" w14:textId="77777777" w:rsidR="00C22FD1" w:rsidRPr="00C22FD1" w:rsidRDefault="00C22FD1" w:rsidP="00C22FD1">
            <w:pPr>
              <w:rPr>
                <w:lang w:val="en-US" w:eastAsia="zh-CN" w:bidi="hi-IN"/>
              </w:rPr>
            </w:pPr>
          </w:p>
        </w:tc>
        <w:tc>
          <w:tcPr>
            <w:tcW w:w="160" w:type="dxa"/>
            <w:vAlign w:val="center"/>
            <w:hideMark/>
          </w:tcPr>
          <w:p w14:paraId="330B2254" w14:textId="77777777" w:rsidR="00C22FD1" w:rsidRPr="00C22FD1" w:rsidRDefault="00C22FD1" w:rsidP="00C22FD1">
            <w:pPr>
              <w:rPr>
                <w:lang w:val="en-US" w:eastAsia="zh-CN" w:bidi="hi-IN"/>
              </w:rPr>
            </w:pPr>
          </w:p>
        </w:tc>
        <w:tc>
          <w:tcPr>
            <w:tcW w:w="160" w:type="dxa"/>
            <w:vAlign w:val="center"/>
            <w:hideMark/>
          </w:tcPr>
          <w:p w14:paraId="4D30AEEE" w14:textId="77777777" w:rsidR="00C22FD1" w:rsidRPr="00C22FD1" w:rsidRDefault="00C22FD1" w:rsidP="00C22FD1">
            <w:pPr>
              <w:rPr>
                <w:lang w:val="en-US" w:eastAsia="zh-CN" w:bidi="hi-IN"/>
              </w:rPr>
            </w:pPr>
          </w:p>
        </w:tc>
        <w:tc>
          <w:tcPr>
            <w:tcW w:w="160" w:type="dxa"/>
            <w:vAlign w:val="center"/>
            <w:hideMark/>
          </w:tcPr>
          <w:p w14:paraId="5FB3C610" w14:textId="77777777" w:rsidR="00C22FD1" w:rsidRPr="00C22FD1" w:rsidRDefault="00C22FD1" w:rsidP="00C22FD1">
            <w:pPr>
              <w:rPr>
                <w:lang w:val="en-US" w:eastAsia="zh-CN" w:bidi="hi-IN"/>
              </w:rPr>
            </w:pPr>
          </w:p>
        </w:tc>
        <w:tc>
          <w:tcPr>
            <w:tcW w:w="160" w:type="dxa"/>
            <w:vAlign w:val="center"/>
            <w:hideMark/>
          </w:tcPr>
          <w:p w14:paraId="0EC23958" w14:textId="77777777" w:rsidR="00C22FD1" w:rsidRPr="00C22FD1" w:rsidRDefault="00C22FD1" w:rsidP="00C22FD1">
            <w:pPr>
              <w:rPr>
                <w:lang w:val="en-US" w:eastAsia="zh-CN" w:bidi="hi-IN"/>
              </w:rPr>
            </w:pPr>
          </w:p>
        </w:tc>
        <w:tc>
          <w:tcPr>
            <w:tcW w:w="160" w:type="dxa"/>
            <w:vAlign w:val="center"/>
            <w:hideMark/>
          </w:tcPr>
          <w:p w14:paraId="4C1E9D2A" w14:textId="77777777" w:rsidR="00C22FD1" w:rsidRPr="00C22FD1" w:rsidRDefault="00C22FD1" w:rsidP="00C22FD1">
            <w:pPr>
              <w:rPr>
                <w:lang w:val="en-US" w:eastAsia="zh-CN" w:bidi="hi-IN"/>
              </w:rPr>
            </w:pPr>
          </w:p>
        </w:tc>
        <w:tc>
          <w:tcPr>
            <w:tcW w:w="160" w:type="dxa"/>
            <w:vAlign w:val="center"/>
            <w:hideMark/>
          </w:tcPr>
          <w:p w14:paraId="4D8036F0" w14:textId="77777777" w:rsidR="00C22FD1" w:rsidRPr="00C22FD1" w:rsidRDefault="00C22FD1" w:rsidP="00C22FD1">
            <w:pPr>
              <w:rPr>
                <w:lang w:val="en-US" w:eastAsia="zh-CN" w:bidi="hi-IN"/>
              </w:rPr>
            </w:pPr>
          </w:p>
        </w:tc>
        <w:tc>
          <w:tcPr>
            <w:tcW w:w="160" w:type="dxa"/>
            <w:vAlign w:val="center"/>
            <w:hideMark/>
          </w:tcPr>
          <w:p w14:paraId="4AC8777E" w14:textId="77777777" w:rsidR="00C22FD1" w:rsidRPr="00C22FD1" w:rsidRDefault="00C22FD1" w:rsidP="00C22FD1">
            <w:pPr>
              <w:rPr>
                <w:lang w:val="en-US" w:eastAsia="zh-CN" w:bidi="hi-IN"/>
              </w:rPr>
            </w:pPr>
          </w:p>
        </w:tc>
        <w:tc>
          <w:tcPr>
            <w:tcW w:w="160" w:type="dxa"/>
            <w:vAlign w:val="center"/>
            <w:hideMark/>
          </w:tcPr>
          <w:p w14:paraId="079D029B" w14:textId="77777777" w:rsidR="00C22FD1" w:rsidRPr="00C22FD1" w:rsidRDefault="00C22FD1" w:rsidP="00C22FD1">
            <w:pPr>
              <w:rPr>
                <w:lang w:val="en-US" w:eastAsia="zh-CN" w:bidi="hi-IN"/>
              </w:rPr>
            </w:pPr>
          </w:p>
        </w:tc>
        <w:tc>
          <w:tcPr>
            <w:tcW w:w="160" w:type="dxa"/>
            <w:vAlign w:val="center"/>
            <w:hideMark/>
          </w:tcPr>
          <w:p w14:paraId="2D79A204" w14:textId="77777777" w:rsidR="00C22FD1" w:rsidRPr="00C22FD1" w:rsidRDefault="00C22FD1" w:rsidP="00C22FD1">
            <w:pPr>
              <w:rPr>
                <w:lang w:val="en-US" w:eastAsia="zh-CN" w:bidi="hi-IN"/>
              </w:rPr>
            </w:pPr>
          </w:p>
        </w:tc>
        <w:tc>
          <w:tcPr>
            <w:tcW w:w="160" w:type="dxa"/>
            <w:vAlign w:val="center"/>
            <w:hideMark/>
          </w:tcPr>
          <w:p w14:paraId="2E4945A7" w14:textId="77777777" w:rsidR="00C22FD1" w:rsidRPr="00C22FD1" w:rsidRDefault="00C22FD1" w:rsidP="00C22FD1">
            <w:pPr>
              <w:rPr>
                <w:lang w:val="en-US" w:eastAsia="zh-CN" w:bidi="hi-IN"/>
              </w:rPr>
            </w:pPr>
          </w:p>
        </w:tc>
        <w:tc>
          <w:tcPr>
            <w:tcW w:w="160" w:type="dxa"/>
            <w:vAlign w:val="center"/>
            <w:hideMark/>
          </w:tcPr>
          <w:p w14:paraId="4C01D51C" w14:textId="77777777" w:rsidR="00C22FD1" w:rsidRPr="00C22FD1" w:rsidRDefault="00C22FD1" w:rsidP="00C22FD1">
            <w:pPr>
              <w:rPr>
                <w:lang w:val="en-US" w:eastAsia="zh-CN" w:bidi="hi-IN"/>
              </w:rPr>
            </w:pPr>
          </w:p>
        </w:tc>
        <w:tc>
          <w:tcPr>
            <w:tcW w:w="160" w:type="dxa"/>
            <w:vAlign w:val="center"/>
            <w:hideMark/>
          </w:tcPr>
          <w:p w14:paraId="7D596AE9" w14:textId="77777777" w:rsidR="00C22FD1" w:rsidRPr="00C22FD1" w:rsidRDefault="00C22FD1" w:rsidP="00C22FD1">
            <w:pPr>
              <w:rPr>
                <w:lang w:val="en-US" w:eastAsia="zh-CN" w:bidi="hi-IN"/>
              </w:rPr>
            </w:pPr>
          </w:p>
        </w:tc>
        <w:tc>
          <w:tcPr>
            <w:tcW w:w="160" w:type="dxa"/>
            <w:vAlign w:val="center"/>
            <w:hideMark/>
          </w:tcPr>
          <w:p w14:paraId="6A676161" w14:textId="77777777" w:rsidR="00C22FD1" w:rsidRPr="00C22FD1" w:rsidRDefault="00C22FD1" w:rsidP="00C22FD1">
            <w:pPr>
              <w:rPr>
                <w:lang w:val="en-US" w:eastAsia="zh-CN" w:bidi="hi-IN"/>
              </w:rPr>
            </w:pPr>
          </w:p>
        </w:tc>
        <w:tc>
          <w:tcPr>
            <w:tcW w:w="160" w:type="dxa"/>
            <w:vAlign w:val="center"/>
            <w:hideMark/>
          </w:tcPr>
          <w:p w14:paraId="1B0FC671" w14:textId="77777777" w:rsidR="00C22FD1" w:rsidRPr="00C22FD1" w:rsidRDefault="00C22FD1" w:rsidP="00C22FD1">
            <w:pPr>
              <w:rPr>
                <w:lang w:val="en-US" w:eastAsia="zh-CN" w:bidi="hi-IN"/>
              </w:rPr>
            </w:pPr>
          </w:p>
        </w:tc>
        <w:tc>
          <w:tcPr>
            <w:tcW w:w="160" w:type="dxa"/>
            <w:vAlign w:val="center"/>
            <w:hideMark/>
          </w:tcPr>
          <w:p w14:paraId="473CAEB9" w14:textId="77777777" w:rsidR="00C22FD1" w:rsidRPr="00C22FD1" w:rsidRDefault="00C22FD1" w:rsidP="00C22FD1">
            <w:pPr>
              <w:rPr>
                <w:lang w:val="en-US" w:eastAsia="zh-CN" w:bidi="hi-IN"/>
              </w:rPr>
            </w:pPr>
          </w:p>
        </w:tc>
        <w:tc>
          <w:tcPr>
            <w:tcW w:w="160" w:type="dxa"/>
            <w:vAlign w:val="center"/>
            <w:hideMark/>
          </w:tcPr>
          <w:p w14:paraId="7E07C898" w14:textId="77777777" w:rsidR="00C22FD1" w:rsidRPr="00C22FD1" w:rsidRDefault="00C22FD1" w:rsidP="00C22FD1">
            <w:pPr>
              <w:rPr>
                <w:lang w:val="en-US" w:eastAsia="zh-CN" w:bidi="hi-IN"/>
              </w:rPr>
            </w:pPr>
          </w:p>
        </w:tc>
        <w:tc>
          <w:tcPr>
            <w:tcW w:w="160" w:type="dxa"/>
            <w:vAlign w:val="center"/>
            <w:hideMark/>
          </w:tcPr>
          <w:p w14:paraId="0BA763D0" w14:textId="77777777" w:rsidR="00C22FD1" w:rsidRPr="00C22FD1" w:rsidRDefault="00C22FD1" w:rsidP="00C22FD1">
            <w:pPr>
              <w:rPr>
                <w:lang w:val="en-US" w:eastAsia="zh-CN" w:bidi="hi-IN"/>
              </w:rPr>
            </w:pPr>
          </w:p>
        </w:tc>
        <w:tc>
          <w:tcPr>
            <w:tcW w:w="160" w:type="dxa"/>
            <w:vAlign w:val="center"/>
            <w:hideMark/>
          </w:tcPr>
          <w:p w14:paraId="2FACC7F4" w14:textId="77777777" w:rsidR="00C22FD1" w:rsidRPr="00C22FD1" w:rsidRDefault="00C22FD1" w:rsidP="00C22FD1">
            <w:pPr>
              <w:rPr>
                <w:lang w:val="en-US" w:eastAsia="zh-CN" w:bidi="hi-IN"/>
              </w:rPr>
            </w:pPr>
          </w:p>
        </w:tc>
        <w:tc>
          <w:tcPr>
            <w:tcW w:w="160" w:type="dxa"/>
            <w:vAlign w:val="center"/>
            <w:hideMark/>
          </w:tcPr>
          <w:p w14:paraId="127FA79F" w14:textId="77777777" w:rsidR="00C22FD1" w:rsidRPr="00C22FD1" w:rsidRDefault="00C22FD1" w:rsidP="00C22FD1">
            <w:pPr>
              <w:rPr>
                <w:lang w:val="en-US" w:eastAsia="zh-CN" w:bidi="hi-IN"/>
              </w:rPr>
            </w:pPr>
          </w:p>
        </w:tc>
        <w:tc>
          <w:tcPr>
            <w:tcW w:w="160" w:type="dxa"/>
            <w:vAlign w:val="center"/>
            <w:hideMark/>
          </w:tcPr>
          <w:p w14:paraId="464E3948" w14:textId="77777777" w:rsidR="00C22FD1" w:rsidRPr="00C22FD1" w:rsidRDefault="00C22FD1" w:rsidP="00C22FD1">
            <w:pPr>
              <w:rPr>
                <w:lang w:val="en-US" w:eastAsia="zh-CN" w:bidi="hi-IN"/>
              </w:rPr>
            </w:pPr>
          </w:p>
        </w:tc>
        <w:tc>
          <w:tcPr>
            <w:tcW w:w="160" w:type="dxa"/>
            <w:vAlign w:val="center"/>
            <w:hideMark/>
          </w:tcPr>
          <w:p w14:paraId="41F853AD" w14:textId="77777777" w:rsidR="00C22FD1" w:rsidRPr="00C22FD1" w:rsidRDefault="00C22FD1" w:rsidP="00C22FD1">
            <w:pPr>
              <w:rPr>
                <w:lang w:val="en-US" w:eastAsia="zh-CN" w:bidi="hi-IN"/>
              </w:rPr>
            </w:pPr>
          </w:p>
        </w:tc>
        <w:tc>
          <w:tcPr>
            <w:tcW w:w="160" w:type="dxa"/>
            <w:vAlign w:val="center"/>
            <w:hideMark/>
          </w:tcPr>
          <w:p w14:paraId="6EAEE97D" w14:textId="77777777" w:rsidR="00C22FD1" w:rsidRPr="00C22FD1" w:rsidRDefault="00C22FD1" w:rsidP="00C22FD1">
            <w:pPr>
              <w:rPr>
                <w:lang w:val="en-US" w:eastAsia="zh-CN" w:bidi="hi-IN"/>
              </w:rPr>
            </w:pPr>
          </w:p>
        </w:tc>
        <w:tc>
          <w:tcPr>
            <w:tcW w:w="160" w:type="dxa"/>
            <w:vAlign w:val="center"/>
            <w:hideMark/>
          </w:tcPr>
          <w:p w14:paraId="474051DA" w14:textId="77777777" w:rsidR="00C22FD1" w:rsidRPr="00C22FD1" w:rsidRDefault="00C22FD1" w:rsidP="00C22FD1">
            <w:pPr>
              <w:rPr>
                <w:lang w:val="en-US" w:eastAsia="zh-CN" w:bidi="hi-IN"/>
              </w:rPr>
            </w:pPr>
          </w:p>
        </w:tc>
        <w:tc>
          <w:tcPr>
            <w:tcW w:w="160" w:type="dxa"/>
            <w:vAlign w:val="center"/>
            <w:hideMark/>
          </w:tcPr>
          <w:p w14:paraId="0990F256" w14:textId="77777777" w:rsidR="00C22FD1" w:rsidRPr="00C22FD1" w:rsidRDefault="00C22FD1" w:rsidP="00C22FD1">
            <w:pPr>
              <w:rPr>
                <w:lang w:val="en-US" w:eastAsia="zh-CN" w:bidi="hi-IN"/>
              </w:rPr>
            </w:pPr>
          </w:p>
        </w:tc>
        <w:tc>
          <w:tcPr>
            <w:tcW w:w="160" w:type="dxa"/>
            <w:vAlign w:val="center"/>
            <w:hideMark/>
          </w:tcPr>
          <w:p w14:paraId="18AD946D" w14:textId="77777777" w:rsidR="00C22FD1" w:rsidRPr="00C22FD1" w:rsidRDefault="00C22FD1" w:rsidP="00C22FD1">
            <w:pPr>
              <w:rPr>
                <w:lang w:val="en-US" w:eastAsia="zh-CN" w:bidi="hi-IN"/>
              </w:rPr>
            </w:pPr>
          </w:p>
        </w:tc>
        <w:tc>
          <w:tcPr>
            <w:tcW w:w="160" w:type="dxa"/>
            <w:vAlign w:val="center"/>
            <w:hideMark/>
          </w:tcPr>
          <w:p w14:paraId="5623E280" w14:textId="77777777" w:rsidR="00C22FD1" w:rsidRPr="00C22FD1" w:rsidRDefault="00C22FD1" w:rsidP="00C22FD1">
            <w:pPr>
              <w:rPr>
                <w:lang w:val="en-US" w:eastAsia="zh-CN" w:bidi="hi-IN"/>
              </w:rPr>
            </w:pPr>
          </w:p>
        </w:tc>
        <w:tc>
          <w:tcPr>
            <w:tcW w:w="160" w:type="dxa"/>
            <w:vAlign w:val="center"/>
            <w:hideMark/>
          </w:tcPr>
          <w:p w14:paraId="39B53E96" w14:textId="77777777" w:rsidR="00C22FD1" w:rsidRPr="00C22FD1" w:rsidRDefault="00C22FD1" w:rsidP="00C22FD1">
            <w:pPr>
              <w:rPr>
                <w:lang w:val="en-US" w:eastAsia="zh-CN" w:bidi="hi-IN"/>
              </w:rPr>
            </w:pPr>
          </w:p>
        </w:tc>
      </w:tr>
      <w:tr w:rsidR="00C22FD1" w:rsidRPr="00C22FD1" w14:paraId="52C9B149" w14:textId="77777777" w:rsidTr="00C76D8A">
        <w:trPr>
          <w:trHeight w:val="289"/>
        </w:trPr>
        <w:tc>
          <w:tcPr>
            <w:tcW w:w="569" w:type="dxa"/>
            <w:tcBorders>
              <w:top w:val="nil"/>
              <w:left w:val="single" w:sz="4" w:space="0" w:color="auto"/>
              <w:bottom w:val="single" w:sz="4" w:space="0" w:color="auto"/>
              <w:right w:val="single" w:sz="4" w:space="0" w:color="auto"/>
            </w:tcBorders>
            <w:vAlign w:val="center"/>
            <w:hideMark/>
          </w:tcPr>
          <w:p w14:paraId="1701AEF7" w14:textId="77777777" w:rsidR="00C22FD1" w:rsidRPr="000F027C" w:rsidRDefault="00C22FD1" w:rsidP="00832C2C">
            <w:pPr>
              <w:spacing w:after="0"/>
              <w:rPr>
                <w:lang w:eastAsia="zh-CN" w:bidi="hi-IN"/>
              </w:rPr>
            </w:pPr>
            <w:r w:rsidRPr="000F027C">
              <w:rPr>
                <w:lang w:eastAsia="zh-CN" w:bidi="hi-IN"/>
              </w:rPr>
              <w:lastRenderedPageBreak/>
              <w:t>8</w:t>
            </w:r>
          </w:p>
        </w:tc>
        <w:tc>
          <w:tcPr>
            <w:tcW w:w="3117" w:type="dxa"/>
            <w:tcBorders>
              <w:top w:val="nil"/>
              <w:left w:val="nil"/>
              <w:bottom w:val="single" w:sz="4" w:space="0" w:color="auto"/>
              <w:right w:val="single" w:sz="4" w:space="0" w:color="auto"/>
            </w:tcBorders>
            <w:vAlign w:val="center"/>
            <w:hideMark/>
          </w:tcPr>
          <w:p w14:paraId="36A1FBE5" w14:textId="77777777" w:rsidR="00C22FD1" w:rsidRPr="000F027C" w:rsidRDefault="00C22FD1" w:rsidP="0094628C">
            <w:pPr>
              <w:spacing w:after="0"/>
              <w:jc w:val="center"/>
              <w:rPr>
                <w:lang w:eastAsia="zh-CN" w:bidi="hi-IN"/>
              </w:rPr>
            </w:pPr>
            <w:r w:rsidRPr="000F027C">
              <w:rPr>
                <w:lang w:eastAsia="zh-CN" w:bidi="hi-IN"/>
              </w:rPr>
              <w:t>Potwierdzenie grupy Biorcy.</w:t>
            </w:r>
          </w:p>
        </w:tc>
        <w:tc>
          <w:tcPr>
            <w:tcW w:w="1293" w:type="dxa"/>
            <w:tcBorders>
              <w:top w:val="nil"/>
              <w:left w:val="nil"/>
              <w:bottom w:val="single" w:sz="4" w:space="0" w:color="auto"/>
              <w:right w:val="single" w:sz="4" w:space="0" w:color="auto"/>
            </w:tcBorders>
            <w:noWrap/>
            <w:vAlign w:val="center"/>
            <w:hideMark/>
          </w:tcPr>
          <w:p w14:paraId="7F494293" w14:textId="77777777" w:rsidR="00C22FD1" w:rsidRPr="000F027C" w:rsidRDefault="00C22FD1" w:rsidP="00832C2C">
            <w:pPr>
              <w:spacing w:after="0"/>
              <w:rPr>
                <w:lang w:eastAsia="zh-CN" w:bidi="hi-IN"/>
              </w:rPr>
            </w:pPr>
            <w:r w:rsidRPr="000F027C">
              <w:rPr>
                <w:lang w:eastAsia="zh-CN" w:bidi="hi-IN"/>
              </w:rPr>
              <w:t>3 456</w:t>
            </w:r>
          </w:p>
        </w:tc>
        <w:tc>
          <w:tcPr>
            <w:tcW w:w="1289" w:type="dxa"/>
            <w:tcBorders>
              <w:top w:val="nil"/>
              <w:left w:val="nil"/>
              <w:bottom w:val="single" w:sz="4" w:space="0" w:color="auto"/>
              <w:right w:val="single" w:sz="4" w:space="0" w:color="auto"/>
            </w:tcBorders>
            <w:noWrap/>
            <w:vAlign w:val="center"/>
            <w:hideMark/>
          </w:tcPr>
          <w:p w14:paraId="388BFF0F" w14:textId="77777777" w:rsidR="00C22FD1" w:rsidRPr="000F027C" w:rsidRDefault="00C22FD1" w:rsidP="00C22FD1">
            <w:pPr>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6DC4AD73" w14:textId="77777777" w:rsidR="00C22FD1" w:rsidRPr="000F027C" w:rsidRDefault="00C22FD1" w:rsidP="00C22FD1">
            <w:pPr>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2D3F0E2A" w14:textId="77777777" w:rsidR="00C22FD1" w:rsidRPr="000F027C" w:rsidRDefault="00C22FD1" w:rsidP="00C22FD1">
            <w:pPr>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670F1E9F"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4A16B0E6" w14:textId="77777777" w:rsidR="00C22FD1" w:rsidRPr="000F027C" w:rsidRDefault="00C22FD1" w:rsidP="00C22FD1">
            <w:pPr>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638D3A0D" w14:textId="77777777" w:rsidR="00C22FD1" w:rsidRPr="000F027C" w:rsidRDefault="00C22FD1" w:rsidP="00C22FD1">
            <w:pPr>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3BF8DE0A" w14:textId="77777777" w:rsidR="00C22FD1" w:rsidRPr="000F027C" w:rsidRDefault="00C22FD1" w:rsidP="00C22FD1">
            <w:pPr>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556AECE3"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020EB6B5" w14:textId="77777777" w:rsidR="00C22FD1" w:rsidRPr="00C22FD1" w:rsidRDefault="00C22FD1" w:rsidP="00C22FD1">
            <w:pPr>
              <w:rPr>
                <w:lang w:val="en-US" w:eastAsia="zh-CN" w:bidi="hi-IN"/>
              </w:rPr>
            </w:pPr>
          </w:p>
        </w:tc>
        <w:tc>
          <w:tcPr>
            <w:tcW w:w="160" w:type="dxa"/>
            <w:vAlign w:val="center"/>
            <w:hideMark/>
          </w:tcPr>
          <w:p w14:paraId="0983E2FF" w14:textId="77777777" w:rsidR="00C22FD1" w:rsidRPr="00C22FD1" w:rsidRDefault="00C22FD1" w:rsidP="00C22FD1">
            <w:pPr>
              <w:rPr>
                <w:lang w:val="en-US" w:eastAsia="zh-CN" w:bidi="hi-IN"/>
              </w:rPr>
            </w:pPr>
          </w:p>
        </w:tc>
        <w:tc>
          <w:tcPr>
            <w:tcW w:w="160" w:type="dxa"/>
            <w:vAlign w:val="center"/>
            <w:hideMark/>
          </w:tcPr>
          <w:p w14:paraId="23A80EAF" w14:textId="77777777" w:rsidR="00C22FD1" w:rsidRPr="00C22FD1" w:rsidRDefault="00C22FD1" w:rsidP="00C22FD1">
            <w:pPr>
              <w:rPr>
                <w:lang w:val="en-US" w:eastAsia="zh-CN" w:bidi="hi-IN"/>
              </w:rPr>
            </w:pPr>
          </w:p>
        </w:tc>
        <w:tc>
          <w:tcPr>
            <w:tcW w:w="160" w:type="dxa"/>
            <w:vAlign w:val="center"/>
            <w:hideMark/>
          </w:tcPr>
          <w:p w14:paraId="014802F8" w14:textId="77777777" w:rsidR="00C22FD1" w:rsidRPr="00C22FD1" w:rsidRDefault="00C22FD1" w:rsidP="00C22FD1">
            <w:pPr>
              <w:rPr>
                <w:lang w:val="en-US" w:eastAsia="zh-CN" w:bidi="hi-IN"/>
              </w:rPr>
            </w:pPr>
          </w:p>
        </w:tc>
        <w:tc>
          <w:tcPr>
            <w:tcW w:w="160" w:type="dxa"/>
            <w:vAlign w:val="center"/>
            <w:hideMark/>
          </w:tcPr>
          <w:p w14:paraId="42A69F8D" w14:textId="77777777" w:rsidR="00C22FD1" w:rsidRPr="00C22FD1" w:rsidRDefault="00C22FD1" w:rsidP="00C22FD1">
            <w:pPr>
              <w:rPr>
                <w:lang w:val="en-US" w:eastAsia="zh-CN" w:bidi="hi-IN"/>
              </w:rPr>
            </w:pPr>
          </w:p>
        </w:tc>
        <w:tc>
          <w:tcPr>
            <w:tcW w:w="160" w:type="dxa"/>
            <w:vAlign w:val="center"/>
            <w:hideMark/>
          </w:tcPr>
          <w:p w14:paraId="0D43AFF1" w14:textId="77777777" w:rsidR="00C22FD1" w:rsidRPr="00C22FD1" w:rsidRDefault="00C22FD1" w:rsidP="00C22FD1">
            <w:pPr>
              <w:rPr>
                <w:lang w:val="en-US" w:eastAsia="zh-CN" w:bidi="hi-IN"/>
              </w:rPr>
            </w:pPr>
          </w:p>
        </w:tc>
        <w:tc>
          <w:tcPr>
            <w:tcW w:w="160" w:type="dxa"/>
            <w:vAlign w:val="center"/>
            <w:hideMark/>
          </w:tcPr>
          <w:p w14:paraId="78C1715C" w14:textId="77777777" w:rsidR="00C22FD1" w:rsidRPr="00C22FD1" w:rsidRDefault="00C22FD1" w:rsidP="00C22FD1">
            <w:pPr>
              <w:rPr>
                <w:lang w:val="en-US" w:eastAsia="zh-CN" w:bidi="hi-IN"/>
              </w:rPr>
            </w:pPr>
          </w:p>
        </w:tc>
        <w:tc>
          <w:tcPr>
            <w:tcW w:w="160" w:type="dxa"/>
            <w:vAlign w:val="center"/>
            <w:hideMark/>
          </w:tcPr>
          <w:p w14:paraId="3026DB32" w14:textId="77777777" w:rsidR="00C22FD1" w:rsidRPr="00C22FD1" w:rsidRDefault="00C22FD1" w:rsidP="00C22FD1">
            <w:pPr>
              <w:rPr>
                <w:lang w:val="en-US" w:eastAsia="zh-CN" w:bidi="hi-IN"/>
              </w:rPr>
            </w:pPr>
          </w:p>
        </w:tc>
        <w:tc>
          <w:tcPr>
            <w:tcW w:w="160" w:type="dxa"/>
            <w:vAlign w:val="center"/>
            <w:hideMark/>
          </w:tcPr>
          <w:p w14:paraId="5DB3E1E8" w14:textId="77777777" w:rsidR="00C22FD1" w:rsidRPr="00C22FD1" w:rsidRDefault="00C22FD1" w:rsidP="00C22FD1">
            <w:pPr>
              <w:rPr>
                <w:lang w:val="en-US" w:eastAsia="zh-CN" w:bidi="hi-IN"/>
              </w:rPr>
            </w:pPr>
          </w:p>
        </w:tc>
        <w:tc>
          <w:tcPr>
            <w:tcW w:w="160" w:type="dxa"/>
            <w:vAlign w:val="center"/>
            <w:hideMark/>
          </w:tcPr>
          <w:p w14:paraId="58EE6BD4" w14:textId="77777777" w:rsidR="00C22FD1" w:rsidRPr="00C22FD1" w:rsidRDefault="00C22FD1" w:rsidP="00C22FD1">
            <w:pPr>
              <w:rPr>
                <w:lang w:val="en-US" w:eastAsia="zh-CN" w:bidi="hi-IN"/>
              </w:rPr>
            </w:pPr>
          </w:p>
        </w:tc>
        <w:tc>
          <w:tcPr>
            <w:tcW w:w="160" w:type="dxa"/>
            <w:vAlign w:val="center"/>
            <w:hideMark/>
          </w:tcPr>
          <w:p w14:paraId="4DAB8918" w14:textId="77777777" w:rsidR="00C22FD1" w:rsidRPr="00C22FD1" w:rsidRDefault="00C22FD1" w:rsidP="00C22FD1">
            <w:pPr>
              <w:rPr>
                <w:lang w:val="en-US" w:eastAsia="zh-CN" w:bidi="hi-IN"/>
              </w:rPr>
            </w:pPr>
          </w:p>
        </w:tc>
        <w:tc>
          <w:tcPr>
            <w:tcW w:w="160" w:type="dxa"/>
            <w:vAlign w:val="center"/>
            <w:hideMark/>
          </w:tcPr>
          <w:p w14:paraId="48B738D5" w14:textId="77777777" w:rsidR="00C22FD1" w:rsidRPr="00C22FD1" w:rsidRDefault="00C22FD1" w:rsidP="00C22FD1">
            <w:pPr>
              <w:rPr>
                <w:lang w:val="en-US" w:eastAsia="zh-CN" w:bidi="hi-IN"/>
              </w:rPr>
            </w:pPr>
          </w:p>
        </w:tc>
        <w:tc>
          <w:tcPr>
            <w:tcW w:w="160" w:type="dxa"/>
            <w:vAlign w:val="center"/>
            <w:hideMark/>
          </w:tcPr>
          <w:p w14:paraId="380C186C" w14:textId="77777777" w:rsidR="00C22FD1" w:rsidRPr="00C22FD1" w:rsidRDefault="00C22FD1" w:rsidP="00C22FD1">
            <w:pPr>
              <w:rPr>
                <w:lang w:val="en-US" w:eastAsia="zh-CN" w:bidi="hi-IN"/>
              </w:rPr>
            </w:pPr>
          </w:p>
        </w:tc>
        <w:tc>
          <w:tcPr>
            <w:tcW w:w="160" w:type="dxa"/>
            <w:vAlign w:val="center"/>
            <w:hideMark/>
          </w:tcPr>
          <w:p w14:paraId="4311C74B" w14:textId="77777777" w:rsidR="00C22FD1" w:rsidRPr="00C22FD1" w:rsidRDefault="00C22FD1" w:rsidP="00C22FD1">
            <w:pPr>
              <w:rPr>
                <w:lang w:val="en-US" w:eastAsia="zh-CN" w:bidi="hi-IN"/>
              </w:rPr>
            </w:pPr>
          </w:p>
        </w:tc>
        <w:tc>
          <w:tcPr>
            <w:tcW w:w="160" w:type="dxa"/>
            <w:vAlign w:val="center"/>
            <w:hideMark/>
          </w:tcPr>
          <w:p w14:paraId="1C175CD8" w14:textId="77777777" w:rsidR="00C22FD1" w:rsidRPr="00C22FD1" w:rsidRDefault="00C22FD1" w:rsidP="00C22FD1">
            <w:pPr>
              <w:rPr>
                <w:lang w:val="en-US" w:eastAsia="zh-CN" w:bidi="hi-IN"/>
              </w:rPr>
            </w:pPr>
          </w:p>
        </w:tc>
        <w:tc>
          <w:tcPr>
            <w:tcW w:w="160" w:type="dxa"/>
            <w:vAlign w:val="center"/>
            <w:hideMark/>
          </w:tcPr>
          <w:p w14:paraId="475180B7" w14:textId="77777777" w:rsidR="00C22FD1" w:rsidRPr="00C22FD1" w:rsidRDefault="00C22FD1" w:rsidP="00C22FD1">
            <w:pPr>
              <w:rPr>
                <w:lang w:val="en-US" w:eastAsia="zh-CN" w:bidi="hi-IN"/>
              </w:rPr>
            </w:pPr>
          </w:p>
        </w:tc>
        <w:tc>
          <w:tcPr>
            <w:tcW w:w="160" w:type="dxa"/>
            <w:vAlign w:val="center"/>
            <w:hideMark/>
          </w:tcPr>
          <w:p w14:paraId="1CC3D9CE" w14:textId="77777777" w:rsidR="00C22FD1" w:rsidRPr="00C22FD1" w:rsidRDefault="00C22FD1" w:rsidP="00C22FD1">
            <w:pPr>
              <w:rPr>
                <w:lang w:val="en-US" w:eastAsia="zh-CN" w:bidi="hi-IN"/>
              </w:rPr>
            </w:pPr>
          </w:p>
        </w:tc>
        <w:tc>
          <w:tcPr>
            <w:tcW w:w="160" w:type="dxa"/>
            <w:vAlign w:val="center"/>
            <w:hideMark/>
          </w:tcPr>
          <w:p w14:paraId="208767D7" w14:textId="77777777" w:rsidR="00C22FD1" w:rsidRPr="00C22FD1" w:rsidRDefault="00C22FD1" w:rsidP="00C22FD1">
            <w:pPr>
              <w:rPr>
                <w:lang w:val="en-US" w:eastAsia="zh-CN" w:bidi="hi-IN"/>
              </w:rPr>
            </w:pPr>
          </w:p>
        </w:tc>
        <w:tc>
          <w:tcPr>
            <w:tcW w:w="160" w:type="dxa"/>
            <w:vAlign w:val="center"/>
            <w:hideMark/>
          </w:tcPr>
          <w:p w14:paraId="05A758D5" w14:textId="77777777" w:rsidR="00C22FD1" w:rsidRPr="00C22FD1" w:rsidRDefault="00C22FD1" w:rsidP="00C22FD1">
            <w:pPr>
              <w:rPr>
                <w:lang w:val="en-US" w:eastAsia="zh-CN" w:bidi="hi-IN"/>
              </w:rPr>
            </w:pPr>
          </w:p>
        </w:tc>
        <w:tc>
          <w:tcPr>
            <w:tcW w:w="160" w:type="dxa"/>
            <w:vAlign w:val="center"/>
            <w:hideMark/>
          </w:tcPr>
          <w:p w14:paraId="00079FED" w14:textId="77777777" w:rsidR="00C22FD1" w:rsidRPr="00C22FD1" w:rsidRDefault="00C22FD1" w:rsidP="00C22FD1">
            <w:pPr>
              <w:rPr>
                <w:lang w:val="en-US" w:eastAsia="zh-CN" w:bidi="hi-IN"/>
              </w:rPr>
            </w:pPr>
          </w:p>
        </w:tc>
        <w:tc>
          <w:tcPr>
            <w:tcW w:w="160" w:type="dxa"/>
            <w:vAlign w:val="center"/>
            <w:hideMark/>
          </w:tcPr>
          <w:p w14:paraId="3F8EF195" w14:textId="77777777" w:rsidR="00C22FD1" w:rsidRPr="00C22FD1" w:rsidRDefault="00C22FD1" w:rsidP="00C22FD1">
            <w:pPr>
              <w:rPr>
                <w:lang w:val="en-US" w:eastAsia="zh-CN" w:bidi="hi-IN"/>
              </w:rPr>
            </w:pPr>
          </w:p>
        </w:tc>
        <w:tc>
          <w:tcPr>
            <w:tcW w:w="160" w:type="dxa"/>
            <w:vAlign w:val="center"/>
            <w:hideMark/>
          </w:tcPr>
          <w:p w14:paraId="69D6BA98" w14:textId="77777777" w:rsidR="00C22FD1" w:rsidRPr="00C22FD1" w:rsidRDefault="00C22FD1" w:rsidP="00C22FD1">
            <w:pPr>
              <w:rPr>
                <w:lang w:val="en-US" w:eastAsia="zh-CN" w:bidi="hi-IN"/>
              </w:rPr>
            </w:pPr>
          </w:p>
        </w:tc>
        <w:tc>
          <w:tcPr>
            <w:tcW w:w="160" w:type="dxa"/>
            <w:vAlign w:val="center"/>
            <w:hideMark/>
          </w:tcPr>
          <w:p w14:paraId="6DC13C0C" w14:textId="77777777" w:rsidR="00C22FD1" w:rsidRPr="00C22FD1" w:rsidRDefault="00C22FD1" w:rsidP="00C22FD1">
            <w:pPr>
              <w:rPr>
                <w:lang w:val="en-US" w:eastAsia="zh-CN" w:bidi="hi-IN"/>
              </w:rPr>
            </w:pPr>
          </w:p>
        </w:tc>
        <w:tc>
          <w:tcPr>
            <w:tcW w:w="160" w:type="dxa"/>
            <w:vAlign w:val="center"/>
            <w:hideMark/>
          </w:tcPr>
          <w:p w14:paraId="2929889B" w14:textId="77777777" w:rsidR="00C22FD1" w:rsidRPr="00C22FD1" w:rsidRDefault="00C22FD1" w:rsidP="00C22FD1">
            <w:pPr>
              <w:rPr>
                <w:lang w:val="en-US" w:eastAsia="zh-CN" w:bidi="hi-IN"/>
              </w:rPr>
            </w:pPr>
          </w:p>
        </w:tc>
        <w:tc>
          <w:tcPr>
            <w:tcW w:w="160" w:type="dxa"/>
            <w:vAlign w:val="center"/>
            <w:hideMark/>
          </w:tcPr>
          <w:p w14:paraId="396A59AE" w14:textId="77777777" w:rsidR="00C22FD1" w:rsidRPr="00C22FD1" w:rsidRDefault="00C22FD1" w:rsidP="00C22FD1">
            <w:pPr>
              <w:rPr>
                <w:lang w:val="en-US" w:eastAsia="zh-CN" w:bidi="hi-IN"/>
              </w:rPr>
            </w:pPr>
          </w:p>
        </w:tc>
        <w:tc>
          <w:tcPr>
            <w:tcW w:w="160" w:type="dxa"/>
            <w:vAlign w:val="center"/>
            <w:hideMark/>
          </w:tcPr>
          <w:p w14:paraId="3FFF4AF7" w14:textId="77777777" w:rsidR="00C22FD1" w:rsidRPr="00C22FD1" w:rsidRDefault="00C22FD1" w:rsidP="00C22FD1">
            <w:pPr>
              <w:rPr>
                <w:lang w:val="en-US" w:eastAsia="zh-CN" w:bidi="hi-IN"/>
              </w:rPr>
            </w:pPr>
          </w:p>
        </w:tc>
        <w:tc>
          <w:tcPr>
            <w:tcW w:w="160" w:type="dxa"/>
            <w:vAlign w:val="center"/>
            <w:hideMark/>
          </w:tcPr>
          <w:p w14:paraId="3FEBCF01" w14:textId="77777777" w:rsidR="00C22FD1" w:rsidRPr="00C22FD1" w:rsidRDefault="00C22FD1" w:rsidP="00C22FD1">
            <w:pPr>
              <w:rPr>
                <w:lang w:val="en-US" w:eastAsia="zh-CN" w:bidi="hi-IN"/>
              </w:rPr>
            </w:pPr>
          </w:p>
        </w:tc>
        <w:tc>
          <w:tcPr>
            <w:tcW w:w="160" w:type="dxa"/>
            <w:vAlign w:val="center"/>
            <w:hideMark/>
          </w:tcPr>
          <w:p w14:paraId="54713B12" w14:textId="77777777" w:rsidR="00C22FD1" w:rsidRPr="00C22FD1" w:rsidRDefault="00C22FD1" w:rsidP="00C22FD1">
            <w:pPr>
              <w:rPr>
                <w:lang w:val="en-US" w:eastAsia="zh-CN" w:bidi="hi-IN"/>
              </w:rPr>
            </w:pPr>
          </w:p>
        </w:tc>
        <w:tc>
          <w:tcPr>
            <w:tcW w:w="160" w:type="dxa"/>
            <w:vAlign w:val="center"/>
            <w:hideMark/>
          </w:tcPr>
          <w:p w14:paraId="16F3F5FC" w14:textId="77777777" w:rsidR="00C22FD1" w:rsidRPr="00C22FD1" w:rsidRDefault="00C22FD1" w:rsidP="00C22FD1">
            <w:pPr>
              <w:rPr>
                <w:lang w:val="en-US" w:eastAsia="zh-CN" w:bidi="hi-IN"/>
              </w:rPr>
            </w:pPr>
          </w:p>
        </w:tc>
        <w:tc>
          <w:tcPr>
            <w:tcW w:w="160" w:type="dxa"/>
            <w:vAlign w:val="center"/>
            <w:hideMark/>
          </w:tcPr>
          <w:p w14:paraId="28309339" w14:textId="77777777" w:rsidR="00C22FD1" w:rsidRPr="00C22FD1" w:rsidRDefault="00C22FD1" w:rsidP="00C22FD1">
            <w:pPr>
              <w:rPr>
                <w:lang w:val="en-US" w:eastAsia="zh-CN" w:bidi="hi-IN"/>
              </w:rPr>
            </w:pPr>
          </w:p>
        </w:tc>
        <w:tc>
          <w:tcPr>
            <w:tcW w:w="160" w:type="dxa"/>
            <w:vAlign w:val="center"/>
            <w:hideMark/>
          </w:tcPr>
          <w:p w14:paraId="6A8CC0E7" w14:textId="77777777" w:rsidR="00C22FD1" w:rsidRPr="00C22FD1" w:rsidRDefault="00C22FD1" w:rsidP="00C22FD1">
            <w:pPr>
              <w:rPr>
                <w:lang w:val="en-US" w:eastAsia="zh-CN" w:bidi="hi-IN"/>
              </w:rPr>
            </w:pPr>
          </w:p>
        </w:tc>
        <w:tc>
          <w:tcPr>
            <w:tcW w:w="160" w:type="dxa"/>
            <w:vAlign w:val="center"/>
            <w:hideMark/>
          </w:tcPr>
          <w:p w14:paraId="34D15DE6" w14:textId="77777777" w:rsidR="00C22FD1" w:rsidRPr="00C22FD1" w:rsidRDefault="00C22FD1" w:rsidP="00C22FD1">
            <w:pPr>
              <w:rPr>
                <w:lang w:val="en-US" w:eastAsia="zh-CN" w:bidi="hi-IN"/>
              </w:rPr>
            </w:pPr>
          </w:p>
        </w:tc>
        <w:tc>
          <w:tcPr>
            <w:tcW w:w="160" w:type="dxa"/>
            <w:vAlign w:val="center"/>
            <w:hideMark/>
          </w:tcPr>
          <w:p w14:paraId="5F0BFD52" w14:textId="77777777" w:rsidR="00C22FD1" w:rsidRPr="00C22FD1" w:rsidRDefault="00C22FD1" w:rsidP="00C22FD1">
            <w:pPr>
              <w:rPr>
                <w:lang w:val="en-US" w:eastAsia="zh-CN" w:bidi="hi-IN"/>
              </w:rPr>
            </w:pPr>
          </w:p>
        </w:tc>
        <w:tc>
          <w:tcPr>
            <w:tcW w:w="160" w:type="dxa"/>
            <w:vAlign w:val="center"/>
            <w:hideMark/>
          </w:tcPr>
          <w:p w14:paraId="6A02188A" w14:textId="77777777" w:rsidR="00C22FD1" w:rsidRPr="00C22FD1" w:rsidRDefault="00C22FD1" w:rsidP="00C22FD1">
            <w:pPr>
              <w:rPr>
                <w:lang w:val="en-US" w:eastAsia="zh-CN" w:bidi="hi-IN"/>
              </w:rPr>
            </w:pPr>
          </w:p>
        </w:tc>
        <w:tc>
          <w:tcPr>
            <w:tcW w:w="160" w:type="dxa"/>
            <w:vAlign w:val="center"/>
            <w:hideMark/>
          </w:tcPr>
          <w:p w14:paraId="6D745998" w14:textId="77777777" w:rsidR="00C22FD1" w:rsidRPr="00C22FD1" w:rsidRDefault="00C22FD1" w:rsidP="00C22FD1">
            <w:pPr>
              <w:rPr>
                <w:lang w:val="en-US" w:eastAsia="zh-CN" w:bidi="hi-IN"/>
              </w:rPr>
            </w:pPr>
          </w:p>
        </w:tc>
        <w:tc>
          <w:tcPr>
            <w:tcW w:w="160" w:type="dxa"/>
            <w:vAlign w:val="center"/>
            <w:hideMark/>
          </w:tcPr>
          <w:p w14:paraId="239E18E7" w14:textId="77777777" w:rsidR="00C22FD1" w:rsidRPr="00C22FD1" w:rsidRDefault="00C22FD1" w:rsidP="00C22FD1">
            <w:pPr>
              <w:rPr>
                <w:lang w:val="en-US" w:eastAsia="zh-CN" w:bidi="hi-IN"/>
              </w:rPr>
            </w:pPr>
          </w:p>
        </w:tc>
        <w:tc>
          <w:tcPr>
            <w:tcW w:w="160" w:type="dxa"/>
            <w:vAlign w:val="center"/>
            <w:hideMark/>
          </w:tcPr>
          <w:p w14:paraId="032E12FD" w14:textId="77777777" w:rsidR="00C22FD1" w:rsidRPr="00C22FD1" w:rsidRDefault="00C22FD1" w:rsidP="00C22FD1">
            <w:pPr>
              <w:rPr>
                <w:lang w:val="en-US" w:eastAsia="zh-CN" w:bidi="hi-IN"/>
              </w:rPr>
            </w:pPr>
          </w:p>
        </w:tc>
        <w:tc>
          <w:tcPr>
            <w:tcW w:w="160" w:type="dxa"/>
            <w:vAlign w:val="center"/>
            <w:hideMark/>
          </w:tcPr>
          <w:p w14:paraId="199B28D0" w14:textId="77777777" w:rsidR="00C22FD1" w:rsidRPr="00C22FD1" w:rsidRDefault="00C22FD1" w:rsidP="00C22FD1">
            <w:pPr>
              <w:rPr>
                <w:lang w:val="en-US" w:eastAsia="zh-CN" w:bidi="hi-IN"/>
              </w:rPr>
            </w:pPr>
          </w:p>
        </w:tc>
        <w:tc>
          <w:tcPr>
            <w:tcW w:w="160" w:type="dxa"/>
            <w:vAlign w:val="center"/>
            <w:hideMark/>
          </w:tcPr>
          <w:p w14:paraId="7079702E" w14:textId="77777777" w:rsidR="00C22FD1" w:rsidRPr="00C22FD1" w:rsidRDefault="00C22FD1" w:rsidP="00C22FD1">
            <w:pPr>
              <w:rPr>
                <w:lang w:val="en-US" w:eastAsia="zh-CN" w:bidi="hi-IN"/>
              </w:rPr>
            </w:pPr>
          </w:p>
        </w:tc>
        <w:tc>
          <w:tcPr>
            <w:tcW w:w="160" w:type="dxa"/>
            <w:vAlign w:val="center"/>
            <w:hideMark/>
          </w:tcPr>
          <w:p w14:paraId="7DD18387" w14:textId="77777777" w:rsidR="00C22FD1" w:rsidRPr="00C22FD1" w:rsidRDefault="00C22FD1" w:rsidP="00C22FD1">
            <w:pPr>
              <w:rPr>
                <w:lang w:val="en-US" w:eastAsia="zh-CN" w:bidi="hi-IN"/>
              </w:rPr>
            </w:pPr>
          </w:p>
        </w:tc>
        <w:tc>
          <w:tcPr>
            <w:tcW w:w="160" w:type="dxa"/>
            <w:vAlign w:val="center"/>
            <w:hideMark/>
          </w:tcPr>
          <w:p w14:paraId="69AFC4C2" w14:textId="77777777" w:rsidR="00C22FD1" w:rsidRPr="00C22FD1" w:rsidRDefault="00C22FD1" w:rsidP="00C22FD1">
            <w:pPr>
              <w:rPr>
                <w:lang w:val="en-US" w:eastAsia="zh-CN" w:bidi="hi-IN"/>
              </w:rPr>
            </w:pPr>
          </w:p>
        </w:tc>
        <w:tc>
          <w:tcPr>
            <w:tcW w:w="160" w:type="dxa"/>
            <w:vAlign w:val="center"/>
            <w:hideMark/>
          </w:tcPr>
          <w:p w14:paraId="171C23EA" w14:textId="77777777" w:rsidR="00C22FD1" w:rsidRPr="00C22FD1" w:rsidRDefault="00C22FD1" w:rsidP="00C22FD1">
            <w:pPr>
              <w:rPr>
                <w:lang w:val="en-US" w:eastAsia="zh-CN" w:bidi="hi-IN"/>
              </w:rPr>
            </w:pPr>
          </w:p>
        </w:tc>
        <w:tc>
          <w:tcPr>
            <w:tcW w:w="160" w:type="dxa"/>
            <w:vAlign w:val="center"/>
            <w:hideMark/>
          </w:tcPr>
          <w:p w14:paraId="2D9A8EE4" w14:textId="77777777" w:rsidR="00C22FD1" w:rsidRPr="00C22FD1" w:rsidRDefault="00C22FD1" w:rsidP="00C22FD1">
            <w:pPr>
              <w:rPr>
                <w:lang w:val="en-US" w:eastAsia="zh-CN" w:bidi="hi-IN"/>
              </w:rPr>
            </w:pPr>
          </w:p>
        </w:tc>
        <w:tc>
          <w:tcPr>
            <w:tcW w:w="160" w:type="dxa"/>
            <w:vAlign w:val="center"/>
            <w:hideMark/>
          </w:tcPr>
          <w:p w14:paraId="1D68943A" w14:textId="77777777" w:rsidR="00C22FD1" w:rsidRPr="00C22FD1" w:rsidRDefault="00C22FD1" w:rsidP="00C22FD1">
            <w:pPr>
              <w:rPr>
                <w:lang w:val="en-US" w:eastAsia="zh-CN" w:bidi="hi-IN"/>
              </w:rPr>
            </w:pPr>
          </w:p>
        </w:tc>
        <w:tc>
          <w:tcPr>
            <w:tcW w:w="160" w:type="dxa"/>
            <w:vAlign w:val="center"/>
            <w:hideMark/>
          </w:tcPr>
          <w:p w14:paraId="500B2EEA" w14:textId="77777777" w:rsidR="00C22FD1" w:rsidRPr="00C22FD1" w:rsidRDefault="00C22FD1" w:rsidP="00C22FD1">
            <w:pPr>
              <w:rPr>
                <w:lang w:val="en-US" w:eastAsia="zh-CN" w:bidi="hi-IN"/>
              </w:rPr>
            </w:pPr>
          </w:p>
        </w:tc>
        <w:tc>
          <w:tcPr>
            <w:tcW w:w="160" w:type="dxa"/>
            <w:vAlign w:val="center"/>
            <w:hideMark/>
          </w:tcPr>
          <w:p w14:paraId="5813A98A" w14:textId="77777777" w:rsidR="00C22FD1" w:rsidRPr="00C22FD1" w:rsidRDefault="00C22FD1" w:rsidP="00C22FD1">
            <w:pPr>
              <w:rPr>
                <w:lang w:val="en-US" w:eastAsia="zh-CN" w:bidi="hi-IN"/>
              </w:rPr>
            </w:pPr>
          </w:p>
        </w:tc>
        <w:tc>
          <w:tcPr>
            <w:tcW w:w="160" w:type="dxa"/>
            <w:vAlign w:val="center"/>
            <w:hideMark/>
          </w:tcPr>
          <w:p w14:paraId="055BE782" w14:textId="77777777" w:rsidR="00C22FD1" w:rsidRPr="00C22FD1" w:rsidRDefault="00C22FD1" w:rsidP="00C22FD1">
            <w:pPr>
              <w:rPr>
                <w:lang w:val="en-US" w:eastAsia="zh-CN" w:bidi="hi-IN"/>
              </w:rPr>
            </w:pPr>
          </w:p>
        </w:tc>
        <w:tc>
          <w:tcPr>
            <w:tcW w:w="160" w:type="dxa"/>
            <w:vAlign w:val="center"/>
            <w:hideMark/>
          </w:tcPr>
          <w:p w14:paraId="31CD0792" w14:textId="77777777" w:rsidR="00C22FD1" w:rsidRPr="00C22FD1" w:rsidRDefault="00C22FD1" w:rsidP="00C22FD1">
            <w:pPr>
              <w:rPr>
                <w:lang w:val="en-US" w:eastAsia="zh-CN" w:bidi="hi-IN"/>
              </w:rPr>
            </w:pPr>
          </w:p>
        </w:tc>
        <w:tc>
          <w:tcPr>
            <w:tcW w:w="160" w:type="dxa"/>
            <w:vAlign w:val="center"/>
            <w:hideMark/>
          </w:tcPr>
          <w:p w14:paraId="21A83F5D" w14:textId="77777777" w:rsidR="00C22FD1" w:rsidRPr="00C22FD1" w:rsidRDefault="00C22FD1" w:rsidP="00C22FD1">
            <w:pPr>
              <w:rPr>
                <w:lang w:val="en-US" w:eastAsia="zh-CN" w:bidi="hi-IN"/>
              </w:rPr>
            </w:pPr>
          </w:p>
        </w:tc>
        <w:tc>
          <w:tcPr>
            <w:tcW w:w="160" w:type="dxa"/>
            <w:vAlign w:val="center"/>
            <w:hideMark/>
          </w:tcPr>
          <w:p w14:paraId="4E9385A9" w14:textId="77777777" w:rsidR="00C22FD1" w:rsidRPr="00C22FD1" w:rsidRDefault="00C22FD1" w:rsidP="00C22FD1">
            <w:pPr>
              <w:rPr>
                <w:lang w:val="en-US" w:eastAsia="zh-CN" w:bidi="hi-IN"/>
              </w:rPr>
            </w:pPr>
          </w:p>
        </w:tc>
        <w:tc>
          <w:tcPr>
            <w:tcW w:w="160" w:type="dxa"/>
            <w:vAlign w:val="center"/>
            <w:hideMark/>
          </w:tcPr>
          <w:p w14:paraId="0C7B8B0D" w14:textId="77777777" w:rsidR="00C22FD1" w:rsidRPr="00C22FD1" w:rsidRDefault="00C22FD1" w:rsidP="00C22FD1">
            <w:pPr>
              <w:rPr>
                <w:lang w:val="en-US" w:eastAsia="zh-CN" w:bidi="hi-IN"/>
              </w:rPr>
            </w:pPr>
          </w:p>
        </w:tc>
        <w:tc>
          <w:tcPr>
            <w:tcW w:w="160" w:type="dxa"/>
            <w:vAlign w:val="center"/>
            <w:hideMark/>
          </w:tcPr>
          <w:p w14:paraId="7A921F5A" w14:textId="77777777" w:rsidR="00C22FD1" w:rsidRPr="00C22FD1" w:rsidRDefault="00C22FD1" w:rsidP="00C22FD1">
            <w:pPr>
              <w:rPr>
                <w:lang w:val="en-US" w:eastAsia="zh-CN" w:bidi="hi-IN"/>
              </w:rPr>
            </w:pPr>
          </w:p>
        </w:tc>
      </w:tr>
      <w:tr w:rsidR="00C22FD1" w:rsidRPr="00C22FD1" w14:paraId="0F780889" w14:textId="77777777" w:rsidTr="00C76D8A">
        <w:trPr>
          <w:trHeight w:val="264"/>
        </w:trPr>
        <w:tc>
          <w:tcPr>
            <w:tcW w:w="15963" w:type="dxa"/>
            <w:gridSpan w:val="12"/>
            <w:tcBorders>
              <w:top w:val="single" w:sz="4" w:space="0" w:color="auto"/>
              <w:left w:val="single" w:sz="4" w:space="0" w:color="auto"/>
              <w:bottom w:val="single" w:sz="4" w:space="0" w:color="auto"/>
              <w:right w:val="single" w:sz="4" w:space="0" w:color="auto"/>
            </w:tcBorders>
            <w:vAlign w:val="bottom"/>
            <w:hideMark/>
          </w:tcPr>
          <w:p w14:paraId="1EA32573" w14:textId="77777777" w:rsidR="00C22FD1" w:rsidRPr="000F027C" w:rsidRDefault="00C22FD1" w:rsidP="0094628C">
            <w:pPr>
              <w:spacing w:after="0"/>
              <w:rPr>
                <w:lang w:eastAsia="zh-CN" w:bidi="hi-IN"/>
              </w:rPr>
            </w:pPr>
            <w:r w:rsidRPr="000F027C">
              <w:rPr>
                <w:lang w:eastAsia="zh-CN" w:bidi="hi-IN"/>
              </w:rPr>
              <w:t>Krwinki wzorcowe   </w:t>
            </w:r>
          </w:p>
        </w:tc>
        <w:tc>
          <w:tcPr>
            <w:tcW w:w="160" w:type="dxa"/>
            <w:vAlign w:val="center"/>
            <w:hideMark/>
          </w:tcPr>
          <w:p w14:paraId="73E05DC7" w14:textId="77777777" w:rsidR="00C22FD1" w:rsidRPr="00C22FD1" w:rsidRDefault="00C22FD1" w:rsidP="00C22FD1">
            <w:pPr>
              <w:rPr>
                <w:lang w:val="en-US" w:eastAsia="zh-CN" w:bidi="hi-IN"/>
              </w:rPr>
            </w:pPr>
          </w:p>
        </w:tc>
        <w:tc>
          <w:tcPr>
            <w:tcW w:w="160" w:type="dxa"/>
            <w:vAlign w:val="center"/>
            <w:hideMark/>
          </w:tcPr>
          <w:p w14:paraId="017A938F" w14:textId="77777777" w:rsidR="00C22FD1" w:rsidRPr="00C22FD1" w:rsidRDefault="00C22FD1" w:rsidP="00C22FD1">
            <w:pPr>
              <w:rPr>
                <w:lang w:val="en-US" w:eastAsia="zh-CN" w:bidi="hi-IN"/>
              </w:rPr>
            </w:pPr>
          </w:p>
        </w:tc>
        <w:tc>
          <w:tcPr>
            <w:tcW w:w="160" w:type="dxa"/>
            <w:vAlign w:val="center"/>
            <w:hideMark/>
          </w:tcPr>
          <w:p w14:paraId="567B7697" w14:textId="77777777" w:rsidR="00C22FD1" w:rsidRPr="00C22FD1" w:rsidRDefault="00C22FD1" w:rsidP="00C22FD1">
            <w:pPr>
              <w:rPr>
                <w:lang w:val="en-US" w:eastAsia="zh-CN" w:bidi="hi-IN"/>
              </w:rPr>
            </w:pPr>
          </w:p>
        </w:tc>
        <w:tc>
          <w:tcPr>
            <w:tcW w:w="160" w:type="dxa"/>
            <w:vAlign w:val="center"/>
            <w:hideMark/>
          </w:tcPr>
          <w:p w14:paraId="59816E0D" w14:textId="77777777" w:rsidR="00C22FD1" w:rsidRPr="00C22FD1" w:rsidRDefault="00C22FD1" w:rsidP="00C22FD1">
            <w:pPr>
              <w:rPr>
                <w:lang w:val="en-US" w:eastAsia="zh-CN" w:bidi="hi-IN"/>
              </w:rPr>
            </w:pPr>
          </w:p>
        </w:tc>
        <w:tc>
          <w:tcPr>
            <w:tcW w:w="160" w:type="dxa"/>
            <w:vAlign w:val="center"/>
            <w:hideMark/>
          </w:tcPr>
          <w:p w14:paraId="5567BCF1" w14:textId="77777777" w:rsidR="00C22FD1" w:rsidRPr="00C22FD1" w:rsidRDefault="00C22FD1" w:rsidP="00C22FD1">
            <w:pPr>
              <w:rPr>
                <w:lang w:val="en-US" w:eastAsia="zh-CN" w:bidi="hi-IN"/>
              </w:rPr>
            </w:pPr>
          </w:p>
        </w:tc>
        <w:tc>
          <w:tcPr>
            <w:tcW w:w="160" w:type="dxa"/>
            <w:vAlign w:val="center"/>
            <w:hideMark/>
          </w:tcPr>
          <w:p w14:paraId="07C849B0" w14:textId="77777777" w:rsidR="00C22FD1" w:rsidRPr="00C22FD1" w:rsidRDefault="00C22FD1" w:rsidP="00C22FD1">
            <w:pPr>
              <w:rPr>
                <w:lang w:val="en-US" w:eastAsia="zh-CN" w:bidi="hi-IN"/>
              </w:rPr>
            </w:pPr>
          </w:p>
        </w:tc>
        <w:tc>
          <w:tcPr>
            <w:tcW w:w="160" w:type="dxa"/>
            <w:vAlign w:val="center"/>
            <w:hideMark/>
          </w:tcPr>
          <w:p w14:paraId="29BF9A23" w14:textId="77777777" w:rsidR="00C22FD1" w:rsidRPr="00C22FD1" w:rsidRDefault="00C22FD1" w:rsidP="00C22FD1">
            <w:pPr>
              <w:rPr>
                <w:lang w:val="en-US" w:eastAsia="zh-CN" w:bidi="hi-IN"/>
              </w:rPr>
            </w:pPr>
          </w:p>
        </w:tc>
        <w:tc>
          <w:tcPr>
            <w:tcW w:w="160" w:type="dxa"/>
            <w:vAlign w:val="center"/>
            <w:hideMark/>
          </w:tcPr>
          <w:p w14:paraId="36890935" w14:textId="77777777" w:rsidR="00C22FD1" w:rsidRPr="00C22FD1" w:rsidRDefault="00C22FD1" w:rsidP="00C22FD1">
            <w:pPr>
              <w:rPr>
                <w:lang w:val="en-US" w:eastAsia="zh-CN" w:bidi="hi-IN"/>
              </w:rPr>
            </w:pPr>
          </w:p>
        </w:tc>
        <w:tc>
          <w:tcPr>
            <w:tcW w:w="160" w:type="dxa"/>
            <w:vAlign w:val="center"/>
            <w:hideMark/>
          </w:tcPr>
          <w:p w14:paraId="4232FD96" w14:textId="77777777" w:rsidR="00C22FD1" w:rsidRPr="00C22FD1" w:rsidRDefault="00C22FD1" w:rsidP="00C22FD1">
            <w:pPr>
              <w:rPr>
                <w:lang w:val="en-US" w:eastAsia="zh-CN" w:bidi="hi-IN"/>
              </w:rPr>
            </w:pPr>
          </w:p>
        </w:tc>
        <w:tc>
          <w:tcPr>
            <w:tcW w:w="160" w:type="dxa"/>
            <w:vAlign w:val="center"/>
            <w:hideMark/>
          </w:tcPr>
          <w:p w14:paraId="39373A56" w14:textId="77777777" w:rsidR="00C22FD1" w:rsidRPr="00C22FD1" w:rsidRDefault="00C22FD1" w:rsidP="00C22FD1">
            <w:pPr>
              <w:rPr>
                <w:lang w:val="en-US" w:eastAsia="zh-CN" w:bidi="hi-IN"/>
              </w:rPr>
            </w:pPr>
          </w:p>
        </w:tc>
        <w:tc>
          <w:tcPr>
            <w:tcW w:w="160" w:type="dxa"/>
            <w:vAlign w:val="center"/>
            <w:hideMark/>
          </w:tcPr>
          <w:p w14:paraId="16C5BCBA" w14:textId="77777777" w:rsidR="00C22FD1" w:rsidRPr="00C22FD1" w:rsidRDefault="00C22FD1" w:rsidP="00C22FD1">
            <w:pPr>
              <w:rPr>
                <w:lang w:val="en-US" w:eastAsia="zh-CN" w:bidi="hi-IN"/>
              </w:rPr>
            </w:pPr>
          </w:p>
        </w:tc>
        <w:tc>
          <w:tcPr>
            <w:tcW w:w="160" w:type="dxa"/>
            <w:vAlign w:val="center"/>
            <w:hideMark/>
          </w:tcPr>
          <w:p w14:paraId="3AE5E9FC" w14:textId="77777777" w:rsidR="00C22FD1" w:rsidRPr="00C22FD1" w:rsidRDefault="00C22FD1" w:rsidP="00C22FD1">
            <w:pPr>
              <w:rPr>
                <w:lang w:val="en-US" w:eastAsia="zh-CN" w:bidi="hi-IN"/>
              </w:rPr>
            </w:pPr>
          </w:p>
        </w:tc>
        <w:tc>
          <w:tcPr>
            <w:tcW w:w="160" w:type="dxa"/>
            <w:vAlign w:val="center"/>
            <w:hideMark/>
          </w:tcPr>
          <w:p w14:paraId="214E4E27" w14:textId="77777777" w:rsidR="00C22FD1" w:rsidRPr="00C22FD1" w:rsidRDefault="00C22FD1" w:rsidP="00C22FD1">
            <w:pPr>
              <w:rPr>
                <w:lang w:val="en-US" w:eastAsia="zh-CN" w:bidi="hi-IN"/>
              </w:rPr>
            </w:pPr>
          </w:p>
        </w:tc>
        <w:tc>
          <w:tcPr>
            <w:tcW w:w="160" w:type="dxa"/>
            <w:vAlign w:val="center"/>
            <w:hideMark/>
          </w:tcPr>
          <w:p w14:paraId="5418ED55" w14:textId="77777777" w:rsidR="00C22FD1" w:rsidRPr="00C22FD1" w:rsidRDefault="00C22FD1" w:rsidP="00C22FD1">
            <w:pPr>
              <w:rPr>
                <w:lang w:val="en-US" w:eastAsia="zh-CN" w:bidi="hi-IN"/>
              </w:rPr>
            </w:pPr>
          </w:p>
        </w:tc>
        <w:tc>
          <w:tcPr>
            <w:tcW w:w="160" w:type="dxa"/>
            <w:vAlign w:val="center"/>
            <w:hideMark/>
          </w:tcPr>
          <w:p w14:paraId="5B55B470" w14:textId="77777777" w:rsidR="00C22FD1" w:rsidRPr="00C22FD1" w:rsidRDefault="00C22FD1" w:rsidP="00C22FD1">
            <w:pPr>
              <w:rPr>
                <w:lang w:val="en-US" w:eastAsia="zh-CN" w:bidi="hi-IN"/>
              </w:rPr>
            </w:pPr>
          </w:p>
        </w:tc>
        <w:tc>
          <w:tcPr>
            <w:tcW w:w="160" w:type="dxa"/>
            <w:vAlign w:val="center"/>
            <w:hideMark/>
          </w:tcPr>
          <w:p w14:paraId="01F80F5F" w14:textId="77777777" w:rsidR="00C22FD1" w:rsidRPr="00C22FD1" w:rsidRDefault="00C22FD1" w:rsidP="00C22FD1">
            <w:pPr>
              <w:rPr>
                <w:lang w:val="en-US" w:eastAsia="zh-CN" w:bidi="hi-IN"/>
              </w:rPr>
            </w:pPr>
          </w:p>
        </w:tc>
        <w:tc>
          <w:tcPr>
            <w:tcW w:w="160" w:type="dxa"/>
            <w:vAlign w:val="center"/>
            <w:hideMark/>
          </w:tcPr>
          <w:p w14:paraId="24726B75" w14:textId="77777777" w:rsidR="00C22FD1" w:rsidRPr="00C22FD1" w:rsidRDefault="00C22FD1" w:rsidP="00C22FD1">
            <w:pPr>
              <w:rPr>
                <w:lang w:val="en-US" w:eastAsia="zh-CN" w:bidi="hi-IN"/>
              </w:rPr>
            </w:pPr>
          </w:p>
        </w:tc>
        <w:tc>
          <w:tcPr>
            <w:tcW w:w="160" w:type="dxa"/>
            <w:vAlign w:val="center"/>
            <w:hideMark/>
          </w:tcPr>
          <w:p w14:paraId="549126F8" w14:textId="77777777" w:rsidR="00C22FD1" w:rsidRPr="00C22FD1" w:rsidRDefault="00C22FD1" w:rsidP="00C22FD1">
            <w:pPr>
              <w:rPr>
                <w:lang w:val="en-US" w:eastAsia="zh-CN" w:bidi="hi-IN"/>
              </w:rPr>
            </w:pPr>
          </w:p>
        </w:tc>
        <w:tc>
          <w:tcPr>
            <w:tcW w:w="160" w:type="dxa"/>
            <w:vAlign w:val="center"/>
            <w:hideMark/>
          </w:tcPr>
          <w:p w14:paraId="5F90E32A" w14:textId="77777777" w:rsidR="00C22FD1" w:rsidRPr="00C22FD1" w:rsidRDefault="00C22FD1" w:rsidP="00C22FD1">
            <w:pPr>
              <w:rPr>
                <w:lang w:val="en-US" w:eastAsia="zh-CN" w:bidi="hi-IN"/>
              </w:rPr>
            </w:pPr>
          </w:p>
        </w:tc>
        <w:tc>
          <w:tcPr>
            <w:tcW w:w="160" w:type="dxa"/>
            <w:vAlign w:val="center"/>
            <w:hideMark/>
          </w:tcPr>
          <w:p w14:paraId="5467B1C0" w14:textId="77777777" w:rsidR="00C22FD1" w:rsidRPr="00C22FD1" w:rsidRDefault="00C22FD1" w:rsidP="00C22FD1">
            <w:pPr>
              <w:rPr>
                <w:lang w:val="en-US" w:eastAsia="zh-CN" w:bidi="hi-IN"/>
              </w:rPr>
            </w:pPr>
          </w:p>
        </w:tc>
        <w:tc>
          <w:tcPr>
            <w:tcW w:w="160" w:type="dxa"/>
            <w:vAlign w:val="center"/>
            <w:hideMark/>
          </w:tcPr>
          <w:p w14:paraId="291AF761" w14:textId="77777777" w:rsidR="00C22FD1" w:rsidRPr="00C22FD1" w:rsidRDefault="00C22FD1" w:rsidP="00C22FD1">
            <w:pPr>
              <w:rPr>
                <w:lang w:val="en-US" w:eastAsia="zh-CN" w:bidi="hi-IN"/>
              </w:rPr>
            </w:pPr>
          </w:p>
        </w:tc>
        <w:tc>
          <w:tcPr>
            <w:tcW w:w="160" w:type="dxa"/>
            <w:vAlign w:val="center"/>
            <w:hideMark/>
          </w:tcPr>
          <w:p w14:paraId="0A911BE8" w14:textId="77777777" w:rsidR="00C22FD1" w:rsidRPr="00C22FD1" w:rsidRDefault="00C22FD1" w:rsidP="00C22FD1">
            <w:pPr>
              <w:rPr>
                <w:lang w:val="en-US" w:eastAsia="zh-CN" w:bidi="hi-IN"/>
              </w:rPr>
            </w:pPr>
          </w:p>
        </w:tc>
        <w:tc>
          <w:tcPr>
            <w:tcW w:w="160" w:type="dxa"/>
            <w:vAlign w:val="center"/>
            <w:hideMark/>
          </w:tcPr>
          <w:p w14:paraId="7BE85AAF" w14:textId="77777777" w:rsidR="00C22FD1" w:rsidRPr="00C22FD1" w:rsidRDefault="00C22FD1" w:rsidP="00C22FD1">
            <w:pPr>
              <w:rPr>
                <w:lang w:val="en-US" w:eastAsia="zh-CN" w:bidi="hi-IN"/>
              </w:rPr>
            </w:pPr>
          </w:p>
        </w:tc>
        <w:tc>
          <w:tcPr>
            <w:tcW w:w="160" w:type="dxa"/>
            <w:vAlign w:val="center"/>
            <w:hideMark/>
          </w:tcPr>
          <w:p w14:paraId="1BEBEFC0" w14:textId="77777777" w:rsidR="00C22FD1" w:rsidRPr="00C22FD1" w:rsidRDefault="00C22FD1" w:rsidP="00C22FD1">
            <w:pPr>
              <w:rPr>
                <w:lang w:val="en-US" w:eastAsia="zh-CN" w:bidi="hi-IN"/>
              </w:rPr>
            </w:pPr>
          </w:p>
        </w:tc>
        <w:tc>
          <w:tcPr>
            <w:tcW w:w="160" w:type="dxa"/>
            <w:vAlign w:val="center"/>
            <w:hideMark/>
          </w:tcPr>
          <w:p w14:paraId="45595C1C" w14:textId="77777777" w:rsidR="00C22FD1" w:rsidRPr="00C22FD1" w:rsidRDefault="00C22FD1" w:rsidP="00C22FD1">
            <w:pPr>
              <w:rPr>
                <w:lang w:val="en-US" w:eastAsia="zh-CN" w:bidi="hi-IN"/>
              </w:rPr>
            </w:pPr>
          </w:p>
        </w:tc>
        <w:tc>
          <w:tcPr>
            <w:tcW w:w="160" w:type="dxa"/>
            <w:vAlign w:val="center"/>
            <w:hideMark/>
          </w:tcPr>
          <w:p w14:paraId="102F8354" w14:textId="77777777" w:rsidR="00C22FD1" w:rsidRPr="00C22FD1" w:rsidRDefault="00C22FD1" w:rsidP="00C22FD1">
            <w:pPr>
              <w:rPr>
                <w:lang w:val="en-US" w:eastAsia="zh-CN" w:bidi="hi-IN"/>
              </w:rPr>
            </w:pPr>
          </w:p>
        </w:tc>
        <w:tc>
          <w:tcPr>
            <w:tcW w:w="160" w:type="dxa"/>
            <w:vAlign w:val="center"/>
            <w:hideMark/>
          </w:tcPr>
          <w:p w14:paraId="09CDE93D" w14:textId="77777777" w:rsidR="00C22FD1" w:rsidRPr="00C22FD1" w:rsidRDefault="00C22FD1" w:rsidP="00C22FD1">
            <w:pPr>
              <w:rPr>
                <w:lang w:val="en-US" w:eastAsia="zh-CN" w:bidi="hi-IN"/>
              </w:rPr>
            </w:pPr>
          </w:p>
        </w:tc>
        <w:tc>
          <w:tcPr>
            <w:tcW w:w="160" w:type="dxa"/>
            <w:vAlign w:val="center"/>
            <w:hideMark/>
          </w:tcPr>
          <w:p w14:paraId="3B7973B8" w14:textId="77777777" w:rsidR="00C22FD1" w:rsidRPr="00C22FD1" w:rsidRDefault="00C22FD1" w:rsidP="00C22FD1">
            <w:pPr>
              <w:rPr>
                <w:lang w:val="en-US" w:eastAsia="zh-CN" w:bidi="hi-IN"/>
              </w:rPr>
            </w:pPr>
          </w:p>
        </w:tc>
        <w:tc>
          <w:tcPr>
            <w:tcW w:w="160" w:type="dxa"/>
            <w:vAlign w:val="center"/>
            <w:hideMark/>
          </w:tcPr>
          <w:p w14:paraId="3D593A47" w14:textId="77777777" w:rsidR="00C22FD1" w:rsidRPr="00C22FD1" w:rsidRDefault="00C22FD1" w:rsidP="00C22FD1">
            <w:pPr>
              <w:rPr>
                <w:lang w:val="en-US" w:eastAsia="zh-CN" w:bidi="hi-IN"/>
              </w:rPr>
            </w:pPr>
          </w:p>
        </w:tc>
        <w:tc>
          <w:tcPr>
            <w:tcW w:w="160" w:type="dxa"/>
            <w:vAlign w:val="center"/>
            <w:hideMark/>
          </w:tcPr>
          <w:p w14:paraId="231D86DE" w14:textId="77777777" w:rsidR="00C22FD1" w:rsidRPr="00C22FD1" w:rsidRDefault="00C22FD1" w:rsidP="00C22FD1">
            <w:pPr>
              <w:rPr>
                <w:lang w:val="en-US" w:eastAsia="zh-CN" w:bidi="hi-IN"/>
              </w:rPr>
            </w:pPr>
          </w:p>
        </w:tc>
        <w:tc>
          <w:tcPr>
            <w:tcW w:w="160" w:type="dxa"/>
            <w:vAlign w:val="center"/>
            <w:hideMark/>
          </w:tcPr>
          <w:p w14:paraId="3ECBBAA8" w14:textId="77777777" w:rsidR="00C22FD1" w:rsidRPr="00C22FD1" w:rsidRDefault="00C22FD1" w:rsidP="00C22FD1">
            <w:pPr>
              <w:rPr>
                <w:lang w:val="en-US" w:eastAsia="zh-CN" w:bidi="hi-IN"/>
              </w:rPr>
            </w:pPr>
          </w:p>
        </w:tc>
        <w:tc>
          <w:tcPr>
            <w:tcW w:w="160" w:type="dxa"/>
            <w:vAlign w:val="center"/>
            <w:hideMark/>
          </w:tcPr>
          <w:p w14:paraId="28C487DD" w14:textId="77777777" w:rsidR="00C22FD1" w:rsidRPr="00C22FD1" w:rsidRDefault="00C22FD1" w:rsidP="00C22FD1">
            <w:pPr>
              <w:rPr>
                <w:lang w:val="en-US" w:eastAsia="zh-CN" w:bidi="hi-IN"/>
              </w:rPr>
            </w:pPr>
          </w:p>
        </w:tc>
        <w:tc>
          <w:tcPr>
            <w:tcW w:w="160" w:type="dxa"/>
            <w:vAlign w:val="center"/>
            <w:hideMark/>
          </w:tcPr>
          <w:p w14:paraId="169CF20B" w14:textId="77777777" w:rsidR="00C22FD1" w:rsidRPr="00C22FD1" w:rsidRDefault="00C22FD1" w:rsidP="00C22FD1">
            <w:pPr>
              <w:rPr>
                <w:lang w:val="en-US" w:eastAsia="zh-CN" w:bidi="hi-IN"/>
              </w:rPr>
            </w:pPr>
          </w:p>
        </w:tc>
        <w:tc>
          <w:tcPr>
            <w:tcW w:w="160" w:type="dxa"/>
            <w:vAlign w:val="center"/>
            <w:hideMark/>
          </w:tcPr>
          <w:p w14:paraId="1DFE51C9" w14:textId="77777777" w:rsidR="00C22FD1" w:rsidRPr="00C22FD1" w:rsidRDefault="00C22FD1" w:rsidP="00C22FD1">
            <w:pPr>
              <w:rPr>
                <w:lang w:val="en-US" w:eastAsia="zh-CN" w:bidi="hi-IN"/>
              </w:rPr>
            </w:pPr>
          </w:p>
        </w:tc>
        <w:tc>
          <w:tcPr>
            <w:tcW w:w="160" w:type="dxa"/>
            <w:vAlign w:val="center"/>
            <w:hideMark/>
          </w:tcPr>
          <w:p w14:paraId="409451EE" w14:textId="77777777" w:rsidR="00C22FD1" w:rsidRPr="00C22FD1" w:rsidRDefault="00C22FD1" w:rsidP="00C22FD1">
            <w:pPr>
              <w:rPr>
                <w:lang w:val="en-US" w:eastAsia="zh-CN" w:bidi="hi-IN"/>
              </w:rPr>
            </w:pPr>
          </w:p>
        </w:tc>
        <w:tc>
          <w:tcPr>
            <w:tcW w:w="160" w:type="dxa"/>
            <w:vAlign w:val="center"/>
            <w:hideMark/>
          </w:tcPr>
          <w:p w14:paraId="1517DCFF" w14:textId="77777777" w:rsidR="00C22FD1" w:rsidRPr="00C22FD1" w:rsidRDefault="00C22FD1" w:rsidP="00C22FD1">
            <w:pPr>
              <w:rPr>
                <w:lang w:val="en-US" w:eastAsia="zh-CN" w:bidi="hi-IN"/>
              </w:rPr>
            </w:pPr>
          </w:p>
        </w:tc>
        <w:tc>
          <w:tcPr>
            <w:tcW w:w="160" w:type="dxa"/>
            <w:vAlign w:val="center"/>
            <w:hideMark/>
          </w:tcPr>
          <w:p w14:paraId="4F85EBB1" w14:textId="77777777" w:rsidR="00C22FD1" w:rsidRPr="00C22FD1" w:rsidRDefault="00C22FD1" w:rsidP="00C22FD1">
            <w:pPr>
              <w:rPr>
                <w:lang w:val="en-US" w:eastAsia="zh-CN" w:bidi="hi-IN"/>
              </w:rPr>
            </w:pPr>
          </w:p>
        </w:tc>
        <w:tc>
          <w:tcPr>
            <w:tcW w:w="160" w:type="dxa"/>
            <w:vAlign w:val="center"/>
            <w:hideMark/>
          </w:tcPr>
          <w:p w14:paraId="5FAFC2F6" w14:textId="77777777" w:rsidR="00C22FD1" w:rsidRPr="00C22FD1" w:rsidRDefault="00C22FD1" w:rsidP="00C22FD1">
            <w:pPr>
              <w:rPr>
                <w:lang w:val="en-US" w:eastAsia="zh-CN" w:bidi="hi-IN"/>
              </w:rPr>
            </w:pPr>
          </w:p>
        </w:tc>
        <w:tc>
          <w:tcPr>
            <w:tcW w:w="160" w:type="dxa"/>
            <w:vAlign w:val="center"/>
            <w:hideMark/>
          </w:tcPr>
          <w:p w14:paraId="74D73327" w14:textId="77777777" w:rsidR="00C22FD1" w:rsidRPr="00C22FD1" w:rsidRDefault="00C22FD1" w:rsidP="00C22FD1">
            <w:pPr>
              <w:rPr>
                <w:lang w:val="en-US" w:eastAsia="zh-CN" w:bidi="hi-IN"/>
              </w:rPr>
            </w:pPr>
          </w:p>
        </w:tc>
        <w:tc>
          <w:tcPr>
            <w:tcW w:w="160" w:type="dxa"/>
            <w:vAlign w:val="center"/>
            <w:hideMark/>
          </w:tcPr>
          <w:p w14:paraId="7ED24C8F" w14:textId="77777777" w:rsidR="00C22FD1" w:rsidRPr="00C22FD1" w:rsidRDefault="00C22FD1" w:rsidP="00C22FD1">
            <w:pPr>
              <w:rPr>
                <w:lang w:val="en-US" w:eastAsia="zh-CN" w:bidi="hi-IN"/>
              </w:rPr>
            </w:pPr>
          </w:p>
        </w:tc>
        <w:tc>
          <w:tcPr>
            <w:tcW w:w="160" w:type="dxa"/>
            <w:vAlign w:val="center"/>
            <w:hideMark/>
          </w:tcPr>
          <w:p w14:paraId="64D011A4" w14:textId="77777777" w:rsidR="00C22FD1" w:rsidRPr="00C22FD1" w:rsidRDefault="00C22FD1" w:rsidP="00C22FD1">
            <w:pPr>
              <w:rPr>
                <w:lang w:val="en-US" w:eastAsia="zh-CN" w:bidi="hi-IN"/>
              </w:rPr>
            </w:pPr>
          </w:p>
        </w:tc>
        <w:tc>
          <w:tcPr>
            <w:tcW w:w="160" w:type="dxa"/>
            <w:vAlign w:val="center"/>
            <w:hideMark/>
          </w:tcPr>
          <w:p w14:paraId="1D41BEFC" w14:textId="77777777" w:rsidR="00C22FD1" w:rsidRPr="00C22FD1" w:rsidRDefault="00C22FD1" w:rsidP="00C22FD1">
            <w:pPr>
              <w:rPr>
                <w:lang w:val="en-US" w:eastAsia="zh-CN" w:bidi="hi-IN"/>
              </w:rPr>
            </w:pPr>
          </w:p>
        </w:tc>
        <w:tc>
          <w:tcPr>
            <w:tcW w:w="160" w:type="dxa"/>
            <w:vAlign w:val="center"/>
            <w:hideMark/>
          </w:tcPr>
          <w:p w14:paraId="7E488D6E" w14:textId="77777777" w:rsidR="00C22FD1" w:rsidRPr="00C22FD1" w:rsidRDefault="00C22FD1" w:rsidP="00C22FD1">
            <w:pPr>
              <w:rPr>
                <w:lang w:val="en-US" w:eastAsia="zh-CN" w:bidi="hi-IN"/>
              </w:rPr>
            </w:pPr>
          </w:p>
        </w:tc>
        <w:tc>
          <w:tcPr>
            <w:tcW w:w="160" w:type="dxa"/>
            <w:vAlign w:val="center"/>
            <w:hideMark/>
          </w:tcPr>
          <w:p w14:paraId="4066A488" w14:textId="77777777" w:rsidR="00C22FD1" w:rsidRPr="00C22FD1" w:rsidRDefault="00C22FD1" w:rsidP="00C22FD1">
            <w:pPr>
              <w:rPr>
                <w:lang w:val="en-US" w:eastAsia="zh-CN" w:bidi="hi-IN"/>
              </w:rPr>
            </w:pPr>
          </w:p>
        </w:tc>
        <w:tc>
          <w:tcPr>
            <w:tcW w:w="160" w:type="dxa"/>
            <w:vAlign w:val="center"/>
            <w:hideMark/>
          </w:tcPr>
          <w:p w14:paraId="3CC2BAB7" w14:textId="77777777" w:rsidR="00C22FD1" w:rsidRPr="00C22FD1" w:rsidRDefault="00C22FD1" w:rsidP="00C22FD1">
            <w:pPr>
              <w:rPr>
                <w:lang w:val="en-US" w:eastAsia="zh-CN" w:bidi="hi-IN"/>
              </w:rPr>
            </w:pPr>
          </w:p>
        </w:tc>
        <w:tc>
          <w:tcPr>
            <w:tcW w:w="160" w:type="dxa"/>
            <w:vAlign w:val="center"/>
            <w:hideMark/>
          </w:tcPr>
          <w:p w14:paraId="1581D8FF" w14:textId="77777777" w:rsidR="00C22FD1" w:rsidRPr="00C22FD1" w:rsidRDefault="00C22FD1" w:rsidP="00C22FD1">
            <w:pPr>
              <w:rPr>
                <w:lang w:val="en-US" w:eastAsia="zh-CN" w:bidi="hi-IN"/>
              </w:rPr>
            </w:pPr>
          </w:p>
        </w:tc>
        <w:tc>
          <w:tcPr>
            <w:tcW w:w="160" w:type="dxa"/>
            <w:vAlign w:val="center"/>
            <w:hideMark/>
          </w:tcPr>
          <w:p w14:paraId="316E724C" w14:textId="77777777" w:rsidR="00C22FD1" w:rsidRPr="00C22FD1" w:rsidRDefault="00C22FD1" w:rsidP="00C22FD1">
            <w:pPr>
              <w:rPr>
                <w:lang w:val="en-US" w:eastAsia="zh-CN" w:bidi="hi-IN"/>
              </w:rPr>
            </w:pPr>
          </w:p>
        </w:tc>
        <w:tc>
          <w:tcPr>
            <w:tcW w:w="160" w:type="dxa"/>
            <w:vAlign w:val="center"/>
            <w:hideMark/>
          </w:tcPr>
          <w:p w14:paraId="7523A845" w14:textId="77777777" w:rsidR="00C22FD1" w:rsidRPr="00C22FD1" w:rsidRDefault="00C22FD1" w:rsidP="00C22FD1">
            <w:pPr>
              <w:rPr>
                <w:lang w:val="en-US" w:eastAsia="zh-CN" w:bidi="hi-IN"/>
              </w:rPr>
            </w:pPr>
          </w:p>
        </w:tc>
        <w:tc>
          <w:tcPr>
            <w:tcW w:w="160" w:type="dxa"/>
            <w:vAlign w:val="center"/>
            <w:hideMark/>
          </w:tcPr>
          <w:p w14:paraId="73FB5706" w14:textId="77777777" w:rsidR="00C22FD1" w:rsidRPr="00C22FD1" w:rsidRDefault="00C22FD1" w:rsidP="00C22FD1">
            <w:pPr>
              <w:rPr>
                <w:lang w:val="en-US" w:eastAsia="zh-CN" w:bidi="hi-IN"/>
              </w:rPr>
            </w:pPr>
          </w:p>
        </w:tc>
        <w:tc>
          <w:tcPr>
            <w:tcW w:w="160" w:type="dxa"/>
            <w:vAlign w:val="center"/>
            <w:hideMark/>
          </w:tcPr>
          <w:p w14:paraId="0C467A0B" w14:textId="77777777" w:rsidR="00C22FD1" w:rsidRPr="00C22FD1" w:rsidRDefault="00C22FD1" w:rsidP="00C22FD1">
            <w:pPr>
              <w:rPr>
                <w:lang w:val="en-US" w:eastAsia="zh-CN" w:bidi="hi-IN"/>
              </w:rPr>
            </w:pPr>
          </w:p>
        </w:tc>
        <w:tc>
          <w:tcPr>
            <w:tcW w:w="160" w:type="dxa"/>
            <w:vAlign w:val="center"/>
            <w:hideMark/>
          </w:tcPr>
          <w:p w14:paraId="06C4AB07" w14:textId="77777777" w:rsidR="00C22FD1" w:rsidRPr="00C22FD1" w:rsidRDefault="00C22FD1" w:rsidP="00C22FD1">
            <w:pPr>
              <w:rPr>
                <w:lang w:val="en-US" w:eastAsia="zh-CN" w:bidi="hi-IN"/>
              </w:rPr>
            </w:pPr>
          </w:p>
        </w:tc>
        <w:tc>
          <w:tcPr>
            <w:tcW w:w="160" w:type="dxa"/>
            <w:vAlign w:val="center"/>
            <w:hideMark/>
          </w:tcPr>
          <w:p w14:paraId="41E1D368" w14:textId="77777777" w:rsidR="00C22FD1" w:rsidRPr="00C22FD1" w:rsidRDefault="00C22FD1" w:rsidP="00C22FD1">
            <w:pPr>
              <w:rPr>
                <w:lang w:val="en-US" w:eastAsia="zh-CN" w:bidi="hi-IN"/>
              </w:rPr>
            </w:pPr>
          </w:p>
        </w:tc>
      </w:tr>
      <w:tr w:rsidR="00C22FD1" w:rsidRPr="00C22FD1" w14:paraId="1E660432" w14:textId="77777777" w:rsidTr="00C76D8A">
        <w:trPr>
          <w:trHeight w:val="264"/>
        </w:trPr>
        <w:tc>
          <w:tcPr>
            <w:tcW w:w="569" w:type="dxa"/>
            <w:tcBorders>
              <w:top w:val="nil"/>
              <w:left w:val="single" w:sz="4" w:space="0" w:color="auto"/>
              <w:bottom w:val="single" w:sz="4" w:space="0" w:color="auto"/>
              <w:right w:val="single" w:sz="4" w:space="0" w:color="auto"/>
            </w:tcBorders>
            <w:vAlign w:val="center"/>
            <w:hideMark/>
          </w:tcPr>
          <w:p w14:paraId="0AEC3BC0" w14:textId="77777777" w:rsidR="00C22FD1" w:rsidRPr="000F027C" w:rsidRDefault="00C22FD1" w:rsidP="00C22FD1">
            <w:pPr>
              <w:rPr>
                <w:lang w:eastAsia="zh-CN" w:bidi="hi-IN"/>
              </w:rPr>
            </w:pPr>
            <w:r w:rsidRPr="000F027C">
              <w:rPr>
                <w:lang w:eastAsia="zh-CN" w:bidi="hi-IN"/>
              </w:rPr>
              <w:t>9</w:t>
            </w:r>
          </w:p>
        </w:tc>
        <w:tc>
          <w:tcPr>
            <w:tcW w:w="3117" w:type="dxa"/>
            <w:tcBorders>
              <w:top w:val="nil"/>
              <w:left w:val="nil"/>
              <w:bottom w:val="single" w:sz="4" w:space="0" w:color="auto"/>
              <w:right w:val="single" w:sz="4" w:space="0" w:color="auto"/>
            </w:tcBorders>
            <w:vAlign w:val="bottom"/>
            <w:hideMark/>
          </w:tcPr>
          <w:p w14:paraId="23BCEF45" w14:textId="77777777" w:rsidR="00C22FD1" w:rsidRPr="000F027C" w:rsidRDefault="00C22FD1" w:rsidP="0094628C">
            <w:pPr>
              <w:spacing w:after="0"/>
              <w:rPr>
                <w:lang w:eastAsia="zh-CN" w:bidi="hi-IN"/>
              </w:rPr>
            </w:pPr>
            <w:r w:rsidRPr="000F027C">
              <w:rPr>
                <w:lang w:eastAsia="zh-CN" w:bidi="hi-IN"/>
              </w:rPr>
              <w:t>Zestaw 3 krwinek wzorcowych do screeningu p/c (do testu PTA LISS).</w:t>
            </w:r>
          </w:p>
        </w:tc>
        <w:tc>
          <w:tcPr>
            <w:tcW w:w="1293" w:type="dxa"/>
            <w:tcBorders>
              <w:top w:val="nil"/>
              <w:left w:val="nil"/>
              <w:bottom w:val="single" w:sz="4" w:space="0" w:color="auto"/>
              <w:right w:val="single" w:sz="4" w:space="0" w:color="auto"/>
            </w:tcBorders>
            <w:noWrap/>
            <w:vAlign w:val="center"/>
            <w:hideMark/>
          </w:tcPr>
          <w:p w14:paraId="2233FE96" w14:textId="77777777" w:rsidR="00C22FD1" w:rsidRPr="000F027C" w:rsidRDefault="00C22FD1" w:rsidP="00C22FD1">
            <w:pPr>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3FBA9623" w14:textId="77777777" w:rsidR="00C22FD1" w:rsidRPr="000F027C" w:rsidRDefault="00C22FD1" w:rsidP="00C22FD1">
            <w:pPr>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741E87CA" w14:textId="77777777" w:rsidR="00C22FD1" w:rsidRPr="000F027C" w:rsidRDefault="00C22FD1" w:rsidP="00C22FD1">
            <w:pPr>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524C50BC" w14:textId="77777777" w:rsidR="00C22FD1" w:rsidRPr="000F027C" w:rsidRDefault="00C22FD1" w:rsidP="00C22FD1">
            <w:pPr>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54C21BFB"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35B8444D" w14:textId="77777777" w:rsidR="00C22FD1" w:rsidRPr="000F027C" w:rsidRDefault="00C22FD1" w:rsidP="00C22FD1">
            <w:pPr>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792108D3" w14:textId="77777777" w:rsidR="00C22FD1" w:rsidRPr="000F027C" w:rsidRDefault="00C22FD1" w:rsidP="00C22FD1">
            <w:pPr>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035C721B" w14:textId="77777777" w:rsidR="00C22FD1" w:rsidRPr="000F027C" w:rsidRDefault="00C22FD1" w:rsidP="00C22FD1">
            <w:pPr>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0C921535"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5B4449D9" w14:textId="77777777" w:rsidR="00C22FD1" w:rsidRPr="00C22FD1" w:rsidRDefault="00C22FD1" w:rsidP="00C22FD1">
            <w:pPr>
              <w:rPr>
                <w:lang w:val="en-US" w:eastAsia="zh-CN" w:bidi="hi-IN"/>
              </w:rPr>
            </w:pPr>
          </w:p>
        </w:tc>
        <w:tc>
          <w:tcPr>
            <w:tcW w:w="160" w:type="dxa"/>
            <w:vAlign w:val="center"/>
            <w:hideMark/>
          </w:tcPr>
          <w:p w14:paraId="65D2017E" w14:textId="77777777" w:rsidR="00C22FD1" w:rsidRPr="00C22FD1" w:rsidRDefault="00C22FD1" w:rsidP="00C22FD1">
            <w:pPr>
              <w:rPr>
                <w:lang w:val="en-US" w:eastAsia="zh-CN" w:bidi="hi-IN"/>
              </w:rPr>
            </w:pPr>
          </w:p>
        </w:tc>
        <w:tc>
          <w:tcPr>
            <w:tcW w:w="160" w:type="dxa"/>
            <w:vAlign w:val="center"/>
            <w:hideMark/>
          </w:tcPr>
          <w:p w14:paraId="44901BAF" w14:textId="77777777" w:rsidR="00C22FD1" w:rsidRPr="00C22FD1" w:rsidRDefault="00C22FD1" w:rsidP="00C22FD1">
            <w:pPr>
              <w:rPr>
                <w:lang w:val="en-US" w:eastAsia="zh-CN" w:bidi="hi-IN"/>
              </w:rPr>
            </w:pPr>
          </w:p>
        </w:tc>
        <w:tc>
          <w:tcPr>
            <w:tcW w:w="160" w:type="dxa"/>
            <w:vAlign w:val="center"/>
            <w:hideMark/>
          </w:tcPr>
          <w:p w14:paraId="6782EB67" w14:textId="77777777" w:rsidR="00C22FD1" w:rsidRPr="00C22FD1" w:rsidRDefault="00C22FD1" w:rsidP="00C22FD1">
            <w:pPr>
              <w:rPr>
                <w:lang w:val="en-US" w:eastAsia="zh-CN" w:bidi="hi-IN"/>
              </w:rPr>
            </w:pPr>
          </w:p>
        </w:tc>
        <w:tc>
          <w:tcPr>
            <w:tcW w:w="160" w:type="dxa"/>
            <w:vAlign w:val="center"/>
            <w:hideMark/>
          </w:tcPr>
          <w:p w14:paraId="248DBEAA" w14:textId="77777777" w:rsidR="00C22FD1" w:rsidRPr="00C22FD1" w:rsidRDefault="00C22FD1" w:rsidP="00C22FD1">
            <w:pPr>
              <w:rPr>
                <w:lang w:val="en-US" w:eastAsia="zh-CN" w:bidi="hi-IN"/>
              </w:rPr>
            </w:pPr>
          </w:p>
        </w:tc>
        <w:tc>
          <w:tcPr>
            <w:tcW w:w="160" w:type="dxa"/>
            <w:vAlign w:val="center"/>
            <w:hideMark/>
          </w:tcPr>
          <w:p w14:paraId="6CD836FA" w14:textId="77777777" w:rsidR="00C22FD1" w:rsidRPr="00C22FD1" w:rsidRDefault="00C22FD1" w:rsidP="00C22FD1">
            <w:pPr>
              <w:rPr>
                <w:lang w:val="en-US" w:eastAsia="zh-CN" w:bidi="hi-IN"/>
              </w:rPr>
            </w:pPr>
          </w:p>
        </w:tc>
        <w:tc>
          <w:tcPr>
            <w:tcW w:w="160" w:type="dxa"/>
            <w:vAlign w:val="center"/>
            <w:hideMark/>
          </w:tcPr>
          <w:p w14:paraId="3DC21001" w14:textId="77777777" w:rsidR="00C22FD1" w:rsidRPr="00C22FD1" w:rsidRDefault="00C22FD1" w:rsidP="00C22FD1">
            <w:pPr>
              <w:rPr>
                <w:lang w:val="en-US" w:eastAsia="zh-CN" w:bidi="hi-IN"/>
              </w:rPr>
            </w:pPr>
          </w:p>
        </w:tc>
        <w:tc>
          <w:tcPr>
            <w:tcW w:w="160" w:type="dxa"/>
            <w:vAlign w:val="center"/>
            <w:hideMark/>
          </w:tcPr>
          <w:p w14:paraId="58ECC184" w14:textId="77777777" w:rsidR="00C22FD1" w:rsidRPr="00C22FD1" w:rsidRDefault="00C22FD1" w:rsidP="00C22FD1">
            <w:pPr>
              <w:rPr>
                <w:lang w:val="en-US" w:eastAsia="zh-CN" w:bidi="hi-IN"/>
              </w:rPr>
            </w:pPr>
          </w:p>
        </w:tc>
        <w:tc>
          <w:tcPr>
            <w:tcW w:w="160" w:type="dxa"/>
            <w:vAlign w:val="center"/>
            <w:hideMark/>
          </w:tcPr>
          <w:p w14:paraId="0DC8C5EA" w14:textId="77777777" w:rsidR="00C22FD1" w:rsidRPr="00C22FD1" w:rsidRDefault="00C22FD1" w:rsidP="00C22FD1">
            <w:pPr>
              <w:rPr>
                <w:lang w:val="en-US" w:eastAsia="zh-CN" w:bidi="hi-IN"/>
              </w:rPr>
            </w:pPr>
          </w:p>
        </w:tc>
        <w:tc>
          <w:tcPr>
            <w:tcW w:w="160" w:type="dxa"/>
            <w:vAlign w:val="center"/>
            <w:hideMark/>
          </w:tcPr>
          <w:p w14:paraId="6A5D5721" w14:textId="77777777" w:rsidR="00C22FD1" w:rsidRPr="00C22FD1" w:rsidRDefault="00C22FD1" w:rsidP="00C22FD1">
            <w:pPr>
              <w:rPr>
                <w:lang w:val="en-US" w:eastAsia="zh-CN" w:bidi="hi-IN"/>
              </w:rPr>
            </w:pPr>
          </w:p>
        </w:tc>
        <w:tc>
          <w:tcPr>
            <w:tcW w:w="160" w:type="dxa"/>
            <w:vAlign w:val="center"/>
            <w:hideMark/>
          </w:tcPr>
          <w:p w14:paraId="19E484E0" w14:textId="77777777" w:rsidR="00C22FD1" w:rsidRPr="00C22FD1" w:rsidRDefault="00C22FD1" w:rsidP="00C22FD1">
            <w:pPr>
              <w:rPr>
                <w:lang w:val="en-US" w:eastAsia="zh-CN" w:bidi="hi-IN"/>
              </w:rPr>
            </w:pPr>
          </w:p>
        </w:tc>
        <w:tc>
          <w:tcPr>
            <w:tcW w:w="160" w:type="dxa"/>
            <w:vAlign w:val="center"/>
            <w:hideMark/>
          </w:tcPr>
          <w:p w14:paraId="6ECA50D3" w14:textId="77777777" w:rsidR="00C22FD1" w:rsidRPr="00C22FD1" w:rsidRDefault="00C22FD1" w:rsidP="00C22FD1">
            <w:pPr>
              <w:rPr>
                <w:lang w:val="en-US" w:eastAsia="zh-CN" w:bidi="hi-IN"/>
              </w:rPr>
            </w:pPr>
          </w:p>
        </w:tc>
        <w:tc>
          <w:tcPr>
            <w:tcW w:w="160" w:type="dxa"/>
            <w:vAlign w:val="center"/>
            <w:hideMark/>
          </w:tcPr>
          <w:p w14:paraId="628BAB7B" w14:textId="77777777" w:rsidR="00C22FD1" w:rsidRPr="00C22FD1" w:rsidRDefault="00C22FD1" w:rsidP="00C22FD1">
            <w:pPr>
              <w:rPr>
                <w:lang w:val="en-US" w:eastAsia="zh-CN" w:bidi="hi-IN"/>
              </w:rPr>
            </w:pPr>
          </w:p>
        </w:tc>
        <w:tc>
          <w:tcPr>
            <w:tcW w:w="160" w:type="dxa"/>
            <w:vAlign w:val="center"/>
            <w:hideMark/>
          </w:tcPr>
          <w:p w14:paraId="233E7F34" w14:textId="77777777" w:rsidR="00C22FD1" w:rsidRPr="00C22FD1" w:rsidRDefault="00C22FD1" w:rsidP="00C22FD1">
            <w:pPr>
              <w:rPr>
                <w:lang w:val="en-US" w:eastAsia="zh-CN" w:bidi="hi-IN"/>
              </w:rPr>
            </w:pPr>
          </w:p>
        </w:tc>
        <w:tc>
          <w:tcPr>
            <w:tcW w:w="160" w:type="dxa"/>
            <w:vAlign w:val="center"/>
            <w:hideMark/>
          </w:tcPr>
          <w:p w14:paraId="2FA2A87C" w14:textId="77777777" w:rsidR="00C22FD1" w:rsidRPr="00C22FD1" w:rsidRDefault="00C22FD1" w:rsidP="00C22FD1">
            <w:pPr>
              <w:rPr>
                <w:lang w:val="en-US" w:eastAsia="zh-CN" w:bidi="hi-IN"/>
              </w:rPr>
            </w:pPr>
          </w:p>
        </w:tc>
        <w:tc>
          <w:tcPr>
            <w:tcW w:w="160" w:type="dxa"/>
            <w:vAlign w:val="center"/>
            <w:hideMark/>
          </w:tcPr>
          <w:p w14:paraId="0E26788A" w14:textId="77777777" w:rsidR="00C22FD1" w:rsidRPr="00C22FD1" w:rsidRDefault="00C22FD1" w:rsidP="00C22FD1">
            <w:pPr>
              <w:rPr>
                <w:lang w:val="en-US" w:eastAsia="zh-CN" w:bidi="hi-IN"/>
              </w:rPr>
            </w:pPr>
          </w:p>
        </w:tc>
        <w:tc>
          <w:tcPr>
            <w:tcW w:w="160" w:type="dxa"/>
            <w:vAlign w:val="center"/>
            <w:hideMark/>
          </w:tcPr>
          <w:p w14:paraId="74EAF14A" w14:textId="77777777" w:rsidR="00C22FD1" w:rsidRPr="00C22FD1" w:rsidRDefault="00C22FD1" w:rsidP="00C22FD1">
            <w:pPr>
              <w:rPr>
                <w:lang w:val="en-US" w:eastAsia="zh-CN" w:bidi="hi-IN"/>
              </w:rPr>
            </w:pPr>
          </w:p>
        </w:tc>
        <w:tc>
          <w:tcPr>
            <w:tcW w:w="160" w:type="dxa"/>
            <w:vAlign w:val="center"/>
            <w:hideMark/>
          </w:tcPr>
          <w:p w14:paraId="743795B2" w14:textId="77777777" w:rsidR="00C22FD1" w:rsidRPr="00C22FD1" w:rsidRDefault="00C22FD1" w:rsidP="00C22FD1">
            <w:pPr>
              <w:rPr>
                <w:lang w:val="en-US" w:eastAsia="zh-CN" w:bidi="hi-IN"/>
              </w:rPr>
            </w:pPr>
          </w:p>
        </w:tc>
        <w:tc>
          <w:tcPr>
            <w:tcW w:w="160" w:type="dxa"/>
            <w:vAlign w:val="center"/>
            <w:hideMark/>
          </w:tcPr>
          <w:p w14:paraId="1376CA93" w14:textId="77777777" w:rsidR="00C22FD1" w:rsidRPr="00C22FD1" w:rsidRDefault="00C22FD1" w:rsidP="00C22FD1">
            <w:pPr>
              <w:rPr>
                <w:lang w:val="en-US" w:eastAsia="zh-CN" w:bidi="hi-IN"/>
              </w:rPr>
            </w:pPr>
          </w:p>
        </w:tc>
        <w:tc>
          <w:tcPr>
            <w:tcW w:w="160" w:type="dxa"/>
            <w:vAlign w:val="center"/>
            <w:hideMark/>
          </w:tcPr>
          <w:p w14:paraId="4F461516" w14:textId="77777777" w:rsidR="00C22FD1" w:rsidRPr="00C22FD1" w:rsidRDefault="00C22FD1" w:rsidP="00C22FD1">
            <w:pPr>
              <w:rPr>
                <w:lang w:val="en-US" w:eastAsia="zh-CN" w:bidi="hi-IN"/>
              </w:rPr>
            </w:pPr>
          </w:p>
        </w:tc>
        <w:tc>
          <w:tcPr>
            <w:tcW w:w="160" w:type="dxa"/>
            <w:vAlign w:val="center"/>
            <w:hideMark/>
          </w:tcPr>
          <w:p w14:paraId="4EA3C2DC" w14:textId="77777777" w:rsidR="00C22FD1" w:rsidRPr="00C22FD1" w:rsidRDefault="00C22FD1" w:rsidP="00C22FD1">
            <w:pPr>
              <w:rPr>
                <w:lang w:val="en-US" w:eastAsia="zh-CN" w:bidi="hi-IN"/>
              </w:rPr>
            </w:pPr>
          </w:p>
        </w:tc>
        <w:tc>
          <w:tcPr>
            <w:tcW w:w="160" w:type="dxa"/>
            <w:vAlign w:val="center"/>
            <w:hideMark/>
          </w:tcPr>
          <w:p w14:paraId="7B7751E7" w14:textId="77777777" w:rsidR="00C22FD1" w:rsidRPr="00C22FD1" w:rsidRDefault="00C22FD1" w:rsidP="00C22FD1">
            <w:pPr>
              <w:rPr>
                <w:lang w:val="en-US" w:eastAsia="zh-CN" w:bidi="hi-IN"/>
              </w:rPr>
            </w:pPr>
          </w:p>
        </w:tc>
        <w:tc>
          <w:tcPr>
            <w:tcW w:w="160" w:type="dxa"/>
            <w:vAlign w:val="center"/>
            <w:hideMark/>
          </w:tcPr>
          <w:p w14:paraId="2B8DFEE9" w14:textId="77777777" w:rsidR="00C22FD1" w:rsidRPr="00C22FD1" w:rsidRDefault="00C22FD1" w:rsidP="00C22FD1">
            <w:pPr>
              <w:rPr>
                <w:lang w:val="en-US" w:eastAsia="zh-CN" w:bidi="hi-IN"/>
              </w:rPr>
            </w:pPr>
          </w:p>
        </w:tc>
        <w:tc>
          <w:tcPr>
            <w:tcW w:w="160" w:type="dxa"/>
            <w:vAlign w:val="center"/>
            <w:hideMark/>
          </w:tcPr>
          <w:p w14:paraId="0178EB05" w14:textId="77777777" w:rsidR="00C22FD1" w:rsidRPr="00C22FD1" w:rsidRDefault="00C22FD1" w:rsidP="00C22FD1">
            <w:pPr>
              <w:rPr>
                <w:lang w:val="en-US" w:eastAsia="zh-CN" w:bidi="hi-IN"/>
              </w:rPr>
            </w:pPr>
          </w:p>
        </w:tc>
        <w:tc>
          <w:tcPr>
            <w:tcW w:w="160" w:type="dxa"/>
            <w:vAlign w:val="center"/>
            <w:hideMark/>
          </w:tcPr>
          <w:p w14:paraId="16DCBF0A" w14:textId="77777777" w:rsidR="00C22FD1" w:rsidRPr="00C22FD1" w:rsidRDefault="00C22FD1" w:rsidP="00C22FD1">
            <w:pPr>
              <w:rPr>
                <w:lang w:val="en-US" w:eastAsia="zh-CN" w:bidi="hi-IN"/>
              </w:rPr>
            </w:pPr>
          </w:p>
        </w:tc>
        <w:tc>
          <w:tcPr>
            <w:tcW w:w="160" w:type="dxa"/>
            <w:vAlign w:val="center"/>
            <w:hideMark/>
          </w:tcPr>
          <w:p w14:paraId="2D999A28" w14:textId="77777777" w:rsidR="00C22FD1" w:rsidRPr="00C22FD1" w:rsidRDefault="00C22FD1" w:rsidP="00C22FD1">
            <w:pPr>
              <w:rPr>
                <w:lang w:val="en-US" w:eastAsia="zh-CN" w:bidi="hi-IN"/>
              </w:rPr>
            </w:pPr>
          </w:p>
        </w:tc>
        <w:tc>
          <w:tcPr>
            <w:tcW w:w="160" w:type="dxa"/>
            <w:vAlign w:val="center"/>
            <w:hideMark/>
          </w:tcPr>
          <w:p w14:paraId="78BBC65C" w14:textId="77777777" w:rsidR="00C22FD1" w:rsidRPr="00C22FD1" w:rsidRDefault="00C22FD1" w:rsidP="00C22FD1">
            <w:pPr>
              <w:rPr>
                <w:lang w:val="en-US" w:eastAsia="zh-CN" w:bidi="hi-IN"/>
              </w:rPr>
            </w:pPr>
          </w:p>
        </w:tc>
        <w:tc>
          <w:tcPr>
            <w:tcW w:w="160" w:type="dxa"/>
            <w:vAlign w:val="center"/>
            <w:hideMark/>
          </w:tcPr>
          <w:p w14:paraId="56B5A71A" w14:textId="77777777" w:rsidR="00C22FD1" w:rsidRPr="00C22FD1" w:rsidRDefault="00C22FD1" w:rsidP="00C22FD1">
            <w:pPr>
              <w:rPr>
                <w:lang w:val="en-US" w:eastAsia="zh-CN" w:bidi="hi-IN"/>
              </w:rPr>
            </w:pPr>
          </w:p>
        </w:tc>
        <w:tc>
          <w:tcPr>
            <w:tcW w:w="160" w:type="dxa"/>
            <w:vAlign w:val="center"/>
            <w:hideMark/>
          </w:tcPr>
          <w:p w14:paraId="11D8736E" w14:textId="77777777" w:rsidR="00C22FD1" w:rsidRPr="00C22FD1" w:rsidRDefault="00C22FD1" w:rsidP="00C22FD1">
            <w:pPr>
              <w:rPr>
                <w:lang w:val="en-US" w:eastAsia="zh-CN" w:bidi="hi-IN"/>
              </w:rPr>
            </w:pPr>
          </w:p>
        </w:tc>
        <w:tc>
          <w:tcPr>
            <w:tcW w:w="160" w:type="dxa"/>
            <w:vAlign w:val="center"/>
            <w:hideMark/>
          </w:tcPr>
          <w:p w14:paraId="37D0F46A" w14:textId="77777777" w:rsidR="00C22FD1" w:rsidRPr="00C22FD1" w:rsidRDefault="00C22FD1" w:rsidP="00C22FD1">
            <w:pPr>
              <w:rPr>
                <w:lang w:val="en-US" w:eastAsia="zh-CN" w:bidi="hi-IN"/>
              </w:rPr>
            </w:pPr>
          </w:p>
        </w:tc>
        <w:tc>
          <w:tcPr>
            <w:tcW w:w="160" w:type="dxa"/>
            <w:vAlign w:val="center"/>
            <w:hideMark/>
          </w:tcPr>
          <w:p w14:paraId="663D5BD9" w14:textId="77777777" w:rsidR="00C22FD1" w:rsidRPr="00C22FD1" w:rsidRDefault="00C22FD1" w:rsidP="00C22FD1">
            <w:pPr>
              <w:rPr>
                <w:lang w:val="en-US" w:eastAsia="zh-CN" w:bidi="hi-IN"/>
              </w:rPr>
            </w:pPr>
          </w:p>
        </w:tc>
        <w:tc>
          <w:tcPr>
            <w:tcW w:w="160" w:type="dxa"/>
            <w:vAlign w:val="center"/>
            <w:hideMark/>
          </w:tcPr>
          <w:p w14:paraId="5AF98FC3" w14:textId="77777777" w:rsidR="00C22FD1" w:rsidRPr="00C22FD1" w:rsidRDefault="00C22FD1" w:rsidP="00C22FD1">
            <w:pPr>
              <w:rPr>
                <w:lang w:val="en-US" w:eastAsia="zh-CN" w:bidi="hi-IN"/>
              </w:rPr>
            </w:pPr>
          </w:p>
        </w:tc>
        <w:tc>
          <w:tcPr>
            <w:tcW w:w="160" w:type="dxa"/>
            <w:vAlign w:val="center"/>
            <w:hideMark/>
          </w:tcPr>
          <w:p w14:paraId="330D1650" w14:textId="77777777" w:rsidR="00C22FD1" w:rsidRPr="00C22FD1" w:rsidRDefault="00C22FD1" w:rsidP="00C22FD1">
            <w:pPr>
              <w:rPr>
                <w:lang w:val="en-US" w:eastAsia="zh-CN" w:bidi="hi-IN"/>
              </w:rPr>
            </w:pPr>
          </w:p>
        </w:tc>
        <w:tc>
          <w:tcPr>
            <w:tcW w:w="160" w:type="dxa"/>
            <w:vAlign w:val="center"/>
            <w:hideMark/>
          </w:tcPr>
          <w:p w14:paraId="181DD92D" w14:textId="77777777" w:rsidR="00C22FD1" w:rsidRPr="00C22FD1" w:rsidRDefault="00C22FD1" w:rsidP="00C22FD1">
            <w:pPr>
              <w:rPr>
                <w:lang w:val="en-US" w:eastAsia="zh-CN" w:bidi="hi-IN"/>
              </w:rPr>
            </w:pPr>
          </w:p>
        </w:tc>
        <w:tc>
          <w:tcPr>
            <w:tcW w:w="160" w:type="dxa"/>
            <w:vAlign w:val="center"/>
            <w:hideMark/>
          </w:tcPr>
          <w:p w14:paraId="4C214C38" w14:textId="77777777" w:rsidR="00C22FD1" w:rsidRPr="00C22FD1" w:rsidRDefault="00C22FD1" w:rsidP="00C22FD1">
            <w:pPr>
              <w:rPr>
                <w:lang w:val="en-US" w:eastAsia="zh-CN" w:bidi="hi-IN"/>
              </w:rPr>
            </w:pPr>
          </w:p>
        </w:tc>
        <w:tc>
          <w:tcPr>
            <w:tcW w:w="160" w:type="dxa"/>
            <w:vAlign w:val="center"/>
            <w:hideMark/>
          </w:tcPr>
          <w:p w14:paraId="3475D504" w14:textId="77777777" w:rsidR="00C22FD1" w:rsidRPr="00C22FD1" w:rsidRDefault="00C22FD1" w:rsidP="00C22FD1">
            <w:pPr>
              <w:rPr>
                <w:lang w:val="en-US" w:eastAsia="zh-CN" w:bidi="hi-IN"/>
              </w:rPr>
            </w:pPr>
          </w:p>
        </w:tc>
        <w:tc>
          <w:tcPr>
            <w:tcW w:w="160" w:type="dxa"/>
            <w:vAlign w:val="center"/>
            <w:hideMark/>
          </w:tcPr>
          <w:p w14:paraId="2779B7AC" w14:textId="77777777" w:rsidR="00C22FD1" w:rsidRPr="00C22FD1" w:rsidRDefault="00C22FD1" w:rsidP="00C22FD1">
            <w:pPr>
              <w:rPr>
                <w:lang w:val="en-US" w:eastAsia="zh-CN" w:bidi="hi-IN"/>
              </w:rPr>
            </w:pPr>
          </w:p>
        </w:tc>
        <w:tc>
          <w:tcPr>
            <w:tcW w:w="160" w:type="dxa"/>
            <w:vAlign w:val="center"/>
            <w:hideMark/>
          </w:tcPr>
          <w:p w14:paraId="03880453" w14:textId="77777777" w:rsidR="00C22FD1" w:rsidRPr="00C22FD1" w:rsidRDefault="00C22FD1" w:rsidP="00C22FD1">
            <w:pPr>
              <w:rPr>
                <w:lang w:val="en-US" w:eastAsia="zh-CN" w:bidi="hi-IN"/>
              </w:rPr>
            </w:pPr>
          </w:p>
        </w:tc>
        <w:tc>
          <w:tcPr>
            <w:tcW w:w="160" w:type="dxa"/>
            <w:vAlign w:val="center"/>
            <w:hideMark/>
          </w:tcPr>
          <w:p w14:paraId="141A9888" w14:textId="77777777" w:rsidR="00C22FD1" w:rsidRPr="00C22FD1" w:rsidRDefault="00C22FD1" w:rsidP="00C22FD1">
            <w:pPr>
              <w:rPr>
                <w:lang w:val="en-US" w:eastAsia="zh-CN" w:bidi="hi-IN"/>
              </w:rPr>
            </w:pPr>
          </w:p>
        </w:tc>
        <w:tc>
          <w:tcPr>
            <w:tcW w:w="160" w:type="dxa"/>
            <w:vAlign w:val="center"/>
            <w:hideMark/>
          </w:tcPr>
          <w:p w14:paraId="5B5A4B9B" w14:textId="77777777" w:rsidR="00C22FD1" w:rsidRPr="00C22FD1" w:rsidRDefault="00C22FD1" w:rsidP="00C22FD1">
            <w:pPr>
              <w:rPr>
                <w:lang w:val="en-US" w:eastAsia="zh-CN" w:bidi="hi-IN"/>
              </w:rPr>
            </w:pPr>
          </w:p>
        </w:tc>
        <w:tc>
          <w:tcPr>
            <w:tcW w:w="160" w:type="dxa"/>
            <w:vAlign w:val="center"/>
            <w:hideMark/>
          </w:tcPr>
          <w:p w14:paraId="32136DF9" w14:textId="77777777" w:rsidR="00C22FD1" w:rsidRPr="00C22FD1" w:rsidRDefault="00C22FD1" w:rsidP="00C22FD1">
            <w:pPr>
              <w:rPr>
                <w:lang w:val="en-US" w:eastAsia="zh-CN" w:bidi="hi-IN"/>
              </w:rPr>
            </w:pPr>
          </w:p>
        </w:tc>
        <w:tc>
          <w:tcPr>
            <w:tcW w:w="160" w:type="dxa"/>
            <w:vAlign w:val="center"/>
            <w:hideMark/>
          </w:tcPr>
          <w:p w14:paraId="2E6EBC2E" w14:textId="77777777" w:rsidR="00C22FD1" w:rsidRPr="00C22FD1" w:rsidRDefault="00C22FD1" w:rsidP="00C22FD1">
            <w:pPr>
              <w:rPr>
                <w:lang w:val="en-US" w:eastAsia="zh-CN" w:bidi="hi-IN"/>
              </w:rPr>
            </w:pPr>
          </w:p>
        </w:tc>
        <w:tc>
          <w:tcPr>
            <w:tcW w:w="160" w:type="dxa"/>
            <w:vAlign w:val="center"/>
            <w:hideMark/>
          </w:tcPr>
          <w:p w14:paraId="6935F891" w14:textId="77777777" w:rsidR="00C22FD1" w:rsidRPr="00C22FD1" w:rsidRDefault="00C22FD1" w:rsidP="00C22FD1">
            <w:pPr>
              <w:rPr>
                <w:lang w:val="en-US" w:eastAsia="zh-CN" w:bidi="hi-IN"/>
              </w:rPr>
            </w:pPr>
          </w:p>
        </w:tc>
        <w:tc>
          <w:tcPr>
            <w:tcW w:w="160" w:type="dxa"/>
            <w:vAlign w:val="center"/>
            <w:hideMark/>
          </w:tcPr>
          <w:p w14:paraId="568DB3EF" w14:textId="77777777" w:rsidR="00C22FD1" w:rsidRPr="00C22FD1" w:rsidRDefault="00C22FD1" w:rsidP="00C22FD1">
            <w:pPr>
              <w:rPr>
                <w:lang w:val="en-US" w:eastAsia="zh-CN" w:bidi="hi-IN"/>
              </w:rPr>
            </w:pPr>
          </w:p>
        </w:tc>
        <w:tc>
          <w:tcPr>
            <w:tcW w:w="160" w:type="dxa"/>
            <w:vAlign w:val="center"/>
            <w:hideMark/>
          </w:tcPr>
          <w:p w14:paraId="153CA8D3" w14:textId="77777777" w:rsidR="00C22FD1" w:rsidRPr="00C22FD1" w:rsidRDefault="00C22FD1" w:rsidP="00C22FD1">
            <w:pPr>
              <w:rPr>
                <w:lang w:val="en-US" w:eastAsia="zh-CN" w:bidi="hi-IN"/>
              </w:rPr>
            </w:pPr>
          </w:p>
        </w:tc>
        <w:tc>
          <w:tcPr>
            <w:tcW w:w="160" w:type="dxa"/>
            <w:vAlign w:val="center"/>
            <w:hideMark/>
          </w:tcPr>
          <w:p w14:paraId="532567B0" w14:textId="77777777" w:rsidR="00C22FD1" w:rsidRPr="00C22FD1" w:rsidRDefault="00C22FD1" w:rsidP="00C22FD1">
            <w:pPr>
              <w:rPr>
                <w:lang w:val="en-US" w:eastAsia="zh-CN" w:bidi="hi-IN"/>
              </w:rPr>
            </w:pPr>
          </w:p>
        </w:tc>
        <w:tc>
          <w:tcPr>
            <w:tcW w:w="160" w:type="dxa"/>
            <w:vAlign w:val="center"/>
            <w:hideMark/>
          </w:tcPr>
          <w:p w14:paraId="5D07BE40" w14:textId="77777777" w:rsidR="00C22FD1" w:rsidRPr="00C22FD1" w:rsidRDefault="00C22FD1" w:rsidP="00C22FD1">
            <w:pPr>
              <w:rPr>
                <w:lang w:val="en-US" w:eastAsia="zh-CN" w:bidi="hi-IN"/>
              </w:rPr>
            </w:pPr>
          </w:p>
        </w:tc>
        <w:tc>
          <w:tcPr>
            <w:tcW w:w="160" w:type="dxa"/>
            <w:vAlign w:val="center"/>
            <w:hideMark/>
          </w:tcPr>
          <w:p w14:paraId="0D1A8BFF" w14:textId="77777777" w:rsidR="00C22FD1" w:rsidRPr="00C22FD1" w:rsidRDefault="00C22FD1" w:rsidP="00C22FD1">
            <w:pPr>
              <w:rPr>
                <w:lang w:val="en-US" w:eastAsia="zh-CN" w:bidi="hi-IN"/>
              </w:rPr>
            </w:pPr>
          </w:p>
        </w:tc>
        <w:tc>
          <w:tcPr>
            <w:tcW w:w="160" w:type="dxa"/>
            <w:vAlign w:val="center"/>
            <w:hideMark/>
          </w:tcPr>
          <w:p w14:paraId="4E797AF2" w14:textId="77777777" w:rsidR="00C22FD1" w:rsidRPr="00C22FD1" w:rsidRDefault="00C22FD1" w:rsidP="00C22FD1">
            <w:pPr>
              <w:rPr>
                <w:lang w:val="en-US" w:eastAsia="zh-CN" w:bidi="hi-IN"/>
              </w:rPr>
            </w:pPr>
          </w:p>
        </w:tc>
        <w:tc>
          <w:tcPr>
            <w:tcW w:w="160" w:type="dxa"/>
            <w:vAlign w:val="center"/>
            <w:hideMark/>
          </w:tcPr>
          <w:p w14:paraId="256E706E" w14:textId="77777777" w:rsidR="00C22FD1" w:rsidRPr="00C22FD1" w:rsidRDefault="00C22FD1" w:rsidP="00C22FD1">
            <w:pPr>
              <w:rPr>
                <w:lang w:val="en-US" w:eastAsia="zh-CN" w:bidi="hi-IN"/>
              </w:rPr>
            </w:pPr>
          </w:p>
        </w:tc>
        <w:tc>
          <w:tcPr>
            <w:tcW w:w="160" w:type="dxa"/>
            <w:vAlign w:val="center"/>
            <w:hideMark/>
          </w:tcPr>
          <w:p w14:paraId="18DBEFA0" w14:textId="77777777" w:rsidR="00C22FD1" w:rsidRPr="00C22FD1" w:rsidRDefault="00C22FD1" w:rsidP="00C22FD1">
            <w:pPr>
              <w:rPr>
                <w:lang w:val="en-US" w:eastAsia="zh-CN" w:bidi="hi-IN"/>
              </w:rPr>
            </w:pPr>
          </w:p>
        </w:tc>
        <w:tc>
          <w:tcPr>
            <w:tcW w:w="160" w:type="dxa"/>
            <w:vAlign w:val="center"/>
            <w:hideMark/>
          </w:tcPr>
          <w:p w14:paraId="4884816D" w14:textId="77777777" w:rsidR="00C22FD1" w:rsidRPr="00C22FD1" w:rsidRDefault="00C22FD1" w:rsidP="00C22FD1">
            <w:pPr>
              <w:rPr>
                <w:lang w:val="en-US" w:eastAsia="zh-CN" w:bidi="hi-IN"/>
              </w:rPr>
            </w:pPr>
          </w:p>
        </w:tc>
      </w:tr>
      <w:tr w:rsidR="00C22FD1" w:rsidRPr="00C22FD1" w14:paraId="2B8A752B" w14:textId="77777777" w:rsidTr="00C76D8A">
        <w:trPr>
          <w:trHeight w:val="529"/>
        </w:trPr>
        <w:tc>
          <w:tcPr>
            <w:tcW w:w="569" w:type="dxa"/>
            <w:tcBorders>
              <w:top w:val="single" w:sz="4" w:space="0" w:color="auto"/>
              <w:left w:val="single" w:sz="4" w:space="0" w:color="auto"/>
              <w:bottom w:val="single" w:sz="4" w:space="0" w:color="auto"/>
              <w:right w:val="single" w:sz="4" w:space="0" w:color="auto"/>
            </w:tcBorders>
            <w:vAlign w:val="center"/>
            <w:hideMark/>
          </w:tcPr>
          <w:p w14:paraId="4ABBC496" w14:textId="77777777" w:rsidR="00C22FD1" w:rsidRPr="000F027C" w:rsidRDefault="00C22FD1" w:rsidP="00C22FD1">
            <w:pPr>
              <w:rPr>
                <w:lang w:eastAsia="zh-CN" w:bidi="hi-IN"/>
              </w:rPr>
            </w:pPr>
            <w:r w:rsidRPr="000F027C">
              <w:rPr>
                <w:lang w:eastAsia="zh-CN" w:bidi="hi-IN"/>
              </w:rPr>
              <w:t>10</w:t>
            </w:r>
          </w:p>
        </w:tc>
        <w:tc>
          <w:tcPr>
            <w:tcW w:w="3117" w:type="dxa"/>
            <w:tcBorders>
              <w:top w:val="single" w:sz="4" w:space="0" w:color="auto"/>
              <w:left w:val="nil"/>
              <w:bottom w:val="single" w:sz="4" w:space="0" w:color="auto"/>
              <w:right w:val="single" w:sz="4" w:space="0" w:color="auto"/>
            </w:tcBorders>
            <w:vAlign w:val="bottom"/>
            <w:hideMark/>
          </w:tcPr>
          <w:p w14:paraId="207180D7" w14:textId="77777777" w:rsidR="00C22FD1" w:rsidRPr="000F027C" w:rsidRDefault="00C22FD1" w:rsidP="0094628C">
            <w:pPr>
              <w:spacing w:after="0"/>
              <w:rPr>
                <w:lang w:eastAsia="zh-CN" w:bidi="hi-IN"/>
              </w:rPr>
            </w:pPr>
            <w:r w:rsidRPr="000F027C">
              <w:rPr>
                <w:lang w:eastAsia="zh-CN" w:bidi="hi-IN"/>
              </w:rPr>
              <w:t>Zestaw 2 krwinek wzorcowych do grupy krwi.</w:t>
            </w:r>
          </w:p>
        </w:tc>
        <w:tc>
          <w:tcPr>
            <w:tcW w:w="1293" w:type="dxa"/>
            <w:tcBorders>
              <w:top w:val="single" w:sz="4" w:space="0" w:color="auto"/>
              <w:left w:val="nil"/>
              <w:bottom w:val="single" w:sz="4" w:space="0" w:color="auto"/>
              <w:right w:val="single" w:sz="4" w:space="0" w:color="auto"/>
            </w:tcBorders>
            <w:noWrap/>
            <w:vAlign w:val="center"/>
            <w:hideMark/>
          </w:tcPr>
          <w:p w14:paraId="3D68837C" w14:textId="77777777" w:rsidR="00C22FD1" w:rsidRPr="000F027C" w:rsidRDefault="00C22FD1" w:rsidP="00C22FD1">
            <w:pPr>
              <w:rPr>
                <w:lang w:eastAsia="zh-CN" w:bidi="hi-IN"/>
              </w:rPr>
            </w:pPr>
            <w:r w:rsidRPr="000F027C">
              <w:rPr>
                <w:lang w:eastAsia="zh-CN" w:bidi="hi-IN"/>
              </w:rPr>
              <w:t>adekwatnie</w:t>
            </w:r>
          </w:p>
        </w:tc>
        <w:tc>
          <w:tcPr>
            <w:tcW w:w="1289" w:type="dxa"/>
            <w:tcBorders>
              <w:top w:val="single" w:sz="4" w:space="0" w:color="auto"/>
              <w:left w:val="nil"/>
              <w:bottom w:val="single" w:sz="4" w:space="0" w:color="auto"/>
              <w:right w:val="single" w:sz="4" w:space="0" w:color="auto"/>
            </w:tcBorders>
            <w:noWrap/>
            <w:vAlign w:val="center"/>
            <w:hideMark/>
          </w:tcPr>
          <w:p w14:paraId="6D88FB8B" w14:textId="77777777" w:rsidR="00C22FD1" w:rsidRPr="000F027C" w:rsidRDefault="00C22FD1" w:rsidP="00C22FD1">
            <w:pPr>
              <w:rPr>
                <w:lang w:eastAsia="zh-CN" w:bidi="hi-IN"/>
              </w:rPr>
            </w:pPr>
            <w:r w:rsidRPr="000F027C">
              <w:rPr>
                <w:lang w:eastAsia="zh-CN" w:bidi="hi-IN"/>
              </w:rPr>
              <w:t> </w:t>
            </w:r>
          </w:p>
        </w:tc>
        <w:tc>
          <w:tcPr>
            <w:tcW w:w="1404" w:type="dxa"/>
            <w:tcBorders>
              <w:top w:val="single" w:sz="4" w:space="0" w:color="auto"/>
              <w:left w:val="nil"/>
              <w:bottom w:val="single" w:sz="4" w:space="0" w:color="auto"/>
              <w:right w:val="single" w:sz="4" w:space="0" w:color="auto"/>
            </w:tcBorders>
            <w:noWrap/>
            <w:vAlign w:val="center"/>
            <w:hideMark/>
          </w:tcPr>
          <w:p w14:paraId="3B26F8FC" w14:textId="77777777" w:rsidR="00C22FD1" w:rsidRPr="000F027C" w:rsidRDefault="00C22FD1" w:rsidP="00C22FD1">
            <w:pPr>
              <w:rPr>
                <w:lang w:eastAsia="zh-CN" w:bidi="hi-IN"/>
              </w:rPr>
            </w:pPr>
            <w:r w:rsidRPr="000F027C">
              <w:rPr>
                <w:lang w:eastAsia="zh-CN" w:bidi="hi-IN"/>
              </w:rPr>
              <w:t> </w:t>
            </w:r>
          </w:p>
        </w:tc>
        <w:tc>
          <w:tcPr>
            <w:tcW w:w="1226" w:type="dxa"/>
            <w:tcBorders>
              <w:top w:val="single" w:sz="4" w:space="0" w:color="auto"/>
              <w:left w:val="nil"/>
              <w:bottom w:val="single" w:sz="4" w:space="0" w:color="auto"/>
              <w:right w:val="single" w:sz="4" w:space="0" w:color="auto"/>
            </w:tcBorders>
            <w:noWrap/>
            <w:vAlign w:val="center"/>
            <w:hideMark/>
          </w:tcPr>
          <w:p w14:paraId="612AAE31" w14:textId="77777777" w:rsidR="00C22FD1" w:rsidRPr="000F027C" w:rsidRDefault="00C22FD1" w:rsidP="00C22FD1">
            <w:pPr>
              <w:rPr>
                <w:lang w:eastAsia="zh-CN" w:bidi="hi-IN"/>
              </w:rPr>
            </w:pPr>
            <w:r w:rsidRPr="000F027C">
              <w:rPr>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D69750D" w14:textId="77777777" w:rsidR="00C22FD1" w:rsidRPr="000F027C" w:rsidRDefault="00C22FD1" w:rsidP="00C22FD1">
            <w:pPr>
              <w:rPr>
                <w:lang w:eastAsia="zh-CN" w:bidi="hi-IN"/>
              </w:rPr>
            </w:pPr>
            <w:r w:rsidRPr="000F027C">
              <w:rPr>
                <w:lang w:eastAsia="zh-CN" w:bidi="hi-IN"/>
              </w:rPr>
              <w:t> </w:t>
            </w:r>
          </w:p>
        </w:tc>
        <w:tc>
          <w:tcPr>
            <w:tcW w:w="1275" w:type="dxa"/>
            <w:gridSpan w:val="2"/>
            <w:tcBorders>
              <w:top w:val="single" w:sz="4" w:space="0" w:color="auto"/>
              <w:left w:val="nil"/>
              <w:bottom w:val="single" w:sz="4" w:space="0" w:color="auto"/>
              <w:right w:val="single" w:sz="4" w:space="0" w:color="auto"/>
            </w:tcBorders>
            <w:vAlign w:val="center"/>
            <w:hideMark/>
          </w:tcPr>
          <w:p w14:paraId="11BC591B" w14:textId="77777777" w:rsidR="00C22FD1" w:rsidRPr="000F027C" w:rsidRDefault="00C22FD1" w:rsidP="00C22FD1">
            <w:pPr>
              <w:rPr>
                <w:lang w:eastAsia="zh-CN" w:bidi="hi-IN"/>
              </w:rPr>
            </w:pPr>
            <w:r w:rsidRPr="000F027C">
              <w:rPr>
                <w:lang w:eastAsia="zh-CN" w:bidi="hi-IN"/>
              </w:rPr>
              <w:t> </w:t>
            </w:r>
          </w:p>
        </w:tc>
        <w:tc>
          <w:tcPr>
            <w:tcW w:w="1276" w:type="dxa"/>
            <w:tcBorders>
              <w:top w:val="single" w:sz="4" w:space="0" w:color="auto"/>
              <w:left w:val="nil"/>
              <w:bottom w:val="single" w:sz="4" w:space="0" w:color="auto"/>
              <w:right w:val="single" w:sz="4" w:space="0" w:color="auto"/>
            </w:tcBorders>
            <w:vAlign w:val="center"/>
            <w:hideMark/>
          </w:tcPr>
          <w:p w14:paraId="01B30B13" w14:textId="77777777" w:rsidR="00C22FD1" w:rsidRPr="000F027C" w:rsidRDefault="00C22FD1" w:rsidP="00C22FD1">
            <w:pPr>
              <w:rPr>
                <w:lang w:eastAsia="zh-CN" w:bidi="hi-IN"/>
              </w:rPr>
            </w:pPr>
            <w:r w:rsidRPr="000F027C">
              <w:rPr>
                <w:lang w:eastAsia="zh-CN" w:bidi="hi-IN"/>
              </w:rPr>
              <w:t> </w:t>
            </w:r>
          </w:p>
        </w:tc>
        <w:tc>
          <w:tcPr>
            <w:tcW w:w="1418" w:type="dxa"/>
            <w:tcBorders>
              <w:top w:val="single" w:sz="4" w:space="0" w:color="auto"/>
              <w:left w:val="nil"/>
              <w:bottom w:val="single" w:sz="4" w:space="0" w:color="auto"/>
              <w:right w:val="single" w:sz="4" w:space="0" w:color="auto"/>
            </w:tcBorders>
            <w:vAlign w:val="center"/>
            <w:hideMark/>
          </w:tcPr>
          <w:p w14:paraId="4CBC7619" w14:textId="77777777" w:rsidR="00C22FD1" w:rsidRPr="000F027C" w:rsidRDefault="00C22FD1" w:rsidP="00C22FD1">
            <w:pPr>
              <w:rPr>
                <w:lang w:eastAsia="zh-CN" w:bidi="hi-IN"/>
              </w:rPr>
            </w:pPr>
            <w:r w:rsidRPr="000F027C">
              <w:rPr>
                <w:lang w:eastAsia="zh-CN" w:bidi="hi-IN"/>
              </w:rPr>
              <w:t> </w:t>
            </w:r>
          </w:p>
        </w:tc>
        <w:tc>
          <w:tcPr>
            <w:tcW w:w="1395" w:type="dxa"/>
            <w:tcBorders>
              <w:top w:val="single" w:sz="4" w:space="0" w:color="auto"/>
              <w:left w:val="nil"/>
              <w:bottom w:val="single" w:sz="4" w:space="0" w:color="auto"/>
              <w:right w:val="single" w:sz="4" w:space="0" w:color="auto"/>
            </w:tcBorders>
            <w:noWrap/>
            <w:vAlign w:val="center"/>
            <w:hideMark/>
          </w:tcPr>
          <w:p w14:paraId="750B7EA3"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55063716" w14:textId="77777777" w:rsidR="00C22FD1" w:rsidRPr="00C22FD1" w:rsidRDefault="00C22FD1" w:rsidP="00C22FD1">
            <w:pPr>
              <w:rPr>
                <w:lang w:val="en-US" w:eastAsia="zh-CN" w:bidi="hi-IN"/>
              </w:rPr>
            </w:pPr>
          </w:p>
        </w:tc>
        <w:tc>
          <w:tcPr>
            <w:tcW w:w="160" w:type="dxa"/>
            <w:vAlign w:val="center"/>
            <w:hideMark/>
          </w:tcPr>
          <w:p w14:paraId="6A7C3B34" w14:textId="77777777" w:rsidR="00C22FD1" w:rsidRPr="00C22FD1" w:rsidRDefault="00C22FD1" w:rsidP="00C22FD1">
            <w:pPr>
              <w:rPr>
                <w:lang w:val="en-US" w:eastAsia="zh-CN" w:bidi="hi-IN"/>
              </w:rPr>
            </w:pPr>
          </w:p>
        </w:tc>
        <w:tc>
          <w:tcPr>
            <w:tcW w:w="160" w:type="dxa"/>
            <w:vAlign w:val="center"/>
            <w:hideMark/>
          </w:tcPr>
          <w:p w14:paraId="3AF82F87" w14:textId="77777777" w:rsidR="00C22FD1" w:rsidRPr="00C22FD1" w:rsidRDefault="00C22FD1" w:rsidP="00C22FD1">
            <w:pPr>
              <w:rPr>
                <w:lang w:val="en-US" w:eastAsia="zh-CN" w:bidi="hi-IN"/>
              </w:rPr>
            </w:pPr>
          </w:p>
        </w:tc>
        <w:tc>
          <w:tcPr>
            <w:tcW w:w="160" w:type="dxa"/>
            <w:vAlign w:val="center"/>
            <w:hideMark/>
          </w:tcPr>
          <w:p w14:paraId="5E442EA0" w14:textId="77777777" w:rsidR="00C22FD1" w:rsidRPr="00C22FD1" w:rsidRDefault="00C22FD1" w:rsidP="00C22FD1">
            <w:pPr>
              <w:rPr>
                <w:lang w:val="en-US" w:eastAsia="zh-CN" w:bidi="hi-IN"/>
              </w:rPr>
            </w:pPr>
          </w:p>
        </w:tc>
        <w:tc>
          <w:tcPr>
            <w:tcW w:w="160" w:type="dxa"/>
            <w:vAlign w:val="center"/>
            <w:hideMark/>
          </w:tcPr>
          <w:p w14:paraId="78BD8F22" w14:textId="77777777" w:rsidR="00C22FD1" w:rsidRPr="00C22FD1" w:rsidRDefault="00C22FD1" w:rsidP="00C22FD1">
            <w:pPr>
              <w:rPr>
                <w:lang w:val="en-US" w:eastAsia="zh-CN" w:bidi="hi-IN"/>
              </w:rPr>
            </w:pPr>
          </w:p>
        </w:tc>
        <w:tc>
          <w:tcPr>
            <w:tcW w:w="160" w:type="dxa"/>
            <w:vAlign w:val="center"/>
            <w:hideMark/>
          </w:tcPr>
          <w:p w14:paraId="1B28F17B" w14:textId="77777777" w:rsidR="00C22FD1" w:rsidRPr="00C22FD1" w:rsidRDefault="00C22FD1" w:rsidP="00C22FD1">
            <w:pPr>
              <w:rPr>
                <w:lang w:val="en-US" w:eastAsia="zh-CN" w:bidi="hi-IN"/>
              </w:rPr>
            </w:pPr>
          </w:p>
        </w:tc>
        <w:tc>
          <w:tcPr>
            <w:tcW w:w="160" w:type="dxa"/>
            <w:vAlign w:val="center"/>
            <w:hideMark/>
          </w:tcPr>
          <w:p w14:paraId="0CC4C557" w14:textId="77777777" w:rsidR="00C22FD1" w:rsidRPr="00C22FD1" w:rsidRDefault="00C22FD1" w:rsidP="00C22FD1">
            <w:pPr>
              <w:rPr>
                <w:lang w:val="en-US" w:eastAsia="zh-CN" w:bidi="hi-IN"/>
              </w:rPr>
            </w:pPr>
          </w:p>
        </w:tc>
        <w:tc>
          <w:tcPr>
            <w:tcW w:w="160" w:type="dxa"/>
            <w:vAlign w:val="center"/>
            <w:hideMark/>
          </w:tcPr>
          <w:p w14:paraId="73D36348" w14:textId="77777777" w:rsidR="00C22FD1" w:rsidRPr="00C22FD1" w:rsidRDefault="00C22FD1" w:rsidP="00C22FD1">
            <w:pPr>
              <w:rPr>
                <w:lang w:val="en-US" w:eastAsia="zh-CN" w:bidi="hi-IN"/>
              </w:rPr>
            </w:pPr>
          </w:p>
        </w:tc>
        <w:tc>
          <w:tcPr>
            <w:tcW w:w="160" w:type="dxa"/>
            <w:vAlign w:val="center"/>
            <w:hideMark/>
          </w:tcPr>
          <w:p w14:paraId="0F94C8B4" w14:textId="77777777" w:rsidR="00C22FD1" w:rsidRPr="00C22FD1" w:rsidRDefault="00C22FD1" w:rsidP="00C22FD1">
            <w:pPr>
              <w:rPr>
                <w:lang w:val="en-US" w:eastAsia="zh-CN" w:bidi="hi-IN"/>
              </w:rPr>
            </w:pPr>
          </w:p>
        </w:tc>
        <w:tc>
          <w:tcPr>
            <w:tcW w:w="160" w:type="dxa"/>
            <w:vAlign w:val="center"/>
            <w:hideMark/>
          </w:tcPr>
          <w:p w14:paraId="59E46B7E" w14:textId="77777777" w:rsidR="00C22FD1" w:rsidRPr="00C22FD1" w:rsidRDefault="00C22FD1" w:rsidP="00C22FD1">
            <w:pPr>
              <w:rPr>
                <w:lang w:val="en-US" w:eastAsia="zh-CN" w:bidi="hi-IN"/>
              </w:rPr>
            </w:pPr>
          </w:p>
        </w:tc>
        <w:tc>
          <w:tcPr>
            <w:tcW w:w="160" w:type="dxa"/>
            <w:vAlign w:val="center"/>
            <w:hideMark/>
          </w:tcPr>
          <w:p w14:paraId="2AFCB344" w14:textId="77777777" w:rsidR="00C22FD1" w:rsidRPr="00C22FD1" w:rsidRDefault="00C22FD1" w:rsidP="00C22FD1">
            <w:pPr>
              <w:rPr>
                <w:lang w:val="en-US" w:eastAsia="zh-CN" w:bidi="hi-IN"/>
              </w:rPr>
            </w:pPr>
          </w:p>
        </w:tc>
        <w:tc>
          <w:tcPr>
            <w:tcW w:w="160" w:type="dxa"/>
            <w:vAlign w:val="center"/>
            <w:hideMark/>
          </w:tcPr>
          <w:p w14:paraId="3B760029" w14:textId="77777777" w:rsidR="00C22FD1" w:rsidRPr="00C22FD1" w:rsidRDefault="00C22FD1" w:rsidP="00C22FD1">
            <w:pPr>
              <w:rPr>
                <w:lang w:val="en-US" w:eastAsia="zh-CN" w:bidi="hi-IN"/>
              </w:rPr>
            </w:pPr>
          </w:p>
        </w:tc>
        <w:tc>
          <w:tcPr>
            <w:tcW w:w="160" w:type="dxa"/>
            <w:vAlign w:val="center"/>
            <w:hideMark/>
          </w:tcPr>
          <w:p w14:paraId="38F0F12C" w14:textId="77777777" w:rsidR="00C22FD1" w:rsidRPr="00C22FD1" w:rsidRDefault="00C22FD1" w:rsidP="00C22FD1">
            <w:pPr>
              <w:rPr>
                <w:lang w:val="en-US" w:eastAsia="zh-CN" w:bidi="hi-IN"/>
              </w:rPr>
            </w:pPr>
          </w:p>
        </w:tc>
        <w:tc>
          <w:tcPr>
            <w:tcW w:w="160" w:type="dxa"/>
            <w:vAlign w:val="center"/>
            <w:hideMark/>
          </w:tcPr>
          <w:p w14:paraId="0E60FB61" w14:textId="77777777" w:rsidR="00C22FD1" w:rsidRPr="00C22FD1" w:rsidRDefault="00C22FD1" w:rsidP="00C22FD1">
            <w:pPr>
              <w:rPr>
                <w:lang w:val="en-US" w:eastAsia="zh-CN" w:bidi="hi-IN"/>
              </w:rPr>
            </w:pPr>
          </w:p>
        </w:tc>
        <w:tc>
          <w:tcPr>
            <w:tcW w:w="160" w:type="dxa"/>
            <w:vAlign w:val="center"/>
            <w:hideMark/>
          </w:tcPr>
          <w:p w14:paraId="39987C46" w14:textId="77777777" w:rsidR="00C22FD1" w:rsidRPr="00C22FD1" w:rsidRDefault="00C22FD1" w:rsidP="00C22FD1">
            <w:pPr>
              <w:rPr>
                <w:lang w:val="en-US" w:eastAsia="zh-CN" w:bidi="hi-IN"/>
              </w:rPr>
            </w:pPr>
          </w:p>
        </w:tc>
        <w:tc>
          <w:tcPr>
            <w:tcW w:w="160" w:type="dxa"/>
            <w:vAlign w:val="center"/>
            <w:hideMark/>
          </w:tcPr>
          <w:p w14:paraId="29E46093" w14:textId="77777777" w:rsidR="00C22FD1" w:rsidRPr="00C22FD1" w:rsidRDefault="00C22FD1" w:rsidP="00C22FD1">
            <w:pPr>
              <w:rPr>
                <w:lang w:val="en-US" w:eastAsia="zh-CN" w:bidi="hi-IN"/>
              </w:rPr>
            </w:pPr>
          </w:p>
        </w:tc>
        <w:tc>
          <w:tcPr>
            <w:tcW w:w="160" w:type="dxa"/>
            <w:vAlign w:val="center"/>
            <w:hideMark/>
          </w:tcPr>
          <w:p w14:paraId="3959A465" w14:textId="77777777" w:rsidR="00C22FD1" w:rsidRPr="00C22FD1" w:rsidRDefault="00C22FD1" w:rsidP="00C22FD1">
            <w:pPr>
              <w:rPr>
                <w:lang w:val="en-US" w:eastAsia="zh-CN" w:bidi="hi-IN"/>
              </w:rPr>
            </w:pPr>
          </w:p>
        </w:tc>
        <w:tc>
          <w:tcPr>
            <w:tcW w:w="160" w:type="dxa"/>
            <w:vAlign w:val="center"/>
            <w:hideMark/>
          </w:tcPr>
          <w:p w14:paraId="3F048AFC" w14:textId="77777777" w:rsidR="00C22FD1" w:rsidRPr="00C22FD1" w:rsidRDefault="00C22FD1" w:rsidP="00C22FD1">
            <w:pPr>
              <w:rPr>
                <w:lang w:val="en-US" w:eastAsia="zh-CN" w:bidi="hi-IN"/>
              </w:rPr>
            </w:pPr>
          </w:p>
        </w:tc>
        <w:tc>
          <w:tcPr>
            <w:tcW w:w="160" w:type="dxa"/>
            <w:vAlign w:val="center"/>
            <w:hideMark/>
          </w:tcPr>
          <w:p w14:paraId="2C54CCA6" w14:textId="77777777" w:rsidR="00C22FD1" w:rsidRPr="00C22FD1" w:rsidRDefault="00C22FD1" w:rsidP="00C22FD1">
            <w:pPr>
              <w:rPr>
                <w:lang w:val="en-US" w:eastAsia="zh-CN" w:bidi="hi-IN"/>
              </w:rPr>
            </w:pPr>
          </w:p>
        </w:tc>
        <w:tc>
          <w:tcPr>
            <w:tcW w:w="160" w:type="dxa"/>
            <w:vAlign w:val="center"/>
            <w:hideMark/>
          </w:tcPr>
          <w:p w14:paraId="4C3BD3BF" w14:textId="77777777" w:rsidR="00C22FD1" w:rsidRPr="00C22FD1" w:rsidRDefault="00C22FD1" w:rsidP="00C22FD1">
            <w:pPr>
              <w:rPr>
                <w:lang w:val="en-US" w:eastAsia="zh-CN" w:bidi="hi-IN"/>
              </w:rPr>
            </w:pPr>
          </w:p>
        </w:tc>
        <w:tc>
          <w:tcPr>
            <w:tcW w:w="160" w:type="dxa"/>
            <w:vAlign w:val="center"/>
            <w:hideMark/>
          </w:tcPr>
          <w:p w14:paraId="2E371F41" w14:textId="77777777" w:rsidR="00C22FD1" w:rsidRPr="00C22FD1" w:rsidRDefault="00C22FD1" w:rsidP="00C22FD1">
            <w:pPr>
              <w:rPr>
                <w:lang w:val="en-US" w:eastAsia="zh-CN" w:bidi="hi-IN"/>
              </w:rPr>
            </w:pPr>
          </w:p>
        </w:tc>
        <w:tc>
          <w:tcPr>
            <w:tcW w:w="160" w:type="dxa"/>
            <w:vAlign w:val="center"/>
            <w:hideMark/>
          </w:tcPr>
          <w:p w14:paraId="13B6C46D" w14:textId="77777777" w:rsidR="00C22FD1" w:rsidRPr="00C22FD1" w:rsidRDefault="00C22FD1" w:rsidP="00C22FD1">
            <w:pPr>
              <w:rPr>
                <w:lang w:val="en-US" w:eastAsia="zh-CN" w:bidi="hi-IN"/>
              </w:rPr>
            </w:pPr>
          </w:p>
        </w:tc>
        <w:tc>
          <w:tcPr>
            <w:tcW w:w="160" w:type="dxa"/>
            <w:vAlign w:val="center"/>
            <w:hideMark/>
          </w:tcPr>
          <w:p w14:paraId="659A4BD5" w14:textId="77777777" w:rsidR="00C22FD1" w:rsidRPr="00C22FD1" w:rsidRDefault="00C22FD1" w:rsidP="00C22FD1">
            <w:pPr>
              <w:rPr>
                <w:lang w:val="en-US" w:eastAsia="zh-CN" w:bidi="hi-IN"/>
              </w:rPr>
            </w:pPr>
          </w:p>
        </w:tc>
        <w:tc>
          <w:tcPr>
            <w:tcW w:w="160" w:type="dxa"/>
            <w:vAlign w:val="center"/>
            <w:hideMark/>
          </w:tcPr>
          <w:p w14:paraId="6B5C1A18" w14:textId="77777777" w:rsidR="00C22FD1" w:rsidRPr="00C22FD1" w:rsidRDefault="00C22FD1" w:rsidP="00C22FD1">
            <w:pPr>
              <w:rPr>
                <w:lang w:val="en-US" w:eastAsia="zh-CN" w:bidi="hi-IN"/>
              </w:rPr>
            </w:pPr>
          </w:p>
        </w:tc>
        <w:tc>
          <w:tcPr>
            <w:tcW w:w="160" w:type="dxa"/>
            <w:vAlign w:val="center"/>
            <w:hideMark/>
          </w:tcPr>
          <w:p w14:paraId="47620441" w14:textId="77777777" w:rsidR="00C22FD1" w:rsidRPr="00C22FD1" w:rsidRDefault="00C22FD1" w:rsidP="00C22FD1">
            <w:pPr>
              <w:rPr>
                <w:lang w:val="en-US" w:eastAsia="zh-CN" w:bidi="hi-IN"/>
              </w:rPr>
            </w:pPr>
          </w:p>
        </w:tc>
        <w:tc>
          <w:tcPr>
            <w:tcW w:w="160" w:type="dxa"/>
            <w:vAlign w:val="center"/>
            <w:hideMark/>
          </w:tcPr>
          <w:p w14:paraId="1649FD12" w14:textId="77777777" w:rsidR="00C22FD1" w:rsidRPr="00C22FD1" w:rsidRDefault="00C22FD1" w:rsidP="00C22FD1">
            <w:pPr>
              <w:rPr>
                <w:lang w:val="en-US" w:eastAsia="zh-CN" w:bidi="hi-IN"/>
              </w:rPr>
            </w:pPr>
          </w:p>
        </w:tc>
        <w:tc>
          <w:tcPr>
            <w:tcW w:w="160" w:type="dxa"/>
            <w:vAlign w:val="center"/>
            <w:hideMark/>
          </w:tcPr>
          <w:p w14:paraId="2F7E4BA5" w14:textId="77777777" w:rsidR="00C22FD1" w:rsidRPr="00C22FD1" w:rsidRDefault="00C22FD1" w:rsidP="00C22FD1">
            <w:pPr>
              <w:rPr>
                <w:lang w:val="en-US" w:eastAsia="zh-CN" w:bidi="hi-IN"/>
              </w:rPr>
            </w:pPr>
          </w:p>
        </w:tc>
        <w:tc>
          <w:tcPr>
            <w:tcW w:w="160" w:type="dxa"/>
            <w:vAlign w:val="center"/>
            <w:hideMark/>
          </w:tcPr>
          <w:p w14:paraId="1B28C3F2" w14:textId="77777777" w:rsidR="00C22FD1" w:rsidRPr="00C22FD1" w:rsidRDefault="00C22FD1" w:rsidP="00C22FD1">
            <w:pPr>
              <w:rPr>
                <w:lang w:val="en-US" w:eastAsia="zh-CN" w:bidi="hi-IN"/>
              </w:rPr>
            </w:pPr>
          </w:p>
        </w:tc>
        <w:tc>
          <w:tcPr>
            <w:tcW w:w="160" w:type="dxa"/>
            <w:vAlign w:val="center"/>
            <w:hideMark/>
          </w:tcPr>
          <w:p w14:paraId="05F1EDF0" w14:textId="77777777" w:rsidR="00C22FD1" w:rsidRPr="00C22FD1" w:rsidRDefault="00C22FD1" w:rsidP="00C22FD1">
            <w:pPr>
              <w:rPr>
                <w:lang w:val="en-US" w:eastAsia="zh-CN" w:bidi="hi-IN"/>
              </w:rPr>
            </w:pPr>
          </w:p>
        </w:tc>
        <w:tc>
          <w:tcPr>
            <w:tcW w:w="160" w:type="dxa"/>
            <w:vAlign w:val="center"/>
            <w:hideMark/>
          </w:tcPr>
          <w:p w14:paraId="2D41CD8E" w14:textId="77777777" w:rsidR="00C22FD1" w:rsidRPr="00C22FD1" w:rsidRDefault="00C22FD1" w:rsidP="00C22FD1">
            <w:pPr>
              <w:rPr>
                <w:lang w:val="en-US" w:eastAsia="zh-CN" w:bidi="hi-IN"/>
              </w:rPr>
            </w:pPr>
          </w:p>
        </w:tc>
        <w:tc>
          <w:tcPr>
            <w:tcW w:w="160" w:type="dxa"/>
            <w:vAlign w:val="center"/>
            <w:hideMark/>
          </w:tcPr>
          <w:p w14:paraId="5077915C" w14:textId="77777777" w:rsidR="00C22FD1" w:rsidRPr="00C22FD1" w:rsidRDefault="00C22FD1" w:rsidP="00C22FD1">
            <w:pPr>
              <w:rPr>
                <w:lang w:val="en-US" w:eastAsia="zh-CN" w:bidi="hi-IN"/>
              </w:rPr>
            </w:pPr>
          </w:p>
        </w:tc>
        <w:tc>
          <w:tcPr>
            <w:tcW w:w="160" w:type="dxa"/>
            <w:vAlign w:val="center"/>
            <w:hideMark/>
          </w:tcPr>
          <w:p w14:paraId="161048EC" w14:textId="77777777" w:rsidR="00C22FD1" w:rsidRPr="00C22FD1" w:rsidRDefault="00C22FD1" w:rsidP="00C22FD1">
            <w:pPr>
              <w:rPr>
                <w:lang w:val="en-US" w:eastAsia="zh-CN" w:bidi="hi-IN"/>
              </w:rPr>
            </w:pPr>
          </w:p>
        </w:tc>
        <w:tc>
          <w:tcPr>
            <w:tcW w:w="160" w:type="dxa"/>
            <w:vAlign w:val="center"/>
            <w:hideMark/>
          </w:tcPr>
          <w:p w14:paraId="09CA38B0" w14:textId="77777777" w:rsidR="00C22FD1" w:rsidRPr="00C22FD1" w:rsidRDefault="00C22FD1" w:rsidP="00C22FD1">
            <w:pPr>
              <w:rPr>
                <w:lang w:val="en-US" w:eastAsia="zh-CN" w:bidi="hi-IN"/>
              </w:rPr>
            </w:pPr>
          </w:p>
        </w:tc>
        <w:tc>
          <w:tcPr>
            <w:tcW w:w="160" w:type="dxa"/>
            <w:vAlign w:val="center"/>
            <w:hideMark/>
          </w:tcPr>
          <w:p w14:paraId="2DED7F32" w14:textId="77777777" w:rsidR="00C22FD1" w:rsidRPr="00C22FD1" w:rsidRDefault="00C22FD1" w:rsidP="00C22FD1">
            <w:pPr>
              <w:rPr>
                <w:lang w:val="en-US" w:eastAsia="zh-CN" w:bidi="hi-IN"/>
              </w:rPr>
            </w:pPr>
          </w:p>
        </w:tc>
        <w:tc>
          <w:tcPr>
            <w:tcW w:w="160" w:type="dxa"/>
            <w:vAlign w:val="center"/>
            <w:hideMark/>
          </w:tcPr>
          <w:p w14:paraId="0B35710B" w14:textId="77777777" w:rsidR="00C22FD1" w:rsidRPr="00C22FD1" w:rsidRDefault="00C22FD1" w:rsidP="00C22FD1">
            <w:pPr>
              <w:rPr>
                <w:lang w:val="en-US" w:eastAsia="zh-CN" w:bidi="hi-IN"/>
              </w:rPr>
            </w:pPr>
          </w:p>
        </w:tc>
        <w:tc>
          <w:tcPr>
            <w:tcW w:w="160" w:type="dxa"/>
            <w:vAlign w:val="center"/>
            <w:hideMark/>
          </w:tcPr>
          <w:p w14:paraId="1C3E583D" w14:textId="77777777" w:rsidR="00C22FD1" w:rsidRPr="00C22FD1" w:rsidRDefault="00C22FD1" w:rsidP="00C22FD1">
            <w:pPr>
              <w:rPr>
                <w:lang w:val="en-US" w:eastAsia="zh-CN" w:bidi="hi-IN"/>
              </w:rPr>
            </w:pPr>
          </w:p>
        </w:tc>
        <w:tc>
          <w:tcPr>
            <w:tcW w:w="160" w:type="dxa"/>
            <w:vAlign w:val="center"/>
            <w:hideMark/>
          </w:tcPr>
          <w:p w14:paraId="1ECBDA34" w14:textId="77777777" w:rsidR="00C22FD1" w:rsidRPr="00C22FD1" w:rsidRDefault="00C22FD1" w:rsidP="00C22FD1">
            <w:pPr>
              <w:rPr>
                <w:lang w:val="en-US" w:eastAsia="zh-CN" w:bidi="hi-IN"/>
              </w:rPr>
            </w:pPr>
          </w:p>
        </w:tc>
        <w:tc>
          <w:tcPr>
            <w:tcW w:w="160" w:type="dxa"/>
            <w:vAlign w:val="center"/>
            <w:hideMark/>
          </w:tcPr>
          <w:p w14:paraId="0D7EBFA8" w14:textId="77777777" w:rsidR="00C22FD1" w:rsidRPr="00C22FD1" w:rsidRDefault="00C22FD1" w:rsidP="00C22FD1">
            <w:pPr>
              <w:rPr>
                <w:lang w:val="en-US" w:eastAsia="zh-CN" w:bidi="hi-IN"/>
              </w:rPr>
            </w:pPr>
          </w:p>
        </w:tc>
        <w:tc>
          <w:tcPr>
            <w:tcW w:w="160" w:type="dxa"/>
            <w:vAlign w:val="center"/>
            <w:hideMark/>
          </w:tcPr>
          <w:p w14:paraId="528B3D70" w14:textId="77777777" w:rsidR="00C22FD1" w:rsidRPr="00C22FD1" w:rsidRDefault="00C22FD1" w:rsidP="00C22FD1">
            <w:pPr>
              <w:rPr>
                <w:lang w:val="en-US" w:eastAsia="zh-CN" w:bidi="hi-IN"/>
              </w:rPr>
            </w:pPr>
          </w:p>
        </w:tc>
        <w:tc>
          <w:tcPr>
            <w:tcW w:w="160" w:type="dxa"/>
            <w:vAlign w:val="center"/>
            <w:hideMark/>
          </w:tcPr>
          <w:p w14:paraId="42C0CE60" w14:textId="77777777" w:rsidR="00C22FD1" w:rsidRPr="00C22FD1" w:rsidRDefault="00C22FD1" w:rsidP="00C22FD1">
            <w:pPr>
              <w:rPr>
                <w:lang w:val="en-US" w:eastAsia="zh-CN" w:bidi="hi-IN"/>
              </w:rPr>
            </w:pPr>
          </w:p>
        </w:tc>
        <w:tc>
          <w:tcPr>
            <w:tcW w:w="160" w:type="dxa"/>
            <w:vAlign w:val="center"/>
            <w:hideMark/>
          </w:tcPr>
          <w:p w14:paraId="79BA06CC" w14:textId="77777777" w:rsidR="00C22FD1" w:rsidRPr="00C22FD1" w:rsidRDefault="00C22FD1" w:rsidP="00C22FD1">
            <w:pPr>
              <w:rPr>
                <w:lang w:val="en-US" w:eastAsia="zh-CN" w:bidi="hi-IN"/>
              </w:rPr>
            </w:pPr>
          </w:p>
        </w:tc>
        <w:tc>
          <w:tcPr>
            <w:tcW w:w="160" w:type="dxa"/>
            <w:vAlign w:val="center"/>
            <w:hideMark/>
          </w:tcPr>
          <w:p w14:paraId="70A3BCB6" w14:textId="77777777" w:rsidR="00C22FD1" w:rsidRPr="00C22FD1" w:rsidRDefault="00C22FD1" w:rsidP="00C22FD1">
            <w:pPr>
              <w:rPr>
                <w:lang w:val="en-US" w:eastAsia="zh-CN" w:bidi="hi-IN"/>
              </w:rPr>
            </w:pPr>
          </w:p>
        </w:tc>
        <w:tc>
          <w:tcPr>
            <w:tcW w:w="160" w:type="dxa"/>
            <w:vAlign w:val="center"/>
            <w:hideMark/>
          </w:tcPr>
          <w:p w14:paraId="548B9504" w14:textId="77777777" w:rsidR="00C22FD1" w:rsidRPr="00C22FD1" w:rsidRDefault="00C22FD1" w:rsidP="00C22FD1">
            <w:pPr>
              <w:rPr>
                <w:lang w:val="en-US" w:eastAsia="zh-CN" w:bidi="hi-IN"/>
              </w:rPr>
            </w:pPr>
          </w:p>
        </w:tc>
        <w:tc>
          <w:tcPr>
            <w:tcW w:w="160" w:type="dxa"/>
            <w:vAlign w:val="center"/>
            <w:hideMark/>
          </w:tcPr>
          <w:p w14:paraId="09E0A0E2" w14:textId="77777777" w:rsidR="00C22FD1" w:rsidRPr="00C22FD1" w:rsidRDefault="00C22FD1" w:rsidP="00C22FD1">
            <w:pPr>
              <w:rPr>
                <w:lang w:val="en-US" w:eastAsia="zh-CN" w:bidi="hi-IN"/>
              </w:rPr>
            </w:pPr>
          </w:p>
        </w:tc>
        <w:tc>
          <w:tcPr>
            <w:tcW w:w="160" w:type="dxa"/>
            <w:vAlign w:val="center"/>
            <w:hideMark/>
          </w:tcPr>
          <w:p w14:paraId="0988BD32" w14:textId="77777777" w:rsidR="00C22FD1" w:rsidRPr="00C22FD1" w:rsidRDefault="00C22FD1" w:rsidP="00C22FD1">
            <w:pPr>
              <w:rPr>
                <w:lang w:val="en-US" w:eastAsia="zh-CN" w:bidi="hi-IN"/>
              </w:rPr>
            </w:pPr>
          </w:p>
        </w:tc>
        <w:tc>
          <w:tcPr>
            <w:tcW w:w="160" w:type="dxa"/>
            <w:vAlign w:val="center"/>
            <w:hideMark/>
          </w:tcPr>
          <w:p w14:paraId="5DCED864" w14:textId="77777777" w:rsidR="00C22FD1" w:rsidRPr="00C22FD1" w:rsidRDefault="00C22FD1" w:rsidP="00C22FD1">
            <w:pPr>
              <w:rPr>
                <w:lang w:val="en-US" w:eastAsia="zh-CN" w:bidi="hi-IN"/>
              </w:rPr>
            </w:pPr>
          </w:p>
        </w:tc>
        <w:tc>
          <w:tcPr>
            <w:tcW w:w="160" w:type="dxa"/>
            <w:vAlign w:val="center"/>
            <w:hideMark/>
          </w:tcPr>
          <w:p w14:paraId="63505B21" w14:textId="77777777" w:rsidR="00C22FD1" w:rsidRPr="00C22FD1" w:rsidRDefault="00C22FD1" w:rsidP="00C22FD1">
            <w:pPr>
              <w:rPr>
                <w:lang w:val="en-US" w:eastAsia="zh-CN" w:bidi="hi-IN"/>
              </w:rPr>
            </w:pPr>
          </w:p>
        </w:tc>
        <w:tc>
          <w:tcPr>
            <w:tcW w:w="160" w:type="dxa"/>
            <w:vAlign w:val="center"/>
            <w:hideMark/>
          </w:tcPr>
          <w:p w14:paraId="1CC4E2EC" w14:textId="77777777" w:rsidR="00C22FD1" w:rsidRPr="00C22FD1" w:rsidRDefault="00C22FD1" w:rsidP="00C22FD1">
            <w:pPr>
              <w:rPr>
                <w:lang w:val="en-US" w:eastAsia="zh-CN" w:bidi="hi-IN"/>
              </w:rPr>
            </w:pPr>
          </w:p>
        </w:tc>
        <w:tc>
          <w:tcPr>
            <w:tcW w:w="160" w:type="dxa"/>
            <w:vAlign w:val="center"/>
            <w:hideMark/>
          </w:tcPr>
          <w:p w14:paraId="48423AB8" w14:textId="77777777" w:rsidR="00C22FD1" w:rsidRPr="00C22FD1" w:rsidRDefault="00C22FD1" w:rsidP="00C22FD1">
            <w:pPr>
              <w:rPr>
                <w:lang w:val="en-US" w:eastAsia="zh-CN" w:bidi="hi-IN"/>
              </w:rPr>
            </w:pPr>
          </w:p>
        </w:tc>
        <w:tc>
          <w:tcPr>
            <w:tcW w:w="160" w:type="dxa"/>
            <w:vAlign w:val="center"/>
            <w:hideMark/>
          </w:tcPr>
          <w:p w14:paraId="2FD38D85" w14:textId="77777777" w:rsidR="00C22FD1" w:rsidRPr="00C22FD1" w:rsidRDefault="00C22FD1" w:rsidP="00C22FD1">
            <w:pPr>
              <w:rPr>
                <w:lang w:val="en-US" w:eastAsia="zh-CN" w:bidi="hi-IN"/>
              </w:rPr>
            </w:pPr>
          </w:p>
        </w:tc>
        <w:tc>
          <w:tcPr>
            <w:tcW w:w="160" w:type="dxa"/>
            <w:vAlign w:val="center"/>
            <w:hideMark/>
          </w:tcPr>
          <w:p w14:paraId="61E8F7A3" w14:textId="77777777" w:rsidR="00C22FD1" w:rsidRPr="00C22FD1" w:rsidRDefault="00C22FD1" w:rsidP="00C22FD1">
            <w:pPr>
              <w:rPr>
                <w:lang w:val="en-US" w:eastAsia="zh-CN" w:bidi="hi-IN"/>
              </w:rPr>
            </w:pPr>
          </w:p>
        </w:tc>
        <w:tc>
          <w:tcPr>
            <w:tcW w:w="160" w:type="dxa"/>
            <w:vAlign w:val="center"/>
            <w:hideMark/>
          </w:tcPr>
          <w:p w14:paraId="41711DA1" w14:textId="77777777" w:rsidR="00C22FD1" w:rsidRPr="00C22FD1" w:rsidRDefault="00C22FD1" w:rsidP="00C22FD1">
            <w:pPr>
              <w:rPr>
                <w:lang w:val="en-US" w:eastAsia="zh-CN" w:bidi="hi-IN"/>
              </w:rPr>
            </w:pPr>
          </w:p>
        </w:tc>
      </w:tr>
      <w:tr w:rsidR="00C22FD1" w:rsidRPr="00C22FD1" w14:paraId="186323A2" w14:textId="77777777" w:rsidTr="00C76D8A">
        <w:trPr>
          <w:trHeight w:val="315"/>
        </w:trPr>
        <w:tc>
          <w:tcPr>
            <w:tcW w:w="15963" w:type="dxa"/>
            <w:gridSpan w:val="12"/>
            <w:tcBorders>
              <w:top w:val="single" w:sz="4" w:space="0" w:color="auto"/>
              <w:left w:val="single" w:sz="4" w:space="0" w:color="auto"/>
              <w:bottom w:val="single" w:sz="4" w:space="0" w:color="auto"/>
              <w:right w:val="single" w:sz="4" w:space="0" w:color="auto"/>
            </w:tcBorders>
            <w:vAlign w:val="bottom"/>
            <w:hideMark/>
          </w:tcPr>
          <w:p w14:paraId="79BDB7A0" w14:textId="77777777" w:rsidR="00C22FD1" w:rsidRPr="000F027C" w:rsidRDefault="00C22FD1" w:rsidP="0094628C">
            <w:pPr>
              <w:spacing w:after="0"/>
              <w:rPr>
                <w:lang w:eastAsia="zh-CN" w:bidi="hi-IN"/>
              </w:rPr>
            </w:pPr>
            <w:r w:rsidRPr="000F027C">
              <w:rPr>
                <w:lang w:eastAsia="zh-CN" w:bidi="hi-IN"/>
              </w:rPr>
              <w:t>Materiały zużywalne potrzebne do wykonania ww. ilości badań (liczone w opakowaniach)</w:t>
            </w:r>
          </w:p>
        </w:tc>
        <w:tc>
          <w:tcPr>
            <w:tcW w:w="160" w:type="dxa"/>
            <w:vAlign w:val="center"/>
            <w:hideMark/>
          </w:tcPr>
          <w:p w14:paraId="7E3A807D" w14:textId="77777777" w:rsidR="00C22FD1" w:rsidRPr="00C22FD1" w:rsidRDefault="00C22FD1" w:rsidP="00C22FD1">
            <w:pPr>
              <w:rPr>
                <w:lang w:val="en-US" w:eastAsia="zh-CN" w:bidi="hi-IN"/>
              </w:rPr>
            </w:pPr>
          </w:p>
        </w:tc>
        <w:tc>
          <w:tcPr>
            <w:tcW w:w="160" w:type="dxa"/>
            <w:vAlign w:val="center"/>
            <w:hideMark/>
          </w:tcPr>
          <w:p w14:paraId="256035EB" w14:textId="77777777" w:rsidR="00C22FD1" w:rsidRPr="00C22FD1" w:rsidRDefault="00C22FD1" w:rsidP="00C22FD1">
            <w:pPr>
              <w:rPr>
                <w:lang w:val="en-US" w:eastAsia="zh-CN" w:bidi="hi-IN"/>
              </w:rPr>
            </w:pPr>
          </w:p>
        </w:tc>
        <w:tc>
          <w:tcPr>
            <w:tcW w:w="160" w:type="dxa"/>
            <w:vAlign w:val="center"/>
            <w:hideMark/>
          </w:tcPr>
          <w:p w14:paraId="7701519C" w14:textId="77777777" w:rsidR="00C22FD1" w:rsidRPr="00C22FD1" w:rsidRDefault="00C22FD1" w:rsidP="00C22FD1">
            <w:pPr>
              <w:rPr>
                <w:lang w:val="en-US" w:eastAsia="zh-CN" w:bidi="hi-IN"/>
              </w:rPr>
            </w:pPr>
          </w:p>
        </w:tc>
        <w:tc>
          <w:tcPr>
            <w:tcW w:w="160" w:type="dxa"/>
            <w:vAlign w:val="center"/>
            <w:hideMark/>
          </w:tcPr>
          <w:p w14:paraId="08A4B454" w14:textId="77777777" w:rsidR="00C22FD1" w:rsidRPr="00C22FD1" w:rsidRDefault="00C22FD1" w:rsidP="00C22FD1">
            <w:pPr>
              <w:rPr>
                <w:lang w:val="en-US" w:eastAsia="zh-CN" w:bidi="hi-IN"/>
              </w:rPr>
            </w:pPr>
          </w:p>
        </w:tc>
        <w:tc>
          <w:tcPr>
            <w:tcW w:w="160" w:type="dxa"/>
            <w:vAlign w:val="center"/>
            <w:hideMark/>
          </w:tcPr>
          <w:p w14:paraId="31A6A84C" w14:textId="77777777" w:rsidR="00C22FD1" w:rsidRPr="00C22FD1" w:rsidRDefault="00C22FD1" w:rsidP="00C22FD1">
            <w:pPr>
              <w:rPr>
                <w:lang w:val="en-US" w:eastAsia="zh-CN" w:bidi="hi-IN"/>
              </w:rPr>
            </w:pPr>
          </w:p>
        </w:tc>
        <w:tc>
          <w:tcPr>
            <w:tcW w:w="160" w:type="dxa"/>
            <w:vAlign w:val="center"/>
            <w:hideMark/>
          </w:tcPr>
          <w:p w14:paraId="619344C6" w14:textId="77777777" w:rsidR="00C22FD1" w:rsidRPr="00C22FD1" w:rsidRDefault="00C22FD1" w:rsidP="00C22FD1">
            <w:pPr>
              <w:rPr>
                <w:lang w:val="en-US" w:eastAsia="zh-CN" w:bidi="hi-IN"/>
              </w:rPr>
            </w:pPr>
          </w:p>
        </w:tc>
        <w:tc>
          <w:tcPr>
            <w:tcW w:w="160" w:type="dxa"/>
            <w:vAlign w:val="center"/>
            <w:hideMark/>
          </w:tcPr>
          <w:p w14:paraId="69C23F9C" w14:textId="77777777" w:rsidR="00C22FD1" w:rsidRPr="00C22FD1" w:rsidRDefault="00C22FD1" w:rsidP="00C22FD1">
            <w:pPr>
              <w:rPr>
                <w:lang w:val="en-US" w:eastAsia="zh-CN" w:bidi="hi-IN"/>
              </w:rPr>
            </w:pPr>
          </w:p>
        </w:tc>
        <w:tc>
          <w:tcPr>
            <w:tcW w:w="160" w:type="dxa"/>
            <w:vAlign w:val="center"/>
            <w:hideMark/>
          </w:tcPr>
          <w:p w14:paraId="5C0F4226" w14:textId="77777777" w:rsidR="00C22FD1" w:rsidRPr="00C22FD1" w:rsidRDefault="00C22FD1" w:rsidP="00C22FD1">
            <w:pPr>
              <w:rPr>
                <w:lang w:val="en-US" w:eastAsia="zh-CN" w:bidi="hi-IN"/>
              </w:rPr>
            </w:pPr>
          </w:p>
        </w:tc>
        <w:tc>
          <w:tcPr>
            <w:tcW w:w="160" w:type="dxa"/>
            <w:vAlign w:val="center"/>
            <w:hideMark/>
          </w:tcPr>
          <w:p w14:paraId="50699D05" w14:textId="77777777" w:rsidR="00C22FD1" w:rsidRPr="00C22FD1" w:rsidRDefault="00C22FD1" w:rsidP="00C22FD1">
            <w:pPr>
              <w:rPr>
                <w:lang w:val="en-US" w:eastAsia="zh-CN" w:bidi="hi-IN"/>
              </w:rPr>
            </w:pPr>
          </w:p>
        </w:tc>
        <w:tc>
          <w:tcPr>
            <w:tcW w:w="160" w:type="dxa"/>
            <w:vAlign w:val="center"/>
            <w:hideMark/>
          </w:tcPr>
          <w:p w14:paraId="7EB9B443" w14:textId="77777777" w:rsidR="00C22FD1" w:rsidRPr="00C22FD1" w:rsidRDefault="00C22FD1" w:rsidP="00C22FD1">
            <w:pPr>
              <w:rPr>
                <w:lang w:val="en-US" w:eastAsia="zh-CN" w:bidi="hi-IN"/>
              </w:rPr>
            </w:pPr>
          </w:p>
        </w:tc>
        <w:tc>
          <w:tcPr>
            <w:tcW w:w="160" w:type="dxa"/>
            <w:vAlign w:val="center"/>
            <w:hideMark/>
          </w:tcPr>
          <w:p w14:paraId="35455A50" w14:textId="77777777" w:rsidR="00C22FD1" w:rsidRPr="00C22FD1" w:rsidRDefault="00C22FD1" w:rsidP="00C22FD1">
            <w:pPr>
              <w:rPr>
                <w:lang w:val="en-US" w:eastAsia="zh-CN" w:bidi="hi-IN"/>
              </w:rPr>
            </w:pPr>
          </w:p>
        </w:tc>
        <w:tc>
          <w:tcPr>
            <w:tcW w:w="160" w:type="dxa"/>
            <w:vAlign w:val="center"/>
            <w:hideMark/>
          </w:tcPr>
          <w:p w14:paraId="40A67F29" w14:textId="77777777" w:rsidR="00C22FD1" w:rsidRPr="00C22FD1" w:rsidRDefault="00C22FD1" w:rsidP="00C22FD1">
            <w:pPr>
              <w:rPr>
                <w:lang w:val="en-US" w:eastAsia="zh-CN" w:bidi="hi-IN"/>
              </w:rPr>
            </w:pPr>
          </w:p>
        </w:tc>
        <w:tc>
          <w:tcPr>
            <w:tcW w:w="160" w:type="dxa"/>
            <w:vAlign w:val="center"/>
            <w:hideMark/>
          </w:tcPr>
          <w:p w14:paraId="4E692867" w14:textId="77777777" w:rsidR="00C22FD1" w:rsidRPr="00C22FD1" w:rsidRDefault="00C22FD1" w:rsidP="00C22FD1">
            <w:pPr>
              <w:rPr>
                <w:lang w:val="en-US" w:eastAsia="zh-CN" w:bidi="hi-IN"/>
              </w:rPr>
            </w:pPr>
          </w:p>
        </w:tc>
        <w:tc>
          <w:tcPr>
            <w:tcW w:w="160" w:type="dxa"/>
            <w:vAlign w:val="center"/>
            <w:hideMark/>
          </w:tcPr>
          <w:p w14:paraId="333FCF76" w14:textId="77777777" w:rsidR="00C22FD1" w:rsidRPr="00C22FD1" w:rsidRDefault="00C22FD1" w:rsidP="00C22FD1">
            <w:pPr>
              <w:rPr>
                <w:lang w:val="en-US" w:eastAsia="zh-CN" w:bidi="hi-IN"/>
              </w:rPr>
            </w:pPr>
          </w:p>
        </w:tc>
        <w:tc>
          <w:tcPr>
            <w:tcW w:w="160" w:type="dxa"/>
            <w:vAlign w:val="center"/>
            <w:hideMark/>
          </w:tcPr>
          <w:p w14:paraId="3206A5C1" w14:textId="77777777" w:rsidR="00C22FD1" w:rsidRPr="00C22FD1" w:rsidRDefault="00C22FD1" w:rsidP="00C22FD1">
            <w:pPr>
              <w:rPr>
                <w:lang w:val="en-US" w:eastAsia="zh-CN" w:bidi="hi-IN"/>
              </w:rPr>
            </w:pPr>
          </w:p>
        </w:tc>
        <w:tc>
          <w:tcPr>
            <w:tcW w:w="160" w:type="dxa"/>
            <w:vAlign w:val="center"/>
            <w:hideMark/>
          </w:tcPr>
          <w:p w14:paraId="4411A651" w14:textId="77777777" w:rsidR="00C22FD1" w:rsidRPr="00C22FD1" w:rsidRDefault="00C22FD1" w:rsidP="00C22FD1">
            <w:pPr>
              <w:rPr>
                <w:lang w:val="en-US" w:eastAsia="zh-CN" w:bidi="hi-IN"/>
              </w:rPr>
            </w:pPr>
          </w:p>
        </w:tc>
        <w:tc>
          <w:tcPr>
            <w:tcW w:w="160" w:type="dxa"/>
            <w:vAlign w:val="center"/>
            <w:hideMark/>
          </w:tcPr>
          <w:p w14:paraId="74265D05" w14:textId="77777777" w:rsidR="00C22FD1" w:rsidRPr="00C22FD1" w:rsidRDefault="00C22FD1" w:rsidP="00C22FD1">
            <w:pPr>
              <w:rPr>
                <w:lang w:val="en-US" w:eastAsia="zh-CN" w:bidi="hi-IN"/>
              </w:rPr>
            </w:pPr>
          </w:p>
        </w:tc>
        <w:tc>
          <w:tcPr>
            <w:tcW w:w="160" w:type="dxa"/>
            <w:vAlign w:val="center"/>
            <w:hideMark/>
          </w:tcPr>
          <w:p w14:paraId="7ECB82B9" w14:textId="77777777" w:rsidR="00C22FD1" w:rsidRPr="00C22FD1" w:rsidRDefault="00C22FD1" w:rsidP="00C22FD1">
            <w:pPr>
              <w:rPr>
                <w:lang w:val="en-US" w:eastAsia="zh-CN" w:bidi="hi-IN"/>
              </w:rPr>
            </w:pPr>
          </w:p>
        </w:tc>
        <w:tc>
          <w:tcPr>
            <w:tcW w:w="160" w:type="dxa"/>
            <w:vAlign w:val="center"/>
            <w:hideMark/>
          </w:tcPr>
          <w:p w14:paraId="6062E16D" w14:textId="77777777" w:rsidR="00C22FD1" w:rsidRPr="00C22FD1" w:rsidRDefault="00C22FD1" w:rsidP="00C22FD1">
            <w:pPr>
              <w:rPr>
                <w:lang w:val="en-US" w:eastAsia="zh-CN" w:bidi="hi-IN"/>
              </w:rPr>
            </w:pPr>
          </w:p>
        </w:tc>
        <w:tc>
          <w:tcPr>
            <w:tcW w:w="160" w:type="dxa"/>
            <w:vAlign w:val="center"/>
            <w:hideMark/>
          </w:tcPr>
          <w:p w14:paraId="4C6EF3EE" w14:textId="77777777" w:rsidR="00C22FD1" w:rsidRPr="00C22FD1" w:rsidRDefault="00C22FD1" w:rsidP="00C22FD1">
            <w:pPr>
              <w:rPr>
                <w:lang w:val="en-US" w:eastAsia="zh-CN" w:bidi="hi-IN"/>
              </w:rPr>
            </w:pPr>
          </w:p>
        </w:tc>
        <w:tc>
          <w:tcPr>
            <w:tcW w:w="160" w:type="dxa"/>
            <w:vAlign w:val="center"/>
            <w:hideMark/>
          </w:tcPr>
          <w:p w14:paraId="5790C96D" w14:textId="77777777" w:rsidR="00C22FD1" w:rsidRPr="00C22FD1" w:rsidRDefault="00C22FD1" w:rsidP="00C22FD1">
            <w:pPr>
              <w:rPr>
                <w:lang w:val="en-US" w:eastAsia="zh-CN" w:bidi="hi-IN"/>
              </w:rPr>
            </w:pPr>
          </w:p>
        </w:tc>
        <w:tc>
          <w:tcPr>
            <w:tcW w:w="160" w:type="dxa"/>
            <w:vAlign w:val="center"/>
            <w:hideMark/>
          </w:tcPr>
          <w:p w14:paraId="688C3DE0" w14:textId="77777777" w:rsidR="00C22FD1" w:rsidRPr="00C22FD1" w:rsidRDefault="00C22FD1" w:rsidP="00C22FD1">
            <w:pPr>
              <w:rPr>
                <w:lang w:val="en-US" w:eastAsia="zh-CN" w:bidi="hi-IN"/>
              </w:rPr>
            </w:pPr>
          </w:p>
        </w:tc>
        <w:tc>
          <w:tcPr>
            <w:tcW w:w="160" w:type="dxa"/>
            <w:vAlign w:val="center"/>
            <w:hideMark/>
          </w:tcPr>
          <w:p w14:paraId="672EAE10" w14:textId="77777777" w:rsidR="00C22FD1" w:rsidRPr="00C22FD1" w:rsidRDefault="00C22FD1" w:rsidP="00C22FD1">
            <w:pPr>
              <w:rPr>
                <w:lang w:val="en-US" w:eastAsia="zh-CN" w:bidi="hi-IN"/>
              </w:rPr>
            </w:pPr>
          </w:p>
        </w:tc>
        <w:tc>
          <w:tcPr>
            <w:tcW w:w="160" w:type="dxa"/>
            <w:vAlign w:val="center"/>
            <w:hideMark/>
          </w:tcPr>
          <w:p w14:paraId="04D8870A" w14:textId="77777777" w:rsidR="00C22FD1" w:rsidRPr="00C22FD1" w:rsidRDefault="00C22FD1" w:rsidP="00C22FD1">
            <w:pPr>
              <w:rPr>
                <w:lang w:val="en-US" w:eastAsia="zh-CN" w:bidi="hi-IN"/>
              </w:rPr>
            </w:pPr>
          </w:p>
        </w:tc>
        <w:tc>
          <w:tcPr>
            <w:tcW w:w="160" w:type="dxa"/>
            <w:vAlign w:val="center"/>
            <w:hideMark/>
          </w:tcPr>
          <w:p w14:paraId="01C13B57" w14:textId="77777777" w:rsidR="00C22FD1" w:rsidRPr="00C22FD1" w:rsidRDefault="00C22FD1" w:rsidP="00C22FD1">
            <w:pPr>
              <w:rPr>
                <w:lang w:val="en-US" w:eastAsia="zh-CN" w:bidi="hi-IN"/>
              </w:rPr>
            </w:pPr>
          </w:p>
        </w:tc>
        <w:tc>
          <w:tcPr>
            <w:tcW w:w="160" w:type="dxa"/>
            <w:vAlign w:val="center"/>
            <w:hideMark/>
          </w:tcPr>
          <w:p w14:paraId="6D0E2EA0" w14:textId="77777777" w:rsidR="00C22FD1" w:rsidRPr="00C22FD1" w:rsidRDefault="00C22FD1" w:rsidP="00C22FD1">
            <w:pPr>
              <w:rPr>
                <w:lang w:val="en-US" w:eastAsia="zh-CN" w:bidi="hi-IN"/>
              </w:rPr>
            </w:pPr>
          </w:p>
        </w:tc>
        <w:tc>
          <w:tcPr>
            <w:tcW w:w="160" w:type="dxa"/>
            <w:vAlign w:val="center"/>
            <w:hideMark/>
          </w:tcPr>
          <w:p w14:paraId="541FAEE8" w14:textId="77777777" w:rsidR="00C22FD1" w:rsidRPr="00C22FD1" w:rsidRDefault="00C22FD1" w:rsidP="00C22FD1">
            <w:pPr>
              <w:rPr>
                <w:lang w:val="en-US" w:eastAsia="zh-CN" w:bidi="hi-IN"/>
              </w:rPr>
            </w:pPr>
          </w:p>
        </w:tc>
        <w:tc>
          <w:tcPr>
            <w:tcW w:w="160" w:type="dxa"/>
            <w:vAlign w:val="center"/>
            <w:hideMark/>
          </w:tcPr>
          <w:p w14:paraId="5E85D1B9" w14:textId="77777777" w:rsidR="00C22FD1" w:rsidRPr="00C22FD1" w:rsidRDefault="00C22FD1" w:rsidP="00C22FD1">
            <w:pPr>
              <w:rPr>
                <w:lang w:val="en-US" w:eastAsia="zh-CN" w:bidi="hi-IN"/>
              </w:rPr>
            </w:pPr>
          </w:p>
        </w:tc>
        <w:tc>
          <w:tcPr>
            <w:tcW w:w="160" w:type="dxa"/>
            <w:vAlign w:val="center"/>
            <w:hideMark/>
          </w:tcPr>
          <w:p w14:paraId="4ECB7F12" w14:textId="77777777" w:rsidR="00C22FD1" w:rsidRPr="00C22FD1" w:rsidRDefault="00C22FD1" w:rsidP="00C22FD1">
            <w:pPr>
              <w:rPr>
                <w:lang w:val="en-US" w:eastAsia="zh-CN" w:bidi="hi-IN"/>
              </w:rPr>
            </w:pPr>
          </w:p>
        </w:tc>
        <w:tc>
          <w:tcPr>
            <w:tcW w:w="160" w:type="dxa"/>
            <w:vAlign w:val="center"/>
            <w:hideMark/>
          </w:tcPr>
          <w:p w14:paraId="6FD6BFB6" w14:textId="77777777" w:rsidR="00C22FD1" w:rsidRPr="00C22FD1" w:rsidRDefault="00C22FD1" w:rsidP="00C22FD1">
            <w:pPr>
              <w:rPr>
                <w:lang w:val="en-US" w:eastAsia="zh-CN" w:bidi="hi-IN"/>
              </w:rPr>
            </w:pPr>
          </w:p>
        </w:tc>
        <w:tc>
          <w:tcPr>
            <w:tcW w:w="160" w:type="dxa"/>
            <w:vAlign w:val="center"/>
            <w:hideMark/>
          </w:tcPr>
          <w:p w14:paraId="1C8591B8" w14:textId="77777777" w:rsidR="00C22FD1" w:rsidRPr="00C22FD1" w:rsidRDefault="00C22FD1" w:rsidP="00C22FD1">
            <w:pPr>
              <w:rPr>
                <w:lang w:val="en-US" w:eastAsia="zh-CN" w:bidi="hi-IN"/>
              </w:rPr>
            </w:pPr>
          </w:p>
        </w:tc>
        <w:tc>
          <w:tcPr>
            <w:tcW w:w="160" w:type="dxa"/>
            <w:vAlign w:val="center"/>
            <w:hideMark/>
          </w:tcPr>
          <w:p w14:paraId="4B340933" w14:textId="77777777" w:rsidR="00C22FD1" w:rsidRPr="00C22FD1" w:rsidRDefault="00C22FD1" w:rsidP="00C22FD1">
            <w:pPr>
              <w:rPr>
                <w:lang w:val="en-US" w:eastAsia="zh-CN" w:bidi="hi-IN"/>
              </w:rPr>
            </w:pPr>
          </w:p>
        </w:tc>
        <w:tc>
          <w:tcPr>
            <w:tcW w:w="160" w:type="dxa"/>
            <w:vAlign w:val="center"/>
            <w:hideMark/>
          </w:tcPr>
          <w:p w14:paraId="2651BCB3" w14:textId="77777777" w:rsidR="00C22FD1" w:rsidRPr="00C22FD1" w:rsidRDefault="00C22FD1" w:rsidP="00C22FD1">
            <w:pPr>
              <w:rPr>
                <w:lang w:val="en-US" w:eastAsia="zh-CN" w:bidi="hi-IN"/>
              </w:rPr>
            </w:pPr>
          </w:p>
        </w:tc>
        <w:tc>
          <w:tcPr>
            <w:tcW w:w="160" w:type="dxa"/>
            <w:vAlign w:val="center"/>
            <w:hideMark/>
          </w:tcPr>
          <w:p w14:paraId="28C0EA55" w14:textId="77777777" w:rsidR="00C22FD1" w:rsidRPr="00C22FD1" w:rsidRDefault="00C22FD1" w:rsidP="00C22FD1">
            <w:pPr>
              <w:rPr>
                <w:lang w:val="en-US" w:eastAsia="zh-CN" w:bidi="hi-IN"/>
              </w:rPr>
            </w:pPr>
          </w:p>
        </w:tc>
        <w:tc>
          <w:tcPr>
            <w:tcW w:w="160" w:type="dxa"/>
            <w:vAlign w:val="center"/>
            <w:hideMark/>
          </w:tcPr>
          <w:p w14:paraId="0BEA876A" w14:textId="77777777" w:rsidR="00C22FD1" w:rsidRPr="00C22FD1" w:rsidRDefault="00C22FD1" w:rsidP="00C22FD1">
            <w:pPr>
              <w:rPr>
                <w:lang w:val="en-US" w:eastAsia="zh-CN" w:bidi="hi-IN"/>
              </w:rPr>
            </w:pPr>
          </w:p>
        </w:tc>
        <w:tc>
          <w:tcPr>
            <w:tcW w:w="160" w:type="dxa"/>
            <w:vAlign w:val="center"/>
            <w:hideMark/>
          </w:tcPr>
          <w:p w14:paraId="3F599A64" w14:textId="77777777" w:rsidR="00C22FD1" w:rsidRPr="00C22FD1" w:rsidRDefault="00C22FD1" w:rsidP="00C22FD1">
            <w:pPr>
              <w:rPr>
                <w:lang w:val="en-US" w:eastAsia="zh-CN" w:bidi="hi-IN"/>
              </w:rPr>
            </w:pPr>
          </w:p>
        </w:tc>
        <w:tc>
          <w:tcPr>
            <w:tcW w:w="160" w:type="dxa"/>
            <w:vAlign w:val="center"/>
            <w:hideMark/>
          </w:tcPr>
          <w:p w14:paraId="6B84C099" w14:textId="77777777" w:rsidR="00C22FD1" w:rsidRPr="00C22FD1" w:rsidRDefault="00C22FD1" w:rsidP="00C22FD1">
            <w:pPr>
              <w:rPr>
                <w:lang w:val="en-US" w:eastAsia="zh-CN" w:bidi="hi-IN"/>
              </w:rPr>
            </w:pPr>
          </w:p>
        </w:tc>
        <w:tc>
          <w:tcPr>
            <w:tcW w:w="160" w:type="dxa"/>
            <w:vAlign w:val="center"/>
            <w:hideMark/>
          </w:tcPr>
          <w:p w14:paraId="5EDD985A" w14:textId="77777777" w:rsidR="00C22FD1" w:rsidRPr="00C22FD1" w:rsidRDefault="00C22FD1" w:rsidP="00C22FD1">
            <w:pPr>
              <w:rPr>
                <w:lang w:val="en-US" w:eastAsia="zh-CN" w:bidi="hi-IN"/>
              </w:rPr>
            </w:pPr>
          </w:p>
        </w:tc>
        <w:tc>
          <w:tcPr>
            <w:tcW w:w="160" w:type="dxa"/>
            <w:vAlign w:val="center"/>
            <w:hideMark/>
          </w:tcPr>
          <w:p w14:paraId="762AAEC0" w14:textId="77777777" w:rsidR="00C22FD1" w:rsidRPr="00C22FD1" w:rsidRDefault="00C22FD1" w:rsidP="00C22FD1">
            <w:pPr>
              <w:rPr>
                <w:lang w:val="en-US" w:eastAsia="zh-CN" w:bidi="hi-IN"/>
              </w:rPr>
            </w:pPr>
          </w:p>
        </w:tc>
        <w:tc>
          <w:tcPr>
            <w:tcW w:w="160" w:type="dxa"/>
            <w:vAlign w:val="center"/>
            <w:hideMark/>
          </w:tcPr>
          <w:p w14:paraId="5E7EF7D4" w14:textId="77777777" w:rsidR="00C22FD1" w:rsidRPr="00C22FD1" w:rsidRDefault="00C22FD1" w:rsidP="00C22FD1">
            <w:pPr>
              <w:rPr>
                <w:lang w:val="en-US" w:eastAsia="zh-CN" w:bidi="hi-IN"/>
              </w:rPr>
            </w:pPr>
          </w:p>
        </w:tc>
        <w:tc>
          <w:tcPr>
            <w:tcW w:w="160" w:type="dxa"/>
            <w:vAlign w:val="center"/>
            <w:hideMark/>
          </w:tcPr>
          <w:p w14:paraId="47F6786D" w14:textId="77777777" w:rsidR="00C22FD1" w:rsidRPr="00C22FD1" w:rsidRDefault="00C22FD1" w:rsidP="00C22FD1">
            <w:pPr>
              <w:rPr>
                <w:lang w:val="en-US" w:eastAsia="zh-CN" w:bidi="hi-IN"/>
              </w:rPr>
            </w:pPr>
          </w:p>
        </w:tc>
        <w:tc>
          <w:tcPr>
            <w:tcW w:w="160" w:type="dxa"/>
            <w:vAlign w:val="center"/>
            <w:hideMark/>
          </w:tcPr>
          <w:p w14:paraId="5576C377" w14:textId="77777777" w:rsidR="00C22FD1" w:rsidRPr="00C22FD1" w:rsidRDefault="00C22FD1" w:rsidP="00C22FD1">
            <w:pPr>
              <w:rPr>
                <w:lang w:val="en-US" w:eastAsia="zh-CN" w:bidi="hi-IN"/>
              </w:rPr>
            </w:pPr>
          </w:p>
        </w:tc>
        <w:tc>
          <w:tcPr>
            <w:tcW w:w="160" w:type="dxa"/>
            <w:vAlign w:val="center"/>
            <w:hideMark/>
          </w:tcPr>
          <w:p w14:paraId="48358C37" w14:textId="77777777" w:rsidR="00C22FD1" w:rsidRPr="00C22FD1" w:rsidRDefault="00C22FD1" w:rsidP="00C22FD1">
            <w:pPr>
              <w:rPr>
                <w:lang w:val="en-US" w:eastAsia="zh-CN" w:bidi="hi-IN"/>
              </w:rPr>
            </w:pPr>
          </w:p>
        </w:tc>
        <w:tc>
          <w:tcPr>
            <w:tcW w:w="160" w:type="dxa"/>
            <w:vAlign w:val="center"/>
            <w:hideMark/>
          </w:tcPr>
          <w:p w14:paraId="4950E79B" w14:textId="77777777" w:rsidR="00C22FD1" w:rsidRPr="00C22FD1" w:rsidRDefault="00C22FD1" w:rsidP="00C22FD1">
            <w:pPr>
              <w:rPr>
                <w:lang w:val="en-US" w:eastAsia="zh-CN" w:bidi="hi-IN"/>
              </w:rPr>
            </w:pPr>
          </w:p>
        </w:tc>
        <w:tc>
          <w:tcPr>
            <w:tcW w:w="160" w:type="dxa"/>
            <w:vAlign w:val="center"/>
            <w:hideMark/>
          </w:tcPr>
          <w:p w14:paraId="3FD2060B" w14:textId="77777777" w:rsidR="00C22FD1" w:rsidRPr="00C22FD1" w:rsidRDefault="00C22FD1" w:rsidP="00C22FD1">
            <w:pPr>
              <w:rPr>
                <w:lang w:val="en-US" w:eastAsia="zh-CN" w:bidi="hi-IN"/>
              </w:rPr>
            </w:pPr>
          </w:p>
        </w:tc>
        <w:tc>
          <w:tcPr>
            <w:tcW w:w="160" w:type="dxa"/>
            <w:vAlign w:val="center"/>
            <w:hideMark/>
          </w:tcPr>
          <w:p w14:paraId="773E9A93" w14:textId="77777777" w:rsidR="00C22FD1" w:rsidRPr="00C22FD1" w:rsidRDefault="00C22FD1" w:rsidP="00C22FD1">
            <w:pPr>
              <w:rPr>
                <w:lang w:val="en-US" w:eastAsia="zh-CN" w:bidi="hi-IN"/>
              </w:rPr>
            </w:pPr>
          </w:p>
        </w:tc>
        <w:tc>
          <w:tcPr>
            <w:tcW w:w="160" w:type="dxa"/>
            <w:vAlign w:val="center"/>
            <w:hideMark/>
          </w:tcPr>
          <w:p w14:paraId="37BCFDA7" w14:textId="77777777" w:rsidR="00C22FD1" w:rsidRPr="00C22FD1" w:rsidRDefault="00C22FD1" w:rsidP="00C22FD1">
            <w:pPr>
              <w:rPr>
                <w:lang w:val="en-US" w:eastAsia="zh-CN" w:bidi="hi-IN"/>
              </w:rPr>
            </w:pPr>
          </w:p>
        </w:tc>
        <w:tc>
          <w:tcPr>
            <w:tcW w:w="160" w:type="dxa"/>
            <w:vAlign w:val="center"/>
            <w:hideMark/>
          </w:tcPr>
          <w:p w14:paraId="685BBA12" w14:textId="77777777" w:rsidR="00C22FD1" w:rsidRPr="00C22FD1" w:rsidRDefault="00C22FD1" w:rsidP="00C22FD1">
            <w:pPr>
              <w:rPr>
                <w:lang w:val="en-US" w:eastAsia="zh-CN" w:bidi="hi-IN"/>
              </w:rPr>
            </w:pPr>
          </w:p>
        </w:tc>
        <w:tc>
          <w:tcPr>
            <w:tcW w:w="160" w:type="dxa"/>
            <w:vAlign w:val="center"/>
            <w:hideMark/>
          </w:tcPr>
          <w:p w14:paraId="21FE2C8B" w14:textId="77777777" w:rsidR="00C22FD1" w:rsidRPr="00C22FD1" w:rsidRDefault="00C22FD1" w:rsidP="00C22FD1">
            <w:pPr>
              <w:rPr>
                <w:lang w:val="en-US" w:eastAsia="zh-CN" w:bidi="hi-IN"/>
              </w:rPr>
            </w:pPr>
          </w:p>
        </w:tc>
        <w:tc>
          <w:tcPr>
            <w:tcW w:w="160" w:type="dxa"/>
            <w:vAlign w:val="center"/>
            <w:hideMark/>
          </w:tcPr>
          <w:p w14:paraId="2EFF8878" w14:textId="77777777" w:rsidR="00C22FD1" w:rsidRPr="00C22FD1" w:rsidRDefault="00C22FD1" w:rsidP="00C22FD1">
            <w:pPr>
              <w:rPr>
                <w:lang w:val="en-US" w:eastAsia="zh-CN" w:bidi="hi-IN"/>
              </w:rPr>
            </w:pPr>
          </w:p>
        </w:tc>
        <w:tc>
          <w:tcPr>
            <w:tcW w:w="160" w:type="dxa"/>
            <w:vAlign w:val="center"/>
            <w:hideMark/>
          </w:tcPr>
          <w:p w14:paraId="1C23315F" w14:textId="77777777" w:rsidR="00C22FD1" w:rsidRPr="00C22FD1" w:rsidRDefault="00C22FD1" w:rsidP="00C22FD1">
            <w:pPr>
              <w:rPr>
                <w:lang w:val="en-US" w:eastAsia="zh-CN" w:bidi="hi-IN"/>
              </w:rPr>
            </w:pPr>
          </w:p>
        </w:tc>
        <w:tc>
          <w:tcPr>
            <w:tcW w:w="160" w:type="dxa"/>
            <w:vAlign w:val="center"/>
            <w:hideMark/>
          </w:tcPr>
          <w:p w14:paraId="0D29D1D2" w14:textId="77777777" w:rsidR="00C22FD1" w:rsidRPr="00C22FD1" w:rsidRDefault="00C22FD1" w:rsidP="00C22FD1">
            <w:pPr>
              <w:rPr>
                <w:lang w:val="en-US" w:eastAsia="zh-CN" w:bidi="hi-IN"/>
              </w:rPr>
            </w:pPr>
          </w:p>
        </w:tc>
      </w:tr>
      <w:tr w:rsidR="00C22FD1" w:rsidRPr="00C22FD1" w14:paraId="6DFB8A5D" w14:textId="77777777" w:rsidTr="00C76D8A">
        <w:trPr>
          <w:trHeight w:val="361"/>
        </w:trPr>
        <w:tc>
          <w:tcPr>
            <w:tcW w:w="569" w:type="dxa"/>
            <w:vMerge w:val="restart"/>
            <w:tcBorders>
              <w:top w:val="nil"/>
              <w:left w:val="single" w:sz="4" w:space="0" w:color="auto"/>
              <w:bottom w:val="single" w:sz="4" w:space="0" w:color="000000"/>
              <w:right w:val="single" w:sz="4" w:space="0" w:color="auto"/>
            </w:tcBorders>
            <w:vAlign w:val="center"/>
            <w:hideMark/>
          </w:tcPr>
          <w:p w14:paraId="2E5AB620" w14:textId="77777777" w:rsidR="00C22FD1" w:rsidRPr="000F027C" w:rsidRDefault="00C22FD1" w:rsidP="0094628C">
            <w:pPr>
              <w:spacing w:after="0"/>
              <w:rPr>
                <w:lang w:eastAsia="zh-CN" w:bidi="hi-IN"/>
              </w:rPr>
            </w:pPr>
            <w:r w:rsidRPr="000F027C">
              <w:rPr>
                <w:lang w:eastAsia="zh-CN" w:bidi="hi-IN"/>
              </w:rPr>
              <w:t>11</w:t>
            </w:r>
          </w:p>
        </w:tc>
        <w:tc>
          <w:tcPr>
            <w:tcW w:w="3117" w:type="dxa"/>
            <w:tcBorders>
              <w:top w:val="nil"/>
              <w:left w:val="nil"/>
              <w:bottom w:val="single" w:sz="4" w:space="0" w:color="auto"/>
              <w:right w:val="single" w:sz="4" w:space="0" w:color="auto"/>
            </w:tcBorders>
            <w:vAlign w:val="center"/>
            <w:hideMark/>
          </w:tcPr>
          <w:p w14:paraId="6909ACE9" w14:textId="77777777" w:rsidR="00C22FD1" w:rsidRPr="000F027C" w:rsidRDefault="00C22FD1" w:rsidP="00B4534E">
            <w:pPr>
              <w:spacing w:after="0" w:line="240" w:lineRule="auto"/>
              <w:rPr>
                <w:lang w:eastAsia="zh-CN" w:bidi="hi-IN"/>
              </w:rPr>
            </w:pPr>
            <w:r w:rsidRPr="000F027C">
              <w:rPr>
                <w:lang w:eastAsia="zh-CN" w:bidi="hi-IN"/>
              </w:rPr>
              <w:t>Odczynnik LISS Automat</w:t>
            </w:r>
          </w:p>
        </w:tc>
        <w:tc>
          <w:tcPr>
            <w:tcW w:w="1293" w:type="dxa"/>
            <w:tcBorders>
              <w:top w:val="nil"/>
              <w:left w:val="nil"/>
              <w:bottom w:val="single" w:sz="4" w:space="0" w:color="auto"/>
              <w:right w:val="single" w:sz="4" w:space="0" w:color="auto"/>
            </w:tcBorders>
            <w:noWrap/>
            <w:vAlign w:val="center"/>
            <w:hideMark/>
          </w:tcPr>
          <w:p w14:paraId="333B44D5" w14:textId="77777777" w:rsidR="00C22FD1" w:rsidRPr="000F027C" w:rsidRDefault="00C22FD1" w:rsidP="00B4534E">
            <w:pPr>
              <w:spacing w:after="0" w:line="240" w:lineRule="auto"/>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03CC5F39" w14:textId="77777777" w:rsidR="00C22FD1" w:rsidRPr="000F027C" w:rsidRDefault="00C22FD1" w:rsidP="00B4534E">
            <w:pPr>
              <w:spacing w:line="240" w:lineRule="auto"/>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526DB7E4" w14:textId="77777777" w:rsidR="00C22FD1" w:rsidRPr="000F027C" w:rsidRDefault="00C22FD1" w:rsidP="00B4534E">
            <w:pPr>
              <w:spacing w:line="240" w:lineRule="auto"/>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563489C8" w14:textId="77777777" w:rsidR="00C22FD1" w:rsidRPr="000F027C" w:rsidRDefault="00C22FD1" w:rsidP="00B4534E">
            <w:pPr>
              <w:spacing w:line="240" w:lineRule="auto"/>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3896A356" w14:textId="77777777" w:rsidR="00C22FD1" w:rsidRPr="000F027C" w:rsidRDefault="00C22FD1" w:rsidP="00B4534E">
            <w:pPr>
              <w:spacing w:line="240" w:lineRule="auto"/>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0604E061" w14:textId="77777777" w:rsidR="00C22FD1" w:rsidRPr="000F027C" w:rsidRDefault="00C22FD1" w:rsidP="00B4534E">
            <w:pPr>
              <w:spacing w:line="240" w:lineRule="auto"/>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04209D51" w14:textId="77777777" w:rsidR="00C22FD1" w:rsidRPr="000F027C" w:rsidRDefault="00C22FD1" w:rsidP="00B4534E">
            <w:pPr>
              <w:spacing w:line="240" w:lineRule="auto"/>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723FE91D" w14:textId="77777777" w:rsidR="00C22FD1" w:rsidRPr="000F027C" w:rsidRDefault="00C22FD1" w:rsidP="00B4534E">
            <w:pPr>
              <w:spacing w:line="240" w:lineRule="auto"/>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18DF02AF" w14:textId="77777777" w:rsidR="00C22FD1" w:rsidRPr="000F027C" w:rsidRDefault="00C22FD1" w:rsidP="00B4534E">
            <w:pPr>
              <w:spacing w:line="240" w:lineRule="auto"/>
              <w:rPr>
                <w:lang w:eastAsia="zh-CN" w:bidi="hi-IN"/>
              </w:rPr>
            </w:pPr>
            <w:r w:rsidRPr="000F027C">
              <w:rPr>
                <w:lang w:eastAsia="zh-CN" w:bidi="hi-IN"/>
              </w:rPr>
              <w:t> </w:t>
            </w:r>
          </w:p>
        </w:tc>
        <w:tc>
          <w:tcPr>
            <w:tcW w:w="160" w:type="dxa"/>
            <w:vAlign w:val="center"/>
            <w:hideMark/>
          </w:tcPr>
          <w:p w14:paraId="3E76C4DF" w14:textId="77777777" w:rsidR="00C22FD1" w:rsidRPr="00C22FD1" w:rsidRDefault="00C22FD1" w:rsidP="00C22FD1">
            <w:pPr>
              <w:rPr>
                <w:lang w:val="en-US" w:eastAsia="zh-CN" w:bidi="hi-IN"/>
              </w:rPr>
            </w:pPr>
          </w:p>
        </w:tc>
        <w:tc>
          <w:tcPr>
            <w:tcW w:w="160" w:type="dxa"/>
            <w:vAlign w:val="center"/>
            <w:hideMark/>
          </w:tcPr>
          <w:p w14:paraId="6D6B7BEC" w14:textId="77777777" w:rsidR="00C22FD1" w:rsidRPr="00C22FD1" w:rsidRDefault="00C22FD1" w:rsidP="00C22FD1">
            <w:pPr>
              <w:rPr>
                <w:lang w:val="en-US" w:eastAsia="zh-CN" w:bidi="hi-IN"/>
              </w:rPr>
            </w:pPr>
          </w:p>
        </w:tc>
        <w:tc>
          <w:tcPr>
            <w:tcW w:w="160" w:type="dxa"/>
            <w:vAlign w:val="center"/>
            <w:hideMark/>
          </w:tcPr>
          <w:p w14:paraId="4F7DEF90" w14:textId="77777777" w:rsidR="00C22FD1" w:rsidRPr="00C22FD1" w:rsidRDefault="00C22FD1" w:rsidP="00C22FD1">
            <w:pPr>
              <w:rPr>
                <w:lang w:val="en-US" w:eastAsia="zh-CN" w:bidi="hi-IN"/>
              </w:rPr>
            </w:pPr>
          </w:p>
        </w:tc>
        <w:tc>
          <w:tcPr>
            <w:tcW w:w="160" w:type="dxa"/>
            <w:vAlign w:val="center"/>
            <w:hideMark/>
          </w:tcPr>
          <w:p w14:paraId="2D5C57A2" w14:textId="77777777" w:rsidR="00C22FD1" w:rsidRPr="00C22FD1" w:rsidRDefault="00C22FD1" w:rsidP="00C22FD1">
            <w:pPr>
              <w:rPr>
                <w:lang w:val="en-US" w:eastAsia="zh-CN" w:bidi="hi-IN"/>
              </w:rPr>
            </w:pPr>
          </w:p>
        </w:tc>
        <w:tc>
          <w:tcPr>
            <w:tcW w:w="160" w:type="dxa"/>
            <w:vAlign w:val="center"/>
            <w:hideMark/>
          </w:tcPr>
          <w:p w14:paraId="4A9AA00B" w14:textId="77777777" w:rsidR="00C22FD1" w:rsidRPr="00C22FD1" w:rsidRDefault="00C22FD1" w:rsidP="00C22FD1">
            <w:pPr>
              <w:rPr>
                <w:lang w:val="en-US" w:eastAsia="zh-CN" w:bidi="hi-IN"/>
              </w:rPr>
            </w:pPr>
          </w:p>
        </w:tc>
        <w:tc>
          <w:tcPr>
            <w:tcW w:w="160" w:type="dxa"/>
            <w:vAlign w:val="center"/>
            <w:hideMark/>
          </w:tcPr>
          <w:p w14:paraId="28FA96B2" w14:textId="77777777" w:rsidR="00C22FD1" w:rsidRPr="00C22FD1" w:rsidRDefault="00C22FD1" w:rsidP="00C22FD1">
            <w:pPr>
              <w:rPr>
                <w:lang w:val="en-US" w:eastAsia="zh-CN" w:bidi="hi-IN"/>
              </w:rPr>
            </w:pPr>
          </w:p>
        </w:tc>
        <w:tc>
          <w:tcPr>
            <w:tcW w:w="160" w:type="dxa"/>
            <w:vAlign w:val="center"/>
            <w:hideMark/>
          </w:tcPr>
          <w:p w14:paraId="3073F631" w14:textId="77777777" w:rsidR="00C22FD1" w:rsidRPr="00C22FD1" w:rsidRDefault="00C22FD1" w:rsidP="00C22FD1">
            <w:pPr>
              <w:rPr>
                <w:lang w:val="en-US" w:eastAsia="zh-CN" w:bidi="hi-IN"/>
              </w:rPr>
            </w:pPr>
          </w:p>
        </w:tc>
        <w:tc>
          <w:tcPr>
            <w:tcW w:w="160" w:type="dxa"/>
            <w:vAlign w:val="center"/>
            <w:hideMark/>
          </w:tcPr>
          <w:p w14:paraId="6BB8933C" w14:textId="77777777" w:rsidR="00C22FD1" w:rsidRPr="00C22FD1" w:rsidRDefault="00C22FD1" w:rsidP="00C22FD1">
            <w:pPr>
              <w:rPr>
                <w:lang w:val="en-US" w:eastAsia="zh-CN" w:bidi="hi-IN"/>
              </w:rPr>
            </w:pPr>
          </w:p>
        </w:tc>
        <w:tc>
          <w:tcPr>
            <w:tcW w:w="160" w:type="dxa"/>
            <w:vAlign w:val="center"/>
            <w:hideMark/>
          </w:tcPr>
          <w:p w14:paraId="22F5520B" w14:textId="77777777" w:rsidR="00C22FD1" w:rsidRPr="00C22FD1" w:rsidRDefault="00C22FD1" w:rsidP="00C22FD1">
            <w:pPr>
              <w:rPr>
                <w:lang w:val="en-US" w:eastAsia="zh-CN" w:bidi="hi-IN"/>
              </w:rPr>
            </w:pPr>
          </w:p>
        </w:tc>
        <w:tc>
          <w:tcPr>
            <w:tcW w:w="160" w:type="dxa"/>
            <w:vAlign w:val="center"/>
            <w:hideMark/>
          </w:tcPr>
          <w:p w14:paraId="3859438B" w14:textId="77777777" w:rsidR="00C22FD1" w:rsidRPr="00C22FD1" w:rsidRDefault="00C22FD1" w:rsidP="00C22FD1">
            <w:pPr>
              <w:rPr>
                <w:lang w:val="en-US" w:eastAsia="zh-CN" w:bidi="hi-IN"/>
              </w:rPr>
            </w:pPr>
          </w:p>
        </w:tc>
        <w:tc>
          <w:tcPr>
            <w:tcW w:w="160" w:type="dxa"/>
            <w:vAlign w:val="center"/>
            <w:hideMark/>
          </w:tcPr>
          <w:p w14:paraId="5380F347" w14:textId="77777777" w:rsidR="00C22FD1" w:rsidRPr="00C22FD1" w:rsidRDefault="00C22FD1" w:rsidP="00C22FD1">
            <w:pPr>
              <w:rPr>
                <w:lang w:val="en-US" w:eastAsia="zh-CN" w:bidi="hi-IN"/>
              </w:rPr>
            </w:pPr>
          </w:p>
        </w:tc>
        <w:tc>
          <w:tcPr>
            <w:tcW w:w="160" w:type="dxa"/>
            <w:vAlign w:val="center"/>
            <w:hideMark/>
          </w:tcPr>
          <w:p w14:paraId="1501C516" w14:textId="77777777" w:rsidR="00C22FD1" w:rsidRPr="00C22FD1" w:rsidRDefault="00C22FD1" w:rsidP="00C22FD1">
            <w:pPr>
              <w:rPr>
                <w:lang w:val="en-US" w:eastAsia="zh-CN" w:bidi="hi-IN"/>
              </w:rPr>
            </w:pPr>
          </w:p>
        </w:tc>
        <w:tc>
          <w:tcPr>
            <w:tcW w:w="160" w:type="dxa"/>
            <w:vAlign w:val="center"/>
            <w:hideMark/>
          </w:tcPr>
          <w:p w14:paraId="7FF28BBE" w14:textId="77777777" w:rsidR="00C22FD1" w:rsidRPr="00C22FD1" w:rsidRDefault="00C22FD1" w:rsidP="00C22FD1">
            <w:pPr>
              <w:rPr>
                <w:lang w:val="en-US" w:eastAsia="zh-CN" w:bidi="hi-IN"/>
              </w:rPr>
            </w:pPr>
          </w:p>
        </w:tc>
        <w:tc>
          <w:tcPr>
            <w:tcW w:w="160" w:type="dxa"/>
            <w:vAlign w:val="center"/>
            <w:hideMark/>
          </w:tcPr>
          <w:p w14:paraId="16E8056A" w14:textId="77777777" w:rsidR="00C22FD1" w:rsidRPr="00C22FD1" w:rsidRDefault="00C22FD1" w:rsidP="00C22FD1">
            <w:pPr>
              <w:rPr>
                <w:lang w:val="en-US" w:eastAsia="zh-CN" w:bidi="hi-IN"/>
              </w:rPr>
            </w:pPr>
          </w:p>
        </w:tc>
        <w:tc>
          <w:tcPr>
            <w:tcW w:w="160" w:type="dxa"/>
            <w:vAlign w:val="center"/>
            <w:hideMark/>
          </w:tcPr>
          <w:p w14:paraId="5E24840E" w14:textId="77777777" w:rsidR="00C22FD1" w:rsidRPr="00C22FD1" w:rsidRDefault="00C22FD1" w:rsidP="00C22FD1">
            <w:pPr>
              <w:rPr>
                <w:lang w:val="en-US" w:eastAsia="zh-CN" w:bidi="hi-IN"/>
              </w:rPr>
            </w:pPr>
          </w:p>
        </w:tc>
        <w:tc>
          <w:tcPr>
            <w:tcW w:w="160" w:type="dxa"/>
            <w:vAlign w:val="center"/>
            <w:hideMark/>
          </w:tcPr>
          <w:p w14:paraId="39EAF10A" w14:textId="77777777" w:rsidR="00C22FD1" w:rsidRPr="00C22FD1" w:rsidRDefault="00C22FD1" w:rsidP="00C22FD1">
            <w:pPr>
              <w:rPr>
                <w:lang w:val="en-US" w:eastAsia="zh-CN" w:bidi="hi-IN"/>
              </w:rPr>
            </w:pPr>
          </w:p>
        </w:tc>
        <w:tc>
          <w:tcPr>
            <w:tcW w:w="160" w:type="dxa"/>
            <w:vAlign w:val="center"/>
            <w:hideMark/>
          </w:tcPr>
          <w:p w14:paraId="052DF250" w14:textId="77777777" w:rsidR="00C22FD1" w:rsidRPr="00C22FD1" w:rsidRDefault="00C22FD1" w:rsidP="00C22FD1">
            <w:pPr>
              <w:rPr>
                <w:lang w:val="en-US" w:eastAsia="zh-CN" w:bidi="hi-IN"/>
              </w:rPr>
            </w:pPr>
          </w:p>
        </w:tc>
        <w:tc>
          <w:tcPr>
            <w:tcW w:w="160" w:type="dxa"/>
            <w:vAlign w:val="center"/>
            <w:hideMark/>
          </w:tcPr>
          <w:p w14:paraId="4EB5AD32" w14:textId="77777777" w:rsidR="00C22FD1" w:rsidRPr="00C22FD1" w:rsidRDefault="00C22FD1" w:rsidP="00C22FD1">
            <w:pPr>
              <w:rPr>
                <w:lang w:val="en-US" w:eastAsia="zh-CN" w:bidi="hi-IN"/>
              </w:rPr>
            </w:pPr>
          </w:p>
        </w:tc>
        <w:tc>
          <w:tcPr>
            <w:tcW w:w="160" w:type="dxa"/>
            <w:vAlign w:val="center"/>
            <w:hideMark/>
          </w:tcPr>
          <w:p w14:paraId="2AC2319B" w14:textId="77777777" w:rsidR="00C22FD1" w:rsidRPr="00C22FD1" w:rsidRDefault="00C22FD1" w:rsidP="00C22FD1">
            <w:pPr>
              <w:rPr>
                <w:lang w:val="en-US" w:eastAsia="zh-CN" w:bidi="hi-IN"/>
              </w:rPr>
            </w:pPr>
          </w:p>
        </w:tc>
        <w:tc>
          <w:tcPr>
            <w:tcW w:w="160" w:type="dxa"/>
            <w:vAlign w:val="center"/>
            <w:hideMark/>
          </w:tcPr>
          <w:p w14:paraId="76F5C3FF" w14:textId="77777777" w:rsidR="00C22FD1" w:rsidRPr="00C22FD1" w:rsidRDefault="00C22FD1" w:rsidP="00C22FD1">
            <w:pPr>
              <w:rPr>
                <w:lang w:val="en-US" w:eastAsia="zh-CN" w:bidi="hi-IN"/>
              </w:rPr>
            </w:pPr>
          </w:p>
        </w:tc>
        <w:tc>
          <w:tcPr>
            <w:tcW w:w="160" w:type="dxa"/>
            <w:vAlign w:val="center"/>
            <w:hideMark/>
          </w:tcPr>
          <w:p w14:paraId="4D6D12C9" w14:textId="77777777" w:rsidR="00C22FD1" w:rsidRPr="00C22FD1" w:rsidRDefault="00C22FD1" w:rsidP="00C22FD1">
            <w:pPr>
              <w:rPr>
                <w:lang w:val="en-US" w:eastAsia="zh-CN" w:bidi="hi-IN"/>
              </w:rPr>
            </w:pPr>
          </w:p>
        </w:tc>
        <w:tc>
          <w:tcPr>
            <w:tcW w:w="160" w:type="dxa"/>
            <w:vAlign w:val="center"/>
            <w:hideMark/>
          </w:tcPr>
          <w:p w14:paraId="6C767A50" w14:textId="77777777" w:rsidR="00C22FD1" w:rsidRPr="00C22FD1" w:rsidRDefault="00C22FD1" w:rsidP="00C22FD1">
            <w:pPr>
              <w:rPr>
                <w:lang w:val="en-US" w:eastAsia="zh-CN" w:bidi="hi-IN"/>
              </w:rPr>
            </w:pPr>
          </w:p>
        </w:tc>
        <w:tc>
          <w:tcPr>
            <w:tcW w:w="160" w:type="dxa"/>
            <w:vAlign w:val="center"/>
            <w:hideMark/>
          </w:tcPr>
          <w:p w14:paraId="183F5257" w14:textId="77777777" w:rsidR="00C22FD1" w:rsidRPr="00C22FD1" w:rsidRDefault="00C22FD1" w:rsidP="00C22FD1">
            <w:pPr>
              <w:rPr>
                <w:lang w:val="en-US" w:eastAsia="zh-CN" w:bidi="hi-IN"/>
              </w:rPr>
            </w:pPr>
          </w:p>
        </w:tc>
        <w:tc>
          <w:tcPr>
            <w:tcW w:w="160" w:type="dxa"/>
            <w:vAlign w:val="center"/>
            <w:hideMark/>
          </w:tcPr>
          <w:p w14:paraId="50469012" w14:textId="77777777" w:rsidR="00C22FD1" w:rsidRPr="00C22FD1" w:rsidRDefault="00C22FD1" w:rsidP="00C22FD1">
            <w:pPr>
              <w:rPr>
                <w:lang w:val="en-US" w:eastAsia="zh-CN" w:bidi="hi-IN"/>
              </w:rPr>
            </w:pPr>
          </w:p>
        </w:tc>
        <w:tc>
          <w:tcPr>
            <w:tcW w:w="160" w:type="dxa"/>
            <w:vAlign w:val="center"/>
            <w:hideMark/>
          </w:tcPr>
          <w:p w14:paraId="3E11F2C8" w14:textId="77777777" w:rsidR="00C22FD1" w:rsidRPr="00C22FD1" w:rsidRDefault="00C22FD1" w:rsidP="00C22FD1">
            <w:pPr>
              <w:rPr>
                <w:lang w:val="en-US" w:eastAsia="zh-CN" w:bidi="hi-IN"/>
              </w:rPr>
            </w:pPr>
          </w:p>
        </w:tc>
        <w:tc>
          <w:tcPr>
            <w:tcW w:w="160" w:type="dxa"/>
            <w:vAlign w:val="center"/>
            <w:hideMark/>
          </w:tcPr>
          <w:p w14:paraId="519BC03E" w14:textId="77777777" w:rsidR="00C22FD1" w:rsidRPr="00C22FD1" w:rsidRDefault="00C22FD1" w:rsidP="00C22FD1">
            <w:pPr>
              <w:rPr>
                <w:lang w:val="en-US" w:eastAsia="zh-CN" w:bidi="hi-IN"/>
              </w:rPr>
            </w:pPr>
          </w:p>
        </w:tc>
        <w:tc>
          <w:tcPr>
            <w:tcW w:w="160" w:type="dxa"/>
            <w:vAlign w:val="center"/>
            <w:hideMark/>
          </w:tcPr>
          <w:p w14:paraId="5F2ADF57" w14:textId="77777777" w:rsidR="00C22FD1" w:rsidRPr="00C22FD1" w:rsidRDefault="00C22FD1" w:rsidP="00C22FD1">
            <w:pPr>
              <w:rPr>
                <w:lang w:val="en-US" w:eastAsia="zh-CN" w:bidi="hi-IN"/>
              </w:rPr>
            </w:pPr>
          </w:p>
        </w:tc>
        <w:tc>
          <w:tcPr>
            <w:tcW w:w="160" w:type="dxa"/>
            <w:vAlign w:val="center"/>
            <w:hideMark/>
          </w:tcPr>
          <w:p w14:paraId="0AC6FE20" w14:textId="77777777" w:rsidR="00C22FD1" w:rsidRPr="00C22FD1" w:rsidRDefault="00C22FD1" w:rsidP="00C22FD1">
            <w:pPr>
              <w:rPr>
                <w:lang w:val="en-US" w:eastAsia="zh-CN" w:bidi="hi-IN"/>
              </w:rPr>
            </w:pPr>
          </w:p>
        </w:tc>
        <w:tc>
          <w:tcPr>
            <w:tcW w:w="160" w:type="dxa"/>
            <w:vAlign w:val="center"/>
            <w:hideMark/>
          </w:tcPr>
          <w:p w14:paraId="0F0FCC39" w14:textId="77777777" w:rsidR="00C22FD1" w:rsidRPr="00C22FD1" w:rsidRDefault="00C22FD1" w:rsidP="00C22FD1">
            <w:pPr>
              <w:rPr>
                <w:lang w:val="en-US" w:eastAsia="zh-CN" w:bidi="hi-IN"/>
              </w:rPr>
            </w:pPr>
          </w:p>
        </w:tc>
        <w:tc>
          <w:tcPr>
            <w:tcW w:w="160" w:type="dxa"/>
            <w:vAlign w:val="center"/>
            <w:hideMark/>
          </w:tcPr>
          <w:p w14:paraId="6C1A5BD4" w14:textId="77777777" w:rsidR="00C22FD1" w:rsidRPr="00C22FD1" w:rsidRDefault="00C22FD1" w:rsidP="00C22FD1">
            <w:pPr>
              <w:rPr>
                <w:lang w:val="en-US" w:eastAsia="zh-CN" w:bidi="hi-IN"/>
              </w:rPr>
            </w:pPr>
          </w:p>
        </w:tc>
        <w:tc>
          <w:tcPr>
            <w:tcW w:w="160" w:type="dxa"/>
            <w:vAlign w:val="center"/>
            <w:hideMark/>
          </w:tcPr>
          <w:p w14:paraId="4A41CBE7" w14:textId="77777777" w:rsidR="00C22FD1" w:rsidRPr="00C22FD1" w:rsidRDefault="00C22FD1" w:rsidP="00C22FD1">
            <w:pPr>
              <w:rPr>
                <w:lang w:val="en-US" w:eastAsia="zh-CN" w:bidi="hi-IN"/>
              </w:rPr>
            </w:pPr>
          </w:p>
        </w:tc>
        <w:tc>
          <w:tcPr>
            <w:tcW w:w="160" w:type="dxa"/>
            <w:vAlign w:val="center"/>
            <w:hideMark/>
          </w:tcPr>
          <w:p w14:paraId="5938285F" w14:textId="77777777" w:rsidR="00C22FD1" w:rsidRPr="00C22FD1" w:rsidRDefault="00C22FD1" w:rsidP="00C22FD1">
            <w:pPr>
              <w:rPr>
                <w:lang w:val="en-US" w:eastAsia="zh-CN" w:bidi="hi-IN"/>
              </w:rPr>
            </w:pPr>
          </w:p>
        </w:tc>
        <w:tc>
          <w:tcPr>
            <w:tcW w:w="160" w:type="dxa"/>
            <w:vAlign w:val="center"/>
            <w:hideMark/>
          </w:tcPr>
          <w:p w14:paraId="5A719AFA" w14:textId="77777777" w:rsidR="00C22FD1" w:rsidRPr="00C22FD1" w:rsidRDefault="00C22FD1" w:rsidP="00C22FD1">
            <w:pPr>
              <w:rPr>
                <w:lang w:val="en-US" w:eastAsia="zh-CN" w:bidi="hi-IN"/>
              </w:rPr>
            </w:pPr>
          </w:p>
        </w:tc>
        <w:tc>
          <w:tcPr>
            <w:tcW w:w="160" w:type="dxa"/>
            <w:vAlign w:val="center"/>
            <w:hideMark/>
          </w:tcPr>
          <w:p w14:paraId="53535A30" w14:textId="77777777" w:rsidR="00C22FD1" w:rsidRPr="00C22FD1" w:rsidRDefault="00C22FD1" w:rsidP="00C22FD1">
            <w:pPr>
              <w:rPr>
                <w:lang w:val="en-US" w:eastAsia="zh-CN" w:bidi="hi-IN"/>
              </w:rPr>
            </w:pPr>
          </w:p>
        </w:tc>
        <w:tc>
          <w:tcPr>
            <w:tcW w:w="160" w:type="dxa"/>
            <w:vAlign w:val="center"/>
            <w:hideMark/>
          </w:tcPr>
          <w:p w14:paraId="3FB7B675" w14:textId="77777777" w:rsidR="00C22FD1" w:rsidRPr="00C22FD1" w:rsidRDefault="00C22FD1" w:rsidP="00C22FD1">
            <w:pPr>
              <w:rPr>
                <w:lang w:val="en-US" w:eastAsia="zh-CN" w:bidi="hi-IN"/>
              </w:rPr>
            </w:pPr>
          </w:p>
        </w:tc>
        <w:tc>
          <w:tcPr>
            <w:tcW w:w="160" w:type="dxa"/>
            <w:vAlign w:val="center"/>
            <w:hideMark/>
          </w:tcPr>
          <w:p w14:paraId="05DF8A3D" w14:textId="77777777" w:rsidR="00C22FD1" w:rsidRPr="00C22FD1" w:rsidRDefault="00C22FD1" w:rsidP="00C22FD1">
            <w:pPr>
              <w:rPr>
                <w:lang w:val="en-US" w:eastAsia="zh-CN" w:bidi="hi-IN"/>
              </w:rPr>
            </w:pPr>
          </w:p>
        </w:tc>
        <w:tc>
          <w:tcPr>
            <w:tcW w:w="160" w:type="dxa"/>
            <w:vAlign w:val="center"/>
            <w:hideMark/>
          </w:tcPr>
          <w:p w14:paraId="6BC6F091" w14:textId="77777777" w:rsidR="00C22FD1" w:rsidRPr="00C22FD1" w:rsidRDefault="00C22FD1" w:rsidP="00C22FD1">
            <w:pPr>
              <w:rPr>
                <w:lang w:val="en-US" w:eastAsia="zh-CN" w:bidi="hi-IN"/>
              </w:rPr>
            </w:pPr>
          </w:p>
        </w:tc>
        <w:tc>
          <w:tcPr>
            <w:tcW w:w="160" w:type="dxa"/>
            <w:vAlign w:val="center"/>
            <w:hideMark/>
          </w:tcPr>
          <w:p w14:paraId="4A07E389" w14:textId="77777777" w:rsidR="00C22FD1" w:rsidRPr="00C22FD1" w:rsidRDefault="00C22FD1" w:rsidP="00C22FD1">
            <w:pPr>
              <w:rPr>
                <w:lang w:val="en-US" w:eastAsia="zh-CN" w:bidi="hi-IN"/>
              </w:rPr>
            </w:pPr>
          </w:p>
        </w:tc>
        <w:tc>
          <w:tcPr>
            <w:tcW w:w="160" w:type="dxa"/>
            <w:vAlign w:val="center"/>
            <w:hideMark/>
          </w:tcPr>
          <w:p w14:paraId="2BB0D829" w14:textId="77777777" w:rsidR="00C22FD1" w:rsidRPr="00C22FD1" w:rsidRDefault="00C22FD1" w:rsidP="00C22FD1">
            <w:pPr>
              <w:rPr>
                <w:lang w:val="en-US" w:eastAsia="zh-CN" w:bidi="hi-IN"/>
              </w:rPr>
            </w:pPr>
          </w:p>
        </w:tc>
        <w:tc>
          <w:tcPr>
            <w:tcW w:w="160" w:type="dxa"/>
            <w:vAlign w:val="center"/>
            <w:hideMark/>
          </w:tcPr>
          <w:p w14:paraId="3A616B1F" w14:textId="77777777" w:rsidR="00C22FD1" w:rsidRPr="00C22FD1" w:rsidRDefault="00C22FD1" w:rsidP="00C22FD1">
            <w:pPr>
              <w:rPr>
                <w:lang w:val="en-US" w:eastAsia="zh-CN" w:bidi="hi-IN"/>
              </w:rPr>
            </w:pPr>
          </w:p>
        </w:tc>
        <w:tc>
          <w:tcPr>
            <w:tcW w:w="160" w:type="dxa"/>
            <w:vAlign w:val="center"/>
            <w:hideMark/>
          </w:tcPr>
          <w:p w14:paraId="46575004" w14:textId="77777777" w:rsidR="00C22FD1" w:rsidRPr="00C22FD1" w:rsidRDefault="00C22FD1" w:rsidP="00C22FD1">
            <w:pPr>
              <w:rPr>
                <w:lang w:val="en-US" w:eastAsia="zh-CN" w:bidi="hi-IN"/>
              </w:rPr>
            </w:pPr>
          </w:p>
        </w:tc>
        <w:tc>
          <w:tcPr>
            <w:tcW w:w="160" w:type="dxa"/>
            <w:vAlign w:val="center"/>
            <w:hideMark/>
          </w:tcPr>
          <w:p w14:paraId="1EA5756F" w14:textId="77777777" w:rsidR="00C22FD1" w:rsidRPr="00C22FD1" w:rsidRDefault="00C22FD1" w:rsidP="00C22FD1">
            <w:pPr>
              <w:rPr>
                <w:lang w:val="en-US" w:eastAsia="zh-CN" w:bidi="hi-IN"/>
              </w:rPr>
            </w:pPr>
          </w:p>
        </w:tc>
        <w:tc>
          <w:tcPr>
            <w:tcW w:w="160" w:type="dxa"/>
            <w:vAlign w:val="center"/>
            <w:hideMark/>
          </w:tcPr>
          <w:p w14:paraId="4C96DDD8" w14:textId="77777777" w:rsidR="00C22FD1" w:rsidRPr="00C22FD1" w:rsidRDefault="00C22FD1" w:rsidP="00C22FD1">
            <w:pPr>
              <w:rPr>
                <w:lang w:val="en-US" w:eastAsia="zh-CN" w:bidi="hi-IN"/>
              </w:rPr>
            </w:pPr>
          </w:p>
        </w:tc>
        <w:tc>
          <w:tcPr>
            <w:tcW w:w="160" w:type="dxa"/>
            <w:vAlign w:val="center"/>
            <w:hideMark/>
          </w:tcPr>
          <w:p w14:paraId="52C97BFD" w14:textId="77777777" w:rsidR="00C22FD1" w:rsidRPr="00C22FD1" w:rsidRDefault="00C22FD1" w:rsidP="00C22FD1">
            <w:pPr>
              <w:rPr>
                <w:lang w:val="en-US" w:eastAsia="zh-CN" w:bidi="hi-IN"/>
              </w:rPr>
            </w:pPr>
          </w:p>
        </w:tc>
        <w:tc>
          <w:tcPr>
            <w:tcW w:w="160" w:type="dxa"/>
            <w:vAlign w:val="center"/>
            <w:hideMark/>
          </w:tcPr>
          <w:p w14:paraId="16A66E8E" w14:textId="77777777" w:rsidR="00C22FD1" w:rsidRPr="00C22FD1" w:rsidRDefault="00C22FD1" w:rsidP="00C22FD1">
            <w:pPr>
              <w:rPr>
                <w:lang w:val="en-US" w:eastAsia="zh-CN" w:bidi="hi-IN"/>
              </w:rPr>
            </w:pPr>
          </w:p>
        </w:tc>
        <w:tc>
          <w:tcPr>
            <w:tcW w:w="160" w:type="dxa"/>
            <w:vAlign w:val="center"/>
            <w:hideMark/>
          </w:tcPr>
          <w:p w14:paraId="09EC08AB" w14:textId="77777777" w:rsidR="00C22FD1" w:rsidRPr="00C22FD1" w:rsidRDefault="00C22FD1" w:rsidP="00C22FD1">
            <w:pPr>
              <w:rPr>
                <w:lang w:val="en-US" w:eastAsia="zh-CN" w:bidi="hi-IN"/>
              </w:rPr>
            </w:pPr>
          </w:p>
        </w:tc>
        <w:tc>
          <w:tcPr>
            <w:tcW w:w="160" w:type="dxa"/>
            <w:vAlign w:val="center"/>
            <w:hideMark/>
          </w:tcPr>
          <w:p w14:paraId="3F153BBF" w14:textId="77777777" w:rsidR="00C22FD1" w:rsidRPr="00C22FD1" w:rsidRDefault="00C22FD1" w:rsidP="00C22FD1">
            <w:pPr>
              <w:rPr>
                <w:lang w:val="en-US" w:eastAsia="zh-CN" w:bidi="hi-IN"/>
              </w:rPr>
            </w:pPr>
          </w:p>
        </w:tc>
        <w:tc>
          <w:tcPr>
            <w:tcW w:w="160" w:type="dxa"/>
            <w:vAlign w:val="center"/>
            <w:hideMark/>
          </w:tcPr>
          <w:p w14:paraId="2CA1EDFF" w14:textId="77777777" w:rsidR="00C22FD1" w:rsidRPr="00C22FD1" w:rsidRDefault="00C22FD1" w:rsidP="00C22FD1">
            <w:pPr>
              <w:rPr>
                <w:lang w:val="en-US" w:eastAsia="zh-CN" w:bidi="hi-IN"/>
              </w:rPr>
            </w:pPr>
          </w:p>
        </w:tc>
        <w:tc>
          <w:tcPr>
            <w:tcW w:w="160" w:type="dxa"/>
            <w:vAlign w:val="center"/>
            <w:hideMark/>
          </w:tcPr>
          <w:p w14:paraId="5B3420C8" w14:textId="77777777" w:rsidR="00C22FD1" w:rsidRPr="00C22FD1" w:rsidRDefault="00C22FD1" w:rsidP="00C22FD1">
            <w:pPr>
              <w:rPr>
                <w:lang w:val="en-US" w:eastAsia="zh-CN" w:bidi="hi-IN"/>
              </w:rPr>
            </w:pPr>
          </w:p>
        </w:tc>
        <w:tc>
          <w:tcPr>
            <w:tcW w:w="160" w:type="dxa"/>
            <w:vAlign w:val="center"/>
            <w:hideMark/>
          </w:tcPr>
          <w:p w14:paraId="79DA8DFE" w14:textId="77777777" w:rsidR="00C22FD1" w:rsidRPr="00C22FD1" w:rsidRDefault="00C22FD1" w:rsidP="00C22FD1">
            <w:pPr>
              <w:rPr>
                <w:lang w:val="en-US" w:eastAsia="zh-CN" w:bidi="hi-IN"/>
              </w:rPr>
            </w:pPr>
          </w:p>
        </w:tc>
        <w:tc>
          <w:tcPr>
            <w:tcW w:w="160" w:type="dxa"/>
            <w:vAlign w:val="center"/>
            <w:hideMark/>
          </w:tcPr>
          <w:p w14:paraId="50863458" w14:textId="77777777" w:rsidR="00C22FD1" w:rsidRPr="00C22FD1" w:rsidRDefault="00C22FD1" w:rsidP="00C22FD1">
            <w:pPr>
              <w:rPr>
                <w:lang w:val="en-US" w:eastAsia="zh-CN" w:bidi="hi-IN"/>
              </w:rPr>
            </w:pPr>
          </w:p>
        </w:tc>
        <w:tc>
          <w:tcPr>
            <w:tcW w:w="160" w:type="dxa"/>
            <w:vAlign w:val="center"/>
            <w:hideMark/>
          </w:tcPr>
          <w:p w14:paraId="47930389" w14:textId="77777777" w:rsidR="00C22FD1" w:rsidRPr="00C22FD1" w:rsidRDefault="00C22FD1" w:rsidP="00C22FD1">
            <w:pPr>
              <w:rPr>
                <w:lang w:val="en-US" w:eastAsia="zh-CN" w:bidi="hi-IN"/>
              </w:rPr>
            </w:pPr>
          </w:p>
        </w:tc>
      </w:tr>
      <w:tr w:rsidR="00C22FD1" w:rsidRPr="00C22FD1" w14:paraId="536A0AF6" w14:textId="77777777" w:rsidTr="00C76D8A">
        <w:trPr>
          <w:trHeight w:val="411"/>
        </w:trPr>
        <w:tc>
          <w:tcPr>
            <w:tcW w:w="569" w:type="dxa"/>
            <w:vMerge/>
            <w:tcBorders>
              <w:top w:val="nil"/>
              <w:left w:val="single" w:sz="4" w:space="0" w:color="auto"/>
              <w:bottom w:val="single" w:sz="4" w:space="0" w:color="000000"/>
              <w:right w:val="single" w:sz="4" w:space="0" w:color="auto"/>
            </w:tcBorders>
            <w:vAlign w:val="center"/>
            <w:hideMark/>
          </w:tcPr>
          <w:p w14:paraId="65F80BB1" w14:textId="77777777" w:rsidR="00C22FD1" w:rsidRPr="000F027C" w:rsidRDefault="00C22FD1" w:rsidP="00C22FD1">
            <w:pPr>
              <w:rPr>
                <w:lang w:eastAsia="zh-CN" w:bidi="hi-IN"/>
              </w:rPr>
            </w:pPr>
          </w:p>
        </w:tc>
        <w:tc>
          <w:tcPr>
            <w:tcW w:w="3117" w:type="dxa"/>
            <w:tcBorders>
              <w:top w:val="nil"/>
              <w:left w:val="nil"/>
              <w:bottom w:val="single" w:sz="4" w:space="0" w:color="auto"/>
              <w:right w:val="single" w:sz="4" w:space="0" w:color="auto"/>
            </w:tcBorders>
            <w:vAlign w:val="center"/>
            <w:hideMark/>
          </w:tcPr>
          <w:p w14:paraId="77E57384" w14:textId="77777777" w:rsidR="00C22FD1" w:rsidRPr="000F027C" w:rsidRDefault="00C22FD1" w:rsidP="00B4534E">
            <w:pPr>
              <w:spacing w:after="0" w:line="240" w:lineRule="auto"/>
              <w:rPr>
                <w:lang w:eastAsia="zh-CN" w:bidi="hi-IN"/>
              </w:rPr>
            </w:pPr>
            <w:r w:rsidRPr="000F027C">
              <w:rPr>
                <w:lang w:eastAsia="zh-CN" w:bidi="hi-IN"/>
              </w:rPr>
              <w:t xml:space="preserve">Odczynnik </w:t>
            </w:r>
            <w:proofErr w:type="spellStart"/>
            <w:r w:rsidRPr="000F027C">
              <w:rPr>
                <w:lang w:eastAsia="zh-CN" w:bidi="hi-IN"/>
              </w:rPr>
              <w:t>Liss</w:t>
            </w:r>
            <w:proofErr w:type="spellEnd"/>
            <w:r w:rsidRPr="000F027C">
              <w:rPr>
                <w:lang w:eastAsia="zh-CN" w:bidi="hi-IN"/>
              </w:rPr>
              <w:t xml:space="preserve"> Manual</w:t>
            </w:r>
          </w:p>
        </w:tc>
        <w:tc>
          <w:tcPr>
            <w:tcW w:w="1293" w:type="dxa"/>
            <w:tcBorders>
              <w:top w:val="nil"/>
              <w:left w:val="nil"/>
              <w:bottom w:val="single" w:sz="4" w:space="0" w:color="auto"/>
              <w:right w:val="single" w:sz="4" w:space="0" w:color="auto"/>
            </w:tcBorders>
            <w:noWrap/>
            <w:vAlign w:val="center"/>
            <w:hideMark/>
          </w:tcPr>
          <w:p w14:paraId="388D9693" w14:textId="77777777" w:rsidR="00C22FD1" w:rsidRPr="000F027C" w:rsidRDefault="00C22FD1" w:rsidP="00B4534E">
            <w:pPr>
              <w:spacing w:after="0" w:line="240" w:lineRule="auto"/>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2AD6568D" w14:textId="77777777" w:rsidR="00C22FD1" w:rsidRPr="000F027C" w:rsidRDefault="00C22FD1" w:rsidP="00B4534E">
            <w:pPr>
              <w:spacing w:line="240" w:lineRule="auto"/>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7BC32E32" w14:textId="77777777" w:rsidR="00C22FD1" w:rsidRPr="000F027C" w:rsidRDefault="00C22FD1" w:rsidP="00B4534E">
            <w:pPr>
              <w:spacing w:line="240" w:lineRule="auto"/>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09D01F3D" w14:textId="77777777" w:rsidR="00C22FD1" w:rsidRPr="000F027C" w:rsidRDefault="00C22FD1" w:rsidP="00B4534E">
            <w:pPr>
              <w:spacing w:line="240" w:lineRule="auto"/>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104B305E" w14:textId="77777777" w:rsidR="00C22FD1" w:rsidRPr="000F027C" w:rsidRDefault="00C22FD1" w:rsidP="00B4534E">
            <w:pPr>
              <w:spacing w:line="240" w:lineRule="auto"/>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2F8B4B62" w14:textId="77777777" w:rsidR="00C22FD1" w:rsidRPr="000F027C" w:rsidRDefault="00C22FD1" w:rsidP="00B4534E">
            <w:pPr>
              <w:spacing w:line="240" w:lineRule="auto"/>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0DD7C226" w14:textId="77777777" w:rsidR="00C22FD1" w:rsidRPr="000F027C" w:rsidRDefault="00C22FD1" w:rsidP="00B4534E">
            <w:pPr>
              <w:spacing w:line="240" w:lineRule="auto"/>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293FF396" w14:textId="77777777" w:rsidR="00C22FD1" w:rsidRPr="000F027C" w:rsidRDefault="00C22FD1" w:rsidP="00B4534E">
            <w:pPr>
              <w:spacing w:line="240" w:lineRule="auto"/>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15709BC9" w14:textId="77777777" w:rsidR="00C22FD1" w:rsidRPr="000F027C" w:rsidRDefault="00C22FD1" w:rsidP="00B4534E">
            <w:pPr>
              <w:spacing w:line="240" w:lineRule="auto"/>
              <w:rPr>
                <w:lang w:eastAsia="zh-CN" w:bidi="hi-IN"/>
              </w:rPr>
            </w:pPr>
            <w:r w:rsidRPr="000F027C">
              <w:rPr>
                <w:lang w:eastAsia="zh-CN" w:bidi="hi-IN"/>
              </w:rPr>
              <w:t> </w:t>
            </w:r>
          </w:p>
        </w:tc>
        <w:tc>
          <w:tcPr>
            <w:tcW w:w="160" w:type="dxa"/>
            <w:vAlign w:val="center"/>
            <w:hideMark/>
          </w:tcPr>
          <w:p w14:paraId="1C151CC7" w14:textId="77777777" w:rsidR="00C22FD1" w:rsidRPr="00C22FD1" w:rsidRDefault="00C22FD1" w:rsidP="00C22FD1">
            <w:pPr>
              <w:rPr>
                <w:lang w:val="en-US" w:eastAsia="zh-CN" w:bidi="hi-IN"/>
              </w:rPr>
            </w:pPr>
          </w:p>
        </w:tc>
        <w:tc>
          <w:tcPr>
            <w:tcW w:w="160" w:type="dxa"/>
            <w:vAlign w:val="center"/>
            <w:hideMark/>
          </w:tcPr>
          <w:p w14:paraId="70FDBEF4" w14:textId="77777777" w:rsidR="00C22FD1" w:rsidRPr="00C22FD1" w:rsidRDefault="00C22FD1" w:rsidP="00C22FD1">
            <w:pPr>
              <w:rPr>
                <w:lang w:val="en-US" w:eastAsia="zh-CN" w:bidi="hi-IN"/>
              </w:rPr>
            </w:pPr>
          </w:p>
        </w:tc>
        <w:tc>
          <w:tcPr>
            <w:tcW w:w="160" w:type="dxa"/>
            <w:vAlign w:val="center"/>
            <w:hideMark/>
          </w:tcPr>
          <w:p w14:paraId="51938D7A" w14:textId="77777777" w:rsidR="00C22FD1" w:rsidRPr="00C22FD1" w:rsidRDefault="00C22FD1" w:rsidP="00C22FD1">
            <w:pPr>
              <w:rPr>
                <w:lang w:val="en-US" w:eastAsia="zh-CN" w:bidi="hi-IN"/>
              </w:rPr>
            </w:pPr>
          </w:p>
        </w:tc>
        <w:tc>
          <w:tcPr>
            <w:tcW w:w="160" w:type="dxa"/>
            <w:vAlign w:val="center"/>
            <w:hideMark/>
          </w:tcPr>
          <w:p w14:paraId="24A75E75" w14:textId="77777777" w:rsidR="00C22FD1" w:rsidRPr="00C22FD1" w:rsidRDefault="00C22FD1" w:rsidP="00C22FD1">
            <w:pPr>
              <w:rPr>
                <w:lang w:val="en-US" w:eastAsia="zh-CN" w:bidi="hi-IN"/>
              </w:rPr>
            </w:pPr>
          </w:p>
        </w:tc>
        <w:tc>
          <w:tcPr>
            <w:tcW w:w="160" w:type="dxa"/>
            <w:vAlign w:val="center"/>
            <w:hideMark/>
          </w:tcPr>
          <w:p w14:paraId="43DF7FE0" w14:textId="77777777" w:rsidR="00C22FD1" w:rsidRPr="00C22FD1" w:rsidRDefault="00C22FD1" w:rsidP="00C22FD1">
            <w:pPr>
              <w:rPr>
                <w:lang w:val="en-US" w:eastAsia="zh-CN" w:bidi="hi-IN"/>
              </w:rPr>
            </w:pPr>
          </w:p>
        </w:tc>
        <w:tc>
          <w:tcPr>
            <w:tcW w:w="160" w:type="dxa"/>
            <w:vAlign w:val="center"/>
            <w:hideMark/>
          </w:tcPr>
          <w:p w14:paraId="70399840" w14:textId="77777777" w:rsidR="00C22FD1" w:rsidRPr="00C22FD1" w:rsidRDefault="00C22FD1" w:rsidP="00C22FD1">
            <w:pPr>
              <w:rPr>
                <w:lang w:val="en-US" w:eastAsia="zh-CN" w:bidi="hi-IN"/>
              </w:rPr>
            </w:pPr>
          </w:p>
        </w:tc>
        <w:tc>
          <w:tcPr>
            <w:tcW w:w="160" w:type="dxa"/>
            <w:vAlign w:val="center"/>
            <w:hideMark/>
          </w:tcPr>
          <w:p w14:paraId="6C92D452" w14:textId="77777777" w:rsidR="00C22FD1" w:rsidRPr="00C22FD1" w:rsidRDefault="00C22FD1" w:rsidP="00C22FD1">
            <w:pPr>
              <w:rPr>
                <w:lang w:val="en-US" w:eastAsia="zh-CN" w:bidi="hi-IN"/>
              </w:rPr>
            </w:pPr>
          </w:p>
        </w:tc>
        <w:tc>
          <w:tcPr>
            <w:tcW w:w="160" w:type="dxa"/>
            <w:vAlign w:val="center"/>
            <w:hideMark/>
          </w:tcPr>
          <w:p w14:paraId="57E83E68" w14:textId="77777777" w:rsidR="00C22FD1" w:rsidRPr="00C22FD1" w:rsidRDefault="00C22FD1" w:rsidP="00C22FD1">
            <w:pPr>
              <w:rPr>
                <w:lang w:val="en-US" w:eastAsia="zh-CN" w:bidi="hi-IN"/>
              </w:rPr>
            </w:pPr>
          </w:p>
        </w:tc>
        <w:tc>
          <w:tcPr>
            <w:tcW w:w="160" w:type="dxa"/>
            <w:vAlign w:val="center"/>
            <w:hideMark/>
          </w:tcPr>
          <w:p w14:paraId="03AEF5ED" w14:textId="77777777" w:rsidR="00C22FD1" w:rsidRPr="00C22FD1" w:rsidRDefault="00C22FD1" w:rsidP="00C22FD1">
            <w:pPr>
              <w:rPr>
                <w:lang w:val="en-US" w:eastAsia="zh-CN" w:bidi="hi-IN"/>
              </w:rPr>
            </w:pPr>
          </w:p>
        </w:tc>
        <w:tc>
          <w:tcPr>
            <w:tcW w:w="160" w:type="dxa"/>
            <w:vAlign w:val="center"/>
            <w:hideMark/>
          </w:tcPr>
          <w:p w14:paraId="6A1D25EA" w14:textId="77777777" w:rsidR="00C22FD1" w:rsidRPr="00C22FD1" w:rsidRDefault="00C22FD1" w:rsidP="00C22FD1">
            <w:pPr>
              <w:rPr>
                <w:lang w:val="en-US" w:eastAsia="zh-CN" w:bidi="hi-IN"/>
              </w:rPr>
            </w:pPr>
          </w:p>
        </w:tc>
        <w:tc>
          <w:tcPr>
            <w:tcW w:w="160" w:type="dxa"/>
            <w:vAlign w:val="center"/>
            <w:hideMark/>
          </w:tcPr>
          <w:p w14:paraId="7B447146" w14:textId="77777777" w:rsidR="00C22FD1" w:rsidRPr="00C22FD1" w:rsidRDefault="00C22FD1" w:rsidP="00C22FD1">
            <w:pPr>
              <w:rPr>
                <w:lang w:val="en-US" w:eastAsia="zh-CN" w:bidi="hi-IN"/>
              </w:rPr>
            </w:pPr>
          </w:p>
        </w:tc>
        <w:tc>
          <w:tcPr>
            <w:tcW w:w="160" w:type="dxa"/>
            <w:vAlign w:val="center"/>
            <w:hideMark/>
          </w:tcPr>
          <w:p w14:paraId="0BBA8085" w14:textId="77777777" w:rsidR="00C22FD1" w:rsidRPr="00C22FD1" w:rsidRDefault="00C22FD1" w:rsidP="00C22FD1">
            <w:pPr>
              <w:rPr>
                <w:lang w:val="en-US" w:eastAsia="zh-CN" w:bidi="hi-IN"/>
              </w:rPr>
            </w:pPr>
          </w:p>
        </w:tc>
        <w:tc>
          <w:tcPr>
            <w:tcW w:w="160" w:type="dxa"/>
            <w:vAlign w:val="center"/>
            <w:hideMark/>
          </w:tcPr>
          <w:p w14:paraId="0CE12BFC" w14:textId="77777777" w:rsidR="00C22FD1" w:rsidRPr="00C22FD1" w:rsidRDefault="00C22FD1" w:rsidP="00C22FD1">
            <w:pPr>
              <w:rPr>
                <w:lang w:val="en-US" w:eastAsia="zh-CN" w:bidi="hi-IN"/>
              </w:rPr>
            </w:pPr>
          </w:p>
        </w:tc>
        <w:tc>
          <w:tcPr>
            <w:tcW w:w="160" w:type="dxa"/>
            <w:vAlign w:val="center"/>
            <w:hideMark/>
          </w:tcPr>
          <w:p w14:paraId="356128D5" w14:textId="77777777" w:rsidR="00C22FD1" w:rsidRPr="00C22FD1" w:rsidRDefault="00C22FD1" w:rsidP="00C22FD1">
            <w:pPr>
              <w:rPr>
                <w:lang w:val="en-US" w:eastAsia="zh-CN" w:bidi="hi-IN"/>
              </w:rPr>
            </w:pPr>
          </w:p>
        </w:tc>
        <w:tc>
          <w:tcPr>
            <w:tcW w:w="160" w:type="dxa"/>
            <w:vAlign w:val="center"/>
            <w:hideMark/>
          </w:tcPr>
          <w:p w14:paraId="6B683563" w14:textId="77777777" w:rsidR="00C22FD1" w:rsidRPr="00C22FD1" w:rsidRDefault="00C22FD1" w:rsidP="00C22FD1">
            <w:pPr>
              <w:rPr>
                <w:lang w:val="en-US" w:eastAsia="zh-CN" w:bidi="hi-IN"/>
              </w:rPr>
            </w:pPr>
          </w:p>
        </w:tc>
        <w:tc>
          <w:tcPr>
            <w:tcW w:w="160" w:type="dxa"/>
            <w:vAlign w:val="center"/>
            <w:hideMark/>
          </w:tcPr>
          <w:p w14:paraId="17D51825" w14:textId="77777777" w:rsidR="00C22FD1" w:rsidRPr="00C22FD1" w:rsidRDefault="00C22FD1" w:rsidP="00C22FD1">
            <w:pPr>
              <w:rPr>
                <w:lang w:val="en-US" w:eastAsia="zh-CN" w:bidi="hi-IN"/>
              </w:rPr>
            </w:pPr>
          </w:p>
        </w:tc>
        <w:tc>
          <w:tcPr>
            <w:tcW w:w="160" w:type="dxa"/>
            <w:vAlign w:val="center"/>
            <w:hideMark/>
          </w:tcPr>
          <w:p w14:paraId="650BFC9C" w14:textId="77777777" w:rsidR="00C22FD1" w:rsidRPr="00C22FD1" w:rsidRDefault="00C22FD1" w:rsidP="00C22FD1">
            <w:pPr>
              <w:rPr>
                <w:lang w:val="en-US" w:eastAsia="zh-CN" w:bidi="hi-IN"/>
              </w:rPr>
            </w:pPr>
          </w:p>
        </w:tc>
        <w:tc>
          <w:tcPr>
            <w:tcW w:w="160" w:type="dxa"/>
            <w:vAlign w:val="center"/>
            <w:hideMark/>
          </w:tcPr>
          <w:p w14:paraId="17E6DD38" w14:textId="77777777" w:rsidR="00C22FD1" w:rsidRPr="00C22FD1" w:rsidRDefault="00C22FD1" w:rsidP="00C22FD1">
            <w:pPr>
              <w:rPr>
                <w:lang w:val="en-US" w:eastAsia="zh-CN" w:bidi="hi-IN"/>
              </w:rPr>
            </w:pPr>
          </w:p>
        </w:tc>
        <w:tc>
          <w:tcPr>
            <w:tcW w:w="160" w:type="dxa"/>
            <w:vAlign w:val="center"/>
            <w:hideMark/>
          </w:tcPr>
          <w:p w14:paraId="0EC15A14" w14:textId="77777777" w:rsidR="00C22FD1" w:rsidRPr="00C22FD1" w:rsidRDefault="00C22FD1" w:rsidP="00C22FD1">
            <w:pPr>
              <w:rPr>
                <w:lang w:val="en-US" w:eastAsia="zh-CN" w:bidi="hi-IN"/>
              </w:rPr>
            </w:pPr>
          </w:p>
        </w:tc>
        <w:tc>
          <w:tcPr>
            <w:tcW w:w="160" w:type="dxa"/>
            <w:vAlign w:val="center"/>
            <w:hideMark/>
          </w:tcPr>
          <w:p w14:paraId="2AA9759A" w14:textId="77777777" w:rsidR="00C22FD1" w:rsidRPr="00C22FD1" w:rsidRDefault="00C22FD1" w:rsidP="00C22FD1">
            <w:pPr>
              <w:rPr>
                <w:lang w:val="en-US" w:eastAsia="zh-CN" w:bidi="hi-IN"/>
              </w:rPr>
            </w:pPr>
          </w:p>
        </w:tc>
        <w:tc>
          <w:tcPr>
            <w:tcW w:w="160" w:type="dxa"/>
            <w:vAlign w:val="center"/>
            <w:hideMark/>
          </w:tcPr>
          <w:p w14:paraId="42116199" w14:textId="77777777" w:rsidR="00C22FD1" w:rsidRPr="00C22FD1" w:rsidRDefault="00C22FD1" w:rsidP="00C22FD1">
            <w:pPr>
              <w:rPr>
                <w:lang w:val="en-US" w:eastAsia="zh-CN" w:bidi="hi-IN"/>
              </w:rPr>
            </w:pPr>
          </w:p>
        </w:tc>
        <w:tc>
          <w:tcPr>
            <w:tcW w:w="160" w:type="dxa"/>
            <w:vAlign w:val="center"/>
            <w:hideMark/>
          </w:tcPr>
          <w:p w14:paraId="2FD9FD74" w14:textId="77777777" w:rsidR="00C22FD1" w:rsidRPr="00C22FD1" w:rsidRDefault="00C22FD1" w:rsidP="00C22FD1">
            <w:pPr>
              <w:rPr>
                <w:lang w:val="en-US" w:eastAsia="zh-CN" w:bidi="hi-IN"/>
              </w:rPr>
            </w:pPr>
          </w:p>
        </w:tc>
        <w:tc>
          <w:tcPr>
            <w:tcW w:w="160" w:type="dxa"/>
            <w:vAlign w:val="center"/>
            <w:hideMark/>
          </w:tcPr>
          <w:p w14:paraId="58DD20EF" w14:textId="77777777" w:rsidR="00C22FD1" w:rsidRPr="00C22FD1" w:rsidRDefault="00C22FD1" w:rsidP="00C22FD1">
            <w:pPr>
              <w:rPr>
                <w:lang w:val="en-US" w:eastAsia="zh-CN" w:bidi="hi-IN"/>
              </w:rPr>
            </w:pPr>
          </w:p>
        </w:tc>
        <w:tc>
          <w:tcPr>
            <w:tcW w:w="160" w:type="dxa"/>
            <w:vAlign w:val="center"/>
            <w:hideMark/>
          </w:tcPr>
          <w:p w14:paraId="364549D7" w14:textId="77777777" w:rsidR="00C22FD1" w:rsidRPr="00C22FD1" w:rsidRDefault="00C22FD1" w:rsidP="00C22FD1">
            <w:pPr>
              <w:rPr>
                <w:lang w:val="en-US" w:eastAsia="zh-CN" w:bidi="hi-IN"/>
              </w:rPr>
            </w:pPr>
          </w:p>
        </w:tc>
        <w:tc>
          <w:tcPr>
            <w:tcW w:w="160" w:type="dxa"/>
            <w:vAlign w:val="center"/>
            <w:hideMark/>
          </w:tcPr>
          <w:p w14:paraId="1B2E8EDB" w14:textId="77777777" w:rsidR="00C22FD1" w:rsidRPr="00C22FD1" w:rsidRDefault="00C22FD1" w:rsidP="00C22FD1">
            <w:pPr>
              <w:rPr>
                <w:lang w:val="en-US" w:eastAsia="zh-CN" w:bidi="hi-IN"/>
              </w:rPr>
            </w:pPr>
          </w:p>
        </w:tc>
        <w:tc>
          <w:tcPr>
            <w:tcW w:w="160" w:type="dxa"/>
            <w:vAlign w:val="center"/>
            <w:hideMark/>
          </w:tcPr>
          <w:p w14:paraId="642B218D" w14:textId="77777777" w:rsidR="00C22FD1" w:rsidRPr="00C22FD1" w:rsidRDefault="00C22FD1" w:rsidP="00C22FD1">
            <w:pPr>
              <w:rPr>
                <w:lang w:val="en-US" w:eastAsia="zh-CN" w:bidi="hi-IN"/>
              </w:rPr>
            </w:pPr>
          </w:p>
        </w:tc>
        <w:tc>
          <w:tcPr>
            <w:tcW w:w="160" w:type="dxa"/>
            <w:vAlign w:val="center"/>
            <w:hideMark/>
          </w:tcPr>
          <w:p w14:paraId="65B30EB0" w14:textId="77777777" w:rsidR="00C22FD1" w:rsidRPr="00C22FD1" w:rsidRDefault="00C22FD1" w:rsidP="00C22FD1">
            <w:pPr>
              <w:rPr>
                <w:lang w:val="en-US" w:eastAsia="zh-CN" w:bidi="hi-IN"/>
              </w:rPr>
            </w:pPr>
          </w:p>
        </w:tc>
        <w:tc>
          <w:tcPr>
            <w:tcW w:w="160" w:type="dxa"/>
            <w:vAlign w:val="center"/>
            <w:hideMark/>
          </w:tcPr>
          <w:p w14:paraId="2147686E" w14:textId="77777777" w:rsidR="00C22FD1" w:rsidRPr="00C22FD1" w:rsidRDefault="00C22FD1" w:rsidP="00C22FD1">
            <w:pPr>
              <w:rPr>
                <w:lang w:val="en-US" w:eastAsia="zh-CN" w:bidi="hi-IN"/>
              </w:rPr>
            </w:pPr>
          </w:p>
        </w:tc>
        <w:tc>
          <w:tcPr>
            <w:tcW w:w="160" w:type="dxa"/>
            <w:vAlign w:val="center"/>
            <w:hideMark/>
          </w:tcPr>
          <w:p w14:paraId="4B7E0C6B" w14:textId="77777777" w:rsidR="00C22FD1" w:rsidRPr="00C22FD1" w:rsidRDefault="00C22FD1" w:rsidP="00C22FD1">
            <w:pPr>
              <w:rPr>
                <w:lang w:val="en-US" w:eastAsia="zh-CN" w:bidi="hi-IN"/>
              </w:rPr>
            </w:pPr>
          </w:p>
        </w:tc>
        <w:tc>
          <w:tcPr>
            <w:tcW w:w="160" w:type="dxa"/>
            <w:vAlign w:val="center"/>
            <w:hideMark/>
          </w:tcPr>
          <w:p w14:paraId="3DAF3126" w14:textId="77777777" w:rsidR="00C22FD1" w:rsidRPr="00C22FD1" w:rsidRDefault="00C22FD1" w:rsidP="00C22FD1">
            <w:pPr>
              <w:rPr>
                <w:lang w:val="en-US" w:eastAsia="zh-CN" w:bidi="hi-IN"/>
              </w:rPr>
            </w:pPr>
          </w:p>
        </w:tc>
        <w:tc>
          <w:tcPr>
            <w:tcW w:w="160" w:type="dxa"/>
            <w:vAlign w:val="center"/>
            <w:hideMark/>
          </w:tcPr>
          <w:p w14:paraId="04FD5533" w14:textId="77777777" w:rsidR="00C22FD1" w:rsidRPr="00C22FD1" w:rsidRDefault="00C22FD1" w:rsidP="00C22FD1">
            <w:pPr>
              <w:rPr>
                <w:lang w:val="en-US" w:eastAsia="zh-CN" w:bidi="hi-IN"/>
              </w:rPr>
            </w:pPr>
          </w:p>
        </w:tc>
        <w:tc>
          <w:tcPr>
            <w:tcW w:w="160" w:type="dxa"/>
            <w:vAlign w:val="center"/>
            <w:hideMark/>
          </w:tcPr>
          <w:p w14:paraId="05BA4991" w14:textId="77777777" w:rsidR="00C22FD1" w:rsidRPr="00C22FD1" w:rsidRDefault="00C22FD1" w:rsidP="00C22FD1">
            <w:pPr>
              <w:rPr>
                <w:lang w:val="en-US" w:eastAsia="zh-CN" w:bidi="hi-IN"/>
              </w:rPr>
            </w:pPr>
          </w:p>
        </w:tc>
        <w:tc>
          <w:tcPr>
            <w:tcW w:w="160" w:type="dxa"/>
            <w:vAlign w:val="center"/>
            <w:hideMark/>
          </w:tcPr>
          <w:p w14:paraId="56A4F074" w14:textId="77777777" w:rsidR="00C22FD1" w:rsidRPr="00C22FD1" w:rsidRDefault="00C22FD1" w:rsidP="00C22FD1">
            <w:pPr>
              <w:rPr>
                <w:lang w:val="en-US" w:eastAsia="zh-CN" w:bidi="hi-IN"/>
              </w:rPr>
            </w:pPr>
          </w:p>
        </w:tc>
        <w:tc>
          <w:tcPr>
            <w:tcW w:w="160" w:type="dxa"/>
            <w:vAlign w:val="center"/>
            <w:hideMark/>
          </w:tcPr>
          <w:p w14:paraId="10A97580" w14:textId="77777777" w:rsidR="00C22FD1" w:rsidRPr="00C22FD1" w:rsidRDefault="00C22FD1" w:rsidP="00C22FD1">
            <w:pPr>
              <w:rPr>
                <w:lang w:val="en-US" w:eastAsia="zh-CN" w:bidi="hi-IN"/>
              </w:rPr>
            </w:pPr>
          </w:p>
        </w:tc>
        <w:tc>
          <w:tcPr>
            <w:tcW w:w="160" w:type="dxa"/>
            <w:vAlign w:val="center"/>
            <w:hideMark/>
          </w:tcPr>
          <w:p w14:paraId="500D5D6E" w14:textId="77777777" w:rsidR="00C22FD1" w:rsidRPr="00C22FD1" w:rsidRDefault="00C22FD1" w:rsidP="00C22FD1">
            <w:pPr>
              <w:rPr>
                <w:lang w:val="en-US" w:eastAsia="zh-CN" w:bidi="hi-IN"/>
              </w:rPr>
            </w:pPr>
          </w:p>
        </w:tc>
        <w:tc>
          <w:tcPr>
            <w:tcW w:w="160" w:type="dxa"/>
            <w:vAlign w:val="center"/>
            <w:hideMark/>
          </w:tcPr>
          <w:p w14:paraId="2BC62C10" w14:textId="77777777" w:rsidR="00C22FD1" w:rsidRPr="00C22FD1" w:rsidRDefault="00C22FD1" w:rsidP="00C22FD1">
            <w:pPr>
              <w:rPr>
                <w:lang w:val="en-US" w:eastAsia="zh-CN" w:bidi="hi-IN"/>
              </w:rPr>
            </w:pPr>
          </w:p>
        </w:tc>
        <w:tc>
          <w:tcPr>
            <w:tcW w:w="160" w:type="dxa"/>
            <w:vAlign w:val="center"/>
            <w:hideMark/>
          </w:tcPr>
          <w:p w14:paraId="6C953940" w14:textId="77777777" w:rsidR="00C22FD1" w:rsidRPr="00C22FD1" w:rsidRDefault="00C22FD1" w:rsidP="00C22FD1">
            <w:pPr>
              <w:rPr>
                <w:lang w:val="en-US" w:eastAsia="zh-CN" w:bidi="hi-IN"/>
              </w:rPr>
            </w:pPr>
          </w:p>
        </w:tc>
        <w:tc>
          <w:tcPr>
            <w:tcW w:w="160" w:type="dxa"/>
            <w:vAlign w:val="center"/>
            <w:hideMark/>
          </w:tcPr>
          <w:p w14:paraId="33C24B7B" w14:textId="77777777" w:rsidR="00C22FD1" w:rsidRPr="00C22FD1" w:rsidRDefault="00C22FD1" w:rsidP="00C22FD1">
            <w:pPr>
              <w:rPr>
                <w:lang w:val="en-US" w:eastAsia="zh-CN" w:bidi="hi-IN"/>
              </w:rPr>
            </w:pPr>
          </w:p>
        </w:tc>
        <w:tc>
          <w:tcPr>
            <w:tcW w:w="160" w:type="dxa"/>
            <w:vAlign w:val="center"/>
            <w:hideMark/>
          </w:tcPr>
          <w:p w14:paraId="3FD671A5" w14:textId="77777777" w:rsidR="00C22FD1" w:rsidRPr="00C22FD1" w:rsidRDefault="00C22FD1" w:rsidP="00C22FD1">
            <w:pPr>
              <w:rPr>
                <w:lang w:val="en-US" w:eastAsia="zh-CN" w:bidi="hi-IN"/>
              </w:rPr>
            </w:pPr>
          </w:p>
        </w:tc>
        <w:tc>
          <w:tcPr>
            <w:tcW w:w="160" w:type="dxa"/>
            <w:vAlign w:val="center"/>
            <w:hideMark/>
          </w:tcPr>
          <w:p w14:paraId="20D2971E" w14:textId="77777777" w:rsidR="00C22FD1" w:rsidRPr="00C22FD1" w:rsidRDefault="00C22FD1" w:rsidP="00C22FD1">
            <w:pPr>
              <w:rPr>
                <w:lang w:val="en-US" w:eastAsia="zh-CN" w:bidi="hi-IN"/>
              </w:rPr>
            </w:pPr>
          </w:p>
        </w:tc>
        <w:tc>
          <w:tcPr>
            <w:tcW w:w="160" w:type="dxa"/>
            <w:vAlign w:val="center"/>
            <w:hideMark/>
          </w:tcPr>
          <w:p w14:paraId="49FC1B03" w14:textId="77777777" w:rsidR="00C22FD1" w:rsidRPr="00C22FD1" w:rsidRDefault="00C22FD1" w:rsidP="00C22FD1">
            <w:pPr>
              <w:rPr>
                <w:lang w:val="en-US" w:eastAsia="zh-CN" w:bidi="hi-IN"/>
              </w:rPr>
            </w:pPr>
          </w:p>
        </w:tc>
        <w:tc>
          <w:tcPr>
            <w:tcW w:w="160" w:type="dxa"/>
            <w:vAlign w:val="center"/>
            <w:hideMark/>
          </w:tcPr>
          <w:p w14:paraId="67A51602" w14:textId="77777777" w:rsidR="00C22FD1" w:rsidRPr="00C22FD1" w:rsidRDefault="00C22FD1" w:rsidP="00C22FD1">
            <w:pPr>
              <w:rPr>
                <w:lang w:val="en-US" w:eastAsia="zh-CN" w:bidi="hi-IN"/>
              </w:rPr>
            </w:pPr>
          </w:p>
        </w:tc>
        <w:tc>
          <w:tcPr>
            <w:tcW w:w="160" w:type="dxa"/>
            <w:vAlign w:val="center"/>
            <w:hideMark/>
          </w:tcPr>
          <w:p w14:paraId="434A355A" w14:textId="77777777" w:rsidR="00C22FD1" w:rsidRPr="00C22FD1" w:rsidRDefault="00C22FD1" w:rsidP="00C22FD1">
            <w:pPr>
              <w:rPr>
                <w:lang w:val="en-US" w:eastAsia="zh-CN" w:bidi="hi-IN"/>
              </w:rPr>
            </w:pPr>
          </w:p>
        </w:tc>
        <w:tc>
          <w:tcPr>
            <w:tcW w:w="160" w:type="dxa"/>
            <w:vAlign w:val="center"/>
            <w:hideMark/>
          </w:tcPr>
          <w:p w14:paraId="10ED8362" w14:textId="77777777" w:rsidR="00C22FD1" w:rsidRPr="00C22FD1" w:rsidRDefault="00C22FD1" w:rsidP="00C22FD1">
            <w:pPr>
              <w:rPr>
                <w:lang w:val="en-US" w:eastAsia="zh-CN" w:bidi="hi-IN"/>
              </w:rPr>
            </w:pPr>
          </w:p>
        </w:tc>
        <w:tc>
          <w:tcPr>
            <w:tcW w:w="160" w:type="dxa"/>
            <w:vAlign w:val="center"/>
            <w:hideMark/>
          </w:tcPr>
          <w:p w14:paraId="02D5F73C" w14:textId="77777777" w:rsidR="00C22FD1" w:rsidRPr="00C22FD1" w:rsidRDefault="00C22FD1" w:rsidP="00C22FD1">
            <w:pPr>
              <w:rPr>
                <w:lang w:val="en-US" w:eastAsia="zh-CN" w:bidi="hi-IN"/>
              </w:rPr>
            </w:pPr>
          </w:p>
        </w:tc>
        <w:tc>
          <w:tcPr>
            <w:tcW w:w="160" w:type="dxa"/>
            <w:vAlign w:val="center"/>
            <w:hideMark/>
          </w:tcPr>
          <w:p w14:paraId="657A67DA" w14:textId="77777777" w:rsidR="00C22FD1" w:rsidRPr="00C22FD1" w:rsidRDefault="00C22FD1" w:rsidP="00C22FD1">
            <w:pPr>
              <w:rPr>
                <w:lang w:val="en-US" w:eastAsia="zh-CN" w:bidi="hi-IN"/>
              </w:rPr>
            </w:pPr>
          </w:p>
        </w:tc>
        <w:tc>
          <w:tcPr>
            <w:tcW w:w="160" w:type="dxa"/>
            <w:vAlign w:val="center"/>
            <w:hideMark/>
          </w:tcPr>
          <w:p w14:paraId="23EEF2BC" w14:textId="77777777" w:rsidR="00C22FD1" w:rsidRPr="00C22FD1" w:rsidRDefault="00C22FD1" w:rsidP="00C22FD1">
            <w:pPr>
              <w:rPr>
                <w:lang w:val="en-US" w:eastAsia="zh-CN" w:bidi="hi-IN"/>
              </w:rPr>
            </w:pPr>
          </w:p>
        </w:tc>
        <w:tc>
          <w:tcPr>
            <w:tcW w:w="160" w:type="dxa"/>
            <w:vAlign w:val="center"/>
            <w:hideMark/>
          </w:tcPr>
          <w:p w14:paraId="20E2ED4A" w14:textId="77777777" w:rsidR="00C22FD1" w:rsidRPr="00C22FD1" w:rsidRDefault="00C22FD1" w:rsidP="00C22FD1">
            <w:pPr>
              <w:rPr>
                <w:lang w:val="en-US" w:eastAsia="zh-CN" w:bidi="hi-IN"/>
              </w:rPr>
            </w:pPr>
          </w:p>
        </w:tc>
        <w:tc>
          <w:tcPr>
            <w:tcW w:w="160" w:type="dxa"/>
            <w:vAlign w:val="center"/>
            <w:hideMark/>
          </w:tcPr>
          <w:p w14:paraId="3CB6054D" w14:textId="77777777" w:rsidR="00C22FD1" w:rsidRPr="00C22FD1" w:rsidRDefault="00C22FD1" w:rsidP="00C22FD1">
            <w:pPr>
              <w:rPr>
                <w:lang w:val="en-US" w:eastAsia="zh-CN" w:bidi="hi-IN"/>
              </w:rPr>
            </w:pPr>
          </w:p>
        </w:tc>
        <w:tc>
          <w:tcPr>
            <w:tcW w:w="160" w:type="dxa"/>
            <w:vAlign w:val="center"/>
            <w:hideMark/>
          </w:tcPr>
          <w:p w14:paraId="2DF63783" w14:textId="77777777" w:rsidR="00C22FD1" w:rsidRPr="00C22FD1" w:rsidRDefault="00C22FD1" w:rsidP="00C22FD1">
            <w:pPr>
              <w:rPr>
                <w:lang w:val="en-US" w:eastAsia="zh-CN" w:bidi="hi-IN"/>
              </w:rPr>
            </w:pPr>
          </w:p>
        </w:tc>
        <w:tc>
          <w:tcPr>
            <w:tcW w:w="160" w:type="dxa"/>
            <w:vAlign w:val="center"/>
            <w:hideMark/>
          </w:tcPr>
          <w:p w14:paraId="59BC5C94" w14:textId="77777777" w:rsidR="00C22FD1" w:rsidRPr="00C22FD1" w:rsidRDefault="00C22FD1" w:rsidP="00C22FD1">
            <w:pPr>
              <w:rPr>
                <w:lang w:val="en-US" w:eastAsia="zh-CN" w:bidi="hi-IN"/>
              </w:rPr>
            </w:pPr>
          </w:p>
        </w:tc>
        <w:tc>
          <w:tcPr>
            <w:tcW w:w="160" w:type="dxa"/>
            <w:vAlign w:val="center"/>
            <w:hideMark/>
          </w:tcPr>
          <w:p w14:paraId="2A387840" w14:textId="77777777" w:rsidR="00C22FD1" w:rsidRPr="00C22FD1" w:rsidRDefault="00C22FD1" w:rsidP="00C22FD1">
            <w:pPr>
              <w:rPr>
                <w:lang w:val="en-US" w:eastAsia="zh-CN" w:bidi="hi-IN"/>
              </w:rPr>
            </w:pPr>
          </w:p>
        </w:tc>
      </w:tr>
      <w:tr w:rsidR="00C22FD1" w:rsidRPr="00C22FD1" w14:paraId="5C2F533A" w14:textId="77777777" w:rsidTr="00C76D8A">
        <w:trPr>
          <w:trHeight w:val="240"/>
        </w:trPr>
        <w:tc>
          <w:tcPr>
            <w:tcW w:w="569" w:type="dxa"/>
            <w:tcBorders>
              <w:top w:val="nil"/>
              <w:left w:val="single" w:sz="4" w:space="0" w:color="auto"/>
              <w:bottom w:val="single" w:sz="4" w:space="0" w:color="auto"/>
              <w:right w:val="single" w:sz="4" w:space="0" w:color="auto"/>
            </w:tcBorders>
            <w:vAlign w:val="center"/>
            <w:hideMark/>
          </w:tcPr>
          <w:p w14:paraId="263365CC" w14:textId="77777777" w:rsidR="00C22FD1" w:rsidRPr="000F027C" w:rsidRDefault="00C22FD1" w:rsidP="00B4534E">
            <w:pPr>
              <w:spacing w:after="0"/>
              <w:rPr>
                <w:lang w:eastAsia="zh-CN" w:bidi="hi-IN"/>
              </w:rPr>
            </w:pPr>
            <w:r w:rsidRPr="000F027C">
              <w:rPr>
                <w:lang w:eastAsia="zh-CN" w:bidi="hi-IN"/>
              </w:rPr>
              <w:t>12</w:t>
            </w:r>
          </w:p>
        </w:tc>
        <w:tc>
          <w:tcPr>
            <w:tcW w:w="3117" w:type="dxa"/>
            <w:tcBorders>
              <w:top w:val="nil"/>
              <w:left w:val="nil"/>
              <w:bottom w:val="single" w:sz="4" w:space="0" w:color="auto"/>
              <w:right w:val="single" w:sz="4" w:space="0" w:color="auto"/>
            </w:tcBorders>
            <w:vAlign w:val="bottom"/>
            <w:hideMark/>
          </w:tcPr>
          <w:p w14:paraId="1CD50234" w14:textId="77777777" w:rsidR="00C22FD1" w:rsidRPr="000F027C" w:rsidRDefault="00C22FD1" w:rsidP="00B4534E">
            <w:pPr>
              <w:spacing w:after="0"/>
              <w:rPr>
                <w:lang w:eastAsia="zh-CN" w:bidi="hi-IN"/>
              </w:rPr>
            </w:pPr>
            <w:r w:rsidRPr="000F027C">
              <w:rPr>
                <w:lang w:eastAsia="zh-CN" w:bidi="hi-IN"/>
              </w:rPr>
              <w:t>Końcówki do pipety</w:t>
            </w:r>
          </w:p>
        </w:tc>
        <w:tc>
          <w:tcPr>
            <w:tcW w:w="1293" w:type="dxa"/>
            <w:tcBorders>
              <w:top w:val="nil"/>
              <w:left w:val="nil"/>
              <w:bottom w:val="single" w:sz="4" w:space="0" w:color="auto"/>
              <w:right w:val="single" w:sz="4" w:space="0" w:color="auto"/>
            </w:tcBorders>
            <w:noWrap/>
            <w:vAlign w:val="center"/>
            <w:hideMark/>
          </w:tcPr>
          <w:p w14:paraId="32C2361F" w14:textId="77777777" w:rsidR="00C22FD1" w:rsidRPr="000F027C" w:rsidRDefault="00C22FD1" w:rsidP="00B4534E">
            <w:pPr>
              <w:spacing w:after="0"/>
              <w:rPr>
                <w:lang w:eastAsia="zh-CN" w:bidi="hi-IN"/>
              </w:rPr>
            </w:pPr>
            <w:r w:rsidRPr="000F027C">
              <w:rPr>
                <w:lang w:eastAsia="zh-CN" w:bidi="hi-IN"/>
              </w:rPr>
              <w:t xml:space="preserve">3000 </w:t>
            </w:r>
            <w:proofErr w:type="spellStart"/>
            <w:r w:rsidRPr="000F027C">
              <w:rPr>
                <w:lang w:eastAsia="zh-CN" w:bidi="hi-IN"/>
              </w:rPr>
              <w:t>szt</w:t>
            </w:r>
            <w:proofErr w:type="spellEnd"/>
          </w:p>
        </w:tc>
        <w:tc>
          <w:tcPr>
            <w:tcW w:w="1289" w:type="dxa"/>
            <w:tcBorders>
              <w:top w:val="nil"/>
              <w:left w:val="nil"/>
              <w:bottom w:val="single" w:sz="4" w:space="0" w:color="auto"/>
              <w:right w:val="single" w:sz="4" w:space="0" w:color="auto"/>
            </w:tcBorders>
            <w:noWrap/>
            <w:vAlign w:val="center"/>
            <w:hideMark/>
          </w:tcPr>
          <w:p w14:paraId="5FA303B3" w14:textId="77777777" w:rsidR="00C22FD1" w:rsidRPr="000F027C" w:rsidRDefault="00C22FD1" w:rsidP="00B4534E">
            <w:pPr>
              <w:spacing w:after="0"/>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0BD1CBF6" w14:textId="77777777" w:rsidR="00C22FD1" w:rsidRPr="000F027C" w:rsidRDefault="00C22FD1" w:rsidP="00B4534E">
            <w:pPr>
              <w:spacing w:after="0"/>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0A8A5F5B" w14:textId="77777777" w:rsidR="00C22FD1" w:rsidRPr="000F027C" w:rsidRDefault="00C22FD1" w:rsidP="00B4534E">
            <w:pPr>
              <w:spacing w:after="0"/>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7978E85E" w14:textId="77777777" w:rsidR="00C22FD1" w:rsidRPr="000F027C" w:rsidRDefault="00C22FD1" w:rsidP="00B4534E">
            <w:pPr>
              <w:spacing w:after="0"/>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2E7754D6" w14:textId="77777777" w:rsidR="00C22FD1" w:rsidRPr="000F027C" w:rsidRDefault="00C22FD1" w:rsidP="00B4534E">
            <w:pPr>
              <w:spacing w:after="0"/>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32FE64CB" w14:textId="77777777" w:rsidR="00C22FD1" w:rsidRPr="000F027C" w:rsidRDefault="00C22FD1" w:rsidP="00B4534E">
            <w:pPr>
              <w:spacing w:after="0"/>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646D8B6C" w14:textId="77777777" w:rsidR="00C22FD1" w:rsidRPr="000F027C" w:rsidRDefault="00C22FD1" w:rsidP="00B4534E">
            <w:pPr>
              <w:spacing w:after="0"/>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598A999B" w14:textId="77777777" w:rsidR="00C22FD1" w:rsidRPr="000F027C" w:rsidRDefault="00C22FD1" w:rsidP="00B4534E">
            <w:pPr>
              <w:spacing w:after="0"/>
              <w:rPr>
                <w:lang w:eastAsia="zh-CN" w:bidi="hi-IN"/>
              </w:rPr>
            </w:pPr>
            <w:r w:rsidRPr="000F027C">
              <w:rPr>
                <w:lang w:eastAsia="zh-CN" w:bidi="hi-IN"/>
              </w:rPr>
              <w:t> </w:t>
            </w:r>
          </w:p>
        </w:tc>
        <w:tc>
          <w:tcPr>
            <w:tcW w:w="160" w:type="dxa"/>
            <w:vAlign w:val="center"/>
            <w:hideMark/>
          </w:tcPr>
          <w:p w14:paraId="3533B450" w14:textId="77777777" w:rsidR="00C22FD1" w:rsidRPr="00C22FD1" w:rsidRDefault="00C22FD1" w:rsidP="00B4534E">
            <w:pPr>
              <w:spacing w:after="0"/>
              <w:rPr>
                <w:lang w:val="en-US" w:eastAsia="zh-CN" w:bidi="hi-IN"/>
              </w:rPr>
            </w:pPr>
          </w:p>
        </w:tc>
        <w:tc>
          <w:tcPr>
            <w:tcW w:w="160" w:type="dxa"/>
            <w:vAlign w:val="center"/>
            <w:hideMark/>
          </w:tcPr>
          <w:p w14:paraId="1B993536" w14:textId="77777777" w:rsidR="00C22FD1" w:rsidRPr="00C22FD1" w:rsidRDefault="00C22FD1" w:rsidP="00B4534E">
            <w:pPr>
              <w:spacing w:after="0"/>
              <w:rPr>
                <w:lang w:val="en-US" w:eastAsia="zh-CN" w:bidi="hi-IN"/>
              </w:rPr>
            </w:pPr>
          </w:p>
        </w:tc>
        <w:tc>
          <w:tcPr>
            <w:tcW w:w="160" w:type="dxa"/>
            <w:vAlign w:val="center"/>
            <w:hideMark/>
          </w:tcPr>
          <w:p w14:paraId="5F9B0B6B" w14:textId="77777777" w:rsidR="00C22FD1" w:rsidRPr="00C22FD1" w:rsidRDefault="00C22FD1" w:rsidP="00B4534E">
            <w:pPr>
              <w:spacing w:after="0"/>
              <w:rPr>
                <w:lang w:val="en-US" w:eastAsia="zh-CN" w:bidi="hi-IN"/>
              </w:rPr>
            </w:pPr>
          </w:p>
        </w:tc>
        <w:tc>
          <w:tcPr>
            <w:tcW w:w="160" w:type="dxa"/>
            <w:vAlign w:val="center"/>
            <w:hideMark/>
          </w:tcPr>
          <w:p w14:paraId="5A11E78E" w14:textId="77777777" w:rsidR="00C22FD1" w:rsidRPr="00C22FD1" w:rsidRDefault="00C22FD1" w:rsidP="00B4534E">
            <w:pPr>
              <w:spacing w:after="0"/>
              <w:rPr>
                <w:lang w:val="en-US" w:eastAsia="zh-CN" w:bidi="hi-IN"/>
              </w:rPr>
            </w:pPr>
          </w:p>
        </w:tc>
        <w:tc>
          <w:tcPr>
            <w:tcW w:w="160" w:type="dxa"/>
            <w:vAlign w:val="center"/>
            <w:hideMark/>
          </w:tcPr>
          <w:p w14:paraId="7BED0AB3" w14:textId="77777777" w:rsidR="00C22FD1" w:rsidRPr="00C22FD1" w:rsidRDefault="00C22FD1" w:rsidP="00B4534E">
            <w:pPr>
              <w:spacing w:after="0"/>
              <w:rPr>
                <w:lang w:val="en-US" w:eastAsia="zh-CN" w:bidi="hi-IN"/>
              </w:rPr>
            </w:pPr>
          </w:p>
        </w:tc>
        <w:tc>
          <w:tcPr>
            <w:tcW w:w="160" w:type="dxa"/>
            <w:vAlign w:val="center"/>
            <w:hideMark/>
          </w:tcPr>
          <w:p w14:paraId="4FC0663E" w14:textId="77777777" w:rsidR="00C22FD1" w:rsidRPr="00C22FD1" w:rsidRDefault="00C22FD1" w:rsidP="00B4534E">
            <w:pPr>
              <w:spacing w:after="0"/>
              <w:rPr>
                <w:lang w:val="en-US" w:eastAsia="zh-CN" w:bidi="hi-IN"/>
              </w:rPr>
            </w:pPr>
          </w:p>
        </w:tc>
        <w:tc>
          <w:tcPr>
            <w:tcW w:w="160" w:type="dxa"/>
            <w:vAlign w:val="center"/>
            <w:hideMark/>
          </w:tcPr>
          <w:p w14:paraId="231F440C" w14:textId="77777777" w:rsidR="00C22FD1" w:rsidRPr="00C22FD1" w:rsidRDefault="00C22FD1" w:rsidP="00B4534E">
            <w:pPr>
              <w:spacing w:after="0"/>
              <w:rPr>
                <w:lang w:val="en-US" w:eastAsia="zh-CN" w:bidi="hi-IN"/>
              </w:rPr>
            </w:pPr>
          </w:p>
        </w:tc>
        <w:tc>
          <w:tcPr>
            <w:tcW w:w="160" w:type="dxa"/>
            <w:vAlign w:val="center"/>
            <w:hideMark/>
          </w:tcPr>
          <w:p w14:paraId="01824CF1" w14:textId="77777777" w:rsidR="00C22FD1" w:rsidRPr="00C22FD1" w:rsidRDefault="00C22FD1" w:rsidP="00B4534E">
            <w:pPr>
              <w:spacing w:after="0"/>
              <w:rPr>
                <w:lang w:val="en-US" w:eastAsia="zh-CN" w:bidi="hi-IN"/>
              </w:rPr>
            </w:pPr>
          </w:p>
        </w:tc>
        <w:tc>
          <w:tcPr>
            <w:tcW w:w="160" w:type="dxa"/>
            <w:vAlign w:val="center"/>
            <w:hideMark/>
          </w:tcPr>
          <w:p w14:paraId="7ECE5F16" w14:textId="77777777" w:rsidR="00C22FD1" w:rsidRPr="00C22FD1" w:rsidRDefault="00C22FD1" w:rsidP="00B4534E">
            <w:pPr>
              <w:spacing w:after="0"/>
              <w:rPr>
                <w:lang w:val="en-US" w:eastAsia="zh-CN" w:bidi="hi-IN"/>
              </w:rPr>
            </w:pPr>
          </w:p>
        </w:tc>
        <w:tc>
          <w:tcPr>
            <w:tcW w:w="160" w:type="dxa"/>
            <w:vAlign w:val="center"/>
            <w:hideMark/>
          </w:tcPr>
          <w:p w14:paraId="4E22CF45" w14:textId="77777777" w:rsidR="00C22FD1" w:rsidRPr="00C22FD1" w:rsidRDefault="00C22FD1" w:rsidP="00B4534E">
            <w:pPr>
              <w:spacing w:after="0"/>
              <w:rPr>
                <w:lang w:val="en-US" w:eastAsia="zh-CN" w:bidi="hi-IN"/>
              </w:rPr>
            </w:pPr>
          </w:p>
        </w:tc>
        <w:tc>
          <w:tcPr>
            <w:tcW w:w="160" w:type="dxa"/>
            <w:vAlign w:val="center"/>
            <w:hideMark/>
          </w:tcPr>
          <w:p w14:paraId="28766E3F" w14:textId="77777777" w:rsidR="00C22FD1" w:rsidRPr="00C22FD1" w:rsidRDefault="00C22FD1" w:rsidP="00B4534E">
            <w:pPr>
              <w:spacing w:after="0"/>
              <w:rPr>
                <w:lang w:val="en-US" w:eastAsia="zh-CN" w:bidi="hi-IN"/>
              </w:rPr>
            </w:pPr>
          </w:p>
        </w:tc>
        <w:tc>
          <w:tcPr>
            <w:tcW w:w="160" w:type="dxa"/>
            <w:vAlign w:val="center"/>
            <w:hideMark/>
          </w:tcPr>
          <w:p w14:paraId="62703B1B" w14:textId="77777777" w:rsidR="00C22FD1" w:rsidRPr="00C22FD1" w:rsidRDefault="00C22FD1" w:rsidP="00B4534E">
            <w:pPr>
              <w:spacing w:after="0"/>
              <w:rPr>
                <w:lang w:val="en-US" w:eastAsia="zh-CN" w:bidi="hi-IN"/>
              </w:rPr>
            </w:pPr>
          </w:p>
        </w:tc>
        <w:tc>
          <w:tcPr>
            <w:tcW w:w="160" w:type="dxa"/>
            <w:vAlign w:val="center"/>
            <w:hideMark/>
          </w:tcPr>
          <w:p w14:paraId="06985AF2" w14:textId="77777777" w:rsidR="00C22FD1" w:rsidRPr="00C22FD1" w:rsidRDefault="00C22FD1" w:rsidP="00B4534E">
            <w:pPr>
              <w:spacing w:after="0"/>
              <w:rPr>
                <w:lang w:val="en-US" w:eastAsia="zh-CN" w:bidi="hi-IN"/>
              </w:rPr>
            </w:pPr>
          </w:p>
        </w:tc>
        <w:tc>
          <w:tcPr>
            <w:tcW w:w="160" w:type="dxa"/>
            <w:vAlign w:val="center"/>
            <w:hideMark/>
          </w:tcPr>
          <w:p w14:paraId="1DE5AB1E" w14:textId="77777777" w:rsidR="00C22FD1" w:rsidRPr="00C22FD1" w:rsidRDefault="00C22FD1" w:rsidP="00B4534E">
            <w:pPr>
              <w:spacing w:after="0"/>
              <w:rPr>
                <w:lang w:val="en-US" w:eastAsia="zh-CN" w:bidi="hi-IN"/>
              </w:rPr>
            </w:pPr>
          </w:p>
        </w:tc>
        <w:tc>
          <w:tcPr>
            <w:tcW w:w="160" w:type="dxa"/>
            <w:vAlign w:val="center"/>
            <w:hideMark/>
          </w:tcPr>
          <w:p w14:paraId="0EE25007" w14:textId="77777777" w:rsidR="00C22FD1" w:rsidRPr="00C22FD1" w:rsidRDefault="00C22FD1" w:rsidP="00B4534E">
            <w:pPr>
              <w:spacing w:after="0"/>
              <w:rPr>
                <w:lang w:val="en-US" w:eastAsia="zh-CN" w:bidi="hi-IN"/>
              </w:rPr>
            </w:pPr>
          </w:p>
        </w:tc>
        <w:tc>
          <w:tcPr>
            <w:tcW w:w="160" w:type="dxa"/>
            <w:vAlign w:val="center"/>
            <w:hideMark/>
          </w:tcPr>
          <w:p w14:paraId="1B24E3E1" w14:textId="77777777" w:rsidR="00C22FD1" w:rsidRPr="00C22FD1" w:rsidRDefault="00C22FD1" w:rsidP="00B4534E">
            <w:pPr>
              <w:spacing w:after="0"/>
              <w:rPr>
                <w:lang w:val="en-US" w:eastAsia="zh-CN" w:bidi="hi-IN"/>
              </w:rPr>
            </w:pPr>
          </w:p>
        </w:tc>
        <w:tc>
          <w:tcPr>
            <w:tcW w:w="160" w:type="dxa"/>
            <w:vAlign w:val="center"/>
            <w:hideMark/>
          </w:tcPr>
          <w:p w14:paraId="7146DF37" w14:textId="77777777" w:rsidR="00C22FD1" w:rsidRPr="00C22FD1" w:rsidRDefault="00C22FD1" w:rsidP="00B4534E">
            <w:pPr>
              <w:spacing w:after="0"/>
              <w:rPr>
                <w:lang w:val="en-US" w:eastAsia="zh-CN" w:bidi="hi-IN"/>
              </w:rPr>
            </w:pPr>
          </w:p>
        </w:tc>
        <w:tc>
          <w:tcPr>
            <w:tcW w:w="160" w:type="dxa"/>
            <w:vAlign w:val="center"/>
            <w:hideMark/>
          </w:tcPr>
          <w:p w14:paraId="46EE2ED3" w14:textId="77777777" w:rsidR="00C22FD1" w:rsidRPr="00C22FD1" w:rsidRDefault="00C22FD1" w:rsidP="00B4534E">
            <w:pPr>
              <w:spacing w:after="0"/>
              <w:rPr>
                <w:lang w:val="en-US" w:eastAsia="zh-CN" w:bidi="hi-IN"/>
              </w:rPr>
            </w:pPr>
          </w:p>
        </w:tc>
        <w:tc>
          <w:tcPr>
            <w:tcW w:w="160" w:type="dxa"/>
            <w:vAlign w:val="center"/>
            <w:hideMark/>
          </w:tcPr>
          <w:p w14:paraId="3A873995" w14:textId="77777777" w:rsidR="00C22FD1" w:rsidRPr="00C22FD1" w:rsidRDefault="00C22FD1" w:rsidP="00B4534E">
            <w:pPr>
              <w:spacing w:after="0"/>
              <w:rPr>
                <w:lang w:val="en-US" w:eastAsia="zh-CN" w:bidi="hi-IN"/>
              </w:rPr>
            </w:pPr>
          </w:p>
        </w:tc>
        <w:tc>
          <w:tcPr>
            <w:tcW w:w="160" w:type="dxa"/>
            <w:vAlign w:val="center"/>
            <w:hideMark/>
          </w:tcPr>
          <w:p w14:paraId="70B8D64D" w14:textId="77777777" w:rsidR="00C22FD1" w:rsidRPr="00C22FD1" w:rsidRDefault="00C22FD1" w:rsidP="00B4534E">
            <w:pPr>
              <w:spacing w:after="0"/>
              <w:rPr>
                <w:lang w:val="en-US" w:eastAsia="zh-CN" w:bidi="hi-IN"/>
              </w:rPr>
            </w:pPr>
          </w:p>
        </w:tc>
        <w:tc>
          <w:tcPr>
            <w:tcW w:w="160" w:type="dxa"/>
            <w:vAlign w:val="center"/>
            <w:hideMark/>
          </w:tcPr>
          <w:p w14:paraId="7E024B9E" w14:textId="77777777" w:rsidR="00C22FD1" w:rsidRPr="00C22FD1" w:rsidRDefault="00C22FD1" w:rsidP="00B4534E">
            <w:pPr>
              <w:spacing w:after="0"/>
              <w:rPr>
                <w:lang w:val="en-US" w:eastAsia="zh-CN" w:bidi="hi-IN"/>
              </w:rPr>
            </w:pPr>
          </w:p>
        </w:tc>
        <w:tc>
          <w:tcPr>
            <w:tcW w:w="160" w:type="dxa"/>
            <w:vAlign w:val="center"/>
            <w:hideMark/>
          </w:tcPr>
          <w:p w14:paraId="391BF225" w14:textId="77777777" w:rsidR="00C22FD1" w:rsidRPr="00C22FD1" w:rsidRDefault="00C22FD1" w:rsidP="00B4534E">
            <w:pPr>
              <w:spacing w:after="0"/>
              <w:rPr>
                <w:lang w:val="en-US" w:eastAsia="zh-CN" w:bidi="hi-IN"/>
              </w:rPr>
            </w:pPr>
          </w:p>
        </w:tc>
        <w:tc>
          <w:tcPr>
            <w:tcW w:w="160" w:type="dxa"/>
            <w:vAlign w:val="center"/>
            <w:hideMark/>
          </w:tcPr>
          <w:p w14:paraId="00255820" w14:textId="77777777" w:rsidR="00C22FD1" w:rsidRPr="00C22FD1" w:rsidRDefault="00C22FD1" w:rsidP="00B4534E">
            <w:pPr>
              <w:spacing w:after="0"/>
              <w:rPr>
                <w:lang w:val="en-US" w:eastAsia="zh-CN" w:bidi="hi-IN"/>
              </w:rPr>
            </w:pPr>
          </w:p>
        </w:tc>
        <w:tc>
          <w:tcPr>
            <w:tcW w:w="160" w:type="dxa"/>
            <w:vAlign w:val="center"/>
            <w:hideMark/>
          </w:tcPr>
          <w:p w14:paraId="33B27F92" w14:textId="77777777" w:rsidR="00C22FD1" w:rsidRPr="00C22FD1" w:rsidRDefault="00C22FD1" w:rsidP="00B4534E">
            <w:pPr>
              <w:spacing w:after="0"/>
              <w:rPr>
                <w:lang w:val="en-US" w:eastAsia="zh-CN" w:bidi="hi-IN"/>
              </w:rPr>
            </w:pPr>
          </w:p>
        </w:tc>
        <w:tc>
          <w:tcPr>
            <w:tcW w:w="160" w:type="dxa"/>
            <w:vAlign w:val="center"/>
            <w:hideMark/>
          </w:tcPr>
          <w:p w14:paraId="61D4C381" w14:textId="77777777" w:rsidR="00C22FD1" w:rsidRPr="00C22FD1" w:rsidRDefault="00C22FD1" w:rsidP="00B4534E">
            <w:pPr>
              <w:spacing w:after="0"/>
              <w:rPr>
                <w:lang w:val="en-US" w:eastAsia="zh-CN" w:bidi="hi-IN"/>
              </w:rPr>
            </w:pPr>
          </w:p>
        </w:tc>
        <w:tc>
          <w:tcPr>
            <w:tcW w:w="160" w:type="dxa"/>
            <w:vAlign w:val="center"/>
            <w:hideMark/>
          </w:tcPr>
          <w:p w14:paraId="3A5D0E52" w14:textId="77777777" w:rsidR="00C22FD1" w:rsidRPr="00C22FD1" w:rsidRDefault="00C22FD1" w:rsidP="00B4534E">
            <w:pPr>
              <w:spacing w:after="0"/>
              <w:rPr>
                <w:lang w:val="en-US" w:eastAsia="zh-CN" w:bidi="hi-IN"/>
              </w:rPr>
            </w:pPr>
          </w:p>
        </w:tc>
        <w:tc>
          <w:tcPr>
            <w:tcW w:w="160" w:type="dxa"/>
            <w:vAlign w:val="center"/>
            <w:hideMark/>
          </w:tcPr>
          <w:p w14:paraId="1EFB2D31" w14:textId="77777777" w:rsidR="00C22FD1" w:rsidRPr="00C22FD1" w:rsidRDefault="00C22FD1" w:rsidP="00B4534E">
            <w:pPr>
              <w:spacing w:after="0"/>
              <w:rPr>
                <w:lang w:val="en-US" w:eastAsia="zh-CN" w:bidi="hi-IN"/>
              </w:rPr>
            </w:pPr>
          </w:p>
        </w:tc>
        <w:tc>
          <w:tcPr>
            <w:tcW w:w="160" w:type="dxa"/>
            <w:vAlign w:val="center"/>
            <w:hideMark/>
          </w:tcPr>
          <w:p w14:paraId="25017CA1" w14:textId="77777777" w:rsidR="00C22FD1" w:rsidRPr="00C22FD1" w:rsidRDefault="00C22FD1" w:rsidP="00B4534E">
            <w:pPr>
              <w:spacing w:after="0"/>
              <w:rPr>
                <w:lang w:val="en-US" w:eastAsia="zh-CN" w:bidi="hi-IN"/>
              </w:rPr>
            </w:pPr>
          </w:p>
        </w:tc>
        <w:tc>
          <w:tcPr>
            <w:tcW w:w="160" w:type="dxa"/>
            <w:vAlign w:val="center"/>
            <w:hideMark/>
          </w:tcPr>
          <w:p w14:paraId="4516FF6F" w14:textId="77777777" w:rsidR="00C22FD1" w:rsidRPr="00C22FD1" w:rsidRDefault="00C22FD1" w:rsidP="00B4534E">
            <w:pPr>
              <w:spacing w:after="0"/>
              <w:rPr>
                <w:lang w:val="en-US" w:eastAsia="zh-CN" w:bidi="hi-IN"/>
              </w:rPr>
            </w:pPr>
          </w:p>
        </w:tc>
        <w:tc>
          <w:tcPr>
            <w:tcW w:w="160" w:type="dxa"/>
            <w:vAlign w:val="center"/>
            <w:hideMark/>
          </w:tcPr>
          <w:p w14:paraId="1E522216" w14:textId="77777777" w:rsidR="00C22FD1" w:rsidRPr="00C22FD1" w:rsidRDefault="00C22FD1" w:rsidP="00B4534E">
            <w:pPr>
              <w:spacing w:after="0"/>
              <w:rPr>
                <w:lang w:val="en-US" w:eastAsia="zh-CN" w:bidi="hi-IN"/>
              </w:rPr>
            </w:pPr>
          </w:p>
        </w:tc>
        <w:tc>
          <w:tcPr>
            <w:tcW w:w="160" w:type="dxa"/>
            <w:vAlign w:val="center"/>
            <w:hideMark/>
          </w:tcPr>
          <w:p w14:paraId="4FF27AE3" w14:textId="77777777" w:rsidR="00C22FD1" w:rsidRPr="00C22FD1" w:rsidRDefault="00C22FD1" w:rsidP="00B4534E">
            <w:pPr>
              <w:spacing w:after="0"/>
              <w:rPr>
                <w:lang w:val="en-US" w:eastAsia="zh-CN" w:bidi="hi-IN"/>
              </w:rPr>
            </w:pPr>
          </w:p>
        </w:tc>
        <w:tc>
          <w:tcPr>
            <w:tcW w:w="160" w:type="dxa"/>
            <w:vAlign w:val="center"/>
            <w:hideMark/>
          </w:tcPr>
          <w:p w14:paraId="24612897" w14:textId="77777777" w:rsidR="00C22FD1" w:rsidRPr="00C22FD1" w:rsidRDefault="00C22FD1" w:rsidP="00B4534E">
            <w:pPr>
              <w:spacing w:after="0"/>
              <w:rPr>
                <w:lang w:val="en-US" w:eastAsia="zh-CN" w:bidi="hi-IN"/>
              </w:rPr>
            </w:pPr>
          </w:p>
        </w:tc>
        <w:tc>
          <w:tcPr>
            <w:tcW w:w="160" w:type="dxa"/>
            <w:vAlign w:val="center"/>
            <w:hideMark/>
          </w:tcPr>
          <w:p w14:paraId="3E5EDF54" w14:textId="77777777" w:rsidR="00C22FD1" w:rsidRPr="00C22FD1" w:rsidRDefault="00C22FD1" w:rsidP="00B4534E">
            <w:pPr>
              <w:spacing w:after="0"/>
              <w:rPr>
                <w:lang w:val="en-US" w:eastAsia="zh-CN" w:bidi="hi-IN"/>
              </w:rPr>
            </w:pPr>
          </w:p>
        </w:tc>
        <w:tc>
          <w:tcPr>
            <w:tcW w:w="160" w:type="dxa"/>
            <w:vAlign w:val="center"/>
            <w:hideMark/>
          </w:tcPr>
          <w:p w14:paraId="58AA7560" w14:textId="77777777" w:rsidR="00C22FD1" w:rsidRPr="00C22FD1" w:rsidRDefault="00C22FD1" w:rsidP="00B4534E">
            <w:pPr>
              <w:spacing w:after="0"/>
              <w:rPr>
                <w:lang w:val="en-US" w:eastAsia="zh-CN" w:bidi="hi-IN"/>
              </w:rPr>
            </w:pPr>
          </w:p>
        </w:tc>
        <w:tc>
          <w:tcPr>
            <w:tcW w:w="160" w:type="dxa"/>
            <w:vAlign w:val="center"/>
            <w:hideMark/>
          </w:tcPr>
          <w:p w14:paraId="1E65D83E" w14:textId="77777777" w:rsidR="00C22FD1" w:rsidRPr="00C22FD1" w:rsidRDefault="00C22FD1" w:rsidP="00B4534E">
            <w:pPr>
              <w:spacing w:after="0"/>
              <w:rPr>
                <w:lang w:val="en-US" w:eastAsia="zh-CN" w:bidi="hi-IN"/>
              </w:rPr>
            </w:pPr>
          </w:p>
        </w:tc>
        <w:tc>
          <w:tcPr>
            <w:tcW w:w="160" w:type="dxa"/>
            <w:vAlign w:val="center"/>
            <w:hideMark/>
          </w:tcPr>
          <w:p w14:paraId="4425795F" w14:textId="77777777" w:rsidR="00C22FD1" w:rsidRPr="00C22FD1" w:rsidRDefault="00C22FD1" w:rsidP="00B4534E">
            <w:pPr>
              <w:spacing w:after="0"/>
              <w:rPr>
                <w:lang w:val="en-US" w:eastAsia="zh-CN" w:bidi="hi-IN"/>
              </w:rPr>
            </w:pPr>
          </w:p>
        </w:tc>
        <w:tc>
          <w:tcPr>
            <w:tcW w:w="160" w:type="dxa"/>
            <w:vAlign w:val="center"/>
            <w:hideMark/>
          </w:tcPr>
          <w:p w14:paraId="6CAE09DA" w14:textId="77777777" w:rsidR="00C22FD1" w:rsidRPr="00C22FD1" w:rsidRDefault="00C22FD1" w:rsidP="00B4534E">
            <w:pPr>
              <w:spacing w:after="0"/>
              <w:rPr>
                <w:lang w:val="en-US" w:eastAsia="zh-CN" w:bidi="hi-IN"/>
              </w:rPr>
            </w:pPr>
          </w:p>
        </w:tc>
        <w:tc>
          <w:tcPr>
            <w:tcW w:w="160" w:type="dxa"/>
            <w:vAlign w:val="center"/>
            <w:hideMark/>
          </w:tcPr>
          <w:p w14:paraId="6BBCCFF4" w14:textId="77777777" w:rsidR="00C22FD1" w:rsidRPr="00C22FD1" w:rsidRDefault="00C22FD1" w:rsidP="00B4534E">
            <w:pPr>
              <w:spacing w:after="0"/>
              <w:rPr>
                <w:lang w:val="en-US" w:eastAsia="zh-CN" w:bidi="hi-IN"/>
              </w:rPr>
            </w:pPr>
          </w:p>
        </w:tc>
        <w:tc>
          <w:tcPr>
            <w:tcW w:w="160" w:type="dxa"/>
            <w:vAlign w:val="center"/>
            <w:hideMark/>
          </w:tcPr>
          <w:p w14:paraId="4582A2E0" w14:textId="77777777" w:rsidR="00C22FD1" w:rsidRPr="00C22FD1" w:rsidRDefault="00C22FD1" w:rsidP="00B4534E">
            <w:pPr>
              <w:spacing w:after="0"/>
              <w:rPr>
                <w:lang w:val="en-US" w:eastAsia="zh-CN" w:bidi="hi-IN"/>
              </w:rPr>
            </w:pPr>
          </w:p>
        </w:tc>
        <w:tc>
          <w:tcPr>
            <w:tcW w:w="160" w:type="dxa"/>
            <w:vAlign w:val="center"/>
            <w:hideMark/>
          </w:tcPr>
          <w:p w14:paraId="3FAF401F" w14:textId="77777777" w:rsidR="00C22FD1" w:rsidRPr="00C22FD1" w:rsidRDefault="00C22FD1" w:rsidP="00B4534E">
            <w:pPr>
              <w:spacing w:after="0"/>
              <w:rPr>
                <w:lang w:val="en-US" w:eastAsia="zh-CN" w:bidi="hi-IN"/>
              </w:rPr>
            </w:pPr>
          </w:p>
        </w:tc>
        <w:tc>
          <w:tcPr>
            <w:tcW w:w="160" w:type="dxa"/>
            <w:vAlign w:val="center"/>
            <w:hideMark/>
          </w:tcPr>
          <w:p w14:paraId="413BA972" w14:textId="77777777" w:rsidR="00C22FD1" w:rsidRPr="00C22FD1" w:rsidRDefault="00C22FD1" w:rsidP="00B4534E">
            <w:pPr>
              <w:spacing w:after="0"/>
              <w:rPr>
                <w:lang w:val="en-US" w:eastAsia="zh-CN" w:bidi="hi-IN"/>
              </w:rPr>
            </w:pPr>
          </w:p>
        </w:tc>
        <w:tc>
          <w:tcPr>
            <w:tcW w:w="160" w:type="dxa"/>
            <w:vAlign w:val="center"/>
            <w:hideMark/>
          </w:tcPr>
          <w:p w14:paraId="28E05F7E" w14:textId="77777777" w:rsidR="00C22FD1" w:rsidRPr="00C22FD1" w:rsidRDefault="00C22FD1" w:rsidP="00B4534E">
            <w:pPr>
              <w:spacing w:after="0"/>
              <w:rPr>
                <w:lang w:val="en-US" w:eastAsia="zh-CN" w:bidi="hi-IN"/>
              </w:rPr>
            </w:pPr>
          </w:p>
        </w:tc>
        <w:tc>
          <w:tcPr>
            <w:tcW w:w="160" w:type="dxa"/>
            <w:vAlign w:val="center"/>
            <w:hideMark/>
          </w:tcPr>
          <w:p w14:paraId="42BC3FE3" w14:textId="77777777" w:rsidR="00C22FD1" w:rsidRPr="00C22FD1" w:rsidRDefault="00C22FD1" w:rsidP="00B4534E">
            <w:pPr>
              <w:spacing w:after="0"/>
              <w:rPr>
                <w:lang w:val="en-US" w:eastAsia="zh-CN" w:bidi="hi-IN"/>
              </w:rPr>
            </w:pPr>
          </w:p>
        </w:tc>
        <w:tc>
          <w:tcPr>
            <w:tcW w:w="160" w:type="dxa"/>
            <w:vAlign w:val="center"/>
            <w:hideMark/>
          </w:tcPr>
          <w:p w14:paraId="4AEBBC82" w14:textId="77777777" w:rsidR="00C22FD1" w:rsidRPr="00C22FD1" w:rsidRDefault="00C22FD1" w:rsidP="00B4534E">
            <w:pPr>
              <w:spacing w:after="0"/>
              <w:rPr>
                <w:lang w:val="en-US" w:eastAsia="zh-CN" w:bidi="hi-IN"/>
              </w:rPr>
            </w:pPr>
          </w:p>
        </w:tc>
        <w:tc>
          <w:tcPr>
            <w:tcW w:w="160" w:type="dxa"/>
            <w:vAlign w:val="center"/>
            <w:hideMark/>
          </w:tcPr>
          <w:p w14:paraId="50ABA749" w14:textId="77777777" w:rsidR="00C22FD1" w:rsidRPr="00C22FD1" w:rsidRDefault="00C22FD1" w:rsidP="00B4534E">
            <w:pPr>
              <w:spacing w:after="0"/>
              <w:rPr>
                <w:lang w:val="en-US" w:eastAsia="zh-CN" w:bidi="hi-IN"/>
              </w:rPr>
            </w:pPr>
          </w:p>
        </w:tc>
        <w:tc>
          <w:tcPr>
            <w:tcW w:w="160" w:type="dxa"/>
            <w:vAlign w:val="center"/>
            <w:hideMark/>
          </w:tcPr>
          <w:p w14:paraId="643D701D" w14:textId="77777777" w:rsidR="00C22FD1" w:rsidRPr="00C22FD1" w:rsidRDefault="00C22FD1" w:rsidP="00B4534E">
            <w:pPr>
              <w:spacing w:after="0"/>
              <w:rPr>
                <w:lang w:val="en-US" w:eastAsia="zh-CN" w:bidi="hi-IN"/>
              </w:rPr>
            </w:pPr>
          </w:p>
        </w:tc>
        <w:tc>
          <w:tcPr>
            <w:tcW w:w="160" w:type="dxa"/>
            <w:vAlign w:val="center"/>
            <w:hideMark/>
          </w:tcPr>
          <w:p w14:paraId="2402E526" w14:textId="77777777" w:rsidR="00C22FD1" w:rsidRPr="00C22FD1" w:rsidRDefault="00C22FD1" w:rsidP="00B4534E">
            <w:pPr>
              <w:spacing w:after="0"/>
              <w:rPr>
                <w:lang w:val="en-US" w:eastAsia="zh-CN" w:bidi="hi-IN"/>
              </w:rPr>
            </w:pPr>
          </w:p>
        </w:tc>
        <w:tc>
          <w:tcPr>
            <w:tcW w:w="160" w:type="dxa"/>
            <w:vAlign w:val="center"/>
            <w:hideMark/>
          </w:tcPr>
          <w:p w14:paraId="1E1DA9C4" w14:textId="77777777" w:rsidR="00C22FD1" w:rsidRPr="00C22FD1" w:rsidRDefault="00C22FD1" w:rsidP="00B4534E">
            <w:pPr>
              <w:spacing w:after="0"/>
              <w:rPr>
                <w:lang w:val="en-US" w:eastAsia="zh-CN" w:bidi="hi-IN"/>
              </w:rPr>
            </w:pPr>
          </w:p>
        </w:tc>
        <w:tc>
          <w:tcPr>
            <w:tcW w:w="160" w:type="dxa"/>
            <w:vAlign w:val="center"/>
            <w:hideMark/>
          </w:tcPr>
          <w:p w14:paraId="73067833" w14:textId="77777777" w:rsidR="00C22FD1" w:rsidRPr="00C22FD1" w:rsidRDefault="00C22FD1" w:rsidP="00B4534E">
            <w:pPr>
              <w:spacing w:after="0"/>
              <w:rPr>
                <w:lang w:val="en-US" w:eastAsia="zh-CN" w:bidi="hi-IN"/>
              </w:rPr>
            </w:pPr>
          </w:p>
        </w:tc>
        <w:tc>
          <w:tcPr>
            <w:tcW w:w="160" w:type="dxa"/>
            <w:vAlign w:val="center"/>
            <w:hideMark/>
          </w:tcPr>
          <w:p w14:paraId="5A3E3EFA" w14:textId="77777777" w:rsidR="00C22FD1" w:rsidRPr="00C22FD1" w:rsidRDefault="00C22FD1" w:rsidP="00B4534E">
            <w:pPr>
              <w:spacing w:after="0"/>
              <w:rPr>
                <w:lang w:val="en-US" w:eastAsia="zh-CN" w:bidi="hi-IN"/>
              </w:rPr>
            </w:pPr>
          </w:p>
        </w:tc>
        <w:tc>
          <w:tcPr>
            <w:tcW w:w="160" w:type="dxa"/>
            <w:vAlign w:val="center"/>
            <w:hideMark/>
          </w:tcPr>
          <w:p w14:paraId="2102DFCE" w14:textId="77777777" w:rsidR="00C22FD1" w:rsidRPr="00C22FD1" w:rsidRDefault="00C22FD1" w:rsidP="00B4534E">
            <w:pPr>
              <w:spacing w:after="0"/>
              <w:rPr>
                <w:lang w:val="en-US" w:eastAsia="zh-CN" w:bidi="hi-IN"/>
              </w:rPr>
            </w:pPr>
          </w:p>
        </w:tc>
        <w:tc>
          <w:tcPr>
            <w:tcW w:w="160" w:type="dxa"/>
            <w:vAlign w:val="center"/>
            <w:hideMark/>
          </w:tcPr>
          <w:p w14:paraId="0650934B" w14:textId="77777777" w:rsidR="00C22FD1" w:rsidRPr="00C22FD1" w:rsidRDefault="00C22FD1" w:rsidP="00B4534E">
            <w:pPr>
              <w:spacing w:after="0"/>
              <w:rPr>
                <w:lang w:val="en-US" w:eastAsia="zh-CN" w:bidi="hi-IN"/>
              </w:rPr>
            </w:pPr>
          </w:p>
        </w:tc>
      </w:tr>
      <w:tr w:rsidR="00C22FD1" w:rsidRPr="00C22FD1" w14:paraId="5FCE7EFA" w14:textId="77777777" w:rsidTr="00C76D8A">
        <w:trPr>
          <w:trHeight w:val="240"/>
        </w:trPr>
        <w:tc>
          <w:tcPr>
            <w:tcW w:w="569" w:type="dxa"/>
            <w:tcBorders>
              <w:top w:val="nil"/>
              <w:left w:val="single" w:sz="4" w:space="0" w:color="auto"/>
              <w:bottom w:val="single" w:sz="4" w:space="0" w:color="auto"/>
              <w:right w:val="nil"/>
            </w:tcBorders>
            <w:vAlign w:val="center"/>
            <w:hideMark/>
          </w:tcPr>
          <w:p w14:paraId="1E98ADA4" w14:textId="77777777" w:rsidR="00C22FD1" w:rsidRPr="000F027C" w:rsidRDefault="00C22FD1" w:rsidP="00B4534E">
            <w:pPr>
              <w:spacing w:after="0"/>
              <w:rPr>
                <w:lang w:eastAsia="zh-CN" w:bidi="hi-IN"/>
              </w:rPr>
            </w:pPr>
            <w:r w:rsidRPr="000F027C">
              <w:rPr>
                <w:lang w:eastAsia="zh-CN" w:bidi="hi-IN"/>
              </w:rPr>
              <w:t>13</w:t>
            </w:r>
          </w:p>
        </w:tc>
        <w:tc>
          <w:tcPr>
            <w:tcW w:w="3117" w:type="dxa"/>
            <w:tcBorders>
              <w:top w:val="nil"/>
              <w:left w:val="single" w:sz="4" w:space="0" w:color="auto"/>
              <w:bottom w:val="single" w:sz="4" w:space="0" w:color="auto"/>
              <w:right w:val="single" w:sz="4" w:space="0" w:color="auto"/>
            </w:tcBorders>
            <w:vAlign w:val="bottom"/>
            <w:hideMark/>
          </w:tcPr>
          <w:p w14:paraId="624A30B0" w14:textId="77777777" w:rsidR="00C22FD1" w:rsidRPr="000F027C" w:rsidRDefault="00C22FD1" w:rsidP="00B4534E">
            <w:pPr>
              <w:spacing w:after="0"/>
              <w:rPr>
                <w:lang w:eastAsia="zh-CN" w:bidi="hi-IN"/>
              </w:rPr>
            </w:pPr>
            <w:r w:rsidRPr="000F027C">
              <w:rPr>
                <w:lang w:eastAsia="zh-CN" w:bidi="hi-IN"/>
              </w:rPr>
              <w:t>Kontrola międzynarodowa</w:t>
            </w:r>
          </w:p>
        </w:tc>
        <w:tc>
          <w:tcPr>
            <w:tcW w:w="1293" w:type="dxa"/>
            <w:tcBorders>
              <w:top w:val="nil"/>
              <w:left w:val="nil"/>
              <w:bottom w:val="single" w:sz="4" w:space="0" w:color="auto"/>
              <w:right w:val="single" w:sz="4" w:space="0" w:color="auto"/>
            </w:tcBorders>
            <w:noWrap/>
            <w:vAlign w:val="center"/>
            <w:hideMark/>
          </w:tcPr>
          <w:p w14:paraId="533AAE0C" w14:textId="77777777" w:rsidR="00C22FD1" w:rsidRPr="000F027C" w:rsidRDefault="00C22FD1" w:rsidP="00B4534E">
            <w:pPr>
              <w:spacing w:after="0"/>
              <w:rPr>
                <w:lang w:eastAsia="zh-CN" w:bidi="hi-IN"/>
              </w:rPr>
            </w:pPr>
            <w:r w:rsidRPr="000F027C">
              <w:rPr>
                <w:lang w:eastAsia="zh-CN" w:bidi="hi-IN"/>
              </w:rPr>
              <w:t xml:space="preserve">8 </w:t>
            </w:r>
            <w:proofErr w:type="spellStart"/>
            <w:r w:rsidRPr="000F027C">
              <w:rPr>
                <w:lang w:eastAsia="zh-CN" w:bidi="hi-IN"/>
              </w:rPr>
              <w:t>szt</w:t>
            </w:r>
            <w:proofErr w:type="spellEnd"/>
          </w:p>
        </w:tc>
        <w:tc>
          <w:tcPr>
            <w:tcW w:w="1289" w:type="dxa"/>
            <w:tcBorders>
              <w:top w:val="nil"/>
              <w:left w:val="nil"/>
              <w:bottom w:val="single" w:sz="4" w:space="0" w:color="auto"/>
              <w:right w:val="single" w:sz="4" w:space="0" w:color="auto"/>
            </w:tcBorders>
            <w:noWrap/>
            <w:vAlign w:val="center"/>
            <w:hideMark/>
          </w:tcPr>
          <w:p w14:paraId="0D33E199" w14:textId="77777777" w:rsidR="00C22FD1" w:rsidRPr="000F027C" w:rsidRDefault="00C22FD1" w:rsidP="00B4534E">
            <w:pPr>
              <w:spacing w:after="0"/>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1A6258E4" w14:textId="77777777" w:rsidR="00C22FD1" w:rsidRPr="000F027C" w:rsidRDefault="00C22FD1" w:rsidP="00B4534E">
            <w:pPr>
              <w:spacing w:after="0"/>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49F8E00B" w14:textId="77777777" w:rsidR="00C22FD1" w:rsidRPr="000F027C" w:rsidRDefault="00C22FD1" w:rsidP="00B4534E">
            <w:pPr>
              <w:spacing w:after="0"/>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6BB7EF31" w14:textId="77777777" w:rsidR="00C22FD1" w:rsidRPr="000F027C" w:rsidRDefault="00C22FD1" w:rsidP="00B4534E">
            <w:pPr>
              <w:spacing w:after="0"/>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0A602BE8" w14:textId="77777777" w:rsidR="00C22FD1" w:rsidRPr="000F027C" w:rsidRDefault="00C22FD1" w:rsidP="00B4534E">
            <w:pPr>
              <w:spacing w:after="0"/>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2681158F" w14:textId="77777777" w:rsidR="00C22FD1" w:rsidRPr="000F027C" w:rsidRDefault="00C22FD1" w:rsidP="00B4534E">
            <w:pPr>
              <w:spacing w:after="0"/>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4124E438" w14:textId="77777777" w:rsidR="00C22FD1" w:rsidRPr="000F027C" w:rsidRDefault="00C22FD1" w:rsidP="00B4534E">
            <w:pPr>
              <w:spacing w:after="0"/>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3F5406F2" w14:textId="77777777" w:rsidR="00C22FD1" w:rsidRPr="000F027C" w:rsidRDefault="00C22FD1" w:rsidP="00B4534E">
            <w:pPr>
              <w:spacing w:after="0"/>
              <w:rPr>
                <w:lang w:eastAsia="zh-CN" w:bidi="hi-IN"/>
              </w:rPr>
            </w:pPr>
            <w:r w:rsidRPr="000F027C">
              <w:rPr>
                <w:lang w:eastAsia="zh-CN" w:bidi="hi-IN"/>
              </w:rPr>
              <w:t> </w:t>
            </w:r>
          </w:p>
        </w:tc>
        <w:tc>
          <w:tcPr>
            <w:tcW w:w="160" w:type="dxa"/>
            <w:vAlign w:val="center"/>
            <w:hideMark/>
          </w:tcPr>
          <w:p w14:paraId="159B3A26" w14:textId="77777777" w:rsidR="00C22FD1" w:rsidRPr="00C22FD1" w:rsidRDefault="00C22FD1" w:rsidP="00B4534E">
            <w:pPr>
              <w:spacing w:after="0"/>
              <w:rPr>
                <w:lang w:val="en-US" w:eastAsia="zh-CN" w:bidi="hi-IN"/>
              </w:rPr>
            </w:pPr>
          </w:p>
        </w:tc>
        <w:tc>
          <w:tcPr>
            <w:tcW w:w="160" w:type="dxa"/>
            <w:vAlign w:val="center"/>
            <w:hideMark/>
          </w:tcPr>
          <w:p w14:paraId="7F127B2C" w14:textId="77777777" w:rsidR="00C22FD1" w:rsidRPr="00C22FD1" w:rsidRDefault="00C22FD1" w:rsidP="00B4534E">
            <w:pPr>
              <w:spacing w:after="0"/>
              <w:rPr>
                <w:lang w:val="en-US" w:eastAsia="zh-CN" w:bidi="hi-IN"/>
              </w:rPr>
            </w:pPr>
          </w:p>
        </w:tc>
        <w:tc>
          <w:tcPr>
            <w:tcW w:w="160" w:type="dxa"/>
            <w:vAlign w:val="center"/>
            <w:hideMark/>
          </w:tcPr>
          <w:p w14:paraId="030C501B" w14:textId="77777777" w:rsidR="00C22FD1" w:rsidRPr="00C22FD1" w:rsidRDefault="00C22FD1" w:rsidP="00B4534E">
            <w:pPr>
              <w:spacing w:after="0"/>
              <w:rPr>
                <w:lang w:val="en-US" w:eastAsia="zh-CN" w:bidi="hi-IN"/>
              </w:rPr>
            </w:pPr>
          </w:p>
        </w:tc>
        <w:tc>
          <w:tcPr>
            <w:tcW w:w="160" w:type="dxa"/>
            <w:vAlign w:val="center"/>
            <w:hideMark/>
          </w:tcPr>
          <w:p w14:paraId="0A69DEDF" w14:textId="77777777" w:rsidR="00C22FD1" w:rsidRPr="00C22FD1" w:rsidRDefault="00C22FD1" w:rsidP="00B4534E">
            <w:pPr>
              <w:spacing w:after="0"/>
              <w:rPr>
                <w:lang w:val="en-US" w:eastAsia="zh-CN" w:bidi="hi-IN"/>
              </w:rPr>
            </w:pPr>
          </w:p>
        </w:tc>
        <w:tc>
          <w:tcPr>
            <w:tcW w:w="160" w:type="dxa"/>
            <w:vAlign w:val="center"/>
            <w:hideMark/>
          </w:tcPr>
          <w:p w14:paraId="1A97DA4C" w14:textId="77777777" w:rsidR="00C22FD1" w:rsidRPr="00C22FD1" w:rsidRDefault="00C22FD1" w:rsidP="00B4534E">
            <w:pPr>
              <w:spacing w:after="0"/>
              <w:rPr>
                <w:lang w:val="en-US" w:eastAsia="zh-CN" w:bidi="hi-IN"/>
              </w:rPr>
            </w:pPr>
          </w:p>
        </w:tc>
        <w:tc>
          <w:tcPr>
            <w:tcW w:w="160" w:type="dxa"/>
            <w:vAlign w:val="center"/>
            <w:hideMark/>
          </w:tcPr>
          <w:p w14:paraId="4E9E5271" w14:textId="77777777" w:rsidR="00C22FD1" w:rsidRPr="00C22FD1" w:rsidRDefault="00C22FD1" w:rsidP="00B4534E">
            <w:pPr>
              <w:spacing w:after="0"/>
              <w:rPr>
                <w:lang w:val="en-US" w:eastAsia="zh-CN" w:bidi="hi-IN"/>
              </w:rPr>
            </w:pPr>
          </w:p>
        </w:tc>
        <w:tc>
          <w:tcPr>
            <w:tcW w:w="160" w:type="dxa"/>
            <w:vAlign w:val="center"/>
            <w:hideMark/>
          </w:tcPr>
          <w:p w14:paraId="2ACD9687" w14:textId="77777777" w:rsidR="00C22FD1" w:rsidRPr="00C22FD1" w:rsidRDefault="00C22FD1" w:rsidP="00B4534E">
            <w:pPr>
              <w:spacing w:after="0"/>
              <w:rPr>
                <w:lang w:val="en-US" w:eastAsia="zh-CN" w:bidi="hi-IN"/>
              </w:rPr>
            </w:pPr>
          </w:p>
        </w:tc>
        <w:tc>
          <w:tcPr>
            <w:tcW w:w="160" w:type="dxa"/>
            <w:vAlign w:val="center"/>
            <w:hideMark/>
          </w:tcPr>
          <w:p w14:paraId="2C147031" w14:textId="77777777" w:rsidR="00C22FD1" w:rsidRPr="00C22FD1" w:rsidRDefault="00C22FD1" w:rsidP="00B4534E">
            <w:pPr>
              <w:spacing w:after="0"/>
              <w:rPr>
                <w:lang w:val="en-US" w:eastAsia="zh-CN" w:bidi="hi-IN"/>
              </w:rPr>
            </w:pPr>
          </w:p>
        </w:tc>
        <w:tc>
          <w:tcPr>
            <w:tcW w:w="160" w:type="dxa"/>
            <w:vAlign w:val="center"/>
            <w:hideMark/>
          </w:tcPr>
          <w:p w14:paraId="2720D5A7" w14:textId="77777777" w:rsidR="00C22FD1" w:rsidRPr="00C22FD1" w:rsidRDefault="00C22FD1" w:rsidP="00B4534E">
            <w:pPr>
              <w:spacing w:after="0"/>
              <w:rPr>
                <w:lang w:val="en-US" w:eastAsia="zh-CN" w:bidi="hi-IN"/>
              </w:rPr>
            </w:pPr>
          </w:p>
        </w:tc>
        <w:tc>
          <w:tcPr>
            <w:tcW w:w="160" w:type="dxa"/>
            <w:vAlign w:val="center"/>
            <w:hideMark/>
          </w:tcPr>
          <w:p w14:paraId="31B136F1" w14:textId="77777777" w:rsidR="00C22FD1" w:rsidRPr="00C22FD1" w:rsidRDefault="00C22FD1" w:rsidP="00B4534E">
            <w:pPr>
              <w:spacing w:after="0"/>
              <w:rPr>
                <w:lang w:val="en-US" w:eastAsia="zh-CN" w:bidi="hi-IN"/>
              </w:rPr>
            </w:pPr>
          </w:p>
        </w:tc>
        <w:tc>
          <w:tcPr>
            <w:tcW w:w="160" w:type="dxa"/>
            <w:vAlign w:val="center"/>
            <w:hideMark/>
          </w:tcPr>
          <w:p w14:paraId="76959C21" w14:textId="77777777" w:rsidR="00C22FD1" w:rsidRPr="00C22FD1" w:rsidRDefault="00C22FD1" w:rsidP="00B4534E">
            <w:pPr>
              <w:spacing w:after="0"/>
              <w:rPr>
                <w:lang w:val="en-US" w:eastAsia="zh-CN" w:bidi="hi-IN"/>
              </w:rPr>
            </w:pPr>
          </w:p>
        </w:tc>
        <w:tc>
          <w:tcPr>
            <w:tcW w:w="160" w:type="dxa"/>
            <w:vAlign w:val="center"/>
            <w:hideMark/>
          </w:tcPr>
          <w:p w14:paraId="6493A35C" w14:textId="77777777" w:rsidR="00C22FD1" w:rsidRPr="00C22FD1" w:rsidRDefault="00C22FD1" w:rsidP="00B4534E">
            <w:pPr>
              <w:spacing w:after="0"/>
              <w:rPr>
                <w:lang w:val="en-US" w:eastAsia="zh-CN" w:bidi="hi-IN"/>
              </w:rPr>
            </w:pPr>
          </w:p>
        </w:tc>
        <w:tc>
          <w:tcPr>
            <w:tcW w:w="160" w:type="dxa"/>
            <w:vAlign w:val="center"/>
            <w:hideMark/>
          </w:tcPr>
          <w:p w14:paraId="0EEEE68D" w14:textId="77777777" w:rsidR="00C22FD1" w:rsidRPr="00C22FD1" w:rsidRDefault="00C22FD1" w:rsidP="00B4534E">
            <w:pPr>
              <w:spacing w:after="0"/>
              <w:rPr>
                <w:lang w:val="en-US" w:eastAsia="zh-CN" w:bidi="hi-IN"/>
              </w:rPr>
            </w:pPr>
          </w:p>
        </w:tc>
        <w:tc>
          <w:tcPr>
            <w:tcW w:w="160" w:type="dxa"/>
            <w:vAlign w:val="center"/>
            <w:hideMark/>
          </w:tcPr>
          <w:p w14:paraId="7E0F78CC" w14:textId="77777777" w:rsidR="00C22FD1" w:rsidRPr="00C22FD1" w:rsidRDefault="00C22FD1" w:rsidP="00B4534E">
            <w:pPr>
              <w:spacing w:after="0"/>
              <w:rPr>
                <w:lang w:val="en-US" w:eastAsia="zh-CN" w:bidi="hi-IN"/>
              </w:rPr>
            </w:pPr>
          </w:p>
        </w:tc>
        <w:tc>
          <w:tcPr>
            <w:tcW w:w="160" w:type="dxa"/>
            <w:vAlign w:val="center"/>
            <w:hideMark/>
          </w:tcPr>
          <w:p w14:paraId="329A388D" w14:textId="77777777" w:rsidR="00C22FD1" w:rsidRPr="00C22FD1" w:rsidRDefault="00C22FD1" w:rsidP="00B4534E">
            <w:pPr>
              <w:spacing w:after="0"/>
              <w:rPr>
                <w:lang w:val="en-US" w:eastAsia="zh-CN" w:bidi="hi-IN"/>
              </w:rPr>
            </w:pPr>
          </w:p>
        </w:tc>
        <w:tc>
          <w:tcPr>
            <w:tcW w:w="160" w:type="dxa"/>
            <w:vAlign w:val="center"/>
            <w:hideMark/>
          </w:tcPr>
          <w:p w14:paraId="6178383C" w14:textId="77777777" w:rsidR="00C22FD1" w:rsidRPr="00C22FD1" w:rsidRDefault="00C22FD1" w:rsidP="00B4534E">
            <w:pPr>
              <w:spacing w:after="0"/>
              <w:rPr>
                <w:lang w:val="en-US" w:eastAsia="zh-CN" w:bidi="hi-IN"/>
              </w:rPr>
            </w:pPr>
          </w:p>
        </w:tc>
        <w:tc>
          <w:tcPr>
            <w:tcW w:w="160" w:type="dxa"/>
            <w:vAlign w:val="center"/>
            <w:hideMark/>
          </w:tcPr>
          <w:p w14:paraId="5C124CC8" w14:textId="77777777" w:rsidR="00C22FD1" w:rsidRPr="00C22FD1" w:rsidRDefault="00C22FD1" w:rsidP="00B4534E">
            <w:pPr>
              <w:spacing w:after="0"/>
              <w:rPr>
                <w:lang w:val="en-US" w:eastAsia="zh-CN" w:bidi="hi-IN"/>
              </w:rPr>
            </w:pPr>
          </w:p>
        </w:tc>
        <w:tc>
          <w:tcPr>
            <w:tcW w:w="160" w:type="dxa"/>
            <w:vAlign w:val="center"/>
            <w:hideMark/>
          </w:tcPr>
          <w:p w14:paraId="45187F94" w14:textId="77777777" w:rsidR="00C22FD1" w:rsidRPr="00C22FD1" w:rsidRDefault="00C22FD1" w:rsidP="00B4534E">
            <w:pPr>
              <w:spacing w:after="0"/>
              <w:rPr>
                <w:lang w:val="en-US" w:eastAsia="zh-CN" w:bidi="hi-IN"/>
              </w:rPr>
            </w:pPr>
          </w:p>
        </w:tc>
        <w:tc>
          <w:tcPr>
            <w:tcW w:w="160" w:type="dxa"/>
            <w:vAlign w:val="center"/>
            <w:hideMark/>
          </w:tcPr>
          <w:p w14:paraId="57E33252" w14:textId="77777777" w:rsidR="00C22FD1" w:rsidRPr="00C22FD1" w:rsidRDefault="00C22FD1" w:rsidP="00B4534E">
            <w:pPr>
              <w:spacing w:after="0"/>
              <w:rPr>
                <w:lang w:val="en-US" w:eastAsia="zh-CN" w:bidi="hi-IN"/>
              </w:rPr>
            </w:pPr>
          </w:p>
        </w:tc>
        <w:tc>
          <w:tcPr>
            <w:tcW w:w="160" w:type="dxa"/>
            <w:vAlign w:val="center"/>
            <w:hideMark/>
          </w:tcPr>
          <w:p w14:paraId="420E60A9" w14:textId="77777777" w:rsidR="00C22FD1" w:rsidRPr="00C22FD1" w:rsidRDefault="00C22FD1" w:rsidP="00B4534E">
            <w:pPr>
              <w:spacing w:after="0"/>
              <w:rPr>
                <w:lang w:val="en-US" w:eastAsia="zh-CN" w:bidi="hi-IN"/>
              </w:rPr>
            </w:pPr>
          </w:p>
        </w:tc>
        <w:tc>
          <w:tcPr>
            <w:tcW w:w="160" w:type="dxa"/>
            <w:vAlign w:val="center"/>
            <w:hideMark/>
          </w:tcPr>
          <w:p w14:paraId="3C9F0A50" w14:textId="77777777" w:rsidR="00C22FD1" w:rsidRPr="00C22FD1" w:rsidRDefault="00C22FD1" w:rsidP="00B4534E">
            <w:pPr>
              <w:spacing w:after="0"/>
              <w:rPr>
                <w:lang w:val="en-US" w:eastAsia="zh-CN" w:bidi="hi-IN"/>
              </w:rPr>
            </w:pPr>
          </w:p>
        </w:tc>
        <w:tc>
          <w:tcPr>
            <w:tcW w:w="160" w:type="dxa"/>
            <w:vAlign w:val="center"/>
            <w:hideMark/>
          </w:tcPr>
          <w:p w14:paraId="3C5B6D83" w14:textId="77777777" w:rsidR="00C22FD1" w:rsidRPr="00C22FD1" w:rsidRDefault="00C22FD1" w:rsidP="00B4534E">
            <w:pPr>
              <w:spacing w:after="0"/>
              <w:rPr>
                <w:lang w:val="en-US" w:eastAsia="zh-CN" w:bidi="hi-IN"/>
              </w:rPr>
            </w:pPr>
          </w:p>
        </w:tc>
        <w:tc>
          <w:tcPr>
            <w:tcW w:w="160" w:type="dxa"/>
            <w:vAlign w:val="center"/>
            <w:hideMark/>
          </w:tcPr>
          <w:p w14:paraId="1A851B40" w14:textId="77777777" w:rsidR="00C22FD1" w:rsidRPr="00C22FD1" w:rsidRDefault="00C22FD1" w:rsidP="00B4534E">
            <w:pPr>
              <w:spacing w:after="0"/>
              <w:rPr>
                <w:lang w:val="en-US" w:eastAsia="zh-CN" w:bidi="hi-IN"/>
              </w:rPr>
            </w:pPr>
          </w:p>
        </w:tc>
        <w:tc>
          <w:tcPr>
            <w:tcW w:w="160" w:type="dxa"/>
            <w:vAlign w:val="center"/>
            <w:hideMark/>
          </w:tcPr>
          <w:p w14:paraId="7F7325DC" w14:textId="77777777" w:rsidR="00C22FD1" w:rsidRPr="00C22FD1" w:rsidRDefault="00C22FD1" w:rsidP="00B4534E">
            <w:pPr>
              <w:spacing w:after="0"/>
              <w:rPr>
                <w:lang w:val="en-US" w:eastAsia="zh-CN" w:bidi="hi-IN"/>
              </w:rPr>
            </w:pPr>
          </w:p>
        </w:tc>
        <w:tc>
          <w:tcPr>
            <w:tcW w:w="160" w:type="dxa"/>
            <w:vAlign w:val="center"/>
            <w:hideMark/>
          </w:tcPr>
          <w:p w14:paraId="7F80714A" w14:textId="77777777" w:rsidR="00C22FD1" w:rsidRPr="00C22FD1" w:rsidRDefault="00C22FD1" w:rsidP="00B4534E">
            <w:pPr>
              <w:spacing w:after="0"/>
              <w:rPr>
                <w:lang w:val="en-US" w:eastAsia="zh-CN" w:bidi="hi-IN"/>
              </w:rPr>
            </w:pPr>
          </w:p>
        </w:tc>
        <w:tc>
          <w:tcPr>
            <w:tcW w:w="160" w:type="dxa"/>
            <w:vAlign w:val="center"/>
            <w:hideMark/>
          </w:tcPr>
          <w:p w14:paraId="7D871432" w14:textId="77777777" w:rsidR="00C22FD1" w:rsidRPr="00C22FD1" w:rsidRDefault="00C22FD1" w:rsidP="00B4534E">
            <w:pPr>
              <w:spacing w:after="0"/>
              <w:rPr>
                <w:lang w:val="en-US" w:eastAsia="zh-CN" w:bidi="hi-IN"/>
              </w:rPr>
            </w:pPr>
          </w:p>
        </w:tc>
        <w:tc>
          <w:tcPr>
            <w:tcW w:w="160" w:type="dxa"/>
            <w:vAlign w:val="center"/>
            <w:hideMark/>
          </w:tcPr>
          <w:p w14:paraId="421ECD28" w14:textId="77777777" w:rsidR="00C22FD1" w:rsidRPr="00C22FD1" w:rsidRDefault="00C22FD1" w:rsidP="00B4534E">
            <w:pPr>
              <w:spacing w:after="0"/>
              <w:rPr>
                <w:lang w:val="en-US" w:eastAsia="zh-CN" w:bidi="hi-IN"/>
              </w:rPr>
            </w:pPr>
          </w:p>
        </w:tc>
        <w:tc>
          <w:tcPr>
            <w:tcW w:w="160" w:type="dxa"/>
            <w:vAlign w:val="center"/>
            <w:hideMark/>
          </w:tcPr>
          <w:p w14:paraId="32B14F46" w14:textId="77777777" w:rsidR="00C22FD1" w:rsidRPr="00C22FD1" w:rsidRDefault="00C22FD1" w:rsidP="00B4534E">
            <w:pPr>
              <w:spacing w:after="0"/>
              <w:rPr>
                <w:lang w:val="en-US" w:eastAsia="zh-CN" w:bidi="hi-IN"/>
              </w:rPr>
            </w:pPr>
          </w:p>
        </w:tc>
        <w:tc>
          <w:tcPr>
            <w:tcW w:w="160" w:type="dxa"/>
            <w:vAlign w:val="center"/>
            <w:hideMark/>
          </w:tcPr>
          <w:p w14:paraId="573AFECE" w14:textId="77777777" w:rsidR="00C22FD1" w:rsidRPr="00C22FD1" w:rsidRDefault="00C22FD1" w:rsidP="00B4534E">
            <w:pPr>
              <w:spacing w:after="0"/>
              <w:rPr>
                <w:lang w:val="en-US" w:eastAsia="zh-CN" w:bidi="hi-IN"/>
              </w:rPr>
            </w:pPr>
          </w:p>
        </w:tc>
        <w:tc>
          <w:tcPr>
            <w:tcW w:w="160" w:type="dxa"/>
            <w:vAlign w:val="center"/>
            <w:hideMark/>
          </w:tcPr>
          <w:p w14:paraId="0D4DFE87" w14:textId="77777777" w:rsidR="00C22FD1" w:rsidRPr="00C22FD1" w:rsidRDefault="00C22FD1" w:rsidP="00B4534E">
            <w:pPr>
              <w:spacing w:after="0"/>
              <w:rPr>
                <w:lang w:val="en-US" w:eastAsia="zh-CN" w:bidi="hi-IN"/>
              </w:rPr>
            </w:pPr>
          </w:p>
        </w:tc>
        <w:tc>
          <w:tcPr>
            <w:tcW w:w="160" w:type="dxa"/>
            <w:vAlign w:val="center"/>
            <w:hideMark/>
          </w:tcPr>
          <w:p w14:paraId="042A44C8" w14:textId="77777777" w:rsidR="00C22FD1" w:rsidRPr="00C22FD1" w:rsidRDefault="00C22FD1" w:rsidP="00B4534E">
            <w:pPr>
              <w:spacing w:after="0"/>
              <w:rPr>
                <w:lang w:val="en-US" w:eastAsia="zh-CN" w:bidi="hi-IN"/>
              </w:rPr>
            </w:pPr>
          </w:p>
        </w:tc>
        <w:tc>
          <w:tcPr>
            <w:tcW w:w="160" w:type="dxa"/>
            <w:vAlign w:val="center"/>
            <w:hideMark/>
          </w:tcPr>
          <w:p w14:paraId="649D67EC" w14:textId="77777777" w:rsidR="00C22FD1" w:rsidRPr="00C22FD1" w:rsidRDefault="00C22FD1" w:rsidP="00B4534E">
            <w:pPr>
              <w:spacing w:after="0"/>
              <w:rPr>
                <w:lang w:val="en-US" w:eastAsia="zh-CN" w:bidi="hi-IN"/>
              </w:rPr>
            </w:pPr>
          </w:p>
        </w:tc>
        <w:tc>
          <w:tcPr>
            <w:tcW w:w="160" w:type="dxa"/>
            <w:vAlign w:val="center"/>
            <w:hideMark/>
          </w:tcPr>
          <w:p w14:paraId="05A8BC94" w14:textId="77777777" w:rsidR="00C22FD1" w:rsidRPr="00C22FD1" w:rsidRDefault="00C22FD1" w:rsidP="00B4534E">
            <w:pPr>
              <w:spacing w:after="0"/>
              <w:rPr>
                <w:lang w:val="en-US" w:eastAsia="zh-CN" w:bidi="hi-IN"/>
              </w:rPr>
            </w:pPr>
          </w:p>
        </w:tc>
        <w:tc>
          <w:tcPr>
            <w:tcW w:w="160" w:type="dxa"/>
            <w:vAlign w:val="center"/>
            <w:hideMark/>
          </w:tcPr>
          <w:p w14:paraId="35572633" w14:textId="77777777" w:rsidR="00C22FD1" w:rsidRPr="00C22FD1" w:rsidRDefault="00C22FD1" w:rsidP="00B4534E">
            <w:pPr>
              <w:spacing w:after="0"/>
              <w:rPr>
                <w:lang w:val="en-US" w:eastAsia="zh-CN" w:bidi="hi-IN"/>
              </w:rPr>
            </w:pPr>
          </w:p>
        </w:tc>
        <w:tc>
          <w:tcPr>
            <w:tcW w:w="160" w:type="dxa"/>
            <w:vAlign w:val="center"/>
            <w:hideMark/>
          </w:tcPr>
          <w:p w14:paraId="6B614159" w14:textId="77777777" w:rsidR="00C22FD1" w:rsidRPr="00C22FD1" w:rsidRDefault="00C22FD1" w:rsidP="00B4534E">
            <w:pPr>
              <w:spacing w:after="0"/>
              <w:rPr>
                <w:lang w:val="en-US" w:eastAsia="zh-CN" w:bidi="hi-IN"/>
              </w:rPr>
            </w:pPr>
          </w:p>
        </w:tc>
        <w:tc>
          <w:tcPr>
            <w:tcW w:w="160" w:type="dxa"/>
            <w:vAlign w:val="center"/>
            <w:hideMark/>
          </w:tcPr>
          <w:p w14:paraId="0D14F6D6" w14:textId="77777777" w:rsidR="00C22FD1" w:rsidRPr="00C22FD1" w:rsidRDefault="00C22FD1" w:rsidP="00B4534E">
            <w:pPr>
              <w:spacing w:after="0"/>
              <w:rPr>
                <w:lang w:val="en-US" w:eastAsia="zh-CN" w:bidi="hi-IN"/>
              </w:rPr>
            </w:pPr>
          </w:p>
        </w:tc>
        <w:tc>
          <w:tcPr>
            <w:tcW w:w="160" w:type="dxa"/>
            <w:vAlign w:val="center"/>
            <w:hideMark/>
          </w:tcPr>
          <w:p w14:paraId="784E1AD3" w14:textId="77777777" w:rsidR="00C22FD1" w:rsidRPr="00C22FD1" w:rsidRDefault="00C22FD1" w:rsidP="00B4534E">
            <w:pPr>
              <w:spacing w:after="0"/>
              <w:rPr>
                <w:lang w:val="en-US" w:eastAsia="zh-CN" w:bidi="hi-IN"/>
              </w:rPr>
            </w:pPr>
          </w:p>
        </w:tc>
        <w:tc>
          <w:tcPr>
            <w:tcW w:w="160" w:type="dxa"/>
            <w:vAlign w:val="center"/>
            <w:hideMark/>
          </w:tcPr>
          <w:p w14:paraId="6767FB7F" w14:textId="77777777" w:rsidR="00C22FD1" w:rsidRPr="00C22FD1" w:rsidRDefault="00C22FD1" w:rsidP="00B4534E">
            <w:pPr>
              <w:spacing w:after="0"/>
              <w:rPr>
                <w:lang w:val="en-US" w:eastAsia="zh-CN" w:bidi="hi-IN"/>
              </w:rPr>
            </w:pPr>
          </w:p>
        </w:tc>
        <w:tc>
          <w:tcPr>
            <w:tcW w:w="160" w:type="dxa"/>
            <w:vAlign w:val="center"/>
            <w:hideMark/>
          </w:tcPr>
          <w:p w14:paraId="1B28383E" w14:textId="77777777" w:rsidR="00C22FD1" w:rsidRPr="00C22FD1" w:rsidRDefault="00C22FD1" w:rsidP="00B4534E">
            <w:pPr>
              <w:spacing w:after="0"/>
              <w:rPr>
                <w:lang w:val="en-US" w:eastAsia="zh-CN" w:bidi="hi-IN"/>
              </w:rPr>
            </w:pPr>
          </w:p>
        </w:tc>
        <w:tc>
          <w:tcPr>
            <w:tcW w:w="160" w:type="dxa"/>
            <w:vAlign w:val="center"/>
            <w:hideMark/>
          </w:tcPr>
          <w:p w14:paraId="710254B9" w14:textId="77777777" w:rsidR="00C22FD1" w:rsidRPr="00C22FD1" w:rsidRDefault="00C22FD1" w:rsidP="00B4534E">
            <w:pPr>
              <w:spacing w:after="0"/>
              <w:rPr>
                <w:lang w:val="en-US" w:eastAsia="zh-CN" w:bidi="hi-IN"/>
              </w:rPr>
            </w:pPr>
          </w:p>
        </w:tc>
        <w:tc>
          <w:tcPr>
            <w:tcW w:w="160" w:type="dxa"/>
            <w:vAlign w:val="center"/>
            <w:hideMark/>
          </w:tcPr>
          <w:p w14:paraId="017931E0" w14:textId="77777777" w:rsidR="00C22FD1" w:rsidRPr="00C22FD1" w:rsidRDefault="00C22FD1" w:rsidP="00B4534E">
            <w:pPr>
              <w:spacing w:after="0"/>
              <w:rPr>
                <w:lang w:val="en-US" w:eastAsia="zh-CN" w:bidi="hi-IN"/>
              </w:rPr>
            </w:pPr>
          </w:p>
        </w:tc>
        <w:tc>
          <w:tcPr>
            <w:tcW w:w="160" w:type="dxa"/>
            <w:vAlign w:val="center"/>
            <w:hideMark/>
          </w:tcPr>
          <w:p w14:paraId="217B0ACF" w14:textId="77777777" w:rsidR="00C22FD1" w:rsidRPr="00C22FD1" w:rsidRDefault="00C22FD1" w:rsidP="00B4534E">
            <w:pPr>
              <w:spacing w:after="0"/>
              <w:rPr>
                <w:lang w:val="en-US" w:eastAsia="zh-CN" w:bidi="hi-IN"/>
              </w:rPr>
            </w:pPr>
          </w:p>
        </w:tc>
        <w:tc>
          <w:tcPr>
            <w:tcW w:w="160" w:type="dxa"/>
            <w:vAlign w:val="center"/>
            <w:hideMark/>
          </w:tcPr>
          <w:p w14:paraId="085A7607" w14:textId="77777777" w:rsidR="00C22FD1" w:rsidRPr="00C22FD1" w:rsidRDefault="00C22FD1" w:rsidP="00B4534E">
            <w:pPr>
              <w:spacing w:after="0"/>
              <w:rPr>
                <w:lang w:val="en-US" w:eastAsia="zh-CN" w:bidi="hi-IN"/>
              </w:rPr>
            </w:pPr>
          </w:p>
        </w:tc>
        <w:tc>
          <w:tcPr>
            <w:tcW w:w="160" w:type="dxa"/>
            <w:vAlign w:val="center"/>
            <w:hideMark/>
          </w:tcPr>
          <w:p w14:paraId="116EACD2" w14:textId="77777777" w:rsidR="00C22FD1" w:rsidRPr="00C22FD1" w:rsidRDefault="00C22FD1" w:rsidP="00B4534E">
            <w:pPr>
              <w:spacing w:after="0"/>
              <w:rPr>
                <w:lang w:val="en-US" w:eastAsia="zh-CN" w:bidi="hi-IN"/>
              </w:rPr>
            </w:pPr>
          </w:p>
        </w:tc>
        <w:tc>
          <w:tcPr>
            <w:tcW w:w="160" w:type="dxa"/>
            <w:vAlign w:val="center"/>
            <w:hideMark/>
          </w:tcPr>
          <w:p w14:paraId="5DE8ADF2" w14:textId="77777777" w:rsidR="00C22FD1" w:rsidRPr="00C22FD1" w:rsidRDefault="00C22FD1" w:rsidP="00B4534E">
            <w:pPr>
              <w:spacing w:after="0"/>
              <w:rPr>
                <w:lang w:val="en-US" w:eastAsia="zh-CN" w:bidi="hi-IN"/>
              </w:rPr>
            </w:pPr>
          </w:p>
        </w:tc>
        <w:tc>
          <w:tcPr>
            <w:tcW w:w="160" w:type="dxa"/>
            <w:vAlign w:val="center"/>
            <w:hideMark/>
          </w:tcPr>
          <w:p w14:paraId="42660135" w14:textId="77777777" w:rsidR="00C22FD1" w:rsidRPr="00C22FD1" w:rsidRDefault="00C22FD1" w:rsidP="00B4534E">
            <w:pPr>
              <w:spacing w:after="0"/>
              <w:rPr>
                <w:lang w:val="en-US" w:eastAsia="zh-CN" w:bidi="hi-IN"/>
              </w:rPr>
            </w:pPr>
          </w:p>
        </w:tc>
        <w:tc>
          <w:tcPr>
            <w:tcW w:w="160" w:type="dxa"/>
            <w:vAlign w:val="center"/>
            <w:hideMark/>
          </w:tcPr>
          <w:p w14:paraId="5E4919C8" w14:textId="77777777" w:rsidR="00C22FD1" w:rsidRPr="00C22FD1" w:rsidRDefault="00C22FD1" w:rsidP="00B4534E">
            <w:pPr>
              <w:spacing w:after="0"/>
              <w:rPr>
                <w:lang w:val="en-US" w:eastAsia="zh-CN" w:bidi="hi-IN"/>
              </w:rPr>
            </w:pPr>
          </w:p>
        </w:tc>
        <w:tc>
          <w:tcPr>
            <w:tcW w:w="160" w:type="dxa"/>
            <w:vAlign w:val="center"/>
            <w:hideMark/>
          </w:tcPr>
          <w:p w14:paraId="356EEB18" w14:textId="77777777" w:rsidR="00C22FD1" w:rsidRPr="00C22FD1" w:rsidRDefault="00C22FD1" w:rsidP="00B4534E">
            <w:pPr>
              <w:spacing w:after="0"/>
              <w:rPr>
                <w:lang w:val="en-US" w:eastAsia="zh-CN" w:bidi="hi-IN"/>
              </w:rPr>
            </w:pPr>
          </w:p>
        </w:tc>
        <w:tc>
          <w:tcPr>
            <w:tcW w:w="160" w:type="dxa"/>
            <w:vAlign w:val="center"/>
            <w:hideMark/>
          </w:tcPr>
          <w:p w14:paraId="7B3DBE99" w14:textId="77777777" w:rsidR="00C22FD1" w:rsidRPr="00C22FD1" w:rsidRDefault="00C22FD1" w:rsidP="00B4534E">
            <w:pPr>
              <w:spacing w:after="0"/>
              <w:rPr>
                <w:lang w:val="en-US" w:eastAsia="zh-CN" w:bidi="hi-IN"/>
              </w:rPr>
            </w:pPr>
          </w:p>
        </w:tc>
        <w:tc>
          <w:tcPr>
            <w:tcW w:w="160" w:type="dxa"/>
            <w:vAlign w:val="center"/>
            <w:hideMark/>
          </w:tcPr>
          <w:p w14:paraId="0AC5ED58" w14:textId="77777777" w:rsidR="00C22FD1" w:rsidRPr="00C22FD1" w:rsidRDefault="00C22FD1" w:rsidP="00B4534E">
            <w:pPr>
              <w:spacing w:after="0"/>
              <w:rPr>
                <w:lang w:val="en-US" w:eastAsia="zh-CN" w:bidi="hi-IN"/>
              </w:rPr>
            </w:pPr>
          </w:p>
        </w:tc>
        <w:tc>
          <w:tcPr>
            <w:tcW w:w="160" w:type="dxa"/>
            <w:vAlign w:val="center"/>
            <w:hideMark/>
          </w:tcPr>
          <w:p w14:paraId="662F02E3" w14:textId="77777777" w:rsidR="00C22FD1" w:rsidRPr="00C22FD1" w:rsidRDefault="00C22FD1" w:rsidP="00B4534E">
            <w:pPr>
              <w:spacing w:after="0"/>
              <w:rPr>
                <w:lang w:val="en-US" w:eastAsia="zh-CN" w:bidi="hi-IN"/>
              </w:rPr>
            </w:pPr>
          </w:p>
        </w:tc>
        <w:tc>
          <w:tcPr>
            <w:tcW w:w="160" w:type="dxa"/>
            <w:vAlign w:val="center"/>
            <w:hideMark/>
          </w:tcPr>
          <w:p w14:paraId="348EA7F7" w14:textId="77777777" w:rsidR="00C22FD1" w:rsidRPr="00C22FD1" w:rsidRDefault="00C22FD1" w:rsidP="00B4534E">
            <w:pPr>
              <w:spacing w:after="0"/>
              <w:rPr>
                <w:lang w:val="en-US" w:eastAsia="zh-CN" w:bidi="hi-IN"/>
              </w:rPr>
            </w:pPr>
          </w:p>
        </w:tc>
      </w:tr>
      <w:tr w:rsidR="00C22FD1" w:rsidRPr="00C22FD1" w14:paraId="642BD5C4" w14:textId="77777777" w:rsidTr="00C76D8A">
        <w:trPr>
          <w:trHeight w:val="278"/>
        </w:trPr>
        <w:tc>
          <w:tcPr>
            <w:tcW w:w="569" w:type="dxa"/>
            <w:tcBorders>
              <w:top w:val="nil"/>
              <w:left w:val="single" w:sz="4" w:space="0" w:color="auto"/>
              <w:bottom w:val="nil"/>
              <w:right w:val="single" w:sz="4" w:space="0" w:color="auto"/>
            </w:tcBorders>
            <w:vAlign w:val="center"/>
            <w:hideMark/>
          </w:tcPr>
          <w:p w14:paraId="0FEA2B45" w14:textId="77777777" w:rsidR="00C22FD1" w:rsidRPr="000F027C" w:rsidRDefault="00C22FD1" w:rsidP="00B4534E">
            <w:pPr>
              <w:spacing w:after="0"/>
              <w:rPr>
                <w:lang w:eastAsia="zh-CN" w:bidi="hi-IN"/>
              </w:rPr>
            </w:pPr>
            <w:r w:rsidRPr="000F027C">
              <w:rPr>
                <w:lang w:eastAsia="zh-CN" w:bidi="hi-IN"/>
              </w:rPr>
              <w:t>14</w:t>
            </w:r>
          </w:p>
        </w:tc>
        <w:tc>
          <w:tcPr>
            <w:tcW w:w="3117" w:type="dxa"/>
            <w:tcBorders>
              <w:top w:val="nil"/>
              <w:left w:val="nil"/>
              <w:bottom w:val="nil"/>
              <w:right w:val="single" w:sz="4" w:space="0" w:color="auto"/>
            </w:tcBorders>
            <w:vAlign w:val="bottom"/>
            <w:hideMark/>
          </w:tcPr>
          <w:p w14:paraId="258A9F81" w14:textId="77777777" w:rsidR="00C22FD1" w:rsidRPr="000F027C" w:rsidRDefault="00C22FD1" w:rsidP="00B4534E">
            <w:pPr>
              <w:spacing w:after="0"/>
              <w:rPr>
                <w:lang w:eastAsia="zh-CN" w:bidi="hi-IN"/>
              </w:rPr>
            </w:pPr>
            <w:r w:rsidRPr="000F027C">
              <w:rPr>
                <w:lang w:eastAsia="zh-CN" w:bidi="hi-IN"/>
              </w:rPr>
              <w:t>Kontrola codzienna</w:t>
            </w:r>
          </w:p>
        </w:tc>
        <w:tc>
          <w:tcPr>
            <w:tcW w:w="1293" w:type="dxa"/>
            <w:tcBorders>
              <w:top w:val="nil"/>
              <w:left w:val="nil"/>
              <w:bottom w:val="single" w:sz="4" w:space="0" w:color="auto"/>
              <w:right w:val="single" w:sz="4" w:space="0" w:color="auto"/>
            </w:tcBorders>
            <w:noWrap/>
            <w:vAlign w:val="center"/>
            <w:hideMark/>
          </w:tcPr>
          <w:p w14:paraId="5215DC7F" w14:textId="77777777" w:rsidR="00C22FD1" w:rsidRPr="000F027C" w:rsidRDefault="00C22FD1" w:rsidP="00B4534E">
            <w:pPr>
              <w:spacing w:after="0"/>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2BB8DCAA" w14:textId="77777777" w:rsidR="00C22FD1" w:rsidRPr="000F027C" w:rsidRDefault="00C22FD1" w:rsidP="00B4534E">
            <w:pPr>
              <w:spacing w:after="0"/>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6DF62824" w14:textId="77777777" w:rsidR="00C22FD1" w:rsidRPr="000F027C" w:rsidRDefault="00C22FD1" w:rsidP="00B4534E">
            <w:pPr>
              <w:spacing w:after="0"/>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176EEABC" w14:textId="77777777" w:rsidR="00C22FD1" w:rsidRPr="000F027C" w:rsidRDefault="00C22FD1" w:rsidP="00B4534E">
            <w:pPr>
              <w:spacing w:after="0"/>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152FF94E" w14:textId="77777777" w:rsidR="00C22FD1" w:rsidRPr="000F027C" w:rsidRDefault="00C22FD1" w:rsidP="00B4534E">
            <w:pPr>
              <w:spacing w:after="0"/>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6C7BD1FE" w14:textId="77777777" w:rsidR="00C22FD1" w:rsidRPr="000F027C" w:rsidRDefault="00C22FD1" w:rsidP="00B4534E">
            <w:pPr>
              <w:spacing w:after="0"/>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6533E100" w14:textId="77777777" w:rsidR="00C22FD1" w:rsidRPr="000F027C" w:rsidRDefault="00C22FD1" w:rsidP="00B4534E">
            <w:pPr>
              <w:spacing w:after="0"/>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124BB437" w14:textId="77777777" w:rsidR="00C22FD1" w:rsidRPr="000F027C" w:rsidRDefault="00C22FD1" w:rsidP="00B4534E">
            <w:pPr>
              <w:spacing w:after="0"/>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7D4D5514" w14:textId="77777777" w:rsidR="00C22FD1" w:rsidRPr="000F027C" w:rsidRDefault="00C22FD1" w:rsidP="00B4534E">
            <w:pPr>
              <w:spacing w:after="0"/>
              <w:rPr>
                <w:lang w:eastAsia="zh-CN" w:bidi="hi-IN"/>
              </w:rPr>
            </w:pPr>
            <w:r w:rsidRPr="000F027C">
              <w:rPr>
                <w:lang w:eastAsia="zh-CN" w:bidi="hi-IN"/>
              </w:rPr>
              <w:t> </w:t>
            </w:r>
          </w:p>
        </w:tc>
        <w:tc>
          <w:tcPr>
            <w:tcW w:w="160" w:type="dxa"/>
            <w:vAlign w:val="center"/>
            <w:hideMark/>
          </w:tcPr>
          <w:p w14:paraId="1AC5DBD3" w14:textId="77777777" w:rsidR="00C22FD1" w:rsidRPr="00C22FD1" w:rsidRDefault="00C22FD1" w:rsidP="00B4534E">
            <w:pPr>
              <w:spacing w:after="0"/>
              <w:rPr>
                <w:lang w:val="en-US" w:eastAsia="zh-CN" w:bidi="hi-IN"/>
              </w:rPr>
            </w:pPr>
          </w:p>
        </w:tc>
        <w:tc>
          <w:tcPr>
            <w:tcW w:w="160" w:type="dxa"/>
            <w:vAlign w:val="center"/>
            <w:hideMark/>
          </w:tcPr>
          <w:p w14:paraId="338EF55C" w14:textId="77777777" w:rsidR="00C22FD1" w:rsidRPr="00C22FD1" w:rsidRDefault="00C22FD1" w:rsidP="00B4534E">
            <w:pPr>
              <w:spacing w:after="0"/>
              <w:rPr>
                <w:lang w:val="en-US" w:eastAsia="zh-CN" w:bidi="hi-IN"/>
              </w:rPr>
            </w:pPr>
          </w:p>
        </w:tc>
        <w:tc>
          <w:tcPr>
            <w:tcW w:w="160" w:type="dxa"/>
            <w:vAlign w:val="center"/>
            <w:hideMark/>
          </w:tcPr>
          <w:p w14:paraId="0E679DBF" w14:textId="77777777" w:rsidR="00C22FD1" w:rsidRPr="00C22FD1" w:rsidRDefault="00C22FD1" w:rsidP="00B4534E">
            <w:pPr>
              <w:spacing w:after="0"/>
              <w:rPr>
                <w:lang w:val="en-US" w:eastAsia="zh-CN" w:bidi="hi-IN"/>
              </w:rPr>
            </w:pPr>
          </w:p>
        </w:tc>
        <w:tc>
          <w:tcPr>
            <w:tcW w:w="160" w:type="dxa"/>
            <w:vAlign w:val="center"/>
            <w:hideMark/>
          </w:tcPr>
          <w:p w14:paraId="381B5B44" w14:textId="77777777" w:rsidR="00C22FD1" w:rsidRPr="00C22FD1" w:rsidRDefault="00C22FD1" w:rsidP="00B4534E">
            <w:pPr>
              <w:spacing w:after="0"/>
              <w:rPr>
                <w:lang w:val="en-US" w:eastAsia="zh-CN" w:bidi="hi-IN"/>
              </w:rPr>
            </w:pPr>
          </w:p>
        </w:tc>
        <w:tc>
          <w:tcPr>
            <w:tcW w:w="160" w:type="dxa"/>
            <w:vAlign w:val="center"/>
            <w:hideMark/>
          </w:tcPr>
          <w:p w14:paraId="0C88FFFF" w14:textId="77777777" w:rsidR="00C22FD1" w:rsidRPr="00C22FD1" w:rsidRDefault="00C22FD1" w:rsidP="00B4534E">
            <w:pPr>
              <w:spacing w:after="0"/>
              <w:rPr>
                <w:lang w:val="en-US" w:eastAsia="zh-CN" w:bidi="hi-IN"/>
              </w:rPr>
            </w:pPr>
          </w:p>
        </w:tc>
        <w:tc>
          <w:tcPr>
            <w:tcW w:w="160" w:type="dxa"/>
            <w:vAlign w:val="center"/>
            <w:hideMark/>
          </w:tcPr>
          <w:p w14:paraId="7ED18744" w14:textId="77777777" w:rsidR="00C22FD1" w:rsidRPr="00C22FD1" w:rsidRDefault="00C22FD1" w:rsidP="00B4534E">
            <w:pPr>
              <w:spacing w:after="0"/>
              <w:rPr>
                <w:lang w:val="en-US" w:eastAsia="zh-CN" w:bidi="hi-IN"/>
              </w:rPr>
            </w:pPr>
          </w:p>
        </w:tc>
        <w:tc>
          <w:tcPr>
            <w:tcW w:w="160" w:type="dxa"/>
            <w:vAlign w:val="center"/>
            <w:hideMark/>
          </w:tcPr>
          <w:p w14:paraId="473F2D4B" w14:textId="77777777" w:rsidR="00C22FD1" w:rsidRPr="00C22FD1" w:rsidRDefault="00C22FD1" w:rsidP="00B4534E">
            <w:pPr>
              <w:spacing w:after="0"/>
              <w:rPr>
                <w:lang w:val="en-US" w:eastAsia="zh-CN" w:bidi="hi-IN"/>
              </w:rPr>
            </w:pPr>
          </w:p>
        </w:tc>
        <w:tc>
          <w:tcPr>
            <w:tcW w:w="160" w:type="dxa"/>
            <w:vAlign w:val="center"/>
            <w:hideMark/>
          </w:tcPr>
          <w:p w14:paraId="5DB97E2C" w14:textId="77777777" w:rsidR="00C22FD1" w:rsidRPr="00C22FD1" w:rsidRDefault="00C22FD1" w:rsidP="00B4534E">
            <w:pPr>
              <w:spacing w:after="0"/>
              <w:rPr>
                <w:lang w:val="en-US" w:eastAsia="zh-CN" w:bidi="hi-IN"/>
              </w:rPr>
            </w:pPr>
          </w:p>
        </w:tc>
        <w:tc>
          <w:tcPr>
            <w:tcW w:w="160" w:type="dxa"/>
            <w:vAlign w:val="center"/>
            <w:hideMark/>
          </w:tcPr>
          <w:p w14:paraId="302A355A" w14:textId="77777777" w:rsidR="00C22FD1" w:rsidRPr="00C22FD1" w:rsidRDefault="00C22FD1" w:rsidP="00B4534E">
            <w:pPr>
              <w:spacing w:after="0"/>
              <w:rPr>
                <w:lang w:val="en-US" w:eastAsia="zh-CN" w:bidi="hi-IN"/>
              </w:rPr>
            </w:pPr>
          </w:p>
        </w:tc>
        <w:tc>
          <w:tcPr>
            <w:tcW w:w="160" w:type="dxa"/>
            <w:vAlign w:val="center"/>
            <w:hideMark/>
          </w:tcPr>
          <w:p w14:paraId="5E4D8F97" w14:textId="77777777" w:rsidR="00C22FD1" w:rsidRPr="00C22FD1" w:rsidRDefault="00C22FD1" w:rsidP="00B4534E">
            <w:pPr>
              <w:spacing w:after="0"/>
              <w:rPr>
                <w:lang w:val="en-US" w:eastAsia="zh-CN" w:bidi="hi-IN"/>
              </w:rPr>
            </w:pPr>
          </w:p>
        </w:tc>
        <w:tc>
          <w:tcPr>
            <w:tcW w:w="160" w:type="dxa"/>
            <w:vAlign w:val="center"/>
            <w:hideMark/>
          </w:tcPr>
          <w:p w14:paraId="608A8226" w14:textId="77777777" w:rsidR="00C22FD1" w:rsidRPr="00C22FD1" w:rsidRDefault="00C22FD1" w:rsidP="00B4534E">
            <w:pPr>
              <w:spacing w:after="0"/>
              <w:rPr>
                <w:lang w:val="en-US" w:eastAsia="zh-CN" w:bidi="hi-IN"/>
              </w:rPr>
            </w:pPr>
          </w:p>
        </w:tc>
        <w:tc>
          <w:tcPr>
            <w:tcW w:w="160" w:type="dxa"/>
            <w:vAlign w:val="center"/>
            <w:hideMark/>
          </w:tcPr>
          <w:p w14:paraId="3CAFD408" w14:textId="77777777" w:rsidR="00C22FD1" w:rsidRPr="00C22FD1" w:rsidRDefault="00C22FD1" w:rsidP="00B4534E">
            <w:pPr>
              <w:spacing w:after="0"/>
              <w:rPr>
                <w:lang w:val="en-US" w:eastAsia="zh-CN" w:bidi="hi-IN"/>
              </w:rPr>
            </w:pPr>
          </w:p>
        </w:tc>
        <w:tc>
          <w:tcPr>
            <w:tcW w:w="160" w:type="dxa"/>
            <w:vAlign w:val="center"/>
            <w:hideMark/>
          </w:tcPr>
          <w:p w14:paraId="406603C8" w14:textId="77777777" w:rsidR="00C22FD1" w:rsidRPr="00C22FD1" w:rsidRDefault="00C22FD1" w:rsidP="00B4534E">
            <w:pPr>
              <w:spacing w:after="0"/>
              <w:rPr>
                <w:lang w:val="en-US" w:eastAsia="zh-CN" w:bidi="hi-IN"/>
              </w:rPr>
            </w:pPr>
          </w:p>
        </w:tc>
        <w:tc>
          <w:tcPr>
            <w:tcW w:w="160" w:type="dxa"/>
            <w:vAlign w:val="center"/>
            <w:hideMark/>
          </w:tcPr>
          <w:p w14:paraId="24ABF76F" w14:textId="77777777" w:rsidR="00C22FD1" w:rsidRPr="00C22FD1" w:rsidRDefault="00C22FD1" w:rsidP="00B4534E">
            <w:pPr>
              <w:spacing w:after="0"/>
              <w:rPr>
                <w:lang w:val="en-US" w:eastAsia="zh-CN" w:bidi="hi-IN"/>
              </w:rPr>
            </w:pPr>
          </w:p>
        </w:tc>
        <w:tc>
          <w:tcPr>
            <w:tcW w:w="160" w:type="dxa"/>
            <w:vAlign w:val="center"/>
            <w:hideMark/>
          </w:tcPr>
          <w:p w14:paraId="744026C0" w14:textId="77777777" w:rsidR="00C22FD1" w:rsidRPr="00C22FD1" w:rsidRDefault="00C22FD1" w:rsidP="00B4534E">
            <w:pPr>
              <w:spacing w:after="0"/>
              <w:rPr>
                <w:lang w:val="en-US" w:eastAsia="zh-CN" w:bidi="hi-IN"/>
              </w:rPr>
            </w:pPr>
          </w:p>
        </w:tc>
        <w:tc>
          <w:tcPr>
            <w:tcW w:w="160" w:type="dxa"/>
            <w:vAlign w:val="center"/>
            <w:hideMark/>
          </w:tcPr>
          <w:p w14:paraId="5C1B9440" w14:textId="77777777" w:rsidR="00C22FD1" w:rsidRPr="00C22FD1" w:rsidRDefault="00C22FD1" w:rsidP="00B4534E">
            <w:pPr>
              <w:spacing w:after="0"/>
              <w:rPr>
                <w:lang w:val="en-US" w:eastAsia="zh-CN" w:bidi="hi-IN"/>
              </w:rPr>
            </w:pPr>
          </w:p>
        </w:tc>
        <w:tc>
          <w:tcPr>
            <w:tcW w:w="160" w:type="dxa"/>
            <w:vAlign w:val="center"/>
            <w:hideMark/>
          </w:tcPr>
          <w:p w14:paraId="291348DF" w14:textId="77777777" w:rsidR="00C22FD1" w:rsidRPr="00C22FD1" w:rsidRDefault="00C22FD1" w:rsidP="00B4534E">
            <w:pPr>
              <w:spacing w:after="0"/>
              <w:rPr>
                <w:lang w:val="en-US" w:eastAsia="zh-CN" w:bidi="hi-IN"/>
              </w:rPr>
            </w:pPr>
          </w:p>
        </w:tc>
        <w:tc>
          <w:tcPr>
            <w:tcW w:w="160" w:type="dxa"/>
            <w:vAlign w:val="center"/>
            <w:hideMark/>
          </w:tcPr>
          <w:p w14:paraId="63DF62E2" w14:textId="77777777" w:rsidR="00C22FD1" w:rsidRPr="00C22FD1" w:rsidRDefault="00C22FD1" w:rsidP="00B4534E">
            <w:pPr>
              <w:spacing w:after="0"/>
              <w:rPr>
                <w:lang w:val="en-US" w:eastAsia="zh-CN" w:bidi="hi-IN"/>
              </w:rPr>
            </w:pPr>
          </w:p>
        </w:tc>
        <w:tc>
          <w:tcPr>
            <w:tcW w:w="160" w:type="dxa"/>
            <w:vAlign w:val="center"/>
            <w:hideMark/>
          </w:tcPr>
          <w:p w14:paraId="0BE16A12" w14:textId="77777777" w:rsidR="00C22FD1" w:rsidRPr="00C22FD1" w:rsidRDefault="00C22FD1" w:rsidP="00B4534E">
            <w:pPr>
              <w:spacing w:after="0"/>
              <w:rPr>
                <w:lang w:val="en-US" w:eastAsia="zh-CN" w:bidi="hi-IN"/>
              </w:rPr>
            </w:pPr>
          </w:p>
        </w:tc>
        <w:tc>
          <w:tcPr>
            <w:tcW w:w="160" w:type="dxa"/>
            <w:vAlign w:val="center"/>
            <w:hideMark/>
          </w:tcPr>
          <w:p w14:paraId="61AEF294" w14:textId="77777777" w:rsidR="00C22FD1" w:rsidRPr="00C22FD1" w:rsidRDefault="00C22FD1" w:rsidP="00B4534E">
            <w:pPr>
              <w:spacing w:after="0"/>
              <w:rPr>
                <w:lang w:val="en-US" w:eastAsia="zh-CN" w:bidi="hi-IN"/>
              </w:rPr>
            </w:pPr>
          </w:p>
        </w:tc>
        <w:tc>
          <w:tcPr>
            <w:tcW w:w="160" w:type="dxa"/>
            <w:vAlign w:val="center"/>
            <w:hideMark/>
          </w:tcPr>
          <w:p w14:paraId="0F9D00E5" w14:textId="77777777" w:rsidR="00C22FD1" w:rsidRPr="00C22FD1" w:rsidRDefault="00C22FD1" w:rsidP="00B4534E">
            <w:pPr>
              <w:spacing w:after="0"/>
              <w:rPr>
                <w:lang w:val="en-US" w:eastAsia="zh-CN" w:bidi="hi-IN"/>
              </w:rPr>
            </w:pPr>
          </w:p>
        </w:tc>
        <w:tc>
          <w:tcPr>
            <w:tcW w:w="160" w:type="dxa"/>
            <w:vAlign w:val="center"/>
            <w:hideMark/>
          </w:tcPr>
          <w:p w14:paraId="1537FE9A" w14:textId="77777777" w:rsidR="00C22FD1" w:rsidRPr="00C22FD1" w:rsidRDefault="00C22FD1" w:rsidP="00B4534E">
            <w:pPr>
              <w:spacing w:after="0"/>
              <w:rPr>
                <w:lang w:val="en-US" w:eastAsia="zh-CN" w:bidi="hi-IN"/>
              </w:rPr>
            </w:pPr>
          </w:p>
        </w:tc>
        <w:tc>
          <w:tcPr>
            <w:tcW w:w="160" w:type="dxa"/>
            <w:vAlign w:val="center"/>
            <w:hideMark/>
          </w:tcPr>
          <w:p w14:paraId="202F1045" w14:textId="77777777" w:rsidR="00C22FD1" w:rsidRPr="00C22FD1" w:rsidRDefault="00C22FD1" w:rsidP="00B4534E">
            <w:pPr>
              <w:spacing w:after="0"/>
              <w:rPr>
                <w:lang w:val="en-US" w:eastAsia="zh-CN" w:bidi="hi-IN"/>
              </w:rPr>
            </w:pPr>
          </w:p>
        </w:tc>
        <w:tc>
          <w:tcPr>
            <w:tcW w:w="160" w:type="dxa"/>
            <w:vAlign w:val="center"/>
            <w:hideMark/>
          </w:tcPr>
          <w:p w14:paraId="488FF4FE" w14:textId="77777777" w:rsidR="00C22FD1" w:rsidRPr="00C22FD1" w:rsidRDefault="00C22FD1" w:rsidP="00B4534E">
            <w:pPr>
              <w:spacing w:after="0"/>
              <w:rPr>
                <w:lang w:val="en-US" w:eastAsia="zh-CN" w:bidi="hi-IN"/>
              </w:rPr>
            </w:pPr>
          </w:p>
        </w:tc>
        <w:tc>
          <w:tcPr>
            <w:tcW w:w="160" w:type="dxa"/>
            <w:vAlign w:val="center"/>
            <w:hideMark/>
          </w:tcPr>
          <w:p w14:paraId="55B68A84" w14:textId="77777777" w:rsidR="00C22FD1" w:rsidRPr="00C22FD1" w:rsidRDefault="00C22FD1" w:rsidP="00B4534E">
            <w:pPr>
              <w:spacing w:after="0"/>
              <w:rPr>
                <w:lang w:val="en-US" w:eastAsia="zh-CN" w:bidi="hi-IN"/>
              </w:rPr>
            </w:pPr>
          </w:p>
        </w:tc>
        <w:tc>
          <w:tcPr>
            <w:tcW w:w="160" w:type="dxa"/>
            <w:vAlign w:val="center"/>
            <w:hideMark/>
          </w:tcPr>
          <w:p w14:paraId="56ECC66A" w14:textId="77777777" w:rsidR="00C22FD1" w:rsidRPr="00C22FD1" w:rsidRDefault="00C22FD1" w:rsidP="00B4534E">
            <w:pPr>
              <w:spacing w:after="0"/>
              <w:rPr>
                <w:lang w:val="en-US" w:eastAsia="zh-CN" w:bidi="hi-IN"/>
              </w:rPr>
            </w:pPr>
          </w:p>
        </w:tc>
        <w:tc>
          <w:tcPr>
            <w:tcW w:w="160" w:type="dxa"/>
            <w:vAlign w:val="center"/>
            <w:hideMark/>
          </w:tcPr>
          <w:p w14:paraId="5484AFE4" w14:textId="77777777" w:rsidR="00C22FD1" w:rsidRPr="00C22FD1" w:rsidRDefault="00C22FD1" w:rsidP="00B4534E">
            <w:pPr>
              <w:spacing w:after="0"/>
              <w:rPr>
                <w:lang w:val="en-US" w:eastAsia="zh-CN" w:bidi="hi-IN"/>
              </w:rPr>
            </w:pPr>
          </w:p>
        </w:tc>
        <w:tc>
          <w:tcPr>
            <w:tcW w:w="160" w:type="dxa"/>
            <w:vAlign w:val="center"/>
            <w:hideMark/>
          </w:tcPr>
          <w:p w14:paraId="015CA070" w14:textId="77777777" w:rsidR="00C22FD1" w:rsidRPr="00C22FD1" w:rsidRDefault="00C22FD1" w:rsidP="00B4534E">
            <w:pPr>
              <w:spacing w:after="0"/>
              <w:rPr>
                <w:lang w:val="en-US" w:eastAsia="zh-CN" w:bidi="hi-IN"/>
              </w:rPr>
            </w:pPr>
          </w:p>
        </w:tc>
        <w:tc>
          <w:tcPr>
            <w:tcW w:w="160" w:type="dxa"/>
            <w:vAlign w:val="center"/>
            <w:hideMark/>
          </w:tcPr>
          <w:p w14:paraId="59839DA9" w14:textId="77777777" w:rsidR="00C22FD1" w:rsidRPr="00C22FD1" w:rsidRDefault="00C22FD1" w:rsidP="00B4534E">
            <w:pPr>
              <w:spacing w:after="0"/>
              <w:rPr>
                <w:lang w:val="en-US" w:eastAsia="zh-CN" w:bidi="hi-IN"/>
              </w:rPr>
            </w:pPr>
          </w:p>
        </w:tc>
        <w:tc>
          <w:tcPr>
            <w:tcW w:w="160" w:type="dxa"/>
            <w:vAlign w:val="center"/>
            <w:hideMark/>
          </w:tcPr>
          <w:p w14:paraId="29444659" w14:textId="77777777" w:rsidR="00C22FD1" w:rsidRPr="00C22FD1" w:rsidRDefault="00C22FD1" w:rsidP="00B4534E">
            <w:pPr>
              <w:spacing w:after="0"/>
              <w:rPr>
                <w:lang w:val="en-US" w:eastAsia="zh-CN" w:bidi="hi-IN"/>
              </w:rPr>
            </w:pPr>
          </w:p>
        </w:tc>
        <w:tc>
          <w:tcPr>
            <w:tcW w:w="160" w:type="dxa"/>
            <w:vAlign w:val="center"/>
            <w:hideMark/>
          </w:tcPr>
          <w:p w14:paraId="3B4B7D21" w14:textId="77777777" w:rsidR="00C22FD1" w:rsidRPr="00C22FD1" w:rsidRDefault="00C22FD1" w:rsidP="00B4534E">
            <w:pPr>
              <w:spacing w:after="0"/>
              <w:rPr>
                <w:lang w:val="en-US" w:eastAsia="zh-CN" w:bidi="hi-IN"/>
              </w:rPr>
            </w:pPr>
          </w:p>
        </w:tc>
        <w:tc>
          <w:tcPr>
            <w:tcW w:w="160" w:type="dxa"/>
            <w:vAlign w:val="center"/>
            <w:hideMark/>
          </w:tcPr>
          <w:p w14:paraId="5A0C28B0" w14:textId="77777777" w:rsidR="00C22FD1" w:rsidRPr="00C22FD1" w:rsidRDefault="00C22FD1" w:rsidP="00B4534E">
            <w:pPr>
              <w:spacing w:after="0"/>
              <w:rPr>
                <w:lang w:val="en-US" w:eastAsia="zh-CN" w:bidi="hi-IN"/>
              </w:rPr>
            </w:pPr>
          </w:p>
        </w:tc>
        <w:tc>
          <w:tcPr>
            <w:tcW w:w="160" w:type="dxa"/>
            <w:vAlign w:val="center"/>
            <w:hideMark/>
          </w:tcPr>
          <w:p w14:paraId="1F81CFA4" w14:textId="77777777" w:rsidR="00C22FD1" w:rsidRPr="00C22FD1" w:rsidRDefault="00C22FD1" w:rsidP="00B4534E">
            <w:pPr>
              <w:spacing w:after="0"/>
              <w:rPr>
                <w:lang w:val="en-US" w:eastAsia="zh-CN" w:bidi="hi-IN"/>
              </w:rPr>
            </w:pPr>
          </w:p>
        </w:tc>
        <w:tc>
          <w:tcPr>
            <w:tcW w:w="160" w:type="dxa"/>
            <w:vAlign w:val="center"/>
            <w:hideMark/>
          </w:tcPr>
          <w:p w14:paraId="5207890A" w14:textId="77777777" w:rsidR="00C22FD1" w:rsidRPr="00C22FD1" w:rsidRDefault="00C22FD1" w:rsidP="00B4534E">
            <w:pPr>
              <w:spacing w:after="0"/>
              <w:rPr>
                <w:lang w:val="en-US" w:eastAsia="zh-CN" w:bidi="hi-IN"/>
              </w:rPr>
            </w:pPr>
          </w:p>
        </w:tc>
        <w:tc>
          <w:tcPr>
            <w:tcW w:w="160" w:type="dxa"/>
            <w:vAlign w:val="center"/>
            <w:hideMark/>
          </w:tcPr>
          <w:p w14:paraId="062122E5" w14:textId="77777777" w:rsidR="00C22FD1" w:rsidRPr="00C22FD1" w:rsidRDefault="00C22FD1" w:rsidP="00B4534E">
            <w:pPr>
              <w:spacing w:after="0"/>
              <w:rPr>
                <w:lang w:val="en-US" w:eastAsia="zh-CN" w:bidi="hi-IN"/>
              </w:rPr>
            </w:pPr>
          </w:p>
        </w:tc>
        <w:tc>
          <w:tcPr>
            <w:tcW w:w="160" w:type="dxa"/>
            <w:vAlign w:val="center"/>
            <w:hideMark/>
          </w:tcPr>
          <w:p w14:paraId="40447200" w14:textId="77777777" w:rsidR="00C22FD1" w:rsidRPr="00C22FD1" w:rsidRDefault="00C22FD1" w:rsidP="00B4534E">
            <w:pPr>
              <w:spacing w:after="0"/>
              <w:rPr>
                <w:lang w:val="en-US" w:eastAsia="zh-CN" w:bidi="hi-IN"/>
              </w:rPr>
            </w:pPr>
          </w:p>
        </w:tc>
        <w:tc>
          <w:tcPr>
            <w:tcW w:w="160" w:type="dxa"/>
            <w:vAlign w:val="center"/>
            <w:hideMark/>
          </w:tcPr>
          <w:p w14:paraId="1CD6366E" w14:textId="77777777" w:rsidR="00C22FD1" w:rsidRPr="00C22FD1" w:rsidRDefault="00C22FD1" w:rsidP="00B4534E">
            <w:pPr>
              <w:spacing w:after="0"/>
              <w:rPr>
                <w:lang w:val="en-US" w:eastAsia="zh-CN" w:bidi="hi-IN"/>
              </w:rPr>
            </w:pPr>
          </w:p>
        </w:tc>
        <w:tc>
          <w:tcPr>
            <w:tcW w:w="160" w:type="dxa"/>
            <w:vAlign w:val="center"/>
            <w:hideMark/>
          </w:tcPr>
          <w:p w14:paraId="60F2D7ED" w14:textId="77777777" w:rsidR="00C22FD1" w:rsidRPr="00C22FD1" w:rsidRDefault="00C22FD1" w:rsidP="00B4534E">
            <w:pPr>
              <w:spacing w:after="0"/>
              <w:rPr>
                <w:lang w:val="en-US" w:eastAsia="zh-CN" w:bidi="hi-IN"/>
              </w:rPr>
            </w:pPr>
          </w:p>
        </w:tc>
        <w:tc>
          <w:tcPr>
            <w:tcW w:w="160" w:type="dxa"/>
            <w:vAlign w:val="center"/>
            <w:hideMark/>
          </w:tcPr>
          <w:p w14:paraId="5F528141" w14:textId="77777777" w:rsidR="00C22FD1" w:rsidRPr="00C22FD1" w:rsidRDefault="00C22FD1" w:rsidP="00B4534E">
            <w:pPr>
              <w:spacing w:after="0"/>
              <w:rPr>
                <w:lang w:val="en-US" w:eastAsia="zh-CN" w:bidi="hi-IN"/>
              </w:rPr>
            </w:pPr>
          </w:p>
        </w:tc>
        <w:tc>
          <w:tcPr>
            <w:tcW w:w="160" w:type="dxa"/>
            <w:vAlign w:val="center"/>
            <w:hideMark/>
          </w:tcPr>
          <w:p w14:paraId="7B357280" w14:textId="77777777" w:rsidR="00C22FD1" w:rsidRPr="00C22FD1" w:rsidRDefault="00C22FD1" w:rsidP="00B4534E">
            <w:pPr>
              <w:spacing w:after="0"/>
              <w:rPr>
                <w:lang w:val="en-US" w:eastAsia="zh-CN" w:bidi="hi-IN"/>
              </w:rPr>
            </w:pPr>
          </w:p>
        </w:tc>
        <w:tc>
          <w:tcPr>
            <w:tcW w:w="160" w:type="dxa"/>
            <w:vAlign w:val="center"/>
            <w:hideMark/>
          </w:tcPr>
          <w:p w14:paraId="4C769B2D" w14:textId="77777777" w:rsidR="00C22FD1" w:rsidRPr="00C22FD1" w:rsidRDefault="00C22FD1" w:rsidP="00B4534E">
            <w:pPr>
              <w:spacing w:after="0"/>
              <w:rPr>
                <w:lang w:val="en-US" w:eastAsia="zh-CN" w:bidi="hi-IN"/>
              </w:rPr>
            </w:pPr>
          </w:p>
        </w:tc>
        <w:tc>
          <w:tcPr>
            <w:tcW w:w="160" w:type="dxa"/>
            <w:vAlign w:val="center"/>
            <w:hideMark/>
          </w:tcPr>
          <w:p w14:paraId="7D2BDECB" w14:textId="77777777" w:rsidR="00C22FD1" w:rsidRPr="00C22FD1" w:rsidRDefault="00C22FD1" w:rsidP="00B4534E">
            <w:pPr>
              <w:spacing w:after="0"/>
              <w:rPr>
                <w:lang w:val="en-US" w:eastAsia="zh-CN" w:bidi="hi-IN"/>
              </w:rPr>
            </w:pPr>
          </w:p>
        </w:tc>
        <w:tc>
          <w:tcPr>
            <w:tcW w:w="160" w:type="dxa"/>
            <w:vAlign w:val="center"/>
            <w:hideMark/>
          </w:tcPr>
          <w:p w14:paraId="170EFC99" w14:textId="77777777" w:rsidR="00C22FD1" w:rsidRPr="00C22FD1" w:rsidRDefault="00C22FD1" w:rsidP="00B4534E">
            <w:pPr>
              <w:spacing w:after="0"/>
              <w:rPr>
                <w:lang w:val="en-US" w:eastAsia="zh-CN" w:bidi="hi-IN"/>
              </w:rPr>
            </w:pPr>
          </w:p>
        </w:tc>
        <w:tc>
          <w:tcPr>
            <w:tcW w:w="160" w:type="dxa"/>
            <w:vAlign w:val="center"/>
            <w:hideMark/>
          </w:tcPr>
          <w:p w14:paraId="34FD2DF5" w14:textId="77777777" w:rsidR="00C22FD1" w:rsidRPr="00C22FD1" w:rsidRDefault="00C22FD1" w:rsidP="00B4534E">
            <w:pPr>
              <w:spacing w:after="0"/>
              <w:rPr>
                <w:lang w:val="en-US" w:eastAsia="zh-CN" w:bidi="hi-IN"/>
              </w:rPr>
            </w:pPr>
          </w:p>
        </w:tc>
        <w:tc>
          <w:tcPr>
            <w:tcW w:w="160" w:type="dxa"/>
            <w:vAlign w:val="center"/>
            <w:hideMark/>
          </w:tcPr>
          <w:p w14:paraId="6FD8E891" w14:textId="77777777" w:rsidR="00C22FD1" w:rsidRPr="00C22FD1" w:rsidRDefault="00C22FD1" w:rsidP="00B4534E">
            <w:pPr>
              <w:spacing w:after="0"/>
              <w:rPr>
                <w:lang w:val="en-US" w:eastAsia="zh-CN" w:bidi="hi-IN"/>
              </w:rPr>
            </w:pPr>
          </w:p>
        </w:tc>
        <w:tc>
          <w:tcPr>
            <w:tcW w:w="160" w:type="dxa"/>
            <w:vAlign w:val="center"/>
            <w:hideMark/>
          </w:tcPr>
          <w:p w14:paraId="6F5EF756" w14:textId="77777777" w:rsidR="00C22FD1" w:rsidRPr="00C22FD1" w:rsidRDefault="00C22FD1" w:rsidP="00B4534E">
            <w:pPr>
              <w:spacing w:after="0"/>
              <w:rPr>
                <w:lang w:val="en-US" w:eastAsia="zh-CN" w:bidi="hi-IN"/>
              </w:rPr>
            </w:pPr>
          </w:p>
        </w:tc>
        <w:tc>
          <w:tcPr>
            <w:tcW w:w="160" w:type="dxa"/>
            <w:vAlign w:val="center"/>
            <w:hideMark/>
          </w:tcPr>
          <w:p w14:paraId="29439767" w14:textId="77777777" w:rsidR="00C22FD1" w:rsidRPr="00C22FD1" w:rsidRDefault="00C22FD1" w:rsidP="00B4534E">
            <w:pPr>
              <w:spacing w:after="0"/>
              <w:rPr>
                <w:lang w:val="en-US" w:eastAsia="zh-CN" w:bidi="hi-IN"/>
              </w:rPr>
            </w:pPr>
          </w:p>
        </w:tc>
        <w:tc>
          <w:tcPr>
            <w:tcW w:w="160" w:type="dxa"/>
            <w:vAlign w:val="center"/>
            <w:hideMark/>
          </w:tcPr>
          <w:p w14:paraId="21141952" w14:textId="77777777" w:rsidR="00C22FD1" w:rsidRPr="00C22FD1" w:rsidRDefault="00C22FD1" w:rsidP="00B4534E">
            <w:pPr>
              <w:spacing w:after="0"/>
              <w:rPr>
                <w:lang w:val="en-US" w:eastAsia="zh-CN" w:bidi="hi-IN"/>
              </w:rPr>
            </w:pPr>
          </w:p>
        </w:tc>
        <w:tc>
          <w:tcPr>
            <w:tcW w:w="160" w:type="dxa"/>
            <w:vAlign w:val="center"/>
            <w:hideMark/>
          </w:tcPr>
          <w:p w14:paraId="1B1C1C88" w14:textId="77777777" w:rsidR="00C22FD1" w:rsidRPr="00C22FD1" w:rsidRDefault="00C22FD1" w:rsidP="00B4534E">
            <w:pPr>
              <w:spacing w:after="0"/>
              <w:rPr>
                <w:lang w:val="en-US" w:eastAsia="zh-CN" w:bidi="hi-IN"/>
              </w:rPr>
            </w:pPr>
          </w:p>
        </w:tc>
        <w:tc>
          <w:tcPr>
            <w:tcW w:w="160" w:type="dxa"/>
            <w:vAlign w:val="center"/>
            <w:hideMark/>
          </w:tcPr>
          <w:p w14:paraId="207F5AA9" w14:textId="77777777" w:rsidR="00C22FD1" w:rsidRPr="00C22FD1" w:rsidRDefault="00C22FD1" w:rsidP="00B4534E">
            <w:pPr>
              <w:spacing w:after="0"/>
              <w:rPr>
                <w:lang w:val="en-US" w:eastAsia="zh-CN" w:bidi="hi-IN"/>
              </w:rPr>
            </w:pPr>
          </w:p>
        </w:tc>
        <w:tc>
          <w:tcPr>
            <w:tcW w:w="160" w:type="dxa"/>
            <w:vAlign w:val="center"/>
            <w:hideMark/>
          </w:tcPr>
          <w:p w14:paraId="50C5C349" w14:textId="77777777" w:rsidR="00C22FD1" w:rsidRPr="00C22FD1" w:rsidRDefault="00C22FD1" w:rsidP="00B4534E">
            <w:pPr>
              <w:spacing w:after="0"/>
              <w:rPr>
                <w:lang w:val="en-US" w:eastAsia="zh-CN" w:bidi="hi-IN"/>
              </w:rPr>
            </w:pPr>
          </w:p>
        </w:tc>
        <w:tc>
          <w:tcPr>
            <w:tcW w:w="160" w:type="dxa"/>
            <w:vAlign w:val="center"/>
            <w:hideMark/>
          </w:tcPr>
          <w:p w14:paraId="4DE1A2B5" w14:textId="77777777" w:rsidR="00C22FD1" w:rsidRPr="00C22FD1" w:rsidRDefault="00C22FD1" w:rsidP="00B4534E">
            <w:pPr>
              <w:spacing w:after="0"/>
              <w:rPr>
                <w:lang w:val="en-US" w:eastAsia="zh-CN" w:bidi="hi-IN"/>
              </w:rPr>
            </w:pPr>
          </w:p>
        </w:tc>
      </w:tr>
      <w:tr w:rsidR="00C22FD1" w:rsidRPr="00C22FD1" w14:paraId="76AE9F7D" w14:textId="77777777" w:rsidTr="00C76D8A">
        <w:trPr>
          <w:trHeight w:val="240"/>
        </w:trPr>
        <w:tc>
          <w:tcPr>
            <w:tcW w:w="569" w:type="dxa"/>
            <w:tcBorders>
              <w:top w:val="single" w:sz="4" w:space="0" w:color="auto"/>
              <w:left w:val="single" w:sz="4" w:space="0" w:color="auto"/>
              <w:bottom w:val="single" w:sz="4" w:space="0" w:color="auto"/>
              <w:right w:val="single" w:sz="4" w:space="0" w:color="auto"/>
            </w:tcBorders>
            <w:vAlign w:val="center"/>
            <w:hideMark/>
          </w:tcPr>
          <w:p w14:paraId="00B49C25" w14:textId="77777777" w:rsidR="00C22FD1" w:rsidRPr="000F027C" w:rsidRDefault="00C22FD1" w:rsidP="00B4534E">
            <w:pPr>
              <w:spacing w:after="0"/>
              <w:rPr>
                <w:lang w:eastAsia="zh-CN" w:bidi="hi-IN"/>
              </w:rPr>
            </w:pPr>
            <w:r w:rsidRPr="000F027C">
              <w:rPr>
                <w:lang w:eastAsia="zh-CN" w:bidi="hi-IN"/>
              </w:rPr>
              <w:t>15</w:t>
            </w:r>
          </w:p>
        </w:tc>
        <w:tc>
          <w:tcPr>
            <w:tcW w:w="3117" w:type="dxa"/>
            <w:tcBorders>
              <w:top w:val="single" w:sz="4" w:space="0" w:color="auto"/>
              <w:left w:val="nil"/>
              <w:bottom w:val="single" w:sz="4" w:space="0" w:color="auto"/>
              <w:right w:val="single" w:sz="4" w:space="0" w:color="auto"/>
            </w:tcBorders>
            <w:vAlign w:val="bottom"/>
            <w:hideMark/>
          </w:tcPr>
          <w:p w14:paraId="2BD6E60C" w14:textId="77777777" w:rsidR="00C22FD1" w:rsidRPr="000F027C" w:rsidRDefault="00C22FD1" w:rsidP="00B4534E">
            <w:pPr>
              <w:spacing w:after="0"/>
              <w:rPr>
                <w:lang w:eastAsia="zh-CN" w:bidi="hi-IN"/>
              </w:rPr>
            </w:pPr>
            <w:r w:rsidRPr="000F027C">
              <w:rPr>
                <w:lang w:eastAsia="zh-CN" w:bidi="hi-IN"/>
              </w:rPr>
              <w:t>Odczynnik płuczący</w:t>
            </w:r>
          </w:p>
        </w:tc>
        <w:tc>
          <w:tcPr>
            <w:tcW w:w="1293" w:type="dxa"/>
            <w:tcBorders>
              <w:top w:val="nil"/>
              <w:left w:val="nil"/>
              <w:bottom w:val="single" w:sz="4" w:space="0" w:color="auto"/>
              <w:right w:val="single" w:sz="4" w:space="0" w:color="auto"/>
            </w:tcBorders>
            <w:noWrap/>
            <w:vAlign w:val="center"/>
            <w:hideMark/>
          </w:tcPr>
          <w:p w14:paraId="6E443373" w14:textId="77777777" w:rsidR="00C22FD1" w:rsidRPr="000F027C" w:rsidRDefault="00C22FD1" w:rsidP="00B4534E">
            <w:pPr>
              <w:spacing w:after="0"/>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4976A6FE" w14:textId="77777777" w:rsidR="00C22FD1" w:rsidRPr="000F027C" w:rsidRDefault="00C22FD1" w:rsidP="00B4534E">
            <w:pPr>
              <w:spacing w:after="0"/>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67F14932" w14:textId="77777777" w:rsidR="00C22FD1" w:rsidRPr="000F027C" w:rsidRDefault="00C22FD1" w:rsidP="00B4534E">
            <w:pPr>
              <w:spacing w:after="0"/>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2E91E4B9" w14:textId="77777777" w:rsidR="00C22FD1" w:rsidRPr="000F027C" w:rsidRDefault="00C22FD1" w:rsidP="00B4534E">
            <w:pPr>
              <w:spacing w:after="0"/>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2E0053B7" w14:textId="77777777" w:rsidR="00C22FD1" w:rsidRPr="000F027C" w:rsidRDefault="00C22FD1" w:rsidP="00B4534E">
            <w:pPr>
              <w:spacing w:after="0"/>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5D986A65" w14:textId="77777777" w:rsidR="00C22FD1" w:rsidRPr="000F027C" w:rsidRDefault="00C22FD1" w:rsidP="00B4534E">
            <w:pPr>
              <w:spacing w:after="0"/>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3B369981" w14:textId="77777777" w:rsidR="00C22FD1" w:rsidRPr="000F027C" w:rsidRDefault="00C22FD1" w:rsidP="00B4534E">
            <w:pPr>
              <w:spacing w:after="0"/>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38ABCA86" w14:textId="77777777" w:rsidR="00C22FD1" w:rsidRPr="000F027C" w:rsidRDefault="00C22FD1" w:rsidP="00B4534E">
            <w:pPr>
              <w:spacing w:after="0"/>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3185364C" w14:textId="77777777" w:rsidR="00C22FD1" w:rsidRPr="000F027C" w:rsidRDefault="00C22FD1" w:rsidP="00B4534E">
            <w:pPr>
              <w:spacing w:after="0"/>
              <w:rPr>
                <w:lang w:eastAsia="zh-CN" w:bidi="hi-IN"/>
              </w:rPr>
            </w:pPr>
            <w:r w:rsidRPr="000F027C">
              <w:rPr>
                <w:lang w:eastAsia="zh-CN" w:bidi="hi-IN"/>
              </w:rPr>
              <w:t> </w:t>
            </w:r>
          </w:p>
        </w:tc>
        <w:tc>
          <w:tcPr>
            <w:tcW w:w="160" w:type="dxa"/>
            <w:vAlign w:val="center"/>
            <w:hideMark/>
          </w:tcPr>
          <w:p w14:paraId="5E80BD40" w14:textId="77777777" w:rsidR="00C22FD1" w:rsidRPr="00C22FD1" w:rsidRDefault="00C22FD1" w:rsidP="00B4534E">
            <w:pPr>
              <w:spacing w:after="0"/>
              <w:rPr>
                <w:lang w:val="en-US" w:eastAsia="zh-CN" w:bidi="hi-IN"/>
              </w:rPr>
            </w:pPr>
          </w:p>
        </w:tc>
        <w:tc>
          <w:tcPr>
            <w:tcW w:w="160" w:type="dxa"/>
            <w:vAlign w:val="center"/>
            <w:hideMark/>
          </w:tcPr>
          <w:p w14:paraId="0BE93092" w14:textId="77777777" w:rsidR="00C22FD1" w:rsidRPr="00C22FD1" w:rsidRDefault="00C22FD1" w:rsidP="00B4534E">
            <w:pPr>
              <w:spacing w:after="0"/>
              <w:rPr>
                <w:lang w:val="en-US" w:eastAsia="zh-CN" w:bidi="hi-IN"/>
              </w:rPr>
            </w:pPr>
          </w:p>
        </w:tc>
        <w:tc>
          <w:tcPr>
            <w:tcW w:w="160" w:type="dxa"/>
            <w:vAlign w:val="center"/>
            <w:hideMark/>
          </w:tcPr>
          <w:p w14:paraId="0BF90F3C" w14:textId="77777777" w:rsidR="00C22FD1" w:rsidRPr="00C22FD1" w:rsidRDefault="00C22FD1" w:rsidP="00B4534E">
            <w:pPr>
              <w:spacing w:after="0"/>
              <w:rPr>
                <w:lang w:val="en-US" w:eastAsia="zh-CN" w:bidi="hi-IN"/>
              </w:rPr>
            </w:pPr>
          </w:p>
        </w:tc>
        <w:tc>
          <w:tcPr>
            <w:tcW w:w="160" w:type="dxa"/>
            <w:vAlign w:val="center"/>
            <w:hideMark/>
          </w:tcPr>
          <w:p w14:paraId="6CCA1B21" w14:textId="77777777" w:rsidR="00C22FD1" w:rsidRPr="00C22FD1" w:rsidRDefault="00C22FD1" w:rsidP="00B4534E">
            <w:pPr>
              <w:spacing w:after="0"/>
              <w:rPr>
                <w:lang w:val="en-US" w:eastAsia="zh-CN" w:bidi="hi-IN"/>
              </w:rPr>
            </w:pPr>
          </w:p>
        </w:tc>
        <w:tc>
          <w:tcPr>
            <w:tcW w:w="160" w:type="dxa"/>
            <w:vAlign w:val="center"/>
            <w:hideMark/>
          </w:tcPr>
          <w:p w14:paraId="207FB2E2" w14:textId="77777777" w:rsidR="00C22FD1" w:rsidRPr="00C22FD1" w:rsidRDefault="00C22FD1" w:rsidP="00B4534E">
            <w:pPr>
              <w:spacing w:after="0"/>
              <w:rPr>
                <w:lang w:val="en-US" w:eastAsia="zh-CN" w:bidi="hi-IN"/>
              </w:rPr>
            </w:pPr>
          </w:p>
        </w:tc>
        <w:tc>
          <w:tcPr>
            <w:tcW w:w="160" w:type="dxa"/>
            <w:vAlign w:val="center"/>
            <w:hideMark/>
          </w:tcPr>
          <w:p w14:paraId="5DFE3F2C" w14:textId="77777777" w:rsidR="00C22FD1" w:rsidRPr="00C22FD1" w:rsidRDefault="00C22FD1" w:rsidP="00B4534E">
            <w:pPr>
              <w:spacing w:after="0"/>
              <w:rPr>
                <w:lang w:val="en-US" w:eastAsia="zh-CN" w:bidi="hi-IN"/>
              </w:rPr>
            </w:pPr>
          </w:p>
        </w:tc>
        <w:tc>
          <w:tcPr>
            <w:tcW w:w="160" w:type="dxa"/>
            <w:vAlign w:val="center"/>
            <w:hideMark/>
          </w:tcPr>
          <w:p w14:paraId="7DCA683A" w14:textId="77777777" w:rsidR="00C22FD1" w:rsidRPr="00C22FD1" w:rsidRDefault="00C22FD1" w:rsidP="00B4534E">
            <w:pPr>
              <w:spacing w:after="0"/>
              <w:rPr>
                <w:lang w:val="en-US" w:eastAsia="zh-CN" w:bidi="hi-IN"/>
              </w:rPr>
            </w:pPr>
          </w:p>
        </w:tc>
        <w:tc>
          <w:tcPr>
            <w:tcW w:w="160" w:type="dxa"/>
            <w:vAlign w:val="center"/>
            <w:hideMark/>
          </w:tcPr>
          <w:p w14:paraId="590D72D4" w14:textId="77777777" w:rsidR="00C22FD1" w:rsidRPr="00C22FD1" w:rsidRDefault="00C22FD1" w:rsidP="00B4534E">
            <w:pPr>
              <w:spacing w:after="0"/>
              <w:rPr>
                <w:lang w:val="en-US" w:eastAsia="zh-CN" w:bidi="hi-IN"/>
              </w:rPr>
            </w:pPr>
          </w:p>
        </w:tc>
        <w:tc>
          <w:tcPr>
            <w:tcW w:w="160" w:type="dxa"/>
            <w:vAlign w:val="center"/>
            <w:hideMark/>
          </w:tcPr>
          <w:p w14:paraId="73FB0F4C" w14:textId="77777777" w:rsidR="00C22FD1" w:rsidRPr="00C22FD1" w:rsidRDefault="00C22FD1" w:rsidP="00B4534E">
            <w:pPr>
              <w:spacing w:after="0"/>
              <w:rPr>
                <w:lang w:val="en-US" w:eastAsia="zh-CN" w:bidi="hi-IN"/>
              </w:rPr>
            </w:pPr>
          </w:p>
        </w:tc>
        <w:tc>
          <w:tcPr>
            <w:tcW w:w="160" w:type="dxa"/>
            <w:vAlign w:val="center"/>
            <w:hideMark/>
          </w:tcPr>
          <w:p w14:paraId="0186C01D" w14:textId="77777777" w:rsidR="00C22FD1" w:rsidRPr="00C22FD1" w:rsidRDefault="00C22FD1" w:rsidP="00B4534E">
            <w:pPr>
              <w:spacing w:after="0"/>
              <w:rPr>
                <w:lang w:val="en-US" w:eastAsia="zh-CN" w:bidi="hi-IN"/>
              </w:rPr>
            </w:pPr>
          </w:p>
        </w:tc>
        <w:tc>
          <w:tcPr>
            <w:tcW w:w="160" w:type="dxa"/>
            <w:vAlign w:val="center"/>
            <w:hideMark/>
          </w:tcPr>
          <w:p w14:paraId="2984C26C" w14:textId="77777777" w:rsidR="00C22FD1" w:rsidRPr="00C22FD1" w:rsidRDefault="00C22FD1" w:rsidP="00B4534E">
            <w:pPr>
              <w:spacing w:after="0"/>
              <w:rPr>
                <w:lang w:val="en-US" w:eastAsia="zh-CN" w:bidi="hi-IN"/>
              </w:rPr>
            </w:pPr>
          </w:p>
        </w:tc>
        <w:tc>
          <w:tcPr>
            <w:tcW w:w="160" w:type="dxa"/>
            <w:vAlign w:val="center"/>
            <w:hideMark/>
          </w:tcPr>
          <w:p w14:paraId="65237151" w14:textId="77777777" w:rsidR="00C22FD1" w:rsidRPr="00C22FD1" w:rsidRDefault="00C22FD1" w:rsidP="00B4534E">
            <w:pPr>
              <w:spacing w:after="0"/>
              <w:rPr>
                <w:lang w:val="en-US" w:eastAsia="zh-CN" w:bidi="hi-IN"/>
              </w:rPr>
            </w:pPr>
          </w:p>
        </w:tc>
        <w:tc>
          <w:tcPr>
            <w:tcW w:w="160" w:type="dxa"/>
            <w:vAlign w:val="center"/>
            <w:hideMark/>
          </w:tcPr>
          <w:p w14:paraId="1BBF0BBA" w14:textId="77777777" w:rsidR="00C22FD1" w:rsidRPr="00C22FD1" w:rsidRDefault="00C22FD1" w:rsidP="00B4534E">
            <w:pPr>
              <w:spacing w:after="0"/>
              <w:rPr>
                <w:lang w:val="en-US" w:eastAsia="zh-CN" w:bidi="hi-IN"/>
              </w:rPr>
            </w:pPr>
          </w:p>
        </w:tc>
        <w:tc>
          <w:tcPr>
            <w:tcW w:w="160" w:type="dxa"/>
            <w:vAlign w:val="center"/>
            <w:hideMark/>
          </w:tcPr>
          <w:p w14:paraId="0B31B1E5" w14:textId="77777777" w:rsidR="00C22FD1" w:rsidRPr="00C22FD1" w:rsidRDefault="00C22FD1" w:rsidP="00B4534E">
            <w:pPr>
              <w:spacing w:after="0"/>
              <w:rPr>
                <w:lang w:val="en-US" w:eastAsia="zh-CN" w:bidi="hi-IN"/>
              </w:rPr>
            </w:pPr>
          </w:p>
        </w:tc>
        <w:tc>
          <w:tcPr>
            <w:tcW w:w="160" w:type="dxa"/>
            <w:vAlign w:val="center"/>
            <w:hideMark/>
          </w:tcPr>
          <w:p w14:paraId="0C825112" w14:textId="77777777" w:rsidR="00C22FD1" w:rsidRPr="00C22FD1" w:rsidRDefault="00C22FD1" w:rsidP="00B4534E">
            <w:pPr>
              <w:spacing w:after="0"/>
              <w:rPr>
                <w:lang w:val="en-US" w:eastAsia="zh-CN" w:bidi="hi-IN"/>
              </w:rPr>
            </w:pPr>
          </w:p>
        </w:tc>
        <w:tc>
          <w:tcPr>
            <w:tcW w:w="160" w:type="dxa"/>
            <w:vAlign w:val="center"/>
            <w:hideMark/>
          </w:tcPr>
          <w:p w14:paraId="7E6CDFD3" w14:textId="77777777" w:rsidR="00C22FD1" w:rsidRPr="00C22FD1" w:rsidRDefault="00C22FD1" w:rsidP="00B4534E">
            <w:pPr>
              <w:spacing w:after="0"/>
              <w:rPr>
                <w:lang w:val="en-US" w:eastAsia="zh-CN" w:bidi="hi-IN"/>
              </w:rPr>
            </w:pPr>
          </w:p>
        </w:tc>
        <w:tc>
          <w:tcPr>
            <w:tcW w:w="160" w:type="dxa"/>
            <w:vAlign w:val="center"/>
            <w:hideMark/>
          </w:tcPr>
          <w:p w14:paraId="31D39C03" w14:textId="77777777" w:rsidR="00C22FD1" w:rsidRPr="00C22FD1" w:rsidRDefault="00C22FD1" w:rsidP="00B4534E">
            <w:pPr>
              <w:spacing w:after="0"/>
              <w:rPr>
                <w:lang w:val="en-US" w:eastAsia="zh-CN" w:bidi="hi-IN"/>
              </w:rPr>
            </w:pPr>
          </w:p>
        </w:tc>
        <w:tc>
          <w:tcPr>
            <w:tcW w:w="160" w:type="dxa"/>
            <w:vAlign w:val="center"/>
            <w:hideMark/>
          </w:tcPr>
          <w:p w14:paraId="1E14EA65" w14:textId="77777777" w:rsidR="00C22FD1" w:rsidRPr="00C22FD1" w:rsidRDefault="00C22FD1" w:rsidP="00B4534E">
            <w:pPr>
              <w:spacing w:after="0"/>
              <w:rPr>
                <w:lang w:val="en-US" w:eastAsia="zh-CN" w:bidi="hi-IN"/>
              </w:rPr>
            </w:pPr>
          </w:p>
        </w:tc>
        <w:tc>
          <w:tcPr>
            <w:tcW w:w="160" w:type="dxa"/>
            <w:vAlign w:val="center"/>
            <w:hideMark/>
          </w:tcPr>
          <w:p w14:paraId="2370ED39" w14:textId="77777777" w:rsidR="00C22FD1" w:rsidRPr="00C22FD1" w:rsidRDefault="00C22FD1" w:rsidP="00B4534E">
            <w:pPr>
              <w:spacing w:after="0"/>
              <w:rPr>
                <w:lang w:val="en-US" w:eastAsia="zh-CN" w:bidi="hi-IN"/>
              </w:rPr>
            </w:pPr>
          </w:p>
        </w:tc>
        <w:tc>
          <w:tcPr>
            <w:tcW w:w="160" w:type="dxa"/>
            <w:vAlign w:val="center"/>
            <w:hideMark/>
          </w:tcPr>
          <w:p w14:paraId="3E4976F4" w14:textId="77777777" w:rsidR="00C22FD1" w:rsidRPr="00C22FD1" w:rsidRDefault="00C22FD1" w:rsidP="00B4534E">
            <w:pPr>
              <w:spacing w:after="0"/>
              <w:rPr>
                <w:lang w:val="en-US" w:eastAsia="zh-CN" w:bidi="hi-IN"/>
              </w:rPr>
            </w:pPr>
          </w:p>
        </w:tc>
        <w:tc>
          <w:tcPr>
            <w:tcW w:w="160" w:type="dxa"/>
            <w:vAlign w:val="center"/>
            <w:hideMark/>
          </w:tcPr>
          <w:p w14:paraId="236540EA" w14:textId="77777777" w:rsidR="00C22FD1" w:rsidRPr="00C22FD1" w:rsidRDefault="00C22FD1" w:rsidP="00B4534E">
            <w:pPr>
              <w:spacing w:after="0"/>
              <w:rPr>
                <w:lang w:val="en-US" w:eastAsia="zh-CN" w:bidi="hi-IN"/>
              </w:rPr>
            </w:pPr>
          </w:p>
        </w:tc>
        <w:tc>
          <w:tcPr>
            <w:tcW w:w="160" w:type="dxa"/>
            <w:vAlign w:val="center"/>
            <w:hideMark/>
          </w:tcPr>
          <w:p w14:paraId="7E78156A" w14:textId="77777777" w:rsidR="00C22FD1" w:rsidRPr="00C22FD1" w:rsidRDefault="00C22FD1" w:rsidP="00B4534E">
            <w:pPr>
              <w:spacing w:after="0"/>
              <w:rPr>
                <w:lang w:val="en-US" w:eastAsia="zh-CN" w:bidi="hi-IN"/>
              </w:rPr>
            </w:pPr>
          </w:p>
        </w:tc>
        <w:tc>
          <w:tcPr>
            <w:tcW w:w="160" w:type="dxa"/>
            <w:vAlign w:val="center"/>
            <w:hideMark/>
          </w:tcPr>
          <w:p w14:paraId="5FDA7D7D" w14:textId="77777777" w:rsidR="00C22FD1" w:rsidRPr="00C22FD1" w:rsidRDefault="00C22FD1" w:rsidP="00B4534E">
            <w:pPr>
              <w:spacing w:after="0"/>
              <w:rPr>
                <w:lang w:val="en-US" w:eastAsia="zh-CN" w:bidi="hi-IN"/>
              </w:rPr>
            </w:pPr>
          </w:p>
        </w:tc>
        <w:tc>
          <w:tcPr>
            <w:tcW w:w="160" w:type="dxa"/>
            <w:vAlign w:val="center"/>
            <w:hideMark/>
          </w:tcPr>
          <w:p w14:paraId="5C0D1986" w14:textId="77777777" w:rsidR="00C22FD1" w:rsidRPr="00C22FD1" w:rsidRDefault="00C22FD1" w:rsidP="00B4534E">
            <w:pPr>
              <w:spacing w:after="0"/>
              <w:rPr>
                <w:lang w:val="en-US" w:eastAsia="zh-CN" w:bidi="hi-IN"/>
              </w:rPr>
            </w:pPr>
          </w:p>
        </w:tc>
        <w:tc>
          <w:tcPr>
            <w:tcW w:w="160" w:type="dxa"/>
            <w:vAlign w:val="center"/>
            <w:hideMark/>
          </w:tcPr>
          <w:p w14:paraId="7D98FFD8" w14:textId="77777777" w:rsidR="00C22FD1" w:rsidRPr="00C22FD1" w:rsidRDefault="00C22FD1" w:rsidP="00B4534E">
            <w:pPr>
              <w:spacing w:after="0"/>
              <w:rPr>
                <w:lang w:val="en-US" w:eastAsia="zh-CN" w:bidi="hi-IN"/>
              </w:rPr>
            </w:pPr>
          </w:p>
        </w:tc>
        <w:tc>
          <w:tcPr>
            <w:tcW w:w="160" w:type="dxa"/>
            <w:vAlign w:val="center"/>
            <w:hideMark/>
          </w:tcPr>
          <w:p w14:paraId="719BFD53" w14:textId="77777777" w:rsidR="00C22FD1" w:rsidRPr="00C22FD1" w:rsidRDefault="00C22FD1" w:rsidP="00B4534E">
            <w:pPr>
              <w:spacing w:after="0"/>
              <w:rPr>
                <w:lang w:val="en-US" w:eastAsia="zh-CN" w:bidi="hi-IN"/>
              </w:rPr>
            </w:pPr>
          </w:p>
        </w:tc>
        <w:tc>
          <w:tcPr>
            <w:tcW w:w="160" w:type="dxa"/>
            <w:vAlign w:val="center"/>
            <w:hideMark/>
          </w:tcPr>
          <w:p w14:paraId="08523CBC" w14:textId="77777777" w:rsidR="00C22FD1" w:rsidRPr="00C22FD1" w:rsidRDefault="00C22FD1" w:rsidP="00B4534E">
            <w:pPr>
              <w:spacing w:after="0"/>
              <w:rPr>
                <w:lang w:val="en-US" w:eastAsia="zh-CN" w:bidi="hi-IN"/>
              </w:rPr>
            </w:pPr>
          </w:p>
        </w:tc>
        <w:tc>
          <w:tcPr>
            <w:tcW w:w="160" w:type="dxa"/>
            <w:vAlign w:val="center"/>
            <w:hideMark/>
          </w:tcPr>
          <w:p w14:paraId="55F0BB35" w14:textId="77777777" w:rsidR="00C22FD1" w:rsidRPr="00C22FD1" w:rsidRDefault="00C22FD1" w:rsidP="00B4534E">
            <w:pPr>
              <w:spacing w:after="0"/>
              <w:rPr>
                <w:lang w:val="en-US" w:eastAsia="zh-CN" w:bidi="hi-IN"/>
              </w:rPr>
            </w:pPr>
          </w:p>
        </w:tc>
        <w:tc>
          <w:tcPr>
            <w:tcW w:w="160" w:type="dxa"/>
            <w:vAlign w:val="center"/>
            <w:hideMark/>
          </w:tcPr>
          <w:p w14:paraId="0F4AC1F7" w14:textId="77777777" w:rsidR="00C22FD1" w:rsidRPr="00C22FD1" w:rsidRDefault="00C22FD1" w:rsidP="00B4534E">
            <w:pPr>
              <w:spacing w:after="0"/>
              <w:rPr>
                <w:lang w:val="en-US" w:eastAsia="zh-CN" w:bidi="hi-IN"/>
              </w:rPr>
            </w:pPr>
          </w:p>
        </w:tc>
        <w:tc>
          <w:tcPr>
            <w:tcW w:w="160" w:type="dxa"/>
            <w:vAlign w:val="center"/>
            <w:hideMark/>
          </w:tcPr>
          <w:p w14:paraId="41FFCED0" w14:textId="77777777" w:rsidR="00C22FD1" w:rsidRPr="00C22FD1" w:rsidRDefault="00C22FD1" w:rsidP="00B4534E">
            <w:pPr>
              <w:spacing w:after="0"/>
              <w:rPr>
                <w:lang w:val="en-US" w:eastAsia="zh-CN" w:bidi="hi-IN"/>
              </w:rPr>
            </w:pPr>
          </w:p>
        </w:tc>
        <w:tc>
          <w:tcPr>
            <w:tcW w:w="160" w:type="dxa"/>
            <w:vAlign w:val="center"/>
            <w:hideMark/>
          </w:tcPr>
          <w:p w14:paraId="0DADD03E" w14:textId="77777777" w:rsidR="00C22FD1" w:rsidRPr="00C22FD1" w:rsidRDefault="00C22FD1" w:rsidP="00B4534E">
            <w:pPr>
              <w:spacing w:after="0"/>
              <w:rPr>
                <w:lang w:val="en-US" w:eastAsia="zh-CN" w:bidi="hi-IN"/>
              </w:rPr>
            </w:pPr>
          </w:p>
        </w:tc>
        <w:tc>
          <w:tcPr>
            <w:tcW w:w="160" w:type="dxa"/>
            <w:vAlign w:val="center"/>
            <w:hideMark/>
          </w:tcPr>
          <w:p w14:paraId="601A835C" w14:textId="77777777" w:rsidR="00C22FD1" w:rsidRPr="00C22FD1" w:rsidRDefault="00C22FD1" w:rsidP="00B4534E">
            <w:pPr>
              <w:spacing w:after="0"/>
              <w:rPr>
                <w:lang w:val="en-US" w:eastAsia="zh-CN" w:bidi="hi-IN"/>
              </w:rPr>
            </w:pPr>
          </w:p>
        </w:tc>
        <w:tc>
          <w:tcPr>
            <w:tcW w:w="160" w:type="dxa"/>
            <w:vAlign w:val="center"/>
            <w:hideMark/>
          </w:tcPr>
          <w:p w14:paraId="742E3A09" w14:textId="77777777" w:rsidR="00C22FD1" w:rsidRPr="00C22FD1" w:rsidRDefault="00C22FD1" w:rsidP="00B4534E">
            <w:pPr>
              <w:spacing w:after="0"/>
              <w:rPr>
                <w:lang w:val="en-US" w:eastAsia="zh-CN" w:bidi="hi-IN"/>
              </w:rPr>
            </w:pPr>
          </w:p>
        </w:tc>
        <w:tc>
          <w:tcPr>
            <w:tcW w:w="160" w:type="dxa"/>
            <w:vAlign w:val="center"/>
            <w:hideMark/>
          </w:tcPr>
          <w:p w14:paraId="2C754E67" w14:textId="77777777" w:rsidR="00C22FD1" w:rsidRPr="00C22FD1" w:rsidRDefault="00C22FD1" w:rsidP="00B4534E">
            <w:pPr>
              <w:spacing w:after="0"/>
              <w:rPr>
                <w:lang w:val="en-US" w:eastAsia="zh-CN" w:bidi="hi-IN"/>
              </w:rPr>
            </w:pPr>
          </w:p>
        </w:tc>
        <w:tc>
          <w:tcPr>
            <w:tcW w:w="160" w:type="dxa"/>
            <w:vAlign w:val="center"/>
            <w:hideMark/>
          </w:tcPr>
          <w:p w14:paraId="2B4D84E2" w14:textId="77777777" w:rsidR="00C22FD1" w:rsidRPr="00C22FD1" w:rsidRDefault="00C22FD1" w:rsidP="00B4534E">
            <w:pPr>
              <w:spacing w:after="0"/>
              <w:rPr>
                <w:lang w:val="en-US" w:eastAsia="zh-CN" w:bidi="hi-IN"/>
              </w:rPr>
            </w:pPr>
          </w:p>
        </w:tc>
        <w:tc>
          <w:tcPr>
            <w:tcW w:w="160" w:type="dxa"/>
            <w:vAlign w:val="center"/>
            <w:hideMark/>
          </w:tcPr>
          <w:p w14:paraId="57EFA62C" w14:textId="77777777" w:rsidR="00C22FD1" w:rsidRPr="00C22FD1" w:rsidRDefault="00C22FD1" w:rsidP="00B4534E">
            <w:pPr>
              <w:spacing w:after="0"/>
              <w:rPr>
                <w:lang w:val="en-US" w:eastAsia="zh-CN" w:bidi="hi-IN"/>
              </w:rPr>
            </w:pPr>
          </w:p>
        </w:tc>
        <w:tc>
          <w:tcPr>
            <w:tcW w:w="160" w:type="dxa"/>
            <w:vAlign w:val="center"/>
            <w:hideMark/>
          </w:tcPr>
          <w:p w14:paraId="1FC6B82F" w14:textId="77777777" w:rsidR="00C22FD1" w:rsidRPr="00C22FD1" w:rsidRDefault="00C22FD1" w:rsidP="00B4534E">
            <w:pPr>
              <w:spacing w:after="0"/>
              <w:rPr>
                <w:lang w:val="en-US" w:eastAsia="zh-CN" w:bidi="hi-IN"/>
              </w:rPr>
            </w:pPr>
          </w:p>
        </w:tc>
        <w:tc>
          <w:tcPr>
            <w:tcW w:w="160" w:type="dxa"/>
            <w:vAlign w:val="center"/>
            <w:hideMark/>
          </w:tcPr>
          <w:p w14:paraId="2594A084" w14:textId="77777777" w:rsidR="00C22FD1" w:rsidRPr="00C22FD1" w:rsidRDefault="00C22FD1" w:rsidP="00B4534E">
            <w:pPr>
              <w:spacing w:after="0"/>
              <w:rPr>
                <w:lang w:val="en-US" w:eastAsia="zh-CN" w:bidi="hi-IN"/>
              </w:rPr>
            </w:pPr>
          </w:p>
        </w:tc>
        <w:tc>
          <w:tcPr>
            <w:tcW w:w="160" w:type="dxa"/>
            <w:vAlign w:val="center"/>
            <w:hideMark/>
          </w:tcPr>
          <w:p w14:paraId="51DEBFB2" w14:textId="77777777" w:rsidR="00C22FD1" w:rsidRPr="00C22FD1" w:rsidRDefault="00C22FD1" w:rsidP="00B4534E">
            <w:pPr>
              <w:spacing w:after="0"/>
              <w:rPr>
                <w:lang w:val="en-US" w:eastAsia="zh-CN" w:bidi="hi-IN"/>
              </w:rPr>
            </w:pPr>
          </w:p>
        </w:tc>
        <w:tc>
          <w:tcPr>
            <w:tcW w:w="160" w:type="dxa"/>
            <w:vAlign w:val="center"/>
            <w:hideMark/>
          </w:tcPr>
          <w:p w14:paraId="696CDE09" w14:textId="77777777" w:rsidR="00C22FD1" w:rsidRPr="00C22FD1" w:rsidRDefault="00C22FD1" w:rsidP="00B4534E">
            <w:pPr>
              <w:spacing w:after="0"/>
              <w:rPr>
                <w:lang w:val="en-US" w:eastAsia="zh-CN" w:bidi="hi-IN"/>
              </w:rPr>
            </w:pPr>
          </w:p>
        </w:tc>
        <w:tc>
          <w:tcPr>
            <w:tcW w:w="160" w:type="dxa"/>
            <w:vAlign w:val="center"/>
            <w:hideMark/>
          </w:tcPr>
          <w:p w14:paraId="108EFF53" w14:textId="77777777" w:rsidR="00C22FD1" w:rsidRPr="00C22FD1" w:rsidRDefault="00C22FD1" w:rsidP="00B4534E">
            <w:pPr>
              <w:spacing w:after="0"/>
              <w:rPr>
                <w:lang w:val="en-US" w:eastAsia="zh-CN" w:bidi="hi-IN"/>
              </w:rPr>
            </w:pPr>
          </w:p>
        </w:tc>
        <w:tc>
          <w:tcPr>
            <w:tcW w:w="160" w:type="dxa"/>
            <w:vAlign w:val="center"/>
            <w:hideMark/>
          </w:tcPr>
          <w:p w14:paraId="58E5D6E3" w14:textId="77777777" w:rsidR="00C22FD1" w:rsidRPr="00C22FD1" w:rsidRDefault="00C22FD1" w:rsidP="00B4534E">
            <w:pPr>
              <w:spacing w:after="0"/>
              <w:rPr>
                <w:lang w:val="en-US" w:eastAsia="zh-CN" w:bidi="hi-IN"/>
              </w:rPr>
            </w:pPr>
          </w:p>
        </w:tc>
        <w:tc>
          <w:tcPr>
            <w:tcW w:w="160" w:type="dxa"/>
            <w:vAlign w:val="center"/>
            <w:hideMark/>
          </w:tcPr>
          <w:p w14:paraId="0471A41A" w14:textId="77777777" w:rsidR="00C22FD1" w:rsidRPr="00C22FD1" w:rsidRDefault="00C22FD1" w:rsidP="00B4534E">
            <w:pPr>
              <w:spacing w:after="0"/>
              <w:rPr>
                <w:lang w:val="en-US" w:eastAsia="zh-CN" w:bidi="hi-IN"/>
              </w:rPr>
            </w:pPr>
          </w:p>
        </w:tc>
        <w:tc>
          <w:tcPr>
            <w:tcW w:w="160" w:type="dxa"/>
            <w:vAlign w:val="center"/>
            <w:hideMark/>
          </w:tcPr>
          <w:p w14:paraId="16B12090" w14:textId="77777777" w:rsidR="00C22FD1" w:rsidRPr="00C22FD1" w:rsidRDefault="00C22FD1" w:rsidP="00B4534E">
            <w:pPr>
              <w:spacing w:after="0"/>
              <w:rPr>
                <w:lang w:val="en-US" w:eastAsia="zh-CN" w:bidi="hi-IN"/>
              </w:rPr>
            </w:pPr>
          </w:p>
        </w:tc>
        <w:tc>
          <w:tcPr>
            <w:tcW w:w="160" w:type="dxa"/>
            <w:vAlign w:val="center"/>
            <w:hideMark/>
          </w:tcPr>
          <w:p w14:paraId="243AE0BF" w14:textId="77777777" w:rsidR="00C22FD1" w:rsidRPr="00C22FD1" w:rsidRDefault="00C22FD1" w:rsidP="00B4534E">
            <w:pPr>
              <w:spacing w:after="0"/>
              <w:rPr>
                <w:lang w:val="en-US" w:eastAsia="zh-CN" w:bidi="hi-IN"/>
              </w:rPr>
            </w:pPr>
          </w:p>
        </w:tc>
        <w:tc>
          <w:tcPr>
            <w:tcW w:w="160" w:type="dxa"/>
            <w:vAlign w:val="center"/>
            <w:hideMark/>
          </w:tcPr>
          <w:p w14:paraId="01CCCE37" w14:textId="77777777" w:rsidR="00C22FD1" w:rsidRPr="00C22FD1" w:rsidRDefault="00C22FD1" w:rsidP="00B4534E">
            <w:pPr>
              <w:spacing w:after="0"/>
              <w:rPr>
                <w:lang w:val="en-US" w:eastAsia="zh-CN" w:bidi="hi-IN"/>
              </w:rPr>
            </w:pPr>
          </w:p>
        </w:tc>
        <w:tc>
          <w:tcPr>
            <w:tcW w:w="160" w:type="dxa"/>
            <w:vAlign w:val="center"/>
            <w:hideMark/>
          </w:tcPr>
          <w:p w14:paraId="290FCAC1" w14:textId="77777777" w:rsidR="00C22FD1" w:rsidRPr="00C22FD1" w:rsidRDefault="00C22FD1" w:rsidP="00B4534E">
            <w:pPr>
              <w:spacing w:after="0"/>
              <w:rPr>
                <w:lang w:val="en-US" w:eastAsia="zh-CN" w:bidi="hi-IN"/>
              </w:rPr>
            </w:pPr>
          </w:p>
        </w:tc>
        <w:tc>
          <w:tcPr>
            <w:tcW w:w="160" w:type="dxa"/>
            <w:vAlign w:val="center"/>
            <w:hideMark/>
          </w:tcPr>
          <w:p w14:paraId="5DE21F7C" w14:textId="77777777" w:rsidR="00C22FD1" w:rsidRPr="00C22FD1" w:rsidRDefault="00C22FD1" w:rsidP="00B4534E">
            <w:pPr>
              <w:spacing w:after="0"/>
              <w:rPr>
                <w:lang w:val="en-US" w:eastAsia="zh-CN" w:bidi="hi-IN"/>
              </w:rPr>
            </w:pPr>
          </w:p>
        </w:tc>
        <w:tc>
          <w:tcPr>
            <w:tcW w:w="160" w:type="dxa"/>
            <w:vAlign w:val="center"/>
            <w:hideMark/>
          </w:tcPr>
          <w:p w14:paraId="46DED2EE" w14:textId="77777777" w:rsidR="00C22FD1" w:rsidRPr="00C22FD1" w:rsidRDefault="00C22FD1" w:rsidP="00B4534E">
            <w:pPr>
              <w:spacing w:after="0"/>
              <w:rPr>
                <w:lang w:val="en-US" w:eastAsia="zh-CN" w:bidi="hi-IN"/>
              </w:rPr>
            </w:pPr>
          </w:p>
        </w:tc>
        <w:tc>
          <w:tcPr>
            <w:tcW w:w="160" w:type="dxa"/>
            <w:vAlign w:val="center"/>
            <w:hideMark/>
          </w:tcPr>
          <w:p w14:paraId="6D4ECA1A" w14:textId="77777777" w:rsidR="00C22FD1" w:rsidRPr="00C22FD1" w:rsidRDefault="00C22FD1" w:rsidP="00B4534E">
            <w:pPr>
              <w:spacing w:after="0"/>
              <w:rPr>
                <w:lang w:val="en-US" w:eastAsia="zh-CN" w:bidi="hi-IN"/>
              </w:rPr>
            </w:pPr>
          </w:p>
        </w:tc>
        <w:tc>
          <w:tcPr>
            <w:tcW w:w="160" w:type="dxa"/>
            <w:vAlign w:val="center"/>
            <w:hideMark/>
          </w:tcPr>
          <w:p w14:paraId="02AC38E4" w14:textId="77777777" w:rsidR="00C22FD1" w:rsidRPr="00C22FD1" w:rsidRDefault="00C22FD1" w:rsidP="00B4534E">
            <w:pPr>
              <w:spacing w:after="0"/>
              <w:rPr>
                <w:lang w:val="en-US" w:eastAsia="zh-CN" w:bidi="hi-IN"/>
              </w:rPr>
            </w:pPr>
          </w:p>
        </w:tc>
        <w:tc>
          <w:tcPr>
            <w:tcW w:w="160" w:type="dxa"/>
            <w:vAlign w:val="center"/>
            <w:hideMark/>
          </w:tcPr>
          <w:p w14:paraId="240F369B" w14:textId="77777777" w:rsidR="00C22FD1" w:rsidRPr="00C22FD1" w:rsidRDefault="00C22FD1" w:rsidP="00B4534E">
            <w:pPr>
              <w:spacing w:after="0"/>
              <w:rPr>
                <w:lang w:val="en-US" w:eastAsia="zh-CN" w:bidi="hi-IN"/>
              </w:rPr>
            </w:pPr>
          </w:p>
        </w:tc>
      </w:tr>
      <w:tr w:rsidR="00C22FD1" w:rsidRPr="00C22FD1" w14:paraId="74988BD2" w14:textId="77777777" w:rsidTr="00C76D8A">
        <w:trPr>
          <w:trHeight w:val="240"/>
        </w:trPr>
        <w:tc>
          <w:tcPr>
            <w:tcW w:w="569" w:type="dxa"/>
            <w:tcBorders>
              <w:top w:val="nil"/>
              <w:left w:val="single" w:sz="4" w:space="0" w:color="auto"/>
              <w:bottom w:val="single" w:sz="4" w:space="0" w:color="auto"/>
              <w:right w:val="single" w:sz="4" w:space="0" w:color="auto"/>
            </w:tcBorders>
            <w:vAlign w:val="center"/>
            <w:hideMark/>
          </w:tcPr>
          <w:p w14:paraId="242984AF" w14:textId="77777777" w:rsidR="00C22FD1" w:rsidRPr="000F027C" w:rsidRDefault="00C22FD1" w:rsidP="00B4534E">
            <w:pPr>
              <w:spacing w:after="0"/>
              <w:rPr>
                <w:lang w:eastAsia="zh-CN" w:bidi="hi-IN"/>
              </w:rPr>
            </w:pPr>
            <w:r w:rsidRPr="000F027C">
              <w:rPr>
                <w:lang w:eastAsia="zh-CN" w:bidi="hi-IN"/>
              </w:rPr>
              <w:t>16</w:t>
            </w:r>
          </w:p>
        </w:tc>
        <w:tc>
          <w:tcPr>
            <w:tcW w:w="3117" w:type="dxa"/>
            <w:tcBorders>
              <w:top w:val="nil"/>
              <w:left w:val="nil"/>
              <w:bottom w:val="single" w:sz="4" w:space="0" w:color="auto"/>
              <w:right w:val="single" w:sz="4" w:space="0" w:color="auto"/>
            </w:tcBorders>
            <w:vAlign w:val="bottom"/>
            <w:hideMark/>
          </w:tcPr>
          <w:p w14:paraId="67D3F43B" w14:textId="77777777" w:rsidR="00C22FD1" w:rsidRPr="000F027C" w:rsidRDefault="00C22FD1" w:rsidP="00B4534E">
            <w:pPr>
              <w:spacing w:after="0"/>
              <w:rPr>
                <w:lang w:eastAsia="zh-CN" w:bidi="hi-IN"/>
              </w:rPr>
            </w:pPr>
            <w:r w:rsidRPr="000F027C">
              <w:rPr>
                <w:lang w:eastAsia="zh-CN" w:bidi="hi-IN"/>
              </w:rPr>
              <w:t>Środek dezynfekcyjny</w:t>
            </w:r>
          </w:p>
        </w:tc>
        <w:tc>
          <w:tcPr>
            <w:tcW w:w="1293" w:type="dxa"/>
            <w:tcBorders>
              <w:top w:val="nil"/>
              <w:left w:val="nil"/>
              <w:bottom w:val="single" w:sz="4" w:space="0" w:color="auto"/>
              <w:right w:val="single" w:sz="4" w:space="0" w:color="auto"/>
            </w:tcBorders>
            <w:noWrap/>
            <w:vAlign w:val="center"/>
            <w:hideMark/>
          </w:tcPr>
          <w:p w14:paraId="494D6049" w14:textId="77777777" w:rsidR="00C22FD1" w:rsidRPr="000F027C" w:rsidRDefault="00C22FD1" w:rsidP="00B4534E">
            <w:pPr>
              <w:spacing w:after="0"/>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3873BD17" w14:textId="77777777" w:rsidR="00C22FD1" w:rsidRPr="000F027C" w:rsidRDefault="00C22FD1" w:rsidP="00B4534E">
            <w:pPr>
              <w:spacing w:after="0"/>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4B29FCC3" w14:textId="77777777" w:rsidR="00C22FD1" w:rsidRPr="000F027C" w:rsidRDefault="00C22FD1" w:rsidP="00B4534E">
            <w:pPr>
              <w:spacing w:after="0"/>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24D2A3C7" w14:textId="77777777" w:rsidR="00C22FD1" w:rsidRPr="000F027C" w:rsidRDefault="00C22FD1" w:rsidP="00B4534E">
            <w:pPr>
              <w:spacing w:after="0"/>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3FE1C217" w14:textId="77777777" w:rsidR="00C22FD1" w:rsidRPr="000F027C" w:rsidRDefault="00C22FD1" w:rsidP="00B4534E">
            <w:pPr>
              <w:spacing w:after="0"/>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52DFBA0E" w14:textId="77777777" w:rsidR="00C22FD1" w:rsidRPr="000F027C" w:rsidRDefault="00C22FD1" w:rsidP="00B4534E">
            <w:pPr>
              <w:spacing w:after="0"/>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6BF192C9" w14:textId="77777777" w:rsidR="00C22FD1" w:rsidRPr="000F027C" w:rsidRDefault="00C22FD1" w:rsidP="00B4534E">
            <w:pPr>
              <w:spacing w:after="0"/>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2D9911D8" w14:textId="77777777" w:rsidR="00C22FD1" w:rsidRPr="000F027C" w:rsidRDefault="00C22FD1" w:rsidP="00B4534E">
            <w:pPr>
              <w:spacing w:after="0"/>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644E69CD" w14:textId="77777777" w:rsidR="00C22FD1" w:rsidRPr="000F027C" w:rsidRDefault="00C22FD1" w:rsidP="00B4534E">
            <w:pPr>
              <w:spacing w:after="0"/>
              <w:rPr>
                <w:lang w:eastAsia="zh-CN" w:bidi="hi-IN"/>
              </w:rPr>
            </w:pPr>
            <w:r w:rsidRPr="000F027C">
              <w:rPr>
                <w:lang w:eastAsia="zh-CN" w:bidi="hi-IN"/>
              </w:rPr>
              <w:t> </w:t>
            </w:r>
          </w:p>
        </w:tc>
        <w:tc>
          <w:tcPr>
            <w:tcW w:w="160" w:type="dxa"/>
            <w:vAlign w:val="center"/>
            <w:hideMark/>
          </w:tcPr>
          <w:p w14:paraId="2F3DD19D" w14:textId="77777777" w:rsidR="00C22FD1" w:rsidRPr="00C22FD1" w:rsidRDefault="00C22FD1" w:rsidP="00B4534E">
            <w:pPr>
              <w:spacing w:after="0"/>
              <w:rPr>
                <w:lang w:val="en-US" w:eastAsia="zh-CN" w:bidi="hi-IN"/>
              </w:rPr>
            </w:pPr>
          </w:p>
        </w:tc>
        <w:tc>
          <w:tcPr>
            <w:tcW w:w="160" w:type="dxa"/>
            <w:vAlign w:val="center"/>
            <w:hideMark/>
          </w:tcPr>
          <w:p w14:paraId="719F3C57" w14:textId="77777777" w:rsidR="00C22FD1" w:rsidRPr="00C22FD1" w:rsidRDefault="00C22FD1" w:rsidP="00B4534E">
            <w:pPr>
              <w:spacing w:after="0"/>
              <w:rPr>
                <w:lang w:val="en-US" w:eastAsia="zh-CN" w:bidi="hi-IN"/>
              </w:rPr>
            </w:pPr>
          </w:p>
        </w:tc>
        <w:tc>
          <w:tcPr>
            <w:tcW w:w="160" w:type="dxa"/>
            <w:vAlign w:val="center"/>
            <w:hideMark/>
          </w:tcPr>
          <w:p w14:paraId="04DABA50" w14:textId="77777777" w:rsidR="00C22FD1" w:rsidRPr="00C22FD1" w:rsidRDefault="00C22FD1" w:rsidP="00B4534E">
            <w:pPr>
              <w:spacing w:after="0"/>
              <w:rPr>
                <w:lang w:val="en-US" w:eastAsia="zh-CN" w:bidi="hi-IN"/>
              </w:rPr>
            </w:pPr>
          </w:p>
        </w:tc>
        <w:tc>
          <w:tcPr>
            <w:tcW w:w="160" w:type="dxa"/>
            <w:vAlign w:val="center"/>
            <w:hideMark/>
          </w:tcPr>
          <w:p w14:paraId="562A4755" w14:textId="77777777" w:rsidR="00C22FD1" w:rsidRPr="00C22FD1" w:rsidRDefault="00C22FD1" w:rsidP="00B4534E">
            <w:pPr>
              <w:spacing w:after="0"/>
              <w:rPr>
                <w:lang w:val="en-US" w:eastAsia="zh-CN" w:bidi="hi-IN"/>
              </w:rPr>
            </w:pPr>
          </w:p>
        </w:tc>
        <w:tc>
          <w:tcPr>
            <w:tcW w:w="160" w:type="dxa"/>
            <w:vAlign w:val="center"/>
            <w:hideMark/>
          </w:tcPr>
          <w:p w14:paraId="2EFF7187" w14:textId="77777777" w:rsidR="00C22FD1" w:rsidRPr="00C22FD1" w:rsidRDefault="00C22FD1" w:rsidP="00B4534E">
            <w:pPr>
              <w:spacing w:after="0"/>
              <w:rPr>
                <w:lang w:val="en-US" w:eastAsia="zh-CN" w:bidi="hi-IN"/>
              </w:rPr>
            </w:pPr>
          </w:p>
        </w:tc>
        <w:tc>
          <w:tcPr>
            <w:tcW w:w="160" w:type="dxa"/>
            <w:vAlign w:val="center"/>
            <w:hideMark/>
          </w:tcPr>
          <w:p w14:paraId="18B3263B" w14:textId="77777777" w:rsidR="00C22FD1" w:rsidRPr="00C22FD1" w:rsidRDefault="00C22FD1" w:rsidP="00B4534E">
            <w:pPr>
              <w:spacing w:after="0"/>
              <w:rPr>
                <w:lang w:val="en-US" w:eastAsia="zh-CN" w:bidi="hi-IN"/>
              </w:rPr>
            </w:pPr>
          </w:p>
        </w:tc>
        <w:tc>
          <w:tcPr>
            <w:tcW w:w="160" w:type="dxa"/>
            <w:vAlign w:val="center"/>
            <w:hideMark/>
          </w:tcPr>
          <w:p w14:paraId="2BCE6546" w14:textId="77777777" w:rsidR="00C22FD1" w:rsidRPr="00C22FD1" w:rsidRDefault="00C22FD1" w:rsidP="00B4534E">
            <w:pPr>
              <w:spacing w:after="0"/>
              <w:rPr>
                <w:lang w:val="en-US" w:eastAsia="zh-CN" w:bidi="hi-IN"/>
              </w:rPr>
            </w:pPr>
          </w:p>
        </w:tc>
        <w:tc>
          <w:tcPr>
            <w:tcW w:w="160" w:type="dxa"/>
            <w:vAlign w:val="center"/>
            <w:hideMark/>
          </w:tcPr>
          <w:p w14:paraId="280FFEFB" w14:textId="77777777" w:rsidR="00C22FD1" w:rsidRPr="00C22FD1" w:rsidRDefault="00C22FD1" w:rsidP="00B4534E">
            <w:pPr>
              <w:spacing w:after="0"/>
              <w:rPr>
                <w:lang w:val="en-US" w:eastAsia="zh-CN" w:bidi="hi-IN"/>
              </w:rPr>
            </w:pPr>
          </w:p>
        </w:tc>
        <w:tc>
          <w:tcPr>
            <w:tcW w:w="160" w:type="dxa"/>
            <w:vAlign w:val="center"/>
            <w:hideMark/>
          </w:tcPr>
          <w:p w14:paraId="08B5A0C7" w14:textId="77777777" w:rsidR="00C22FD1" w:rsidRPr="00C22FD1" w:rsidRDefault="00C22FD1" w:rsidP="00B4534E">
            <w:pPr>
              <w:spacing w:after="0"/>
              <w:rPr>
                <w:lang w:val="en-US" w:eastAsia="zh-CN" w:bidi="hi-IN"/>
              </w:rPr>
            </w:pPr>
          </w:p>
        </w:tc>
        <w:tc>
          <w:tcPr>
            <w:tcW w:w="160" w:type="dxa"/>
            <w:vAlign w:val="center"/>
            <w:hideMark/>
          </w:tcPr>
          <w:p w14:paraId="3AE5B19C" w14:textId="77777777" w:rsidR="00C22FD1" w:rsidRPr="00C22FD1" w:rsidRDefault="00C22FD1" w:rsidP="00B4534E">
            <w:pPr>
              <w:spacing w:after="0"/>
              <w:rPr>
                <w:lang w:val="en-US" w:eastAsia="zh-CN" w:bidi="hi-IN"/>
              </w:rPr>
            </w:pPr>
          </w:p>
        </w:tc>
        <w:tc>
          <w:tcPr>
            <w:tcW w:w="160" w:type="dxa"/>
            <w:vAlign w:val="center"/>
            <w:hideMark/>
          </w:tcPr>
          <w:p w14:paraId="18DB73CF" w14:textId="77777777" w:rsidR="00C22FD1" w:rsidRPr="00C22FD1" w:rsidRDefault="00C22FD1" w:rsidP="00B4534E">
            <w:pPr>
              <w:spacing w:after="0"/>
              <w:rPr>
                <w:lang w:val="en-US" w:eastAsia="zh-CN" w:bidi="hi-IN"/>
              </w:rPr>
            </w:pPr>
          </w:p>
        </w:tc>
        <w:tc>
          <w:tcPr>
            <w:tcW w:w="160" w:type="dxa"/>
            <w:vAlign w:val="center"/>
            <w:hideMark/>
          </w:tcPr>
          <w:p w14:paraId="35F68046" w14:textId="77777777" w:rsidR="00C22FD1" w:rsidRPr="00C22FD1" w:rsidRDefault="00C22FD1" w:rsidP="00B4534E">
            <w:pPr>
              <w:spacing w:after="0"/>
              <w:rPr>
                <w:lang w:val="en-US" w:eastAsia="zh-CN" w:bidi="hi-IN"/>
              </w:rPr>
            </w:pPr>
          </w:p>
        </w:tc>
        <w:tc>
          <w:tcPr>
            <w:tcW w:w="160" w:type="dxa"/>
            <w:vAlign w:val="center"/>
            <w:hideMark/>
          </w:tcPr>
          <w:p w14:paraId="4CA3E07C" w14:textId="77777777" w:rsidR="00C22FD1" w:rsidRPr="00C22FD1" w:rsidRDefault="00C22FD1" w:rsidP="00B4534E">
            <w:pPr>
              <w:spacing w:after="0"/>
              <w:rPr>
                <w:lang w:val="en-US" w:eastAsia="zh-CN" w:bidi="hi-IN"/>
              </w:rPr>
            </w:pPr>
          </w:p>
        </w:tc>
        <w:tc>
          <w:tcPr>
            <w:tcW w:w="160" w:type="dxa"/>
            <w:vAlign w:val="center"/>
            <w:hideMark/>
          </w:tcPr>
          <w:p w14:paraId="45E7D3D5" w14:textId="77777777" w:rsidR="00C22FD1" w:rsidRPr="00C22FD1" w:rsidRDefault="00C22FD1" w:rsidP="00B4534E">
            <w:pPr>
              <w:spacing w:after="0"/>
              <w:rPr>
                <w:lang w:val="en-US" w:eastAsia="zh-CN" w:bidi="hi-IN"/>
              </w:rPr>
            </w:pPr>
          </w:p>
        </w:tc>
        <w:tc>
          <w:tcPr>
            <w:tcW w:w="160" w:type="dxa"/>
            <w:vAlign w:val="center"/>
            <w:hideMark/>
          </w:tcPr>
          <w:p w14:paraId="69B66399" w14:textId="77777777" w:rsidR="00C22FD1" w:rsidRPr="00C22FD1" w:rsidRDefault="00C22FD1" w:rsidP="00B4534E">
            <w:pPr>
              <w:spacing w:after="0"/>
              <w:rPr>
                <w:lang w:val="en-US" w:eastAsia="zh-CN" w:bidi="hi-IN"/>
              </w:rPr>
            </w:pPr>
          </w:p>
        </w:tc>
        <w:tc>
          <w:tcPr>
            <w:tcW w:w="160" w:type="dxa"/>
            <w:vAlign w:val="center"/>
            <w:hideMark/>
          </w:tcPr>
          <w:p w14:paraId="1517E0E4" w14:textId="77777777" w:rsidR="00C22FD1" w:rsidRPr="00C22FD1" w:rsidRDefault="00C22FD1" w:rsidP="00B4534E">
            <w:pPr>
              <w:spacing w:after="0"/>
              <w:rPr>
                <w:lang w:val="en-US" w:eastAsia="zh-CN" w:bidi="hi-IN"/>
              </w:rPr>
            </w:pPr>
          </w:p>
        </w:tc>
        <w:tc>
          <w:tcPr>
            <w:tcW w:w="160" w:type="dxa"/>
            <w:vAlign w:val="center"/>
            <w:hideMark/>
          </w:tcPr>
          <w:p w14:paraId="501B4B6A" w14:textId="77777777" w:rsidR="00C22FD1" w:rsidRPr="00C22FD1" w:rsidRDefault="00C22FD1" w:rsidP="00B4534E">
            <w:pPr>
              <w:spacing w:after="0"/>
              <w:rPr>
                <w:lang w:val="en-US" w:eastAsia="zh-CN" w:bidi="hi-IN"/>
              </w:rPr>
            </w:pPr>
          </w:p>
        </w:tc>
        <w:tc>
          <w:tcPr>
            <w:tcW w:w="160" w:type="dxa"/>
            <w:vAlign w:val="center"/>
            <w:hideMark/>
          </w:tcPr>
          <w:p w14:paraId="42291160" w14:textId="77777777" w:rsidR="00C22FD1" w:rsidRPr="00C22FD1" w:rsidRDefault="00C22FD1" w:rsidP="00B4534E">
            <w:pPr>
              <w:spacing w:after="0"/>
              <w:rPr>
                <w:lang w:val="en-US" w:eastAsia="zh-CN" w:bidi="hi-IN"/>
              </w:rPr>
            </w:pPr>
          </w:p>
        </w:tc>
        <w:tc>
          <w:tcPr>
            <w:tcW w:w="160" w:type="dxa"/>
            <w:vAlign w:val="center"/>
            <w:hideMark/>
          </w:tcPr>
          <w:p w14:paraId="3C8C70FC" w14:textId="77777777" w:rsidR="00C22FD1" w:rsidRPr="00C22FD1" w:rsidRDefault="00C22FD1" w:rsidP="00B4534E">
            <w:pPr>
              <w:spacing w:after="0"/>
              <w:rPr>
                <w:lang w:val="en-US" w:eastAsia="zh-CN" w:bidi="hi-IN"/>
              </w:rPr>
            </w:pPr>
          </w:p>
        </w:tc>
        <w:tc>
          <w:tcPr>
            <w:tcW w:w="160" w:type="dxa"/>
            <w:vAlign w:val="center"/>
            <w:hideMark/>
          </w:tcPr>
          <w:p w14:paraId="72D7369B" w14:textId="77777777" w:rsidR="00C22FD1" w:rsidRPr="00C22FD1" w:rsidRDefault="00C22FD1" w:rsidP="00B4534E">
            <w:pPr>
              <w:spacing w:after="0"/>
              <w:rPr>
                <w:lang w:val="en-US" w:eastAsia="zh-CN" w:bidi="hi-IN"/>
              </w:rPr>
            </w:pPr>
          </w:p>
        </w:tc>
        <w:tc>
          <w:tcPr>
            <w:tcW w:w="160" w:type="dxa"/>
            <w:vAlign w:val="center"/>
            <w:hideMark/>
          </w:tcPr>
          <w:p w14:paraId="4556C7F4" w14:textId="77777777" w:rsidR="00C22FD1" w:rsidRPr="00C22FD1" w:rsidRDefault="00C22FD1" w:rsidP="00B4534E">
            <w:pPr>
              <w:spacing w:after="0"/>
              <w:rPr>
                <w:lang w:val="en-US" w:eastAsia="zh-CN" w:bidi="hi-IN"/>
              </w:rPr>
            </w:pPr>
          </w:p>
        </w:tc>
        <w:tc>
          <w:tcPr>
            <w:tcW w:w="160" w:type="dxa"/>
            <w:vAlign w:val="center"/>
            <w:hideMark/>
          </w:tcPr>
          <w:p w14:paraId="2D41A7FE" w14:textId="77777777" w:rsidR="00C22FD1" w:rsidRPr="00C22FD1" w:rsidRDefault="00C22FD1" w:rsidP="00B4534E">
            <w:pPr>
              <w:spacing w:after="0"/>
              <w:rPr>
                <w:lang w:val="en-US" w:eastAsia="zh-CN" w:bidi="hi-IN"/>
              </w:rPr>
            </w:pPr>
          </w:p>
        </w:tc>
        <w:tc>
          <w:tcPr>
            <w:tcW w:w="160" w:type="dxa"/>
            <w:vAlign w:val="center"/>
            <w:hideMark/>
          </w:tcPr>
          <w:p w14:paraId="4AD698A2" w14:textId="77777777" w:rsidR="00C22FD1" w:rsidRPr="00C22FD1" w:rsidRDefault="00C22FD1" w:rsidP="00B4534E">
            <w:pPr>
              <w:spacing w:after="0"/>
              <w:rPr>
                <w:lang w:val="en-US" w:eastAsia="zh-CN" w:bidi="hi-IN"/>
              </w:rPr>
            </w:pPr>
          </w:p>
        </w:tc>
        <w:tc>
          <w:tcPr>
            <w:tcW w:w="160" w:type="dxa"/>
            <w:vAlign w:val="center"/>
            <w:hideMark/>
          </w:tcPr>
          <w:p w14:paraId="25AA6521" w14:textId="77777777" w:rsidR="00C22FD1" w:rsidRPr="00C22FD1" w:rsidRDefault="00C22FD1" w:rsidP="00B4534E">
            <w:pPr>
              <w:spacing w:after="0"/>
              <w:rPr>
                <w:lang w:val="en-US" w:eastAsia="zh-CN" w:bidi="hi-IN"/>
              </w:rPr>
            </w:pPr>
          </w:p>
        </w:tc>
        <w:tc>
          <w:tcPr>
            <w:tcW w:w="160" w:type="dxa"/>
            <w:vAlign w:val="center"/>
            <w:hideMark/>
          </w:tcPr>
          <w:p w14:paraId="14F67A82" w14:textId="77777777" w:rsidR="00C22FD1" w:rsidRPr="00C22FD1" w:rsidRDefault="00C22FD1" w:rsidP="00B4534E">
            <w:pPr>
              <w:spacing w:after="0"/>
              <w:rPr>
                <w:lang w:val="en-US" w:eastAsia="zh-CN" w:bidi="hi-IN"/>
              </w:rPr>
            </w:pPr>
          </w:p>
        </w:tc>
        <w:tc>
          <w:tcPr>
            <w:tcW w:w="160" w:type="dxa"/>
            <w:vAlign w:val="center"/>
            <w:hideMark/>
          </w:tcPr>
          <w:p w14:paraId="4EC686B2" w14:textId="77777777" w:rsidR="00C22FD1" w:rsidRPr="00C22FD1" w:rsidRDefault="00C22FD1" w:rsidP="00B4534E">
            <w:pPr>
              <w:spacing w:after="0"/>
              <w:rPr>
                <w:lang w:val="en-US" w:eastAsia="zh-CN" w:bidi="hi-IN"/>
              </w:rPr>
            </w:pPr>
          </w:p>
        </w:tc>
        <w:tc>
          <w:tcPr>
            <w:tcW w:w="160" w:type="dxa"/>
            <w:vAlign w:val="center"/>
            <w:hideMark/>
          </w:tcPr>
          <w:p w14:paraId="312A40B8" w14:textId="77777777" w:rsidR="00C22FD1" w:rsidRPr="00C22FD1" w:rsidRDefault="00C22FD1" w:rsidP="00B4534E">
            <w:pPr>
              <w:spacing w:after="0"/>
              <w:rPr>
                <w:lang w:val="en-US" w:eastAsia="zh-CN" w:bidi="hi-IN"/>
              </w:rPr>
            </w:pPr>
          </w:p>
        </w:tc>
        <w:tc>
          <w:tcPr>
            <w:tcW w:w="160" w:type="dxa"/>
            <w:vAlign w:val="center"/>
            <w:hideMark/>
          </w:tcPr>
          <w:p w14:paraId="3D019575" w14:textId="77777777" w:rsidR="00C22FD1" w:rsidRPr="00C22FD1" w:rsidRDefault="00C22FD1" w:rsidP="00B4534E">
            <w:pPr>
              <w:spacing w:after="0"/>
              <w:rPr>
                <w:lang w:val="en-US" w:eastAsia="zh-CN" w:bidi="hi-IN"/>
              </w:rPr>
            </w:pPr>
          </w:p>
        </w:tc>
        <w:tc>
          <w:tcPr>
            <w:tcW w:w="160" w:type="dxa"/>
            <w:vAlign w:val="center"/>
            <w:hideMark/>
          </w:tcPr>
          <w:p w14:paraId="00CF6F57" w14:textId="77777777" w:rsidR="00C22FD1" w:rsidRPr="00C22FD1" w:rsidRDefault="00C22FD1" w:rsidP="00B4534E">
            <w:pPr>
              <w:spacing w:after="0"/>
              <w:rPr>
                <w:lang w:val="en-US" w:eastAsia="zh-CN" w:bidi="hi-IN"/>
              </w:rPr>
            </w:pPr>
          </w:p>
        </w:tc>
        <w:tc>
          <w:tcPr>
            <w:tcW w:w="160" w:type="dxa"/>
            <w:vAlign w:val="center"/>
            <w:hideMark/>
          </w:tcPr>
          <w:p w14:paraId="30EF1B2C" w14:textId="77777777" w:rsidR="00C22FD1" w:rsidRPr="00C22FD1" w:rsidRDefault="00C22FD1" w:rsidP="00B4534E">
            <w:pPr>
              <w:spacing w:after="0"/>
              <w:rPr>
                <w:lang w:val="en-US" w:eastAsia="zh-CN" w:bidi="hi-IN"/>
              </w:rPr>
            </w:pPr>
          </w:p>
        </w:tc>
        <w:tc>
          <w:tcPr>
            <w:tcW w:w="160" w:type="dxa"/>
            <w:vAlign w:val="center"/>
            <w:hideMark/>
          </w:tcPr>
          <w:p w14:paraId="5FF23429" w14:textId="77777777" w:rsidR="00C22FD1" w:rsidRPr="00C22FD1" w:rsidRDefault="00C22FD1" w:rsidP="00B4534E">
            <w:pPr>
              <w:spacing w:after="0"/>
              <w:rPr>
                <w:lang w:val="en-US" w:eastAsia="zh-CN" w:bidi="hi-IN"/>
              </w:rPr>
            </w:pPr>
          </w:p>
        </w:tc>
        <w:tc>
          <w:tcPr>
            <w:tcW w:w="160" w:type="dxa"/>
            <w:vAlign w:val="center"/>
            <w:hideMark/>
          </w:tcPr>
          <w:p w14:paraId="69C7F1AE" w14:textId="77777777" w:rsidR="00C22FD1" w:rsidRPr="00C22FD1" w:rsidRDefault="00C22FD1" w:rsidP="00B4534E">
            <w:pPr>
              <w:spacing w:after="0"/>
              <w:rPr>
                <w:lang w:val="en-US" w:eastAsia="zh-CN" w:bidi="hi-IN"/>
              </w:rPr>
            </w:pPr>
          </w:p>
        </w:tc>
        <w:tc>
          <w:tcPr>
            <w:tcW w:w="160" w:type="dxa"/>
            <w:vAlign w:val="center"/>
            <w:hideMark/>
          </w:tcPr>
          <w:p w14:paraId="368F8E35" w14:textId="77777777" w:rsidR="00C22FD1" w:rsidRPr="00C22FD1" w:rsidRDefault="00C22FD1" w:rsidP="00B4534E">
            <w:pPr>
              <w:spacing w:after="0"/>
              <w:rPr>
                <w:lang w:val="en-US" w:eastAsia="zh-CN" w:bidi="hi-IN"/>
              </w:rPr>
            </w:pPr>
          </w:p>
        </w:tc>
        <w:tc>
          <w:tcPr>
            <w:tcW w:w="160" w:type="dxa"/>
            <w:vAlign w:val="center"/>
            <w:hideMark/>
          </w:tcPr>
          <w:p w14:paraId="3C4F539B" w14:textId="77777777" w:rsidR="00C22FD1" w:rsidRPr="00C22FD1" w:rsidRDefault="00C22FD1" w:rsidP="00B4534E">
            <w:pPr>
              <w:spacing w:after="0"/>
              <w:rPr>
                <w:lang w:val="en-US" w:eastAsia="zh-CN" w:bidi="hi-IN"/>
              </w:rPr>
            </w:pPr>
          </w:p>
        </w:tc>
        <w:tc>
          <w:tcPr>
            <w:tcW w:w="160" w:type="dxa"/>
            <w:vAlign w:val="center"/>
            <w:hideMark/>
          </w:tcPr>
          <w:p w14:paraId="4A473EAB" w14:textId="77777777" w:rsidR="00C22FD1" w:rsidRPr="00C22FD1" w:rsidRDefault="00C22FD1" w:rsidP="00B4534E">
            <w:pPr>
              <w:spacing w:after="0"/>
              <w:rPr>
                <w:lang w:val="en-US" w:eastAsia="zh-CN" w:bidi="hi-IN"/>
              </w:rPr>
            </w:pPr>
          </w:p>
        </w:tc>
        <w:tc>
          <w:tcPr>
            <w:tcW w:w="160" w:type="dxa"/>
            <w:vAlign w:val="center"/>
            <w:hideMark/>
          </w:tcPr>
          <w:p w14:paraId="2A3C0C66" w14:textId="77777777" w:rsidR="00C22FD1" w:rsidRPr="00C22FD1" w:rsidRDefault="00C22FD1" w:rsidP="00B4534E">
            <w:pPr>
              <w:spacing w:after="0"/>
              <w:rPr>
                <w:lang w:val="en-US" w:eastAsia="zh-CN" w:bidi="hi-IN"/>
              </w:rPr>
            </w:pPr>
          </w:p>
        </w:tc>
        <w:tc>
          <w:tcPr>
            <w:tcW w:w="160" w:type="dxa"/>
            <w:vAlign w:val="center"/>
            <w:hideMark/>
          </w:tcPr>
          <w:p w14:paraId="5CB47C92" w14:textId="77777777" w:rsidR="00C22FD1" w:rsidRPr="00C22FD1" w:rsidRDefault="00C22FD1" w:rsidP="00B4534E">
            <w:pPr>
              <w:spacing w:after="0"/>
              <w:rPr>
                <w:lang w:val="en-US" w:eastAsia="zh-CN" w:bidi="hi-IN"/>
              </w:rPr>
            </w:pPr>
          </w:p>
        </w:tc>
        <w:tc>
          <w:tcPr>
            <w:tcW w:w="160" w:type="dxa"/>
            <w:vAlign w:val="center"/>
            <w:hideMark/>
          </w:tcPr>
          <w:p w14:paraId="131BCCE0" w14:textId="77777777" w:rsidR="00C22FD1" w:rsidRPr="00C22FD1" w:rsidRDefault="00C22FD1" w:rsidP="00B4534E">
            <w:pPr>
              <w:spacing w:after="0"/>
              <w:rPr>
                <w:lang w:val="en-US" w:eastAsia="zh-CN" w:bidi="hi-IN"/>
              </w:rPr>
            </w:pPr>
          </w:p>
        </w:tc>
        <w:tc>
          <w:tcPr>
            <w:tcW w:w="160" w:type="dxa"/>
            <w:vAlign w:val="center"/>
            <w:hideMark/>
          </w:tcPr>
          <w:p w14:paraId="2C8F6D11" w14:textId="77777777" w:rsidR="00C22FD1" w:rsidRPr="00C22FD1" w:rsidRDefault="00C22FD1" w:rsidP="00B4534E">
            <w:pPr>
              <w:spacing w:after="0"/>
              <w:rPr>
                <w:lang w:val="en-US" w:eastAsia="zh-CN" w:bidi="hi-IN"/>
              </w:rPr>
            </w:pPr>
          </w:p>
        </w:tc>
        <w:tc>
          <w:tcPr>
            <w:tcW w:w="160" w:type="dxa"/>
            <w:vAlign w:val="center"/>
            <w:hideMark/>
          </w:tcPr>
          <w:p w14:paraId="1557E7CA" w14:textId="77777777" w:rsidR="00C22FD1" w:rsidRPr="00C22FD1" w:rsidRDefault="00C22FD1" w:rsidP="00B4534E">
            <w:pPr>
              <w:spacing w:after="0"/>
              <w:rPr>
                <w:lang w:val="en-US" w:eastAsia="zh-CN" w:bidi="hi-IN"/>
              </w:rPr>
            </w:pPr>
          </w:p>
        </w:tc>
        <w:tc>
          <w:tcPr>
            <w:tcW w:w="160" w:type="dxa"/>
            <w:vAlign w:val="center"/>
            <w:hideMark/>
          </w:tcPr>
          <w:p w14:paraId="6863F637" w14:textId="77777777" w:rsidR="00C22FD1" w:rsidRPr="00C22FD1" w:rsidRDefault="00C22FD1" w:rsidP="00B4534E">
            <w:pPr>
              <w:spacing w:after="0"/>
              <w:rPr>
                <w:lang w:val="en-US" w:eastAsia="zh-CN" w:bidi="hi-IN"/>
              </w:rPr>
            </w:pPr>
          </w:p>
        </w:tc>
        <w:tc>
          <w:tcPr>
            <w:tcW w:w="160" w:type="dxa"/>
            <w:vAlign w:val="center"/>
            <w:hideMark/>
          </w:tcPr>
          <w:p w14:paraId="5DE980E8" w14:textId="77777777" w:rsidR="00C22FD1" w:rsidRPr="00C22FD1" w:rsidRDefault="00C22FD1" w:rsidP="00B4534E">
            <w:pPr>
              <w:spacing w:after="0"/>
              <w:rPr>
                <w:lang w:val="en-US" w:eastAsia="zh-CN" w:bidi="hi-IN"/>
              </w:rPr>
            </w:pPr>
          </w:p>
        </w:tc>
        <w:tc>
          <w:tcPr>
            <w:tcW w:w="160" w:type="dxa"/>
            <w:vAlign w:val="center"/>
            <w:hideMark/>
          </w:tcPr>
          <w:p w14:paraId="620337D2" w14:textId="77777777" w:rsidR="00C22FD1" w:rsidRPr="00C22FD1" w:rsidRDefault="00C22FD1" w:rsidP="00B4534E">
            <w:pPr>
              <w:spacing w:after="0"/>
              <w:rPr>
                <w:lang w:val="en-US" w:eastAsia="zh-CN" w:bidi="hi-IN"/>
              </w:rPr>
            </w:pPr>
          </w:p>
        </w:tc>
        <w:tc>
          <w:tcPr>
            <w:tcW w:w="160" w:type="dxa"/>
            <w:vAlign w:val="center"/>
            <w:hideMark/>
          </w:tcPr>
          <w:p w14:paraId="30815093" w14:textId="77777777" w:rsidR="00C22FD1" w:rsidRPr="00C22FD1" w:rsidRDefault="00C22FD1" w:rsidP="00B4534E">
            <w:pPr>
              <w:spacing w:after="0"/>
              <w:rPr>
                <w:lang w:val="en-US" w:eastAsia="zh-CN" w:bidi="hi-IN"/>
              </w:rPr>
            </w:pPr>
          </w:p>
        </w:tc>
        <w:tc>
          <w:tcPr>
            <w:tcW w:w="160" w:type="dxa"/>
            <w:vAlign w:val="center"/>
            <w:hideMark/>
          </w:tcPr>
          <w:p w14:paraId="6BFCF6B5" w14:textId="77777777" w:rsidR="00C22FD1" w:rsidRPr="00C22FD1" w:rsidRDefault="00C22FD1" w:rsidP="00B4534E">
            <w:pPr>
              <w:spacing w:after="0"/>
              <w:rPr>
                <w:lang w:val="en-US" w:eastAsia="zh-CN" w:bidi="hi-IN"/>
              </w:rPr>
            </w:pPr>
          </w:p>
        </w:tc>
        <w:tc>
          <w:tcPr>
            <w:tcW w:w="160" w:type="dxa"/>
            <w:vAlign w:val="center"/>
            <w:hideMark/>
          </w:tcPr>
          <w:p w14:paraId="62917FC1" w14:textId="77777777" w:rsidR="00C22FD1" w:rsidRPr="00C22FD1" w:rsidRDefault="00C22FD1" w:rsidP="00B4534E">
            <w:pPr>
              <w:spacing w:after="0"/>
              <w:rPr>
                <w:lang w:val="en-US" w:eastAsia="zh-CN" w:bidi="hi-IN"/>
              </w:rPr>
            </w:pPr>
          </w:p>
        </w:tc>
        <w:tc>
          <w:tcPr>
            <w:tcW w:w="160" w:type="dxa"/>
            <w:vAlign w:val="center"/>
            <w:hideMark/>
          </w:tcPr>
          <w:p w14:paraId="02DEEEA7" w14:textId="77777777" w:rsidR="00C22FD1" w:rsidRPr="00C22FD1" w:rsidRDefault="00C22FD1" w:rsidP="00B4534E">
            <w:pPr>
              <w:spacing w:after="0"/>
              <w:rPr>
                <w:lang w:val="en-US" w:eastAsia="zh-CN" w:bidi="hi-IN"/>
              </w:rPr>
            </w:pPr>
          </w:p>
        </w:tc>
        <w:tc>
          <w:tcPr>
            <w:tcW w:w="160" w:type="dxa"/>
            <w:vAlign w:val="center"/>
            <w:hideMark/>
          </w:tcPr>
          <w:p w14:paraId="3D76207C" w14:textId="77777777" w:rsidR="00C22FD1" w:rsidRPr="00C22FD1" w:rsidRDefault="00C22FD1" w:rsidP="00B4534E">
            <w:pPr>
              <w:spacing w:after="0"/>
              <w:rPr>
                <w:lang w:val="en-US" w:eastAsia="zh-CN" w:bidi="hi-IN"/>
              </w:rPr>
            </w:pPr>
          </w:p>
        </w:tc>
        <w:tc>
          <w:tcPr>
            <w:tcW w:w="160" w:type="dxa"/>
            <w:vAlign w:val="center"/>
            <w:hideMark/>
          </w:tcPr>
          <w:p w14:paraId="77C90824" w14:textId="77777777" w:rsidR="00C22FD1" w:rsidRPr="00C22FD1" w:rsidRDefault="00C22FD1" w:rsidP="00B4534E">
            <w:pPr>
              <w:spacing w:after="0"/>
              <w:rPr>
                <w:lang w:val="en-US" w:eastAsia="zh-CN" w:bidi="hi-IN"/>
              </w:rPr>
            </w:pPr>
          </w:p>
        </w:tc>
        <w:tc>
          <w:tcPr>
            <w:tcW w:w="160" w:type="dxa"/>
            <w:vAlign w:val="center"/>
            <w:hideMark/>
          </w:tcPr>
          <w:p w14:paraId="764A4EC7" w14:textId="77777777" w:rsidR="00C22FD1" w:rsidRPr="00C22FD1" w:rsidRDefault="00C22FD1" w:rsidP="00B4534E">
            <w:pPr>
              <w:spacing w:after="0"/>
              <w:rPr>
                <w:lang w:val="en-US" w:eastAsia="zh-CN" w:bidi="hi-IN"/>
              </w:rPr>
            </w:pPr>
          </w:p>
        </w:tc>
        <w:tc>
          <w:tcPr>
            <w:tcW w:w="160" w:type="dxa"/>
            <w:vAlign w:val="center"/>
            <w:hideMark/>
          </w:tcPr>
          <w:p w14:paraId="1BBD1252" w14:textId="77777777" w:rsidR="00C22FD1" w:rsidRPr="00C22FD1" w:rsidRDefault="00C22FD1" w:rsidP="00B4534E">
            <w:pPr>
              <w:spacing w:after="0"/>
              <w:rPr>
                <w:lang w:val="en-US" w:eastAsia="zh-CN" w:bidi="hi-IN"/>
              </w:rPr>
            </w:pPr>
          </w:p>
        </w:tc>
        <w:tc>
          <w:tcPr>
            <w:tcW w:w="160" w:type="dxa"/>
            <w:vAlign w:val="center"/>
            <w:hideMark/>
          </w:tcPr>
          <w:p w14:paraId="3F74882A" w14:textId="77777777" w:rsidR="00C22FD1" w:rsidRPr="00C22FD1" w:rsidRDefault="00C22FD1" w:rsidP="00B4534E">
            <w:pPr>
              <w:spacing w:after="0"/>
              <w:rPr>
                <w:lang w:val="en-US" w:eastAsia="zh-CN" w:bidi="hi-IN"/>
              </w:rPr>
            </w:pPr>
          </w:p>
        </w:tc>
      </w:tr>
      <w:tr w:rsidR="00C22FD1" w:rsidRPr="00C22FD1" w14:paraId="184D2424" w14:textId="77777777" w:rsidTr="00C76D8A">
        <w:trPr>
          <w:trHeight w:val="240"/>
        </w:trPr>
        <w:tc>
          <w:tcPr>
            <w:tcW w:w="569" w:type="dxa"/>
            <w:tcBorders>
              <w:top w:val="nil"/>
              <w:left w:val="single" w:sz="4" w:space="0" w:color="auto"/>
              <w:bottom w:val="single" w:sz="4" w:space="0" w:color="auto"/>
              <w:right w:val="single" w:sz="4" w:space="0" w:color="auto"/>
            </w:tcBorders>
            <w:vAlign w:val="center"/>
            <w:hideMark/>
          </w:tcPr>
          <w:p w14:paraId="1B38EBF4" w14:textId="77777777" w:rsidR="00C22FD1" w:rsidRPr="000F027C" w:rsidRDefault="00C22FD1" w:rsidP="00B4534E">
            <w:pPr>
              <w:spacing w:after="0"/>
              <w:rPr>
                <w:lang w:eastAsia="zh-CN" w:bidi="hi-IN"/>
              </w:rPr>
            </w:pPr>
            <w:r w:rsidRPr="000F027C">
              <w:rPr>
                <w:lang w:eastAsia="zh-CN" w:bidi="hi-IN"/>
              </w:rPr>
              <w:t>17</w:t>
            </w:r>
          </w:p>
        </w:tc>
        <w:tc>
          <w:tcPr>
            <w:tcW w:w="3117" w:type="dxa"/>
            <w:tcBorders>
              <w:top w:val="nil"/>
              <w:left w:val="nil"/>
              <w:bottom w:val="single" w:sz="4" w:space="0" w:color="auto"/>
              <w:right w:val="single" w:sz="4" w:space="0" w:color="auto"/>
            </w:tcBorders>
            <w:vAlign w:val="bottom"/>
            <w:hideMark/>
          </w:tcPr>
          <w:p w14:paraId="71C0C26F" w14:textId="77777777" w:rsidR="00C22FD1" w:rsidRPr="000F027C" w:rsidRDefault="00C22FD1" w:rsidP="00B4534E">
            <w:pPr>
              <w:spacing w:after="0"/>
              <w:rPr>
                <w:lang w:eastAsia="zh-CN" w:bidi="hi-IN"/>
              </w:rPr>
            </w:pPr>
            <w:r w:rsidRPr="000F027C">
              <w:rPr>
                <w:lang w:eastAsia="zh-CN" w:bidi="hi-IN"/>
              </w:rPr>
              <w:t>Środek odkażający</w:t>
            </w:r>
          </w:p>
        </w:tc>
        <w:tc>
          <w:tcPr>
            <w:tcW w:w="1293" w:type="dxa"/>
            <w:tcBorders>
              <w:top w:val="nil"/>
              <w:left w:val="nil"/>
              <w:bottom w:val="single" w:sz="4" w:space="0" w:color="auto"/>
              <w:right w:val="single" w:sz="4" w:space="0" w:color="auto"/>
            </w:tcBorders>
            <w:noWrap/>
            <w:vAlign w:val="center"/>
            <w:hideMark/>
          </w:tcPr>
          <w:p w14:paraId="0AF01184" w14:textId="77777777" w:rsidR="00C22FD1" w:rsidRPr="000F027C" w:rsidRDefault="00C22FD1" w:rsidP="00B4534E">
            <w:pPr>
              <w:spacing w:after="0"/>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36DCABBA" w14:textId="77777777" w:rsidR="00C22FD1" w:rsidRPr="000F027C" w:rsidRDefault="00C22FD1" w:rsidP="00B4534E">
            <w:pPr>
              <w:spacing w:after="0"/>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4AB4CFF1" w14:textId="77777777" w:rsidR="00C22FD1" w:rsidRPr="000F027C" w:rsidRDefault="00C22FD1" w:rsidP="00B4534E">
            <w:pPr>
              <w:spacing w:after="0"/>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159A346F" w14:textId="77777777" w:rsidR="00C22FD1" w:rsidRPr="000F027C" w:rsidRDefault="00C22FD1" w:rsidP="00B4534E">
            <w:pPr>
              <w:spacing w:after="0"/>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57DA3EAB" w14:textId="77777777" w:rsidR="00C22FD1" w:rsidRPr="000F027C" w:rsidRDefault="00C22FD1" w:rsidP="00B4534E">
            <w:pPr>
              <w:spacing w:after="0"/>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6AA316BC" w14:textId="77777777" w:rsidR="00C22FD1" w:rsidRPr="000F027C" w:rsidRDefault="00C22FD1" w:rsidP="00B4534E">
            <w:pPr>
              <w:spacing w:after="0"/>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0DAC2ABA" w14:textId="77777777" w:rsidR="00C22FD1" w:rsidRPr="000F027C" w:rsidRDefault="00C22FD1" w:rsidP="00B4534E">
            <w:pPr>
              <w:spacing w:after="0"/>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20EFE1C9" w14:textId="77777777" w:rsidR="00C22FD1" w:rsidRPr="000F027C" w:rsidRDefault="00C22FD1" w:rsidP="00B4534E">
            <w:pPr>
              <w:spacing w:after="0"/>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2DB5A90C" w14:textId="77777777" w:rsidR="00C22FD1" w:rsidRPr="000F027C" w:rsidRDefault="00C22FD1" w:rsidP="00B4534E">
            <w:pPr>
              <w:spacing w:after="0"/>
              <w:rPr>
                <w:lang w:eastAsia="zh-CN" w:bidi="hi-IN"/>
              </w:rPr>
            </w:pPr>
            <w:r w:rsidRPr="000F027C">
              <w:rPr>
                <w:lang w:eastAsia="zh-CN" w:bidi="hi-IN"/>
              </w:rPr>
              <w:t> </w:t>
            </w:r>
          </w:p>
        </w:tc>
        <w:tc>
          <w:tcPr>
            <w:tcW w:w="160" w:type="dxa"/>
            <w:vAlign w:val="center"/>
            <w:hideMark/>
          </w:tcPr>
          <w:p w14:paraId="2D2300B6" w14:textId="77777777" w:rsidR="00C22FD1" w:rsidRPr="00C22FD1" w:rsidRDefault="00C22FD1" w:rsidP="00B4534E">
            <w:pPr>
              <w:spacing w:after="0"/>
              <w:rPr>
                <w:lang w:val="en-US" w:eastAsia="zh-CN" w:bidi="hi-IN"/>
              </w:rPr>
            </w:pPr>
          </w:p>
        </w:tc>
        <w:tc>
          <w:tcPr>
            <w:tcW w:w="160" w:type="dxa"/>
            <w:vAlign w:val="center"/>
            <w:hideMark/>
          </w:tcPr>
          <w:p w14:paraId="32DF074E" w14:textId="77777777" w:rsidR="00C22FD1" w:rsidRPr="00C22FD1" w:rsidRDefault="00C22FD1" w:rsidP="00B4534E">
            <w:pPr>
              <w:spacing w:after="0"/>
              <w:rPr>
                <w:lang w:val="en-US" w:eastAsia="zh-CN" w:bidi="hi-IN"/>
              </w:rPr>
            </w:pPr>
          </w:p>
        </w:tc>
        <w:tc>
          <w:tcPr>
            <w:tcW w:w="160" w:type="dxa"/>
            <w:vAlign w:val="center"/>
            <w:hideMark/>
          </w:tcPr>
          <w:p w14:paraId="3128163A" w14:textId="77777777" w:rsidR="00C22FD1" w:rsidRPr="00C22FD1" w:rsidRDefault="00C22FD1" w:rsidP="00B4534E">
            <w:pPr>
              <w:spacing w:after="0"/>
              <w:rPr>
                <w:lang w:val="en-US" w:eastAsia="zh-CN" w:bidi="hi-IN"/>
              </w:rPr>
            </w:pPr>
          </w:p>
        </w:tc>
        <w:tc>
          <w:tcPr>
            <w:tcW w:w="160" w:type="dxa"/>
            <w:vAlign w:val="center"/>
            <w:hideMark/>
          </w:tcPr>
          <w:p w14:paraId="69E96F35" w14:textId="77777777" w:rsidR="00C22FD1" w:rsidRPr="00C22FD1" w:rsidRDefault="00C22FD1" w:rsidP="00B4534E">
            <w:pPr>
              <w:spacing w:after="0"/>
              <w:rPr>
                <w:lang w:val="en-US" w:eastAsia="zh-CN" w:bidi="hi-IN"/>
              </w:rPr>
            </w:pPr>
          </w:p>
        </w:tc>
        <w:tc>
          <w:tcPr>
            <w:tcW w:w="160" w:type="dxa"/>
            <w:vAlign w:val="center"/>
            <w:hideMark/>
          </w:tcPr>
          <w:p w14:paraId="3B5C30AD" w14:textId="77777777" w:rsidR="00C22FD1" w:rsidRPr="00C22FD1" w:rsidRDefault="00C22FD1" w:rsidP="00B4534E">
            <w:pPr>
              <w:spacing w:after="0"/>
              <w:rPr>
                <w:lang w:val="en-US" w:eastAsia="zh-CN" w:bidi="hi-IN"/>
              </w:rPr>
            </w:pPr>
          </w:p>
        </w:tc>
        <w:tc>
          <w:tcPr>
            <w:tcW w:w="160" w:type="dxa"/>
            <w:vAlign w:val="center"/>
            <w:hideMark/>
          </w:tcPr>
          <w:p w14:paraId="5AC43051" w14:textId="77777777" w:rsidR="00C22FD1" w:rsidRPr="00C22FD1" w:rsidRDefault="00C22FD1" w:rsidP="00B4534E">
            <w:pPr>
              <w:spacing w:after="0"/>
              <w:rPr>
                <w:lang w:val="en-US" w:eastAsia="zh-CN" w:bidi="hi-IN"/>
              </w:rPr>
            </w:pPr>
          </w:p>
        </w:tc>
        <w:tc>
          <w:tcPr>
            <w:tcW w:w="160" w:type="dxa"/>
            <w:vAlign w:val="center"/>
            <w:hideMark/>
          </w:tcPr>
          <w:p w14:paraId="337E7A9A" w14:textId="77777777" w:rsidR="00C22FD1" w:rsidRPr="00C22FD1" w:rsidRDefault="00C22FD1" w:rsidP="00B4534E">
            <w:pPr>
              <w:spacing w:after="0"/>
              <w:rPr>
                <w:lang w:val="en-US" w:eastAsia="zh-CN" w:bidi="hi-IN"/>
              </w:rPr>
            </w:pPr>
          </w:p>
        </w:tc>
        <w:tc>
          <w:tcPr>
            <w:tcW w:w="160" w:type="dxa"/>
            <w:vAlign w:val="center"/>
            <w:hideMark/>
          </w:tcPr>
          <w:p w14:paraId="1632445C" w14:textId="77777777" w:rsidR="00C22FD1" w:rsidRPr="00C22FD1" w:rsidRDefault="00C22FD1" w:rsidP="00B4534E">
            <w:pPr>
              <w:spacing w:after="0"/>
              <w:rPr>
                <w:lang w:val="en-US" w:eastAsia="zh-CN" w:bidi="hi-IN"/>
              </w:rPr>
            </w:pPr>
          </w:p>
        </w:tc>
        <w:tc>
          <w:tcPr>
            <w:tcW w:w="160" w:type="dxa"/>
            <w:vAlign w:val="center"/>
            <w:hideMark/>
          </w:tcPr>
          <w:p w14:paraId="21752BCE" w14:textId="77777777" w:rsidR="00C22FD1" w:rsidRPr="00C22FD1" w:rsidRDefault="00C22FD1" w:rsidP="00B4534E">
            <w:pPr>
              <w:spacing w:after="0"/>
              <w:rPr>
                <w:lang w:val="en-US" w:eastAsia="zh-CN" w:bidi="hi-IN"/>
              </w:rPr>
            </w:pPr>
          </w:p>
        </w:tc>
        <w:tc>
          <w:tcPr>
            <w:tcW w:w="160" w:type="dxa"/>
            <w:vAlign w:val="center"/>
            <w:hideMark/>
          </w:tcPr>
          <w:p w14:paraId="271E4206" w14:textId="77777777" w:rsidR="00C22FD1" w:rsidRPr="00C22FD1" w:rsidRDefault="00C22FD1" w:rsidP="00B4534E">
            <w:pPr>
              <w:spacing w:after="0"/>
              <w:rPr>
                <w:lang w:val="en-US" w:eastAsia="zh-CN" w:bidi="hi-IN"/>
              </w:rPr>
            </w:pPr>
          </w:p>
        </w:tc>
        <w:tc>
          <w:tcPr>
            <w:tcW w:w="160" w:type="dxa"/>
            <w:vAlign w:val="center"/>
            <w:hideMark/>
          </w:tcPr>
          <w:p w14:paraId="4ED79EE5" w14:textId="77777777" w:rsidR="00C22FD1" w:rsidRPr="00C22FD1" w:rsidRDefault="00C22FD1" w:rsidP="00B4534E">
            <w:pPr>
              <w:spacing w:after="0"/>
              <w:rPr>
                <w:lang w:val="en-US" w:eastAsia="zh-CN" w:bidi="hi-IN"/>
              </w:rPr>
            </w:pPr>
          </w:p>
        </w:tc>
        <w:tc>
          <w:tcPr>
            <w:tcW w:w="160" w:type="dxa"/>
            <w:vAlign w:val="center"/>
            <w:hideMark/>
          </w:tcPr>
          <w:p w14:paraId="40F7924E" w14:textId="77777777" w:rsidR="00C22FD1" w:rsidRPr="00C22FD1" w:rsidRDefault="00C22FD1" w:rsidP="00B4534E">
            <w:pPr>
              <w:spacing w:after="0"/>
              <w:rPr>
                <w:lang w:val="en-US" w:eastAsia="zh-CN" w:bidi="hi-IN"/>
              </w:rPr>
            </w:pPr>
          </w:p>
        </w:tc>
        <w:tc>
          <w:tcPr>
            <w:tcW w:w="160" w:type="dxa"/>
            <w:vAlign w:val="center"/>
            <w:hideMark/>
          </w:tcPr>
          <w:p w14:paraId="74B48F60" w14:textId="77777777" w:rsidR="00C22FD1" w:rsidRPr="00C22FD1" w:rsidRDefault="00C22FD1" w:rsidP="00B4534E">
            <w:pPr>
              <w:spacing w:after="0"/>
              <w:rPr>
                <w:lang w:val="en-US" w:eastAsia="zh-CN" w:bidi="hi-IN"/>
              </w:rPr>
            </w:pPr>
          </w:p>
        </w:tc>
        <w:tc>
          <w:tcPr>
            <w:tcW w:w="160" w:type="dxa"/>
            <w:vAlign w:val="center"/>
            <w:hideMark/>
          </w:tcPr>
          <w:p w14:paraId="4DED5C4C" w14:textId="77777777" w:rsidR="00C22FD1" w:rsidRPr="00C22FD1" w:rsidRDefault="00C22FD1" w:rsidP="00B4534E">
            <w:pPr>
              <w:spacing w:after="0"/>
              <w:rPr>
                <w:lang w:val="en-US" w:eastAsia="zh-CN" w:bidi="hi-IN"/>
              </w:rPr>
            </w:pPr>
          </w:p>
        </w:tc>
        <w:tc>
          <w:tcPr>
            <w:tcW w:w="160" w:type="dxa"/>
            <w:vAlign w:val="center"/>
            <w:hideMark/>
          </w:tcPr>
          <w:p w14:paraId="25FAA45B" w14:textId="77777777" w:rsidR="00C22FD1" w:rsidRPr="00C22FD1" w:rsidRDefault="00C22FD1" w:rsidP="00B4534E">
            <w:pPr>
              <w:spacing w:after="0"/>
              <w:rPr>
                <w:lang w:val="en-US" w:eastAsia="zh-CN" w:bidi="hi-IN"/>
              </w:rPr>
            </w:pPr>
          </w:p>
        </w:tc>
        <w:tc>
          <w:tcPr>
            <w:tcW w:w="160" w:type="dxa"/>
            <w:vAlign w:val="center"/>
            <w:hideMark/>
          </w:tcPr>
          <w:p w14:paraId="1B7FFB3F" w14:textId="77777777" w:rsidR="00C22FD1" w:rsidRPr="00C22FD1" w:rsidRDefault="00C22FD1" w:rsidP="00B4534E">
            <w:pPr>
              <w:spacing w:after="0"/>
              <w:rPr>
                <w:lang w:val="en-US" w:eastAsia="zh-CN" w:bidi="hi-IN"/>
              </w:rPr>
            </w:pPr>
          </w:p>
        </w:tc>
        <w:tc>
          <w:tcPr>
            <w:tcW w:w="160" w:type="dxa"/>
            <w:vAlign w:val="center"/>
            <w:hideMark/>
          </w:tcPr>
          <w:p w14:paraId="17D65E9B" w14:textId="77777777" w:rsidR="00C22FD1" w:rsidRPr="00C22FD1" w:rsidRDefault="00C22FD1" w:rsidP="00B4534E">
            <w:pPr>
              <w:spacing w:after="0"/>
              <w:rPr>
                <w:lang w:val="en-US" w:eastAsia="zh-CN" w:bidi="hi-IN"/>
              </w:rPr>
            </w:pPr>
          </w:p>
        </w:tc>
        <w:tc>
          <w:tcPr>
            <w:tcW w:w="160" w:type="dxa"/>
            <w:vAlign w:val="center"/>
            <w:hideMark/>
          </w:tcPr>
          <w:p w14:paraId="15F81510" w14:textId="77777777" w:rsidR="00C22FD1" w:rsidRPr="00C22FD1" w:rsidRDefault="00C22FD1" w:rsidP="00B4534E">
            <w:pPr>
              <w:spacing w:after="0"/>
              <w:rPr>
                <w:lang w:val="en-US" w:eastAsia="zh-CN" w:bidi="hi-IN"/>
              </w:rPr>
            </w:pPr>
          </w:p>
        </w:tc>
        <w:tc>
          <w:tcPr>
            <w:tcW w:w="160" w:type="dxa"/>
            <w:vAlign w:val="center"/>
            <w:hideMark/>
          </w:tcPr>
          <w:p w14:paraId="694CB57E" w14:textId="77777777" w:rsidR="00C22FD1" w:rsidRPr="00C22FD1" w:rsidRDefault="00C22FD1" w:rsidP="00B4534E">
            <w:pPr>
              <w:spacing w:after="0"/>
              <w:rPr>
                <w:lang w:val="en-US" w:eastAsia="zh-CN" w:bidi="hi-IN"/>
              </w:rPr>
            </w:pPr>
          </w:p>
        </w:tc>
        <w:tc>
          <w:tcPr>
            <w:tcW w:w="160" w:type="dxa"/>
            <w:vAlign w:val="center"/>
            <w:hideMark/>
          </w:tcPr>
          <w:p w14:paraId="3EDB82D5" w14:textId="77777777" w:rsidR="00C22FD1" w:rsidRPr="00C22FD1" w:rsidRDefault="00C22FD1" w:rsidP="00B4534E">
            <w:pPr>
              <w:spacing w:after="0"/>
              <w:rPr>
                <w:lang w:val="en-US" w:eastAsia="zh-CN" w:bidi="hi-IN"/>
              </w:rPr>
            </w:pPr>
          </w:p>
        </w:tc>
        <w:tc>
          <w:tcPr>
            <w:tcW w:w="160" w:type="dxa"/>
            <w:vAlign w:val="center"/>
            <w:hideMark/>
          </w:tcPr>
          <w:p w14:paraId="0636F9FA" w14:textId="77777777" w:rsidR="00C22FD1" w:rsidRPr="00C22FD1" w:rsidRDefault="00C22FD1" w:rsidP="00B4534E">
            <w:pPr>
              <w:spacing w:after="0"/>
              <w:rPr>
                <w:lang w:val="en-US" w:eastAsia="zh-CN" w:bidi="hi-IN"/>
              </w:rPr>
            </w:pPr>
          </w:p>
        </w:tc>
        <w:tc>
          <w:tcPr>
            <w:tcW w:w="160" w:type="dxa"/>
            <w:vAlign w:val="center"/>
            <w:hideMark/>
          </w:tcPr>
          <w:p w14:paraId="0620A212" w14:textId="77777777" w:rsidR="00C22FD1" w:rsidRPr="00C22FD1" w:rsidRDefault="00C22FD1" w:rsidP="00B4534E">
            <w:pPr>
              <w:spacing w:after="0"/>
              <w:rPr>
                <w:lang w:val="en-US" w:eastAsia="zh-CN" w:bidi="hi-IN"/>
              </w:rPr>
            </w:pPr>
          </w:p>
        </w:tc>
        <w:tc>
          <w:tcPr>
            <w:tcW w:w="160" w:type="dxa"/>
            <w:vAlign w:val="center"/>
            <w:hideMark/>
          </w:tcPr>
          <w:p w14:paraId="2CF6537F" w14:textId="77777777" w:rsidR="00C22FD1" w:rsidRPr="00C22FD1" w:rsidRDefault="00C22FD1" w:rsidP="00B4534E">
            <w:pPr>
              <w:spacing w:after="0"/>
              <w:rPr>
                <w:lang w:val="en-US" w:eastAsia="zh-CN" w:bidi="hi-IN"/>
              </w:rPr>
            </w:pPr>
          </w:p>
        </w:tc>
        <w:tc>
          <w:tcPr>
            <w:tcW w:w="160" w:type="dxa"/>
            <w:vAlign w:val="center"/>
            <w:hideMark/>
          </w:tcPr>
          <w:p w14:paraId="00EE0981" w14:textId="77777777" w:rsidR="00C22FD1" w:rsidRPr="00C22FD1" w:rsidRDefault="00C22FD1" w:rsidP="00B4534E">
            <w:pPr>
              <w:spacing w:after="0"/>
              <w:rPr>
                <w:lang w:val="en-US" w:eastAsia="zh-CN" w:bidi="hi-IN"/>
              </w:rPr>
            </w:pPr>
          </w:p>
        </w:tc>
        <w:tc>
          <w:tcPr>
            <w:tcW w:w="160" w:type="dxa"/>
            <w:vAlign w:val="center"/>
            <w:hideMark/>
          </w:tcPr>
          <w:p w14:paraId="46EF4F96" w14:textId="77777777" w:rsidR="00C22FD1" w:rsidRPr="00C22FD1" w:rsidRDefault="00C22FD1" w:rsidP="00B4534E">
            <w:pPr>
              <w:spacing w:after="0"/>
              <w:rPr>
                <w:lang w:val="en-US" w:eastAsia="zh-CN" w:bidi="hi-IN"/>
              </w:rPr>
            </w:pPr>
          </w:p>
        </w:tc>
        <w:tc>
          <w:tcPr>
            <w:tcW w:w="160" w:type="dxa"/>
            <w:vAlign w:val="center"/>
            <w:hideMark/>
          </w:tcPr>
          <w:p w14:paraId="65CD1066" w14:textId="77777777" w:rsidR="00C22FD1" w:rsidRPr="00C22FD1" w:rsidRDefault="00C22FD1" w:rsidP="00B4534E">
            <w:pPr>
              <w:spacing w:after="0"/>
              <w:rPr>
                <w:lang w:val="en-US" w:eastAsia="zh-CN" w:bidi="hi-IN"/>
              </w:rPr>
            </w:pPr>
          </w:p>
        </w:tc>
        <w:tc>
          <w:tcPr>
            <w:tcW w:w="160" w:type="dxa"/>
            <w:vAlign w:val="center"/>
            <w:hideMark/>
          </w:tcPr>
          <w:p w14:paraId="06FAF55F" w14:textId="77777777" w:rsidR="00C22FD1" w:rsidRPr="00C22FD1" w:rsidRDefault="00C22FD1" w:rsidP="00B4534E">
            <w:pPr>
              <w:spacing w:after="0"/>
              <w:rPr>
                <w:lang w:val="en-US" w:eastAsia="zh-CN" w:bidi="hi-IN"/>
              </w:rPr>
            </w:pPr>
          </w:p>
        </w:tc>
        <w:tc>
          <w:tcPr>
            <w:tcW w:w="160" w:type="dxa"/>
            <w:vAlign w:val="center"/>
            <w:hideMark/>
          </w:tcPr>
          <w:p w14:paraId="64A3E898" w14:textId="77777777" w:rsidR="00C22FD1" w:rsidRPr="00C22FD1" w:rsidRDefault="00C22FD1" w:rsidP="00B4534E">
            <w:pPr>
              <w:spacing w:after="0"/>
              <w:rPr>
                <w:lang w:val="en-US" w:eastAsia="zh-CN" w:bidi="hi-IN"/>
              </w:rPr>
            </w:pPr>
          </w:p>
        </w:tc>
        <w:tc>
          <w:tcPr>
            <w:tcW w:w="160" w:type="dxa"/>
            <w:vAlign w:val="center"/>
            <w:hideMark/>
          </w:tcPr>
          <w:p w14:paraId="7F1EFA10" w14:textId="77777777" w:rsidR="00C22FD1" w:rsidRPr="00C22FD1" w:rsidRDefault="00C22FD1" w:rsidP="00B4534E">
            <w:pPr>
              <w:spacing w:after="0"/>
              <w:rPr>
                <w:lang w:val="en-US" w:eastAsia="zh-CN" w:bidi="hi-IN"/>
              </w:rPr>
            </w:pPr>
          </w:p>
        </w:tc>
        <w:tc>
          <w:tcPr>
            <w:tcW w:w="160" w:type="dxa"/>
            <w:vAlign w:val="center"/>
            <w:hideMark/>
          </w:tcPr>
          <w:p w14:paraId="626C38C3" w14:textId="77777777" w:rsidR="00C22FD1" w:rsidRPr="00C22FD1" w:rsidRDefault="00C22FD1" w:rsidP="00B4534E">
            <w:pPr>
              <w:spacing w:after="0"/>
              <w:rPr>
                <w:lang w:val="en-US" w:eastAsia="zh-CN" w:bidi="hi-IN"/>
              </w:rPr>
            </w:pPr>
          </w:p>
        </w:tc>
        <w:tc>
          <w:tcPr>
            <w:tcW w:w="160" w:type="dxa"/>
            <w:vAlign w:val="center"/>
            <w:hideMark/>
          </w:tcPr>
          <w:p w14:paraId="6CCA81E7" w14:textId="77777777" w:rsidR="00C22FD1" w:rsidRPr="00C22FD1" w:rsidRDefault="00C22FD1" w:rsidP="00B4534E">
            <w:pPr>
              <w:spacing w:after="0"/>
              <w:rPr>
                <w:lang w:val="en-US" w:eastAsia="zh-CN" w:bidi="hi-IN"/>
              </w:rPr>
            </w:pPr>
          </w:p>
        </w:tc>
        <w:tc>
          <w:tcPr>
            <w:tcW w:w="160" w:type="dxa"/>
            <w:vAlign w:val="center"/>
            <w:hideMark/>
          </w:tcPr>
          <w:p w14:paraId="2FE67ECB" w14:textId="77777777" w:rsidR="00C22FD1" w:rsidRPr="00C22FD1" w:rsidRDefault="00C22FD1" w:rsidP="00B4534E">
            <w:pPr>
              <w:spacing w:after="0"/>
              <w:rPr>
                <w:lang w:val="en-US" w:eastAsia="zh-CN" w:bidi="hi-IN"/>
              </w:rPr>
            </w:pPr>
          </w:p>
        </w:tc>
        <w:tc>
          <w:tcPr>
            <w:tcW w:w="160" w:type="dxa"/>
            <w:vAlign w:val="center"/>
            <w:hideMark/>
          </w:tcPr>
          <w:p w14:paraId="389AFF99" w14:textId="77777777" w:rsidR="00C22FD1" w:rsidRPr="00C22FD1" w:rsidRDefault="00C22FD1" w:rsidP="00B4534E">
            <w:pPr>
              <w:spacing w:after="0"/>
              <w:rPr>
                <w:lang w:val="en-US" w:eastAsia="zh-CN" w:bidi="hi-IN"/>
              </w:rPr>
            </w:pPr>
          </w:p>
        </w:tc>
        <w:tc>
          <w:tcPr>
            <w:tcW w:w="160" w:type="dxa"/>
            <w:vAlign w:val="center"/>
            <w:hideMark/>
          </w:tcPr>
          <w:p w14:paraId="2D4C5FDC" w14:textId="77777777" w:rsidR="00C22FD1" w:rsidRPr="00C22FD1" w:rsidRDefault="00C22FD1" w:rsidP="00B4534E">
            <w:pPr>
              <w:spacing w:after="0"/>
              <w:rPr>
                <w:lang w:val="en-US" w:eastAsia="zh-CN" w:bidi="hi-IN"/>
              </w:rPr>
            </w:pPr>
          </w:p>
        </w:tc>
        <w:tc>
          <w:tcPr>
            <w:tcW w:w="160" w:type="dxa"/>
            <w:vAlign w:val="center"/>
            <w:hideMark/>
          </w:tcPr>
          <w:p w14:paraId="66063524" w14:textId="77777777" w:rsidR="00C22FD1" w:rsidRPr="00C22FD1" w:rsidRDefault="00C22FD1" w:rsidP="00B4534E">
            <w:pPr>
              <w:spacing w:after="0"/>
              <w:rPr>
                <w:lang w:val="en-US" w:eastAsia="zh-CN" w:bidi="hi-IN"/>
              </w:rPr>
            </w:pPr>
          </w:p>
        </w:tc>
        <w:tc>
          <w:tcPr>
            <w:tcW w:w="160" w:type="dxa"/>
            <w:vAlign w:val="center"/>
            <w:hideMark/>
          </w:tcPr>
          <w:p w14:paraId="17318517" w14:textId="77777777" w:rsidR="00C22FD1" w:rsidRPr="00C22FD1" w:rsidRDefault="00C22FD1" w:rsidP="00B4534E">
            <w:pPr>
              <w:spacing w:after="0"/>
              <w:rPr>
                <w:lang w:val="en-US" w:eastAsia="zh-CN" w:bidi="hi-IN"/>
              </w:rPr>
            </w:pPr>
          </w:p>
        </w:tc>
        <w:tc>
          <w:tcPr>
            <w:tcW w:w="160" w:type="dxa"/>
            <w:vAlign w:val="center"/>
            <w:hideMark/>
          </w:tcPr>
          <w:p w14:paraId="61CB831E" w14:textId="77777777" w:rsidR="00C22FD1" w:rsidRPr="00C22FD1" w:rsidRDefault="00C22FD1" w:rsidP="00B4534E">
            <w:pPr>
              <w:spacing w:after="0"/>
              <w:rPr>
                <w:lang w:val="en-US" w:eastAsia="zh-CN" w:bidi="hi-IN"/>
              </w:rPr>
            </w:pPr>
          </w:p>
        </w:tc>
        <w:tc>
          <w:tcPr>
            <w:tcW w:w="160" w:type="dxa"/>
            <w:vAlign w:val="center"/>
            <w:hideMark/>
          </w:tcPr>
          <w:p w14:paraId="577205D7" w14:textId="77777777" w:rsidR="00C22FD1" w:rsidRPr="00C22FD1" w:rsidRDefault="00C22FD1" w:rsidP="00B4534E">
            <w:pPr>
              <w:spacing w:after="0"/>
              <w:rPr>
                <w:lang w:val="en-US" w:eastAsia="zh-CN" w:bidi="hi-IN"/>
              </w:rPr>
            </w:pPr>
          </w:p>
        </w:tc>
        <w:tc>
          <w:tcPr>
            <w:tcW w:w="160" w:type="dxa"/>
            <w:vAlign w:val="center"/>
            <w:hideMark/>
          </w:tcPr>
          <w:p w14:paraId="4C56F12E" w14:textId="77777777" w:rsidR="00C22FD1" w:rsidRPr="00C22FD1" w:rsidRDefault="00C22FD1" w:rsidP="00B4534E">
            <w:pPr>
              <w:spacing w:after="0"/>
              <w:rPr>
                <w:lang w:val="en-US" w:eastAsia="zh-CN" w:bidi="hi-IN"/>
              </w:rPr>
            </w:pPr>
          </w:p>
        </w:tc>
        <w:tc>
          <w:tcPr>
            <w:tcW w:w="160" w:type="dxa"/>
            <w:vAlign w:val="center"/>
            <w:hideMark/>
          </w:tcPr>
          <w:p w14:paraId="3E6F5704" w14:textId="77777777" w:rsidR="00C22FD1" w:rsidRPr="00C22FD1" w:rsidRDefault="00C22FD1" w:rsidP="00B4534E">
            <w:pPr>
              <w:spacing w:after="0"/>
              <w:rPr>
                <w:lang w:val="en-US" w:eastAsia="zh-CN" w:bidi="hi-IN"/>
              </w:rPr>
            </w:pPr>
          </w:p>
        </w:tc>
        <w:tc>
          <w:tcPr>
            <w:tcW w:w="160" w:type="dxa"/>
            <w:vAlign w:val="center"/>
            <w:hideMark/>
          </w:tcPr>
          <w:p w14:paraId="5069FE1B" w14:textId="77777777" w:rsidR="00C22FD1" w:rsidRPr="00C22FD1" w:rsidRDefault="00C22FD1" w:rsidP="00B4534E">
            <w:pPr>
              <w:spacing w:after="0"/>
              <w:rPr>
                <w:lang w:val="en-US" w:eastAsia="zh-CN" w:bidi="hi-IN"/>
              </w:rPr>
            </w:pPr>
          </w:p>
        </w:tc>
        <w:tc>
          <w:tcPr>
            <w:tcW w:w="160" w:type="dxa"/>
            <w:vAlign w:val="center"/>
            <w:hideMark/>
          </w:tcPr>
          <w:p w14:paraId="0D4640DB" w14:textId="77777777" w:rsidR="00C22FD1" w:rsidRPr="00C22FD1" w:rsidRDefault="00C22FD1" w:rsidP="00B4534E">
            <w:pPr>
              <w:spacing w:after="0"/>
              <w:rPr>
                <w:lang w:val="en-US" w:eastAsia="zh-CN" w:bidi="hi-IN"/>
              </w:rPr>
            </w:pPr>
          </w:p>
        </w:tc>
        <w:tc>
          <w:tcPr>
            <w:tcW w:w="160" w:type="dxa"/>
            <w:vAlign w:val="center"/>
            <w:hideMark/>
          </w:tcPr>
          <w:p w14:paraId="5B32CC60" w14:textId="77777777" w:rsidR="00C22FD1" w:rsidRPr="00C22FD1" w:rsidRDefault="00C22FD1" w:rsidP="00B4534E">
            <w:pPr>
              <w:spacing w:after="0"/>
              <w:rPr>
                <w:lang w:val="en-US" w:eastAsia="zh-CN" w:bidi="hi-IN"/>
              </w:rPr>
            </w:pPr>
          </w:p>
        </w:tc>
        <w:tc>
          <w:tcPr>
            <w:tcW w:w="160" w:type="dxa"/>
            <w:vAlign w:val="center"/>
            <w:hideMark/>
          </w:tcPr>
          <w:p w14:paraId="46D76F44" w14:textId="77777777" w:rsidR="00C22FD1" w:rsidRPr="00C22FD1" w:rsidRDefault="00C22FD1" w:rsidP="00B4534E">
            <w:pPr>
              <w:spacing w:after="0"/>
              <w:rPr>
                <w:lang w:val="en-US" w:eastAsia="zh-CN" w:bidi="hi-IN"/>
              </w:rPr>
            </w:pPr>
          </w:p>
        </w:tc>
        <w:tc>
          <w:tcPr>
            <w:tcW w:w="160" w:type="dxa"/>
            <w:vAlign w:val="center"/>
            <w:hideMark/>
          </w:tcPr>
          <w:p w14:paraId="51D46F39" w14:textId="77777777" w:rsidR="00C22FD1" w:rsidRPr="00C22FD1" w:rsidRDefault="00C22FD1" w:rsidP="00B4534E">
            <w:pPr>
              <w:spacing w:after="0"/>
              <w:rPr>
                <w:lang w:val="en-US" w:eastAsia="zh-CN" w:bidi="hi-IN"/>
              </w:rPr>
            </w:pPr>
          </w:p>
        </w:tc>
        <w:tc>
          <w:tcPr>
            <w:tcW w:w="160" w:type="dxa"/>
            <w:vAlign w:val="center"/>
            <w:hideMark/>
          </w:tcPr>
          <w:p w14:paraId="5DBBD0A5" w14:textId="77777777" w:rsidR="00C22FD1" w:rsidRPr="00C22FD1" w:rsidRDefault="00C22FD1" w:rsidP="00B4534E">
            <w:pPr>
              <w:spacing w:after="0"/>
              <w:rPr>
                <w:lang w:val="en-US" w:eastAsia="zh-CN" w:bidi="hi-IN"/>
              </w:rPr>
            </w:pPr>
          </w:p>
        </w:tc>
        <w:tc>
          <w:tcPr>
            <w:tcW w:w="160" w:type="dxa"/>
            <w:vAlign w:val="center"/>
            <w:hideMark/>
          </w:tcPr>
          <w:p w14:paraId="09403C36" w14:textId="77777777" w:rsidR="00C22FD1" w:rsidRPr="00C22FD1" w:rsidRDefault="00C22FD1" w:rsidP="00B4534E">
            <w:pPr>
              <w:spacing w:after="0"/>
              <w:rPr>
                <w:lang w:val="en-US" w:eastAsia="zh-CN" w:bidi="hi-IN"/>
              </w:rPr>
            </w:pPr>
          </w:p>
        </w:tc>
        <w:tc>
          <w:tcPr>
            <w:tcW w:w="160" w:type="dxa"/>
            <w:vAlign w:val="center"/>
            <w:hideMark/>
          </w:tcPr>
          <w:p w14:paraId="0052972C" w14:textId="77777777" w:rsidR="00C22FD1" w:rsidRPr="00C22FD1" w:rsidRDefault="00C22FD1" w:rsidP="00B4534E">
            <w:pPr>
              <w:spacing w:after="0"/>
              <w:rPr>
                <w:lang w:val="en-US" w:eastAsia="zh-CN" w:bidi="hi-IN"/>
              </w:rPr>
            </w:pPr>
          </w:p>
        </w:tc>
        <w:tc>
          <w:tcPr>
            <w:tcW w:w="160" w:type="dxa"/>
            <w:vAlign w:val="center"/>
            <w:hideMark/>
          </w:tcPr>
          <w:p w14:paraId="7B7E2542" w14:textId="77777777" w:rsidR="00C22FD1" w:rsidRPr="00C22FD1" w:rsidRDefault="00C22FD1" w:rsidP="00B4534E">
            <w:pPr>
              <w:spacing w:after="0"/>
              <w:rPr>
                <w:lang w:val="en-US" w:eastAsia="zh-CN" w:bidi="hi-IN"/>
              </w:rPr>
            </w:pPr>
          </w:p>
        </w:tc>
        <w:tc>
          <w:tcPr>
            <w:tcW w:w="160" w:type="dxa"/>
            <w:vAlign w:val="center"/>
            <w:hideMark/>
          </w:tcPr>
          <w:p w14:paraId="3168509C" w14:textId="77777777" w:rsidR="00C22FD1" w:rsidRPr="00C22FD1" w:rsidRDefault="00C22FD1" w:rsidP="00B4534E">
            <w:pPr>
              <w:spacing w:after="0"/>
              <w:rPr>
                <w:lang w:val="en-US" w:eastAsia="zh-CN" w:bidi="hi-IN"/>
              </w:rPr>
            </w:pPr>
          </w:p>
        </w:tc>
        <w:tc>
          <w:tcPr>
            <w:tcW w:w="160" w:type="dxa"/>
            <w:vAlign w:val="center"/>
            <w:hideMark/>
          </w:tcPr>
          <w:p w14:paraId="09E94DA9" w14:textId="77777777" w:rsidR="00C22FD1" w:rsidRPr="00C22FD1" w:rsidRDefault="00C22FD1" w:rsidP="00B4534E">
            <w:pPr>
              <w:spacing w:after="0"/>
              <w:rPr>
                <w:lang w:val="en-US" w:eastAsia="zh-CN" w:bidi="hi-IN"/>
              </w:rPr>
            </w:pPr>
          </w:p>
        </w:tc>
        <w:tc>
          <w:tcPr>
            <w:tcW w:w="160" w:type="dxa"/>
            <w:vAlign w:val="center"/>
            <w:hideMark/>
          </w:tcPr>
          <w:p w14:paraId="56550FD4" w14:textId="77777777" w:rsidR="00C22FD1" w:rsidRPr="00C22FD1" w:rsidRDefault="00C22FD1" w:rsidP="00B4534E">
            <w:pPr>
              <w:spacing w:after="0"/>
              <w:rPr>
                <w:lang w:val="en-US" w:eastAsia="zh-CN" w:bidi="hi-IN"/>
              </w:rPr>
            </w:pPr>
          </w:p>
        </w:tc>
      </w:tr>
      <w:tr w:rsidR="00C22FD1" w:rsidRPr="00C22FD1" w14:paraId="739B30EF" w14:textId="77777777" w:rsidTr="00C76D8A">
        <w:trPr>
          <w:trHeight w:val="217"/>
        </w:trPr>
        <w:tc>
          <w:tcPr>
            <w:tcW w:w="569" w:type="dxa"/>
            <w:tcBorders>
              <w:top w:val="nil"/>
              <w:left w:val="single" w:sz="4" w:space="0" w:color="auto"/>
              <w:bottom w:val="single" w:sz="4" w:space="0" w:color="auto"/>
              <w:right w:val="single" w:sz="4" w:space="0" w:color="auto"/>
            </w:tcBorders>
            <w:vAlign w:val="center"/>
            <w:hideMark/>
          </w:tcPr>
          <w:p w14:paraId="627030AC" w14:textId="77777777" w:rsidR="00C22FD1" w:rsidRPr="000F027C" w:rsidRDefault="00C22FD1" w:rsidP="00B4534E">
            <w:pPr>
              <w:spacing w:after="0"/>
              <w:rPr>
                <w:lang w:eastAsia="zh-CN" w:bidi="hi-IN"/>
              </w:rPr>
            </w:pPr>
            <w:r w:rsidRPr="000F027C">
              <w:rPr>
                <w:lang w:eastAsia="zh-CN" w:bidi="hi-IN"/>
              </w:rPr>
              <w:t>18</w:t>
            </w:r>
          </w:p>
        </w:tc>
        <w:tc>
          <w:tcPr>
            <w:tcW w:w="3117" w:type="dxa"/>
            <w:tcBorders>
              <w:top w:val="nil"/>
              <w:left w:val="nil"/>
              <w:bottom w:val="single" w:sz="4" w:space="0" w:color="auto"/>
              <w:right w:val="single" w:sz="4" w:space="0" w:color="auto"/>
            </w:tcBorders>
            <w:vAlign w:val="bottom"/>
            <w:hideMark/>
          </w:tcPr>
          <w:p w14:paraId="05082E26" w14:textId="77777777" w:rsidR="00C22FD1" w:rsidRPr="000F027C" w:rsidRDefault="00C22FD1" w:rsidP="00B4534E">
            <w:pPr>
              <w:spacing w:after="0"/>
              <w:rPr>
                <w:lang w:eastAsia="zh-CN" w:bidi="hi-IN"/>
              </w:rPr>
            </w:pPr>
            <w:r w:rsidRPr="000F027C">
              <w:rPr>
                <w:lang w:eastAsia="zh-CN" w:bidi="hi-IN"/>
              </w:rPr>
              <w:t>Toner i bęben do drukarki</w:t>
            </w:r>
          </w:p>
        </w:tc>
        <w:tc>
          <w:tcPr>
            <w:tcW w:w="1293" w:type="dxa"/>
            <w:tcBorders>
              <w:top w:val="nil"/>
              <w:left w:val="nil"/>
              <w:bottom w:val="single" w:sz="4" w:space="0" w:color="auto"/>
              <w:right w:val="single" w:sz="4" w:space="0" w:color="auto"/>
            </w:tcBorders>
            <w:noWrap/>
            <w:vAlign w:val="center"/>
            <w:hideMark/>
          </w:tcPr>
          <w:p w14:paraId="25DF1E5B" w14:textId="77777777" w:rsidR="00C22FD1" w:rsidRPr="000F027C" w:rsidRDefault="00C22FD1" w:rsidP="00B4534E">
            <w:pPr>
              <w:spacing w:after="0"/>
              <w:rPr>
                <w:lang w:eastAsia="zh-CN" w:bidi="hi-IN"/>
              </w:rPr>
            </w:pPr>
            <w:r w:rsidRPr="000F027C">
              <w:rPr>
                <w:lang w:eastAsia="zh-CN" w:bidi="hi-IN"/>
              </w:rPr>
              <w:t>adekwatnie</w:t>
            </w:r>
          </w:p>
        </w:tc>
        <w:tc>
          <w:tcPr>
            <w:tcW w:w="1289" w:type="dxa"/>
            <w:tcBorders>
              <w:top w:val="nil"/>
              <w:left w:val="nil"/>
              <w:bottom w:val="single" w:sz="4" w:space="0" w:color="auto"/>
              <w:right w:val="single" w:sz="4" w:space="0" w:color="auto"/>
            </w:tcBorders>
            <w:noWrap/>
            <w:vAlign w:val="center"/>
            <w:hideMark/>
          </w:tcPr>
          <w:p w14:paraId="7B9C4586" w14:textId="77777777" w:rsidR="00C22FD1" w:rsidRPr="000F027C" w:rsidRDefault="00C22FD1" w:rsidP="00B4534E">
            <w:pPr>
              <w:spacing w:after="0"/>
              <w:rPr>
                <w:lang w:eastAsia="zh-CN" w:bidi="hi-IN"/>
              </w:rPr>
            </w:pPr>
            <w:r w:rsidRPr="000F027C">
              <w:rPr>
                <w:lang w:eastAsia="zh-CN" w:bidi="hi-IN"/>
              </w:rPr>
              <w:t> </w:t>
            </w:r>
          </w:p>
        </w:tc>
        <w:tc>
          <w:tcPr>
            <w:tcW w:w="1404" w:type="dxa"/>
            <w:tcBorders>
              <w:top w:val="nil"/>
              <w:left w:val="nil"/>
              <w:bottom w:val="single" w:sz="4" w:space="0" w:color="auto"/>
              <w:right w:val="single" w:sz="4" w:space="0" w:color="auto"/>
            </w:tcBorders>
            <w:noWrap/>
            <w:vAlign w:val="center"/>
            <w:hideMark/>
          </w:tcPr>
          <w:p w14:paraId="352415EC" w14:textId="77777777" w:rsidR="00C22FD1" w:rsidRPr="000F027C" w:rsidRDefault="00C22FD1" w:rsidP="00B4534E">
            <w:pPr>
              <w:spacing w:after="0"/>
              <w:rPr>
                <w:lang w:eastAsia="zh-CN" w:bidi="hi-IN"/>
              </w:rPr>
            </w:pPr>
            <w:r w:rsidRPr="000F027C">
              <w:rPr>
                <w:lang w:eastAsia="zh-CN" w:bidi="hi-IN"/>
              </w:rPr>
              <w:t> </w:t>
            </w:r>
          </w:p>
        </w:tc>
        <w:tc>
          <w:tcPr>
            <w:tcW w:w="1226" w:type="dxa"/>
            <w:tcBorders>
              <w:top w:val="nil"/>
              <w:left w:val="nil"/>
              <w:bottom w:val="single" w:sz="4" w:space="0" w:color="auto"/>
              <w:right w:val="single" w:sz="4" w:space="0" w:color="auto"/>
            </w:tcBorders>
            <w:noWrap/>
            <w:vAlign w:val="center"/>
            <w:hideMark/>
          </w:tcPr>
          <w:p w14:paraId="4469DC78" w14:textId="77777777" w:rsidR="00C22FD1" w:rsidRPr="000F027C" w:rsidRDefault="00C22FD1" w:rsidP="00B4534E">
            <w:pPr>
              <w:spacing w:after="0"/>
              <w:rPr>
                <w:lang w:eastAsia="zh-CN" w:bidi="hi-IN"/>
              </w:rPr>
            </w:pPr>
            <w:r w:rsidRPr="000F027C">
              <w:rPr>
                <w:lang w:eastAsia="zh-CN" w:bidi="hi-IN"/>
              </w:rPr>
              <w:t> </w:t>
            </w:r>
          </w:p>
        </w:tc>
        <w:tc>
          <w:tcPr>
            <w:tcW w:w="1701" w:type="dxa"/>
            <w:tcBorders>
              <w:top w:val="nil"/>
              <w:left w:val="nil"/>
              <w:bottom w:val="single" w:sz="4" w:space="0" w:color="auto"/>
              <w:right w:val="single" w:sz="4" w:space="0" w:color="auto"/>
            </w:tcBorders>
            <w:vAlign w:val="center"/>
            <w:hideMark/>
          </w:tcPr>
          <w:p w14:paraId="2C3BCA5A" w14:textId="77777777" w:rsidR="00C22FD1" w:rsidRPr="000F027C" w:rsidRDefault="00C22FD1" w:rsidP="00B4534E">
            <w:pPr>
              <w:spacing w:after="0"/>
              <w:rPr>
                <w:lang w:eastAsia="zh-CN" w:bidi="hi-IN"/>
              </w:rPr>
            </w:pPr>
            <w:r w:rsidRPr="000F027C">
              <w:rPr>
                <w:lang w:eastAsia="zh-CN" w:bidi="hi-IN"/>
              </w:rPr>
              <w:t> </w:t>
            </w:r>
          </w:p>
        </w:tc>
        <w:tc>
          <w:tcPr>
            <w:tcW w:w="1275" w:type="dxa"/>
            <w:gridSpan w:val="2"/>
            <w:tcBorders>
              <w:top w:val="nil"/>
              <w:left w:val="nil"/>
              <w:bottom w:val="single" w:sz="4" w:space="0" w:color="auto"/>
              <w:right w:val="single" w:sz="4" w:space="0" w:color="auto"/>
            </w:tcBorders>
            <w:vAlign w:val="center"/>
            <w:hideMark/>
          </w:tcPr>
          <w:p w14:paraId="0CCEA19C" w14:textId="77777777" w:rsidR="00C22FD1" w:rsidRPr="000F027C" w:rsidRDefault="00C22FD1" w:rsidP="00B4534E">
            <w:pPr>
              <w:spacing w:after="0"/>
              <w:rPr>
                <w:lang w:eastAsia="zh-CN" w:bidi="hi-IN"/>
              </w:rPr>
            </w:pPr>
            <w:r w:rsidRPr="000F027C">
              <w:rPr>
                <w:lang w:eastAsia="zh-CN" w:bidi="hi-IN"/>
              </w:rPr>
              <w:t> </w:t>
            </w:r>
          </w:p>
        </w:tc>
        <w:tc>
          <w:tcPr>
            <w:tcW w:w="1276" w:type="dxa"/>
            <w:tcBorders>
              <w:top w:val="nil"/>
              <w:left w:val="nil"/>
              <w:bottom w:val="single" w:sz="4" w:space="0" w:color="auto"/>
              <w:right w:val="single" w:sz="4" w:space="0" w:color="auto"/>
            </w:tcBorders>
            <w:vAlign w:val="center"/>
            <w:hideMark/>
          </w:tcPr>
          <w:p w14:paraId="6E1A9903" w14:textId="77777777" w:rsidR="00C22FD1" w:rsidRPr="000F027C" w:rsidRDefault="00C22FD1" w:rsidP="00B4534E">
            <w:pPr>
              <w:spacing w:after="0"/>
              <w:rPr>
                <w:lang w:eastAsia="zh-CN" w:bidi="hi-IN"/>
              </w:rPr>
            </w:pPr>
            <w:r w:rsidRPr="000F027C">
              <w:rPr>
                <w:lang w:eastAsia="zh-CN" w:bidi="hi-IN"/>
              </w:rPr>
              <w:t> </w:t>
            </w:r>
          </w:p>
        </w:tc>
        <w:tc>
          <w:tcPr>
            <w:tcW w:w="1418" w:type="dxa"/>
            <w:tcBorders>
              <w:top w:val="nil"/>
              <w:left w:val="nil"/>
              <w:bottom w:val="single" w:sz="4" w:space="0" w:color="auto"/>
              <w:right w:val="single" w:sz="4" w:space="0" w:color="auto"/>
            </w:tcBorders>
            <w:vAlign w:val="center"/>
            <w:hideMark/>
          </w:tcPr>
          <w:p w14:paraId="0D6D02E7" w14:textId="77777777" w:rsidR="00C22FD1" w:rsidRPr="000F027C" w:rsidRDefault="00C22FD1" w:rsidP="00B4534E">
            <w:pPr>
              <w:spacing w:after="0"/>
              <w:rPr>
                <w:lang w:eastAsia="zh-CN" w:bidi="hi-IN"/>
              </w:rPr>
            </w:pPr>
            <w:r w:rsidRPr="000F027C">
              <w:rPr>
                <w:lang w:eastAsia="zh-CN" w:bidi="hi-IN"/>
              </w:rPr>
              <w:t> </w:t>
            </w:r>
          </w:p>
        </w:tc>
        <w:tc>
          <w:tcPr>
            <w:tcW w:w="1395" w:type="dxa"/>
            <w:tcBorders>
              <w:top w:val="nil"/>
              <w:left w:val="nil"/>
              <w:bottom w:val="single" w:sz="4" w:space="0" w:color="auto"/>
              <w:right w:val="single" w:sz="4" w:space="0" w:color="auto"/>
            </w:tcBorders>
            <w:noWrap/>
            <w:vAlign w:val="center"/>
            <w:hideMark/>
          </w:tcPr>
          <w:p w14:paraId="2A15004E" w14:textId="77777777" w:rsidR="00C22FD1" w:rsidRPr="000F027C" w:rsidRDefault="00C22FD1" w:rsidP="00B4534E">
            <w:pPr>
              <w:spacing w:after="0"/>
              <w:rPr>
                <w:lang w:eastAsia="zh-CN" w:bidi="hi-IN"/>
              </w:rPr>
            </w:pPr>
            <w:r w:rsidRPr="000F027C">
              <w:rPr>
                <w:lang w:eastAsia="zh-CN" w:bidi="hi-IN"/>
              </w:rPr>
              <w:t> </w:t>
            </w:r>
          </w:p>
        </w:tc>
        <w:tc>
          <w:tcPr>
            <w:tcW w:w="160" w:type="dxa"/>
            <w:vAlign w:val="center"/>
            <w:hideMark/>
          </w:tcPr>
          <w:p w14:paraId="02B98682" w14:textId="77777777" w:rsidR="0000525A" w:rsidRPr="00C22FD1" w:rsidRDefault="0000525A" w:rsidP="00B4534E">
            <w:pPr>
              <w:spacing w:after="0"/>
              <w:rPr>
                <w:lang w:val="en-US" w:eastAsia="zh-CN" w:bidi="hi-IN"/>
              </w:rPr>
            </w:pPr>
          </w:p>
        </w:tc>
        <w:tc>
          <w:tcPr>
            <w:tcW w:w="160" w:type="dxa"/>
            <w:vAlign w:val="center"/>
            <w:hideMark/>
          </w:tcPr>
          <w:p w14:paraId="2269D85C" w14:textId="77777777" w:rsidR="00C22FD1" w:rsidRPr="00C22FD1" w:rsidRDefault="00C22FD1" w:rsidP="00B4534E">
            <w:pPr>
              <w:spacing w:after="0"/>
              <w:rPr>
                <w:lang w:val="en-US" w:eastAsia="zh-CN" w:bidi="hi-IN"/>
              </w:rPr>
            </w:pPr>
          </w:p>
        </w:tc>
        <w:tc>
          <w:tcPr>
            <w:tcW w:w="160" w:type="dxa"/>
            <w:vAlign w:val="center"/>
            <w:hideMark/>
          </w:tcPr>
          <w:p w14:paraId="519DFE91" w14:textId="77777777" w:rsidR="00C22FD1" w:rsidRPr="00C22FD1" w:rsidRDefault="00C22FD1" w:rsidP="00B4534E">
            <w:pPr>
              <w:spacing w:after="0"/>
              <w:rPr>
                <w:lang w:val="en-US" w:eastAsia="zh-CN" w:bidi="hi-IN"/>
              </w:rPr>
            </w:pPr>
          </w:p>
        </w:tc>
        <w:tc>
          <w:tcPr>
            <w:tcW w:w="160" w:type="dxa"/>
            <w:vAlign w:val="center"/>
            <w:hideMark/>
          </w:tcPr>
          <w:p w14:paraId="353BD38C" w14:textId="77777777" w:rsidR="00C22FD1" w:rsidRPr="00C22FD1" w:rsidRDefault="00C22FD1" w:rsidP="00B4534E">
            <w:pPr>
              <w:spacing w:after="0"/>
              <w:rPr>
                <w:lang w:val="en-US" w:eastAsia="zh-CN" w:bidi="hi-IN"/>
              </w:rPr>
            </w:pPr>
          </w:p>
        </w:tc>
        <w:tc>
          <w:tcPr>
            <w:tcW w:w="160" w:type="dxa"/>
            <w:vAlign w:val="center"/>
            <w:hideMark/>
          </w:tcPr>
          <w:p w14:paraId="532F77A7" w14:textId="77777777" w:rsidR="00C22FD1" w:rsidRPr="00C22FD1" w:rsidRDefault="00C22FD1" w:rsidP="00B4534E">
            <w:pPr>
              <w:spacing w:after="0"/>
              <w:rPr>
                <w:lang w:val="en-US" w:eastAsia="zh-CN" w:bidi="hi-IN"/>
              </w:rPr>
            </w:pPr>
          </w:p>
        </w:tc>
        <w:tc>
          <w:tcPr>
            <w:tcW w:w="160" w:type="dxa"/>
            <w:vAlign w:val="center"/>
            <w:hideMark/>
          </w:tcPr>
          <w:p w14:paraId="5F0E1AAE" w14:textId="77777777" w:rsidR="00C22FD1" w:rsidRPr="00C22FD1" w:rsidRDefault="00C22FD1" w:rsidP="00B4534E">
            <w:pPr>
              <w:spacing w:after="0"/>
              <w:rPr>
                <w:lang w:val="en-US" w:eastAsia="zh-CN" w:bidi="hi-IN"/>
              </w:rPr>
            </w:pPr>
          </w:p>
        </w:tc>
        <w:tc>
          <w:tcPr>
            <w:tcW w:w="160" w:type="dxa"/>
            <w:vAlign w:val="center"/>
            <w:hideMark/>
          </w:tcPr>
          <w:p w14:paraId="3B227D52" w14:textId="77777777" w:rsidR="00C22FD1" w:rsidRPr="00C22FD1" w:rsidRDefault="00C22FD1" w:rsidP="00B4534E">
            <w:pPr>
              <w:spacing w:after="0"/>
              <w:rPr>
                <w:lang w:val="en-US" w:eastAsia="zh-CN" w:bidi="hi-IN"/>
              </w:rPr>
            </w:pPr>
          </w:p>
        </w:tc>
        <w:tc>
          <w:tcPr>
            <w:tcW w:w="160" w:type="dxa"/>
            <w:vAlign w:val="center"/>
            <w:hideMark/>
          </w:tcPr>
          <w:p w14:paraId="352E9326" w14:textId="77777777" w:rsidR="00C22FD1" w:rsidRPr="00C22FD1" w:rsidRDefault="00C22FD1" w:rsidP="00B4534E">
            <w:pPr>
              <w:spacing w:after="0"/>
              <w:rPr>
                <w:lang w:val="en-US" w:eastAsia="zh-CN" w:bidi="hi-IN"/>
              </w:rPr>
            </w:pPr>
          </w:p>
        </w:tc>
        <w:tc>
          <w:tcPr>
            <w:tcW w:w="160" w:type="dxa"/>
            <w:vAlign w:val="center"/>
            <w:hideMark/>
          </w:tcPr>
          <w:p w14:paraId="56CFE2E8" w14:textId="77777777" w:rsidR="00C22FD1" w:rsidRPr="00C22FD1" w:rsidRDefault="00C22FD1" w:rsidP="00B4534E">
            <w:pPr>
              <w:spacing w:after="0"/>
              <w:rPr>
                <w:lang w:val="en-US" w:eastAsia="zh-CN" w:bidi="hi-IN"/>
              </w:rPr>
            </w:pPr>
          </w:p>
        </w:tc>
        <w:tc>
          <w:tcPr>
            <w:tcW w:w="160" w:type="dxa"/>
            <w:vAlign w:val="center"/>
            <w:hideMark/>
          </w:tcPr>
          <w:p w14:paraId="0040D0C7" w14:textId="77777777" w:rsidR="00C22FD1" w:rsidRPr="00C22FD1" w:rsidRDefault="00C22FD1" w:rsidP="00B4534E">
            <w:pPr>
              <w:spacing w:after="0"/>
              <w:rPr>
                <w:lang w:val="en-US" w:eastAsia="zh-CN" w:bidi="hi-IN"/>
              </w:rPr>
            </w:pPr>
          </w:p>
        </w:tc>
        <w:tc>
          <w:tcPr>
            <w:tcW w:w="160" w:type="dxa"/>
            <w:vAlign w:val="center"/>
            <w:hideMark/>
          </w:tcPr>
          <w:p w14:paraId="51960462" w14:textId="77777777" w:rsidR="00C22FD1" w:rsidRPr="00C22FD1" w:rsidRDefault="00C22FD1" w:rsidP="00B4534E">
            <w:pPr>
              <w:spacing w:after="0"/>
              <w:rPr>
                <w:lang w:val="en-US" w:eastAsia="zh-CN" w:bidi="hi-IN"/>
              </w:rPr>
            </w:pPr>
          </w:p>
        </w:tc>
        <w:tc>
          <w:tcPr>
            <w:tcW w:w="160" w:type="dxa"/>
            <w:vAlign w:val="center"/>
            <w:hideMark/>
          </w:tcPr>
          <w:p w14:paraId="0333163F" w14:textId="77777777" w:rsidR="00C22FD1" w:rsidRPr="00C22FD1" w:rsidRDefault="00C22FD1" w:rsidP="00B4534E">
            <w:pPr>
              <w:spacing w:after="0"/>
              <w:rPr>
                <w:lang w:val="en-US" w:eastAsia="zh-CN" w:bidi="hi-IN"/>
              </w:rPr>
            </w:pPr>
          </w:p>
        </w:tc>
        <w:tc>
          <w:tcPr>
            <w:tcW w:w="160" w:type="dxa"/>
            <w:vAlign w:val="center"/>
            <w:hideMark/>
          </w:tcPr>
          <w:p w14:paraId="59E92D4D" w14:textId="77777777" w:rsidR="00C22FD1" w:rsidRPr="00C22FD1" w:rsidRDefault="00C22FD1" w:rsidP="00B4534E">
            <w:pPr>
              <w:spacing w:after="0"/>
              <w:rPr>
                <w:lang w:val="en-US" w:eastAsia="zh-CN" w:bidi="hi-IN"/>
              </w:rPr>
            </w:pPr>
          </w:p>
        </w:tc>
        <w:tc>
          <w:tcPr>
            <w:tcW w:w="160" w:type="dxa"/>
            <w:vAlign w:val="center"/>
            <w:hideMark/>
          </w:tcPr>
          <w:p w14:paraId="617BC893" w14:textId="77777777" w:rsidR="00C22FD1" w:rsidRPr="00C22FD1" w:rsidRDefault="00C22FD1" w:rsidP="00B4534E">
            <w:pPr>
              <w:spacing w:after="0"/>
              <w:rPr>
                <w:lang w:val="en-US" w:eastAsia="zh-CN" w:bidi="hi-IN"/>
              </w:rPr>
            </w:pPr>
          </w:p>
        </w:tc>
        <w:tc>
          <w:tcPr>
            <w:tcW w:w="160" w:type="dxa"/>
            <w:vAlign w:val="center"/>
            <w:hideMark/>
          </w:tcPr>
          <w:p w14:paraId="64CAABEE" w14:textId="77777777" w:rsidR="00C22FD1" w:rsidRPr="00C22FD1" w:rsidRDefault="00C22FD1" w:rsidP="00B4534E">
            <w:pPr>
              <w:spacing w:after="0"/>
              <w:rPr>
                <w:lang w:val="en-US" w:eastAsia="zh-CN" w:bidi="hi-IN"/>
              </w:rPr>
            </w:pPr>
          </w:p>
        </w:tc>
        <w:tc>
          <w:tcPr>
            <w:tcW w:w="160" w:type="dxa"/>
            <w:vAlign w:val="center"/>
            <w:hideMark/>
          </w:tcPr>
          <w:p w14:paraId="4E32C551" w14:textId="77777777" w:rsidR="00C22FD1" w:rsidRPr="00C22FD1" w:rsidRDefault="00C22FD1" w:rsidP="00B4534E">
            <w:pPr>
              <w:spacing w:after="0"/>
              <w:rPr>
                <w:lang w:val="en-US" w:eastAsia="zh-CN" w:bidi="hi-IN"/>
              </w:rPr>
            </w:pPr>
          </w:p>
        </w:tc>
        <w:tc>
          <w:tcPr>
            <w:tcW w:w="160" w:type="dxa"/>
            <w:vAlign w:val="center"/>
            <w:hideMark/>
          </w:tcPr>
          <w:p w14:paraId="0CC897EF" w14:textId="77777777" w:rsidR="00C22FD1" w:rsidRPr="00C22FD1" w:rsidRDefault="00C22FD1" w:rsidP="00B4534E">
            <w:pPr>
              <w:spacing w:after="0"/>
              <w:rPr>
                <w:lang w:val="en-US" w:eastAsia="zh-CN" w:bidi="hi-IN"/>
              </w:rPr>
            </w:pPr>
          </w:p>
        </w:tc>
        <w:tc>
          <w:tcPr>
            <w:tcW w:w="160" w:type="dxa"/>
            <w:vAlign w:val="center"/>
            <w:hideMark/>
          </w:tcPr>
          <w:p w14:paraId="067967B2" w14:textId="77777777" w:rsidR="00C22FD1" w:rsidRPr="00C22FD1" w:rsidRDefault="00C22FD1" w:rsidP="00B4534E">
            <w:pPr>
              <w:spacing w:after="0"/>
              <w:rPr>
                <w:lang w:val="en-US" w:eastAsia="zh-CN" w:bidi="hi-IN"/>
              </w:rPr>
            </w:pPr>
          </w:p>
        </w:tc>
        <w:tc>
          <w:tcPr>
            <w:tcW w:w="160" w:type="dxa"/>
            <w:vAlign w:val="center"/>
            <w:hideMark/>
          </w:tcPr>
          <w:p w14:paraId="7A8BD028" w14:textId="77777777" w:rsidR="00C22FD1" w:rsidRPr="00C22FD1" w:rsidRDefault="00C22FD1" w:rsidP="00B4534E">
            <w:pPr>
              <w:spacing w:after="0"/>
              <w:rPr>
                <w:lang w:val="en-US" w:eastAsia="zh-CN" w:bidi="hi-IN"/>
              </w:rPr>
            </w:pPr>
          </w:p>
        </w:tc>
        <w:tc>
          <w:tcPr>
            <w:tcW w:w="160" w:type="dxa"/>
            <w:vAlign w:val="center"/>
            <w:hideMark/>
          </w:tcPr>
          <w:p w14:paraId="60BD8D15" w14:textId="77777777" w:rsidR="00C22FD1" w:rsidRPr="00C22FD1" w:rsidRDefault="00C22FD1" w:rsidP="00B4534E">
            <w:pPr>
              <w:spacing w:after="0"/>
              <w:rPr>
                <w:lang w:val="en-US" w:eastAsia="zh-CN" w:bidi="hi-IN"/>
              </w:rPr>
            </w:pPr>
          </w:p>
        </w:tc>
        <w:tc>
          <w:tcPr>
            <w:tcW w:w="160" w:type="dxa"/>
            <w:vAlign w:val="center"/>
            <w:hideMark/>
          </w:tcPr>
          <w:p w14:paraId="62DA56E3" w14:textId="77777777" w:rsidR="00C22FD1" w:rsidRPr="00C22FD1" w:rsidRDefault="00C22FD1" w:rsidP="00B4534E">
            <w:pPr>
              <w:spacing w:after="0"/>
              <w:rPr>
                <w:lang w:val="en-US" w:eastAsia="zh-CN" w:bidi="hi-IN"/>
              </w:rPr>
            </w:pPr>
          </w:p>
        </w:tc>
        <w:tc>
          <w:tcPr>
            <w:tcW w:w="160" w:type="dxa"/>
            <w:vAlign w:val="center"/>
            <w:hideMark/>
          </w:tcPr>
          <w:p w14:paraId="6D4430C2" w14:textId="77777777" w:rsidR="00C22FD1" w:rsidRPr="00C22FD1" w:rsidRDefault="00C22FD1" w:rsidP="00B4534E">
            <w:pPr>
              <w:spacing w:after="0"/>
              <w:rPr>
                <w:lang w:val="en-US" w:eastAsia="zh-CN" w:bidi="hi-IN"/>
              </w:rPr>
            </w:pPr>
          </w:p>
        </w:tc>
        <w:tc>
          <w:tcPr>
            <w:tcW w:w="160" w:type="dxa"/>
            <w:vAlign w:val="center"/>
            <w:hideMark/>
          </w:tcPr>
          <w:p w14:paraId="6C0F6AB3" w14:textId="77777777" w:rsidR="00C22FD1" w:rsidRPr="00C22FD1" w:rsidRDefault="00C22FD1" w:rsidP="00B4534E">
            <w:pPr>
              <w:spacing w:after="0"/>
              <w:rPr>
                <w:lang w:val="en-US" w:eastAsia="zh-CN" w:bidi="hi-IN"/>
              </w:rPr>
            </w:pPr>
          </w:p>
        </w:tc>
        <w:tc>
          <w:tcPr>
            <w:tcW w:w="160" w:type="dxa"/>
            <w:vAlign w:val="center"/>
            <w:hideMark/>
          </w:tcPr>
          <w:p w14:paraId="267D4858" w14:textId="77777777" w:rsidR="00C22FD1" w:rsidRPr="00C22FD1" w:rsidRDefault="00C22FD1" w:rsidP="00B4534E">
            <w:pPr>
              <w:spacing w:after="0"/>
              <w:rPr>
                <w:lang w:val="en-US" w:eastAsia="zh-CN" w:bidi="hi-IN"/>
              </w:rPr>
            </w:pPr>
          </w:p>
        </w:tc>
        <w:tc>
          <w:tcPr>
            <w:tcW w:w="160" w:type="dxa"/>
            <w:vAlign w:val="center"/>
            <w:hideMark/>
          </w:tcPr>
          <w:p w14:paraId="2F4D206D" w14:textId="77777777" w:rsidR="00C22FD1" w:rsidRPr="00C22FD1" w:rsidRDefault="00C22FD1" w:rsidP="00B4534E">
            <w:pPr>
              <w:spacing w:after="0"/>
              <w:rPr>
                <w:lang w:val="en-US" w:eastAsia="zh-CN" w:bidi="hi-IN"/>
              </w:rPr>
            </w:pPr>
          </w:p>
        </w:tc>
        <w:tc>
          <w:tcPr>
            <w:tcW w:w="160" w:type="dxa"/>
            <w:vAlign w:val="center"/>
            <w:hideMark/>
          </w:tcPr>
          <w:p w14:paraId="3CE1C1E0" w14:textId="77777777" w:rsidR="00C22FD1" w:rsidRPr="00C22FD1" w:rsidRDefault="00C22FD1" w:rsidP="00B4534E">
            <w:pPr>
              <w:spacing w:after="0"/>
              <w:rPr>
                <w:lang w:val="en-US" w:eastAsia="zh-CN" w:bidi="hi-IN"/>
              </w:rPr>
            </w:pPr>
          </w:p>
        </w:tc>
        <w:tc>
          <w:tcPr>
            <w:tcW w:w="160" w:type="dxa"/>
            <w:vAlign w:val="center"/>
            <w:hideMark/>
          </w:tcPr>
          <w:p w14:paraId="3BD784C5" w14:textId="77777777" w:rsidR="00C22FD1" w:rsidRPr="00C22FD1" w:rsidRDefault="00C22FD1" w:rsidP="00B4534E">
            <w:pPr>
              <w:spacing w:after="0"/>
              <w:rPr>
                <w:lang w:val="en-US" w:eastAsia="zh-CN" w:bidi="hi-IN"/>
              </w:rPr>
            </w:pPr>
          </w:p>
        </w:tc>
        <w:tc>
          <w:tcPr>
            <w:tcW w:w="160" w:type="dxa"/>
            <w:vAlign w:val="center"/>
            <w:hideMark/>
          </w:tcPr>
          <w:p w14:paraId="560D3D9A" w14:textId="77777777" w:rsidR="00C22FD1" w:rsidRPr="00C22FD1" w:rsidRDefault="00C22FD1" w:rsidP="00B4534E">
            <w:pPr>
              <w:spacing w:after="0"/>
              <w:rPr>
                <w:lang w:val="en-US" w:eastAsia="zh-CN" w:bidi="hi-IN"/>
              </w:rPr>
            </w:pPr>
          </w:p>
        </w:tc>
        <w:tc>
          <w:tcPr>
            <w:tcW w:w="160" w:type="dxa"/>
            <w:vAlign w:val="center"/>
            <w:hideMark/>
          </w:tcPr>
          <w:p w14:paraId="55011416" w14:textId="77777777" w:rsidR="00C22FD1" w:rsidRPr="00C22FD1" w:rsidRDefault="00C22FD1" w:rsidP="00B4534E">
            <w:pPr>
              <w:spacing w:after="0"/>
              <w:rPr>
                <w:lang w:val="en-US" w:eastAsia="zh-CN" w:bidi="hi-IN"/>
              </w:rPr>
            </w:pPr>
          </w:p>
        </w:tc>
        <w:tc>
          <w:tcPr>
            <w:tcW w:w="160" w:type="dxa"/>
            <w:vAlign w:val="center"/>
            <w:hideMark/>
          </w:tcPr>
          <w:p w14:paraId="256C7359" w14:textId="77777777" w:rsidR="00C22FD1" w:rsidRPr="00C22FD1" w:rsidRDefault="00C22FD1" w:rsidP="00B4534E">
            <w:pPr>
              <w:spacing w:after="0"/>
              <w:rPr>
                <w:lang w:val="en-US" w:eastAsia="zh-CN" w:bidi="hi-IN"/>
              </w:rPr>
            </w:pPr>
          </w:p>
        </w:tc>
        <w:tc>
          <w:tcPr>
            <w:tcW w:w="160" w:type="dxa"/>
            <w:vAlign w:val="center"/>
            <w:hideMark/>
          </w:tcPr>
          <w:p w14:paraId="4C91F1A0" w14:textId="77777777" w:rsidR="00C22FD1" w:rsidRPr="00C22FD1" w:rsidRDefault="00C22FD1" w:rsidP="00B4534E">
            <w:pPr>
              <w:spacing w:after="0"/>
              <w:rPr>
                <w:lang w:val="en-US" w:eastAsia="zh-CN" w:bidi="hi-IN"/>
              </w:rPr>
            </w:pPr>
          </w:p>
        </w:tc>
        <w:tc>
          <w:tcPr>
            <w:tcW w:w="160" w:type="dxa"/>
            <w:vAlign w:val="center"/>
            <w:hideMark/>
          </w:tcPr>
          <w:p w14:paraId="15EF6E3B" w14:textId="77777777" w:rsidR="00C22FD1" w:rsidRPr="00C22FD1" w:rsidRDefault="00C22FD1" w:rsidP="00B4534E">
            <w:pPr>
              <w:spacing w:after="0"/>
              <w:rPr>
                <w:lang w:val="en-US" w:eastAsia="zh-CN" w:bidi="hi-IN"/>
              </w:rPr>
            </w:pPr>
          </w:p>
        </w:tc>
        <w:tc>
          <w:tcPr>
            <w:tcW w:w="160" w:type="dxa"/>
            <w:vAlign w:val="center"/>
            <w:hideMark/>
          </w:tcPr>
          <w:p w14:paraId="1D647E84" w14:textId="77777777" w:rsidR="00C22FD1" w:rsidRPr="00C22FD1" w:rsidRDefault="00C22FD1" w:rsidP="00B4534E">
            <w:pPr>
              <w:spacing w:after="0"/>
              <w:rPr>
                <w:lang w:val="en-US" w:eastAsia="zh-CN" w:bidi="hi-IN"/>
              </w:rPr>
            </w:pPr>
          </w:p>
        </w:tc>
        <w:tc>
          <w:tcPr>
            <w:tcW w:w="160" w:type="dxa"/>
            <w:vAlign w:val="center"/>
            <w:hideMark/>
          </w:tcPr>
          <w:p w14:paraId="33564075" w14:textId="77777777" w:rsidR="00C22FD1" w:rsidRPr="00C22FD1" w:rsidRDefault="00C22FD1" w:rsidP="00B4534E">
            <w:pPr>
              <w:spacing w:after="0"/>
              <w:rPr>
                <w:lang w:val="en-US" w:eastAsia="zh-CN" w:bidi="hi-IN"/>
              </w:rPr>
            </w:pPr>
          </w:p>
        </w:tc>
        <w:tc>
          <w:tcPr>
            <w:tcW w:w="160" w:type="dxa"/>
            <w:vAlign w:val="center"/>
            <w:hideMark/>
          </w:tcPr>
          <w:p w14:paraId="0EF38C51" w14:textId="77777777" w:rsidR="00C22FD1" w:rsidRPr="00C22FD1" w:rsidRDefault="00C22FD1" w:rsidP="00B4534E">
            <w:pPr>
              <w:spacing w:after="0"/>
              <w:rPr>
                <w:lang w:val="en-US" w:eastAsia="zh-CN" w:bidi="hi-IN"/>
              </w:rPr>
            </w:pPr>
          </w:p>
        </w:tc>
        <w:tc>
          <w:tcPr>
            <w:tcW w:w="160" w:type="dxa"/>
            <w:vAlign w:val="center"/>
            <w:hideMark/>
          </w:tcPr>
          <w:p w14:paraId="305AC1AA" w14:textId="77777777" w:rsidR="00C22FD1" w:rsidRPr="00C22FD1" w:rsidRDefault="00C22FD1" w:rsidP="00B4534E">
            <w:pPr>
              <w:spacing w:after="0"/>
              <w:rPr>
                <w:lang w:val="en-US" w:eastAsia="zh-CN" w:bidi="hi-IN"/>
              </w:rPr>
            </w:pPr>
          </w:p>
        </w:tc>
        <w:tc>
          <w:tcPr>
            <w:tcW w:w="160" w:type="dxa"/>
            <w:vAlign w:val="center"/>
            <w:hideMark/>
          </w:tcPr>
          <w:p w14:paraId="24C4601D" w14:textId="77777777" w:rsidR="00C22FD1" w:rsidRPr="00C22FD1" w:rsidRDefault="00C22FD1" w:rsidP="00B4534E">
            <w:pPr>
              <w:spacing w:after="0"/>
              <w:rPr>
                <w:lang w:val="en-US" w:eastAsia="zh-CN" w:bidi="hi-IN"/>
              </w:rPr>
            </w:pPr>
          </w:p>
        </w:tc>
        <w:tc>
          <w:tcPr>
            <w:tcW w:w="160" w:type="dxa"/>
            <w:vAlign w:val="center"/>
            <w:hideMark/>
          </w:tcPr>
          <w:p w14:paraId="1CA80BB5" w14:textId="77777777" w:rsidR="00C22FD1" w:rsidRPr="00C22FD1" w:rsidRDefault="00C22FD1" w:rsidP="00B4534E">
            <w:pPr>
              <w:spacing w:after="0"/>
              <w:rPr>
                <w:lang w:val="en-US" w:eastAsia="zh-CN" w:bidi="hi-IN"/>
              </w:rPr>
            </w:pPr>
          </w:p>
        </w:tc>
        <w:tc>
          <w:tcPr>
            <w:tcW w:w="160" w:type="dxa"/>
            <w:vAlign w:val="center"/>
            <w:hideMark/>
          </w:tcPr>
          <w:p w14:paraId="75D5EA0E" w14:textId="77777777" w:rsidR="00C22FD1" w:rsidRPr="00C22FD1" w:rsidRDefault="00C22FD1" w:rsidP="00B4534E">
            <w:pPr>
              <w:spacing w:after="0"/>
              <w:rPr>
                <w:lang w:val="en-US" w:eastAsia="zh-CN" w:bidi="hi-IN"/>
              </w:rPr>
            </w:pPr>
          </w:p>
        </w:tc>
        <w:tc>
          <w:tcPr>
            <w:tcW w:w="160" w:type="dxa"/>
            <w:vAlign w:val="center"/>
            <w:hideMark/>
          </w:tcPr>
          <w:p w14:paraId="2A8109FB" w14:textId="77777777" w:rsidR="00C22FD1" w:rsidRPr="00C22FD1" w:rsidRDefault="00C22FD1" w:rsidP="00B4534E">
            <w:pPr>
              <w:spacing w:after="0"/>
              <w:rPr>
                <w:lang w:val="en-US" w:eastAsia="zh-CN" w:bidi="hi-IN"/>
              </w:rPr>
            </w:pPr>
          </w:p>
        </w:tc>
        <w:tc>
          <w:tcPr>
            <w:tcW w:w="160" w:type="dxa"/>
            <w:vAlign w:val="center"/>
            <w:hideMark/>
          </w:tcPr>
          <w:p w14:paraId="3368B56E" w14:textId="77777777" w:rsidR="00C22FD1" w:rsidRPr="00C22FD1" w:rsidRDefault="00C22FD1" w:rsidP="00B4534E">
            <w:pPr>
              <w:spacing w:after="0"/>
              <w:rPr>
                <w:lang w:val="en-US" w:eastAsia="zh-CN" w:bidi="hi-IN"/>
              </w:rPr>
            </w:pPr>
          </w:p>
        </w:tc>
        <w:tc>
          <w:tcPr>
            <w:tcW w:w="160" w:type="dxa"/>
            <w:vAlign w:val="center"/>
            <w:hideMark/>
          </w:tcPr>
          <w:p w14:paraId="53050F3B" w14:textId="77777777" w:rsidR="00C22FD1" w:rsidRPr="00C22FD1" w:rsidRDefault="00C22FD1" w:rsidP="00B4534E">
            <w:pPr>
              <w:spacing w:after="0"/>
              <w:rPr>
                <w:lang w:val="en-US" w:eastAsia="zh-CN" w:bidi="hi-IN"/>
              </w:rPr>
            </w:pPr>
          </w:p>
        </w:tc>
        <w:tc>
          <w:tcPr>
            <w:tcW w:w="160" w:type="dxa"/>
            <w:vAlign w:val="center"/>
            <w:hideMark/>
          </w:tcPr>
          <w:p w14:paraId="04263536" w14:textId="77777777" w:rsidR="00C22FD1" w:rsidRPr="00C22FD1" w:rsidRDefault="00C22FD1" w:rsidP="00B4534E">
            <w:pPr>
              <w:spacing w:after="0"/>
              <w:rPr>
                <w:lang w:val="en-US" w:eastAsia="zh-CN" w:bidi="hi-IN"/>
              </w:rPr>
            </w:pPr>
          </w:p>
        </w:tc>
        <w:tc>
          <w:tcPr>
            <w:tcW w:w="160" w:type="dxa"/>
            <w:vAlign w:val="center"/>
            <w:hideMark/>
          </w:tcPr>
          <w:p w14:paraId="48D405E0" w14:textId="77777777" w:rsidR="00C22FD1" w:rsidRPr="00C22FD1" w:rsidRDefault="00C22FD1" w:rsidP="00B4534E">
            <w:pPr>
              <w:spacing w:after="0"/>
              <w:rPr>
                <w:lang w:val="en-US" w:eastAsia="zh-CN" w:bidi="hi-IN"/>
              </w:rPr>
            </w:pPr>
          </w:p>
        </w:tc>
        <w:tc>
          <w:tcPr>
            <w:tcW w:w="160" w:type="dxa"/>
            <w:vAlign w:val="center"/>
            <w:hideMark/>
          </w:tcPr>
          <w:p w14:paraId="08F23121" w14:textId="77777777" w:rsidR="00C22FD1" w:rsidRPr="00C22FD1" w:rsidRDefault="00C22FD1" w:rsidP="00B4534E">
            <w:pPr>
              <w:spacing w:after="0"/>
              <w:rPr>
                <w:lang w:val="en-US" w:eastAsia="zh-CN" w:bidi="hi-IN"/>
              </w:rPr>
            </w:pPr>
          </w:p>
        </w:tc>
        <w:tc>
          <w:tcPr>
            <w:tcW w:w="160" w:type="dxa"/>
            <w:vAlign w:val="center"/>
            <w:hideMark/>
          </w:tcPr>
          <w:p w14:paraId="4E536ECB" w14:textId="77777777" w:rsidR="00C22FD1" w:rsidRPr="00C22FD1" w:rsidRDefault="00C22FD1" w:rsidP="00B4534E">
            <w:pPr>
              <w:spacing w:after="0"/>
              <w:rPr>
                <w:lang w:val="en-US" w:eastAsia="zh-CN" w:bidi="hi-IN"/>
              </w:rPr>
            </w:pPr>
          </w:p>
        </w:tc>
        <w:tc>
          <w:tcPr>
            <w:tcW w:w="160" w:type="dxa"/>
            <w:vAlign w:val="center"/>
            <w:hideMark/>
          </w:tcPr>
          <w:p w14:paraId="71CE373D" w14:textId="77777777" w:rsidR="00C22FD1" w:rsidRPr="00C22FD1" w:rsidRDefault="00C22FD1" w:rsidP="00B4534E">
            <w:pPr>
              <w:spacing w:after="0"/>
              <w:rPr>
                <w:lang w:val="en-US" w:eastAsia="zh-CN" w:bidi="hi-IN"/>
              </w:rPr>
            </w:pPr>
          </w:p>
        </w:tc>
        <w:tc>
          <w:tcPr>
            <w:tcW w:w="160" w:type="dxa"/>
            <w:vAlign w:val="center"/>
            <w:hideMark/>
          </w:tcPr>
          <w:p w14:paraId="0F2A02AB" w14:textId="77777777" w:rsidR="00C22FD1" w:rsidRPr="00C22FD1" w:rsidRDefault="00C22FD1" w:rsidP="00B4534E">
            <w:pPr>
              <w:spacing w:after="0"/>
              <w:rPr>
                <w:lang w:val="en-US" w:eastAsia="zh-CN" w:bidi="hi-IN"/>
              </w:rPr>
            </w:pPr>
          </w:p>
        </w:tc>
        <w:tc>
          <w:tcPr>
            <w:tcW w:w="160" w:type="dxa"/>
            <w:vAlign w:val="center"/>
            <w:hideMark/>
          </w:tcPr>
          <w:p w14:paraId="59B515FD" w14:textId="77777777" w:rsidR="00C22FD1" w:rsidRPr="00C22FD1" w:rsidRDefault="00C22FD1" w:rsidP="00B4534E">
            <w:pPr>
              <w:spacing w:after="0"/>
              <w:rPr>
                <w:lang w:val="en-US" w:eastAsia="zh-CN" w:bidi="hi-IN"/>
              </w:rPr>
            </w:pPr>
          </w:p>
        </w:tc>
        <w:tc>
          <w:tcPr>
            <w:tcW w:w="160" w:type="dxa"/>
            <w:vAlign w:val="center"/>
            <w:hideMark/>
          </w:tcPr>
          <w:p w14:paraId="131969C6" w14:textId="77777777" w:rsidR="00C22FD1" w:rsidRPr="00C22FD1" w:rsidRDefault="00C22FD1" w:rsidP="00B4534E">
            <w:pPr>
              <w:spacing w:after="0"/>
              <w:rPr>
                <w:lang w:val="en-US" w:eastAsia="zh-CN" w:bidi="hi-IN"/>
              </w:rPr>
            </w:pPr>
          </w:p>
        </w:tc>
        <w:tc>
          <w:tcPr>
            <w:tcW w:w="160" w:type="dxa"/>
            <w:vAlign w:val="center"/>
            <w:hideMark/>
          </w:tcPr>
          <w:p w14:paraId="50FB82C2" w14:textId="77777777" w:rsidR="00C22FD1" w:rsidRPr="00C22FD1" w:rsidRDefault="00C22FD1" w:rsidP="00B4534E">
            <w:pPr>
              <w:spacing w:after="0"/>
              <w:rPr>
                <w:lang w:val="en-US" w:eastAsia="zh-CN" w:bidi="hi-IN"/>
              </w:rPr>
            </w:pPr>
          </w:p>
        </w:tc>
        <w:tc>
          <w:tcPr>
            <w:tcW w:w="160" w:type="dxa"/>
            <w:vAlign w:val="center"/>
            <w:hideMark/>
          </w:tcPr>
          <w:p w14:paraId="5BD41E4C" w14:textId="77777777" w:rsidR="00C22FD1" w:rsidRPr="00C22FD1" w:rsidRDefault="00C22FD1" w:rsidP="00B4534E">
            <w:pPr>
              <w:spacing w:after="0"/>
              <w:rPr>
                <w:lang w:val="en-US" w:eastAsia="zh-CN" w:bidi="hi-IN"/>
              </w:rPr>
            </w:pPr>
          </w:p>
        </w:tc>
      </w:tr>
      <w:tr w:rsidR="0094628C" w:rsidRPr="00C22FD1" w14:paraId="398AF259" w14:textId="77777777" w:rsidTr="00C76D8A">
        <w:trPr>
          <w:trHeight w:val="240"/>
        </w:trPr>
        <w:tc>
          <w:tcPr>
            <w:tcW w:w="569" w:type="dxa"/>
            <w:tcBorders>
              <w:top w:val="nil"/>
              <w:left w:val="single" w:sz="4" w:space="0" w:color="auto"/>
              <w:bottom w:val="single" w:sz="4" w:space="0" w:color="auto"/>
              <w:right w:val="single" w:sz="4" w:space="0" w:color="auto"/>
            </w:tcBorders>
            <w:vAlign w:val="center"/>
          </w:tcPr>
          <w:p w14:paraId="3C87CC97" w14:textId="0D82625A" w:rsidR="0094628C" w:rsidRPr="000F027C" w:rsidRDefault="0094628C" w:rsidP="00C22FD1">
            <w:pPr>
              <w:rPr>
                <w:b/>
                <w:lang w:eastAsia="zh-CN" w:bidi="hi-IN"/>
              </w:rPr>
            </w:pPr>
            <w:r w:rsidRPr="00512936">
              <w:rPr>
                <w:b/>
                <w:lang w:eastAsia="zh-CN" w:bidi="hi-IN"/>
              </w:rPr>
              <w:t>19</w:t>
            </w:r>
          </w:p>
        </w:tc>
        <w:tc>
          <w:tcPr>
            <w:tcW w:w="3117" w:type="dxa"/>
            <w:tcBorders>
              <w:top w:val="nil"/>
              <w:left w:val="nil"/>
              <w:bottom w:val="single" w:sz="4" w:space="0" w:color="auto"/>
              <w:right w:val="single" w:sz="4" w:space="0" w:color="auto"/>
            </w:tcBorders>
            <w:vAlign w:val="bottom"/>
          </w:tcPr>
          <w:p w14:paraId="40C07E58" w14:textId="451BE368" w:rsidR="0094628C" w:rsidRPr="000F027C" w:rsidRDefault="0094628C" w:rsidP="00782B64">
            <w:pPr>
              <w:spacing w:after="0"/>
              <w:rPr>
                <w:b/>
                <w:lang w:eastAsia="zh-CN" w:bidi="hi-IN"/>
              </w:rPr>
            </w:pPr>
            <w:r w:rsidRPr="00512936">
              <w:rPr>
                <w:b/>
                <w:lang w:eastAsia="zh-CN" w:bidi="hi-IN"/>
              </w:rPr>
              <w:t>Etykiety do druk</w:t>
            </w:r>
            <w:r>
              <w:rPr>
                <w:b/>
                <w:lang w:eastAsia="zh-CN" w:bidi="hi-IN"/>
              </w:rPr>
              <w:t>arki  kodów kreskowych</w:t>
            </w:r>
            <w:r w:rsidR="00782B64">
              <w:rPr>
                <w:b/>
                <w:lang w:eastAsia="zh-CN" w:bidi="hi-IN"/>
              </w:rPr>
              <w:t xml:space="preserve"> </w:t>
            </w:r>
          </w:p>
        </w:tc>
        <w:tc>
          <w:tcPr>
            <w:tcW w:w="1293" w:type="dxa"/>
            <w:tcBorders>
              <w:top w:val="nil"/>
              <w:left w:val="nil"/>
              <w:bottom w:val="single" w:sz="4" w:space="0" w:color="auto"/>
              <w:right w:val="single" w:sz="4" w:space="0" w:color="auto"/>
            </w:tcBorders>
            <w:noWrap/>
            <w:vAlign w:val="center"/>
          </w:tcPr>
          <w:p w14:paraId="33BBC65E" w14:textId="1918EAD0" w:rsidR="0094628C" w:rsidRPr="000F027C" w:rsidRDefault="0094628C" w:rsidP="00782B64">
            <w:pPr>
              <w:spacing w:after="0"/>
              <w:jc w:val="center"/>
              <w:rPr>
                <w:b/>
                <w:lang w:eastAsia="zh-CN" w:bidi="hi-IN"/>
              </w:rPr>
            </w:pPr>
            <w:r>
              <w:rPr>
                <w:b/>
                <w:lang w:eastAsia="zh-CN" w:bidi="hi-IN"/>
              </w:rPr>
              <w:t>25</w:t>
            </w:r>
            <w:r w:rsidRPr="00512936">
              <w:rPr>
                <w:b/>
                <w:lang w:eastAsia="zh-CN" w:bidi="hi-IN"/>
              </w:rPr>
              <w:t> 000 etykiet</w:t>
            </w:r>
          </w:p>
        </w:tc>
        <w:tc>
          <w:tcPr>
            <w:tcW w:w="1289" w:type="dxa"/>
            <w:tcBorders>
              <w:top w:val="nil"/>
              <w:left w:val="nil"/>
              <w:bottom w:val="single" w:sz="4" w:space="0" w:color="auto"/>
              <w:right w:val="single" w:sz="4" w:space="0" w:color="auto"/>
            </w:tcBorders>
            <w:noWrap/>
            <w:vAlign w:val="center"/>
          </w:tcPr>
          <w:p w14:paraId="45B5DA2B" w14:textId="7B606CCC" w:rsidR="0094628C" w:rsidRPr="000F027C" w:rsidRDefault="0094628C" w:rsidP="00C22FD1">
            <w:pPr>
              <w:rPr>
                <w:lang w:eastAsia="zh-CN" w:bidi="hi-IN"/>
              </w:rPr>
            </w:pPr>
          </w:p>
        </w:tc>
        <w:tc>
          <w:tcPr>
            <w:tcW w:w="1404" w:type="dxa"/>
            <w:tcBorders>
              <w:top w:val="nil"/>
              <w:left w:val="nil"/>
              <w:bottom w:val="single" w:sz="4" w:space="0" w:color="auto"/>
              <w:right w:val="single" w:sz="4" w:space="0" w:color="auto"/>
            </w:tcBorders>
            <w:noWrap/>
            <w:vAlign w:val="center"/>
          </w:tcPr>
          <w:p w14:paraId="6C7F6B2D" w14:textId="77777777" w:rsidR="0094628C" w:rsidRPr="000F027C" w:rsidRDefault="0094628C" w:rsidP="00C22FD1">
            <w:pPr>
              <w:rPr>
                <w:lang w:eastAsia="zh-CN" w:bidi="hi-IN"/>
              </w:rPr>
            </w:pPr>
          </w:p>
        </w:tc>
        <w:tc>
          <w:tcPr>
            <w:tcW w:w="1226" w:type="dxa"/>
            <w:tcBorders>
              <w:top w:val="nil"/>
              <w:left w:val="nil"/>
              <w:bottom w:val="single" w:sz="4" w:space="0" w:color="auto"/>
              <w:right w:val="single" w:sz="4" w:space="0" w:color="auto"/>
            </w:tcBorders>
            <w:noWrap/>
            <w:vAlign w:val="center"/>
          </w:tcPr>
          <w:p w14:paraId="6F3F8918" w14:textId="77777777" w:rsidR="0094628C" w:rsidRPr="000F027C" w:rsidRDefault="0094628C" w:rsidP="00C22FD1">
            <w:pPr>
              <w:rPr>
                <w:lang w:eastAsia="zh-CN" w:bidi="hi-IN"/>
              </w:rPr>
            </w:pPr>
          </w:p>
        </w:tc>
        <w:tc>
          <w:tcPr>
            <w:tcW w:w="1701" w:type="dxa"/>
            <w:tcBorders>
              <w:top w:val="nil"/>
              <w:left w:val="nil"/>
              <w:bottom w:val="single" w:sz="4" w:space="0" w:color="auto"/>
              <w:right w:val="single" w:sz="4" w:space="0" w:color="auto"/>
            </w:tcBorders>
            <w:vAlign w:val="center"/>
          </w:tcPr>
          <w:p w14:paraId="737B3F59" w14:textId="77777777" w:rsidR="0094628C" w:rsidRPr="000F027C" w:rsidRDefault="0094628C" w:rsidP="00C22FD1">
            <w:pPr>
              <w:rPr>
                <w:lang w:eastAsia="zh-CN" w:bidi="hi-IN"/>
              </w:rPr>
            </w:pPr>
          </w:p>
        </w:tc>
        <w:tc>
          <w:tcPr>
            <w:tcW w:w="1275" w:type="dxa"/>
            <w:gridSpan w:val="2"/>
            <w:tcBorders>
              <w:top w:val="nil"/>
              <w:left w:val="nil"/>
              <w:bottom w:val="single" w:sz="4" w:space="0" w:color="auto"/>
              <w:right w:val="single" w:sz="4" w:space="0" w:color="auto"/>
            </w:tcBorders>
            <w:vAlign w:val="center"/>
          </w:tcPr>
          <w:p w14:paraId="5A3A2D3F" w14:textId="77777777" w:rsidR="0094628C" w:rsidRPr="000F027C" w:rsidRDefault="0094628C" w:rsidP="00C22FD1">
            <w:pPr>
              <w:rPr>
                <w:lang w:eastAsia="zh-CN" w:bidi="hi-IN"/>
              </w:rPr>
            </w:pPr>
          </w:p>
        </w:tc>
        <w:tc>
          <w:tcPr>
            <w:tcW w:w="1276" w:type="dxa"/>
            <w:tcBorders>
              <w:top w:val="nil"/>
              <w:left w:val="nil"/>
              <w:bottom w:val="single" w:sz="4" w:space="0" w:color="auto"/>
              <w:right w:val="single" w:sz="4" w:space="0" w:color="auto"/>
            </w:tcBorders>
            <w:vAlign w:val="center"/>
          </w:tcPr>
          <w:p w14:paraId="04E6A3BB" w14:textId="77777777" w:rsidR="0094628C" w:rsidRPr="000F027C" w:rsidRDefault="0094628C" w:rsidP="00C22FD1">
            <w:pPr>
              <w:rPr>
                <w:lang w:eastAsia="zh-CN" w:bidi="hi-IN"/>
              </w:rPr>
            </w:pPr>
          </w:p>
        </w:tc>
        <w:tc>
          <w:tcPr>
            <w:tcW w:w="1418" w:type="dxa"/>
            <w:tcBorders>
              <w:top w:val="nil"/>
              <w:left w:val="nil"/>
              <w:bottom w:val="single" w:sz="4" w:space="0" w:color="auto"/>
              <w:right w:val="single" w:sz="4" w:space="0" w:color="auto"/>
            </w:tcBorders>
            <w:vAlign w:val="center"/>
          </w:tcPr>
          <w:p w14:paraId="1F23E83F" w14:textId="77777777" w:rsidR="0094628C" w:rsidRPr="000F027C" w:rsidRDefault="0094628C" w:rsidP="00C22FD1">
            <w:pPr>
              <w:rPr>
                <w:lang w:eastAsia="zh-CN" w:bidi="hi-IN"/>
              </w:rPr>
            </w:pPr>
          </w:p>
        </w:tc>
        <w:tc>
          <w:tcPr>
            <w:tcW w:w="1395" w:type="dxa"/>
            <w:tcBorders>
              <w:top w:val="nil"/>
              <w:left w:val="nil"/>
              <w:bottom w:val="single" w:sz="4" w:space="0" w:color="auto"/>
              <w:right w:val="single" w:sz="4" w:space="0" w:color="auto"/>
            </w:tcBorders>
            <w:noWrap/>
            <w:vAlign w:val="center"/>
          </w:tcPr>
          <w:p w14:paraId="3F916BEA" w14:textId="77777777" w:rsidR="0094628C" w:rsidRPr="000F027C" w:rsidRDefault="0094628C" w:rsidP="00C22FD1">
            <w:pPr>
              <w:rPr>
                <w:lang w:eastAsia="zh-CN" w:bidi="hi-IN"/>
              </w:rPr>
            </w:pPr>
          </w:p>
        </w:tc>
        <w:tc>
          <w:tcPr>
            <w:tcW w:w="160" w:type="dxa"/>
            <w:vAlign w:val="center"/>
          </w:tcPr>
          <w:p w14:paraId="48E5BE3C" w14:textId="77777777" w:rsidR="0094628C" w:rsidRDefault="0094628C" w:rsidP="00C22FD1">
            <w:pPr>
              <w:rPr>
                <w:lang w:val="en-US" w:eastAsia="zh-CN" w:bidi="hi-IN"/>
              </w:rPr>
            </w:pPr>
          </w:p>
        </w:tc>
        <w:tc>
          <w:tcPr>
            <w:tcW w:w="160" w:type="dxa"/>
            <w:vAlign w:val="center"/>
          </w:tcPr>
          <w:p w14:paraId="30BFCF8D" w14:textId="77777777" w:rsidR="0094628C" w:rsidRPr="00C22FD1" w:rsidRDefault="0094628C" w:rsidP="00C22FD1">
            <w:pPr>
              <w:rPr>
                <w:lang w:val="en-US" w:eastAsia="zh-CN" w:bidi="hi-IN"/>
              </w:rPr>
            </w:pPr>
          </w:p>
        </w:tc>
        <w:tc>
          <w:tcPr>
            <w:tcW w:w="160" w:type="dxa"/>
            <w:vAlign w:val="center"/>
          </w:tcPr>
          <w:p w14:paraId="498A2033" w14:textId="77777777" w:rsidR="0094628C" w:rsidRPr="00C22FD1" w:rsidRDefault="0094628C" w:rsidP="00C22FD1">
            <w:pPr>
              <w:rPr>
                <w:lang w:val="en-US" w:eastAsia="zh-CN" w:bidi="hi-IN"/>
              </w:rPr>
            </w:pPr>
          </w:p>
        </w:tc>
        <w:tc>
          <w:tcPr>
            <w:tcW w:w="160" w:type="dxa"/>
            <w:vAlign w:val="center"/>
          </w:tcPr>
          <w:p w14:paraId="53022569" w14:textId="77777777" w:rsidR="0094628C" w:rsidRPr="00C22FD1" w:rsidRDefault="0094628C" w:rsidP="00C22FD1">
            <w:pPr>
              <w:rPr>
                <w:lang w:val="en-US" w:eastAsia="zh-CN" w:bidi="hi-IN"/>
              </w:rPr>
            </w:pPr>
          </w:p>
        </w:tc>
        <w:tc>
          <w:tcPr>
            <w:tcW w:w="160" w:type="dxa"/>
            <w:vAlign w:val="center"/>
          </w:tcPr>
          <w:p w14:paraId="146201AB" w14:textId="77777777" w:rsidR="0094628C" w:rsidRPr="00C22FD1" w:rsidRDefault="0094628C" w:rsidP="00C22FD1">
            <w:pPr>
              <w:rPr>
                <w:lang w:val="en-US" w:eastAsia="zh-CN" w:bidi="hi-IN"/>
              </w:rPr>
            </w:pPr>
          </w:p>
        </w:tc>
        <w:tc>
          <w:tcPr>
            <w:tcW w:w="160" w:type="dxa"/>
            <w:vAlign w:val="center"/>
          </w:tcPr>
          <w:p w14:paraId="0EE6AC67" w14:textId="77777777" w:rsidR="0094628C" w:rsidRPr="00C22FD1" w:rsidRDefault="0094628C" w:rsidP="00C22FD1">
            <w:pPr>
              <w:rPr>
                <w:lang w:val="en-US" w:eastAsia="zh-CN" w:bidi="hi-IN"/>
              </w:rPr>
            </w:pPr>
          </w:p>
        </w:tc>
        <w:tc>
          <w:tcPr>
            <w:tcW w:w="160" w:type="dxa"/>
            <w:vAlign w:val="center"/>
          </w:tcPr>
          <w:p w14:paraId="4270B67F" w14:textId="77777777" w:rsidR="0094628C" w:rsidRPr="00C22FD1" w:rsidRDefault="0094628C" w:rsidP="00C22FD1">
            <w:pPr>
              <w:rPr>
                <w:lang w:val="en-US" w:eastAsia="zh-CN" w:bidi="hi-IN"/>
              </w:rPr>
            </w:pPr>
          </w:p>
        </w:tc>
        <w:tc>
          <w:tcPr>
            <w:tcW w:w="160" w:type="dxa"/>
            <w:vAlign w:val="center"/>
          </w:tcPr>
          <w:p w14:paraId="7916001F" w14:textId="77777777" w:rsidR="0094628C" w:rsidRPr="00C22FD1" w:rsidRDefault="0094628C" w:rsidP="00C22FD1">
            <w:pPr>
              <w:rPr>
                <w:lang w:val="en-US" w:eastAsia="zh-CN" w:bidi="hi-IN"/>
              </w:rPr>
            </w:pPr>
          </w:p>
        </w:tc>
        <w:tc>
          <w:tcPr>
            <w:tcW w:w="160" w:type="dxa"/>
            <w:vAlign w:val="center"/>
          </w:tcPr>
          <w:p w14:paraId="5C0FAB3B" w14:textId="77777777" w:rsidR="0094628C" w:rsidRPr="00C22FD1" w:rsidRDefault="0094628C" w:rsidP="00C22FD1">
            <w:pPr>
              <w:rPr>
                <w:lang w:val="en-US" w:eastAsia="zh-CN" w:bidi="hi-IN"/>
              </w:rPr>
            </w:pPr>
          </w:p>
        </w:tc>
        <w:tc>
          <w:tcPr>
            <w:tcW w:w="160" w:type="dxa"/>
            <w:vAlign w:val="center"/>
          </w:tcPr>
          <w:p w14:paraId="6028EDF1" w14:textId="77777777" w:rsidR="0094628C" w:rsidRPr="00C22FD1" w:rsidRDefault="0094628C" w:rsidP="00C22FD1">
            <w:pPr>
              <w:rPr>
                <w:lang w:val="en-US" w:eastAsia="zh-CN" w:bidi="hi-IN"/>
              </w:rPr>
            </w:pPr>
          </w:p>
        </w:tc>
        <w:tc>
          <w:tcPr>
            <w:tcW w:w="160" w:type="dxa"/>
            <w:vAlign w:val="center"/>
          </w:tcPr>
          <w:p w14:paraId="1D3D2BE4" w14:textId="77777777" w:rsidR="0094628C" w:rsidRPr="00C22FD1" w:rsidRDefault="0094628C" w:rsidP="00C22FD1">
            <w:pPr>
              <w:rPr>
                <w:lang w:val="en-US" w:eastAsia="zh-CN" w:bidi="hi-IN"/>
              </w:rPr>
            </w:pPr>
          </w:p>
        </w:tc>
        <w:tc>
          <w:tcPr>
            <w:tcW w:w="160" w:type="dxa"/>
            <w:vAlign w:val="center"/>
          </w:tcPr>
          <w:p w14:paraId="4EC98E89" w14:textId="77777777" w:rsidR="0094628C" w:rsidRPr="00C22FD1" w:rsidRDefault="0094628C" w:rsidP="00C22FD1">
            <w:pPr>
              <w:rPr>
                <w:lang w:val="en-US" w:eastAsia="zh-CN" w:bidi="hi-IN"/>
              </w:rPr>
            </w:pPr>
          </w:p>
        </w:tc>
        <w:tc>
          <w:tcPr>
            <w:tcW w:w="160" w:type="dxa"/>
            <w:vAlign w:val="center"/>
          </w:tcPr>
          <w:p w14:paraId="256E0D44" w14:textId="77777777" w:rsidR="0094628C" w:rsidRPr="00C22FD1" w:rsidRDefault="0094628C" w:rsidP="00C22FD1">
            <w:pPr>
              <w:rPr>
                <w:lang w:val="en-US" w:eastAsia="zh-CN" w:bidi="hi-IN"/>
              </w:rPr>
            </w:pPr>
          </w:p>
        </w:tc>
        <w:tc>
          <w:tcPr>
            <w:tcW w:w="160" w:type="dxa"/>
            <w:vAlign w:val="center"/>
          </w:tcPr>
          <w:p w14:paraId="09FFA7F9" w14:textId="77777777" w:rsidR="0094628C" w:rsidRPr="00C22FD1" w:rsidRDefault="0094628C" w:rsidP="00C22FD1">
            <w:pPr>
              <w:rPr>
                <w:lang w:val="en-US" w:eastAsia="zh-CN" w:bidi="hi-IN"/>
              </w:rPr>
            </w:pPr>
          </w:p>
        </w:tc>
        <w:tc>
          <w:tcPr>
            <w:tcW w:w="160" w:type="dxa"/>
            <w:vAlign w:val="center"/>
          </w:tcPr>
          <w:p w14:paraId="2FDBACC3" w14:textId="77777777" w:rsidR="0094628C" w:rsidRPr="00C22FD1" w:rsidRDefault="0094628C" w:rsidP="00C22FD1">
            <w:pPr>
              <w:rPr>
                <w:lang w:val="en-US" w:eastAsia="zh-CN" w:bidi="hi-IN"/>
              </w:rPr>
            </w:pPr>
          </w:p>
        </w:tc>
        <w:tc>
          <w:tcPr>
            <w:tcW w:w="160" w:type="dxa"/>
            <w:vAlign w:val="center"/>
          </w:tcPr>
          <w:p w14:paraId="197F7C40" w14:textId="77777777" w:rsidR="0094628C" w:rsidRPr="00C22FD1" w:rsidRDefault="0094628C" w:rsidP="00C22FD1">
            <w:pPr>
              <w:rPr>
                <w:lang w:val="en-US" w:eastAsia="zh-CN" w:bidi="hi-IN"/>
              </w:rPr>
            </w:pPr>
          </w:p>
        </w:tc>
        <w:tc>
          <w:tcPr>
            <w:tcW w:w="160" w:type="dxa"/>
            <w:vAlign w:val="center"/>
          </w:tcPr>
          <w:p w14:paraId="4ACE5AB2" w14:textId="77777777" w:rsidR="0094628C" w:rsidRPr="00C22FD1" w:rsidRDefault="0094628C" w:rsidP="00C22FD1">
            <w:pPr>
              <w:rPr>
                <w:lang w:val="en-US" w:eastAsia="zh-CN" w:bidi="hi-IN"/>
              </w:rPr>
            </w:pPr>
          </w:p>
        </w:tc>
        <w:tc>
          <w:tcPr>
            <w:tcW w:w="160" w:type="dxa"/>
            <w:vAlign w:val="center"/>
          </w:tcPr>
          <w:p w14:paraId="697A4863" w14:textId="77777777" w:rsidR="0094628C" w:rsidRPr="00C22FD1" w:rsidRDefault="0094628C" w:rsidP="00C22FD1">
            <w:pPr>
              <w:rPr>
                <w:lang w:val="en-US" w:eastAsia="zh-CN" w:bidi="hi-IN"/>
              </w:rPr>
            </w:pPr>
          </w:p>
        </w:tc>
        <w:tc>
          <w:tcPr>
            <w:tcW w:w="160" w:type="dxa"/>
            <w:vAlign w:val="center"/>
          </w:tcPr>
          <w:p w14:paraId="1337E31F" w14:textId="77777777" w:rsidR="0094628C" w:rsidRPr="00C22FD1" w:rsidRDefault="0094628C" w:rsidP="00C22FD1">
            <w:pPr>
              <w:rPr>
                <w:lang w:val="en-US" w:eastAsia="zh-CN" w:bidi="hi-IN"/>
              </w:rPr>
            </w:pPr>
          </w:p>
        </w:tc>
        <w:tc>
          <w:tcPr>
            <w:tcW w:w="160" w:type="dxa"/>
            <w:vAlign w:val="center"/>
          </w:tcPr>
          <w:p w14:paraId="6210D7FA" w14:textId="77777777" w:rsidR="0094628C" w:rsidRPr="00C22FD1" w:rsidRDefault="0094628C" w:rsidP="00C22FD1">
            <w:pPr>
              <w:rPr>
                <w:lang w:val="en-US" w:eastAsia="zh-CN" w:bidi="hi-IN"/>
              </w:rPr>
            </w:pPr>
          </w:p>
        </w:tc>
        <w:tc>
          <w:tcPr>
            <w:tcW w:w="160" w:type="dxa"/>
            <w:vAlign w:val="center"/>
          </w:tcPr>
          <w:p w14:paraId="3B3A891B" w14:textId="77777777" w:rsidR="0094628C" w:rsidRPr="00C22FD1" w:rsidRDefault="0094628C" w:rsidP="00C22FD1">
            <w:pPr>
              <w:rPr>
                <w:lang w:val="en-US" w:eastAsia="zh-CN" w:bidi="hi-IN"/>
              </w:rPr>
            </w:pPr>
          </w:p>
        </w:tc>
        <w:tc>
          <w:tcPr>
            <w:tcW w:w="160" w:type="dxa"/>
            <w:vAlign w:val="center"/>
          </w:tcPr>
          <w:p w14:paraId="4FAAB13E" w14:textId="77777777" w:rsidR="0094628C" w:rsidRPr="00C22FD1" w:rsidRDefault="0094628C" w:rsidP="00C22FD1">
            <w:pPr>
              <w:rPr>
                <w:lang w:val="en-US" w:eastAsia="zh-CN" w:bidi="hi-IN"/>
              </w:rPr>
            </w:pPr>
          </w:p>
        </w:tc>
        <w:tc>
          <w:tcPr>
            <w:tcW w:w="160" w:type="dxa"/>
            <w:vAlign w:val="center"/>
          </w:tcPr>
          <w:p w14:paraId="625E6898" w14:textId="77777777" w:rsidR="0094628C" w:rsidRPr="00C22FD1" w:rsidRDefault="0094628C" w:rsidP="00C22FD1">
            <w:pPr>
              <w:rPr>
                <w:lang w:val="en-US" w:eastAsia="zh-CN" w:bidi="hi-IN"/>
              </w:rPr>
            </w:pPr>
          </w:p>
        </w:tc>
        <w:tc>
          <w:tcPr>
            <w:tcW w:w="160" w:type="dxa"/>
            <w:vAlign w:val="center"/>
          </w:tcPr>
          <w:p w14:paraId="5ADF7D96" w14:textId="77777777" w:rsidR="0094628C" w:rsidRPr="00C22FD1" w:rsidRDefault="0094628C" w:rsidP="00C22FD1">
            <w:pPr>
              <w:rPr>
                <w:lang w:val="en-US" w:eastAsia="zh-CN" w:bidi="hi-IN"/>
              </w:rPr>
            </w:pPr>
          </w:p>
        </w:tc>
        <w:tc>
          <w:tcPr>
            <w:tcW w:w="160" w:type="dxa"/>
            <w:vAlign w:val="center"/>
          </w:tcPr>
          <w:p w14:paraId="4AE1D2AF" w14:textId="77777777" w:rsidR="0094628C" w:rsidRPr="00C22FD1" w:rsidRDefault="0094628C" w:rsidP="00C22FD1">
            <w:pPr>
              <w:rPr>
                <w:lang w:val="en-US" w:eastAsia="zh-CN" w:bidi="hi-IN"/>
              </w:rPr>
            </w:pPr>
          </w:p>
        </w:tc>
        <w:tc>
          <w:tcPr>
            <w:tcW w:w="160" w:type="dxa"/>
            <w:vAlign w:val="center"/>
          </w:tcPr>
          <w:p w14:paraId="545C72B1" w14:textId="77777777" w:rsidR="0094628C" w:rsidRPr="00C22FD1" w:rsidRDefault="0094628C" w:rsidP="00C22FD1">
            <w:pPr>
              <w:rPr>
                <w:lang w:val="en-US" w:eastAsia="zh-CN" w:bidi="hi-IN"/>
              </w:rPr>
            </w:pPr>
          </w:p>
        </w:tc>
        <w:tc>
          <w:tcPr>
            <w:tcW w:w="160" w:type="dxa"/>
            <w:vAlign w:val="center"/>
          </w:tcPr>
          <w:p w14:paraId="79A8D873" w14:textId="77777777" w:rsidR="0094628C" w:rsidRPr="00C22FD1" w:rsidRDefault="0094628C" w:rsidP="00C22FD1">
            <w:pPr>
              <w:rPr>
                <w:lang w:val="en-US" w:eastAsia="zh-CN" w:bidi="hi-IN"/>
              </w:rPr>
            </w:pPr>
          </w:p>
        </w:tc>
        <w:tc>
          <w:tcPr>
            <w:tcW w:w="160" w:type="dxa"/>
            <w:vAlign w:val="center"/>
          </w:tcPr>
          <w:p w14:paraId="5D84A00C" w14:textId="77777777" w:rsidR="0094628C" w:rsidRPr="00C22FD1" w:rsidRDefault="0094628C" w:rsidP="00C22FD1">
            <w:pPr>
              <w:rPr>
                <w:lang w:val="en-US" w:eastAsia="zh-CN" w:bidi="hi-IN"/>
              </w:rPr>
            </w:pPr>
          </w:p>
        </w:tc>
        <w:tc>
          <w:tcPr>
            <w:tcW w:w="160" w:type="dxa"/>
            <w:vAlign w:val="center"/>
          </w:tcPr>
          <w:p w14:paraId="43FCD855" w14:textId="77777777" w:rsidR="0094628C" w:rsidRPr="00C22FD1" w:rsidRDefault="0094628C" w:rsidP="00C22FD1">
            <w:pPr>
              <w:rPr>
                <w:lang w:val="en-US" w:eastAsia="zh-CN" w:bidi="hi-IN"/>
              </w:rPr>
            </w:pPr>
          </w:p>
        </w:tc>
        <w:tc>
          <w:tcPr>
            <w:tcW w:w="160" w:type="dxa"/>
            <w:vAlign w:val="center"/>
          </w:tcPr>
          <w:p w14:paraId="560404E7" w14:textId="77777777" w:rsidR="0094628C" w:rsidRPr="00C22FD1" w:rsidRDefault="0094628C" w:rsidP="00C22FD1">
            <w:pPr>
              <w:rPr>
                <w:lang w:val="en-US" w:eastAsia="zh-CN" w:bidi="hi-IN"/>
              </w:rPr>
            </w:pPr>
          </w:p>
        </w:tc>
        <w:tc>
          <w:tcPr>
            <w:tcW w:w="160" w:type="dxa"/>
            <w:vAlign w:val="center"/>
          </w:tcPr>
          <w:p w14:paraId="733CEB74" w14:textId="77777777" w:rsidR="0094628C" w:rsidRPr="00C22FD1" w:rsidRDefault="0094628C" w:rsidP="00C22FD1">
            <w:pPr>
              <w:rPr>
                <w:lang w:val="en-US" w:eastAsia="zh-CN" w:bidi="hi-IN"/>
              </w:rPr>
            </w:pPr>
          </w:p>
        </w:tc>
        <w:tc>
          <w:tcPr>
            <w:tcW w:w="160" w:type="dxa"/>
            <w:vAlign w:val="center"/>
          </w:tcPr>
          <w:p w14:paraId="0321C3AB" w14:textId="77777777" w:rsidR="0094628C" w:rsidRPr="00C22FD1" w:rsidRDefault="0094628C" w:rsidP="00C22FD1">
            <w:pPr>
              <w:rPr>
                <w:lang w:val="en-US" w:eastAsia="zh-CN" w:bidi="hi-IN"/>
              </w:rPr>
            </w:pPr>
          </w:p>
        </w:tc>
        <w:tc>
          <w:tcPr>
            <w:tcW w:w="160" w:type="dxa"/>
            <w:vAlign w:val="center"/>
          </w:tcPr>
          <w:p w14:paraId="415C3AC8" w14:textId="77777777" w:rsidR="0094628C" w:rsidRPr="00C22FD1" w:rsidRDefault="0094628C" w:rsidP="00C22FD1">
            <w:pPr>
              <w:rPr>
                <w:lang w:val="en-US" w:eastAsia="zh-CN" w:bidi="hi-IN"/>
              </w:rPr>
            </w:pPr>
          </w:p>
        </w:tc>
        <w:tc>
          <w:tcPr>
            <w:tcW w:w="160" w:type="dxa"/>
            <w:vAlign w:val="center"/>
          </w:tcPr>
          <w:p w14:paraId="0A47E553" w14:textId="77777777" w:rsidR="0094628C" w:rsidRPr="00C22FD1" w:rsidRDefault="0094628C" w:rsidP="00C22FD1">
            <w:pPr>
              <w:rPr>
                <w:lang w:val="en-US" w:eastAsia="zh-CN" w:bidi="hi-IN"/>
              </w:rPr>
            </w:pPr>
          </w:p>
        </w:tc>
        <w:tc>
          <w:tcPr>
            <w:tcW w:w="160" w:type="dxa"/>
            <w:vAlign w:val="center"/>
          </w:tcPr>
          <w:p w14:paraId="03356365" w14:textId="77777777" w:rsidR="0094628C" w:rsidRPr="00C22FD1" w:rsidRDefault="0094628C" w:rsidP="00C22FD1">
            <w:pPr>
              <w:rPr>
                <w:lang w:val="en-US" w:eastAsia="zh-CN" w:bidi="hi-IN"/>
              </w:rPr>
            </w:pPr>
          </w:p>
        </w:tc>
        <w:tc>
          <w:tcPr>
            <w:tcW w:w="160" w:type="dxa"/>
            <w:vAlign w:val="center"/>
          </w:tcPr>
          <w:p w14:paraId="3232BCAF" w14:textId="77777777" w:rsidR="0094628C" w:rsidRPr="00C22FD1" w:rsidRDefault="0094628C" w:rsidP="00C22FD1">
            <w:pPr>
              <w:rPr>
                <w:lang w:val="en-US" w:eastAsia="zh-CN" w:bidi="hi-IN"/>
              </w:rPr>
            </w:pPr>
          </w:p>
        </w:tc>
        <w:tc>
          <w:tcPr>
            <w:tcW w:w="160" w:type="dxa"/>
            <w:vAlign w:val="center"/>
          </w:tcPr>
          <w:p w14:paraId="5F7D58BF" w14:textId="77777777" w:rsidR="0094628C" w:rsidRPr="00C22FD1" w:rsidRDefault="0094628C" w:rsidP="00C22FD1">
            <w:pPr>
              <w:rPr>
                <w:lang w:val="en-US" w:eastAsia="zh-CN" w:bidi="hi-IN"/>
              </w:rPr>
            </w:pPr>
          </w:p>
        </w:tc>
        <w:tc>
          <w:tcPr>
            <w:tcW w:w="160" w:type="dxa"/>
            <w:vAlign w:val="center"/>
          </w:tcPr>
          <w:p w14:paraId="66C279B1" w14:textId="77777777" w:rsidR="0094628C" w:rsidRPr="00C22FD1" w:rsidRDefault="0094628C" w:rsidP="00C22FD1">
            <w:pPr>
              <w:rPr>
                <w:lang w:val="en-US" w:eastAsia="zh-CN" w:bidi="hi-IN"/>
              </w:rPr>
            </w:pPr>
          </w:p>
        </w:tc>
        <w:tc>
          <w:tcPr>
            <w:tcW w:w="160" w:type="dxa"/>
            <w:vAlign w:val="center"/>
          </w:tcPr>
          <w:p w14:paraId="4DC36121" w14:textId="77777777" w:rsidR="0094628C" w:rsidRPr="00C22FD1" w:rsidRDefault="0094628C" w:rsidP="00C22FD1">
            <w:pPr>
              <w:rPr>
                <w:lang w:val="en-US" w:eastAsia="zh-CN" w:bidi="hi-IN"/>
              </w:rPr>
            </w:pPr>
          </w:p>
        </w:tc>
        <w:tc>
          <w:tcPr>
            <w:tcW w:w="160" w:type="dxa"/>
            <w:vAlign w:val="center"/>
          </w:tcPr>
          <w:p w14:paraId="5B72030E" w14:textId="77777777" w:rsidR="0094628C" w:rsidRPr="00C22FD1" w:rsidRDefault="0094628C" w:rsidP="00C22FD1">
            <w:pPr>
              <w:rPr>
                <w:lang w:val="en-US" w:eastAsia="zh-CN" w:bidi="hi-IN"/>
              </w:rPr>
            </w:pPr>
          </w:p>
        </w:tc>
        <w:tc>
          <w:tcPr>
            <w:tcW w:w="160" w:type="dxa"/>
            <w:vAlign w:val="center"/>
          </w:tcPr>
          <w:p w14:paraId="3FEC28A5" w14:textId="77777777" w:rsidR="0094628C" w:rsidRPr="00C22FD1" w:rsidRDefault="0094628C" w:rsidP="00C22FD1">
            <w:pPr>
              <w:rPr>
                <w:lang w:val="en-US" w:eastAsia="zh-CN" w:bidi="hi-IN"/>
              </w:rPr>
            </w:pPr>
          </w:p>
        </w:tc>
        <w:tc>
          <w:tcPr>
            <w:tcW w:w="160" w:type="dxa"/>
            <w:vAlign w:val="center"/>
          </w:tcPr>
          <w:p w14:paraId="61E025BF" w14:textId="77777777" w:rsidR="0094628C" w:rsidRPr="00C22FD1" w:rsidRDefault="0094628C" w:rsidP="00C22FD1">
            <w:pPr>
              <w:rPr>
                <w:lang w:val="en-US" w:eastAsia="zh-CN" w:bidi="hi-IN"/>
              </w:rPr>
            </w:pPr>
          </w:p>
        </w:tc>
        <w:tc>
          <w:tcPr>
            <w:tcW w:w="160" w:type="dxa"/>
            <w:vAlign w:val="center"/>
          </w:tcPr>
          <w:p w14:paraId="6F14E820" w14:textId="77777777" w:rsidR="0094628C" w:rsidRPr="00C22FD1" w:rsidRDefault="0094628C" w:rsidP="00C22FD1">
            <w:pPr>
              <w:rPr>
                <w:lang w:val="en-US" w:eastAsia="zh-CN" w:bidi="hi-IN"/>
              </w:rPr>
            </w:pPr>
          </w:p>
        </w:tc>
        <w:tc>
          <w:tcPr>
            <w:tcW w:w="160" w:type="dxa"/>
            <w:vAlign w:val="center"/>
          </w:tcPr>
          <w:p w14:paraId="101A085E" w14:textId="77777777" w:rsidR="0094628C" w:rsidRPr="00C22FD1" w:rsidRDefault="0094628C" w:rsidP="00C22FD1">
            <w:pPr>
              <w:rPr>
                <w:lang w:val="en-US" w:eastAsia="zh-CN" w:bidi="hi-IN"/>
              </w:rPr>
            </w:pPr>
          </w:p>
        </w:tc>
        <w:tc>
          <w:tcPr>
            <w:tcW w:w="160" w:type="dxa"/>
            <w:vAlign w:val="center"/>
          </w:tcPr>
          <w:p w14:paraId="51BFB1A0" w14:textId="77777777" w:rsidR="0094628C" w:rsidRPr="00C22FD1" w:rsidRDefault="0094628C" w:rsidP="00C22FD1">
            <w:pPr>
              <w:rPr>
                <w:lang w:val="en-US" w:eastAsia="zh-CN" w:bidi="hi-IN"/>
              </w:rPr>
            </w:pPr>
          </w:p>
        </w:tc>
        <w:tc>
          <w:tcPr>
            <w:tcW w:w="160" w:type="dxa"/>
            <w:vAlign w:val="center"/>
          </w:tcPr>
          <w:p w14:paraId="420E18CC" w14:textId="77777777" w:rsidR="0094628C" w:rsidRPr="00C22FD1" w:rsidRDefault="0094628C" w:rsidP="00C22FD1">
            <w:pPr>
              <w:rPr>
                <w:lang w:val="en-US" w:eastAsia="zh-CN" w:bidi="hi-IN"/>
              </w:rPr>
            </w:pPr>
          </w:p>
        </w:tc>
        <w:tc>
          <w:tcPr>
            <w:tcW w:w="160" w:type="dxa"/>
            <w:vAlign w:val="center"/>
          </w:tcPr>
          <w:p w14:paraId="31DA2380" w14:textId="77777777" w:rsidR="0094628C" w:rsidRPr="00C22FD1" w:rsidRDefault="0094628C" w:rsidP="00C22FD1">
            <w:pPr>
              <w:rPr>
                <w:lang w:val="en-US" w:eastAsia="zh-CN" w:bidi="hi-IN"/>
              </w:rPr>
            </w:pPr>
          </w:p>
        </w:tc>
        <w:tc>
          <w:tcPr>
            <w:tcW w:w="160" w:type="dxa"/>
            <w:vAlign w:val="center"/>
          </w:tcPr>
          <w:p w14:paraId="1890B3BA" w14:textId="77777777" w:rsidR="0094628C" w:rsidRPr="00C22FD1" w:rsidRDefault="0094628C" w:rsidP="00C22FD1">
            <w:pPr>
              <w:rPr>
                <w:lang w:val="en-US" w:eastAsia="zh-CN" w:bidi="hi-IN"/>
              </w:rPr>
            </w:pPr>
          </w:p>
        </w:tc>
        <w:tc>
          <w:tcPr>
            <w:tcW w:w="160" w:type="dxa"/>
            <w:vAlign w:val="center"/>
          </w:tcPr>
          <w:p w14:paraId="024BB254" w14:textId="77777777" w:rsidR="0094628C" w:rsidRPr="00C22FD1" w:rsidRDefault="0094628C" w:rsidP="00C22FD1">
            <w:pPr>
              <w:rPr>
                <w:lang w:val="en-US" w:eastAsia="zh-CN" w:bidi="hi-IN"/>
              </w:rPr>
            </w:pPr>
          </w:p>
        </w:tc>
        <w:tc>
          <w:tcPr>
            <w:tcW w:w="160" w:type="dxa"/>
            <w:vAlign w:val="center"/>
          </w:tcPr>
          <w:p w14:paraId="2D04E622" w14:textId="77777777" w:rsidR="0094628C" w:rsidRPr="00C22FD1" w:rsidRDefault="0094628C" w:rsidP="00C22FD1">
            <w:pPr>
              <w:rPr>
                <w:lang w:val="en-US" w:eastAsia="zh-CN" w:bidi="hi-IN"/>
              </w:rPr>
            </w:pPr>
          </w:p>
        </w:tc>
        <w:tc>
          <w:tcPr>
            <w:tcW w:w="160" w:type="dxa"/>
            <w:vAlign w:val="center"/>
          </w:tcPr>
          <w:p w14:paraId="2FFD60E0" w14:textId="77777777" w:rsidR="0094628C" w:rsidRPr="00C22FD1" w:rsidRDefault="0094628C" w:rsidP="00C22FD1">
            <w:pPr>
              <w:rPr>
                <w:lang w:val="en-US" w:eastAsia="zh-CN" w:bidi="hi-IN"/>
              </w:rPr>
            </w:pPr>
          </w:p>
        </w:tc>
        <w:tc>
          <w:tcPr>
            <w:tcW w:w="160" w:type="dxa"/>
            <w:vAlign w:val="center"/>
          </w:tcPr>
          <w:p w14:paraId="267A3689" w14:textId="77777777" w:rsidR="0094628C" w:rsidRPr="00C22FD1" w:rsidRDefault="0094628C" w:rsidP="00C22FD1">
            <w:pPr>
              <w:rPr>
                <w:lang w:val="en-US" w:eastAsia="zh-CN" w:bidi="hi-IN"/>
              </w:rPr>
            </w:pPr>
          </w:p>
        </w:tc>
      </w:tr>
      <w:tr w:rsidR="0094628C" w:rsidRPr="00C22FD1" w14:paraId="4FC2AF2C" w14:textId="77777777" w:rsidTr="00C76D8A">
        <w:trPr>
          <w:trHeight w:val="240"/>
        </w:trPr>
        <w:tc>
          <w:tcPr>
            <w:tcW w:w="569" w:type="dxa"/>
            <w:tcBorders>
              <w:top w:val="single" w:sz="4" w:space="0" w:color="auto"/>
              <w:left w:val="single" w:sz="4" w:space="0" w:color="auto"/>
              <w:bottom w:val="single" w:sz="4" w:space="0" w:color="auto"/>
              <w:right w:val="single" w:sz="4" w:space="0" w:color="auto"/>
            </w:tcBorders>
            <w:vAlign w:val="center"/>
          </w:tcPr>
          <w:p w14:paraId="39241C1A" w14:textId="2E0DBB6D" w:rsidR="0094628C" w:rsidRPr="000F027C" w:rsidRDefault="0094628C" w:rsidP="00C22FD1">
            <w:pPr>
              <w:rPr>
                <w:b/>
                <w:lang w:eastAsia="zh-CN" w:bidi="hi-IN"/>
              </w:rPr>
            </w:pPr>
            <w:r>
              <w:rPr>
                <w:b/>
                <w:lang w:eastAsia="zh-CN" w:bidi="hi-IN"/>
              </w:rPr>
              <w:t>20</w:t>
            </w:r>
          </w:p>
        </w:tc>
        <w:tc>
          <w:tcPr>
            <w:tcW w:w="3117" w:type="dxa"/>
            <w:tcBorders>
              <w:top w:val="single" w:sz="4" w:space="0" w:color="auto"/>
              <w:left w:val="nil"/>
              <w:bottom w:val="single" w:sz="4" w:space="0" w:color="auto"/>
              <w:right w:val="single" w:sz="4" w:space="0" w:color="auto"/>
            </w:tcBorders>
            <w:vAlign w:val="bottom"/>
          </w:tcPr>
          <w:p w14:paraId="3956F0FB" w14:textId="5B28BE5D" w:rsidR="0094628C" w:rsidRPr="000F027C" w:rsidRDefault="0094628C" w:rsidP="00782B64">
            <w:pPr>
              <w:spacing w:after="0"/>
              <w:rPr>
                <w:b/>
                <w:lang w:eastAsia="zh-CN" w:bidi="hi-IN"/>
              </w:rPr>
            </w:pPr>
            <w:r w:rsidRPr="00512936">
              <w:rPr>
                <w:b/>
                <w:lang w:eastAsia="zh-CN" w:bidi="hi-IN"/>
              </w:rPr>
              <w:t>Etykiety do druk</w:t>
            </w:r>
            <w:r>
              <w:rPr>
                <w:b/>
                <w:lang w:eastAsia="zh-CN" w:bidi="hi-IN"/>
              </w:rPr>
              <w:t xml:space="preserve">arki </w:t>
            </w:r>
            <w:r w:rsidR="00782B64">
              <w:rPr>
                <w:b/>
                <w:lang w:eastAsia="zh-CN" w:bidi="hi-IN"/>
              </w:rPr>
              <w:t xml:space="preserve">kodów kreskowych </w:t>
            </w:r>
            <w:r>
              <w:rPr>
                <w:b/>
                <w:lang w:eastAsia="zh-CN" w:bidi="hi-IN"/>
              </w:rPr>
              <w:t xml:space="preserve">do analizatora </w:t>
            </w:r>
          </w:p>
        </w:tc>
        <w:tc>
          <w:tcPr>
            <w:tcW w:w="1293" w:type="dxa"/>
            <w:tcBorders>
              <w:top w:val="single" w:sz="4" w:space="0" w:color="auto"/>
              <w:left w:val="nil"/>
              <w:bottom w:val="single" w:sz="4" w:space="0" w:color="auto"/>
              <w:right w:val="single" w:sz="4" w:space="0" w:color="auto"/>
            </w:tcBorders>
            <w:noWrap/>
            <w:vAlign w:val="center"/>
          </w:tcPr>
          <w:p w14:paraId="5767975D" w14:textId="16892E67" w:rsidR="0094628C" w:rsidRPr="000F027C" w:rsidRDefault="0094628C" w:rsidP="002A6CE6">
            <w:pPr>
              <w:jc w:val="center"/>
              <w:rPr>
                <w:b/>
                <w:lang w:eastAsia="zh-CN" w:bidi="hi-IN"/>
              </w:rPr>
            </w:pPr>
            <w:r>
              <w:rPr>
                <w:b/>
                <w:lang w:eastAsia="zh-CN" w:bidi="hi-IN"/>
              </w:rPr>
              <w:t>1</w:t>
            </w:r>
            <w:r w:rsidRPr="00512936">
              <w:rPr>
                <w:b/>
                <w:lang w:eastAsia="zh-CN" w:bidi="hi-IN"/>
              </w:rPr>
              <w:t> 000 etykiet</w:t>
            </w:r>
          </w:p>
        </w:tc>
        <w:tc>
          <w:tcPr>
            <w:tcW w:w="1289" w:type="dxa"/>
            <w:tcBorders>
              <w:top w:val="single" w:sz="4" w:space="0" w:color="auto"/>
              <w:left w:val="nil"/>
              <w:bottom w:val="single" w:sz="4" w:space="0" w:color="auto"/>
              <w:right w:val="single" w:sz="4" w:space="0" w:color="auto"/>
            </w:tcBorders>
            <w:noWrap/>
            <w:vAlign w:val="center"/>
          </w:tcPr>
          <w:p w14:paraId="3C269DE2" w14:textId="3D3AC46C" w:rsidR="0094628C" w:rsidRPr="000F027C" w:rsidRDefault="0094628C" w:rsidP="00C22FD1">
            <w:pPr>
              <w:rPr>
                <w:lang w:eastAsia="zh-CN" w:bidi="hi-IN"/>
              </w:rPr>
            </w:pPr>
          </w:p>
        </w:tc>
        <w:tc>
          <w:tcPr>
            <w:tcW w:w="1404" w:type="dxa"/>
            <w:tcBorders>
              <w:top w:val="single" w:sz="4" w:space="0" w:color="auto"/>
              <w:left w:val="nil"/>
              <w:bottom w:val="single" w:sz="4" w:space="0" w:color="auto"/>
              <w:right w:val="single" w:sz="4" w:space="0" w:color="auto"/>
            </w:tcBorders>
            <w:noWrap/>
            <w:vAlign w:val="center"/>
          </w:tcPr>
          <w:p w14:paraId="3083AB70" w14:textId="77777777" w:rsidR="0094628C" w:rsidRPr="000F027C" w:rsidRDefault="0094628C" w:rsidP="00C22FD1">
            <w:pPr>
              <w:rPr>
                <w:lang w:eastAsia="zh-CN" w:bidi="hi-IN"/>
              </w:rPr>
            </w:pPr>
          </w:p>
        </w:tc>
        <w:tc>
          <w:tcPr>
            <w:tcW w:w="1226" w:type="dxa"/>
            <w:tcBorders>
              <w:top w:val="single" w:sz="4" w:space="0" w:color="auto"/>
              <w:left w:val="nil"/>
              <w:bottom w:val="single" w:sz="4" w:space="0" w:color="auto"/>
              <w:right w:val="single" w:sz="4" w:space="0" w:color="auto"/>
            </w:tcBorders>
            <w:noWrap/>
            <w:vAlign w:val="center"/>
          </w:tcPr>
          <w:p w14:paraId="4654B457" w14:textId="77777777" w:rsidR="0094628C" w:rsidRPr="000F027C" w:rsidRDefault="0094628C" w:rsidP="00C22FD1">
            <w:pPr>
              <w:rPr>
                <w:lang w:eastAsia="zh-CN" w:bidi="hi-IN"/>
              </w:rPr>
            </w:pPr>
          </w:p>
        </w:tc>
        <w:tc>
          <w:tcPr>
            <w:tcW w:w="1701" w:type="dxa"/>
            <w:tcBorders>
              <w:top w:val="single" w:sz="4" w:space="0" w:color="auto"/>
              <w:left w:val="nil"/>
              <w:bottom w:val="single" w:sz="4" w:space="0" w:color="auto"/>
              <w:right w:val="single" w:sz="4" w:space="0" w:color="auto"/>
            </w:tcBorders>
            <w:vAlign w:val="center"/>
          </w:tcPr>
          <w:p w14:paraId="3A97407A" w14:textId="77777777" w:rsidR="0094628C" w:rsidRPr="000F027C" w:rsidRDefault="0094628C" w:rsidP="00C22FD1">
            <w:pPr>
              <w:rPr>
                <w:lang w:eastAsia="zh-CN" w:bidi="hi-IN"/>
              </w:rPr>
            </w:pPr>
          </w:p>
        </w:tc>
        <w:tc>
          <w:tcPr>
            <w:tcW w:w="1275" w:type="dxa"/>
            <w:gridSpan w:val="2"/>
            <w:tcBorders>
              <w:top w:val="single" w:sz="4" w:space="0" w:color="auto"/>
              <w:left w:val="nil"/>
              <w:bottom w:val="single" w:sz="4" w:space="0" w:color="auto"/>
              <w:right w:val="single" w:sz="4" w:space="0" w:color="auto"/>
            </w:tcBorders>
            <w:vAlign w:val="center"/>
          </w:tcPr>
          <w:p w14:paraId="57915E1D" w14:textId="77777777" w:rsidR="0094628C" w:rsidRPr="000F027C" w:rsidRDefault="0094628C" w:rsidP="00C22FD1">
            <w:pPr>
              <w:rPr>
                <w:lang w:eastAsia="zh-CN" w:bidi="hi-IN"/>
              </w:rPr>
            </w:pPr>
          </w:p>
        </w:tc>
        <w:tc>
          <w:tcPr>
            <w:tcW w:w="1276" w:type="dxa"/>
            <w:tcBorders>
              <w:top w:val="single" w:sz="4" w:space="0" w:color="auto"/>
              <w:left w:val="nil"/>
              <w:bottom w:val="single" w:sz="4" w:space="0" w:color="auto"/>
              <w:right w:val="single" w:sz="4" w:space="0" w:color="auto"/>
            </w:tcBorders>
            <w:vAlign w:val="center"/>
          </w:tcPr>
          <w:p w14:paraId="7ED4578C" w14:textId="77777777" w:rsidR="0094628C" w:rsidRPr="000F027C" w:rsidRDefault="0094628C" w:rsidP="00C22FD1">
            <w:pPr>
              <w:rPr>
                <w:lang w:eastAsia="zh-CN" w:bidi="hi-IN"/>
              </w:rPr>
            </w:pPr>
          </w:p>
        </w:tc>
        <w:tc>
          <w:tcPr>
            <w:tcW w:w="1418" w:type="dxa"/>
            <w:tcBorders>
              <w:top w:val="single" w:sz="4" w:space="0" w:color="auto"/>
              <w:left w:val="nil"/>
              <w:bottom w:val="single" w:sz="4" w:space="0" w:color="auto"/>
              <w:right w:val="single" w:sz="4" w:space="0" w:color="auto"/>
            </w:tcBorders>
            <w:vAlign w:val="center"/>
          </w:tcPr>
          <w:p w14:paraId="332F8DF8" w14:textId="77777777" w:rsidR="0094628C" w:rsidRPr="000F027C" w:rsidRDefault="0094628C" w:rsidP="00C22FD1">
            <w:pPr>
              <w:rPr>
                <w:lang w:eastAsia="zh-CN" w:bidi="hi-IN"/>
              </w:rPr>
            </w:pPr>
          </w:p>
        </w:tc>
        <w:tc>
          <w:tcPr>
            <w:tcW w:w="1395" w:type="dxa"/>
            <w:tcBorders>
              <w:top w:val="single" w:sz="4" w:space="0" w:color="auto"/>
              <w:left w:val="nil"/>
              <w:bottom w:val="single" w:sz="4" w:space="0" w:color="auto"/>
              <w:right w:val="single" w:sz="4" w:space="0" w:color="auto"/>
            </w:tcBorders>
            <w:noWrap/>
            <w:vAlign w:val="center"/>
          </w:tcPr>
          <w:p w14:paraId="42664387" w14:textId="77777777" w:rsidR="0094628C" w:rsidRPr="000F027C" w:rsidRDefault="0094628C" w:rsidP="00C22FD1">
            <w:pPr>
              <w:rPr>
                <w:lang w:eastAsia="zh-CN" w:bidi="hi-IN"/>
              </w:rPr>
            </w:pPr>
          </w:p>
        </w:tc>
        <w:tc>
          <w:tcPr>
            <w:tcW w:w="160" w:type="dxa"/>
            <w:vAlign w:val="center"/>
          </w:tcPr>
          <w:p w14:paraId="6839631D" w14:textId="77777777" w:rsidR="0094628C" w:rsidRDefault="0094628C" w:rsidP="00C22FD1">
            <w:pPr>
              <w:rPr>
                <w:lang w:val="en-US" w:eastAsia="zh-CN" w:bidi="hi-IN"/>
              </w:rPr>
            </w:pPr>
          </w:p>
        </w:tc>
        <w:tc>
          <w:tcPr>
            <w:tcW w:w="160" w:type="dxa"/>
            <w:vAlign w:val="center"/>
          </w:tcPr>
          <w:p w14:paraId="7C9C3DE7" w14:textId="77777777" w:rsidR="0094628C" w:rsidRPr="00C22FD1" w:rsidRDefault="0094628C" w:rsidP="00C22FD1">
            <w:pPr>
              <w:rPr>
                <w:lang w:val="en-US" w:eastAsia="zh-CN" w:bidi="hi-IN"/>
              </w:rPr>
            </w:pPr>
          </w:p>
        </w:tc>
        <w:tc>
          <w:tcPr>
            <w:tcW w:w="160" w:type="dxa"/>
            <w:vAlign w:val="center"/>
          </w:tcPr>
          <w:p w14:paraId="10FFB61D" w14:textId="77777777" w:rsidR="0094628C" w:rsidRPr="00C22FD1" w:rsidRDefault="0094628C" w:rsidP="00C22FD1">
            <w:pPr>
              <w:rPr>
                <w:lang w:val="en-US" w:eastAsia="zh-CN" w:bidi="hi-IN"/>
              </w:rPr>
            </w:pPr>
          </w:p>
        </w:tc>
        <w:tc>
          <w:tcPr>
            <w:tcW w:w="160" w:type="dxa"/>
            <w:vAlign w:val="center"/>
          </w:tcPr>
          <w:p w14:paraId="3CFA3F4B" w14:textId="77777777" w:rsidR="0094628C" w:rsidRPr="00C22FD1" w:rsidRDefault="0094628C" w:rsidP="00C22FD1">
            <w:pPr>
              <w:rPr>
                <w:lang w:val="en-US" w:eastAsia="zh-CN" w:bidi="hi-IN"/>
              </w:rPr>
            </w:pPr>
          </w:p>
        </w:tc>
        <w:tc>
          <w:tcPr>
            <w:tcW w:w="160" w:type="dxa"/>
            <w:vAlign w:val="center"/>
          </w:tcPr>
          <w:p w14:paraId="675AE208" w14:textId="77777777" w:rsidR="0094628C" w:rsidRPr="00C22FD1" w:rsidRDefault="0094628C" w:rsidP="00C22FD1">
            <w:pPr>
              <w:rPr>
                <w:lang w:val="en-US" w:eastAsia="zh-CN" w:bidi="hi-IN"/>
              </w:rPr>
            </w:pPr>
          </w:p>
        </w:tc>
        <w:tc>
          <w:tcPr>
            <w:tcW w:w="160" w:type="dxa"/>
            <w:vAlign w:val="center"/>
          </w:tcPr>
          <w:p w14:paraId="249E392E" w14:textId="77777777" w:rsidR="0094628C" w:rsidRPr="00C22FD1" w:rsidRDefault="0094628C" w:rsidP="00C22FD1">
            <w:pPr>
              <w:rPr>
                <w:lang w:val="en-US" w:eastAsia="zh-CN" w:bidi="hi-IN"/>
              </w:rPr>
            </w:pPr>
          </w:p>
        </w:tc>
        <w:tc>
          <w:tcPr>
            <w:tcW w:w="160" w:type="dxa"/>
            <w:vAlign w:val="center"/>
          </w:tcPr>
          <w:p w14:paraId="65045F3E" w14:textId="77777777" w:rsidR="0094628C" w:rsidRPr="00C22FD1" w:rsidRDefault="0094628C" w:rsidP="00C22FD1">
            <w:pPr>
              <w:rPr>
                <w:lang w:val="en-US" w:eastAsia="zh-CN" w:bidi="hi-IN"/>
              </w:rPr>
            </w:pPr>
          </w:p>
        </w:tc>
        <w:tc>
          <w:tcPr>
            <w:tcW w:w="160" w:type="dxa"/>
            <w:vAlign w:val="center"/>
          </w:tcPr>
          <w:p w14:paraId="73C6BCF0" w14:textId="77777777" w:rsidR="0094628C" w:rsidRPr="00C22FD1" w:rsidRDefault="0094628C" w:rsidP="00C22FD1">
            <w:pPr>
              <w:rPr>
                <w:lang w:val="en-US" w:eastAsia="zh-CN" w:bidi="hi-IN"/>
              </w:rPr>
            </w:pPr>
          </w:p>
        </w:tc>
        <w:tc>
          <w:tcPr>
            <w:tcW w:w="160" w:type="dxa"/>
            <w:vAlign w:val="center"/>
          </w:tcPr>
          <w:p w14:paraId="2A4B4736" w14:textId="77777777" w:rsidR="0094628C" w:rsidRPr="00C22FD1" w:rsidRDefault="0094628C" w:rsidP="00C22FD1">
            <w:pPr>
              <w:rPr>
                <w:lang w:val="en-US" w:eastAsia="zh-CN" w:bidi="hi-IN"/>
              </w:rPr>
            </w:pPr>
          </w:p>
        </w:tc>
        <w:tc>
          <w:tcPr>
            <w:tcW w:w="160" w:type="dxa"/>
            <w:vAlign w:val="center"/>
          </w:tcPr>
          <w:p w14:paraId="24F7BE8E" w14:textId="77777777" w:rsidR="0094628C" w:rsidRPr="00C22FD1" w:rsidRDefault="0094628C" w:rsidP="00C22FD1">
            <w:pPr>
              <w:rPr>
                <w:lang w:val="en-US" w:eastAsia="zh-CN" w:bidi="hi-IN"/>
              </w:rPr>
            </w:pPr>
          </w:p>
        </w:tc>
        <w:tc>
          <w:tcPr>
            <w:tcW w:w="160" w:type="dxa"/>
            <w:vAlign w:val="center"/>
          </w:tcPr>
          <w:p w14:paraId="4F56228E" w14:textId="77777777" w:rsidR="0094628C" w:rsidRPr="00C22FD1" w:rsidRDefault="0094628C" w:rsidP="00C22FD1">
            <w:pPr>
              <w:rPr>
                <w:lang w:val="en-US" w:eastAsia="zh-CN" w:bidi="hi-IN"/>
              </w:rPr>
            </w:pPr>
          </w:p>
        </w:tc>
        <w:tc>
          <w:tcPr>
            <w:tcW w:w="160" w:type="dxa"/>
            <w:vAlign w:val="center"/>
          </w:tcPr>
          <w:p w14:paraId="36787AAD" w14:textId="77777777" w:rsidR="0094628C" w:rsidRPr="00C22FD1" w:rsidRDefault="0094628C" w:rsidP="00C22FD1">
            <w:pPr>
              <w:rPr>
                <w:lang w:val="en-US" w:eastAsia="zh-CN" w:bidi="hi-IN"/>
              </w:rPr>
            </w:pPr>
          </w:p>
        </w:tc>
        <w:tc>
          <w:tcPr>
            <w:tcW w:w="160" w:type="dxa"/>
            <w:vAlign w:val="center"/>
          </w:tcPr>
          <w:p w14:paraId="47071790" w14:textId="77777777" w:rsidR="0094628C" w:rsidRPr="00C22FD1" w:rsidRDefault="0094628C" w:rsidP="00C22FD1">
            <w:pPr>
              <w:rPr>
                <w:lang w:val="en-US" w:eastAsia="zh-CN" w:bidi="hi-IN"/>
              </w:rPr>
            </w:pPr>
          </w:p>
        </w:tc>
        <w:tc>
          <w:tcPr>
            <w:tcW w:w="160" w:type="dxa"/>
            <w:vAlign w:val="center"/>
          </w:tcPr>
          <w:p w14:paraId="761FCB8C" w14:textId="77777777" w:rsidR="0094628C" w:rsidRPr="00C22FD1" w:rsidRDefault="0094628C" w:rsidP="00C22FD1">
            <w:pPr>
              <w:rPr>
                <w:lang w:val="en-US" w:eastAsia="zh-CN" w:bidi="hi-IN"/>
              </w:rPr>
            </w:pPr>
          </w:p>
        </w:tc>
        <w:tc>
          <w:tcPr>
            <w:tcW w:w="160" w:type="dxa"/>
            <w:vAlign w:val="center"/>
          </w:tcPr>
          <w:p w14:paraId="3CD0AAB4" w14:textId="77777777" w:rsidR="0094628C" w:rsidRPr="00C22FD1" w:rsidRDefault="0094628C" w:rsidP="00C22FD1">
            <w:pPr>
              <w:rPr>
                <w:lang w:val="en-US" w:eastAsia="zh-CN" w:bidi="hi-IN"/>
              </w:rPr>
            </w:pPr>
          </w:p>
        </w:tc>
        <w:tc>
          <w:tcPr>
            <w:tcW w:w="160" w:type="dxa"/>
            <w:vAlign w:val="center"/>
          </w:tcPr>
          <w:p w14:paraId="2C318426" w14:textId="77777777" w:rsidR="0094628C" w:rsidRPr="00C22FD1" w:rsidRDefault="0094628C" w:rsidP="00C22FD1">
            <w:pPr>
              <w:rPr>
                <w:lang w:val="en-US" w:eastAsia="zh-CN" w:bidi="hi-IN"/>
              </w:rPr>
            </w:pPr>
          </w:p>
        </w:tc>
        <w:tc>
          <w:tcPr>
            <w:tcW w:w="160" w:type="dxa"/>
            <w:vAlign w:val="center"/>
          </w:tcPr>
          <w:p w14:paraId="02A76799" w14:textId="77777777" w:rsidR="0094628C" w:rsidRPr="00C22FD1" w:rsidRDefault="0094628C" w:rsidP="00C22FD1">
            <w:pPr>
              <w:rPr>
                <w:lang w:val="en-US" w:eastAsia="zh-CN" w:bidi="hi-IN"/>
              </w:rPr>
            </w:pPr>
          </w:p>
        </w:tc>
        <w:tc>
          <w:tcPr>
            <w:tcW w:w="160" w:type="dxa"/>
            <w:vAlign w:val="center"/>
          </w:tcPr>
          <w:p w14:paraId="6B3DF820" w14:textId="77777777" w:rsidR="0094628C" w:rsidRPr="00C22FD1" w:rsidRDefault="0094628C" w:rsidP="00C22FD1">
            <w:pPr>
              <w:rPr>
                <w:lang w:val="en-US" w:eastAsia="zh-CN" w:bidi="hi-IN"/>
              </w:rPr>
            </w:pPr>
          </w:p>
        </w:tc>
        <w:tc>
          <w:tcPr>
            <w:tcW w:w="160" w:type="dxa"/>
            <w:vAlign w:val="center"/>
          </w:tcPr>
          <w:p w14:paraId="4364CF86" w14:textId="77777777" w:rsidR="0094628C" w:rsidRPr="00C22FD1" w:rsidRDefault="0094628C" w:rsidP="00C22FD1">
            <w:pPr>
              <w:rPr>
                <w:lang w:val="en-US" w:eastAsia="zh-CN" w:bidi="hi-IN"/>
              </w:rPr>
            </w:pPr>
          </w:p>
        </w:tc>
        <w:tc>
          <w:tcPr>
            <w:tcW w:w="160" w:type="dxa"/>
            <w:vAlign w:val="center"/>
          </w:tcPr>
          <w:p w14:paraId="0D7A27D1" w14:textId="77777777" w:rsidR="0094628C" w:rsidRPr="00C22FD1" w:rsidRDefault="0094628C" w:rsidP="00C22FD1">
            <w:pPr>
              <w:rPr>
                <w:lang w:val="en-US" w:eastAsia="zh-CN" w:bidi="hi-IN"/>
              </w:rPr>
            </w:pPr>
          </w:p>
        </w:tc>
        <w:tc>
          <w:tcPr>
            <w:tcW w:w="160" w:type="dxa"/>
            <w:vAlign w:val="center"/>
          </w:tcPr>
          <w:p w14:paraId="22563221" w14:textId="77777777" w:rsidR="0094628C" w:rsidRPr="00C22FD1" w:rsidRDefault="0094628C" w:rsidP="00C22FD1">
            <w:pPr>
              <w:rPr>
                <w:lang w:val="en-US" w:eastAsia="zh-CN" w:bidi="hi-IN"/>
              </w:rPr>
            </w:pPr>
          </w:p>
        </w:tc>
        <w:tc>
          <w:tcPr>
            <w:tcW w:w="160" w:type="dxa"/>
            <w:vAlign w:val="center"/>
          </w:tcPr>
          <w:p w14:paraId="5FCDCE1D" w14:textId="77777777" w:rsidR="0094628C" w:rsidRPr="00C22FD1" w:rsidRDefault="0094628C" w:rsidP="00C22FD1">
            <w:pPr>
              <w:rPr>
                <w:lang w:val="en-US" w:eastAsia="zh-CN" w:bidi="hi-IN"/>
              </w:rPr>
            </w:pPr>
          </w:p>
        </w:tc>
        <w:tc>
          <w:tcPr>
            <w:tcW w:w="160" w:type="dxa"/>
            <w:vAlign w:val="center"/>
          </w:tcPr>
          <w:p w14:paraId="75691C3A" w14:textId="77777777" w:rsidR="0094628C" w:rsidRPr="00C22FD1" w:rsidRDefault="0094628C" w:rsidP="00C22FD1">
            <w:pPr>
              <w:rPr>
                <w:lang w:val="en-US" w:eastAsia="zh-CN" w:bidi="hi-IN"/>
              </w:rPr>
            </w:pPr>
          </w:p>
        </w:tc>
        <w:tc>
          <w:tcPr>
            <w:tcW w:w="160" w:type="dxa"/>
            <w:vAlign w:val="center"/>
          </w:tcPr>
          <w:p w14:paraId="5C6CDA46" w14:textId="77777777" w:rsidR="0094628C" w:rsidRPr="00C22FD1" w:rsidRDefault="0094628C" w:rsidP="00C22FD1">
            <w:pPr>
              <w:rPr>
                <w:lang w:val="en-US" w:eastAsia="zh-CN" w:bidi="hi-IN"/>
              </w:rPr>
            </w:pPr>
          </w:p>
        </w:tc>
        <w:tc>
          <w:tcPr>
            <w:tcW w:w="160" w:type="dxa"/>
            <w:vAlign w:val="center"/>
          </w:tcPr>
          <w:p w14:paraId="56FE9D59" w14:textId="77777777" w:rsidR="0094628C" w:rsidRPr="00C22FD1" w:rsidRDefault="0094628C" w:rsidP="00C22FD1">
            <w:pPr>
              <w:rPr>
                <w:lang w:val="en-US" w:eastAsia="zh-CN" w:bidi="hi-IN"/>
              </w:rPr>
            </w:pPr>
          </w:p>
        </w:tc>
        <w:tc>
          <w:tcPr>
            <w:tcW w:w="160" w:type="dxa"/>
            <w:vAlign w:val="center"/>
          </w:tcPr>
          <w:p w14:paraId="00E74B15" w14:textId="77777777" w:rsidR="0094628C" w:rsidRPr="00C22FD1" w:rsidRDefault="0094628C" w:rsidP="00C22FD1">
            <w:pPr>
              <w:rPr>
                <w:lang w:val="en-US" w:eastAsia="zh-CN" w:bidi="hi-IN"/>
              </w:rPr>
            </w:pPr>
          </w:p>
        </w:tc>
        <w:tc>
          <w:tcPr>
            <w:tcW w:w="160" w:type="dxa"/>
            <w:vAlign w:val="center"/>
          </w:tcPr>
          <w:p w14:paraId="44381FBF" w14:textId="77777777" w:rsidR="0094628C" w:rsidRPr="00C22FD1" w:rsidRDefault="0094628C" w:rsidP="00C22FD1">
            <w:pPr>
              <w:rPr>
                <w:lang w:val="en-US" w:eastAsia="zh-CN" w:bidi="hi-IN"/>
              </w:rPr>
            </w:pPr>
          </w:p>
        </w:tc>
        <w:tc>
          <w:tcPr>
            <w:tcW w:w="160" w:type="dxa"/>
            <w:vAlign w:val="center"/>
          </w:tcPr>
          <w:p w14:paraId="3826C84B" w14:textId="77777777" w:rsidR="0094628C" w:rsidRPr="00C22FD1" w:rsidRDefault="0094628C" w:rsidP="00C22FD1">
            <w:pPr>
              <w:rPr>
                <w:lang w:val="en-US" w:eastAsia="zh-CN" w:bidi="hi-IN"/>
              </w:rPr>
            </w:pPr>
          </w:p>
        </w:tc>
        <w:tc>
          <w:tcPr>
            <w:tcW w:w="160" w:type="dxa"/>
            <w:vAlign w:val="center"/>
          </w:tcPr>
          <w:p w14:paraId="42DEA563" w14:textId="77777777" w:rsidR="0094628C" w:rsidRPr="00C22FD1" w:rsidRDefault="0094628C" w:rsidP="00C22FD1">
            <w:pPr>
              <w:rPr>
                <w:lang w:val="en-US" w:eastAsia="zh-CN" w:bidi="hi-IN"/>
              </w:rPr>
            </w:pPr>
          </w:p>
        </w:tc>
        <w:tc>
          <w:tcPr>
            <w:tcW w:w="160" w:type="dxa"/>
            <w:vAlign w:val="center"/>
          </w:tcPr>
          <w:p w14:paraId="727B8D05" w14:textId="77777777" w:rsidR="0094628C" w:rsidRPr="00C22FD1" w:rsidRDefault="0094628C" w:rsidP="00C22FD1">
            <w:pPr>
              <w:rPr>
                <w:lang w:val="en-US" w:eastAsia="zh-CN" w:bidi="hi-IN"/>
              </w:rPr>
            </w:pPr>
          </w:p>
        </w:tc>
        <w:tc>
          <w:tcPr>
            <w:tcW w:w="160" w:type="dxa"/>
            <w:vAlign w:val="center"/>
          </w:tcPr>
          <w:p w14:paraId="08DDF2A7" w14:textId="77777777" w:rsidR="0094628C" w:rsidRPr="00C22FD1" w:rsidRDefault="0094628C" w:rsidP="00C22FD1">
            <w:pPr>
              <w:rPr>
                <w:lang w:val="en-US" w:eastAsia="zh-CN" w:bidi="hi-IN"/>
              </w:rPr>
            </w:pPr>
          </w:p>
        </w:tc>
        <w:tc>
          <w:tcPr>
            <w:tcW w:w="160" w:type="dxa"/>
            <w:vAlign w:val="center"/>
          </w:tcPr>
          <w:p w14:paraId="45B2B1A1" w14:textId="77777777" w:rsidR="0094628C" w:rsidRPr="00C22FD1" w:rsidRDefault="0094628C" w:rsidP="00C22FD1">
            <w:pPr>
              <w:rPr>
                <w:lang w:val="en-US" w:eastAsia="zh-CN" w:bidi="hi-IN"/>
              </w:rPr>
            </w:pPr>
          </w:p>
        </w:tc>
        <w:tc>
          <w:tcPr>
            <w:tcW w:w="160" w:type="dxa"/>
            <w:vAlign w:val="center"/>
          </w:tcPr>
          <w:p w14:paraId="735559D5" w14:textId="77777777" w:rsidR="0094628C" w:rsidRPr="00C22FD1" w:rsidRDefault="0094628C" w:rsidP="00C22FD1">
            <w:pPr>
              <w:rPr>
                <w:lang w:val="en-US" w:eastAsia="zh-CN" w:bidi="hi-IN"/>
              </w:rPr>
            </w:pPr>
          </w:p>
        </w:tc>
        <w:tc>
          <w:tcPr>
            <w:tcW w:w="160" w:type="dxa"/>
            <w:vAlign w:val="center"/>
          </w:tcPr>
          <w:p w14:paraId="2C64333F" w14:textId="77777777" w:rsidR="0094628C" w:rsidRPr="00C22FD1" w:rsidRDefault="0094628C" w:rsidP="00C22FD1">
            <w:pPr>
              <w:rPr>
                <w:lang w:val="en-US" w:eastAsia="zh-CN" w:bidi="hi-IN"/>
              </w:rPr>
            </w:pPr>
          </w:p>
        </w:tc>
        <w:tc>
          <w:tcPr>
            <w:tcW w:w="160" w:type="dxa"/>
            <w:vAlign w:val="center"/>
          </w:tcPr>
          <w:p w14:paraId="1B0EBCE6" w14:textId="77777777" w:rsidR="0094628C" w:rsidRPr="00C22FD1" w:rsidRDefault="0094628C" w:rsidP="00C22FD1">
            <w:pPr>
              <w:rPr>
                <w:lang w:val="en-US" w:eastAsia="zh-CN" w:bidi="hi-IN"/>
              </w:rPr>
            </w:pPr>
          </w:p>
        </w:tc>
        <w:tc>
          <w:tcPr>
            <w:tcW w:w="160" w:type="dxa"/>
            <w:vAlign w:val="center"/>
          </w:tcPr>
          <w:p w14:paraId="1F718232" w14:textId="77777777" w:rsidR="0094628C" w:rsidRPr="00C22FD1" w:rsidRDefault="0094628C" w:rsidP="00C22FD1">
            <w:pPr>
              <w:rPr>
                <w:lang w:val="en-US" w:eastAsia="zh-CN" w:bidi="hi-IN"/>
              </w:rPr>
            </w:pPr>
          </w:p>
        </w:tc>
        <w:tc>
          <w:tcPr>
            <w:tcW w:w="160" w:type="dxa"/>
            <w:vAlign w:val="center"/>
          </w:tcPr>
          <w:p w14:paraId="609C8C4F" w14:textId="77777777" w:rsidR="0094628C" w:rsidRPr="00C22FD1" w:rsidRDefault="0094628C" w:rsidP="00C22FD1">
            <w:pPr>
              <w:rPr>
                <w:lang w:val="en-US" w:eastAsia="zh-CN" w:bidi="hi-IN"/>
              </w:rPr>
            </w:pPr>
          </w:p>
        </w:tc>
        <w:tc>
          <w:tcPr>
            <w:tcW w:w="160" w:type="dxa"/>
            <w:vAlign w:val="center"/>
          </w:tcPr>
          <w:p w14:paraId="70BF8BDC" w14:textId="77777777" w:rsidR="0094628C" w:rsidRPr="00C22FD1" w:rsidRDefault="0094628C" w:rsidP="00C22FD1">
            <w:pPr>
              <w:rPr>
                <w:lang w:val="en-US" w:eastAsia="zh-CN" w:bidi="hi-IN"/>
              </w:rPr>
            </w:pPr>
          </w:p>
        </w:tc>
        <w:tc>
          <w:tcPr>
            <w:tcW w:w="160" w:type="dxa"/>
            <w:vAlign w:val="center"/>
          </w:tcPr>
          <w:p w14:paraId="7F657CF7" w14:textId="77777777" w:rsidR="0094628C" w:rsidRPr="00C22FD1" w:rsidRDefault="0094628C" w:rsidP="00C22FD1">
            <w:pPr>
              <w:rPr>
                <w:lang w:val="en-US" w:eastAsia="zh-CN" w:bidi="hi-IN"/>
              </w:rPr>
            </w:pPr>
          </w:p>
        </w:tc>
        <w:tc>
          <w:tcPr>
            <w:tcW w:w="160" w:type="dxa"/>
            <w:vAlign w:val="center"/>
          </w:tcPr>
          <w:p w14:paraId="73780E48" w14:textId="77777777" w:rsidR="0094628C" w:rsidRPr="00C22FD1" w:rsidRDefault="0094628C" w:rsidP="00C22FD1">
            <w:pPr>
              <w:rPr>
                <w:lang w:val="en-US" w:eastAsia="zh-CN" w:bidi="hi-IN"/>
              </w:rPr>
            </w:pPr>
          </w:p>
        </w:tc>
        <w:tc>
          <w:tcPr>
            <w:tcW w:w="160" w:type="dxa"/>
            <w:vAlign w:val="center"/>
          </w:tcPr>
          <w:p w14:paraId="5FC8D86A" w14:textId="77777777" w:rsidR="0094628C" w:rsidRPr="00C22FD1" w:rsidRDefault="0094628C" w:rsidP="00C22FD1">
            <w:pPr>
              <w:rPr>
                <w:lang w:val="en-US" w:eastAsia="zh-CN" w:bidi="hi-IN"/>
              </w:rPr>
            </w:pPr>
          </w:p>
        </w:tc>
        <w:tc>
          <w:tcPr>
            <w:tcW w:w="160" w:type="dxa"/>
            <w:vAlign w:val="center"/>
          </w:tcPr>
          <w:p w14:paraId="372348E1" w14:textId="77777777" w:rsidR="0094628C" w:rsidRPr="00C22FD1" w:rsidRDefault="0094628C" w:rsidP="00C22FD1">
            <w:pPr>
              <w:rPr>
                <w:lang w:val="en-US" w:eastAsia="zh-CN" w:bidi="hi-IN"/>
              </w:rPr>
            </w:pPr>
          </w:p>
        </w:tc>
        <w:tc>
          <w:tcPr>
            <w:tcW w:w="160" w:type="dxa"/>
            <w:vAlign w:val="center"/>
          </w:tcPr>
          <w:p w14:paraId="5FAFA891" w14:textId="77777777" w:rsidR="0094628C" w:rsidRPr="00C22FD1" w:rsidRDefault="0094628C" w:rsidP="00C22FD1">
            <w:pPr>
              <w:rPr>
                <w:lang w:val="en-US" w:eastAsia="zh-CN" w:bidi="hi-IN"/>
              </w:rPr>
            </w:pPr>
          </w:p>
        </w:tc>
        <w:tc>
          <w:tcPr>
            <w:tcW w:w="160" w:type="dxa"/>
            <w:vAlign w:val="center"/>
          </w:tcPr>
          <w:p w14:paraId="70E2B1CB" w14:textId="77777777" w:rsidR="0094628C" w:rsidRPr="00C22FD1" w:rsidRDefault="0094628C" w:rsidP="00C22FD1">
            <w:pPr>
              <w:rPr>
                <w:lang w:val="en-US" w:eastAsia="zh-CN" w:bidi="hi-IN"/>
              </w:rPr>
            </w:pPr>
          </w:p>
        </w:tc>
        <w:tc>
          <w:tcPr>
            <w:tcW w:w="160" w:type="dxa"/>
            <w:vAlign w:val="center"/>
          </w:tcPr>
          <w:p w14:paraId="43CBA0E6" w14:textId="77777777" w:rsidR="0094628C" w:rsidRPr="00C22FD1" w:rsidRDefault="0094628C" w:rsidP="00C22FD1">
            <w:pPr>
              <w:rPr>
                <w:lang w:val="en-US" w:eastAsia="zh-CN" w:bidi="hi-IN"/>
              </w:rPr>
            </w:pPr>
          </w:p>
        </w:tc>
        <w:tc>
          <w:tcPr>
            <w:tcW w:w="160" w:type="dxa"/>
            <w:vAlign w:val="center"/>
          </w:tcPr>
          <w:p w14:paraId="75E85D9C" w14:textId="77777777" w:rsidR="0094628C" w:rsidRPr="00C22FD1" w:rsidRDefault="0094628C" w:rsidP="00C22FD1">
            <w:pPr>
              <w:rPr>
                <w:lang w:val="en-US" w:eastAsia="zh-CN" w:bidi="hi-IN"/>
              </w:rPr>
            </w:pPr>
          </w:p>
        </w:tc>
        <w:tc>
          <w:tcPr>
            <w:tcW w:w="160" w:type="dxa"/>
            <w:vAlign w:val="center"/>
          </w:tcPr>
          <w:p w14:paraId="6E5C2381" w14:textId="77777777" w:rsidR="0094628C" w:rsidRPr="00C22FD1" w:rsidRDefault="0094628C" w:rsidP="00C22FD1">
            <w:pPr>
              <w:rPr>
                <w:lang w:val="en-US" w:eastAsia="zh-CN" w:bidi="hi-IN"/>
              </w:rPr>
            </w:pPr>
          </w:p>
        </w:tc>
        <w:tc>
          <w:tcPr>
            <w:tcW w:w="160" w:type="dxa"/>
            <w:vAlign w:val="center"/>
          </w:tcPr>
          <w:p w14:paraId="5FCAF330" w14:textId="77777777" w:rsidR="0094628C" w:rsidRPr="00C22FD1" w:rsidRDefault="0094628C" w:rsidP="00C22FD1">
            <w:pPr>
              <w:rPr>
                <w:lang w:val="en-US" w:eastAsia="zh-CN" w:bidi="hi-IN"/>
              </w:rPr>
            </w:pPr>
          </w:p>
        </w:tc>
        <w:tc>
          <w:tcPr>
            <w:tcW w:w="160" w:type="dxa"/>
            <w:vAlign w:val="center"/>
          </w:tcPr>
          <w:p w14:paraId="07E064DD" w14:textId="77777777" w:rsidR="0094628C" w:rsidRPr="00C22FD1" w:rsidRDefault="0094628C" w:rsidP="00C22FD1">
            <w:pPr>
              <w:rPr>
                <w:lang w:val="en-US" w:eastAsia="zh-CN" w:bidi="hi-IN"/>
              </w:rPr>
            </w:pPr>
          </w:p>
        </w:tc>
        <w:tc>
          <w:tcPr>
            <w:tcW w:w="160" w:type="dxa"/>
            <w:vAlign w:val="center"/>
          </w:tcPr>
          <w:p w14:paraId="468A1F64" w14:textId="77777777" w:rsidR="0094628C" w:rsidRPr="00C22FD1" w:rsidRDefault="0094628C" w:rsidP="00C22FD1">
            <w:pPr>
              <w:rPr>
                <w:lang w:val="en-US" w:eastAsia="zh-CN" w:bidi="hi-IN"/>
              </w:rPr>
            </w:pPr>
          </w:p>
        </w:tc>
        <w:tc>
          <w:tcPr>
            <w:tcW w:w="160" w:type="dxa"/>
            <w:vAlign w:val="center"/>
          </w:tcPr>
          <w:p w14:paraId="3BE32681" w14:textId="77777777" w:rsidR="0094628C" w:rsidRPr="00C22FD1" w:rsidRDefault="0094628C" w:rsidP="00C22FD1">
            <w:pPr>
              <w:rPr>
                <w:lang w:val="en-US" w:eastAsia="zh-CN" w:bidi="hi-IN"/>
              </w:rPr>
            </w:pPr>
          </w:p>
        </w:tc>
        <w:tc>
          <w:tcPr>
            <w:tcW w:w="160" w:type="dxa"/>
            <w:vAlign w:val="center"/>
          </w:tcPr>
          <w:p w14:paraId="14490147" w14:textId="77777777" w:rsidR="0094628C" w:rsidRPr="00C22FD1" w:rsidRDefault="0094628C" w:rsidP="00C22FD1">
            <w:pPr>
              <w:rPr>
                <w:lang w:val="en-US" w:eastAsia="zh-CN" w:bidi="hi-IN"/>
              </w:rPr>
            </w:pPr>
          </w:p>
        </w:tc>
      </w:tr>
      <w:tr w:rsidR="00C22FD1" w:rsidRPr="00C22FD1" w14:paraId="5E81EAB6" w14:textId="77777777" w:rsidTr="00C76D8A">
        <w:trPr>
          <w:trHeight w:val="247"/>
        </w:trPr>
        <w:tc>
          <w:tcPr>
            <w:tcW w:w="3686" w:type="dxa"/>
            <w:gridSpan w:val="2"/>
            <w:tcBorders>
              <w:top w:val="single" w:sz="4" w:space="0" w:color="auto"/>
              <w:left w:val="single" w:sz="4" w:space="0" w:color="auto"/>
              <w:bottom w:val="single" w:sz="4" w:space="0" w:color="auto"/>
              <w:right w:val="nil"/>
            </w:tcBorders>
            <w:vAlign w:val="bottom"/>
            <w:hideMark/>
          </w:tcPr>
          <w:p w14:paraId="23B12D2C" w14:textId="77777777" w:rsidR="00C22FD1" w:rsidRPr="000F027C" w:rsidRDefault="00C22FD1" w:rsidP="00C22FD1">
            <w:pPr>
              <w:rPr>
                <w:lang w:eastAsia="zh-CN" w:bidi="hi-IN"/>
              </w:rPr>
            </w:pPr>
            <w:r w:rsidRPr="000F027C">
              <w:rPr>
                <w:lang w:eastAsia="zh-CN" w:bidi="hi-IN"/>
              </w:rPr>
              <w:t>Dzierżawa</w:t>
            </w:r>
          </w:p>
        </w:tc>
        <w:tc>
          <w:tcPr>
            <w:tcW w:w="1293" w:type="dxa"/>
            <w:tcBorders>
              <w:top w:val="single" w:sz="4" w:space="0" w:color="auto"/>
              <w:left w:val="nil"/>
              <w:bottom w:val="single" w:sz="4" w:space="0" w:color="auto"/>
              <w:right w:val="nil"/>
            </w:tcBorders>
            <w:noWrap/>
            <w:vAlign w:val="center"/>
            <w:hideMark/>
          </w:tcPr>
          <w:p w14:paraId="5F1EBDA2" w14:textId="77777777" w:rsidR="00C22FD1" w:rsidRPr="000F027C" w:rsidRDefault="00C22FD1" w:rsidP="00C22FD1">
            <w:pPr>
              <w:rPr>
                <w:lang w:eastAsia="zh-CN" w:bidi="hi-IN"/>
              </w:rPr>
            </w:pPr>
            <w:r w:rsidRPr="000F027C">
              <w:rPr>
                <w:lang w:eastAsia="zh-CN" w:bidi="hi-IN"/>
              </w:rPr>
              <w:t> </w:t>
            </w:r>
          </w:p>
        </w:tc>
        <w:tc>
          <w:tcPr>
            <w:tcW w:w="1289" w:type="dxa"/>
            <w:tcBorders>
              <w:top w:val="single" w:sz="4" w:space="0" w:color="auto"/>
              <w:left w:val="nil"/>
              <w:bottom w:val="single" w:sz="4" w:space="0" w:color="auto"/>
              <w:right w:val="nil"/>
            </w:tcBorders>
            <w:noWrap/>
            <w:vAlign w:val="center"/>
            <w:hideMark/>
          </w:tcPr>
          <w:p w14:paraId="395DE916" w14:textId="77777777" w:rsidR="00C22FD1" w:rsidRPr="000F027C" w:rsidRDefault="00C22FD1" w:rsidP="00C22FD1">
            <w:pPr>
              <w:rPr>
                <w:lang w:eastAsia="zh-CN" w:bidi="hi-IN"/>
              </w:rPr>
            </w:pPr>
            <w:r w:rsidRPr="000F027C">
              <w:rPr>
                <w:lang w:eastAsia="zh-CN" w:bidi="hi-IN"/>
              </w:rPr>
              <w:t> </w:t>
            </w:r>
          </w:p>
        </w:tc>
        <w:tc>
          <w:tcPr>
            <w:tcW w:w="9695" w:type="dxa"/>
            <w:gridSpan w:val="8"/>
            <w:tcBorders>
              <w:top w:val="single" w:sz="4" w:space="0" w:color="auto"/>
              <w:left w:val="nil"/>
              <w:bottom w:val="single" w:sz="4" w:space="0" w:color="auto"/>
              <w:right w:val="single" w:sz="4" w:space="0" w:color="auto"/>
            </w:tcBorders>
            <w:vAlign w:val="center"/>
            <w:hideMark/>
          </w:tcPr>
          <w:p w14:paraId="62C3C6C9" w14:textId="77777777" w:rsidR="00C22FD1" w:rsidRPr="000F027C" w:rsidRDefault="00C22FD1" w:rsidP="00C22FD1">
            <w:pPr>
              <w:rPr>
                <w:lang w:eastAsia="zh-CN" w:bidi="hi-IN"/>
              </w:rPr>
            </w:pPr>
            <w:r w:rsidRPr="000F027C">
              <w:rPr>
                <w:lang w:eastAsia="zh-CN" w:bidi="hi-IN"/>
              </w:rPr>
              <w:t> </w:t>
            </w:r>
          </w:p>
        </w:tc>
        <w:tc>
          <w:tcPr>
            <w:tcW w:w="160" w:type="dxa"/>
            <w:vAlign w:val="center"/>
            <w:hideMark/>
          </w:tcPr>
          <w:p w14:paraId="0BADE60A" w14:textId="77777777" w:rsidR="00C22FD1" w:rsidRPr="00C22FD1" w:rsidRDefault="00C22FD1" w:rsidP="00C22FD1">
            <w:pPr>
              <w:rPr>
                <w:lang w:val="en-US" w:eastAsia="zh-CN" w:bidi="hi-IN"/>
              </w:rPr>
            </w:pPr>
          </w:p>
        </w:tc>
        <w:tc>
          <w:tcPr>
            <w:tcW w:w="160" w:type="dxa"/>
            <w:vAlign w:val="center"/>
            <w:hideMark/>
          </w:tcPr>
          <w:p w14:paraId="295EB905" w14:textId="77777777" w:rsidR="00C22FD1" w:rsidRPr="00C22FD1" w:rsidRDefault="00C22FD1" w:rsidP="00C22FD1">
            <w:pPr>
              <w:rPr>
                <w:lang w:val="en-US" w:eastAsia="zh-CN" w:bidi="hi-IN"/>
              </w:rPr>
            </w:pPr>
          </w:p>
        </w:tc>
        <w:tc>
          <w:tcPr>
            <w:tcW w:w="160" w:type="dxa"/>
            <w:vAlign w:val="center"/>
            <w:hideMark/>
          </w:tcPr>
          <w:p w14:paraId="31ECAED0" w14:textId="77777777" w:rsidR="00C22FD1" w:rsidRPr="00C22FD1" w:rsidRDefault="00C22FD1" w:rsidP="00C22FD1">
            <w:pPr>
              <w:rPr>
                <w:lang w:val="en-US" w:eastAsia="zh-CN" w:bidi="hi-IN"/>
              </w:rPr>
            </w:pPr>
          </w:p>
        </w:tc>
        <w:tc>
          <w:tcPr>
            <w:tcW w:w="160" w:type="dxa"/>
            <w:vAlign w:val="center"/>
            <w:hideMark/>
          </w:tcPr>
          <w:p w14:paraId="5FFB2BAA" w14:textId="77777777" w:rsidR="00C22FD1" w:rsidRPr="00C22FD1" w:rsidRDefault="00C22FD1" w:rsidP="00C22FD1">
            <w:pPr>
              <w:rPr>
                <w:lang w:val="en-US" w:eastAsia="zh-CN" w:bidi="hi-IN"/>
              </w:rPr>
            </w:pPr>
          </w:p>
        </w:tc>
        <w:tc>
          <w:tcPr>
            <w:tcW w:w="160" w:type="dxa"/>
            <w:vAlign w:val="center"/>
            <w:hideMark/>
          </w:tcPr>
          <w:p w14:paraId="41C70B40" w14:textId="77777777" w:rsidR="00C22FD1" w:rsidRPr="00C22FD1" w:rsidRDefault="00C22FD1" w:rsidP="00C22FD1">
            <w:pPr>
              <w:rPr>
                <w:lang w:val="en-US" w:eastAsia="zh-CN" w:bidi="hi-IN"/>
              </w:rPr>
            </w:pPr>
          </w:p>
        </w:tc>
        <w:tc>
          <w:tcPr>
            <w:tcW w:w="160" w:type="dxa"/>
            <w:vAlign w:val="center"/>
            <w:hideMark/>
          </w:tcPr>
          <w:p w14:paraId="0C075EB6" w14:textId="77777777" w:rsidR="00C22FD1" w:rsidRPr="00C22FD1" w:rsidRDefault="00C22FD1" w:rsidP="00C22FD1">
            <w:pPr>
              <w:rPr>
                <w:lang w:val="en-US" w:eastAsia="zh-CN" w:bidi="hi-IN"/>
              </w:rPr>
            </w:pPr>
          </w:p>
        </w:tc>
        <w:tc>
          <w:tcPr>
            <w:tcW w:w="160" w:type="dxa"/>
            <w:vAlign w:val="center"/>
            <w:hideMark/>
          </w:tcPr>
          <w:p w14:paraId="11C91209" w14:textId="77777777" w:rsidR="00C22FD1" w:rsidRPr="00C22FD1" w:rsidRDefault="00C22FD1" w:rsidP="00C22FD1">
            <w:pPr>
              <w:rPr>
                <w:lang w:val="en-US" w:eastAsia="zh-CN" w:bidi="hi-IN"/>
              </w:rPr>
            </w:pPr>
          </w:p>
        </w:tc>
        <w:tc>
          <w:tcPr>
            <w:tcW w:w="160" w:type="dxa"/>
            <w:vAlign w:val="center"/>
            <w:hideMark/>
          </w:tcPr>
          <w:p w14:paraId="69C5934C" w14:textId="77777777" w:rsidR="00C22FD1" w:rsidRPr="00C22FD1" w:rsidRDefault="00C22FD1" w:rsidP="00C22FD1">
            <w:pPr>
              <w:rPr>
                <w:lang w:val="en-US" w:eastAsia="zh-CN" w:bidi="hi-IN"/>
              </w:rPr>
            </w:pPr>
          </w:p>
        </w:tc>
        <w:tc>
          <w:tcPr>
            <w:tcW w:w="160" w:type="dxa"/>
            <w:vAlign w:val="center"/>
            <w:hideMark/>
          </w:tcPr>
          <w:p w14:paraId="5BB0B502" w14:textId="77777777" w:rsidR="00C22FD1" w:rsidRPr="00C22FD1" w:rsidRDefault="00C22FD1" w:rsidP="00C22FD1">
            <w:pPr>
              <w:rPr>
                <w:lang w:val="en-US" w:eastAsia="zh-CN" w:bidi="hi-IN"/>
              </w:rPr>
            </w:pPr>
          </w:p>
        </w:tc>
        <w:tc>
          <w:tcPr>
            <w:tcW w:w="160" w:type="dxa"/>
            <w:vAlign w:val="center"/>
            <w:hideMark/>
          </w:tcPr>
          <w:p w14:paraId="251CE4DF" w14:textId="77777777" w:rsidR="00C22FD1" w:rsidRPr="00C22FD1" w:rsidRDefault="00C22FD1" w:rsidP="00C22FD1">
            <w:pPr>
              <w:rPr>
                <w:lang w:val="en-US" w:eastAsia="zh-CN" w:bidi="hi-IN"/>
              </w:rPr>
            </w:pPr>
          </w:p>
        </w:tc>
        <w:tc>
          <w:tcPr>
            <w:tcW w:w="160" w:type="dxa"/>
            <w:vAlign w:val="center"/>
            <w:hideMark/>
          </w:tcPr>
          <w:p w14:paraId="6084FC00" w14:textId="77777777" w:rsidR="00C22FD1" w:rsidRPr="00C22FD1" w:rsidRDefault="00C22FD1" w:rsidP="00C22FD1">
            <w:pPr>
              <w:rPr>
                <w:lang w:val="en-US" w:eastAsia="zh-CN" w:bidi="hi-IN"/>
              </w:rPr>
            </w:pPr>
          </w:p>
        </w:tc>
        <w:tc>
          <w:tcPr>
            <w:tcW w:w="160" w:type="dxa"/>
            <w:vAlign w:val="center"/>
            <w:hideMark/>
          </w:tcPr>
          <w:p w14:paraId="68C486A8" w14:textId="77777777" w:rsidR="00C22FD1" w:rsidRPr="00C22FD1" w:rsidRDefault="00C22FD1" w:rsidP="00C22FD1">
            <w:pPr>
              <w:rPr>
                <w:lang w:val="en-US" w:eastAsia="zh-CN" w:bidi="hi-IN"/>
              </w:rPr>
            </w:pPr>
          </w:p>
        </w:tc>
        <w:tc>
          <w:tcPr>
            <w:tcW w:w="160" w:type="dxa"/>
            <w:vAlign w:val="center"/>
            <w:hideMark/>
          </w:tcPr>
          <w:p w14:paraId="566EC222" w14:textId="77777777" w:rsidR="00C22FD1" w:rsidRPr="00C22FD1" w:rsidRDefault="00C22FD1" w:rsidP="00C22FD1">
            <w:pPr>
              <w:rPr>
                <w:lang w:val="en-US" w:eastAsia="zh-CN" w:bidi="hi-IN"/>
              </w:rPr>
            </w:pPr>
          </w:p>
        </w:tc>
        <w:tc>
          <w:tcPr>
            <w:tcW w:w="160" w:type="dxa"/>
            <w:vAlign w:val="center"/>
            <w:hideMark/>
          </w:tcPr>
          <w:p w14:paraId="721A69CA" w14:textId="77777777" w:rsidR="00C22FD1" w:rsidRPr="00C22FD1" w:rsidRDefault="00C22FD1" w:rsidP="00C22FD1">
            <w:pPr>
              <w:rPr>
                <w:lang w:val="en-US" w:eastAsia="zh-CN" w:bidi="hi-IN"/>
              </w:rPr>
            </w:pPr>
          </w:p>
        </w:tc>
        <w:tc>
          <w:tcPr>
            <w:tcW w:w="160" w:type="dxa"/>
            <w:vAlign w:val="center"/>
            <w:hideMark/>
          </w:tcPr>
          <w:p w14:paraId="7A59699C" w14:textId="77777777" w:rsidR="00C22FD1" w:rsidRPr="00C22FD1" w:rsidRDefault="00C22FD1" w:rsidP="00C22FD1">
            <w:pPr>
              <w:rPr>
                <w:lang w:val="en-US" w:eastAsia="zh-CN" w:bidi="hi-IN"/>
              </w:rPr>
            </w:pPr>
          </w:p>
        </w:tc>
        <w:tc>
          <w:tcPr>
            <w:tcW w:w="160" w:type="dxa"/>
            <w:vAlign w:val="center"/>
            <w:hideMark/>
          </w:tcPr>
          <w:p w14:paraId="53356FFF" w14:textId="77777777" w:rsidR="00C22FD1" w:rsidRPr="00C22FD1" w:rsidRDefault="00C22FD1" w:rsidP="00C22FD1">
            <w:pPr>
              <w:rPr>
                <w:lang w:val="en-US" w:eastAsia="zh-CN" w:bidi="hi-IN"/>
              </w:rPr>
            </w:pPr>
          </w:p>
        </w:tc>
        <w:tc>
          <w:tcPr>
            <w:tcW w:w="160" w:type="dxa"/>
            <w:vAlign w:val="center"/>
            <w:hideMark/>
          </w:tcPr>
          <w:p w14:paraId="441659E3" w14:textId="77777777" w:rsidR="00C22FD1" w:rsidRPr="00C22FD1" w:rsidRDefault="00C22FD1" w:rsidP="00C22FD1">
            <w:pPr>
              <w:rPr>
                <w:lang w:val="en-US" w:eastAsia="zh-CN" w:bidi="hi-IN"/>
              </w:rPr>
            </w:pPr>
          </w:p>
        </w:tc>
        <w:tc>
          <w:tcPr>
            <w:tcW w:w="160" w:type="dxa"/>
            <w:vAlign w:val="center"/>
            <w:hideMark/>
          </w:tcPr>
          <w:p w14:paraId="2883218C" w14:textId="77777777" w:rsidR="00C22FD1" w:rsidRPr="00C22FD1" w:rsidRDefault="00C22FD1" w:rsidP="00C22FD1">
            <w:pPr>
              <w:rPr>
                <w:lang w:val="en-US" w:eastAsia="zh-CN" w:bidi="hi-IN"/>
              </w:rPr>
            </w:pPr>
          </w:p>
        </w:tc>
        <w:tc>
          <w:tcPr>
            <w:tcW w:w="160" w:type="dxa"/>
            <w:vAlign w:val="center"/>
            <w:hideMark/>
          </w:tcPr>
          <w:p w14:paraId="49AAC7A8" w14:textId="77777777" w:rsidR="00C22FD1" w:rsidRPr="00C22FD1" w:rsidRDefault="00C22FD1" w:rsidP="00C22FD1">
            <w:pPr>
              <w:rPr>
                <w:lang w:val="en-US" w:eastAsia="zh-CN" w:bidi="hi-IN"/>
              </w:rPr>
            </w:pPr>
          </w:p>
        </w:tc>
        <w:tc>
          <w:tcPr>
            <w:tcW w:w="160" w:type="dxa"/>
            <w:vAlign w:val="center"/>
            <w:hideMark/>
          </w:tcPr>
          <w:p w14:paraId="37BA6308" w14:textId="77777777" w:rsidR="00C22FD1" w:rsidRPr="00C22FD1" w:rsidRDefault="00C22FD1" w:rsidP="00C22FD1">
            <w:pPr>
              <w:rPr>
                <w:lang w:val="en-US" w:eastAsia="zh-CN" w:bidi="hi-IN"/>
              </w:rPr>
            </w:pPr>
          </w:p>
        </w:tc>
        <w:tc>
          <w:tcPr>
            <w:tcW w:w="160" w:type="dxa"/>
            <w:vAlign w:val="center"/>
            <w:hideMark/>
          </w:tcPr>
          <w:p w14:paraId="0475EC12" w14:textId="77777777" w:rsidR="00C22FD1" w:rsidRPr="00C22FD1" w:rsidRDefault="00C22FD1" w:rsidP="00C22FD1">
            <w:pPr>
              <w:rPr>
                <w:lang w:val="en-US" w:eastAsia="zh-CN" w:bidi="hi-IN"/>
              </w:rPr>
            </w:pPr>
          </w:p>
        </w:tc>
        <w:tc>
          <w:tcPr>
            <w:tcW w:w="160" w:type="dxa"/>
            <w:vAlign w:val="center"/>
            <w:hideMark/>
          </w:tcPr>
          <w:p w14:paraId="3AEE30ED" w14:textId="77777777" w:rsidR="00C22FD1" w:rsidRPr="00C22FD1" w:rsidRDefault="00C22FD1" w:rsidP="00C22FD1">
            <w:pPr>
              <w:rPr>
                <w:lang w:val="en-US" w:eastAsia="zh-CN" w:bidi="hi-IN"/>
              </w:rPr>
            </w:pPr>
          </w:p>
        </w:tc>
        <w:tc>
          <w:tcPr>
            <w:tcW w:w="160" w:type="dxa"/>
            <w:vAlign w:val="center"/>
            <w:hideMark/>
          </w:tcPr>
          <w:p w14:paraId="5ED7CB63" w14:textId="77777777" w:rsidR="00C22FD1" w:rsidRPr="00C22FD1" w:rsidRDefault="00C22FD1" w:rsidP="00C22FD1">
            <w:pPr>
              <w:rPr>
                <w:lang w:val="en-US" w:eastAsia="zh-CN" w:bidi="hi-IN"/>
              </w:rPr>
            </w:pPr>
          </w:p>
        </w:tc>
        <w:tc>
          <w:tcPr>
            <w:tcW w:w="160" w:type="dxa"/>
            <w:vAlign w:val="center"/>
            <w:hideMark/>
          </w:tcPr>
          <w:p w14:paraId="17A28642" w14:textId="77777777" w:rsidR="00C22FD1" w:rsidRPr="00C22FD1" w:rsidRDefault="00C22FD1" w:rsidP="00C22FD1">
            <w:pPr>
              <w:rPr>
                <w:lang w:val="en-US" w:eastAsia="zh-CN" w:bidi="hi-IN"/>
              </w:rPr>
            </w:pPr>
          </w:p>
        </w:tc>
        <w:tc>
          <w:tcPr>
            <w:tcW w:w="160" w:type="dxa"/>
            <w:vAlign w:val="center"/>
            <w:hideMark/>
          </w:tcPr>
          <w:p w14:paraId="51055E07" w14:textId="77777777" w:rsidR="00C22FD1" w:rsidRPr="00C22FD1" w:rsidRDefault="00C22FD1" w:rsidP="00C22FD1">
            <w:pPr>
              <w:rPr>
                <w:lang w:val="en-US" w:eastAsia="zh-CN" w:bidi="hi-IN"/>
              </w:rPr>
            </w:pPr>
          </w:p>
        </w:tc>
        <w:tc>
          <w:tcPr>
            <w:tcW w:w="160" w:type="dxa"/>
            <w:vAlign w:val="center"/>
            <w:hideMark/>
          </w:tcPr>
          <w:p w14:paraId="55F51A64" w14:textId="77777777" w:rsidR="00C22FD1" w:rsidRPr="00C22FD1" w:rsidRDefault="00C22FD1" w:rsidP="00C22FD1">
            <w:pPr>
              <w:rPr>
                <w:lang w:val="en-US" w:eastAsia="zh-CN" w:bidi="hi-IN"/>
              </w:rPr>
            </w:pPr>
          </w:p>
        </w:tc>
        <w:tc>
          <w:tcPr>
            <w:tcW w:w="160" w:type="dxa"/>
            <w:vAlign w:val="center"/>
            <w:hideMark/>
          </w:tcPr>
          <w:p w14:paraId="37026517" w14:textId="77777777" w:rsidR="00C22FD1" w:rsidRPr="00C22FD1" w:rsidRDefault="00C22FD1" w:rsidP="00C22FD1">
            <w:pPr>
              <w:rPr>
                <w:lang w:val="en-US" w:eastAsia="zh-CN" w:bidi="hi-IN"/>
              </w:rPr>
            </w:pPr>
          </w:p>
        </w:tc>
        <w:tc>
          <w:tcPr>
            <w:tcW w:w="160" w:type="dxa"/>
            <w:vAlign w:val="center"/>
            <w:hideMark/>
          </w:tcPr>
          <w:p w14:paraId="71ECF95F" w14:textId="77777777" w:rsidR="00C22FD1" w:rsidRPr="00C22FD1" w:rsidRDefault="00C22FD1" w:rsidP="00C22FD1">
            <w:pPr>
              <w:rPr>
                <w:lang w:val="en-US" w:eastAsia="zh-CN" w:bidi="hi-IN"/>
              </w:rPr>
            </w:pPr>
          </w:p>
        </w:tc>
        <w:tc>
          <w:tcPr>
            <w:tcW w:w="160" w:type="dxa"/>
            <w:vAlign w:val="center"/>
            <w:hideMark/>
          </w:tcPr>
          <w:p w14:paraId="2B279F6F" w14:textId="77777777" w:rsidR="00C22FD1" w:rsidRPr="00C22FD1" w:rsidRDefault="00C22FD1" w:rsidP="00C22FD1">
            <w:pPr>
              <w:rPr>
                <w:lang w:val="en-US" w:eastAsia="zh-CN" w:bidi="hi-IN"/>
              </w:rPr>
            </w:pPr>
          </w:p>
        </w:tc>
        <w:tc>
          <w:tcPr>
            <w:tcW w:w="160" w:type="dxa"/>
            <w:vAlign w:val="center"/>
            <w:hideMark/>
          </w:tcPr>
          <w:p w14:paraId="2A1C2AC9" w14:textId="77777777" w:rsidR="00C22FD1" w:rsidRPr="00C22FD1" w:rsidRDefault="00C22FD1" w:rsidP="00C22FD1">
            <w:pPr>
              <w:rPr>
                <w:lang w:val="en-US" w:eastAsia="zh-CN" w:bidi="hi-IN"/>
              </w:rPr>
            </w:pPr>
          </w:p>
        </w:tc>
        <w:tc>
          <w:tcPr>
            <w:tcW w:w="160" w:type="dxa"/>
            <w:vAlign w:val="center"/>
            <w:hideMark/>
          </w:tcPr>
          <w:p w14:paraId="15A2231C" w14:textId="77777777" w:rsidR="00C22FD1" w:rsidRPr="00C22FD1" w:rsidRDefault="00C22FD1" w:rsidP="00C22FD1">
            <w:pPr>
              <w:rPr>
                <w:lang w:val="en-US" w:eastAsia="zh-CN" w:bidi="hi-IN"/>
              </w:rPr>
            </w:pPr>
          </w:p>
        </w:tc>
        <w:tc>
          <w:tcPr>
            <w:tcW w:w="160" w:type="dxa"/>
            <w:vAlign w:val="center"/>
            <w:hideMark/>
          </w:tcPr>
          <w:p w14:paraId="0829A498" w14:textId="77777777" w:rsidR="00C22FD1" w:rsidRPr="00C22FD1" w:rsidRDefault="00C22FD1" w:rsidP="00C22FD1">
            <w:pPr>
              <w:rPr>
                <w:lang w:val="en-US" w:eastAsia="zh-CN" w:bidi="hi-IN"/>
              </w:rPr>
            </w:pPr>
          </w:p>
        </w:tc>
        <w:tc>
          <w:tcPr>
            <w:tcW w:w="160" w:type="dxa"/>
            <w:vAlign w:val="center"/>
            <w:hideMark/>
          </w:tcPr>
          <w:p w14:paraId="409C1045" w14:textId="77777777" w:rsidR="00C22FD1" w:rsidRPr="00C22FD1" w:rsidRDefault="00C22FD1" w:rsidP="00C22FD1">
            <w:pPr>
              <w:rPr>
                <w:lang w:val="en-US" w:eastAsia="zh-CN" w:bidi="hi-IN"/>
              </w:rPr>
            </w:pPr>
          </w:p>
        </w:tc>
        <w:tc>
          <w:tcPr>
            <w:tcW w:w="160" w:type="dxa"/>
            <w:vAlign w:val="center"/>
            <w:hideMark/>
          </w:tcPr>
          <w:p w14:paraId="3E28F19F" w14:textId="77777777" w:rsidR="00C22FD1" w:rsidRPr="00C22FD1" w:rsidRDefault="00C22FD1" w:rsidP="00C22FD1">
            <w:pPr>
              <w:rPr>
                <w:lang w:val="en-US" w:eastAsia="zh-CN" w:bidi="hi-IN"/>
              </w:rPr>
            </w:pPr>
          </w:p>
        </w:tc>
        <w:tc>
          <w:tcPr>
            <w:tcW w:w="160" w:type="dxa"/>
            <w:vAlign w:val="center"/>
            <w:hideMark/>
          </w:tcPr>
          <w:p w14:paraId="43CA3056" w14:textId="77777777" w:rsidR="00C22FD1" w:rsidRPr="00C22FD1" w:rsidRDefault="00C22FD1" w:rsidP="00C22FD1">
            <w:pPr>
              <w:rPr>
                <w:lang w:val="en-US" w:eastAsia="zh-CN" w:bidi="hi-IN"/>
              </w:rPr>
            </w:pPr>
          </w:p>
        </w:tc>
        <w:tc>
          <w:tcPr>
            <w:tcW w:w="160" w:type="dxa"/>
            <w:vAlign w:val="center"/>
            <w:hideMark/>
          </w:tcPr>
          <w:p w14:paraId="3EAD2956" w14:textId="77777777" w:rsidR="00C22FD1" w:rsidRPr="00C22FD1" w:rsidRDefault="00C22FD1" w:rsidP="00C22FD1">
            <w:pPr>
              <w:rPr>
                <w:lang w:val="en-US" w:eastAsia="zh-CN" w:bidi="hi-IN"/>
              </w:rPr>
            </w:pPr>
          </w:p>
        </w:tc>
        <w:tc>
          <w:tcPr>
            <w:tcW w:w="160" w:type="dxa"/>
            <w:vAlign w:val="center"/>
            <w:hideMark/>
          </w:tcPr>
          <w:p w14:paraId="141796C5" w14:textId="77777777" w:rsidR="00C22FD1" w:rsidRPr="00C22FD1" w:rsidRDefault="00C22FD1" w:rsidP="00C22FD1">
            <w:pPr>
              <w:rPr>
                <w:lang w:val="en-US" w:eastAsia="zh-CN" w:bidi="hi-IN"/>
              </w:rPr>
            </w:pPr>
          </w:p>
        </w:tc>
        <w:tc>
          <w:tcPr>
            <w:tcW w:w="160" w:type="dxa"/>
            <w:vAlign w:val="center"/>
            <w:hideMark/>
          </w:tcPr>
          <w:p w14:paraId="67FFC4D4" w14:textId="77777777" w:rsidR="00C22FD1" w:rsidRPr="00C22FD1" w:rsidRDefault="00C22FD1" w:rsidP="00C22FD1">
            <w:pPr>
              <w:rPr>
                <w:lang w:val="en-US" w:eastAsia="zh-CN" w:bidi="hi-IN"/>
              </w:rPr>
            </w:pPr>
          </w:p>
        </w:tc>
        <w:tc>
          <w:tcPr>
            <w:tcW w:w="160" w:type="dxa"/>
            <w:vAlign w:val="center"/>
            <w:hideMark/>
          </w:tcPr>
          <w:p w14:paraId="5A2EDADF" w14:textId="77777777" w:rsidR="00C22FD1" w:rsidRPr="00C22FD1" w:rsidRDefault="00C22FD1" w:rsidP="00C22FD1">
            <w:pPr>
              <w:rPr>
                <w:lang w:val="en-US" w:eastAsia="zh-CN" w:bidi="hi-IN"/>
              </w:rPr>
            </w:pPr>
          </w:p>
        </w:tc>
        <w:tc>
          <w:tcPr>
            <w:tcW w:w="160" w:type="dxa"/>
            <w:vAlign w:val="center"/>
            <w:hideMark/>
          </w:tcPr>
          <w:p w14:paraId="528F7F64" w14:textId="77777777" w:rsidR="00C22FD1" w:rsidRPr="00C22FD1" w:rsidRDefault="00C22FD1" w:rsidP="00C22FD1">
            <w:pPr>
              <w:rPr>
                <w:lang w:val="en-US" w:eastAsia="zh-CN" w:bidi="hi-IN"/>
              </w:rPr>
            </w:pPr>
          </w:p>
        </w:tc>
        <w:tc>
          <w:tcPr>
            <w:tcW w:w="160" w:type="dxa"/>
            <w:vAlign w:val="center"/>
            <w:hideMark/>
          </w:tcPr>
          <w:p w14:paraId="66170C1F" w14:textId="77777777" w:rsidR="00C22FD1" w:rsidRPr="00C22FD1" w:rsidRDefault="00C22FD1" w:rsidP="00C22FD1">
            <w:pPr>
              <w:rPr>
                <w:lang w:val="en-US" w:eastAsia="zh-CN" w:bidi="hi-IN"/>
              </w:rPr>
            </w:pPr>
          </w:p>
        </w:tc>
        <w:tc>
          <w:tcPr>
            <w:tcW w:w="160" w:type="dxa"/>
            <w:vAlign w:val="center"/>
            <w:hideMark/>
          </w:tcPr>
          <w:p w14:paraId="1D38F793" w14:textId="77777777" w:rsidR="00C22FD1" w:rsidRPr="00C22FD1" w:rsidRDefault="00C22FD1" w:rsidP="00C22FD1">
            <w:pPr>
              <w:rPr>
                <w:lang w:val="en-US" w:eastAsia="zh-CN" w:bidi="hi-IN"/>
              </w:rPr>
            </w:pPr>
          </w:p>
        </w:tc>
        <w:tc>
          <w:tcPr>
            <w:tcW w:w="160" w:type="dxa"/>
            <w:vAlign w:val="center"/>
            <w:hideMark/>
          </w:tcPr>
          <w:p w14:paraId="2D7E94FA" w14:textId="77777777" w:rsidR="00C22FD1" w:rsidRPr="00C22FD1" w:rsidRDefault="00C22FD1" w:rsidP="00C22FD1">
            <w:pPr>
              <w:rPr>
                <w:lang w:val="en-US" w:eastAsia="zh-CN" w:bidi="hi-IN"/>
              </w:rPr>
            </w:pPr>
          </w:p>
        </w:tc>
        <w:tc>
          <w:tcPr>
            <w:tcW w:w="160" w:type="dxa"/>
            <w:vAlign w:val="center"/>
            <w:hideMark/>
          </w:tcPr>
          <w:p w14:paraId="6C25F4BD" w14:textId="77777777" w:rsidR="00C22FD1" w:rsidRPr="00C22FD1" w:rsidRDefault="00C22FD1" w:rsidP="00C22FD1">
            <w:pPr>
              <w:rPr>
                <w:lang w:val="en-US" w:eastAsia="zh-CN" w:bidi="hi-IN"/>
              </w:rPr>
            </w:pPr>
          </w:p>
        </w:tc>
        <w:tc>
          <w:tcPr>
            <w:tcW w:w="160" w:type="dxa"/>
            <w:vAlign w:val="center"/>
            <w:hideMark/>
          </w:tcPr>
          <w:p w14:paraId="072AE02A" w14:textId="77777777" w:rsidR="00C22FD1" w:rsidRPr="00C22FD1" w:rsidRDefault="00C22FD1" w:rsidP="00C22FD1">
            <w:pPr>
              <w:rPr>
                <w:lang w:val="en-US" w:eastAsia="zh-CN" w:bidi="hi-IN"/>
              </w:rPr>
            </w:pPr>
          </w:p>
        </w:tc>
        <w:tc>
          <w:tcPr>
            <w:tcW w:w="160" w:type="dxa"/>
            <w:vAlign w:val="center"/>
            <w:hideMark/>
          </w:tcPr>
          <w:p w14:paraId="12E65525" w14:textId="77777777" w:rsidR="00C22FD1" w:rsidRPr="00C22FD1" w:rsidRDefault="00C22FD1" w:rsidP="00C22FD1">
            <w:pPr>
              <w:rPr>
                <w:lang w:val="en-US" w:eastAsia="zh-CN" w:bidi="hi-IN"/>
              </w:rPr>
            </w:pPr>
          </w:p>
        </w:tc>
        <w:tc>
          <w:tcPr>
            <w:tcW w:w="160" w:type="dxa"/>
            <w:vAlign w:val="center"/>
            <w:hideMark/>
          </w:tcPr>
          <w:p w14:paraId="295D3486" w14:textId="77777777" w:rsidR="00C22FD1" w:rsidRPr="00C22FD1" w:rsidRDefault="00C22FD1" w:rsidP="00C22FD1">
            <w:pPr>
              <w:rPr>
                <w:lang w:val="en-US" w:eastAsia="zh-CN" w:bidi="hi-IN"/>
              </w:rPr>
            </w:pPr>
          </w:p>
        </w:tc>
        <w:tc>
          <w:tcPr>
            <w:tcW w:w="160" w:type="dxa"/>
            <w:vAlign w:val="center"/>
            <w:hideMark/>
          </w:tcPr>
          <w:p w14:paraId="77B4C87A" w14:textId="77777777" w:rsidR="00C22FD1" w:rsidRPr="00C22FD1" w:rsidRDefault="00C22FD1" w:rsidP="00C22FD1">
            <w:pPr>
              <w:rPr>
                <w:lang w:val="en-US" w:eastAsia="zh-CN" w:bidi="hi-IN"/>
              </w:rPr>
            </w:pPr>
          </w:p>
        </w:tc>
        <w:tc>
          <w:tcPr>
            <w:tcW w:w="160" w:type="dxa"/>
            <w:vAlign w:val="center"/>
            <w:hideMark/>
          </w:tcPr>
          <w:p w14:paraId="6D7BDB51" w14:textId="77777777" w:rsidR="00C22FD1" w:rsidRPr="00C22FD1" w:rsidRDefault="00C22FD1" w:rsidP="00C22FD1">
            <w:pPr>
              <w:rPr>
                <w:lang w:val="en-US" w:eastAsia="zh-CN" w:bidi="hi-IN"/>
              </w:rPr>
            </w:pPr>
          </w:p>
        </w:tc>
        <w:tc>
          <w:tcPr>
            <w:tcW w:w="160" w:type="dxa"/>
            <w:vAlign w:val="center"/>
            <w:hideMark/>
          </w:tcPr>
          <w:p w14:paraId="43999AF3" w14:textId="77777777" w:rsidR="00C22FD1" w:rsidRPr="00C22FD1" w:rsidRDefault="00C22FD1" w:rsidP="00C22FD1">
            <w:pPr>
              <w:rPr>
                <w:lang w:val="en-US" w:eastAsia="zh-CN" w:bidi="hi-IN"/>
              </w:rPr>
            </w:pPr>
          </w:p>
        </w:tc>
        <w:tc>
          <w:tcPr>
            <w:tcW w:w="160" w:type="dxa"/>
            <w:vAlign w:val="center"/>
            <w:hideMark/>
          </w:tcPr>
          <w:p w14:paraId="76DA4519" w14:textId="77777777" w:rsidR="00C22FD1" w:rsidRPr="00C22FD1" w:rsidRDefault="00C22FD1" w:rsidP="00C22FD1">
            <w:pPr>
              <w:rPr>
                <w:lang w:val="en-US" w:eastAsia="zh-CN" w:bidi="hi-IN"/>
              </w:rPr>
            </w:pPr>
          </w:p>
        </w:tc>
        <w:tc>
          <w:tcPr>
            <w:tcW w:w="160" w:type="dxa"/>
            <w:vAlign w:val="center"/>
            <w:hideMark/>
          </w:tcPr>
          <w:p w14:paraId="2E99D4B5" w14:textId="77777777" w:rsidR="00C22FD1" w:rsidRPr="00C22FD1" w:rsidRDefault="00C22FD1" w:rsidP="00C22FD1">
            <w:pPr>
              <w:rPr>
                <w:lang w:val="en-US" w:eastAsia="zh-CN" w:bidi="hi-IN"/>
              </w:rPr>
            </w:pPr>
          </w:p>
        </w:tc>
      </w:tr>
      <w:tr w:rsidR="00C22FD1" w:rsidRPr="00C22FD1" w14:paraId="6AB3B12C" w14:textId="77777777" w:rsidTr="00C76D8A">
        <w:trPr>
          <w:trHeight w:val="344"/>
        </w:trPr>
        <w:tc>
          <w:tcPr>
            <w:tcW w:w="569" w:type="dxa"/>
            <w:tcBorders>
              <w:top w:val="single" w:sz="4" w:space="0" w:color="auto"/>
              <w:left w:val="single" w:sz="4" w:space="0" w:color="auto"/>
              <w:bottom w:val="single" w:sz="4" w:space="0" w:color="auto"/>
              <w:right w:val="single" w:sz="4" w:space="0" w:color="auto"/>
            </w:tcBorders>
            <w:vAlign w:val="center"/>
            <w:hideMark/>
          </w:tcPr>
          <w:p w14:paraId="3916227B" w14:textId="47C66B66" w:rsidR="00C22FD1" w:rsidRPr="000F027C" w:rsidRDefault="0094628C" w:rsidP="00C22FD1">
            <w:pPr>
              <w:rPr>
                <w:lang w:eastAsia="zh-CN" w:bidi="hi-IN"/>
              </w:rPr>
            </w:pPr>
            <w:r>
              <w:rPr>
                <w:lang w:eastAsia="zh-CN" w:bidi="hi-IN"/>
              </w:rPr>
              <w:t>21</w:t>
            </w:r>
          </w:p>
        </w:tc>
        <w:tc>
          <w:tcPr>
            <w:tcW w:w="3117" w:type="dxa"/>
            <w:tcBorders>
              <w:top w:val="single" w:sz="4" w:space="0" w:color="auto"/>
              <w:bottom w:val="single" w:sz="4" w:space="0" w:color="auto"/>
            </w:tcBorders>
            <w:vAlign w:val="center"/>
            <w:hideMark/>
          </w:tcPr>
          <w:p w14:paraId="2135A4C6" w14:textId="77777777" w:rsidR="00C22FD1" w:rsidRPr="000F027C" w:rsidRDefault="00C22FD1" w:rsidP="00B4534E">
            <w:pPr>
              <w:spacing w:after="0"/>
              <w:rPr>
                <w:lang w:eastAsia="zh-CN" w:bidi="hi-IN"/>
              </w:rPr>
            </w:pPr>
            <w:r w:rsidRPr="000F027C">
              <w:rPr>
                <w:lang w:eastAsia="zh-CN" w:bidi="hi-IN"/>
              </w:rPr>
              <w:t xml:space="preserve">Dzierżawa sprzętu do pracowni serologii transfuzjologicznej, w postaci: Automatycznego </w:t>
            </w:r>
            <w:r w:rsidRPr="000F027C">
              <w:rPr>
                <w:lang w:eastAsia="zh-CN" w:bidi="hi-IN"/>
              </w:rPr>
              <w:lastRenderedPageBreak/>
              <w:t xml:space="preserve">analizatora </w:t>
            </w:r>
            <w:proofErr w:type="spellStart"/>
            <w:r w:rsidRPr="000F027C">
              <w:rPr>
                <w:lang w:eastAsia="zh-CN" w:bidi="hi-IN"/>
              </w:rPr>
              <w:t>Immunochematologicznego</w:t>
            </w:r>
            <w:proofErr w:type="spellEnd"/>
            <w:r w:rsidRPr="000F027C">
              <w:rPr>
                <w:lang w:eastAsia="zh-CN" w:bidi="hi-IN"/>
              </w:rPr>
              <w:t xml:space="preserve">, Wirówki na 24 mikrokarty lub wirówko-czytnika mikrokart na 24 mikrokarty, dwóch wirówek dyżurowych na 12 mikrokart, inkubatora, automatycznej pipety dedykowanej do systemu - 2 szt., dozownika </w:t>
            </w:r>
            <w:proofErr w:type="spellStart"/>
            <w:r w:rsidRPr="000F027C">
              <w:rPr>
                <w:lang w:eastAsia="zh-CN" w:bidi="hi-IN"/>
              </w:rPr>
              <w:t>diluentu</w:t>
            </w:r>
            <w:proofErr w:type="spellEnd"/>
            <w:r w:rsidRPr="000F027C">
              <w:rPr>
                <w:lang w:eastAsia="zh-CN" w:bidi="hi-IN"/>
              </w:rPr>
              <w:t xml:space="preserve">, cieplarki laboratoryjnej o pojemności 30 l z wymuszonym obiegiem powietrza, oprogramowanie do obsługi Pracowni Serologii Transfuzjologicznej i Banku Krwi. Dostosowanie temperatury w pomieszczeniu serologia (klimatyzator). Witryna chłodnicza Laboratoryjna o pojemności 420L i max o wymiarach zewnętrznych 597/654/1884.                               </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21FEFC79" w14:textId="77777777" w:rsidR="00C22FD1" w:rsidRPr="000F027C" w:rsidRDefault="00C22FD1" w:rsidP="00C22FD1">
            <w:pPr>
              <w:rPr>
                <w:lang w:eastAsia="zh-CN" w:bidi="hi-IN"/>
              </w:rPr>
            </w:pPr>
            <w:proofErr w:type="spellStart"/>
            <w:r w:rsidRPr="000F027C">
              <w:rPr>
                <w:lang w:eastAsia="zh-CN" w:bidi="hi-IN"/>
              </w:rPr>
              <w:lastRenderedPageBreak/>
              <w:t>kpl</w:t>
            </w:r>
            <w:proofErr w:type="spellEnd"/>
            <w:r w:rsidRPr="000F027C">
              <w:rPr>
                <w:lang w:eastAsia="zh-CN" w:bidi="hi-IN"/>
              </w:rPr>
              <w:t xml:space="preserve"> 1</w:t>
            </w:r>
          </w:p>
        </w:tc>
        <w:tc>
          <w:tcPr>
            <w:tcW w:w="1289" w:type="dxa"/>
            <w:tcBorders>
              <w:top w:val="single" w:sz="4" w:space="0" w:color="auto"/>
              <w:left w:val="nil"/>
              <w:bottom w:val="single" w:sz="4" w:space="0" w:color="auto"/>
              <w:right w:val="single" w:sz="4" w:space="0" w:color="auto"/>
            </w:tcBorders>
            <w:noWrap/>
            <w:vAlign w:val="center"/>
            <w:hideMark/>
          </w:tcPr>
          <w:p w14:paraId="4E287ECE" w14:textId="77777777" w:rsidR="00C22FD1" w:rsidRPr="000F027C" w:rsidRDefault="00C22FD1" w:rsidP="00C22FD1">
            <w:pPr>
              <w:rPr>
                <w:lang w:eastAsia="zh-CN" w:bidi="hi-IN"/>
              </w:rPr>
            </w:pPr>
            <w:proofErr w:type="spellStart"/>
            <w:r w:rsidRPr="000F027C">
              <w:rPr>
                <w:lang w:eastAsia="zh-CN" w:bidi="hi-IN"/>
              </w:rPr>
              <w:t>xxxxxxxxx</w:t>
            </w:r>
            <w:proofErr w:type="spellEnd"/>
          </w:p>
        </w:tc>
        <w:tc>
          <w:tcPr>
            <w:tcW w:w="1404" w:type="dxa"/>
            <w:tcBorders>
              <w:top w:val="single" w:sz="4" w:space="0" w:color="auto"/>
              <w:left w:val="nil"/>
              <w:bottom w:val="single" w:sz="4" w:space="0" w:color="auto"/>
              <w:right w:val="single" w:sz="4" w:space="0" w:color="auto"/>
            </w:tcBorders>
            <w:vAlign w:val="center"/>
            <w:hideMark/>
          </w:tcPr>
          <w:p w14:paraId="02957E4E" w14:textId="77777777" w:rsidR="00C22FD1" w:rsidRPr="000F027C" w:rsidRDefault="00C22FD1" w:rsidP="00C22FD1">
            <w:pPr>
              <w:rPr>
                <w:lang w:eastAsia="zh-CN" w:bidi="hi-IN"/>
              </w:rPr>
            </w:pPr>
            <w:proofErr w:type="spellStart"/>
            <w:r w:rsidRPr="000F027C">
              <w:rPr>
                <w:lang w:eastAsia="zh-CN" w:bidi="hi-IN"/>
              </w:rPr>
              <w:t>xxxxxxxxxx</w:t>
            </w:r>
            <w:proofErr w:type="spellEnd"/>
          </w:p>
        </w:tc>
        <w:tc>
          <w:tcPr>
            <w:tcW w:w="1226" w:type="dxa"/>
            <w:tcBorders>
              <w:top w:val="single" w:sz="4" w:space="0" w:color="auto"/>
              <w:left w:val="nil"/>
              <w:bottom w:val="single" w:sz="4" w:space="0" w:color="auto"/>
              <w:right w:val="single" w:sz="4" w:space="0" w:color="auto"/>
            </w:tcBorders>
            <w:noWrap/>
            <w:vAlign w:val="center"/>
            <w:hideMark/>
          </w:tcPr>
          <w:p w14:paraId="3C1B252B" w14:textId="77777777" w:rsidR="00C22FD1" w:rsidRPr="000F027C" w:rsidRDefault="00C22FD1" w:rsidP="00C22FD1">
            <w:pPr>
              <w:rPr>
                <w:lang w:eastAsia="zh-CN" w:bidi="hi-IN"/>
              </w:rPr>
            </w:pPr>
            <w:r w:rsidRPr="000F027C">
              <w:rPr>
                <w:lang w:eastAsia="zh-CN" w:bidi="hi-IN"/>
              </w:rPr>
              <w:t xml:space="preserve">Cena dzierżawy </w:t>
            </w:r>
            <w:r w:rsidRPr="000F027C">
              <w:rPr>
                <w:lang w:eastAsia="zh-CN" w:bidi="hi-IN"/>
              </w:rPr>
              <w:lastRenderedPageBreak/>
              <w:t>za 1 m-c</w:t>
            </w:r>
          </w:p>
          <w:p w14:paraId="786DAA40" w14:textId="77777777" w:rsidR="00C22FD1" w:rsidRPr="000F027C" w:rsidRDefault="00C22FD1" w:rsidP="00C22FD1">
            <w:pPr>
              <w:rPr>
                <w:lang w:eastAsia="zh-CN" w:bidi="hi-IN"/>
              </w:rPr>
            </w:pPr>
          </w:p>
          <w:p w14:paraId="222962F8" w14:textId="77777777" w:rsidR="00C22FD1" w:rsidRPr="000F027C" w:rsidRDefault="00C22FD1" w:rsidP="00C22FD1">
            <w:pPr>
              <w:rPr>
                <w:lang w:eastAsia="zh-CN" w:bidi="hi-IN"/>
              </w:rPr>
            </w:pPr>
          </w:p>
          <w:p w14:paraId="28C6988A" w14:textId="77777777" w:rsidR="00C22FD1" w:rsidRPr="000F027C" w:rsidRDefault="00C22FD1" w:rsidP="00C22FD1">
            <w:pPr>
              <w:rPr>
                <w:lang w:eastAsia="zh-CN" w:bidi="hi-IN"/>
              </w:rPr>
            </w:pPr>
            <w:r w:rsidRPr="000F027C">
              <w:rPr>
                <w:lang w:eastAsia="zh-CN" w:bidi="hi-IN"/>
              </w:rPr>
              <w:t>……………....</w:t>
            </w:r>
          </w:p>
        </w:tc>
        <w:tc>
          <w:tcPr>
            <w:tcW w:w="1701" w:type="dxa"/>
            <w:tcBorders>
              <w:top w:val="single" w:sz="4" w:space="0" w:color="auto"/>
              <w:left w:val="nil"/>
              <w:bottom w:val="single" w:sz="8" w:space="0" w:color="auto"/>
              <w:right w:val="single" w:sz="4" w:space="0" w:color="auto"/>
            </w:tcBorders>
            <w:vAlign w:val="center"/>
            <w:hideMark/>
          </w:tcPr>
          <w:p w14:paraId="65D6B4CE" w14:textId="77777777" w:rsidR="00C22FD1" w:rsidRPr="000F027C" w:rsidRDefault="00C22FD1" w:rsidP="00C22FD1">
            <w:pPr>
              <w:rPr>
                <w:lang w:eastAsia="zh-CN" w:bidi="hi-IN"/>
              </w:rPr>
            </w:pPr>
            <w:r w:rsidRPr="000F027C">
              <w:rPr>
                <w:lang w:eastAsia="zh-CN" w:bidi="hi-IN"/>
              </w:rPr>
              <w:lastRenderedPageBreak/>
              <w:t xml:space="preserve">Wartość netto dzierżawy na 24 </w:t>
            </w:r>
            <w:r w:rsidRPr="000F027C">
              <w:rPr>
                <w:lang w:eastAsia="zh-CN" w:bidi="hi-IN"/>
              </w:rPr>
              <w:lastRenderedPageBreak/>
              <w:t>m-ce</w:t>
            </w:r>
          </w:p>
          <w:p w14:paraId="78E33865" w14:textId="77777777" w:rsidR="00C22FD1" w:rsidRPr="000F027C" w:rsidRDefault="00C22FD1" w:rsidP="00C22FD1">
            <w:pPr>
              <w:rPr>
                <w:lang w:eastAsia="zh-CN" w:bidi="hi-IN"/>
              </w:rPr>
            </w:pPr>
          </w:p>
          <w:p w14:paraId="3FF77AAB" w14:textId="77777777" w:rsidR="00C22FD1" w:rsidRPr="000F027C" w:rsidRDefault="00C22FD1" w:rsidP="00C22FD1">
            <w:pPr>
              <w:rPr>
                <w:lang w:eastAsia="zh-CN" w:bidi="hi-IN"/>
              </w:rPr>
            </w:pPr>
          </w:p>
          <w:p w14:paraId="1429D541" w14:textId="77777777" w:rsidR="00C22FD1" w:rsidRPr="000F027C" w:rsidRDefault="00C22FD1" w:rsidP="00C22FD1">
            <w:pPr>
              <w:rPr>
                <w:lang w:eastAsia="zh-CN" w:bidi="hi-IN"/>
              </w:rPr>
            </w:pPr>
            <w:r w:rsidRPr="000F027C">
              <w:rPr>
                <w:lang w:eastAsia="zh-CN" w:bidi="hi-IN"/>
              </w:rPr>
              <w:t>………………….…..</w:t>
            </w:r>
          </w:p>
        </w:tc>
        <w:tc>
          <w:tcPr>
            <w:tcW w:w="1275" w:type="dxa"/>
            <w:gridSpan w:val="2"/>
            <w:tcBorders>
              <w:top w:val="single" w:sz="4" w:space="0" w:color="auto"/>
              <w:left w:val="nil"/>
              <w:bottom w:val="single" w:sz="8" w:space="0" w:color="auto"/>
              <w:right w:val="single" w:sz="4" w:space="0" w:color="auto"/>
            </w:tcBorders>
            <w:vAlign w:val="center"/>
            <w:hideMark/>
          </w:tcPr>
          <w:p w14:paraId="23E6DE01" w14:textId="77777777" w:rsidR="00C22FD1" w:rsidRPr="000F027C" w:rsidRDefault="00C22FD1" w:rsidP="00C22FD1">
            <w:pPr>
              <w:rPr>
                <w:lang w:eastAsia="zh-CN" w:bidi="hi-IN"/>
              </w:rPr>
            </w:pPr>
          </w:p>
        </w:tc>
        <w:tc>
          <w:tcPr>
            <w:tcW w:w="1276" w:type="dxa"/>
            <w:tcBorders>
              <w:top w:val="single" w:sz="4" w:space="0" w:color="auto"/>
              <w:left w:val="nil"/>
              <w:bottom w:val="single" w:sz="4" w:space="0" w:color="auto"/>
              <w:right w:val="single" w:sz="4" w:space="0" w:color="auto"/>
            </w:tcBorders>
            <w:vAlign w:val="center"/>
            <w:hideMark/>
          </w:tcPr>
          <w:p w14:paraId="6ADF9976" w14:textId="28155E56" w:rsidR="00C22FD1" w:rsidRPr="000F027C" w:rsidRDefault="00C22FD1" w:rsidP="00C22FD1">
            <w:pPr>
              <w:rPr>
                <w:lang w:eastAsia="zh-CN" w:bidi="hi-IN"/>
              </w:rPr>
            </w:pPr>
            <w:r w:rsidRPr="000F027C">
              <w:rPr>
                <w:lang w:eastAsia="zh-CN" w:bidi="hi-IN"/>
              </w:rPr>
              <w:t>Wartość dzierża</w:t>
            </w:r>
            <w:r w:rsidR="000F027C">
              <w:rPr>
                <w:lang w:eastAsia="zh-CN" w:bidi="hi-IN"/>
              </w:rPr>
              <w:t>w</w:t>
            </w:r>
            <w:r w:rsidRPr="000F027C">
              <w:rPr>
                <w:lang w:eastAsia="zh-CN" w:bidi="hi-IN"/>
              </w:rPr>
              <w:t xml:space="preserve">y brutto na 24 </w:t>
            </w:r>
            <w:r w:rsidRPr="000F027C">
              <w:rPr>
                <w:lang w:eastAsia="zh-CN" w:bidi="hi-IN"/>
              </w:rPr>
              <w:lastRenderedPageBreak/>
              <w:t>m-ce</w:t>
            </w:r>
          </w:p>
          <w:p w14:paraId="1F0F408D" w14:textId="77777777" w:rsidR="00C22FD1" w:rsidRPr="000F027C" w:rsidRDefault="00C22FD1" w:rsidP="00C22FD1">
            <w:pPr>
              <w:rPr>
                <w:lang w:eastAsia="zh-CN" w:bidi="hi-IN"/>
              </w:rPr>
            </w:pPr>
          </w:p>
          <w:p w14:paraId="272C1E4B" w14:textId="77777777" w:rsidR="00C22FD1" w:rsidRPr="000F027C" w:rsidRDefault="00C22FD1" w:rsidP="00C22FD1">
            <w:pPr>
              <w:rPr>
                <w:lang w:eastAsia="zh-CN" w:bidi="hi-IN"/>
              </w:rPr>
            </w:pPr>
            <w:r w:rsidRPr="000F027C">
              <w:rPr>
                <w:lang w:eastAsia="zh-CN" w:bidi="hi-IN"/>
              </w:rPr>
              <w:t>………………..</w:t>
            </w:r>
          </w:p>
        </w:tc>
        <w:tc>
          <w:tcPr>
            <w:tcW w:w="1418" w:type="dxa"/>
            <w:tcBorders>
              <w:top w:val="single" w:sz="4" w:space="0" w:color="auto"/>
              <w:left w:val="nil"/>
              <w:bottom w:val="single" w:sz="4" w:space="0" w:color="auto"/>
              <w:right w:val="single" w:sz="4" w:space="0" w:color="auto"/>
            </w:tcBorders>
            <w:vAlign w:val="center"/>
            <w:hideMark/>
          </w:tcPr>
          <w:p w14:paraId="6292D825" w14:textId="77777777" w:rsidR="00C22FD1" w:rsidRPr="000F027C" w:rsidRDefault="00C22FD1" w:rsidP="00C22FD1">
            <w:pPr>
              <w:rPr>
                <w:lang w:eastAsia="zh-CN" w:bidi="hi-IN"/>
              </w:rPr>
            </w:pPr>
            <w:proofErr w:type="spellStart"/>
            <w:r w:rsidRPr="000F027C">
              <w:rPr>
                <w:lang w:eastAsia="zh-CN" w:bidi="hi-IN"/>
              </w:rPr>
              <w:lastRenderedPageBreak/>
              <w:t>xxxxxxxxxx</w:t>
            </w:r>
            <w:proofErr w:type="spellEnd"/>
          </w:p>
        </w:tc>
        <w:tc>
          <w:tcPr>
            <w:tcW w:w="1395" w:type="dxa"/>
            <w:tcBorders>
              <w:top w:val="single" w:sz="4" w:space="0" w:color="auto"/>
              <w:left w:val="nil"/>
              <w:bottom w:val="single" w:sz="4" w:space="0" w:color="auto"/>
              <w:right w:val="single" w:sz="4" w:space="0" w:color="auto"/>
            </w:tcBorders>
            <w:vAlign w:val="center"/>
            <w:hideMark/>
          </w:tcPr>
          <w:p w14:paraId="367AE66C" w14:textId="77777777" w:rsidR="00C22FD1" w:rsidRPr="000F027C" w:rsidRDefault="00C22FD1" w:rsidP="00C22FD1">
            <w:pPr>
              <w:rPr>
                <w:lang w:eastAsia="zh-CN" w:bidi="hi-IN"/>
              </w:rPr>
            </w:pPr>
            <w:proofErr w:type="spellStart"/>
            <w:r w:rsidRPr="000F027C">
              <w:rPr>
                <w:lang w:eastAsia="zh-CN" w:bidi="hi-IN"/>
              </w:rPr>
              <w:t>xxxxxxxxxx</w:t>
            </w:r>
            <w:proofErr w:type="spellEnd"/>
          </w:p>
        </w:tc>
        <w:tc>
          <w:tcPr>
            <w:tcW w:w="160" w:type="dxa"/>
            <w:vAlign w:val="center"/>
            <w:hideMark/>
          </w:tcPr>
          <w:p w14:paraId="23E6950D" w14:textId="77777777" w:rsidR="00C22FD1" w:rsidRPr="00C22FD1" w:rsidRDefault="00C22FD1" w:rsidP="00C22FD1">
            <w:pPr>
              <w:rPr>
                <w:lang w:val="en-US" w:eastAsia="zh-CN" w:bidi="hi-IN"/>
              </w:rPr>
            </w:pPr>
          </w:p>
          <w:p w14:paraId="5FF0E910" w14:textId="77777777" w:rsidR="00C22FD1" w:rsidRPr="00C22FD1" w:rsidRDefault="00C22FD1" w:rsidP="00C22FD1">
            <w:pPr>
              <w:rPr>
                <w:lang w:val="en-US" w:eastAsia="zh-CN" w:bidi="hi-IN"/>
              </w:rPr>
            </w:pPr>
          </w:p>
        </w:tc>
        <w:tc>
          <w:tcPr>
            <w:tcW w:w="160" w:type="dxa"/>
            <w:vAlign w:val="center"/>
            <w:hideMark/>
          </w:tcPr>
          <w:p w14:paraId="382A06BF" w14:textId="77777777" w:rsidR="00C22FD1" w:rsidRPr="00C22FD1" w:rsidRDefault="00C22FD1" w:rsidP="00C22FD1">
            <w:pPr>
              <w:rPr>
                <w:lang w:val="en-US" w:eastAsia="zh-CN" w:bidi="hi-IN"/>
              </w:rPr>
            </w:pPr>
          </w:p>
        </w:tc>
        <w:tc>
          <w:tcPr>
            <w:tcW w:w="160" w:type="dxa"/>
            <w:vAlign w:val="center"/>
            <w:hideMark/>
          </w:tcPr>
          <w:p w14:paraId="3F51917F" w14:textId="77777777" w:rsidR="00C22FD1" w:rsidRPr="00C22FD1" w:rsidRDefault="00C22FD1" w:rsidP="00C22FD1">
            <w:pPr>
              <w:rPr>
                <w:lang w:val="en-US" w:eastAsia="zh-CN" w:bidi="hi-IN"/>
              </w:rPr>
            </w:pPr>
          </w:p>
        </w:tc>
        <w:tc>
          <w:tcPr>
            <w:tcW w:w="160" w:type="dxa"/>
            <w:vAlign w:val="center"/>
            <w:hideMark/>
          </w:tcPr>
          <w:p w14:paraId="3747933F" w14:textId="77777777" w:rsidR="00C22FD1" w:rsidRPr="00C22FD1" w:rsidRDefault="00C22FD1" w:rsidP="00C22FD1">
            <w:pPr>
              <w:rPr>
                <w:lang w:val="en-US" w:eastAsia="zh-CN" w:bidi="hi-IN"/>
              </w:rPr>
            </w:pPr>
          </w:p>
        </w:tc>
        <w:tc>
          <w:tcPr>
            <w:tcW w:w="160" w:type="dxa"/>
            <w:vAlign w:val="center"/>
            <w:hideMark/>
          </w:tcPr>
          <w:p w14:paraId="4FE8B71F" w14:textId="77777777" w:rsidR="00C22FD1" w:rsidRPr="00C22FD1" w:rsidRDefault="00C22FD1" w:rsidP="00C22FD1">
            <w:pPr>
              <w:rPr>
                <w:lang w:val="en-US" w:eastAsia="zh-CN" w:bidi="hi-IN"/>
              </w:rPr>
            </w:pPr>
          </w:p>
        </w:tc>
        <w:tc>
          <w:tcPr>
            <w:tcW w:w="160" w:type="dxa"/>
            <w:vAlign w:val="center"/>
            <w:hideMark/>
          </w:tcPr>
          <w:p w14:paraId="2DC5F4EF" w14:textId="77777777" w:rsidR="00C22FD1" w:rsidRPr="00C22FD1" w:rsidRDefault="00C22FD1" w:rsidP="00C22FD1">
            <w:pPr>
              <w:rPr>
                <w:lang w:val="en-US" w:eastAsia="zh-CN" w:bidi="hi-IN"/>
              </w:rPr>
            </w:pPr>
          </w:p>
        </w:tc>
        <w:tc>
          <w:tcPr>
            <w:tcW w:w="160" w:type="dxa"/>
            <w:vAlign w:val="center"/>
            <w:hideMark/>
          </w:tcPr>
          <w:p w14:paraId="1E52320B" w14:textId="77777777" w:rsidR="00C22FD1" w:rsidRPr="00C22FD1" w:rsidRDefault="00C22FD1" w:rsidP="00C22FD1">
            <w:pPr>
              <w:rPr>
                <w:lang w:val="en-US" w:eastAsia="zh-CN" w:bidi="hi-IN"/>
              </w:rPr>
            </w:pPr>
          </w:p>
        </w:tc>
        <w:tc>
          <w:tcPr>
            <w:tcW w:w="160" w:type="dxa"/>
            <w:vAlign w:val="center"/>
            <w:hideMark/>
          </w:tcPr>
          <w:p w14:paraId="525692D5" w14:textId="77777777" w:rsidR="00C22FD1" w:rsidRPr="00C22FD1" w:rsidRDefault="00C22FD1" w:rsidP="00C22FD1">
            <w:pPr>
              <w:rPr>
                <w:lang w:val="en-US" w:eastAsia="zh-CN" w:bidi="hi-IN"/>
              </w:rPr>
            </w:pPr>
          </w:p>
        </w:tc>
        <w:tc>
          <w:tcPr>
            <w:tcW w:w="160" w:type="dxa"/>
            <w:vAlign w:val="center"/>
            <w:hideMark/>
          </w:tcPr>
          <w:p w14:paraId="5E4BD01E" w14:textId="77777777" w:rsidR="00C22FD1" w:rsidRPr="00C22FD1" w:rsidRDefault="00C22FD1" w:rsidP="00C22FD1">
            <w:pPr>
              <w:rPr>
                <w:lang w:val="en-US" w:eastAsia="zh-CN" w:bidi="hi-IN"/>
              </w:rPr>
            </w:pPr>
          </w:p>
        </w:tc>
        <w:tc>
          <w:tcPr>
            <w:tcW w:w="160" w:type="dxa"/>
            <w:vAlign w:val="center"/>
            <w:hideMark/>
          </w:tcPr>
          <w:p w14:paraId="1D7BE777" w14:textId="77777777" w:rsidR="00C22FD1" w:rsidRPr="00C22FD1" w:rsidRDefault="00C22FD1" w:rsidP="00C22FD1">
            <w:pPr>
              <w:rPr>
                <w:lang w:val="en-US" w:eastAsia="zh-CN" w:bidi="hi-IN"/>
              </w:rPr>
            </w:pPr>
          </w:p>
        </w:tc>
        <w:tc>
          <w:tcPr>
            <w:tcW w:w="160" w:type="dxa"/>
            <w:vAlign w:val="center"/>
            <w:hideMark/>
          </w:tcPr>
          <w:p w14:paraId="356B8E88" w14:textId="77777777" w:rsidR="00C22FD1" w:rsidRPr="00C22FD1" w:rsidRDefault="00C22FD1" w:rsidP="00C22FD1">
            <w:pPr>
              <w:rPr>
                <w:lang w:val="en-US" w:eastAsia="zh-CN" w:bidi="hi-IN"/>
              </w:rPr>
            </w:pPr>
          </w:p>
        </w:tc>
        <w:tc>
          <w:tcPr>
            <w:tcW w:w="160" w:type="dxa"/>
            <w:vAlign w:val="center"/>
            <w:hideMark/>
          </w:tcPr>
          <w:p w14:paraId="7A47CA20" w14:textId="77777777" w:rsidR="00C22FD1" w:rsidRPr="00C22FD1" w:rsidRDefault="00C22FD1" w:rsidP="00C22FD1">
            <w:pPr>
              <w:rPr>
                <w:lang w:val="en-US" w:eastAsia="zh-CN" w:bidi="hi-IN"/>
              </w:rPr>
            </w:pPr>
          </w:p>
        </w:tc>
        <w:tc>
          <w:tcPr>
            <w:tcW w:w="160" w:type="dxa"/>
            <w:vAlign w:val="center"/>
            <w:hideMark/>
          </w:tcPr>
          <w:p w14:paraId="2F221BD9" w14:textId="77777777" w:rsidR="00C22FD1" w:rsidRPr="00C22FD1" w:rsidRDefault="00C22FD1" w:rsidP="00C22FD1">
            <w:pPr>
              <w:rPr>
                <w:lang w:val="en-US" w:eastAsia="zh-CN" w:bidi="hi-IN"/>
              </w:rPr>
            </w:pPr>
          </w:p>
        </w:tc>
        <w:tc>
          <w:tcPr>
            <w:tcW w:w="160" w:type="dxa"/>
            <w:vAlign w:val="center"/>
            <w:hideMark/>
          </w:tcPr>
          <w:p w14:paraId="4A930ECD" w14:textId="77777777" w:rsidR="00C22FD1" w:rsidRPr="00C22FD1" w:rsidRDefault="00C22FD1" w:rsidP="00C22FD1">
            <w:pPr>
              <w:rPr>
                <w:lang w:val="en-US" w:eastAsia="zh-CN" w:bidi="hi-IN"/>
              </w:rPr>
            </w:pPr>
          </w:p>
        </w:tc>
        <w:tc>
          <w:tcPr>
            <w:tcW w:w="160" w:type="dxa"/>
            <w:vAlign w:val="center"/>
            <w:hideMark/>
          </w:tcPr>
          <w:p w14:paraId="06ABA671" w14:textId="77777777" w:rsidR="00C22FD1" w:rsidRPr="00C22FD1" w:rsidRDefault="00C22FD1" w:rsidP="00C22FD1">
            <w:pPr>
              <w:rPr>
                <w:lang w:val="en-US" w:eastAsia="zh-CN" w:bidi="hi-IN"/>
              </w:rPr>
            </w:pPr>
          </w:p>
        </w:tc>
        <w:tc>
          <w:tcPr>
            <w:tcW w:w="160" w:type="dxa"/>
            <w:vAlign w:val="center"/>
            <w:hideMark/>
          </w:tcPr>
          <w:p w14:paraId="021CF9F9" w14:textId="77777777" w:rsidR="00C22FD1" w:rsidRPr="00C22FD1" w:rsidRDefault="00C22FD1" w:rsidP="00C22FD1">
            <w:pPr>
              <w:rPr>
                <w:lang w:val="en-US" w:eastAsia="zh-CN" w:bidi="hi-IN"/>
              </w:rPr>
            </w:pPr>
          </w:p>
        </w:tc>
        <w:tc>
          <w:tcPr>
            <w:tcW w:w="160" w:type="dxa"/>
            <w:vAlign w:val="center"/>
            <w:hideMark/>
          </w:tcPr>
          <w:p w14:paraId="2CAE6C6C" w14:textId="77777777" w:rsidR="00C22FD1" w:rsidRPr="00C22FD1" w:rsidRDefault="00C22FD1" w:rsidP="00C22FD1">
            <w:pPr>
              <w:rPr>
                <w:lang w:val="en-US" w:eastAsia="zh-CN" w:bidi="hi-IN"/>
              </w:rPr>
            </w:pPr>
          </w:p>
        </w:tc>
        <w:tc>
          <w:tcPr>
            <w:tcW w:w="160" w:type="dxa"/>
            <w:vAlign w:val="center"/>
            <w:hideMark/>
          </w:tcPr>
          <w:p w14:paraId="3A823019" w14:textId="77777777" w:rsidR="00C22FD1" w:rsidRPr="00C22FD1" w:rsidRDefault="00C22FD1" w:rsidP="00C22FD1">
            <w:pPr>
              <w:rPr>
                <w:lang w:val="en-US" w:eastAsia="zh-CN" w:bidi="hi-IN"/>
              </w:rPr>
            </w:pPr>
          </w:p>
        </w:tc>
        <w:tc>
          <w:tcPr>
            <w:tcW w:w="160" w:type="dxa"/>
            <w:vAlign w:val="center"/>
            <w:hideMark/>
          </w:tcPr>
          <w:p w14:paraId="2F7BF6CA" w14:textId="77777777" w:rsidR="00C22FD1" w:rsidRPr="00C22FD1" w:rsidRDefault="00C22FD1" w:rsidP="00C22FD1">
            <w:pPr>
              <w:rPr>
                <w:lang w:val="en-US" w:eastAsia="zh-CN" w:bidi="hi-IN"/>
              </w:rPr>
            </w:pPr>
          </w:p>
        </w:tc>
        <w:tc>
          <w:tcPr>
            <w:tcW w:w="160" w:type="dxa"/>
            <w:vAlign w:val="center"/>
            <w:hideMark/>
          </w:tcPr>
          <w:p w14:paraId="41B776B4" w14:textId="77777777" w:rsidR="00C22FD1" w:rsidRPr="00C22FD1" w:rsidRDefault="00C22FD1" w:rsidP="00C22FD1">
            <w:pPr>
              <w:rPr>
                <w:lang w:val="en-US" w:eastAsia="zh-CN" w:bidi="hi-IN"/>
              </w:rPr>
            </w:pPr>
          </w:p>
        </w:tc>
        <w:tc>
          <w:tcPr>
            <w:tcW w:w="160" w:type="dxa"/>
            <w:vAlign w:val="center"/>
            <w:hideMark/>
          </w:tcPr>
          <w:p w14:paraId="3651B0A2" w14:textId="77777777" w:rsidR="00C22FD1" w:rsidRPr="00C22FD1" w:rsidRDefault="00C22FD1" w:rsidP="00C22FD1">
            <w:pPr>
              <w:rPr>
                <w:lang w:val="en-US" w:eastAsia="zh-CN" w:bidi="hi-IN"/>
              </w:rPr>
            </w:pPr>
          </w:p>
        </w:tc>
        <w:tc>
          <w:tcPr>
            <w:tcW w:w="160" w:type="dxa"/>
            <w:vAlign w:val="center"/>
            <w:hideMark/>
          </w:tcPr>
          <w:p w14:paraId="76F1F723" w14:textId="77777777" w:rsidR="00C22FD1" w:rsidRPr="00C22FD1" w:rsidRDefault="00C22FD1" w:rsidP="00C22FD1">
            <w:pPr>
              <w:rPr>
                <w:lang w:val="en-US" w:eastAsia="zh-CN" w:bidi="hi-IN"/>
              </w:rPr>
            </w:pPr>
          </w:p>
        </w:tc>
        <w:tc>
          <w:tcPr>
            <w:tcW w:w="160" w:type="dxa"/>
            <w:vAlign w:val="center"/>
            <w:hideMark/>
          </w:tcPr>
          <w:p w14:paraId="3BA2F413" w14:textId="77777777" w:rsidR="00C22FD1" w:rsidRPr="00C22FD1" w:rsidRDefault="00C22FD1" w:rsidP="00C22FD1">
            <w:pPr>
              <w:rPr>
                <w:lang w:val="en-US" w:eastAsia="zh-CN" w:bidi="hi-IN"/>
              </w:rPr>
            </w:pPr>
          </w:p>
        </w:tc>
        <w:tc>
          <w:tcPr>
            <w:tcW w:w="160" w:type="dxa"/>
            <w:vAlign w:val="center"/>
            <w:hideMark/>
          </w:tcPr>
          <w:p w14:paraId="757A4834" w14:textId="77777777" w:rsidR="00C22FD1" w:rsidRPr="00C22FD1" w:rsidRDefault="00C22FD1" w:rsidP="00C22FD1">
            <w:pPr>
              <w:rPr>
                <w:lang w:val="en-US" w:eastAsia="zh-CN" w:bidi="hi-IN"/>
              </w:rPr>
            </w:pPr>
          </w:p>
        </w:tc>
        <w:tc>
          <w:tcPr>
            <w:tcW w:w="160" w:type="dxa"/>
            <w:vAlign w:val="center"/>
            <w:hideMark/>
          </w:tcPr>
          <w:p w14:paraId="6F30E1C8" w14:textId="77777777" w:rsidR="00C22FD1" w:rsidRPr="00C22FD1" w:rsidRDefault="00C22FD1" w:rsidP="00C22FD1">
            <w:pPr>
              <w:rPr>
                <w:lang w:val="en-US" w:eastAsia="zh-CN" w:bidi="hi-IN"/>
              </w:rPr>
            </w:pPr>
          </w:p>
        </w:tc>
        <w:tc>
          <w:tcPr>
            <w:tcW w:w="160" w:type="dxa"/>
            <w:vAlign w:val="center"/>
            <w:hideMark/>
          </w:tcPr>
          <w:p w14:paraId="4152AF44" w14:textId="77777777" w:rsidR="00C22FD1" w:rsidRPr="00C22FD1" w:rsidRDefault="00C22FD1" w:rsidP="00C22FD1">
            <w:pPr>
              <w:rPr>
                <w:lang w:val="en-US" w:eastAsia="zh-CN" w:bidi="hi-IN"/>
              </w:rPr>
            </w:pPr>
          </w:p>
        </w:tc>
        <w:tc>
          <w:tcPr>
            <w:tcW w:w="160" w:type="dxa"/>
            <w:vAlign w:val="center"/>
            <w:hideMark/>
          </w:tcPr>
          <w:p w14:paraId="1C1A960D" w14:textId="77777777" w:rsidR="00C22FD1" w:rsidRPr="00C22FD1" w:rsidRDefault="00C22FD1" w:rsidP="00C22FD1">
            <w:pPr>
              <w:rPr>
                <w:lang w:val="en-US" w:eastAsia="zh-CN" w:bidi="hi-IN"/>
              </w:rPr>
            </w:pPr>
          </w:p>
        </w:tc>
        <w:tc>
          <w:tcPr>
            <w:tcW w:w="160" w:type="dxa"/>
            <w:vAlign w:val="center"/>
            <w:hideMark/>
          </w:tcPr>
          <w:p w14:paraId="42FB3C1A" w14:textId="77777777" w:rsidR="00C22FD1" w:rsidRPr="00C22FD1" w:rsidRDefault="00C22FD1" w:rsidP="00C22FD1">
            <w:pPr>
              <w:rPr>
                <w:lang w:val="en-US" w:eastAsia="zh-CN" w:bidi="hi-IN"/>
              </w:rPr>
            </w:pPr>
          </w:p>
        </w:tc>
        <w:tc>
          <w:tcPr>
            <w:tcW w:w="160" w:type="dxa"/>
            <w:vAlign w:val="center"/>
            <w:hideMark/>
          </w:tcPr>
          <w:p w14:paraId="3B3D80F2" w14:textId="77777777" w:rsidR="00C22FD1" w:rsidRPr="00C22FD1" w:rsidRDefault="00C22FD1" w:rsidP="00C22FD1">
            <w:pPr>
              <w:rPr>
                <w:lang w:val="en-US" w:eastAsia="zh-CN" w:bidi="hi-IN"/>
              </w:rPr>
            </w:pPr>
          </w:p>
        </w:tc>
        <w:tc>
          <w:tcPr>
            <w:tcW w:w="160" w:type="dxa"/>
            <w:vAlign w:val="center"/>
            <w:hideMark/>
          </w:tcPr>
          <w:p w14:paraId="4188930A" w14:textId="77777777" w:rsidR="00C22FD1" w:rsidRPr="00C22FD1" w:rsidRDefault="00C22FD1" w:rsidP="00C22FD1">
            <w:pPr>
              <w:rPr>
                <w:lang w:val="en-US" w:eastAsia="zh-CN" w:bidi="hi-IN"/>
              </w:rPr>
            </w:pPr>
          </w:p>
        </w:tc>
        <w:tc>
          <w:tcPr>
            <w:tcW w:w="160" w:type="dxa"/>
            <w:vAlign w:val="center"/>
            <w:hideMark/>
          </w:tcPr>
          <w:p w14:paraId="2F7DB948" w14:textId="77777777" w:rsidR="00C22FD1" w:rsidRPr="00C22FD1" w:rsidRDefault="00C22FD1" w:rsidP="00C22FD1">
            <w:pPr>
              <w:rPr>
                <w:lang w:val="en-US" w:eastAsia="zh-CN" w:bidi="hi-IN"/>
              </w:rPr>
            </w:pPr>
          </w:p>
        </w:tc>
        <w:tc>
          <w:tcPr>
            <w:tcW w:w="160" w:type="dxa"/>
            <w:vAlign w:val="center"/>
            <w:hideMark/>
          </w:tcPr>
          <w:p w14:paraId="0539C00C" w14:textId="77777777" w:rsidR="00C22FD1" w:rsidRPr="00C22FD1" w:rsidRDefault="00C22FD1" w:rsidP="00C22FD1">
            <w:pPr>
              <w:rPr>
                <w:lang w:val="en-US" w:eastAsia="zh-CN" w:bidi="hi-IN"/>
              </w:rPr>
            </w:pPr>
          </w:p>
        </w:tc>
        <w:tc>
          <w:tcPr>
            <w:tcW w:w="160" w:type="dxa"/>
            <w:vAlign w:val="center"/>
            <w:hideMark/>
          </w:tcPr>
          <w:p w14:paraId="13894B61" w14:textId="77777777" w:rsidR="00C22FD1" w:rsidRPr="00C22FD1" w:rsidRDefault="00C22FD1" w:rsidP="00C22FD1">
            <w:pPr>
              <w:rPr>
                <w:lang w:val="en-US" w:eastAsia="zh-CN" w:bidi="hi-IN"/>
              </w:rPr>
            </w:pPr>
          </w:p>
        </w:tc>
        <w:tc>
          <w:tcPr>
            <w:tcW w:w="160" w:type="dxa"/>
            <w:vAlign w:val="center"/>
            <w:hideMark/>
          </w:tcPr>
          <w:p w14:paraId="151D7280" w14:textId="77777777" w:rsidR="00C22FD1" w:rsidRPr="00C22FD1" w:rsidRDefault="00C22FD1" w:rsidP="00C22FD1">
            <w:pPr>
              <w:rPr>
                <w:lang w:val="en-US" w:eastAsia="zh-CN" w:bidi="hi-IN"/>
              </w:rPr>
            </w:pPr>
          </w:p>
        </w:tc>
        <w:tc>
          <w:tcPr>
            <w:tcW w:w="160" w:type="dxa"/>
            <w:vAlign w:val="center"/>
            <w:hideMark/>
          </w:tcPr>
          <w:p w14:paraId="25BE5D10" w14:textId="77777777" w:rsidR="00C22FD1" w:rsidRPr="00C22FD1" w:rsidRDefault="00C22FD1" w:rsidP="00C22FD1">
            <w:pPr>
              <w:rPr>
                <w:lang w:val="en-US" w:eastAsia="zh-CN" w:bidi="hi-IN"/>
              </w:rPr>
            </w:pPr>
          </w:p>
        </w:tc>
        <w:tc>
          <w:tcPr>
            <w:tcW w:w="160" w:type="dxa"/>
            <w:vAlign w:val="center"/>
            <w:hideMark/>
          </w:tcPr>
          <w:p w14:paraId="1304EA02" w14:textId="77777777" w:rsidR="00C22FD1" w:rsidRPr="00C22FD1" w:rsidRDefault="00C22FD1" w:rsidP="00C22FD1">
            <w:pPr>
              <w:rPr>
                <w:lang w:val="en-US" w:eastAsia="zh-CN" w:bidi="hi-IN"/>
              </w:rPr>
            </w:pPr>
          </w:p>
        </w:tc>
        <w:tc>
          <w:tcPr>
            <w:tcW w:w="160" w:type="dxa"/>
            <w:vAlign w:val="center"/>
            <w:hideMark/>
          </w:tcPr>
          <w:p w14:paraId="3E92153C" w14:textId="77777777" w:rsidR="00C22FD1" w:rsidRPr="00C22FD1" w:rsidRDefault="00C22FD1" w:rsidP="00C22FD1">
            <w:pPr>
              <w:rPr>
                <w:lang w:val="en-US" w:eastAsia="zh-CN" w:bidi="hi-IN"/>
              </w:rPr>
            </w:pPr>
          </w:p>
        </w:tc>
        <w:tc>
          <w:tcPr>
            <w:tcW w:w="160" w:type="dxa"/>
            <w:vAlign w:val="center"/>
            <w:hideMark/>
          </w:tcPr>
          <w:p w14:paraId="054575B8" w14:textId="77777777" w:rsidR="00C22FD1" w:rsidRPr="00C22FD1" w:rsidRDefault="00C22FD1" w:rsidP="00C22FD1">
            <w:pPr>
              <w:rPr>
                <w:lang w:val="en-US" w:eastAsia="zh-CN" w:bidi="hi-IN"/>
              </w:rPr>
            </w:pPr>
          </w:p>
        </w:tc>
        <w:tc>
          <w:tcPr>
            <w:tcW w:w="160" w:type="dxa"/>
            <w:vAlign w:val="center"/>
            <w:hideMark/>
          </w:tcPr>
          <w:p w14:paraId="54C1BBEE" w14:textId="77777777" w:rsidR="00C22FD1" w:rsidRPr="00C22FD1" w:rsidRDefault="00C22FD1" w:rsidP="00C22FD1">
            <w:pPr>
              <w:rPr>
                <w:lang w:val="en-US" w:eastAsia="zh-CN" w:bidi="hi-IN"/>
              </w:rPr>
            </w:pPr>
          </w:p>
        </w:tc>
        <w:tc>
          <w:tcPr>
            <w:tcW w:w="160" w:type="dxa"/>
            <w:vAlign w:val="center"/>
            <w:hideMark/>
          </w:tcPr>
          <w:p w14:paraId="27537A1F" w14:textId="77777777" w:rsidR="00C22FD1" w:rsidRPr="00C22FD1" w:rsidRDefault="00C22FD1" w:rsidP="00C22FD1">
            <w:pPr>
              <w:rPr>
                <w:lang w:val="en-US" w:eastAsia="zh-CN" w:bidi="hi-IN"/>
              </w:rPr>
            </w:pPr>
          </w:p>
        </w:tc>
        <w:tc>
          <w:tcPr>
            <w:tcW w:w="160" w:type="dxa"/>
            <w:vAlign w:val="center"/>
            <w:hideMark/>
          </w:tcPr>
          <w:p w14:paraId="4880B6E0" w14:textId="77777777" w:rsidR="00C22FD1" w:rsidRPr="00C22FD1" w:rsidRDefault="00C22FD1" w:rsidP="00C22FD1">
            <w:pPr>
              <w:rPr>
                <w:lang w:val="en-US" w:eastAsia="zh-CN" w:bidi="hi-IN"/>
              </w:rPr>
            </w:pPr>
          </w:p>
        </w:tc>
        <w:tc>
          <w:tcPr>
            <w:tcW w:w="160" w:type="dxa"/>
            <w:vAlign w:val="center"/>
            <w:hideMark/>
          </w:tcPr>
          <w:p w14:paraId="0CF49162" w14:textId="77777777" w:rsidR="00C22FD1" w:rsidRPr="00C22FD1" w:rsidRDefault="00C22FD1" w:rsidP="00C22FD1">
            <w:pPr>
              <w:rPr>
                <w:lang w:val="en-US" w:eastAsia="zh-CN" w:bidi="hi-IN"/>
              </w:rPr>
            </w:pPr>
          </w:p>
        </w:tc>
        <w:tc>
          <w:tcPr>
            <w:tcW w:w="160" w:type="dxa"/>
            <w:vAlign w:val="center"/>
            <w:hideMark/>
          </w:tcPr>
          <w:p w14:paraId="1D7A268F" w14:textId="77777777" w:rsidR="00C22FD1" w:rsidRPr="00C22FD1" w:rsidRDefault="00C22FD1" w:rsidP="00C22FD1">
            <w:pPr>
              <w:rPr>
                <w:lang w:val="en-US" w:eastAsia="zh-CN" w:bidi="hi-IN"/>
              </w:rPr>
            </w:pPr>
          </w:p>
        </w:tc>
        <w:tc>
          <w:tcPr>
            <w:tcW w:w="160" w:type="dxa"/>
            <w:vAlign w:val="center"/>
            <w:hideMark/>
          </w:tcPr>
          <w:p w14:paraId="7225FA23" w14:textId="77777777" w:rsidR="00C22FD1" w:rsidRPr="00C22FD1" w:rsidRDefault="00C22FD1" w:rsidP="00C22FD1">
            <w:pPr>
              <w:rPr>
                <w:lang w:val="en-US" w:eastAsia="zh-CN" w:bidi="hi-IN"/>
              </w:rPr>
            </w:pPr>
          </w:p>
        </w:tc>
        <w:tc>
          <w:tcPr>
            <w:tcW w:w="160" w:type="dxa"/>
            <w:vAlign w:val="center"/>
            <w:hideMark/>
          </w:tcPr>
          <w:p w14:paraId="35FA07C7" w14:textId="77777777" w:rsidR="00C22FD1" w:rsidRPr="00C22FD1" w:rsidRDefault="00C22FD1" w:rsidP="00C22FD1">
            <w:pPr>
              <w:rPr>
                <w:lang w:val="en-US" w:eastAsia="zh-CN" w:bidi="hi-IN"/>
              </w:rPr>
            </w:pPr>
          </w:p>
        </w:tc>
        <w:tc>
          <w:tcPr>
            <w:tcW w:w="160" w:type="dxa"/>
            <w:vAlign w:val="center"/>
            <w:hideMark/>
          </w:tcPr>
          <w:p w14:paraId="540928E5" w14:textId="77777777" w:rsidR="00C22FD1" w:rsidRPr="00C22FD1" w:rsidRDefault="00C22FD1" w:rsidP="00C22FD1">
            <w:pPr>
              <w:rPr>
                <w:lang w:val="en-US" w:eastAsia="zh-CN" w:bidi="hi-IN"/>
              </w:rPr>
            </w:pPr>
          </w:p>
        </w:tc>
        <w:tc>
          <w:tcPr>
            <w:tcW w:w="160" w:type="dxa"/>
            <w:vAlign w:val="center"/>
            <w:hideMark/>
          </w:tcPr>
          <w:p w14:paraId="7E72BD98" w14:textId="77777777" w:rsidR="00C22FD1" w:rsidRPr="00C22FD1" w:rsidRDefault="00C22FD1" w:rsidP="00C22FD1">
            <w:pPr>
              <w:rPr>
                <w:lang w:val="en-US" w:eastAsia="zh-CN" w:bidi="hi-IN"/>
              </w:rPr>
            </w:pPr>
          </w:p>
        </w:tc>
        <w:tc>
          <w:tcPr>
            <w:tcW w:w="160" w:type="dxa"/>
            <w:vAlign w:val="center"/>
            <w:hideMark/>
          </w:tcPr>
          <w:p w14:paraId="12E05959" w14:textId="77777777" w:rsidR="00C22FD1" w:rsidRPr="00C22FD1" w:rsidRDefault="00C22FD1" w:rsidP="00C22FD1">
            <w:pPr>
              <w:rPr>
                <w:lang w:val="en-US" w:eastAsia="zh-CN" w:bidi="hi-IN"/>
              </w:rPr>
            </w:pPr>
          </w:p>
        </w:tc>
        <w:tc>
          <w:tcPr>
            <w:tcW w:w="160" w:type="dxa"/>
            <w:vAlign w:val="center"/>
            <w:hideMark/>
          </w:tcPr>
          <w:p w14:paraId="43D058D0" w14:textId="77777777" w:rsidR="00C22FD1" w:rsidRPr="00C22FD1" w:rsidRDefault="00C22FD1" w:rsidP="00C22FD1">
            <w:pPr>
              <w:rPr>
                <w:lang w:val="en-US" w:eastAsia="zh-CN" w:bidi="hi-IN"/>
              </w:rPr>
            </w:pPr>
          </w:p>
        </w:tc>
        <w:tc>
          <w:tcPr>
            <w:tcW w:w="160" w:type="dxa"/>
            <w:vAlign w:val="center"/>
            <w:hideMark/>
          </w:tcPr>
          <w:p w14:paraId="2AEC0738" w14:textId="77777777" w:rsidR="00C22FD1" w:rsidRPr="00C22FD1" w:rsidRDefault="00C22FD1" w:rsidP="00C22FD1">
            <w:pPr>
              <w:rPr>
                <w:lang w:val="en-US" w:eastAsia="zh-CN" w:bidi="hi-IN"/>
              </w:rPr>
            </w:pPr>
          </w:p>
        </w:tc>
        <w:tc>
          <w:tcPr>
            <w:tcW w:w="160" w:type="dxa"/>
            <w:vAlign w:val="center"/>
            <w:hideMark/>
          </w:tcPr>
          <w:p w14:paraId="3BDDB926" w14:textId="77777777" w:rsidR="00C22FD1" w:rsidRPr="00C22FD1" w:rsidRDefault="00C22FD1" w:rsidP="00C22FD1">
            <w:pPr>
              <w:rPr>
                <w:lang w:val="en-US" w:eastAsia="zh-CN" w:bidi="hi-IN"/>
              </w:rPr>
            </w:pPr>
          </w:p>
        </w:tc>
        <w:tc>
          <w:tcPr>
            <w:tcW w:w="160" w:type="dxa"/>
            <w:vAlign w:val="center"/>
            <w:hideMark/>
          </w:tcPr>
          <w:p w14:paraId="4414BD6C" w14:textId="77777777" w:rsidR="00C22FD1" w:rsidRPr="00C22FD1" w:rsidRDefault="00C22FD1" w:rsidP="00C22FD1">
            <w:pPr>
              <w:rPr>
                <w:lang w:val="en-US" w:eastAsia="zh-CN" w:bidi="hi-IN"/>
              </w:rPr>
            </w:pPr>
          </w:p>
        </w:tc>
      </w:tr>
      <w:tr w:rsidR="00C22FD1" w:rsidRPr="00C22FD1" w14:paraId="1A97E956" w14:textId="77777777" w:rsidTr="00C76D8A">
        <w:trPr>
          <w:trHeight w:val="346"/>
        </w:trPr>
        <w:tc>
          <w:tcPr>
            <w:tcW w:w="7672" w:type="dxa"/>
            <w:gridSpan w:val="5"/>
            <w:tcBorders>
              <w:top w:val="nil"/>
              <w:left w:val="single" w:sz="4" w:space="0" w:color="auto"/>
              <w:bottom w:val="single" w:sz="4" w:space="0" w:color="auto"/>
              <w:right w:val="single" w:sz="4" w:space="0" w:color="auto"/>
            </w:tcBorders>
            <w:vAlign w:val="center"/>
          </w:tcPr>
          <w:p w14:paraId="0AA0D621" w14:textId="77777777" w:rsidR="00C22FD1" w:rsidRPr="000F027C" w:rsidRDefault="00C22FD1" w:rsidP="00B4534E">
            <w:pPr>
              <w:spacing w:after="0" w:line="240" w:lineRule="auto"/>
              <w:rPr>
                <w:lang w:eastAsia="zh-CN" w:bidi="hi-IN"/>
              </w:rPr>
            </w:pPr>
            <w:r w:rsidRPr="000F027C">
              <w:rPr>
                <w:lang w:eastAsia="zh-CN" w:bidi="hi-IN"/>
              </w:rPr>
              <w:lastRenderedPageBreak/>
              <w:t>Wartość globalna na 24 m-ce</w:t>
            </w:r>
          </w:p>
        </w:tc>
        <w:tc>
          <w:tcPr>
            <w:tcW w:w="1226" w:type="dxa"/>
            <w:tcBorders>
              <w:top w:val="nil"/>
              <w:left w:val="nil"/>
              <w:bottom w:val="single" w:sz="4" w:space="0" w:color="auto"/>
              <w:right w:val="single" w:sz="4" w:space="0" w:color="auto"/>
            </w:tcBorders>
            <w:noWrap/>
            <w:vAlign w:val="center"/>
          </w:tcPr>
          <w:p w14:paraId="57436E1A" w14:textId="77777777" w:rsidR="00C22FD1" w:rsidRPr="000F027C" w:rsidRDefault="00C22FD1" w:rsidP="00B4534E">
            <w:pPr>
              <w:spacing w:after="0" w:line="240" w:lineRule="auto"/>
              <w:rPr>
                <w:lang w:eastAsia="zh-CN" w:bidi="hi-IN"/>
              </w:rPr>
            </w:pPr>
            <w:r w:rsidRPr="000F027C">
              <w:rPr>
                <w:lang w:eastAsia="zh-CN" w:bidi="hi-IN"/>
              </w:rPr>
              <w:t>Netto:</w:t>
            </w:r>
          </w:p>
        </w:tc>
        <w:tc>
          <w:tcPr>
            <w:tcW w:w="1701" w:type="dxa"/>
            <w:tcBorders>
              <w:top w:val="nil"/>
              <w:left w:val="nil"/>
              <w:bottom w:val="single" w:sz="8" w:space="0" w:color="auto"/>
              <w:right w:val="single" w:sz="4" w:space="0" w:color="auto"/>
            </w:tcBorders>
            <w:vAlign w:val="center"/>
          </w:tcPr>
          <w:p w14:paraId="50E3CB8A" w14:textId="77777777" w:rsidR="00C22FD1" w:rsidRPr="000F027C" w:rsidRDefault="00C22FD1" w:rsidP="00B4534E">
            <w:pPr>
              <w:spacing w:line="240" w:lineRule="auto"/>
              <w:rPr>
                <w:lang w:eastAsia="zh-CN" w:bidi="hi-IN"/>
              </w:rPr>
            </w:pPr>
          </w:p>
        </w:tc>
        <w:tc>
          <w:tcPr>
            <w:tcW w:w="1275" w:type="dxa"/>
            <w:gridSpan w:val="2"/>
            <w:tcBorders>
              <w:top w:val="nil"/>
              <w:left w:val="nil"/>
              <w:bottom w:val="single" w:sz="8" w:space="0" w:color="auto"/>
              <w:right w:val="single" w:sz="4" w:space="0" w:color="auto"/>
            </w:tcBorders>
            <w:vAlign w:val="center"/>
          </w:tcPr>
          <w:p w14:paraId="4E043CC8" w14:textId="77777777" w:rsidR="00C22FD1" w:rsidRPr="000F027C" w:rsidRDefault="00C22FD1" w:rsidP="00B4534E">
            <w:pPr>
              <w:spacing w:after="0" w:line="240" w:lineRule="auto"/>
              <w:rPr>
                <w:lang w:eastAsia="zh-CN" w:bidi="hi-IN"/>
              </w:rPr>
            </w:pPr>
            <w:r w:rsidRPr="000F027C">
              <w:rPr>
                <w:lang w:eastAsia="zh-CN" w:bidi="hi-IN"/>
              </w:rPr>
              <w:t>Brutto:</w:t>
            </w:r>
          </w:p>
        </w:tc>
        <w:tc>
          <w:tcPr>
            <w:tcW w:w="1276" w:type="dxa"/>
            <w:tcBorders>
              <w:top w:val="nil"/>
              <w:left w:val="nil"/>
              <w:bottom w:val="single" w:sz="4" w:space="0" w:color="auto"/>
              <w:right w:val="single" w:sz="4" w:space="0" w:color="auto"/>
            </w:tcBorders>
            <w:vAlign w:val="center"/>
          </w:tcPr>
          <w:p w14:paraId="139CA1B8" w14:textId="77777777" w:rsidR="00C22FD1" w:rsidRPr="000F027C" w:rsidRDefault="00C22FD1" w:rsidP="00B4534E">
            <w:pPr>
              <w:spacing w:line="240" w:lineRule="auto"/>
              <w:rPr>
                <w:lang w:eastAsia="zh-CN" w:bidi="hi-IN"/>
              </w:rPr>
            </w:pPr>
          </w:p>
        </w:tc>
        <w:tc>
          <w:tcPr>
            <w:tcW w:w="1418" w:type="dxa"/>
            <w:tcBorders>
              <w:top w:val="nil"/>
              <w:left w:val="nil"/>
              <w:bottom w:val="single" w:sz="4" w:space="0" w:color="auto"/>
              <w:right w:val="single" w:sz="4" w:space="0" w:color="auto"/>
            </w:tcBorders>
            <w:vAlign w:val="center"/>
          </w:tcPr>
          <w:p w14:paraId="7AF4DA3F" w14:textId="77777777" w:rsidR="00C22FD1" w:rsidRPr="000F027C" w:rsidRDefault="00C22FD1" w:rsidP="00B4534E">
            <w:pPr>
              <w:spacing w:line="240" w:lineRule="auto"/>
              <w:rPr>
                <w:lang w:eastAsia="zh-CN" w:bidi="hi-IN"/>
              </w:rPr>
            </w:pPr>
          </w:p>
        </w:tc>
        <w:tc>
          <w:tcPr>
            <w:tcW w:w="1395" w:type="dxa"/>
            <w:tcBorders>
              <w:top w:val="nil"/>
              <w:left w:val="nil"/>
              <w:bottom w:val="single" w:sz="4" w:space="0" w:color="auto"/>
              <w:right w:val="single" w:sz="4" w:space="0" w:color="auto"/>
            </w:tcBorders>
            <w:vAlign w:val="center"/>
          </w:tcPr>
          <w:p w14:paraId="1E658AE4" w14:textId="77777777" w:rsidR="00C22FD1" w:rsidRPr="000F027C" w:rsidRDefault="00C22FD1" w:rsidP="00B4534E">
            <w:pPr>
              <w:spacing w:line="240" w:lineRule="auto"/>
              <w:rPr>
                <w:lang w:eastAsia="zh-CN" w:bidi="hi-IN"/>
              </w:rPr>
            </w:pPr>
          </w:p>
        </w:tc>
        <w:tc>
          <w:tcPr>
            <w:tcW w:w="160" w:type="dxa"/>
            <w:vAlign w:val="center"/>
          </w:tcPr>
          <w:p w14:paraId="388E04CD" w14:textId="77777777" w:rsidR="00C22FD1" w:rsidRPr="00C22FD1" w:rsidRDefault="00C22FD1" w:rsidP="00C22FD1">
            <w:pPr>
              <w:rPr>
                <w:lang w:val="en-US" w:eastAsia="zh-CN" w:bidi="hi-IN"/>
              </w:rPr>
            </w:pPr>
          </w:p>
        </w:tc>
        <w:tc>
          <w:tcPr>
            <w:tcW w:w="160" w:type="dxa"/>
            <w:vAlign w:val="center"/>
          </w:tcPr>
          <w:p w14:paraId="3B5AFA40" w14:textId="77777777" w:rsidR="00C22FD1" w:rsidRPr="00C22FD1" w:rsidRDefault="00C22FD1" w:rsidP="00C22FD1">
            <w:pPr>
              <w:rPr>
                <w:lang w:val="en-US" w:eastAsia="zh-CN" w:bidi="hi-IN"/>
              </w:rPr>
            </w:pPr>
          </w:p>
        </w:tc>
        <w:tc>
          <w:tcPr>
            <w:tcW w:w="160" w:type="dxa"/>
            <w:vAlign w:val="center"/>
          </w:tcPr>
          <w:p w14:paraId="2C3F318F" w14:textId="77777777" w:rsidR="00C22FD1" w:rsidRPr="00C22FD1" w:rsidRDefault="00C22FD1" w:rsidP="00C22FD1">
            <w:pPr>
              <w:rPr>
                <w:lang w:val="en-US" w:eastAsia="zh-CN" w:bidi="hi-IN"/>
              </w:rPr>
            </w:pPr>
          </w:p>
        </w:tc>
        <w:tc>
          <w:tcPr>
            <w:tcW w:w="160" w:type="dxa"/>
            <w:vAlign w:val="center"/>
          </w:tcPr>
          <w:p w14:paraId="0F5CF94B" w14:textId="77777777" w:rsidR="00C22FD1" w:rsidRPr="00C22FD1" w:rsidRDefault="00C22FD1" w:rsidP="00C22FD1">
            <w:pPr>
              <w:rPr>
                <w:lang w:val="en-US" w:eastAsia="zh-CN" w:bidi="hi-IN"/>
              </w:rPr>
            </w:pPr>
          </w:p>
        </w:tc>
        <w:tc>
          <w:tcPr>
            <w:tcW w:w="160" w:type="dxa"/>
            <w:vAlign w:val="center"/>
          </w:tcPr>
          <w:p w14:paraId="7CD46A84" w14:textId="77777777" w:rsidR="00C22FD1" w:rsidRPr="00C22FD1" w:rsidRDefault="00C22FD1" w:rsidP="00C22FD1">
            <w:pPr>
              <w:rPr>
                <w:lang w:val="en-US" w:eastAsia="zh-CN" w:bidi="hi-IN"/>
              </w:rPr>
            </w:pPr>
          </w:p>
        </w:tc>
        <w:tc>
          <w:tcPr>
            <w:tcW w:w="160" w:type="dxa"/>
            <w:vAlign w:val="center"/>
          </w:tcPr>
          <w:p w14:paraId="7C073399" w14:textId="77777777" w:rsidR="00C22FD1" w:rsidRPr="00C22FD1" w:rsidRDefault="00C22FD1" w:rsidP="00C22FD1">
            <w:pPr>
              <w:rPr>
                <w:lang w:val="en-US" w:eastAsia="zh-CN" w:bidi="hi-IN"/>
              </w:rPr>
            </w:pPr>
          </w:p>
        </w:tc>
        <w:tc>
          <w:tcPr>
            <w:tcW w:w="160" w:type="dxa"/>
            <w:vAlign w:val="center"/>
          </w:tcPr>
          <w:p w14:paraId="3B537948" w14:textId="77777777" w:rsidR="00C22FD1" w:rsidRPr="00C22FD1" w:rsidRDefault="00C22FD1" w:rsidP="00C22FD1">
            <w:pPr>
              <w:rPr>
                <w:lang w:val="en-US" w:eastAsia="zh-CN" w:bidi="hi-IN"/>
              </w:rPr>
            </w:pPr>
          </w:p>
        </w:tc>
        <w:tc>
          <w:tcPr>
            <w:tcW w:w="160" w:type="dxa"/>
            <w:vAlign w:val="center"/>
          </w:tcPr>
          <w:p w14:paraId="0C608D03" w14:textId="77777777" w:rsidR="00C22FD1" w:rsidRPr="00C22FD1" w:rsidRDefault="00C22FD1" w:rsidP="00C22FD1">
            <w:pPr>
              <w:rPr>
                <w:lang w:val="en-US" w:eastAsia="zh-CN" w:bidi="hi-IN"/>
              </w:rPr>
            </w:pPr>
          </w:p>
        </w:tc>
        <w:tc>
          <w:tcPr>
            <w:tcW w:w="160" w:type="dxa"/>
            <w:vAlign w:val="center"/>
          </w:tcPr>
          <w:p w14:paraId="6F0E5500" w14:textId="77777777" w:rsidR="00C22FD1" w:rsidRPr="00C22FD1" w:rsidRDefault="00C22FD1" w:rsidP="00C22FD1">
            <w:pPr>
              <w:rPr>
                <w:lang w:val="en-US" w:eastAsia="zh-CN" w:bidi="hi-IN"/>
              </w:rPr>
            </w:pPr>
          </w:p>
        </w:tc>
        <w:tc>
          <w:tcPr>
            <w:tcW w:w="160" w:type="dxa"/>
            <w:vAlign w:val="center"/>
          </w:tcPr>
          <w:p w14:paraId="13DFC196" w14:textId="77777777" w:rsidR="00C22FD1" w:rsidRPr="00C22FD1" w:rsidRDefault="00C22FD1" w:rsidP="00C22FD1">
            <w:pPr>
              <w:rPr>
                <w:lang w:val="en-US" w:eastAsia="zh-CN" w:bidi="hi-IN"/>
              </w:rPr>
            </w:pPr>
          </w:p>
        </w:tc>
        <w:tc>
          <w:tcPr>
            <w:tcW w:w="160" w:type="dxa"/>
            <w:vAlign w:val="center"/>
          </w:tcPr>
          <w:p w14:paraId="0A125037" w14:textId="77777777" w:rsidR="00C22FD1" w:rsidRPr="00C22FD1" w:rsidRDefault="00C22FD1" w:rsidP="00C22FD1">
            <w:pPr>
              <w:rPr>
                <w:lang w:val="en-US" w:eastAsia="zh-CN" w:bidi="hi-IN"/>
              </w:rPr>
            </w:pPr>
          </w:p>
        </w:tc>
        <w:tc>
          <w:tcPr>
            <w:tcW w:w="160" w:type="dxa"/>
            <w:vAlign w:val="center"/>
          </w:tcPr>
          <w:p w14:paraId="7B9C14B6" w14:textId="77777777" w:rsidR="00C22FD1" w:rsidRPr="00C22FD1" w:rsidRDefault="00C22FD1" w:rsidP="00C22FD1">
            <w:pPr>
              <w:rPr>
                <w:lang w:val="en-US" w:eastAsia="zh-CN" w:bidi="hi-IN"/>
              </w:rPr>
            </w:pPr>
          </w:p>
        </w:tc>
        <w:tc>
          <w:tcPr>
            <w:tcW w:w="160" w:type="dxa"/>
            <w:vAlign w:val="center"/>
          </w:tcPr>
          <w:p w14:paraId="2DD375F1" w14:textId="77777777" w:rsidR="00C22FD1" w:rsidRPr="00C22FD1" w:rsidRDefault="00C22FD1" w:rsidP="00C22FD1">
            <w:pPr>
              <w:rPr>
                <w:lang w:val="en-US" w:eastAsia="zh-CN" w:bidi="hi-IN"/>
              </w:rPr>
            </w:pPr>
          </w:p>
        </w:tc>
        <w:tc>
          <w:tcPr>
            <w:tcW w:w="160" w:type="dxa"/>
            <w:vAlign w:val="center"/>
          </w:tcPr>
          <w:p w14:paraId="246060B7" w14:textId="77777777" w:rsidR="00C22FD1" w:rsidRPr="00C22FD1" w:rsidRDefault="00C22FD1" w:rsidP="00C22FD1">
            <w:pPr>
              <w:rPr>
                <w:lang w:val="en-US" w:eastAsia="zh-CN" w:bidi="hi-IN"/>
              </w:rPr>
            </w:pPr>
          </w:p>
        </w:tc>
        <w:tc>
          <w:tcPr>
            <w:tcW w:w="160" w:type="dxa"/>
            <w:vAlign w:val="center"/>
          </w:tcPr>
          <w:p w14:paraId="206B0EDF" w14:textId="77777777" w:rsidR="00C22FD1" w:rsidRPr="00C22FD1" w:rsidRDefault="00C22FD1" w:rsidP="00C22FD1">
            <w:pPr>
              <w:rPr>
                <w:lang w:val="en-US" w:eastAsia="zh-CN" w:bidi="hi-IN"/>
              </w:rPr>
            </w:pPr>
          </w:p>
        </w:tc>
        <w:tc>
          <w:tcPr>
            <w:tcW w:w="160" w:type="dxa"/>
            <w:vAlign w:val="center"/>
          </w:tcPr>
          <w:p w14:paraId="462631F1" w14:textId="77777777" w:rsidR="00C22FD1" w:rsidRPr="00C22FD1" w:rsidRDefault="00C22FD1" w:rsidP="00C22FD1">
            <w:pPr>
              <w:rPr>
                <w:lang w:val="en-US" w:eastAsia="zh-CN" w:bidi="hi-IN"/>
              </w:rPr>
            </w:pPr>
          </w:p>
        </w:tc>
        <w:tc>
          <w:tcPr>
            <w:tcW w:w="160" w:type="dxa"/>
            <w:vAlign w:val="center"/>
          </w:tcPr>
          <w:p w14:paraId="4256B57B" w14:textId="77777777" w:rsidR="00C22FD1" w:rsidRPr="00C22FD1" w:rsidRDefault="00C22FD1" w:rsidP="00C22FD1">
            <w:pPr>
              <w:rPr>
                <w:lang w:val="en-US" w:eastAsia="zh-CN" w:bidi="hi-IN"/>
              </w:rPr>
            </w:pPr>
          </w:p>
        </w:tc>
        <w:tc>
          <w:tcPr>
            <w:tcW w:w="160" w:type="dxa"/>
            <w:vAlign w:val="center"/>
          </w:tcPr>
          <w:p w14:paraId="137CFBBD" w14:textId="77777777" w:rsidR="00C22FD1" w:rsidRPr="00C22FD1" w:rsidRDefault="00C22FD1" w:rsidP="00C22FD1">
            <w:pPr>
              <w:rPr>
                <w:lang w:val="en-US" w:eastAsia="zh-CN" w:bidi="hi-IN"/>
              </w:rPr>
            </w:pPr>
          </w:p>
        </w:tc>
        <w:tc>
          <w:tcPr>
            <w:tcW w:w="160" w:type="dxa"/>
            <w:vAlign w:val="center"/>
          </w:tcPr>
          <w:p w14:paraId="3CD24326" w14:textId="77777777" w:rsidR="00C22FD1" w:rsidRPr="00C22FD1" w:rsidRDefault="00C22FD1" w:rsidP="00C22FD1">
            <w:pPr>
              <w:rPr>
                <w:lang w:val="en-US" w:eastAsia="zh-CN" w:bidi="hi-IN"/>
              </w:rPr>
            </w:pPr>
          </w:p>
        </w:tc>
        <w:tc>
          <w:tcPr>
            <w:tcW w:w="160" w:type="dxa"/>
            <w:vAlign w:val="center"/>
          </w:tcPr>
          <w:p w14:paraId="6966D933" w14:textId="77777777" w:rsidR="00C22FD1" w:rsidRPr="00C22FD1" w:rsidRDefault="00C22FD1" w:rsidP="00C22FD1">
            <w:pPr>
              <w:rPr>
                <w:lang w:val="en-US" w:eastAsia="zh-CN" w:bidi="hi-IN"/>
              </w:rPr>
            </w:pPr>
          </w:p>
        </w:tc>
        <w:tc>
          <w:tcPr>
            <w:tcW w:w="160" w:type="dxa"/>
            <w:vAlign w:val="center"/>
          </w:tcPr>
          <w:p w14:paraId="29A775E9" w14:textId="77777777" w:rsidR="00C22FD1" w:rsidRPr="00C22FD1" w:rsidRDefault="00C22FD1" w:rsidP="00C22FD1">
            <w:pPr>
              <w:rPr>
                <w:lang w:val="en-US" w:eastAsia="zh-CN" w:bidi="hi-IN"/>
              </w:rPr>
            </w:pPr>
          </w:p>
        </w:tc>
        <w:tc>
          <w:tcPr>
            <w:tcW w:w="160" w:type="dxa"/>
            <w:vAlign w:val="center"/>
          </w:tcPr>
          <w:p w14:paraId="18633334" w14:textId="77777777" w:rsidR="00C22FD1" w:rsidRPr="00C22FD1" w:rsidRDefault="00C22FD1" w:rsidP="00C22FD1">
            <w:pPr>
              <w:rPr>
                <w:lang w:val="en-US" w:eastAsia="zh-CN" w:bidi="hi-IN"/>
              </w:rPr>
            </w:pPr>
          </w:p>
        </w:tc>
        <w:tc>
          <w:tcPr>
            <w:tcW w:w="160" w:type="dxa"/>
            <w:vAlign w:val="center"/>
          </w:tcPr>
          <w:p w14:paraId="30B01747" w14:textId="77777777" w:rsidR="00C22FD1" w:rsidRPr="00C22FD1" w:rsidRDefault="00C22FD1" w:rsidP="00C22FD1">
            <w:pPr>
              <w:rPr>
                <w:lang w:val="en-US" w:eastAsia="zh-CN" w:bidi="hi-IN"/>
              </w:rPr>
            </w:pPr>
          </w:p>
        </w:tc>
        <w:tc>
          <w:tcPr>
            <w:tcW w:w="160" w:type="dxa"/>
            <w:vAlign w:val="center"/>
          </w:tcPr>
          <w:p w14:paraId="6E79B9E9" w14:textId="77777777" w:rsidR="00C22FD1" w:rsidRPr="00C22FD1" w:rsidRDefault="00C22FD1" w:rsidP="00C22FD1">
            <w:pPr>
              <w:rPr>
                <w:lang w:val="en-US" w:eastAsia="zh-CN" w:bidi="hi-IN"/>
              </w:rPr>
            </w:pPr>
          </w:p>
        </w:tc>
        <w:tc>
          <w:tcPr>
            <w:tcW w:w="160" w:type="dxa"/>
            <w:vAlign w:val="center"/>
          </w:tcPr>
          <w:p w14:paraId="4EDE058C" w14:textId="77777777" w:rsidR="00C22FD1" w:rsidRPr="00C22FD1" w:rsidRDefault="00C22FD1" w:rsidP="00C22FD1">
            <w:pPr>
              <w:rPr>
                <w:lang w:val="en-US" w:eastAsia="zh-CN" w:bidi="hi-IN"/>
              </w:rPr>
            </w:pPr>
          </w:p>
        </w:tc>
        <w:tc>
          <w:tcPr>
            <w:tcW w:w="160" w:type="dxa"/>
            <w:vAlign w:val="center"/>
          </w:tcPr>
          <w:p w14:paraId="3687A6E6" w14:textId="77777777" w:rsidR="00C22FD1" w:rsidRPr="00C22FD1" w:rsidRDefault="00C22FD1" w:rsidP="00C22FD1">
            <w:pPr>
              <w:rPr>
                <w:lang w:val="en-US" w:eastAsia="zh-CN" w:bidi="hi-IN"/>
              </w:rPr>
            </w:pPr>
          </w:p>
        </w:tc>
        <w:tc>
          <w:tcPr>
            <w:tcW w:w="160" w:type="dxa"/>
            <w:vAlign w:val="center"/>
          </w:tcPr>
          <w:p w14:paraId="0D1A93A2" w14:textId="77777777" w:rsidR="00C22FD1" w:rsidRPr="00C22FD1" w:rsidRDefault="00C22FD1" w:rsidP="00C22FD1">
            <w:pPr>
              <w:rPr>
                <w:lang w:val="en-US" w:eastAsia="zh-CN" w:bidi="hi-IN"/>
              </w:rPr>
            </w:pPr>
          </w:p>
        </w:tc>
        <w:tc>
          <w:tcPr>
            <w:tcW w:w="160" w:type="dxa"/>
            <w:vAlign w:val="center"/>
          </w:tcPr>
          <w:p w14:paraId="4F9E6BAB" w14:textId="77777777" w:rsidR="00C22FD1" w:rsidRPr="00C22FD1" w:rsidRDefault="00C22FD1" w:rsidP="00C22FD1">
            <w:pPr>
              <w:rPr>
                <w:lang w:val="en-US" w:eastAsia="zh-CN" w:bidi="hi-IN"/>
              </w:rPr>
            </w:pPr>
          </w:p>
        </w:tc>
        <w:tc>
          <w:tcPr>
            <w:tcW w:w="160" w:type="dxa"/>
            <w:vAlign w:val="center"/>
          </w:tcPr>
          <w:p w14:paraId="0B955358" w14:textId="77777777" w:rsidR="00C22FD1" w:rsidRPr="00C22FD1" w:rsidRDefault="00C22FD1" w:rsidP="00C22FD1">
            <w:pPr>
              <w:rPr>
                <w:lang w:val="en-US" w:eastAsia="zh-CN" w:bidi="hi-IN"/>
              </w:rPr>
            </w:pPr>
          </w:p>
        </w:tc>
        <w:tc>
          <w:tcPr>
            <w:tcW w:w="160" w:type="dxa"/>
            <w:vAlign w:val="center"/>
          </w:tcPr>
          <w:p w14:paraId="7AAB10BC" w14:textId="77777777" w:rsidR="00C22FD1" w:rsidRPr="00C22FD1" w:rsidRDefault="00C22FD1" w:rsidP="00C22FD1">
            <w:pPr>
              <w:rPr>
                <w:lang w:val="en-US" w:eastAsia="zh-CN" w:bidi="hi-IN"/>
              </w:rPr>
            </w:pPr>
          </w:p>
        </w:tc>
        <w:tc>
          <w:tcPr>
            <w:tcW w:w="160" w:type="dxa"/>
            <w:vAlign w:val="center"/>
          </w:tcPr>
          <w:p w14:paraId="0FADFE3A" w14:textId="77777777" w:rsidR="00C22FD1" w:rsidRPr="00C22FD1" w:rsidRDefault="00C22FD1" w:rsidP="00C22FD1">
            <w:pPr>
              <w:rPr>
                <w:lang w:val="en-US" w:eastAsia="zh-CN" w:bidi="hi-IN"/>
              </w:rPr>
            </w:pPr>
          </w:p>
        </w:tc>
        <w:tc>
          <w:tcPr>
            <w:tcW w:w="160" w:type="dxa"/>
            <w:vAlign w:val="center"/>
          </w:tcPr>
          <w:p w14:paraId="20FEA959" w14:textId="77777777" w:rsidR="00C22FD1" w:rsidRPr="00C22FD1" w:rsidRDefault="00C22FD1" w:rsidP="00C22FD1">
            <w:pPr>
              <w:rPr>
                <w:lang w:val="en-US" w:eastAsia="zh-CN" w:bidi="hi-IN"/>
              </w:rPr>
            </w:pPr>
          </w:p>
        </w:tc>
        <w:tc>
          <w:tcPr>
            <w:tcW w:w="160" w:type="dxa"/>
            <w:vAlign w:val="center"/>
          </w:tcPr>
          <w:p w14:paraId="64B39099" w14:textId="77777777" w:rsidR="00C22FD1" w:rsidRPr="00C22FD1" w:rsidRDefault="00C22FD1" w:rsidP="00C22FD1">
            <w:pPr>
              <w:rPr>
                <w:lang w:val="en-US" w:eastAsia="zh-CN" w:bidi="hi-IN"/>
              </w:rPr>
            </w:pPr>
          </w:p>
        </w:tc>
        <w:tc>
          <w:tcPr>
            <w:tcW w:w="160" w:type="dxa"/>
            <w:vAlign w:val="center"/>
          </w:tcPr>
          <w:p w14:paraId="57BF328B" w14:textId="77777777" w:rsidR="00C22FD1" w:rsidRPr="00C22FD1" w:rsidRDefault="00C22FD1" w:rsidP="00C22FD1">
            <w:pPr>
              <w:rPr>
                <w:lang w:val="en-US" w:eastAsia="zh-CN" w:bidi="hi-IN"/>
              </w:rPr>
            </w:pPr>
          </w:p>
        </w:tc>
        <w:tc>
          <w:tcPr>
            <w:tcW w:w="160" w:type="dxa"/>
            <w:vAlign w:val="center"/>
          </w:tcPr>
          <w:p w14:paraId="5D02ED17" w14:textId="77777777" w:rsidR="00C22FD1" w:rsidRPr="00C22FD1" w:rsidRDefault="00C22FD1" w:rsidP="00C22FD1">
            <w:pPr>
              <w:rPr>
                <w:lang w:val="en-US" w:eastAsia="zh-CN" w:bidi="hi-IN"/>
              </w:rPr>
            </w:pPr>
          </w:p>
        </w:tc>
        <w:tc>
          <w:tcPr>
            <w:tcW w:w="160" w:type="dxa"/>
            <w:vAlign w:val="center"/>
          </w:tcPr>
          <w:p w14:paraId="544E6917" w14:textId="77777777" w:rsidR="00C22FD1" w:rsidRPr="00C22FD1" w:rsidRDefault="00C22FD1" w:rsidP="00C22FD1">
            <w:pPr>
              <w:rPr>
                <w:lang w:val="en-US" w:eastAsia="zh-CN" w:bidi="hi-IN"/>
              </w:rPr>
            </w:pPr>
          </w:p>
        </w:tc>
        <w:tc>
          <w:tcPr>
            <w:tcW w:w="160" w:type="dxa"/>
            <w:vAlign w:val="center"/>
          </w:tcPr>
          <w:p w14:paraId="5F227A1C" w14:textId="77777777" w:rsidR="00C22FD1" w:rsidRPr="00C22FD1" w:rsidRDefault="00C22FD1" w:rsidP="00C22FD1">
            <w:pPr>
              <w:rPr>
                <w:lang w:val="en-US" w:eastAsia="zh-CN" w:bidi="hi-IN"/>
              </w:rPr>
            </w:pPr>
          </w:p>
        </w:tc>
        <w:tc>
          <w:tcPr>
            <w:tcW w:w="160" w:type="dxa"/>
            <w:vAlign w:val="center"/>
          </w:tcPr>
          <w:p w14:paraId="48B36D72" w14:textId="77777777" w:rsidR="00C22FD1" w:rsidRPr="00C22FD1" w:rsidRDefault="00C22FD1" w:rsidP="00C22FD1">
            <w:pPr>
              <w:rPr>
                <w:lang w:val="en-US" w:eastAsia="zh-CN" w:bidi="hi-IN"/>
              </w:rPr>
            </w:pPr>
          </w:p>
        </w:tc>
        <w:tc>
          <w:tcPr>
            <w:tcW w:w="160" w:type="dxa"/>
            <w:vAlign w:val="center"/>
          </w:tcPr>
          <w:p w14:paraId="267A901F" w14:textId="77777777" w:rsidR="00C22FD1" w:rsidRPr="00C22FD1" w:rsidRDefault="00C22FD1" w:rsidP="00C22FD1">
            <w:pPr>
              <w:rPr>
                <w:lang w:val="en-US" w:eastAsia="zh-CN" w:bidi="hi-IN"/>
              </w:rPr>
            </w:pPr>
          </w:p>
        </w:tc>
        <w:tc>
          <w:tcPr>
            <w:tcW w:w="160" w:type="dxa"/>
            <w:vAlign w:val="center"/>
          </w:tcPr>
          <w:p w14:paraId="46F7C9B5" w14:textId="77777777" w:rsidR="00C22FD1" w:rsidRPr="00C22FD1" w:rsidRDefault="00C22FD1" w:rsidP="00C22FD1">
            <w:pPr>
              <w:rPr>
                <w:lang w:val="en-US" w:eastAsia="zh-CN" w:bidi="hi-IN"/>
              </w:rPr>
            </w:pPr>
          </w:p>
        </w:tc>
        <w:tc>
          <w:tcPr>
            <w:tcW w:w="160" w:type="dxa"/>
            <w:vAlign w:val="center"/>
          </w:tcPr>
          <w:p w14:paraId="2B01F36E" w14:textId="77777777" w:rsidR="00C22FD1" w:rsidRPr="00C22FD1" w:rsidRDefault="00C22FD1" w:rsidP="00C22FD1">
            <w:pPr>
              <w:rPr>
                <w:lang w:val="en-US" w:eastAsia="zh-CN" w:bidi="hi-IN"/>
              </w:rPr>
            </w:pPr>
          </w:p>
        </w:tc>
        <w:tc>
          <w:tcPr>
            <w:tcW w:w="160" w:type="dxa"/>
            <w:vAlign w:val="center"/>
          </w:tcPr>
          <w:p w14:paraId="04E4922A" w14:textId="77777777" w:rsidR="00C22FD1" w:rsidRPr="00C22FD1" w:rsidRDefault="00C22FD1" w:rsidP="00C22FD1">
            <w:pPr>
              <w:rPr>
                <w:lang w:val="en-US" w:eastAsia="zh-CN" w:bidi="hi-IN"/>
              </w:rPr>
            </w:pPr>
          </w:p>
        </w:tc>
        <w:tc>
          <w:tcPr>
            <w:tcW w:w="160" w:type="dxa"/>
            <w:vAlign w:val="center"/>
          </w:tcPr>
          <w:p w14:paraId="4FC80882" w14:textId="77777777" w:rsidR="00C22FD1" w:rsidRPr="00C22FD1" w:rsidRDefault="00C22FD1" w:rsidP="00C22FD1">
            <w:pPr>
              <w:rPr>
                <w:lang w:val="en-US" w:eastAsia="zh-CN" w:bidi="hi-IN"/>
              </w:rPr>
            </w:pPr>
          </w:p>
        </w:tc>
        <w:tc>
          <w:tcPr>
            <w:tcW w:w="160" w:type="dxa"/>
            <w:vAlign w:val="center"/>
          </w:tcPr>
          <w:p w14:paraId="47FB465B" w14:textId="77777777" w:rsidR="00C22FD1" w:rsidRPr="00C22FD1" w:rsidRDefault="00C22FD1" w:rsidP="00C22FD1">
            <w:pPr>
              <w:rPr>
                <w:lang w:val="en-US" w:eastAsia="zh-CN" w:bidi="hi-IN"/>
              </w:rPr>
            </w:pPr>
          </w:p>
        </w:tc>
        <w:tc>
          <w:tcPr>
            <w:tcW w:w="160" w:type="dxa"/>
            <w:vAlign w:val="center"/>
          </w:tcPr>
          <w:p w14:paraId="0DC6F6D1" w14:textId="77777777" w:rsidR="00C22FD1" w:rsidRPr="00C22FD1" w:rsidRDefault="00C22FD1" w:rsidP="00C22FD1">
            <w:pPr>
              <w:rPr>
                <w:lang w:val="en-US" w:eastAsia="zh-CN" w:bidi="hi-IN"/>
              </w:rPr>
            </w:pPr>
          </w:p>
        </w:tc>
        <w:tc>
          <w:tcPr>
            <w:tcW w:w="160" w:type="dxa"/>
            <w:vAlign w:val="center"/>
          </w:tcPr>
          <w:p w14:paraId="24F756AA" w14:textId="77777777" w:rsidR="00C22FD1" w:rsidRPr="00C22FD1" w:rsidRDefault="00C22FD1" w:rsidP="00C22FD1">
            <w:pPr>
              <w:rPr>
                <w:lang w:val="en-US" w:eastAsia="zh-CN" w:bidi="hi-IN"/>
              </w:rPr>
            </w:pPr>
          </w:p>
        </w:tc>
        <w:tc>
          <w:tcPr>
            <w:tcW w:w="160" w:type="dxa"/>
            <w:vAlign w:val="center"/>
          </w:tcPr>
          <w:p w14:paraId="3FC48E13" w14:textId="77777777" w:rsidR="00C22FD1" w:rsidRPr="00C22FD1" w:rsidRDefault="00C22FD1" w:rsidP="00C22FD1">
            <w:pPr>
              <w:rPr>
                <w:lang w:val="en-US" w:eastAsia="zh-CN" w:bidi="hi-IN"/>
              </w:rPr>
            </w:pPr>
          </w:p>
        </w:tc>
        <w:tc>
          <w:tcPr>
            <w:tcW w:w="160" w:type="dxa"/>
            <w:vAlign w:val="center"/>
          </w:tcPr>
          <w:p w14:paraId="728B5254" w14:textId="77777777" w:rsidR="00C22FD1" w:rsidRPr="00C22FD1" w:rsidRDefault="00C22FD1" w:rsidP="00C22FD1">
            <w:pPr>
              <w:rPr>
                <w:lang w:val="en-US" w:eastAsia="zh-CN" w:bidi="hi-IN"/>
              </w:rPr>
            </w:pPr>
          </w:p>
        </w:tc>
        <w:tc>
          <w:tcPr>
            <w:tcW w:w="160" w:type="dxa"/>
            <w:vAlign w:val="center"/>
          </w:tcPr>
          <w:p w14:paraId="65E26224" w14:textId="77777777" w:rsidR="00C22FD1" w:rsidRPr="00C22FD1" w:rsidRDefault="00C22FD1" w:rsidP="00C22FD1">
            <w:pPr>
              <w:rPr>
                <w:lang w:val="en-US" w:eastAsia="zh-CN" w:bidi="hi-IN"/>
              </w:rPr>
            </w:pPr>
          </w:p>
        </w:tc>
        <w:tc>
          <w:tcPr>
            <w:tcW w:w="160" w:type="dxa"/>
            <w:vAlign w:val="center"/>
          </w:tcPr>
          <w:p w14:paraId="38DBE236" w14:textId="77777777" w:rsidR="00C22FD1" w:rsidRPr="00C22FD1" w:rsidRDefault="00C22FD1" w:rsidP="00C22FD1">
            <w:pPr>
              <w:rPr>
                <w:lang w:val="en-US" w:eastAsia="zh-CN" w:bidi="hi-IN"/>
              </w:rPr>
            </w:pPr>
          </w:p>
        </w:tc>
        <w:tc>
          <w:tcPr>
            <w:tcW w:w="160" w:type="dxa"/>
            <w:vAlign w:val="center"/>
          </w:tcPr>
          <w:p w14:paraId="6681F101" w14:textId="77777777" w:rsidR="00C22FD1" w:rsidRPr="00C22FD1" w:rsidRDefault="00C22FD1" w:rsidP="00C22FD1">
            <w:pPr>
              <w:rPr>
                <w:lang w:val="en-US" w:eastAsia="zh-CN" w:bidi="hi-IN"/>
              </w:rPr>
            </w:pPr>
          </w:p>
        </w:tc>
        <w:tc>
          <w:tcPr>
            <w:tcW w:w="160" w:type="dxa"/>
            <w:vAlign w:val="center"/>
          </w:tcPr>
          <w:p w14:paraId="2207A6D4" w14:textId="77777777" w:rsidR="00C22FD1" w:rsidRPr="00C22FD1" w:rsidRDefault="00C22FD1" w:rsidP="00C22FD1">
            <w:pPr>
              <w:rPr>
                <w:lang w:val="en-US" w:eastAsia="zh-CN" w:bidi="hi-IN"/>
              </w:rPr>
            </w:pPr>
          </w:p>
        </w:tc>
      </w:tr>
      <w:tr w:rsidR="00C22FD1" w:rsidRPr="00C22FD1" w14:paraId="3B3059DE" w14:textId="77777777" w:rsidTr="00C76D8A">
        <w:trPr>
          <w:trHeight w:val="675"/>
        </w:trPr>
        <w:tc>
          <w:tcPr>
            <w:tcW w:w="15963" w:type="dxa"/>
            <w:gridSpan w:val="12"/>
            <w:noWrap/>
            <w:vAlign w:val="center"/>
            <w:hideMark/>
          </w:tcPr>
          <w:p w14:paraId="4C19D1F2" w14:textId="77777777" w:rsidR="00C22FD1" w:rsidRPr="00B4534E" w:rsidRDefault="00C22FD1" w:rsidP="00C22FD1">
            <w:pPr>
              <w:rPr>
                <w:color w:val="FF0000"/>
                <w:lang w:eastAsia="zh-CN" w:bidi="hi-IN"/>
              </w:rPr>
            </w:pPr>
            <w:r w:rsidRPr="00B4534E">
              <w:rPr>
                <w:color w:val="FF0000"/>
                <w:lang w:eastAsia="zh-CN" w:bidi="hi-IN"/>
              </w:rPr>
              <w:t>UWAGA: Ofertę należy podpisać kwalifikowanym podpisem elektronicznym przez osobę/osoby uprawnioną/uprawnione do reprezentowania Wykonawcy.</w:t>
            </w:r>
          </w:p>
          <w:p w14:paraId="50DF454F" w14:textId="71C1A212" w:rsidR="0000525A" w:rsidRPr="000F027C" w:rsidRDefault="0000525A" w:rsidP="0000525A">
            <w:pPr>
              <w:rPr>
                <w:b/>
                <w:lang w:val="en-US" w:eastAsia="zh-CN" w:bidi="hi-IN"/>
              </w:rPr>
            </w:pPr>
          </w:p>
        </w:tc>
        <w:tc>
          <w:tcPr>
            <w:tcW w:w="160" w:type="dxa"/>
            <w:noWrap/>
            <w:vAlign w:val="center"/>
            <w:hideMark/>
          </w:tcPr>
          <w:p w14:paraId="2072C2F7" w14:textId="77777777" w:rsidR="00C22FD1" w:rsidRPr="00C22FD1" w:rsidRDefault="00C22FD1" w:rsidP="00C22FD1">
            <w:pPr>
              <w:rPr>
                <w:lang w:val="en-US" w:eastAsia="zh-CN" w:bidi="hi-IN"/>
              </w:rPr>
            </w:pPr>
          </w:p>
        </w:tc>
        <w:tc>
          <w:tcPr>
            <w:tcW w:w="160" w:type="dxa"/>
            <w:noWrap/>
            <w:vAlign w:val="center"/>
            <w:hideMark/>
          </w:tcPr>
          <w:p w14:paraId="6DAE3A58" w14:textId="77777777" w:rsidR="00C22FD1" w:rsidRPr="00C22FD1" w:rsidRDefault="00C22FD1" w:rsidP="00C22FD1">
            <w:pPr>
              <w:rPr>
                <w:lang w:val="en-US" w:eastAsia="zh-CN" w:bidi="hi-IN"/>
              </w:rPr>
            </w:pPr>
          </w:p>
        </w:tc>
        <w:tc>
          <w:tcPr>
            <w:tcW w:w="160" w:type="dxa"/>
            <w:noWrap/>
            <w:vAlign w:val="center"/>
            <w:hideMark/>
          </w:tcPr>
          <w:p w14:paraId="50014026" w14:textId="77777777" w:rsidR="00C22FD1" w:rsidRPr="00C22FD1" w:rsidRDefault="00C22FD1" w:rsidP="00C22FD1">
            <w:pPr>
              <w:rPr>
                <w:lang w:val="en-US" w:eastAsia="zh-CN" w:bidi="hi-IN"/>
              </w:rPr>
            </w:pPr>
          </w:p>
        </w:tc>
        <w:tc>
          <w:tcPr>
            <w:tcW w:w="160" w:type="dxa"/>
            <w:noWrap/>
            <w:vAlign w:val="center"/>
            <w:hideMark/>
          </w:tcPr>
          <w:p w14:paraId="5B06C726" w14:textId="77777777" w:rsidR="00C22FD1" w:rsidRPr="00C22FD1" w:rsidRDefault="00C22FD1" w:rsidP="00C22FD1">
            <w:pPr>
              <w:rPr>
                <w:lang w:val="en-US" w:eastAsia="zh-CN" w:bidi="hi-IN"/>
              </w:rPr>
            </w:pPr>
          </w:p>
        </w:tc>
        <w:tc>
          <w:tcPr>
            <w:tcW w:w="160" w:type="dxa"/>
            <w:noWrap/>
            <w:vAlign w:val="center"/>
            <w:hideMark/>
          </w:tcPr>
          <w:p w14:paraId="2E12D260" w14:textId="77777777" w:rsidR="00C22FD1" w:rsidRPr="00C22FD1" w:rsidRDefault="00C22FD1" w:rsidP="00C22FD1">
            <w:pPr>
              <w:rPr>
                <w:lang w:val="en-US" w:eastAsia="zh-CN" w:bidi="hi-IN"/>
              </w:rPr>
            </w:pPr>
          </w:p>
        </w:tc>
        <w:tc>
          <w:tcPr>
            <w:tcW w:w="160" w:type="dxa"/>
            <w:noWrap/>
            <w:vAlign w:val="center"/>
            <w:hideMark/>
          </w:tcPr>
          <w:p w14:paraId="231D70FD" w14:textId="77777777" w:rsidR="00C22FD1" w:rsidRPr="00C22FD1" w:rsidRDefault="00C22FD1" w:rsidP="00C22FD1">
            <w:pPr>
              <w:rPr>
                <w:lang w:val="en-US" w:eastAsia="zh-CN" w:bidi="hi-IN"/>
              </w:rPr>
            </w:pPr>
          </w:p>
        </w:tc>
        <w:tc>
          <w:tcPr>
            <w:tcW w:w="160" w:type="dxa"/>
            <w:noWrap/>
            <w:vAlign w:val="center"/>
            <w:hideMark/>
          </w:tcPr>
          <w:p w14:paraId="3B8451A8" w14:textId="77777777" w:rsidR="00C22FD1" w:rsidRPr="00C22FD1" w:rsidRDefault="00C22FD1" w:rsidP="00C22FD1">
            <w:pPr>
              <w:rPr>
                <w:lang w:val="en-US" w:eastAsia="zh-CN" w:bidi="hi-IN"/>
              </w:rPr>
            </w:pPr>
          </w:p>
        </w:tc>
        <w:tc>
          <w:tcPr>
            <w:tcW w:w="160" w:type="dxa"/>
            <w:noWrap/>
            <w:vAlign w:val="center"/>
            <w:hideMark/>
          </w:tcPr>
          <w:p w14:paraId="5E3D7943" w14:textId="77777777" w:rsidR="00C22FD1" w:rsidRPr="00C22FD1" w:rsidRDefault="00C22FD1" w:rsidP="00C22FD1">
            <w:pPr>
              <w:rPr>
                <w:lang w:val="en-US" w:eastAsia="zh-CN" w:bidi="hi-IN"/>
              </w:rPr>
            </w:pPr>
          </w:p>
        </w:tc>
        <w:tc>
          <w:tcPr>
            <w:tcW w:w="160" w:type="dxa"/>
            <w:noWrap/>
            <w:vAlign w:val="center"/>
            <w:hideMark/>
          </w:tcPr>
          <w:p w14:paraId="7761FA5E" w14:textId="77777777" w:rsidR="00C22FD1" w:rsidRPr="00C22FD1" w:rsidRDefault="00C22FD1" w:rsidP="00C22FD1">
            <w:pPr>
              <w:rPr>
                <w:lang w:val="en-US" w:eastAsia="zh-CN" w:bidi="hi-IN"/>
              </w:rPr>
            </w:pPr>
          </w:p>
        </w:tc>
        <w:tc>
          <w:tcPr>
            <w:tcW w:w="160" w:type="dxa"/>
            <w:noWrap/>
            <w:vAlign w:val="center"/>
            <w:hideMark/>
          </w:tcPr>
          <w:p w14:paraId="04CEF218" w14:textId="77777777" w:rsidR="00C22FD1" w:rsidRPr="00C22FD1" w:rsidRDefault="00C22FD1" w:rsidP="00C22FD1">
            <w:pPr>
              <w:rPr>
                <w:lang w:val="en-US" w:eastAsia="zh-CN" w:bidi="hi-IN"/>
              </w:rPr>
            </w:pPr>
          </w:p>
        </w:tc>
        <w:tc>
          <w:tcPr>
            <w:tcW w:w="160" w:type="dxa"/>
            <w:noWrap/>
            <w:vAlign w:val="center"/>
            <w:hideMark/>
          </w:tcPr>
          <w:p w14:paraId="122A45A2" w14:textId="77777777" w:rsidR="00C22FD1" w:rsidRPr="00C22FD1" w:rsidRDefault="00C22FD1" w:rsidP="00C22FD1">
            <w:pPr>
              <w:rPr>
                <w:lang w:val="en-US" w:eastAsia="zh-CN" w:bidi="hi-IN"/>
              </w:rPr>
            </w:pPr>
          </w:p>
        </w:tc>
        <w:tc>
          <w:tcPr>
            <w:tcW w:w="160" w:type="dxa"/>
            <w:noWrap/>
            <w:vAlign w:val="center"/>
            <w:hideMark/>
          </w:tcPr>
          <w:p w14:paraId="7ABE1331" w14:textId="77777777" w:rsidR="00C22FD1" w:rsidRPr="00C22FD1" w:rsidRDefault="00C22FD1" w:rsidP="00C22FD1">
            <w:pPr>
              <w:rPr>
                <w:lang w:val="en-US" w:eastAsia="zh-CN" w:bidi="hi-IN"/>
              </w:rPr>
            </w:pPr>
          </w:p>
        </w:tc>
        <w:tc>
          <w:tcPr>
            <w:tcW w:w="160" w:type="dxa"/>
            <w:noWrap/>
            <w:vAlign w:val="center"/>
            <w:hideMark/>
          </w:tcPr>
          <w:p w14:paraId="68F3399B" w14:textId="77777777" w:rsidR="00C22FD1" w:rsidRPr="00C22FD1" w:rsidRDefault="00C22FD1" w:rsidP="00C22FD1">
            <w:pPr>
              <w:rPr>
                <w:lang w:val="en-US" w:eastAsia="zh-CN" w:bidi="hi-IN"/>
              </w:rPr>
            </w:pPr>
          </w:p>
        </w:tc>
        <w:tc>
          <w:tcPr>
            <w:tcW w:w="160" w:type="dxa"/>
            <w:noWrap/>
            <w:vAlign w:val="center"/>
            <w:hideMark/>
          </w:tcPr>
          <w:p w14:paraId="55F5E46C" w14:textId="77777777" w:rsidR="00C22FD1" w:rsidRPr="00C22FD1" w:rsidRDefault="00C22FD1" w:rsidP="00C22FD1">
            <w:pPr>
              <w:rPr>
                <w:lang w:val="en-US" w:eastAsia="zh-CN" w:bidi="hi-IN"/>
              </w:rPr>
            </w:pPr>
          </w:p>
        </w:tc>
        <w:tc>
          <w:tcPr>
            <w:tcW w:w="160" w:type="dxa"/>
            <w:noWrap/>
            <w:vAlign w:val="center"/>
            <w:hideMark/>
          </w:tcPr>
          <w:p w14:paraId="5548D967" w14:textId="77777777" w:rsidR="00C22FD1" w:rsidRPr="00C22FD1" w:rsidRDefault="00C22FD1" w:rsidP="00C22FD1">
            <w:pPr>
              <w:rPr>
                <w:lang w:val="en-US" w:eastAsia="zh-CN" w:bidi="hi-IN"/>
              </w:rPr>
            </w:pPr>
          </w:p>
        </w:tc>
        <w:tc>
          <w:tcPr>
            <w:tcW w:w="160" w:type="dxa"/>
            <w:noWrap/>
            <w:vAlign w:val="center"/>
            <w:hideMark/>
          </w:tcPr>
          <w:p w14:paraId="66C919E9" w14:textId="77777777" w:rsidR="00C22FD1" w:rsidRPr="00C22FD1" w:rsidRDefault="00C22FD1" w:rsidP="00C22FD1">
            <w:pPr>
              <w:rPr>
                <w:lang w:val="en-US" w:eastAsia="zh-CN" w:bidi="hi-IN"/>
              </w:rPr>
            </w:pPr>
          </w:p>
        </w:tc>
        <w:tc>
          <w:tcPr>
            <w:tcW w:w="160" w:type="dxa"/>
            <w:noWrap/>
            <w:vAlign w:val="center"/>
            <w:hideMark/>
          </w:tcPr>
          <w:p w14:paraId="4BF3E326" w14:textId="77777777" w:rsidR="00C22FD1" w:rsidRPr="00C22FD1" w:rsidRDefault="00C22FD1" w:rsidP="00C22FD1">
            <w:pPr>
              <w:rPr>
                <w:lang w:val="en-US" w:eastAsia="zh-CN" w:bidi="hi-IN"/>
              </w:rPr>
            </w:pPr>
          </w:p>
        </w:tc>
        <w:tc>
          <w:tcPr>
            <w:tcW w:w="160" w:type="dxa"/>
            <w:noWrap/>
            <w:vAlign w:val="center"/>
            <w:hideMark/>
          </w:tcPr>
          <w:p w14:paraId="665E0B09" w14:textId="77777777" w:rsidR="00C22FD1" w:rsidRPr="00C22FD1" w:rsidRDefault="00C22FD1" w:rsidP="00C22FD1">
            <w:pPr>
              <w:rPr>
                <w:lang w:val="en-US" w:eastAsia="zh-CN" w:bidi="hi-IN"/>
              </w:rPr>
            </w:pPr>
          </w:p>
        </w:tc>
        <w:tc>
          <w:tcPr>
            <w:tcW w:w="160" w:type="dxa"/>
            <w:noWrap/>
            <w:vAlign w:val="center"/>
            <w:hideMark/>
          </w:tcPr>
          <w:p w14:paraId="40DA3721" w14:textId="77777777" w:rsidR="00C22FD1" w:rsidRPr="00C22FD1" w:rsidRDefault="00C22FD1" w:rsidP="00C22FD1">
            <w:pPr>
              <w:rPr>
                <w:lang w:val="en-US" w:eastAsia="zh-CN" w:bidi="hi-IN"/>
              </w:rPr>
            </w:pPr>
          </w:p>
        </w:tc>
        <w:tc>
          <w:tcPr>
            <w:tcW w:w="160" w:type="dxa"/>
            <w:noWrap/>
            <w:vAlign w:val="center"/>
            <w:hideMark/>
          </w:tcPr>
          <w:p w14:paraId="0E81C52F" w14:textId="77777777" w:rsidR="00C22FD1" w:rsidRPr="00C22FD1" w:rsidRDefault="00C22FD1" w:rsidP="00C22FD1">
            <w:pPr>
              <w:rPr>
                <w:lang w:val="en-US" w:eastAsia="zh-CN" w:bidi="hi-IN"/>
              </w:rPr>
            </w:pPr>
          </w:p>
        </w:tc>
        <w:tc>
          <w:tcPr>
            <w:tcW w:w="160" w:type="dxa"/>
            <w:noWrap/>
            <w:vAlign w:val="center"/>
            <w:hideMark/>
          </w:tcPr>
          <w:p w14:paraId="23764789" w14:textId="77777777" w:rsidR="00C22FD1" w:rsidRPr="00C22FD1" w:rsidRDefault="00C22FD1" w:rsidP="00C22FD1">
            <w:pPr>
              <w:rPr>
                <w:lang w:val="en-US" w:eastAsia="zh-CN" w:bidi="hi-IN"/>
              </w:rPr>
            </w:pPr>
          </w:p>
        </w:tc>
        <w:tc>
          <w:tcPr>
            <w:tcW w:w="160" w:type="dxa"/>
            <w:noWrap/>
            <w:vAlign w:val="center"/>
            <w:hideMark/>
          </w:tcPr>
          <w:p w14:paraId="0BA313BC" w14:textId="77777777" w:rsidR="00C22FD1" w:rsidRPr="00C22FD1" w:rsidRDefault="00C22FD1" w:rsidP="00C22FD1">
            <w:pPr>
              <w:rPr>
                <w:lang w:val="en-US" w:eastAsia="zh-CN" w:bidi="hi-IN"/>
              </w:rPr>
            </w:pPr>
          </w:p>
        </w:tc>
        <w:tc>
          <w:tcPr>
            <w:tcW w:w="160" w:type="dxa"/>
            <w:noWrap/>
            <w:vAlign w:val="center"/>
            <w:hideMark/>
          </w:tcPr>
          <w:p w14:paraId="0A38D949" w14:textId="77777777" w:rsidR="00C22FD1" w:rsidRPr="00C22FD1" w:rsidRDefault="00C22FD1" w:rsidP="00C22FD1">
            <w:pPr>
              <w:rPr>
                <w:lang w:val="en-US" w:eastAsia="zh-CN" w:bidi="hi-IN"/>
              </w:rPr>
            </w:pPr>
          </w:p>
        </w:tc>
        <w:tc>
          <w:tcPr>
            <w:tcW w:w="160" w:type="dxa"/>
            <w:noWrap/>
            <w:vAlign w:val="center"/>
            <w:hideMark/>
          </w:tcPr>
          <w:p w14:paraId="41F46BA9" w14:textId="77777777" w:rsidR="00C22FD1" w:rsidRPr="00C22FD1" w:rsidRDefault="00C22FD1" w:rsidP="00C22FD1">
            <w:pPr>
              <w:rPr>
                <w:lang w:val="en-US" w:eastAsia="zh-CN" w:bidi="hi-IN"/>
              </w:rPr>
            </w:pPr>
          </w:p>
        </w:tc>
        <w:tc>
          <w:tcPr>
            <w:tcW w:w="160" w:type="dxa"/>
            <w:noWrap/>
            <w:vAlign w:val="center"/>
            <w:hideMark/>
          </w:tcPr>
          <w:p w14:paraId="58D2F754" w14:textId="77777777" w:rsidR="00C22FD1" w:rsidRPr="00C22FD1" w:rsidRDefault="00C22FD1" w:rsidP="00C22FD1">
            <w:pPr>
              <w:rPr>
                <w:lang w:val="en-US" w:eastAsia="zh-CN" w:bidi="hi-IN"/>
              </w:rPr>
            </w:pPr>
          </w:p>
        </w:tc>
        <w:tc>
          <w:tcPr>
            <w:tcW w:w="160" w:type="dxa"/>
            <w:noWrap/>
            <w:vAlign w:val="center"/>
            <w:hideMark/>
          </w:tcPr>
          <w:p w14:paraId="30672F8D" w14:textId="77777777" w:rsidR="00C22FD1" w:rsidRPr="00C22FD1" w:rsidRDefault="00C22FD1" w:rsidP="00C22FD1">
            <w:pPr>
              <w:rPr>
                <w:lang w:val="en-US" w:eastAsia="zh-CN" w:bidi="hi-IN"/>
              </w:rPr>
            </w:pPr>
          </w:p>
        </w:tc>
        <w:tc>
          <w:tcPr>
            <w:tcW w:w="160" w:type="dxa"/>
            <w:noWrap/>
            <w:vAlign w:val="center"/>
            <w:hideMark/>
          </w:tcPr>
          <w:p w14:paraId="01980C7E" w14:textId="77777777" w:rsidR="00C22FD1" w:rsidRPr="00C22FD1" w:rsidRDefault="00C22FD1" w:rsidP="00C22FD1">
            <w:pPr>
              <w:rPr>
                <w:lang w:val="en-US" w:eastAsia="zh-CN" w:bidi="hi-IN"/>
              </w:rPr>
            </w:pPr>
          </w:p>
        </w:tc>
        <w:tc>
          <w:tcPr>
            <w:tcW w:w="160" w:type="dxa"/>
            <w:noWrap/>
            <w:vAlign w:val="center"/>
            <w:hideMark/>
          </w:tcPr>
          <w:p w14:paraId="4123F033" w14:textId="77777777" w:rsidR="00C22FD1" w:rsidRPr="00C22FD1" w:rsidRDefault="00C22FD1" w:rsidP="00C22FD1">
            <w:pPr>
              <w:rPr>
                <w:lang w:val="en-US" w:eastAsia="zh-CN" w:bidi="hi-IN"/>
              </w:rPr>
            </w:pPr>
          </w:p>
        </w:tc>
        <w:tc>
          <w:tcPr>
            <w:tcW w:w="160" w:type="dxa"/>
            <w:noWrap/>
            <w:vAlign w:val="center"/>
            <w:hideMark/>
          </w:tcPr>
          <w:p w14:paraId="1AC2B7BC" w14:textId="77777777" w:rsidR="00C22FD1" w:rsidRPr="00C22FD1" w:rsidRDefault="00C22FD1" w:rsidP="00C22FD1">
            <w:pPr>
              <w:rPr>
                <w:lang w:val="en-US" w:eastAsia="zh-CN" w:bidi="hi-IN"/>
              </w:rPr>
            </w:pPr>
          </w:p>
        </w:tc>
        <w:tc>
          <w:tcPr>
            <w:tcW w:w="160" w:type="dxa"/>
            <w:noWrap/>
            <w:vAlign w:val="center"/>
            <w:hideMark/>
          </w:tcPr>
          <w:p w14:paraId="3B0F791F" w14:textId="77777777" w:rsidR="00C22FD1" w:rsidRPr="00C22FD1" w:rsidRDefault="00C22FD1" w:rsidP="00C22FD1">
            <w:pPr>
              <w:rPr>
                <w:lang w:val="en-US" w:eastAsia="zh-CN" w:bidi="hi-IN"/>
              </w:rPr>
            </w:pPr>
          </w:p>
        </w:tc>
        <w:tc>
          <w:tcPr>
            <w:tcW w:w="160" w:type="dxa"/>
            <w:noWrap/>
            <w:vAlign w:val="center"/>
            <w:hideMark/>
          </w:tcPr>
          <w:p w14:paraId="5BA65B39" w14:textId="77777777" w:rsidR="00C22FD1" w:rsidRPr="00C22FD1" w:rsidRDefault="00C22FD1" w:rsidP="00C22FD1">
            <w:pPr>
              <w:rPr>
                <w:lang w:val="en-US" w:eastAsia="zh-CN" w:bidi="hi-IN"/>
              </w:rPr>
            </w:pPr>
          </w:p>
        </w:tc>
        <w:tc>
          <w:tcPr>
            <w:tcW w:w="160" w:type="dxa"/>
            <w:noWrap/>
            <w:vAlign w:val="center"/>
            <w:hideMark/>
          </w:tcPr>
          <w:p w14:paraId="1806860E" w14:textId="77777777" w:rsidR="00C22FD1" w:rsidRPr="00C22FD1" w:rsidRDefault="00C22FD1" w:rsidP="00C22FD1">
            <w:pPr>
              <w:rPr>
                <w:lang w:val="en-US" w:eastAsia="zh-CN" w:bidi="hi-IN"/>
              </w:rPr>
            </w:pPr>
          </w:p>
        </w:tc>
        <w:tc>
          <w:tcPr>
            <w:tcW w:w="160" w:type="dxa"/>
            <w:noWrap/>
            <w:vAlign w:val="center"/>
            <w:hideMark/>
          </w:tcPr>
          <w:p w14:paraId="4D519396" w14:textId="77777777" w:rsidR="00C22FD1" w:rsidRPr="00C22FD1" w:rsidRDefault="00C22FD1" w:rsidP="00C22FD1">
            <w:pPr>
              <w:rPr>
                <w:lang w:val="en-US" w:eastAsia="zh-CN" w:bidi="hi-IN"/>
              </w:rPr>
            </w:pPr>
          </w:p>
        </w:tc>
        <w:tc>
          <w:tcPr>
            <w:tcW w:w="160" w:type="dxa"/>
            <w:noWrap/>
            <w:vAlign w:val="center"/>
            <w:hideMark/>
          </w:tcPr>
          <w:p w14:paraId="4D97CCCA" w14:textId="77777777" w:rsidR="00C22FD1" w:rsidRPr="00C22FD1" w:rsidRDefault="00C22FD1" w:rsidP="00C22FD1">
            <w:pPr>
              <w:rPr>
                <w:lang w:val="en-US" w:eastAsia="zh-CN" w:bidi="hi-IN"/>
              </w:rPr>
            </w:pPr>
          </w:p>
        </w:tc>
        <w:tc>
          <w:tcPr>
            <w:tcW w:w="160" w:type="dxa"/>
            <w:noWrap/>
            <w:vAlign w:val="center"/>
            <w:hideMark/>
          </w:tcPr>
          <w:p w14:paraId="53983F6B" w14:textId="77777777" w:rsidR="00C22FD1" w:rsidRPr="00C22FD1" w:rsidRDefault="00C22FD1" w:rsidP="00C22FD1">
            <w:pPr>
              <w:rPr>
                <w:lang w:val="en-US" w:eastAsia="zh-CN" w:bidi="hi-IN"/>
              </w:rPr>
            </w:pPr>
          </w:p>
        </w:tc>
        <w:tc>
          <w:tcPr>
            <w:tcW w:w="160" w:type="dxa"/>
            <w:noWrap/>
            <w:vAlign w:val="center"/>
            <w:hideMark/>
          </w:tcPr>
          <w:p w14:paraId="12C5C424" w14:textId="77777777" w:rsidR="00C22FD1" w:rsidRPr="00C22FD1" w:rsidRDefault="00C22FD1" w:rsidP="00C22FD1">
            <w:pPr>
              <w:rPr>
                <w:lang w:val="en-US" w:eastAsia="zh-CN" w:bidi="hi-IN"/>
              </w:rPr>
            </w:pPr>
          </w:p>
        </w:tc>
        <w:tc>
          <w:tcPr>
            <w:tcW w:w="160" w:type="dxa"/>
            <w:noWrap/>
            <w:vAlign w:val="center"/>
            <w:hideMark/>
          </w:tcPr>
          <w:p w14:paraId="48024B81" w14:textId="77777777" w:rsidR="00C22FD1" w:rsidRPr="00C22FD1" w:rsidRDefault="00C22FD1" w:rsidP="00C22FD1">
            <w:pPr>
              <w:rPr>
                <w:lang w:val="en-US" w:eastAsia="zh-CN" w:bidi="hi-IN"/>
              </w:rPr>
            </w:pPr>
          </w:p>
        </w:tc>
        <w:tc>
          <w:tcPr>
            <w:tcW w:w="160" w:type="dxa"/>
            <w:noWrap/>
            <w:vAlign w:val="center"/>
            <w:hideMark/>
          </w:tcPr>
          <w:p w14:paraId="1B177712" w14:textId="77777777" w:rsidR="00C22FD1" w:rsidRPr="00C22FD1" w:rsidRDefault="00C22FD1" w:rsidP="00C22FD1">
            <w:pPr>
              <w:rPr>
                <w:lang w:val="en-US" w:eastAsia="zh-CN" w:bidi="hi-IN"/>
              </w:rPr>
            </w:pPr>
          </w:p>
        </w:tc>
        <w:tc>
          <w:tcPr>
            <w:tcW w:w="160" w:type="dxa"/>
            <w:noWrap/>
            <w:vAlign w:val="center"/>
            <w:hideMark/>
          </w:tcPr>
          <w:p w14:paraId="6E3FB3E5" w14:textId="77777777" w:rsidR="00C22FD1" w:rsidRPr="00C22FD1" w:rsidRDefault="00C22FD1" w:rsidP="00C22FD1">
            <w:pPr>
              <w:rPr>
                <w:lang w:val="en-US" w:eastAsia="zh-CN" w:bidi="hi-IN"/>
              </w:rPr>
            </w:pPr>
          </w:p>
        </w:tc>
        <w:tc>
          <w:tcPr>
            <w:tcW w:w="160" w:type="dxa"/>
            <w:noWrap/>
            <w:vAlign w:val="center"/>
            <w:hideMark/>
          </w:tcPr>
          <w:p w14:paraId="1CE5478A" w14:textId="77777777" w:rsidR="00C22FD1" w:rsidRPr="00C22FD1" w:rsidRDefault="00C22FD1" w:rsidP="00C22FD1">
            <w:pPr>
              <w:rPr>
                <w:lang w:val="en-US" w:eastAsia="zh-CN" w:bidi="hi-IN"/>
              </w:rPr>
            </w:pPr>
          </w:p>
        </w:tc>
        <w:tc>
          <w:tcPr>
            <w:tcW w:w="160" w:type="dxa"/>
            <w:noWrap/>
            <w:vAlign w:val="center"/>
            <w:hideMark/>
          </w:tcPr>
          <w:p w14:paraId="22F6299D" w14:textId="77777777" w:rsidR="00C22FD1" w:rsidRPr="00C22FD1" w:rsidRDefault="00C22FD1" w:rsidP="00C22FD1">
            <w:pPr>
              <w:rPr>
                <w:lang w:val="en-US" w:eastAsia="zh-CN" w:bidi="hi-IN"/>
              </w:rPr>
            </w:pPr>
          </w:p>
        </w:tc>
        <w:tc>
          <w:tcPr>
            <w:tcW w:w="160" w:type="dxa"/>
            <w:noWrap/>
            <w:vAlign w:val="center"/>
            <w:hideMark/>
          </w:tcPr>
          <w:p w14:paraId="58A73384" w14:textId="77777777" w:rsidR="00C22FD1" w:rsidRPr="00C22FD1" w:rsidRDefault="00C22FD1" w:rsidP="00C22FD1">
            <w:pPr>
              <w:rPr>
                <w:lang w:val="en-US" w:eastAsia="zh-CN" w:bidi="hi-IN"/>
              </w:rPr>
            </w:pPr>
          </w:p>
        </w:tc>
        <w:tc>
          <w:tcPr>
            <w:tcW w:w="160" w:type="dxa"/>
            <w:noWrap/>
            <w:vAlign w:val="center"/>
            <w:hideMark/>
          </w:tcPr>
          <w:p w14:paraId="217033BC" w14:textId="77777777" w:rsidR="00C22FD1" w:rsidRPr="00C22FD1" w:rsidRDefault="00C22FD1" w:rsidP="00C22FD1">
            <w:pPr>
              <w:rPr>
                <w:lang w:val="en-US" w:eastAsia="zh-CN" w:bidi="hi-IN"/>
              </w:rPr>
            </w:pPr>
          </w:p>
        </w:tc>
        <w:tc>
          <w:tcPr>
            <w:tcW w:w="160" w:type="dxa"/>
            <w:noWrap/>
            <w:vAlign w:val="center"/>
            <w:hideMark/>
          </w:tcPr>
          <w:p w14:paraId="687D7289" w14:textId="77777777" w:rsidR="00C22FD1" w:rsidRPr="00C22FD1" w:rsidRDefault="00C22FD1" w:rsidP="00C22FD1">
            <w:pPr>
              <w:rPr>
                <w:lang w:val="en-US" w:eastAsia="zh-CN" w:bidi="hi-IN"/>
              </w:rPr>
            </w:pPr>
          </w:p>
        </w:tc>
        <w:tc>
          <w:tcPr>
            <w:tcW w:w="160" w:type="dxa"/>
            <w:noWrap/>
            <w:vAlign w:val="center"/>
            <w:hideMark/>
          </w:tcPr>
          <w:p w14:paraId="2F9FD74C" w14:textId="77777777" w:rsidR="00C22FD1" w:rsidRPr="00C22FD1" w:rsidRDefault="00C22FD1" w:rsidP="00C22FD1">
            <w:pPr>
              <w:rPr>
                <w:lang w:val="en-US" w:eastAsia="zh-CN" w:bidi="hi-IN"/>
              </w:rPr>
            </w:pPr>
          </w:p>
        </w:tc>
        <w:tc>
          <w:tcPr>
            <w:tcW w:w="160" w:type="dxa"/>
            <w:noWrap/>
            <w:vAlign w:val="center"/>
            <w:hideMark/>
          </w:tcPr>
          <w:p w14:paraId="22135D2C" w14:textId="77777777" w:rsidR="00C22FD1" w:rsidRPr="00C22FD1" w:rsidRDefault="00C22FD1" w:rsidP="00C22FD1">
            <w:pPr>
              <w:rPr>
                <w:lang w:val="en-US" w:eastAsia="zh-CN" w:bidi="hi-IN"/>
              </w:rPr>
            </w:pPr>
          </w:p>
        </w:tc>
        <w:tc>
          <w:tcPr>
            <w:tcW w:w="160" w:type="dxa"/>
            <w:noWrap/>
            <w:vAlign w:val="center"/>
            <w:hideMark/>
          </w:tcPr>
          <w:p w14:paraId="5BEA1D4D" w14:textId="77777777" w:rsidR="00C22FD1" w:rsidRPr="00C22FD1" w:rsidRDefault="00C22FD1" w:rsidP="00C22FD1">
            <w:pPr>
              <w:rPr>
                <w:lang w:val="en-US" w:eastAsia="zh-CN" w:bidi="hi-IN"/>
              </w:rPr>
            </w:pPr>
          </w:p>
        </w:tc>
        <w:tc>
          <w:tcPr>
            <w:tcW w:w="160" w:type="dxa"/>
            <w:noWrap/>
            <w:vAlign w:val="center"/>
            <w:hideMark/>
          </w:tcPr>
          <w:p w14:paraId="3F72F547" w14:textId="77777777" w:rsidR="00C22FD1" w:rsidRPr="00C22FD1" w:rsidRDefault="00C22FD1" w:rsidP="00C22FD1">
            <w:pPr>
              <w:rPr>
                <w:lang w:val="en-US" w:eastAsia="zh-CN" w:bidi="hi-IN"/>
              </w:rPr>
            </w:pPr>
          </w:p>
        </w:tc>
        <w:tc>
          <w:tcPr>
            <w:tcW w:w="160" w:type="dxa"/>
            <w:noWrap/>
            <w:vAlign w:val="center"/>
            <w:hideMark/>
          </w:tcPr>
          <w:p w14:paraId="38388A9F" w14:textId="77777777" w:rsidR="00C22FD1" w:rsidRPr="00C22FD1" w:rsidRDefault="00C22FD1" w:rsidP="00C22FD1">
            <w:pPr>
              <w:rPr>
                <w:lang w:val="en-US" w:eastAsia="zh-CN" w:bidi="hi-IN"/>
              </w:rPr>
            </w:pPr>
          </w:p>
        </w:tc>
        <w:tc>
          <w:tcPr>
            <w:tcW w:w="160" w:type="dxa"/>
            <w:noWrap/>
            <w:vAlign w:val="center"/>
            <w:hideMark/>
          </w:tcPr>
          <w:p w14:paraId="6C2AC9D4" w14:textId="77777777" w:rsidR="00C22FD1" w:rsidRPr="00C22FD1" w:rsidRDefault="00C22FD1" w:rsidP="00C22FD1">
            <w:pPr>
              <w:rPr>
                <w:lang w:val="en-US" w:eastAsia="zh-CN" w:bidi="hi-IN"/>
              </w:rPr>
            </w:pPr>
          </w:p>
        </w:tc>
        <w:tc>
          <w:tcPr>
            <w:tcW w:w="160" w:type="dxa"/>
            <w:noWrap/>
            <w:vAlign w:val="center"/>
            <w:hideMark/>
          </w:tcPr>
          <w:p w14:paraId="408DC293" w14:textId="77777777" w:rsidR="00C22FD1" w:rsidRPr="00C22FD1" w:rsidRDefault="00C22FD1" w:rsidP="00C22FD1">
            <w:pPr>
              <w:rPr>
                <w:lang w:val="en-US" w:eastAsia="zh-CN" w:bidi="hi-IN"/>
              </w:rPr>
            </w:pPr>
          </w:p>
        </w:tc>
        <w:tc>
          <w:tcPr>
            <w:tcW w:w="160" w:type="dxa"/>
            <w:noWrap/>
            <w:vAlign w:val="center"/>
            <w:hideMark/>
          </w:tcPr>
          <w:p w14:paraId="196E6549" w14:textId="77777777" w:rsidR="00C22FD1" w:rsidRPr="00C22FD1" w:rsidRDefault="00C22FD1" w:rsidP="00C22FD1">
            <w:pPr>
              <w:rPr>
                <w:lang w:val="en-US" w:eastAsia="zh-CN" w:bidi="hi-IN"/>
              </w:rPr>
            </w:pPr>
          </w:p>
        </w:tc>
      </w:tr>
      <w:tr w:rsidR="00C22FD1" w:rsidRPr="00C22FD1" w14:paraId="52A8856D" w14:textId="77777777" w:rsidTr="00C76D8A">
        <w:trPr>
          <w:trHeight w:val="285"/>
        </w:trPr>
        <w:tc>
          <w:tcPr>
            <w:tcW w:w="569" w:type="dxa"/>
            <w:noWrap/>
            <w:vAlign w:val="center"/>
            <w:hideMark/>
          </w:tcPr>
          <w:p w14:paraId="48F463E7" w14:textId="77777777" w:rsidR="00C22FD1" w:rsidRPr="00C22FD1" w:rsidRDefault="00C22FD1" w:rsidP="00C22FD1">
            <w:pPr>
              <w:rPr>
                <w:lang w:val="en-US" w:eastAsia="zh-CN" w:bidi="hi-IN"/>
              </w:rPr>
            </w:pPr>
          </w:p>
        </w:tc>
        <w:tc>
          <w:tcPr>
            <w:tcW w:w="3117" w:type="dxa"/>
            <w:noWrap/>
            <w:vAlign w:val="bottom"/>
            <w:hideMark/>
          </w:tcPr>
          <w:p w14:paraId="62A96EFB" w14:textId="77777777" w:rsidR="00C22FD1" w:rsidRPr="00C22FD1" w:rsidRDefault="00C22FD1" w:rsidP="00C22FD1">
            <w:pPr>
              <w:rPr>
                <w:lang w:val="en-US" w:eastAsia="zh-CN" w:bidi="hi-IN"/>
              </w:rPr>
            </w:pPr>
          </w:p>
        </w:tc>
        <w:tc>
          <w:tcPr>
            <w:tcW w:w="1293" w:type="dxa"/>
            <w:noWrap/>
            <w:vAlign w:val="bottom"/>
            <w:hideMark/>
          </w:tcPr>
          <w:p w14:paraId="191379C3" w14:textId="77777777" w:rsidR="00C22FD1" w:rsidRPr="00C22FD1" w:rsidRDefault="00C22FD1" w:rsidP="00C22FD1">
            <w:pPr>
              <w:rPr>
                <w:lang w:val="en-US" w:eastAsia="zh-CN" w:bidi="hi-IN"/>
              </w:rPr>
            </w:pPr>
          </w:p>
        </w:tc>
        <w:tc>
          <w:tcPr>
            <w:tcW w:w="1289" w:type="dxa"/>
            <w:noWrap/>
            <w:vAlign w:val="bottom"/>
            <w:hideMark/>
          </w:tcPr>
          <w:p w14:paraId="1B32FADE" w14:textId="77777777" w:rsidR="00C22FD1" w:rsidRPr="00C22FD1" w:rsidRDefault="00C22FD1" w:rsidP="00C22FD1">
            <w:pPr>
              <w:rPr>
                <w:lang w:val="en-US" w:eastAsia="zh-CN" w:bidi="hi-IN"/>
              </w:rPr>
            </w:pPr>
          </w:p>
        </w:tc>
        <w:tc>
          <w:tcPr>
            <w:tcW w:w="1404" w:type="dxa"/>
            <w:vAlign w:val="center"/>
            <w:hideMark/>
          </w:tcPr>
          <w:p w14:paraId="0DCEE600" w14:textId="77777777" w:rsidR="00C22FD1" w:rsidRPr="00C22FD1" w:rsidRDefault="00C22FD1" w:rsidP="00C22FD1">
            <w:pPr>
              <w:rPr>
                <w:lang w:val="en-US" w:eastAsia="zh-CN" w:bidi="hi-IN"/>
              </w:rPr>
            </w:pPr>
          </w:p>
        </w:tc>
        <w:tc>
          <w:tcPr>
            <w:tcW w:w="1226" w:type="dxa"/>
            <w:vAlign w:val="center"/>
            <w:hideMark/>
          </w:tcPr>
          <w:p w14:paraId="555A4F30" w14:textId="77777777" w:rsidR="00C22FD1" w:rsidRPr="00C22FD1" w:rsidRDefault="00C22FD1" w:rsidP="00C22FD1">
            <w:pPr>
              <w:rPr>
                <w:lang w:val="en-US" w:eastAsia="zh-CN" w:bidi="hi-IN"/>
              </w:rPr>
            </w:pPr>
          </w:p>
        </w:tc>
        <w:tc>
          <w:tcPr>
            <w:tcW w:w="2269" w:type="dxa"/>
            <w:gridSpan w:val="2"/>
            <w:vAlign w:val="center"/>
            <w:hideMark/>
          </w:tcPr>
          <w:p w14:paraId="049CBF54" w14:textId="77777777" w:rsidR="00C22FD1" w:rsidRPr="00C22FD1" w:rsidRDefault="00C22FD1" w:rsidP="00C22FD1">
            <w:pPr>
              <w:rPr>
                <w:lang w:val="en-US" w:eastAsia="zh-CN" w:bidi="hi-IN"/>
              </w:rPr>
            </w:pPr>
          </w:p>
        </w:tc>
        <w:tc>
          <w:tcPr>
            <w:tcW w:w="707" w:type="dxa"/>
            <w:vAlign w:val="center"/>
            <w:hideMark/>
          </w:tcPr>
          <w:p w14:paraId="0C64B9A8" w14:textId="77777777" w:rsidR="00C22FD1" w:rsidRPr="00C22FD1" w:rsidRDefault="00C22FD1" w:rsidP="00C22FD1">
            <w:pPr>
              <w:rPr>
                <w:lang w:val="en-US" w:eastAsia="zh-CN" w:bidi="hi-IN"/>
              </w:rPr>
            </w:pPr>
          </w:p>
        </w:tc>
        <w:tc>
          <w:tcPr>
            <w:tcW w:w="1276" w:type="dxa"/>
            <w:vAlign w:val="center"/>
            <w:hideMark/>
          </w:tcPr>
          <w:p w14:paraId="0F332818" w14:textId="77777777" w:rsidR="00C22FD1" w:rsidRPr="00C22FD1" w:rsidRDefault="00C22FD1" w:rsidP="00C22FD1">
            <w:pPr>
              <w:rPr>
                <w:lang w:val="en-US" w:eastAsia="zh-CN" w:bidi="hi-IN"/>
              </w:rPr>
            </w:pPr>
          </w:p>
        </w:tc>
        <w:tc>
          <w:tcPr>
            <w:tcW w:w="1418" w:type="dxa"/>
            <w:vAlign w:val="center"/>
            <w:hideMark/>
          </w:tcPr>
          <w:p w14:paraId="3895CDD4" w14:textId="77777777" w:rsidR="00C22FD1" w:rsidRPr="00C22FD1" w:rsidRDefault="00C22FD1" w:rsidP="00C22FD1">
            <w:pPr>
              <w:rPr>
                <w:lang w:val="en-US" w:eastAsia="zh-CN" w:bidi="hi-IN"/>
              </w:rPr>
            </w:pPr>
          </w:p>
        </w:tc>
        <w:tc>
          <w:tcPr>
            <w:tcW w:w="1395" w:type="dxa"/>
            <w:vAlign w:val="center"/>
            <w:hideMark/>
          </w:tcPr>
          <w:p w14:paraId="6605FED4" w14:textId="77777777" w:rsidR="00C22FD1" w:rsidRPr="00C22FD1" w:rsidRDefault="00C22FD1" w:rsidP="00C22FD1">
            <w:pPr>
              <w:rPr>
                <w:lang w:val="en-US" w:eastAsia="zh-CN" w:bidi="hi-IN"/>
              </w:rPr>
            </w:pPr>
          </w:p>
        </w:tc>
        <w:tc>
          <w:tcPr>
            <w:tcW w:w="160" w:type="dxa"/>
            <w:vAlign w:val="center"/>
            <w:hideMark/>
          </w:tcPr>
          <w:p w14:paraId="0F0DE96E" w14:textId="77777777" w:rsidR="00C22FD1" w:rsidRPr="00C22FD1" w:rsidRDefault="00C22FD1" w:rsidP="00C22FD1">
            <w:pPr>
              <w:rPr>
                <w:lang w:val="en-US" w:eastAsia="zh-CN" w:bidi="hi-IN"/>
              </w:rPr>
            </w:pPr>
          </w:p>
        </w:tc>
        <w:tc>
          <w:tcPr>
            <w:tcW w:w="160" w:type="dxa"/>
            <w:vAlign w:val="center"/>
            <w:hideMark/>
          </w:tcPr>
          <w:p w14:paraId="23C0CF58" w14:textId="77777777" w:rsidR="00C22FD1" w:rsidRPr="00C22FD1" w:rsidRDefault="00C22FD1" w:rsidP="00C22FD1">
            <w:pPr>
              <w:rPr>
                <w:lang w:val="en-US" w:eastAsia="zh-CN" w:bidi="hi-IN"/>
              </w:rPr>
            </w:pPr>
          </w:p>
        </w:tc>
        <w:tc>
          <w:tcPr>
            <w:tcW w:w="160" w:type="dxa"/>
            <w:vAlign w:val="center"/>
            <w:hideMark/>
          </w:tcPr>
          <w:p w14:paraId="36DF2728" w14:textId="77777777" w:rsidR="00C22FD1" w:rsidRPr="00C22FD1" w:rsidRDefault="00C22FD1" w:rsidP="00C22FD1">
            <w:pPr>
              <w:rPr>
                <w:lang w:val="en-US" w:eastAsia="zh-CN" w:bidi="hi-IN"/>
              </w:rPr>
            </w:pPr>
          </w:p>
        </w:tc>
        <w:tc>
          <w:tcPr>
            <w:tcW w:w="160" w:type="dxa"/>
            <w:vAlign w:val="center"/>
            <w:hideMark/>
          </w:tcPr>
          <w:p w14:paraId="29EDE83F" w14:textId="77777777" w:rsidR="00C22FD1" w:rsidRPr="00C22FD1" w:rsidRDefault="00C22FD1" w:rsidP="00C22FD1">
            <w:pPr>
              <w:rPr>
                <w:lang w:val="en-US" w:eastAsia="zh-CN" w:bidi="hi-IN"/>
              </w:rPr>
            </w:pPr>
          </w:p>
        </w:tc>
        <w:tc>
          <w:tcPr>
            <w:tcW w:w="160" w:type="dxa"/>
            <w:vAlign w:val="center"/>
            <w:hideMark/>
          </w:tcPr>
          <w:p w14:paraId="26F39400" w14:textId="77777777" w:rsidR="00C22FD1" w:rsidRPr="00C22FD1" w:rsidRDefault="00C22FD1" w:rsidP="00C22FD1">
            <w:pPr>
              <w:rPr>
                <w:lang w:val="en-US" w:eastAsia="zh-CN" w:bidi="hi-IN"/>
              </w:rPr>
            </w:pPr>
          </w:p>
        </w:tc>
        <w:tc>
          <w:tcPr>
            <w:tcW w:w="160" w:type="dxa"/>
            <w:vAlign w:val="center"/>
            <w:hideMark/>
          </w:tcPr>
          <w:p w14:paraId="6981990B" w14:textId="77777777" w:rsidR="00C22FD1" w:rsidRPr="00C22FD1" w:rsidRDefault="00C22FD1" w:rsidP="00C22FD1">
            <w:pPr>
              <w:rPr>
                <w:lang w:val="en-US" w:eastAsia="zh-CN" w:bidi="hi-IN"/>
              </w:rPr>
            </w:pPr>
          </w:p>
        </w:tc>
        <w:tc>
          <w:tcPr>
            <w:tcW w:w="160" w:type="dxa"/>
            <w:vAlign w:val="center"/>
            <w:hideMark/>
          </w:tcPr>
          <w:p w14:paraId="2BD91B0E" w14:textId="77777777" w:rsidR="00C22FD1" w:rsidRPr="00C22FD1" w:rsidRDefault="00C22FD1" w:rsidP="00C22FD1">
            <w:pPr>
              <w:rPr>
                <w:lang w:val="en-US" w:eastAsia="zh-CN" w:bidi="hi-IN"/>
              </w:rPr>
            </w:pPr>
          </w:p>
        </w:tc>
        <w:tc>
          <w:tcPr>
            <w:tcW w:w="160" w:type="dxa"/>
            <w:vAlign w:val="center"/>
            <w:hideMark/>
          </w:tcPr>
          <w:p w14:paraId="42EFBCAE" w14:textId="77777777" w:rsidR="00C22FD1" w:rsidRPr="00C22FD1" w:rsidRDefault="00C22FD1" w:rsidP="00C22FD1">
            <w:pPr>
              <w:rPr>
                <w:lang w:val="en-US" w:eastAsia="zh-CN" w:bidi="hi-IN"/>
              </w:rPr>
            </w:pPr>
          </w:p>
        </w:tc>
        <w:tc>
          <w:tcPr>
            <w:tcW w:w="160" w:type="dxa"/>
            <w:vAlign w:val="center"/>
            <w:hideMark/>
          </w:tcPr>
          <w:p w14:paraId="02263BD4" w14:textId="77777777" w:rsidR="00C22FD1" w:rsidRPr="00C22FD1" w:rsidRDefault="00C22FD1" w:rsidP="00C22FD1">
            <w:pPr>
              <w:rPr>
                <w:lang w:val="en-US" w:eastAsia="zh-CN" w:bidi="hi-IN"/>
              </w:rPr>
            </w:pPr>
          </w:p>
        </w:tc>
        <w:tc>
          <w:tcPr>
            <w:tcW w:w="160" w:type="dxa"/>
            <w:vAlign w:val="center"/>
            <w:hideMark/>
          </w:tcPr>
          <w:p w14:paraId="0FD1D49D" w14:textId="77777777" w:rsidR="00C22FD1" w:rsidRPr="00C22FD1" w:rsidRDefault="00C22FD1" w:rsidP="00C22FD1">
            <w:pPr>
              <w:rPr>
                <w:lang w:val="en-US" w:eastAsia="zh-CN" w:bidi="hi-IN"/>
              </w:rPr>
            </w:pPr>
          </w:p>
        </w:tc>
        <w:tc>
          <w:tcPr>
            <w:tcW w:w="160" w:type="dxa"/>
            <w:vAlign w:val="center"/>
            <w:hideMark/>
          </w:tcPr>
          <w:p w14:paraId="7FD63F09" w14:textId="77777777" w:rsidR="00C22FD1" w:rsidRPr="00C22FD1" w:rsidRDefault="00C22FD1" w:rsidP="00C22FD1">
            <w:pPr>
              <w:rPr>
                <w:lang w:val="en-US" w:eastAsia="zh-CN" w:bidi="hi-IN"/>
              </w:rPr>
            </w:pPr>
          </w:p>
        </w:tc>
        <w:tc>
          <w:tcPr>
            <w:tcW w:w="160" w:type="dxa"/>
            <w:vAlign w:val="center"/>
            <w:hideMark/>
          </w:tcPr>
          <w:p w14:paraId="593D2F5C" w14:textId="77777777" w:rsidR="00C22FD1" w:rsidRPr="00C22FD1" w:rsidRDefault="00C22FD1" w:rsidP="00C22FD1">
            <w:pPr>
              <w:rPr>
                <w:lang w:val="en-US" w:eastAsia="zh-CN" w:bidi="hi-IN"/>
              </w:rPr>
            </w:pPr>
          </w:p>
        </w:tc>
        <w:tc>
          <w:tcPr>
            <w:tcW w:w="160" w:type="dxa"/>
            <w:vAlign w:val="center"/>
            <w:hideMark/>
          </w:tcPr>
          <w:p w14:paraId="1B4EB643" w14:textId="77777777" w:rsidR="00C22FD1" w:rsidRPr="00C22FD1" w:rsidRDefault="00C22FD1" w:rsidP="00C22FD1">
            <w:pPr>
              <w:rPr>
                <w:lang w:val="en-US" w:eastAsia="zh-CN" w:bidi="hi-IN"/>
              </w:rPr>
            </w:pPr>
          </w:p>
        </w:tc>
        <w:tc>
          <w:tcPr>
            <w:tcW w:w="160" w:type="dxa"/>
            <w:vAlign w:val="center"/>
            <w:hideMark/>
          </w:tcPr>
          <w:p w14:paraId="35B2FA03" w14:textId="77777777" w:rsidR="00C22FD1" w:rsidRPr="00C22FD1" w:rsidRDefault="00C22FD1" w:rsidP="00C22FD1">
            <w:pPr>
              <w:rPr>
                <w:lang w:val="en-US" w:eastAsia="zh-CN" w:bidi="hi-IN"/>
              </w:rPr>
            </w:pPr>
          </w:p>
        </w:tc>
        <w:tc>
          <w:tcPr>
            <w:tcW w:w="160" w:type="dxa"/>
            <w:vAlign w:val="center"/>
            <w:hideMark/>
          </w:tcPr>
          <w:p w14:paraId="2E2E1E7B" w14:textId="77777777" w:rsidR="00C22FD1" w:rsidRPr="00C22FD1" w:rsidRDefault="00C22FD1" w:rsidP="00C22FD1">
            <w:pPr>
              <w:rPr>
                <w:lang w:val="en-US" w:eastAsia="zh-CN" w:bidi="hi-IN"/>
              </w:rPr>
            </w:pPr>
          </w:p>
        </w:tc>
        <w:tc>
          <w:tcPr>
            <w:tcW w:w="160" w:type="dxa"/>
            <w:vAlign w:val="center"/>
            <w:hideMark/>
          </w:tcPr>
          <w:p w14:paraId="3A5422E9" w14:textId="77777777" w:rsidR="00C22FD1" w:rsidRPr="00C22FD1" w:rsidRDefault="00C22FD1" w:rsidP="00C22FD1">
            <w:pPr>
              <w:rPr>
                <w:lang w:val="en-US" w:eastAsia="zh-CN" w:bidi="hi-IN"/>
              </w:rPr>
            </w:pPr>
          </w:p>
        </w:tc>
        <w:tc>
          <w:tcPr>
            <w:tcW w:w="160" w:type="dxa"/>
            <w:vAlign w:val="center"/>
            <w:hideMark/>
          </w:tcPr>
          <w:p w14:paraId="48CC1066" w14:textId="77777777" w:rsidR="00C22FD1" w:rsidRPr="00C22FD1" w:rsidRDefault="00C22FD1" w:rsidP="00C22FD1">
            <w:pPr>
              <w:rPr>
                <w:lang w:val="en-US" w:eastAsia="zh-CN" w:bidi="hi-IN"/>
              </w:rPr>
            </w:pPr>
          </w:p>
        </w:tc>
        <w:tc>
          <w:tcPr>
            <w:tcW w:w="160" w:type="dxa"/>
            <w:vAlign w:val="center"/>
            <w:hideMark/>
          </w:tcPr>
          <w:p w14:paraId="579DE508" w14:textId="77777777" w:rsidR="00C22FD1" w:rsidRPr="00C22FD1" w:rsidRDefault="00C22FD1" w:rsidP="00C22FD1">
            <w:pPr>
              <w:rPr>
                <w:lang w:val="en-US" w:eastAsia="zh-CN" w:bidi="hi-IN"/>
              </w:rPr>
            </w:pPr>
          </w:p>
        </w:tc>
        <w:tc>
          <w:tcPr>
            <w:tcW w:w="160" w:type="dxa"/>
            <w:vAlign w:val="center"/>
            <w:hideMark/>
          </w:tcPr>
          <w:p w14:paraId="5F6844C9" w14:textId="77777777" w:rsidR="00C22FD1" w:rsidRPr="00C22FD1" w:rsidRDefault="00C22FD1" w:rsidP="00C22FD1">
            <w:pPr>
              <w:rPr>
                <w:lang w:val="en-US" w:eastAsia="zh-CN" w:bidi="hi-IN"/>
              </w:rPr>
            </w:pPr>
          </w:p>
        </w:tc>
        <w:tc>
          <w:tcPr>
            <w:tcW w:w="160" w:type="dxa"/>
            <w:vAlign w:val="center"/>
            <w:hideMark/>
          </w:tcPr>
          <w:p w14:paraId="3E23CDE7" w14:textId="77777777" w:rsidR="00C22FD1" w:rsidRPr="00C22FD1" w:rsidRDefault="00C22FD1" w:rsidP="00C22FD1">
            <w:pPr>
              <w:rPr>
                <w:lang w:val="en-US" w:eastAsia="zh-CN" w:bidi="hi-IN"/>
              </w:rPr>
            </w:pPr>
          </w:p>
        </w:tc>
        <w:tc>
          <w:tcPr>
            <w:tcW w:w="160" w:type="dxa"/>
            <w:vAlign w:val="center"/>
            <w:hideMark/>
          </w:tcPr>
          <w:p w14:paraId="7E9EEC8F" w14:textId="77777777" w:rsidR="00C22FD1" w:rsidRPr="00C22FD1" w:rsidRDefault="00C22FD1" w:rsidP="00C22FD1">
            <w:pPr>
              <w:rPr>
                <w:lang w:val="en-US" w:eastAsia="zh-CN" w:bidi="hi-IN"/>
              </w:rPr>
            </w:pPr>
          </w:p>
        </w:tc>
        <w:tc>
          <w:tcPr>
            <w:tcW w:w="160" w:type="dxa"/>
            <w:vAlign w:val="center"/>
            <w:hideMark/>
          </w:tcPr>
          <w:p w14:paraId="31E61B64" w14:textId="77777777" w:rsidR="00C22FD1" w:rsidRPr="00C22FD1" w:rsidRDefault="00C22FD1" w:rsidP="00C22FD1">
            <w:pPr>
              <w:rPr>
                <w:lang w:val="en-US" w:eastAsia="zh-CN" w:bidi="hi-IN"/>
              </w:rPr>
            </w:pPr>
          </w:p>
        </w:tc>
        <w:tc>
          <w:tcPr>
            <w:tcW w:w="160" w:type="dxa"/>
            <w:vAlign w:val="center"/>
            <w:hideMark/>
          </w:tcPr>
          <w:p w14:paraId="63B5A577" w14:textId="77777777" w:rsidR="00C22FD1" w:rsidRPr="00C22FD1" w:rsidRDefault="00C22FD1" w:rsidP="00C22FD1">
            <w:pPr>
              <w:rPr>
                <w:lang w:val="en-US" w:eastAsia="zh-CN" w:bidi="hi-IN"/>
              </w:rPr>
            </w:pPr>
          </w:p>
        </w:tc>
        <w:tc>
          <w:tcPr>
            <w:tcW w:w="160" w:type="dxa"/>
            <w:vAlign w:val="center"/>
            <w:hideMark/>
          </w:tcPr>
          <w:p w14:paraId="4A99B3C6" w14:textId="77777777" w:rsidR="00C22FD1" w:rsidRPr="00C22FD1" w:rsidRDefault="00C22FD1" w:rsidP="00C22FD1">
            <w:pPr>
              <w:rPr>
                <w:lang w:val="en-US" w:eastAsia="zh-CN" w:bidi="hi-IN"/>
              </w:rPr>
            </w:pPr>
          </w:p>
        </w:tc>
        <w:tc>
          <w:tcPr>
            <w:tcW w:w="160" w:type="dxa"/>
            <w:vAlign w:val="center"/>
            <w:hideMark/>
          </w:tcPr>
          <w:p w14:paraId="0592A234" w14:textId="77777777" w:rsidR="00C22FD1" w:rsidRPr="00C22FD1" w:rsidRDefault="00C22FD1" w:rsidP="00C22FD1">
            <w:pPr>
              <w:rPr>
                <w:lang w:val="en-US" w:eastAsia="zh-CN" w:bidi="hi-IN"/>
              </w:rPr>
            </w:pPr>
          </w:p>
        </w:tc>
        <w:tc>
          <w:tcPr>
            <w:tcW w:w="160" w:type="dxa"/>
            <w:vAlign w:val="center"/>
            <w:hideMark/>
          </w:tcPr>
          <w:p w14:paraId="65654E40" w14:textId="77777777" w:rsidR="00C22FD1" w:rsidRPr="00C22FD1" w:rsidRDefault="00C22FD1" w:rsidP="00C22FD1">
            <w:pPr>
              <w:rPr>
                <w:lang w:val="en-US" w:eastAsia="zh-CN" w:bidi="hi-IN"/>
              </w:rPr>
            </w:pPr>
          </w:p>
        </w:tc>
        <w:tc>
          <w:tcPr>
            <w:tcW w:w="160" w:type="dxa"/>
            <w:vAlign w:val="center"/>
            <w:hideMark/>
          </w:tcPr>
          <w:p w14:paraId="7A77D147" w14:textId="77777777" w:rsidR="00C22FD1" w:rsidRPr="00C22FD1" w:rsidRDefault="00C22FD1" w:rsidP="00C22FD1">
            <w:pPr>
              <w:rPr>
                <w:lang w:val="en-US" w:eastAsia="zh-CN" w:bidi="hi-IN"/>
              </w:rPr>
            </w:pPr>
          </w:p>
        </w:tc>
        <w:tc>
          <w:tcPr>
            <w:tcW w:w="160" w:type="dxa"/>
            <w:vAlign w:val="center"/>
            <w:hideMark/>
          </w:tcPr>
          <w:p w14:paraId="61A47D70" w14:textId="77777777" w:rsidR="00C22FD1" w:rsidRPr="00C22FD1" w:rsidRDefault="00C22FD1" w:rsidP="00C22FD1">
            <w:pPr>
              <w:rPr>
                <w:lang w:val="en-US" w:eastAsia="zh-CN" w:bidi="hi-IN"/>
              </w:rPr>
            </w:pPr>
          </w:p>
        </w:tc>
        <w:tc>
          <w:tcPr>
            <w:tcW w:w="160" w:type="dxa"/>
            <w:vAlign w:val="center"/>
            <w:hideMark/>
          </w:tcPr>
          <w:p w14:paraId="7E6D1A35" w14:textId="77777777" w:rsidR="00C22FD1" w:rsidRPr="00C22FD1" w:rsidRDefault="00C22FD1" w:rsidP="00C22FD1">
            <w:pPr>
              <w:rPr>
                <w:lang w:val="en-US" w:eastAsia="zh-CN" w:bidi="hi-IN"/>
              </w:rPr>
            </w:pPr>
          </w:p>
        </w:tc>
        <w:tc>
          <w:tcPr>
            <w:tcW w:w="160" w:type="dxa"/>
            <w:vAlign w:val="center"/>
            <w:hideMark/>
          </w:tcPr>
          <w:p w14:paraId="3A93725E" w14:textId="77777777" w:rsidR="00C22FD1" w:rsidRPr="00C22FD1" w:rsidRDefault="00C22FD1" w:rsidP="00C22FD1">
            <w:pPr>
              <w:rPr>
                <w:lang w:val="en-US" w:eastAsia="zh-CN" w:bidi="hi-IN"/>
              </w:rPr>
            </w:pPr>
          </w:p>
        </w:tc>
        <w:tc>
          <w:tcPr>
            <w:tcW w:w="160" w:type="dxa"/>
            <w:vAlign w:val="center"/>
            <w:hideMark/>
          </w:tcPr>
          <w:p w14:paraId="45975797" w14:textId="77777777" w:rsidR="00C22FD1" w:rsidRPr="00C22FD1" w:rsidRDefault="00C22FD1" w:rsidP="00C22FD1">
            <w:pPr>
              <w:rPr>
                <w:lang w:val="en-US" w:eastAsia="zh-CN" w:bidi="hi-IN"/>
              </w:rPr>
            </w:pPr>
          </w:p>
        </w:tc>
        <w:tc>
          <w:tcPr>
            <w:tcW w:w="160" w:type="dxa"/>
            <w:vAlign w:val="center"/>
            <w:hideMark/>
          </w:tcPr>
          <w:p w14:paraId="5A0814B8" w14:textId="77777777" w:rsidR="00C22FD1" w:rsidRPr="00C22FD1" w:rsidRDefault="00C22FD1" w:rsidP="00C22FD1">
            <w:pPr>
              <w:rPr>
                <w:lang w:val="en-US" w:eastAsia="zh-CN" w:bidi="hi-IN"/>
              </w:rPr>
            </w:pPr>
          </w:p>
        </w:tc>
        <w:tc>
          <w:tcPr>
            <w:tcW w:w="160" w:type="dxa"/>
            <w:vAlign w:val="center"/>
            <w:hideMark/>
          </w:tcPr>
          <w:p w14:paraId="030FC105" w14:textId="77777777" w:rsidR="00C22FD1" w:rsidRPr="00C22FD1" w:rsidRDefault="00C22FD1" w:rsidP="00C22FD1">
            <w:pPr>
              <w:rPr>
                <w:lang w:val="en-US" w:eastAsia="zh-CN" w:bidi="hi-IN"/>
              </w:rPr>
            </w:pPr>
          </w:p>
        </w:tc>
        <w:tc>
          <w:tcPr>
            <w:tcW w:w="160" w:type="dxa"/>
            <w:vAlign w:val="center"/>
            <w:hideMark/>
          </w:tcPr>
          <w:p w14:paraId="0E6C9F0E" w14:textId="77777777" w:rsidR="00C22FD1" w:rsidRPr="00C22FD1" w:rsidRDefault="00C22FD1" w:rsidP="00C22FD1">
            <w:pPr>
              <w:rPr>
                <w:lang w:val="en-US" w:eastAsia="zh-CN" w:bidi="hi-IN"/>
              </w:rPr>
            </w:pPr>
          </w:p>
        </w:tc>
        <w:tc>
          <w:tcPr>
            <w:tcW w:w="160" w:type="dxa"/>
            <w:vAlign w:val="center"/>
            <w:hideMark/>
          </w:tcPr>
          <w:p w14:paraId="781EA571" w14:textId="77777777" w:rsidR="00C22FD1" w:rsidRPr="00C22FD1" w:rsidRDefault="00C22FD1" w:rsidP="00C22FD1">
            <w:pPr>
              <w:rPr>
                <w:lang w:val="en-US" w:eastAsia="zh-CN" w:bidi="hi-IN"/>
              </w:rPr>
            </w:pPr>
          </w:p>
        </w:tc>
        <w:tc>
          <w:tcPr>
            <w:tcW w:w="160" w:type="dxa"/>
            <w:vAlign w:val="center"/>
            <w:hideMark/>
          </w:tcPr>
          <w:p w14:paraId="4ABDCA39" w14:textId="77777777" w:rsidR="00C22FD1" w:rsidRPr="00C22FD1" w:rsidRDefault="00C22FD1" w:rsidP="00C22FD1">
            <w:pPr>
              <w:rPr>
                <w:lang w:val="en-US" w:eastAsia="zh-CN" w:bidi="hi-IN"/>
              </w:rPr>
            </w:pPr>
          </w:p>
        </w:tc>
        <w:tc>
          <w:tcPr>
            <w:tcW w:w="160" w:type="dxa"/>
            <w:vAlign w:val="center"/>
            <w:hideMark/>
          </w:tcPr>
          <w:p w14:paraId="6E03D561" w14:textId="77777777" w:rsidR="00C22FD1" w:rsidRPr="00C22FD1" w:rsidRDefault="00C22FD1" w:rsidP="00C22FD1">
            <w:pPr>
              <w:rPr>
                <w:lang w:val="en-US" w:eastAsia="zh-CN" w:bidi="hi-IN"/>
              </w:rPr>
            </w:pPr>
          </w:p>
        </w:tc>
        <w:tc>
          <w:tcPr>
            <w:tcW w:w="160" w:type="dxa"/>
            <w:vAlign w:val="center"/>
            <w:hideMark/>
          </w:tcPr>
          <w:p w14:paraId="241DE0ED" w14:textId="77777777" w:rsidR="00C22FD1" w:rsidRPr="00C22FD1" w:rsidRDefault="00C22FD1" w:rsidP="00C22FD1">
            <w:pPr>
              <w:rPr>
                <w:lang w:val="en-US" w:eastAsia="zh-CN" w:bidi="hi-IN"/>
              </w:rPr>
            </w:pPr>
          </w:p>
        </w:tc>
        <w:tc>
          <w:tcPr>
            <w:tcW w:w="160" w:type="dxa"/>
            <w:vAlign w:val="center"/>
            <w:hideMark/>
          </w:tcPr>
          <w:p w14:paraId="294AB326" w14:textId="77777777" w:rsidR="00C22FD1" w:rsidRPr="00C22FD1" w:rsidRDefault="00C22FD1" w:rsidP="00C22FD1">
            <w:pPr>
              <w:rPr>
                <w:lang w:val="en-US" w:eastAsia="zh-CN" w:bidi="hi-IN"/>
              </w:rPr>
            </w:pPr>
          </w:p>
        </w:tc>
        <w:tc>
          <w:tcPr>
            <w:tcW w:w="160" w:type="dxa"/>
            <w:vAlign w:val="center"/>
            <w:hideMark/>
          </w:tcPr>
          <w:p w14:paraId="31C7847C" w14:textId="77777777" w:rsidR="00C22FD1" w:rsidRPr="00C22FD1" w:rsidRDefault="00C22FD1" w:rsidP="00C22FD1">
            <w:pPr>
              <w:rPr>
                <w:lang w:val="en-US" w:eastAsia="zh-CN" w:bidi="hi-IN"/>
              </w:rPr>
            </w:pPr>
          </w:p>
        </w:tc>
        <w:tc>
          <w:tcPr>
            <w:tcW w:w="160" w:type="dxa"/>
            <w:vAlign w:val="center"/>
            <w:hideMark/>
          </w:tcPr>
          <w:p w14:paraId="4E324E0E" w14:textId="77777777" w:rsidR="00C22FD1" w:rsidRPr="00C22FD1" w:rsidRDefault="00C22FD1" w:rsidP="00C22FD1">
            <w:pPr>
              <w:rPr>
                <w:lang w:val="en-US" w:eastAsia="zh-CN" w:bidi="hi-IN"/>
              </w:rPr>
            </w:pPr>
          </w:p>
        </w:tc>
        <w:tc>
          <w:tcPr>
            <w:tcW w:w="160" w:type="dxa"/>
            <w:vAlign w:val="center"/>
            <w:hideMark/>
          </w:tcPr>
          <w:p w14:paraId="7AE95416" w14:textId="77777777" w:rsidR="00C22FD1" w:rsidRPr="00C22FD1" w:rsidRDefault="00C22FD1" w:rsidP="00C22FD1">
            <w:pPr>
              <w:rPr>
                <w:lang w:val="en-US" w:eastAsia="zh-CN" w:bidi="hi-IN"/>
              </w:rPr>
            </w:pPr>
          </w:p>
        </w:tc>
        <w:tc>
          <w:tcPr>
            <w:tcW w:w="160" w:type="dxa"/>
            <w:vAlign w:val="center"/>
            <w:hideMark/>
          </w:tcPr>
          <w:p w14:paraId="644BCA80" w14:textId="77777777" w:rsidR="00C22FD1" w:rsidRPr="00C22FD1" w:rsidRDefault="00C22FD1" w:rsidP="00C22FD1">
            <w:pPr>
              <w:rPr>
                <w:lang w:val="en-US" w:eastAsia="zh-CN" w:bidi="hi-IN"/>
              </w:rPr>
            </w:pPr>
          </w:p>
        </w:tc>
        <w:tc>
          <w:tcPr>
            <w:tcW w:w="160" w:type="dxa"/>
            <w:vAlign w:val="center"/>
            <w:hideMark/>
          </w:tcPr>
          <w:p w14:paraId="4AA469BD" w14:textId="77777777" w:rsidR="00C22FD1" w:rsidRPr="00C22FD1" w:rsidRDefault="00C22FD1" w:rsidP="00C22FD1">
            <w:pPr>
              <w:rPr>
                <w:lang w:val="en-US" w:eastAsia="zh-CN" w:bidi="hi-IN"/>
              </w:rPr>
            </w:pPr>
          </w:p>
        </w:tc>
        <w:tc>
          <w:tcPr>
            <w:tcW w:w="160" w:type="dxa"/>
            <w:vAlign w:val="center"/>
            <w:hideMark/>
          </w:tcPr>
          <w:p w14:paraId="20795E50" w14:textId="77777777" w:rsidR="00C22FD1" w:rsidRPr="00C22FD1" w:rsidRDefault="00C22FD1" w:rsidP="00C22FD1">
            <w:pPr>
              <w:rPr>
                <w:lang w:val="en-US" w:eastAsia="zh-CN" w:bidi="hi-IN"/>
              </w:rPr>
            </w:pPr>
          </w:p>
        </w:tc>
        <w:tc>
          <w:tcPr>
            <w:tcW w:w="160" w:type="dxa"/>
            <w:vAlign w:val="center"/>
            <w:hideMark/>
          </w:tcPr>
          <w:p w14:paraId="6B23F70E" w14:textId="77777777" w:rsidR="00C22FD1" w:rsidRPr="00C22FD1" w:rsidRDefault="00C22FD1" w:rsidP="00C22FD1">
            <w:pPr>
              <w:rPr>
                <w:lang w:val="en-US" w:eastAsia="zh-CN" w:bidi="hi-IN"/>
              </w:rPr>
            </w:pPr>
          </w:p>
        </w:tc>
        <w:tc>
          <w:tcPr>
            <w:tcW w:w="160" w:type="dxa"/>
            <w:vAlign w:val="center"/>
            <w:hideMark/>
          </w:tcPr>
          <w:p w14:paraId="5DC9C5AD" w14:textId="77777777" w:rsidR="00C22FD1" w:rsidRPr="00C22FD1" w:rsidRDefault="00C22FD1" w:rsidP="00C22FD1">
            <w:pPr>
              <w:rPr>
                <w:lang w:val="en-US" w:eastAsia="zh-CN" w:bidi="hi-IN"/>
              </w:rPr>
            </w:pPr>
          </w:p>
        </w:tc>
        <w:tc>
          <w:tcPr>
            <w:tcW w:w="160" w:type="dxa"/>
            <w:vAlign w:val="center"/>
            <w:hideMark/>
          </w:tcPr>
          <w:p w14:paraId="20B165C7" w14:textId="77777777" w:rsidR="00C22FD1" w:rsidRPr="00C22FD1" w:rsidRDefault="00C22FD1" w:rsidP="00C22FD1">
            <w:pPr>
              <w:rPr>
                <w:lang w:val="en-US" w:eastAsia="zh-CN" w:bidi="hi-IN"/>
              </w:rPr>
            </w:pPr>
          </w:p>
        </w:tc>
        <w:tc>
          <w:tcPr>
            <w:tcW w:w="160" w:type="dxa"/>
            <w:vAlign w:val="center"/>
            <w:hideMark/>
          </w:tcPr>
          <w:p w14:paraId="509A344C" w14:textId="77777777" w:rsidR="00C22FD1" w:rsidRPr="00C22FD1" w:rsidRDefault="00C22FD1" w:rsidP="00C22FD1">
            <w:pPr>
              <w:rPr>
                <w:lang w:val="en-US" w:eastAsia="zh-CN" w:bidi="hi-IN"/>
              </w:rPr>
            </w:pPr>
          </w:p>
        </w:tc>
        <w:tc>
          <w:tcPr>
            <w:tcW w:w="160" w:type="dxa"/>
            <w:vAlign w:val="center"/>
            <w:hideMark/>
          </w:tcPr>
          <w:p w14:paraId="46D51982" w14:textId="77777777" w:rsidR="00C22FD1" w:rsidRPr="00C22FD1" w:rsidRDefault="00C22FD1" w:rsidP="00C22FD1">
            <w:pPr>
              <w:rPr>
                <w:lang w:val="en-US" w:eastAsia="zh-CN" w:bidi="hi-IN"/>
              </w:rPr>
            </w:pPr>
          </w:p>
        </w:tc>
        <w:tc>
          <w:tcPr>
            <w:tcW w:w="160" w:type="dxa"/>
            <w:vAlign w:val="center"/>
            <w:hideMark/>
          </w:tcPr>
          <w:p w14:paraId="78405828" w14:textId="77777777" w:rsidR="00C22FD1" w:rsidRPr="00C22FD1" w:rsidRDefault="00C22FD1" w:rsidP="00C22FD1">
            <w:pPr>
              <w:rPr>
                <w:lang w:val="en-US" w:eastAsia="zh-CN" w:bidi="hi-IN"/>
              </w:rPr>
            </w:pPr>
          </w:p>
        </w:tc>
        <w:tc>
          <w:tcPr>
            <w:tcW w:w="160" w:type="dxa"/>
            <w:vAlign w:val="center"/>
            <w:hideMark/>
          </w:tcPr>
          <w:p w14:paraId="5782DEC1" w14:textId="77777777" w:rsidR="00C22FD1" w:rsidRPr="00C22FD1" w:rsidRDefault="00C22FD1" w:rsidP="00C22FD1">
            <w:pPr>
              <w:rPr>
                <w:lang w:val="en-US" w:eastAsia="zh-CN" w:bidi="hi-IN"/>
              </w:rPr>
            </w:pPr>
          </w:p>
        </w:tc>
      </w:tr>
      <w:tr w:rsidR="00C22FD1" w:rsidRPr="00C22FD1" w14:paraId="39C7B897" w14:textId="77777777" w:rsidTr="00C76D8A">
        <w:trPr>
          <w:trHeight w:val="285"/>
        </w:trPr>
        <w:tc>
          <w:tcPr>
            <w:tcW w:w="569" w:type="dxa"/>
            <w:noWrap/>
            <w:vAlign w:val="center"/>
            <w:hideMark/>
          </w:tcPr>
          <w:p w14:paraId="26139558" w14:textId="77777777" w:rsidR="00C22FD1" w:rsidRPr="00C22FD1" w:rsidRDefault="00C22FD1" w:rsidP="00C22FD1">
            <w:pPr>
              <w:rPr>
                <w:lang w:val="en-US" w:eastAsia="zh-CN" w:bidi="hi-IN"/>
              </w:rPr>
            </w:pPr>
          </w:p>
        </w:tc>
        <w:tc>
          <w:tcPr>
            <w:tcW w:w="3117" w:type="dxa"/>
            <w:noWrap/>
            <w:vAlign w:val="bottom"/>
            <w:hideMark/>
          </w:tcPr>
          <w:p w14:paraId="58551647" w14:textId="77777777" w:rsidR="00C22FD1" w:rsidRPr="00C22FD1" w:rsidRDefault="00C22FD1" w:rsidP="00C22FD1">
            <w:pPr>
              <w:rPr>
                <w:lang w:val="en-US" w:eastAsia="zh-CN" w:bidi="hi-IN"/>
              </w:rPr>
            </w:pPr>
          </w:p>
        </w:tc>
        <w:tc>
          <w:tcPr>
            <w:tcW w:w="1293" w:type="dxa"/>
            <w:noWrap/>
            <w:vAlign w:val="bottom"/>
            <w:hideMark/>
          </w:tcPr>
          <w:p w14:paraId="53447C4E" w14:textId="77777777" w:rsidR="00C22FD1" w:rsidRPr="00C22FD1" w:rsidRDefault="00C22FD1" w:rsidP="00C22FD1">
            <w:pPr>
              <w:rPr>
                <w:lang w:val="en-US" w:eastAsia="zh-CN" w:bidi="hi-IN"/>
              </w:rPr>
            </w:pPr>
          </w:p>
        </w:tc>
        <w:tc>
          <w:tcPr>
            <w:tcW w:w="1289" w:type="dxa"/>
            <w:noWrap/>
            <w:vAlign w:val="bottom"/>
            <w:hideMark/>
          </w:tcPr>
          <w:p w14:paraId="0561A65D" w14:textId="77777777" w:rsidR="00C22FD1" w:rsidRPr="00C22FD1" w:rsidRDefault="00C22FD1" w:rsidP="00C22FD1">
            <w:pPr>
              <w:rPr>
                <w:lang w:val="en-US" w:eastAsia="zh-CN" w:bidi="hi-IN"/>
              </w:rPr>
            </w:pPr>
          </w:p>
        </w:tc>
        <w:tc>
          <w:tcPr>
            <w:tcW w:w="1404" w:type="dxa"/>
            <w:vAlign w:val="center"/>
            <w:hideMark/>
          </w:tcPr>
          <w:p w14:paraId="0E37F217" w14:textId="77777777" w:rsidR="00C22FD1" w:rsidRPr="00C22FD1" w:rsidRDefault="00C22FD1" w:rsidP="00C22FD1">
            <w:pPr>
              <w:rPr>
                <w:lang w:val="en-US" w:eastAsia="zh-CN" w:bidi="hi-IN"/>
              </w:rPr>
            </w:pPr>
          </w:p>
        </w:tc>
        <w:tc>
          <w:tcPr>
            <w:tcW w:w="1226" w:type="dxa"/>
            <w:vAlign w:val="center"/>
            <w:hideMark/>
          </w:tcPr>
          <w:p w14:paraId="134F0798" w14:textId="77777777" w:rsidR="00C22FD1" w:rsidRPr="00C22FD1" w:rsidRDefault="00C22FD1" w:rsidP="00C22FD1">
            <w:pPr>
              <w:rPr>
                <w:lang w:val="en-US" w:eastAsia="zh-CN" w:bidi="hi-IN"/>
              </w:rPr>
            </w:pPr>
          </w:p>
        </w:tc>
        <w:tc>
          <w:tcPr>
            <w:tcW w:w="2269" w:type="dxa"/>
            <w:gridSpan w:val="2"/>
            <w:vAlign w:val="center"/>
            <w:hideMark/>
          </w:tcPr>
          <w:p w14:paraId="59E2FE46" w14:textId="77777777" w:rsidR="00C22FD1" w:rsidRPr="00C22FD1" w:rsidRDefault="00C22FD1" w:rsidP="00C22FD1">
            <w:pPr>
              <w:rPr>
                <w:lang w:val="en-US" w:eastAsia="zh-CN" w:bidi="hi-IN"/>
              </w:rPr>
            </w:pPr>
          </w:p>
        </w:tc>
        <w:tc>
          <w:tcPr>
            <w:tcW w:w="707" w:type="dxa"/>
            <w:vAlign w:val="center"/>
            <w:hideMark/>
          </w:tcPr>
          <w:p w14:paraId="7441BC23" w14:textId="77777777" w:rsidR="00C22FD1" w:rsidRPr="00C22FD1" w:rsidRDefault="00C22FD1" w:rsidP="00C22FD1">
            <w:pPr>
              <w:rPr>
                <w:lang w:val="en-US" w:eastAsia="zh-CN" w:bidi="hi-IN"/>
              </w:rPr>
            </w:pPr>
          </w:p>
        </w:tc>
        <w:tc>
          <w:tcPr>
            <w:tcW w:w="1276" w:type="dxa"/>
            <w:vAlign w:val="center"/>
            <w:hideMark/>
          </w:tcPr>
          <w:p w14:paraId="18DB7C75" w14:textId="77777777" w:rsidR="00C22FD1" w:rsidRPr="00C22FD1" w:rsidRDefault="00C22FD1" w:rsidP="00C22FD1">
            <w:pPr>
              <w:rPr>
                <w:lang w:val="en-US" w:eastAsia="zh-CN" w:bidi="hi-IN"/>
              </w:rPr>
            </w:pPr>
          </w:p>
        </w:tc>
        <w:tc>
          <w:tcPr>
            <w:tcW w:w="1418" w:type="dxa"/>
            <w:vAlign w:val="center"/>
            <w:hideMark/>
          </w:tcPr>
          <w:p w14:paraId="37426427" w14:textId="77777777" w:rsidR="00C22FD1" w:rsidRPr="00C22FD1" w:rsidRDefault="00C22FD1" w:rsidP="00C22FD1">
            <w:pPr>
              <w:rPr>
                <w:lang w:val="en-US" w:eastAsia="zh-CN" w:bidi="hi-IN"/>
              </w:rPr>
            </w:pPr>
          </w:p>
        </w:tc>
        <w:tc>
          <w:tcPr>
            <w:tcW w:w="1395" w:type="dxa"/>
            <w:vAlign w:val="center"/>
            <w:hideMark/>
          </w:tcPr>
          <w:p w14:paraId="0909093C" w14:textId="77777777" w:rsidR="00C22FD1" w:rsidRPr="00C22FD1" w:rsidRDefault="00C22FD1" w:rsidP="00C22FD1">
            <w:pPr>
              <w:rPr>
                <w:lang w:val="en-US" w:eastAsia="zh-CN" w:bidi="hi-IN"/>
              </w:rPr>
            </w:pPr>
          </w:p>
        </w:tc>
        <w:tc>
          <w:tcPr>
            <w:tcW w:w="160" w:type="dxa"/>
            <w:vAlign w:val="center"/>
            <w:hideMark/>
          </w:tcPr>
          <w:p w14:paraId="3AB3E6D7" w14:textId="77777777" w:rsidR="00C22FD1" w:rsidRPr="00C22FD1" w:rsidRDefault="00C22FD1" w:rsidP="00C22FD1">
            <w:pPr>
              <w:rPr>
                <w:lang w:val="en-US" w:eastAsia="zh-CN" w:bidi="hi-IN"/>
              </w:rPr>
            </w:pPr>
          </w:p>
        </w:tc>
        <w:tc>
          <w:tcPr>
            <w:tcW w:w="160" w:type="dxa"/>
            <w:vAlign w:val="center"/>
            <w:hideMark/>
          </w:tcPr>
          <w:p w14:paraId="22AB87BF" w14:textId="77777777" w:rsidR="00C22FD1" w:rsidRPr="00C22FD1" w:rsidRDefault="00C22FD1" w:rsidP="00C22FD1">
            <w:pPr>
              <w:rPr>
                <w:lang w:val="en-US" w:eastAsia="zh-CN" w:bidi="hi-IN"/>
              </w:rPr>
            </w:pPr>
          </w:p>
        </w:tc>
        <w:tc>
          <w:tcPr>
            <w:tcW w:w="160" w:type="dxa"/>
            <w:vAlign w:val="center"/>
            <w:hideMark/>
          </w:tcPr>
          <w:p w14:paraId="2983625C" w14:textId="77777777" w:rsidR="00C22FD1" w:rsidRPr="00C22FD1" w:rsidRDefault="00C22FD1" w:rsidP="00C22FD1">
            <w:pPr>
              <w:rPr>
                <w:lang w:val="en-US" w:eastAsia="zh-CN" w:bidi="hi-IN"/>
              </w:rPr>
            </w:pPr>
          </w:p>
        </w:tc>
        <w:tc>
          <w:tcPr>
            <w:tcW w:w="160" w:type="dxa"/>
            <w:vAlign w:val="center"/>
            <w:hideMark/>
          </w:tcPr>
          <w:p w14:paraId="30613133" w14:textId="77777777" w:rsidR="00C22FD1" w:rsidRPr="00C22FD1" w:rsidRDefault="00C22FD1" w:rsidP="00C22FD1">
            <w:pPr>
              <w:rPr>
                <w:lang w:val="en-US" w:eastAsia="zh-CN" w:bidi="hi-IN"/>
              </w:rPr>
            </w:pPr>
          </w:p>
        </w:tc>
        <w:tc>
          <w:tcPr>
            <w:tcW w:w="160" w:type="dxa"/>
            <w:vAlign w:val="center"/>
            <w:hideMark/>
          </w:tcPr>
          <w:p w14:paraId="1BA939D6" w14:textId="77777777" w:rsidR="00C22FD1" w:rsidRPr="00C22FD1" w:rsidRDefault="00C22FD1" w:rsidP="00C22FD1">
            <w:pPr>
              <w:rPr>
                <w:lang w:val="en-US" w:eastAsia="zh-CN" w:bidi="hi-IN"/>
              </w:rPr>
            </w:pPr>
          </w:p>
        </w:tc>
        <w:tc>
          <w:tcPr>
            <w:tcW w:w="160" w:type="dxa"/>
            <w:vAlign w:val="center"/>
            <w:hideMark/>
          </w:tcPr>
          <w:p w14:paraId="461C8515" w14:textId="77777777" w:rsidR="00C22FD1" w:rsidRPr="00C22FD1" w:rsidRDefault="00C22FD1" w:rsidP="00C22FD1">
            <w:pPr>
              <w:rPr>
                <w:lang w:val="en-US" w:eastAsia="zh-CN" w:bidi="hi-IN"/>
              </w:rPr>
            </w:pPr>
          </w:p>
        </w:tc>
        <w:tc>
          <w:tcPr>
            <w:tcW w:w="160" w:type="dxa"/>
            <w:vAlign w:val="center"/>
            <w:hideMark/>
          </w:tcPr>
          <w:p w14:paraId="4F2A5543" w14:textId="77777777" w:rsidR="00C22FD1" w:rsidRPr="00C22FD1" w:rsidRDefault="00C22FD1" w:rsidP="00C22FD1">
            <w:pPr>
              <w:rPr>
                <w:lang w:val="en-US" w:eastAsia="zh-CN" w:bidi="hi-IN"/>
              </w:rPr>
            </w:pPr>
          </w:p>
        </w:tc>
        <w:tc>
          <w:tcPr>
            <w:tcW w:w="160" w:type="dxa"/>
            <w:vAlign w:val="center"/>
            <w:hideMark/>
          </w:tcPr>
          <w:p w14:paraId="2615D4FE" w14:textId="77777777" w:rsidR="00C22FD1" w:rsidRPr="00C22FD1" w:rsidRDefault="00C22FD1" w:rsidP="00C22FD1">
            <w:pPr>
              <w:rPr>
                <w:lang w:val="en-US" w:eastAsia="zh-CN" w:bidi="hi-IN"/>
              </w:rPr>
            </w:pPr>
          </w:p>
        </w:tc>
        <w:tc>
          <w:tcPr>
            <w:tcW w:w="160" w:type="dxa"/>
            <w:vAlign w:val="center"/>
            <w:hideMark/>
          </w:tcPr>
          <w:p w14:paraId="2E98CC19" w14:textId="77777777" w:rsidR="00C22FD1" w:rsidRPr="00C22FD1" w:rsidRDefault="00C22FD1" w:rsidP="00C22FD1">
            <w:pPr>
              <w:rPr>
                <w:lang w:val="en-US" w:eastAsia="zh-CN" w:bidi="hi-IN"/>
              </w:rPr>
            </w:pPr>
          </w:p>
        </w:tc>
        <w:tc>
          <w:tcPr>
            <w:tcW w:w="160" w:type="dxa"/>
            <w:vAlign w:val="center"/>
            <w:hideMark/>
          </w:tcPr>
          <w:p w14:paraId="36DA9AEC" w14:textId="77777777" w:rsidR="00C22FD1" w:rsidRPr="00C22FD1" w:rsidRDefault="00C22FD1" w:rsidP="00C22FD1">
            <w:pPr>
              <w:rPr>
                <w:lang w:val="en-US" w:eastAsia="zh-CN" w:bidi="hi-IN"/>
              </w:rPr>
            </w:pPr>
          </w:p>
        </w:tc>
        <w:tc>
          <w:tcPr>
            <w:tcW w:w="160" w:type="dxa"/>
            <w:vAlign w:val="center"/>
            <w:hideMark/>
          </w:tcPr>
          <w:p w14:paraId="7B762047" w14:textId="77777777" w:rsidR="00C22FD1" w:rsidRPr="00C22FD1" w:rsidRDefault="00C22FD1" w:rsidP="00C22FD1">
            <w:pPr>
              <w:rPr>
                <w:lang w:val="en-US" w:eastAsia="zh-CN" w:bidi="hi-IN"/>
              </w:rPr>
            </w:pPr>
          </w:p>
        </w:tc>
        <w:tc>
          <w:tcPr>
            <w:tcW w:w="160" w:type="dxa"/>
            <w:vAlign w:val="center"/>
            <w:hideMark/>
          </w:tcPr>
          <w:p w14:paraId="7DC14E1B" w14:textId="77777777" w:rsidR="00C22FD1" w:rsidRPr="00C22FD1" w:rsidRDefault="00C22FD1" w:rsidP="00C22FD1">
            <w:pPr>
              <w:rPr>
                <w:lang w:val="en-US" w:eastAsia="zh-CN" w:bidi="hi-IN"/>
              </w:rPr>
            </w:pPr>
          </w:p>
        </w:tc>
        <w:tc>
          <w:tcPr>
            <w:tcW w:w="160" w:type="dxa"/>
            <w:vAlign w:val="center"/>
            <w:hideMark/>
          </w:tcPr>
          <w:p w14:paraId="7BDE6DFF" w14:textId="77777777" w:rsidR="00C22FD1" w:rsidRPr="00C22FD1" w:rsidRDefault="00C22FD1" w:rsidP="00C22FD1">
            <w:pPr>
              <w:rPr>
                <w:lang w:val="en-US" w:eastAsia="zh-CN" w:bidi="hi-IN"/>
              </w:rPr>
            </w:pPr>
          </w:p>
        </w:tc>
        <w:tc>
          <w:tcPr>
            <w:tcW w:w="160" w:type="dxa"/>
            <w:vAlign w:val="center"/>
            <w:hideMark/>
          </w:tcPr>
          <w:p w14:paraId="1F2ECA26" w14:textId="77777777" w:rsidR="00C22FD1" w:rsidRPr="00C22FD1" w:rsidRDefault="00C22FD1" w:rsidP="00C22FD1">
            <w:pPr>
              <w:rPr>
                <w:lang w:val="en-US" w:eastAsia="zh-CN" w:bidi="hi-IN"/>
              </w:rPr>
            </w:pPr>
          </w:p>
        </w:tc>
        <w:tc>
          <w:tcPr>
            <w:tcW w:w="160" w:type="dxa"/>
            <w:vAlign w:val="center"/>
            <w:hideMark/>
          </w:tcPr>
          <w:p w14:paraId="610DC6AE" w14:textId="77777777" w:rsidR="00C22FD1" w:rsidRPr="00C22FD1" w:rsidRDefault="00C22FD1" w:rsidP="00C22FD1">
            <w:pPr>
              <w:rPr>
                <w:lang w:val="en-US" w:eastAsia="zh-CN" w:bidi="hi-IN"/>
              </w:rPr>
            </w:pPr>
          </w:p>
        </w:tc>
        <w:tc>
          <w:tcPr>
            <w:tcW w:w="160" w:type="dxa"/>
            <w:vAlign w:val="center"/>
            <w:hideMark/>
          </w:tcPr>
          <w:p w14:paraId="688BE7DC" w14:textId="77777777" w:rsidR="00C22FD1" w:rsidRPr="00C22FD1" w:rsidRDefault="00C22FD1" w:rsidP="00C22FD1">
            <w:pPr>
              <w:rPr>
                <w:lang w:val="en-US" w:eastAsia="zh-CN" w:bidi="hi-IN"/>
              </w:rPr>
            </w:pPr>
          </w:p>
        </w:tc>
        <w:tc>
          <w:tcPr>
            <w:tcW w:w="160" w:type="dxa"/>
            <w:vAlign w:val="center"/>
            <w:hideMark/>
          </w:tcPr>
          <w:p w14:paraId="5A4ADD47" w14:textId="77777777" w:rsidR="00C22FD1" w:rsidRPr="00C22FD1" w:rsidRDefault="00C22FD1" w:rsidP="00C22FD1">
            <w:pPr>
              <w:rPr>
                <w:lang w:val="en-US" w:eastAsia="zh-CN" w:bidi="hi-IN"/>
              </w:rPr>
            </w:pPr>
          </w:p>
        </w:tc>
        <w:tc>
          <w:tcPr>
            <w:tcW w:w="160" w:type="dxa"/>
            <w:vAlign w:val="center"/>
            <w:hideMark/>
          </w:tcPr>
          <w:p w14:paraId="0517DE63" w14:textId="77777777" w:rsidR="00C22FD1" w:rsidRPr="00C22FD1" w:rsidRDefault="00C22FD1" w:rsidP="00C22FD1">
            <w:pPr>
              <w:rPr>
                <w:lang w:val="en-US" w:eastAsia="zh-CN" w:bidi="hi-IN"/>
              </w:rPr>
            </w:pPr>
          </w:p>
        </w:tc>
        <w:tc>
          <w:tcPr>
            <w:tcW w:w="160" w:type="dxa"/>
            <w:vAlign w:val="center"/>
            <w:hideMark/>
          </w:tcPr>
          <w:p w14:paraId="7FBB3D86" w14:textId="77777777" w:rsidR="00C22FD1" w:rsidRPr="00C22FD1" w:rsidRDefault="00C22FD1" w:rsidP="00C22FD1">
            <w:pPr>
              <w:rPr>
                <w:lang w:val="en-US" w:eastAsia="zh-CN" w:bidi="hi-IN"/>
              </w:rPr>
            </w:pPr>
          </w:p>
        </w:tc>
        <w:tc>
          <w:tcPr>
            <w:tcW w:w="160" w:type="dxa"/>
            <w:vAlign w:val="center"/>
            <w:hideMark/>
          </w:tcPr>
          <w:p w14:paraId="4D343B69" w14:textId="77777777" w:rsidR="00C22FD1" w:rsidRPr="00C22FD1" w:rsidRDefault="00C22FD1" w:rsidP="00C22FD1">
            <w:pPr>
              <w:rPr>
                <w:lang w:val="en-US" w:eastAsia="zh-CN" w:bidi="hi-IN"/>
              </w:rPr>
            </w:pPr>
          </w:p>
        </w:tc>
        <w:tc>
          <w:tcPr>
            <w:tcW w:w="160" w:type="dxa"/>
            <w:vAlign w:val="center"/>
            <w:hideMark/>
          </w:tcPr>
          <w:p w14:paraId="67D7FD30" w14:textId="77777777" w:rsidR="00C22FD1" w:rsidRPr="00C22FD1" w:rsidRDefault="00C22FD1" w:rsidP="00C22FD1">
            <w:pPr>
              <w:rPr>
                <w:lang w:val="en-US" w:eastAsia="zh-CN" w:bidi="hi-IN"/>
              </w:rPr>
            </w:pPr>
          </w:p>
        </w:tc>
        <w:tc>
          <w:tcPr>
            <w:tcW w:w="160" w:type="dxa"/>
            <w:vAlign w:val="center"/>
            <w:hideMark/>
          </w:tcPr>
          <w:p w14:paraId="641916AB" w14:textId="77777777" w:rsidR="00C22FD1" w:rsidRPr="00C22FD1" w:rsidRDefault="00C22FD1" w:rsidP="00C22FD1">
            <w:pPr>
              <w:rPr>
                <w:lang w:val="en-US" w:eastAsia="zh-CN" w:bidi="hi-IN"/>
              </w:rPr>
            </w:pPr>
          </w:p>
        </w:tc>
        <w:tc>
          <w:tcPr>
            <w:tcW w:w="160" w:type="dxa"/>
            <w:vAlign w:val="center"/>
            <w:hideMark/>
          </w:tcPr>
          <w:p w14:paraId="31877E1B" w14:textId="77777777" w:rsidR="00C22FD1" w:rsidRPr="00C22FD1" w:rsidRDefault="00C22FD1" w:rsidP="00C22FD1">
            <w:pPr>
              <w:rPr>
                <w:lang w:val="en-US" w:eastAsia="zh-CN" w:bidi="hi-IN"/>
              </w:rPr>
            </w:pPr>
          </w:p>
        </w:tc>
        <w:tc>
          <w:tcPr>
            <w:tcW w:w="160" w:type="dxa"/>
            <w:vAlign w:val="center"/>
            <w:hideMark/>
          </w:tcPr>
          <w:p w14:paraId="35FD9F6F" w14:textId="77777777" w:rsidR="00C22FD1" w:rsidRPr="00C22FD1" w:rsidRDefault="00C22FD1" w:rsidP="00C22FD1">
            <w:pPr>
              <w:rPr>
                <w:lang w:val="en-US" w:eastAsia="zh-CN" w:bidi="hi-IN"/>
              </w:rPr>
            </w:pPr>
          </w:p>
        </w:tc>
        <w:tc>
          <w:tcPr>
            <w:tcW w:w="160" w:type="dxa"/>
            <w:vAlign w:val="center"/>
            <w:hideMark/>
          </w:tcPr>
          <w:p w14:paraId="5DDA460E" w14:textId="77777777" w:rsidR="00C22FD1" w:rsidRPr="00C22FD1" w:rsidRDefault="00C22FD1" w:rsidP="00C22FD1">
            <w:pPr>
              <w:rPr>
                <w:lang w:val="en-US" w:eastAsia="zh-CN" w:bidi="hi-IN"/>
              </w:rPr>
            </w:pPr>
          </w:p>
        </w:tc>
        <w:tc>
          <w:tcPr>
            <w:tcW w:w="160" w:type="dxa"/>
            <w:vAlign w:val="center"/>
            <w:hideMark/>
          </w:tcPr>
          <w:p w14:paraId="19BE7409" w14:textId="77777777" w:rsidR="00C22FD1" w:rsidRPr="00C22FD1" w:rsidRDefault="00C22FD1" w:rsidP="00C22FD1">
            <w:pPr>
              <w:rPr>
                <w:lang w:val="en-US" w:eastAsia="zh-CN" w:bidi="hi-IN"/>
              </w:rPr>
            </w:pPr>
          </w:p>
        </w:tc>
        <w:tc>
          <w:tcPr>
            <w:tcW w:w="160" w:type="dxa"/>
            <w:vAlign w:val="center"/>
            <w:hideMark/>
          </w:tcPr>
          <w:p w14:paraId="3A7634CB" w14:textId="77777777" w:rsidR="00C22FD1" w:rsidRPr="00C22FD1" w:rsidRDefault="00C22FD1" w:rsidP="00C22FD1">
            <w:pPr>
              <w:rPr>
                <w:lang w:val="en-US" w:eastAsia="zh-CN" w:bidi="hi-IN"/>
              </w:rPr>
            </w:pPr>
          </w:p>
        </w:tc>
        <w:tc>
          <w:tcPr>
            <w:tcW w:w="160" w:type="dxa"/>
            <w:vAlign w:val="center"/>
            <w:hideMark/>
          </w:tcPr>
          <w:p w14:paraId="63D41A13" w14:textId="77777777" w:rsidR="00C22FD1" w:rsidRPr="00C22FD1" w:rsidRDefault="00C22FD1" w:rsidP="00C22FD1">
            <w:pPr>
              <w:rPr>
                <w:lang w:val="en-US" w:eastAsia="zh-CN" w:bidi="hi-IN"/>
              </w:rPr>
            </w:pPr>
          </w:p>
        </w:tc>
        <w:tc>
          <w:tcPr>
            <w:tcW w:w="160" w:type="dxa"/>
            <w:vAlign w:val="center"/>
            <w:hideMark/>
          </w:tcPr>
          <w:p w14:paraId="5AF92BEF" w14:textId="77777777" w:rsidR="00C22FD1" w:rsidRPr="00C22FD1" w:rsidRDefault="00C22FD1" w:rsidP="00C22FD1">
            <w:pPr>
              <w:rPr>
                <w:lang w:val="en-US" w:eastAsia="zh-CN" w:bidi="hi-IN"/>
              </w:rPr>
            </w:pPr>
          </w:p>
        </w:tc>
        <w:tc>
          <w:tcPr>
            <w:tcW w:w="160" w:type="dxa"/>
            <w:vAlign w:val="center"/>
            <w:hideMark/>
          </w:tcPr>
          <w:p w14:paraId="24175248" w14:textId="77777777" w:rsidR="00C22FD1" w:rsidRPr="00C22FD1" w:rsidRDefault="00C22FD1" w:rsidP="00C22FD1">
            <w:pPr>
              <w:rPr>
                <w:lang w:val="en-US" w:eastAsia="zh-CN" w:bidi="hi-IN"/>
              </w:rPr>
            </w:pPr>
          </w:p>
        </w:tc>
        <w:tc>
          <w:tcPr>
            <w:tcW w:w="160" w:type="dxa"/>
            <w:vAlign w:val="center"/>
            <w:hideMark/>
          </w:tcPr>
          <w:p w14:paraId="2DBC618F" w14:textId="77777777" w:rsidR="00C22FD1" w:rsidRPr="00C22FD1" w:rsidRDefault="00C22FD1" w:rsidP="00C22FD1">
            <w:pPr>
              <w:rPr>
                <w:lang w:val="en-US" w:eastAsia="zh-CN" w:bidi="hi-IN"/>
              </w:rPr>
            </w:pPr>
          </w:p>
        </w:tc>
        <w:tc>
          <w:tcPr>
            <w:tcW w:w="160" w:type="dxa"/>
            <w:vAlign w:val="center"/>
            <w:hideMark/>
          </w:tcPr>
          <w:p w14:paraId="2EF776C7" w14:textId="77777777" w:rsidR="00C22FD1" w:rsidRPr="00C22FD1" w:rsidRDefault="00C22FD1" w:rsidP="00C22FD1">
            <w:pPr>
              <w:rPr>
                <w:lang w:val="en-US" w:eastAsia="zh-CN" w:bidi="hi-IN"/>
              </w:rPr>
            </w:pPr>
          </w:p>
        </w:tc>
        <w:tc>
          <w:tcPr>
            <w:tcW w:w="160" w:type="dxa"/>
            <w:vAlign w:val="center"/>
            <w:hideMark/>
          </w:tcPr>
          <w:p w14:paraId="6694833D" w14:textId="77777777" w:rsidR="00C22FD1" w:rsidRPr="00C22FD1" w:rsidRDefault="00C22FD1" w:rsidP="00C22FD1">
            <w:pPr>
              <w:rPr>
                <w:lang w:val="en-US" w:eastAsia="zh-CN" w:bidi="hi-IN"/>
              </w:rPr>
            </w:pPr>
          </w:p>
        </w:tc>
        <w:tc>
          <w:tcPr>
            <w:tcW w:w="160" w:type="dxa"/>
            <w:vAlign w:val="center"/>
            <w:hideMark/>
          </w:tcPr>
          <w:p w14:paraId="6A7B97EB" w14:textId="77777777" w:rsidR="00C22FD1" w:rsidRPr="00C22FD1" w:rsidRDefault="00C22FD1" w:rsidP="00C22FD1">
            <w:pPr>
              <w:rPr>
                <w:lang w:val="en-US" w:eastAsia="zh-CN" w:bidi="hi-IN"/>
              </w:rPr>
            </w:pPr>
          </w:p>
        </w:tc>
        <w:tc>
          <w:tcPr>
            <w:tcW w:w="160" w:type="dxa"/>
            <w:vAlign w:val="center"/>
            <w:hideMark/>
          </w:tcPr>
          <w:p w14:paraId="22800DA1" w14:textId="77777777" w:rsidR="00C22FD1" w:rsidRPr="00C22FD1" w:rsidRDefault="00C22FD1" w:rsidP="00C22FD1">
            <w:pPr>
              <w:rPr>
                <w:lang w:val="en-US" w:eastAsia="zh-CN" w:bidi="hi-IN"/>
              </w:rPr>
            </w:pPr>
          </w:p>
        </w:tc>
        <w:tc>
          <w:tcPr>
            <w:tcW w:w="160" w:type="dxa"/>
            <w:vAlign w:val="center"/>
            <w:hideMark/>
          </w:tcPr>
          <w:p w14:paraId="2597AB9D" w14:textId="77777777" w:rsidR="00C22FD1" w:rsidRPr="00C22FD1" w:rsidRDefault="00C22FD1" w:rsidP="00C22FD1">
            <w:pPr>
              <w:rPr>
                <w:lang w:val="en-US" w:eastAsia="zh-CN" w:bidi="hi-IN"/>
              </w:rPr>
            </w:pPr>
          </w:p>
        </w:tc>
        <w:tc>
          <w:tcPr>
            <w:tcW w:w="160" w:type="dxa"/>
            <w:vAlign w:val="center"/>
            <w:hideMark/>
          </w:tcPr>
          <w:p w14:paraId="469F5C82" w14:textId="77777777" w:rsidR="00C22FD1" w:rsidRPr="00C22FD1" w:rsidRDefault="00C22FD1" w:rsidP="00C22FD1">
            <w:pPr>
              <w:rPr>
                <w:lang w:val="en-US" w:eastAsia="zh-CN" w:bidi="hi-IN"/>
              </w:rPr>
            </w:pPr>
          </w:p>
        </w:tc>
        <w:tc>
          <w:tcPr>
            <w:tcW w:w="160" w:type="dxa"/>
            <w:vAlign w:val="center"/>
            <w:hideMark/>
          </w:tcPr>
          <w:p w14:paraId="6AACC316" w14:textId="77777777" w:rsidR="00C22FD1" w:rsidRPr="00C22FD1" w:rsidRDefault="00C22FD1" w:rsidP="00C22FD1">
            <w:pPr>
              <w:rPr>
                <w:lang w:val="en-US" w:eastAsia="zh-CN" w:bidi="hi-IN"/>
              </w:rPr>
            </w:pPr>
          </w:p>
        </w:tc>
        <w:tc>
          <w:tcPr>
            <w:tcW w:w="160" w:type="dxa"/>
            <w:vAlign w:val="center"/>
            <w:hideMark/>
          </w:tcPr>
          <w:p w14:paraId="00C5175C" w14:textId="77777777" w:rsidR="00C22FD1" w:rsidRPr="00C22FD1" w:rsidRDefault="00C22FD1" w:rsidP="00C22FD1">
            <w:pPr>
              <w:rPr>
                <w:lang w:val="en-US" w:eastAsia="zh-CN" w:bidi="hi-IN"/>
              </w:rPr>
            </w:pPr>
          </w:p>
        </w:tc>
        <w:tc>
          <w:tcPr>
            <w:tcW w:w="160" w:type="dxa"/>
            <w:vAlign w:val="center"/>
            <w:hideMark/>
          </w:tcPr>
          <w:p w14:paraId="241DDB45" w14:textId="77777777" w:rsidR="00C22FD1" w:rsidRPr="00C22FD1" w:rsidRDefault="00C22FD1" w:rsidP="00C22FD1">
            <w:pPr>
              <w:rPr>
                <w:lang w:val="en-US" w:eastAsia="zh-CN" w:bidi="hi-IN"/>
              </w:rPr>
            </w:pPr>
          </w:p>
        </w:tc>
        <w:tc>
          <w:tcPr>
            <w:tcW w:w="160" w:type="dxa"/>
            <w:vAlign w:val="center"/>
            <w:hideMark/>
          </w:tcPr>
          <w:p w14:paraId="2871BE69" w14:textId="77777777" w:rsidR="00C22FD1" w:rsidRPr="00C22FD1" w:rsidRDefault="00C22FD1" w:rsidP="00C22FD1">
            <w:pPr>
              <w:rPr>
                <w:lang w:val="en-US" w:eastAsia="zh-CN" w:bidi="hi-IN"/>
              </w:rPr>
            </w:pPr>
          </w:p>
        </w:tc>
        <w:tc>
          <w:tcPr>
            <w:tcW w:w="160" w:type="dxa"/>
            <w:vAlign w:val="center"/>
            <w:hideMark/>
          </w:tcPr>
          <w:p w14:paraId="2EA2870B" w14:textId="77777777" w:rsidR="00C22FD1" w:rsidRPr="00C22FD1" w:rsidRDefault="00C22FD1" w:rsidP="00C22FD1">
            <w:pPr>
              <w:rPr>
                <w:lang w:val="en-US" w:eastAsia="zh-CN" w:bidi="hi-IN"/>
              </w:rPr>
            </w:pPr>
          </w:p>
        </w:tc>
        <w:tc>
          <w:tcPr>
            <w:tcW w:w="160" w:type="dxa"/>
            <w:vAlign w:val="center"/>
            <w:hideMark/>
          </w:tcPr>
          <w:p w14:paraId="2C23785E" w14:textId="77777777" w:rsidR="00C22FD1" w:rsidRPr="00C22FD1" w:rsidRDefault="00C22FD1" w:rsidP="00C22FD1">
            <w:pPr>
              <w:rPr>
                <w:lang w:val="en-US" w:eastAsia="zh-CN" w:bidi="hi-IN"/>
              </w:rPr>
            </w:pPr>
          </w:p>
        </w:tc>
        <w:tc>
          <w:tcPr>
            <w:tcW w:w="160" w:type="dxa"/>
            <w:vAlign w:val="center"/>
            <w:hideMark/>
          </w:tcPr>
          <w:p w14:paraId="67CD754A" w14:textId="77777777" w:rsidR="00C22FD1" w:rsidRPr="00C22FD1" w:rsidRDefault="00C22FD1" w:rsidP="00C22FD1">
            <w:pPr>
              <w:rPr>
                <w:lang w:val="en-US" w:eastAsia="zh-CN" w:bidi="hi-IN"/>
              </w:rPr>
            </w:pPr>
          </w:p>
        </w:tc>
        <w:tc>
          <w:tcPr>
            <w:tcW w:w="160" w:type="dxa"/>
            <w:vAlign w:val="center"/>
            <w:hideMark/>
          </w:tcPr>
          <w:p w14:paraId="501996D9" w14:textId="77777777" w:rsidR="00C22FD1" w:rsidRPr="00C22FD1" w:rsidRDefault="00C22FD1" w:rsidP="00C22FD1">
            <w:pPr>
              <w:rPr>
                <w:lang w:val="en-US" w:eastAsia="zh-CN" w:bidi="hi-IN"/>
              </w:rPr>
            </w:pPr>
          </w:p>
        </w:tc>
        <w:tc>
          <w:tcPr>
            <w:tcW w:w="160" w:type="dxa"/>
            <w:vAlign w:val="center"/>
            <w:hideMark/>
          </w:tcPr>
          <w:p w14:paraId="00BCE7D7" w14:textId="77777777" w:rsidR="00C22FD1" w:rsidRPr="00C22FD1" w:rsidRDefault="00C22FD1" w:rsidP="00C22FD1">
            <w:pPr>
              <w:rPr>
                <w:lang w:val="en-US" w:eastAsia="zh-CN" w:bidi="hi-IN"/>
              </w:rPr>
            </w:pPr>
          </w:p>
        </w:tc>
        <w:tc>
          <w:tcPr>
            <w:tcW w:w="160" w:type="dxa"/>
            <w:vAlign w:val="center"/>
            <w:hideMark/>
          </w:tcPr>
          <w:p w14:paraId="6A16D0E2" w14:textId="77777777" w:rsidR="00C22FD1" w:rsidRPr="00C22FD1" w:rsidRDefault="00C22FD1" w:rsidP="00C22FD1">
            <w:pPr>
              <w:rPr>
                <w:lang w:val="en-US" w:eastAsia="zh-CN" w:bidi="hi-IN"/>
              </w:rPr>
            </w:pPr>
          </w:p>
        </w:tc>
        <w:tc>
          <w:tcPr>
            <w:tcW w:w="160" w:type="dxa"/>
            <w:vAlign w:val="center"/>
            <w:hideMark/>
          </w:tcPr>
          <w:p w14:paraId="08586DA2" w14:textId="77777777" w:rsidR="00C22FD1" w:rsidRPr="00C22FD1" w:rsidRDefault="00C22FD1" w:rsidP="00C22FD1">
            <w:pPr>
              <w:rPr>
                <w:lang w:val="en-US" w:eastAsia="zh-CN" w:bidi="hi-IN"/>
              </w:rPr>
            </w:pPr>
          </w:p>
        </w:tc>
        <w:tc>
          <w:tcPr>
            <w:tcW w:w="160" w:type="dxa"/>
            <w:vAlign w:val="center"/>
            <w:hideMark/>
          </w:tcPr>
          <w:p w14:paraId="4372A4A3" w14:textId="77777777" w:rsidR="00C22FD1" w:rsidRPr="00C22FD1" w:rsidRDefault="00C22FD1" w:rsidP="00C22FD1">
            <w:pPr>
              <w:rPr>
                <w:lang w:val="en-US" w:eastAsia="zh-CN" w:bidi="hi-IN"/>
              </w:rPr>
            </w:pPr>
          </w:p>
        </w:tc>
        <w:tc>
          <w:tcPr>
            <w:tcW w:w="160" w:type="dxa"/>
            <w:vAlign w:val="center"/>
            <w:hideMark/>
          </w:tcPr>
          <w:p w14:paraId="2022D151" w14:textId="77777777" w:rsidR="00C22FD1" w:rsidRPr="00C22FD1" w:rsidRDefault="00C22FD1" w:rsidP="00C22FD1">
            <w:pPr>
              <w:rPr>
                <w:lang w:val="en-US" w:eastAsia="zh-CN" w:bidi="hi-IN"/>
              </w:rPr>
            </w:pPr>
          </w:p>
        </w:tc>
        <w:tc>
          <w:tcPr>
            <w:tcW w:w="160" w:type="dxa"/>
            <w:vAlign w:val="center"/>
            <w:hideMark/>
          </w:tcPr>
          <w:p w14:paraId="72C4CA91" w14:textId="77777777" w:rsidR="00C22FD1" w:rsidRPr="00C22FD1" w:rsidRDefault="00C22FD1" w:rsidP="00C22FD1">
            <w:pPr>
              <w:rPr>
                <w:lang w:val="en-US" w:eastAsia="zh-CN" w:bidi="hi-IN"/>
              </w:rPr>
            </w:pPr>
          </w:p>
        </w:tc>
        <w:tc>
          <w:tcPr>
            <w:tcW w:w="160" w:type="dxa"/>
            <w:vAlign w:val="center"/>
            <w:hideMark/>
          </w:tcPr>
          <w:p w14:paraId="029C1B15" w14:textId="77777777" w:rsidR="00C22FD1" w:rsidRPr="00C22FD1" w:rsidRDefault="00C22FD1" w:rsidP="00C22FD1">
            <w:pPr>
              <w:rPr>
                <w:lang w:val="en-US" w:eastAsia="zh-CN" w:bidi="hi-IN"/>
              </w:rPr>
            </w:pPr>
          </w:p>
        </w:tc>
      </w:tr>
    </w:tbl>
    <w:p w14:paraId="500E23D2" w14:textId="77777777" w:rsid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BE764BA" w14:textId="77777777" w:rsidR="00BA169F" w:rsidRPr="00BA169F" w:rsidRDefault="00BA169F" w:rsidP="00BA169F">
      <w:pPr>
        <w:suppressAutoHyphens/>
        <w:autoSpaceDN w:val="0"/>
        <w:spacing w:after="0" w:line="240" w:lineRule="auto"/>
        <w:jc w:val="right"/>
        <w:textAlignment w:val="baseline"/>
        <w:rPr>
          <w:rFonts w:eastAsia="SimSun" w:cstheme="minorHAnsi"/>
          <w:b/>
          <w:kern w:val="3"/>
          <w:sz w:val="24"/>
          <w:szCs w:val="24"/>
          <w:lang w:eastAsia="zh-CN" w:bidi="hi-IN"/>
        </w:rPr>
      </w:pPr>
      <w:r w:rsidRPr="00BA169F">
        <w:rPr>
          <w:rFonts w:eastAsia="SimSun" w:cstheme="minorHAnsi"/>
          <w:b/>
          <w:kern w:val="3"/>
          <w:sz w:val="24"/>
          <w:szCs w:val="24"/>
          <w:lang w:eastAsia="zh-CN" w:bidi="hi-IN"/>
        </w:rPr>
        <w:t xml:space="preserve">Załącznik nr 2 do SWZ                                                                                                                                                                           </w:t>
      </w:r>
    </w:p>
    <w:p w14:paraId="470FE28D"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eastAsia="zh-CN" w:bidi="hi-IN"/>
        </w:rPr>
      </w:pPr>
      <w:r w:rsidRPr="00BA169F">
        <w:rPr>
          <w:rFonts w:eastAsia="SimSun" w:cstheme="minorHAnsi"/>
          <w:b/>
          <w:kern w:val="3"/>
          <w:sz w:val="24"/>
          <w:szCs w:val="24"/>
          <w:lang w:eastAsia="zh-CN" w:bidi="hi-IN"/>
        </w:rPr>
        <w:t>FORMULARZ CENOWY</w:t>
      </w:r>
    </w:p>
    <w:p w14:paraId="477310CA" w14:textId="77777777" w:rsidR="00BA169F" w:rsidRPr="00BA169F" w:rsidRDefault="00BA169F" w:rsidP="00BA169F">
      <w:pPr>
        <w:suppressAutoHyphens/>
        <w:autoSpaceDN w:val="0"/>
        <w:spacing w:after="0" w:line="240" w:lineRule="auto"/>
        <w:textAlignment w:val="baseline"/>
        <w:rPr>
          <w:rFonts w:eastAsia="SimSun" w:cstheme="minorHAnsi"/>
          <w:b/>
          <w:kern w:val="3"/>
          <w:sz w:val="24"/>
          <w:szCs w:val="24"/>
          <w:lang w:eastAsia="zh-CN" w:bidi="hi-IN"/>
        </w:rPr>
      </w:pPr>
      <w:r w:rsidRPr="00BA169F">
        <w:rPr>
          <w:rFonts w:eastAsia="SimSun" w:cstheme="minorHAnsi"/>
          <w:b/>
          <w:kern w:val="3"/>
          <w:sz w:val="24"/>
          <w:szCs w:val="24"/>
          <w:lang w:eastAsia="zh-CN" w:bidi="hi-IN"/>
        </w:rPr>
        <w:t>Pakiet 15 Zamknięty system do pobierania krwi</w:t>
      </w:r>
    </w:p>
    <w:tbl>
      <w:tblPr>
        <w:tblW w:w="15224" w:type="dxa"/>
        <w:tblLayout w:type="fixed"/>
        <w:tblCellMar>
          <w:left w:w="70" w:type="dxa"/>
          <w:right w:w="70" w:type="dxa"/>
        </w:tblCellMar>
        <w:tblLook w:val="04A0" w:firstRow="1" w:lastRow="0" w:firstColumn="1" w:lastColumn="0" w:noHBand="0" w:noVBand="1"/>
      </w:tblPr>
      <w:tblGrid>
        <w:gridCol w:w="585"/>
        <w:gridCol w:w="5151"/>
        <w:gridCol w:w="1134"/>
        <w:gridCol w:w="1410"/>
        <w:gridCol w:w="1718"/>
        <w:gridCol w:w="1276"/>
        <w:gridCol w:w="1276"/>
        <w:gridCol w:w="1470"/>
        <w:gridCol w:w="1204"/>
      </w:tblGrid>
      <w:tr w:rsidR="00BA169F" w:rsidRPr="00BA169F" w14:paraId="579D6219" w14:textId="77777777" w:rsidTr="00FC108F">
        <w:trPr>
          <w:trHeight w:val="293"/>
        </w:trPr>
        <w:tc>
          <w:tcPr>
            <w:tcW w:w="585" w:type="dxa"/>
            <w:vMerge w:val="restart"/>
            <w:tcBorders>
              <w:top w:val="single" w:sz="4" w:space="0" w:color="000000"/>
              <w:left w:val="single" w:sz="4" w:space="0" w:color="000000"/>
              <w:bottom w:val="single" w:sz="4" w:space="0" w:color="000000"/>
              <w:right w:val="nil"/>
            </w:tcBorders>
            <w:vAlign w:val="center"/>
            <w:hideMark/>
          </w:tcPr>
          <w:p w14:paraId="2457FFDC"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Lp.</w:t>
            </w:r>
          </w:p>
        </w:tc>
        <w:tc>
          <w:tcPr>
            <w:tcW w:w="5151" w:type="dxa"/>
            <w:vMerge w:val="restart"/>
            <w:tcBorders>
              <w:top w:val="single" w:sz="4" w:space="0" w:color="000000"/>
              <w:left w:val="single" w:sz="4" w:space="0" w:color="000000"/>
              <w:bottom w:val="single" w:sz="4" w:space="0" w:color="000000"/>
              <w:right w:val="nil"/>
            </w:tcBorders>
            <w:vAlign w:val="center"/>
            <w:hideMark/>
          </w:tcPr>
          <w:p w14:paraId="5EFF52AB"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Nazwa</w:t>
            </w:r>
          </w:p>
        </w:tc>
        <w:tc>
          <w:tcPr>
            <w:tcW w:w="1134" w:type="dxa"/>
            <w:vMerge w:val="restart"/>
            <w:tcBorders>
              <w:top w:val="single" w:sz="4" w:space="0" w:color="000000"/>
              <w:left w:val="single" w:sz="4" w:space="0" w:color="000000"/>
              <w:bottom w:val="single" w:sz="4" w:space="0" w:color="000000"/>
              <w:right w:val="nil"/>
            </w:tcBorders>
            <w:vAlign w:val="center"/>
            <w:hideMark/>
          </w:tcPr>
          <w:p w14:paraId="0413495C"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Ilość na           24 m-ce           w szt.</w:t>
            </w:r>
          </w:p>
        </w:tc>
        <w:tc>
          <w:tcPr>
            <w:tcW w:w="1410" w:type="dxa"/>
            <w:vMerge w:val="restart"/>
            <w:tcBorders>
              <w:top w:val="single" w:sz="4" w:space="0" w:color="000000"/>
              <w:left w:val="single" w:sz="4" w:space="0" w:color="000000"/>
              <w:bottom w:val="single" w:sz="4" w:space="0" w:color="000000"/>
              <w:right w:val="single" w:sz="4" w:space="0" w:color="auto"/>
            </w:tcBorders>
            <w:vAlign w:val="center"/>
            <w:hideMark/>
          </w:tcPr>
          <w:p w14:paraId="72F1FCBA"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eastAsia="zh-CN" w:bidi="hi-IN"/>
              </w:rPr>
            </w:pPr>
            <w:r w:rsidRPr="00BA169F">
              <w:rPr>
                <w:rFonts w:eastAsia="SimSun" w:cstheme="minorHAnsi"/>
                <w:b/>
                <w:kern w:val="3"/>
                <w:sz w:val="24"/>
                <w:szCs w:val="24"/>
                <w:lang w:eastAsia="zh-CN" w:bidi="hi-IN"/>
              </w:rPr>
              <w:t>Numer</w:t>
            </w:r>
          </w:p>
          <w:p w14:paraId="48794F26"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katalogowy</w:t>
            </w:r>
          </w:p>
        </w:tc>
        <w:tc>
          <w:tcPr>
            <w:tcW w:w="1718" w:type="dxa"/>
            <w:vMerge w:val="restart"/>
            <w:tcBorders>
              <w:top w:val="single" w:sz="4" w:space="0" w:color="000000"/>
              <w:left w:val="single" w:sz="4" w:space="0" w:color="auto"/>
              <w:bottom w:val="single" w:sz="4" w:space="0" w:color="000000"/>
              <w:right w:val="nil"/>
            </w:tcBorders>
            <w:vAlign w:val="center"/>
            <w:hideMark/>
          </w:tcPr>
          <w:p w14:paraId="70DE4E14"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eastAsia="zh-CN" w:bidi="hi-IN"/>
              </w:rPr>
            </w:pPr>
            <w:r w:rsidRPr="00BA169F">
              <w:rPr>
                <w:rFonts w:eastAsia="SimSun" w:cstheme="minorHAnsi"/>
                <w:b/>
                <w:kern w:val="3"/>
                <w:sz w:val="24"/>
                <w:szCs w:val="24"/>
                <w:lang w:eastAsia="zh-CN" w:bidi="hi-IN"/>
              </w:rPr>
              <w:t>Producent Nazwa</w:t>
            </w:r>
          </w:p>
          <w:p w14:paraId="1B6636FA"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Handlowa</w:t>
            </w:r>
          </w:p>
        </w:tc>
        <w:tc>
          <w:tcPr>
            <w:tcW w:w="1276" w:type="dxa"/>
            <w:vMerge w:val="restart"/>
            <w:tcBorders>
              <w:top w:val="single" w:sz="4" w:space="0" w:color="000000"/>
              <w:left w:val="single" w:sz="4" w:space="0" w:color="000000"/>
              <w:bottom w:val="single" w:sz="4" w:space="0" w:color="000000"/>
              <w:right w:val="nil"/>
            </w:tcBorders>
            <w:vAlign w:val="center"/>
            <w:hideMark/>
          </w:tcPr>
          <w:p w14:paraId="3B57C2E7"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Cena jedn. netto/szt.</w:t>
            </w:r>
          </w:p>
        </w:tc>
        <w:tc>
          <w:tcPr>
            <w:tcW w:w="1276" w:type="dxa"/>
            <w:vMerge w:val="restart"/>
            <w:tcBorders>
              <w:top w:val="single" w:sz="4" w:space="0" w:color="000000"/>
              <w:left w:val="single" w:sz="4" w:space="0" w:color="000000"/>
              <w:bottom w:val="single" w:sz="4" w:space="0" w:color="000000"/>
              <w:right w:val="nil"/>
            </w:tcBorders>
            <w:vAlign w:val="center"/>
            <w:hideMark/>
          </w:tcPr>
          <w:p w14:paraId="30DCE698"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Wartość netto</w:t>
            </w:r>
          </w:p>
        </w:tc>
        <w:tc>
          <w:tcPr>
            <w:tcW w:w="1470" w:type="dxa"/>
            <w:vMerge w:val="restart"/>
            <w:tcBorders>
              <w:top w:val="single" w:sz="4" w:space="0" w:color="000000"/>
              <w:left w:val="single" w:sz="4" w:space="0" w:color="000000"/>
              <w:bottom w:val="single" w:sz="4" w:space="0" w:color="000000"/>
              <w:right w:val="nil"/>
            </w:tcBorders>
            <w:vAlign w:val="center"/>
            <w:hideMark/>
          </w:tcPr>
          <w:p w14:paraId="2587246B"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eastAsia="zh-CN" w:bidi="hi-IN"/>
              </w:rPr>
            </w:pPr>
            <w:r w:rsidRPr="00BA169F">
              <w:rPr>
                <w:rFonts w:eastAsia="SimSun" w:cstheme="minorHAnsi"/>
                <w:b/>
                <w:kern w:val="3"/>
                <w:sz w:val="24"/>
                <w:szCs w:val="24"/>
                <w:lang w:eastAsia="zh-CN" w:bidi="hi-IN"/>
              </w:rPr>
              <w:t>Stawka</w:t>
            </w:r>
          </w:p>
          <w:p w14:paraId="4C8CF67C"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VAT</w:t>
            </w:r>
          </w:p>
        </w:tc>
        <w:tc>
          <w:tcPr>
            <w:tcW w:w="1204" w:type="dxa"/>
            <w:vMerge w:val="restart"/>
            <w:tcBorders>
              <w:top w:val="single" w:sz="4" w:space="0" w:color="000000"/>
              <w:left w:val="single" w:sz="4" w:space="0" w:color="000000"/>
              <w:bottom w:val="single" w:sz="4" w:space="0" w:color="000000"/>
              <w:right w:val="single" w:sz="4" w:space="0" w:color="000000"/>
            </w:tcBorders>
            <w:vAlign w:val="center"/>
            <w:hideMark/>
          </w:tcPr>
          <w:p w14:paraId="56D8D62D"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Wartość brutto</w:t>
            </w:r>
          </w:p>
        </w:tc>
      </w:tr>
      <w:tr w:rsidR="00BA169F" w:rsidRPr="00BA169F" w14:paraId="010333BF" w14:textId="77777777" w:rsidTr="00FC108F">
        <w:trPr>
          <w:trHeight w:val="285"/>
        </w:trPr>
        <w:tc>
          <w:tcPr>
            <w:tcW w:w="585" w:type="dxa"/>
            <w:vMerge/>
            <w:tcBorders>
              <w:top w:val="single" w:sz="4" w:space="0" w:color="000000"/>
              <w:left w:val="single" w:sz="4" w:space="0" w:color="000000"/>
              <w:bottom w:val="single" w:sz="4" w:space="0" w:color="000000"/>
              <w:right w:val="nil"/>
            </w:tcBorders>
            <w:vAlign w:val="center"/>
            <w:hideMark/>
          </w:tcPr>
          <w:p w14:paraId="4BC94C8C"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5151" w:type="dxa"/>
            <w:vMerge/>
            <w:tcBorders>
              <w:top w:val="single" w:sz="4" w:space="0" w:color="000000"/>
              <w:left w:val="single" w:sz="4" w:space="0" w:color="000000"/>
              <w:bottom w:val="single" w:sz="4" w:space="0" w:color="000000"/>
              <w:right w:val="nil"/>
            </w:tcBorders>
            <w:vAlign w:val="center"/>
            <w:hideMark/>
          </w:tcPr>
          <w:p w14:paraId="048A6D2E"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134" w:type="dxa"/>
            <w:vMerge/>
            <w:tcBorders>
              <w:top w:val="single" w:sz="4" w:space="0" w:color="000000"/>
              <w:left w:val="single" w:sz="4" w:space="0" w:color="000000"/>
              <w:bottom w:val="single" w:sz="4" w:space="0" w:color="000000"/>
              <w:right w:val="nil"/>
            </w:tcBorders>
            <w:vAlign w:val="center"/>
            <w:hideMark/>
          </w:tcPr>
          <w:p w14:paraId="4D8B3AC7"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410" w:type="dxa"/>
            <w:vMerge/>
            <w:tcBorders>
              <w:top w:val="single" w:sz="4" w:space="0" w:color="000000"/>
              <w:left w:val="single" w:sz="4" w:space="0" w:color="000000"/>
              <w:bottom w:val="single" w:sz="4" w:space="0" w:color="000000"/>
              <w:right w:val="single" w:sz="4" w:space="0" w:color="auto"/>
            </w:tcBorders>
            <w:vAlign w:val="center"/>
            <w:hideMark/>
          </w:tcPr>
          <w:p w14:paraId="715ABF8E"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718" w:type="dxa"/>
            <w:vMerge/>
            <w:tcBorders>
              <w:top w:val="single" w:sz="4" w:space="0" w:color="000000"/>
              <w:left w:val="single" w:sz="4" w:space="0" w:color="auto"/>
              <w:bottom w:val="single" w:sz="4" w:space="0" w:color="000000"/>
              <w:right w:val="nil"/>
            </w:tcBorders>
            <w:vAlign w:val="center"/>
            <w:hideMark/>
          </w:tcPr>
          <w:p w14:paraId="41738D91"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76" w:type="dxa"/>
            <w:vMerge/>
            <w:tcBorders>
              <w:top w:val="single" w:sz="4" w:space="0" w:color="000000"/>
              <w:left w:val="single" w:sz="4" w:space="0" w:color="000000"/>
              <w:bottom w:val="single" w:sz="4" w:space="0" w:color="000000"/>
              <w:right w:val="nil"/>
            </w:tcBorders>
            <w:vAlign w:val="center"/>
            <w:hideMark/>
          </w:tcPr>
          <w:p w14:paraId="090ACB92"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76" w:type="dxa"/>
            <w:vMerge/>
            <w:tcBorders>
              <w:top w:val="single" w:sz="4" w:space="0" w:color="000000"/>
              <w:left w:val="single" w:sz="4" w:space="0" w:color="000000"/>
              <w:bottom w:val="single" w:sz="4" w:space="0" w:color="000000"/>
              <w:right w:val="nil"/>
            </w:tcBorders>
            <w:vAlign w:val="center"/>
            <w:hideMark/>
          </w:tcPr>
          <w:p w14:paraId="7E3055FC"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470" w:type="dxa"/>
            <w:vMerge/>
            <w:tcBorders>
              <w:top w:val="single" w:sz="4" w:space="0" w:color="000000"/>
              <w:left w:val="single" w:sz="4" w:space="0" w:color="000000"/>
              <w:bottom w:val="single" w:sz="4" w:space="0" w:color="000000"/>
              <w:right w:val="nil"/>
            </w:tcBorders>
            <w:vAlign w:val="center"/>
            <w:hideMark/>
          </w:tcPr>
          <w:p w14:paraId="1F5F9C5C"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14:paraId="31FE39FC"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BA169F" w:rsidRPr="00BA169F" w14:paraId="2CBAF49B" w14:textId="77777777" w:rsidTr="00FC108F">
        <w:trPr>
          <w:trHeight w:val="276"/>
        </w:trPr>
        <w:tc>
          <w:tcPr>
            <w:tcW w:w="585" w:type="dxa"/>
            <w:vMerge/>
            <w:tcBorders>
              <w:top w:val="single" w:sz="4" w:space="0" w:color="000000"/>
              <w:left w:val="single" w:sz="4" w:space="0" w:color="000000"/>
              <w:bottom w:val="single" w:sz="4" w:space="0" w:color="000000"/>
              <w:right w:val="nil"/>
            </w:tcBorders>
            <w:vAlign w:val="center"/>
            <w:hideMark/>
          </w:tcPr>
          <w:p w14:paraId="72E4C687"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5151" w:type="dxa"/>
            <w:vMerge/>
            <w:tcBorders>
              <w:top w:val="single" w:sz="4" w:space="0" w:color="000000"/>
              <w:left w:val="single" w:sz="4" w:space="0" w:color="000000"/>
              <w:bottom w:val="single" w:sz="4" w:space="0" w:color="000000"/>
              <w:right w:val="nil"/>
            </w:tcBorders>
            <w:vAlign w:val="center"/>
            <w:hideMark/>
          </w:tcPr>
          <w:p w14:paraId="4DA12653"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134" w:type="dxa"/>
            <w:vMerge/>
            <w:tcBorders>
              <w:top w:val="single" w:sz="4" w:space="0" w:color="000000"/>
              <w:left w:val="single" w:sz="4" w:space="0" w:color="000000"/>
              <w:bottom w:val="single" w:sz="4" w:space="0" w:color="000000"/>
              <w:right w:val="nil"/>
            </w:tcBorders>
            <w:vAlign w:val="center"/>
            <w:hideMark/>
          </w:tcPr>
          <w:p w14:paraId="3A481824"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410" w:type="dxa"/>
            <w:vMerge/>
            <w:tcBorders>
              <w:top w:val="single" w:sz="4" w:space="0" w:color="000000"/>
              <w:left w:val="single" w:sz="4" w:space="0" w:color="000000"/>
              <w:bottom w:val="single" w:sz="4" w:space="0" w:color="000000"/>
              <w:right w:val="single" w:sz="4" w:space="0" w:color="auto"/>
            </w:tcBorders>
            <w:vAlign w:val="center"/>
            <w:hideMark/>
          </w:tcPr>
          <w:p w14:paraId="7AD2FCAF"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718" w:type="dxa"/>
            <w:vMerge/>
            <w:tcBorders>
              <w:top w:val="single" w:sz="4" w:space="0" w:color="000000"/>
              <w:left w:val="single" w:sz="4" w:space="0" w:color="auto"/>
              <w:bottom w:val="single" w:sz="4" w:space="0" w:color="000000"/>
              <w:right w:val="nil"/>
            </w:tcBorders>
            <w:vAlign w:val="center"/>
            <w:hideMark/>
          </w:tcPr>
          <w:p w14:paraId="0B34BD17"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76" w:type="dxa"/>
            <w:vMerge/>
            <w:tcBorders>
              <w:top w:val="single" w:sz="4" w:space="0" w:color="000000"/>
              <w:left w:val="single" w:sz="4" w:space="0" w:color="000000"/>
              <w:bottom w:val="single" w:sz="4" w:space="0" w:color="000000"/>
              <w:right w:val="nil"/>
            </w:tcBorders>
            <w:vAlign w:val="center"/>
            <w:hideMark/>
          </w:tcPr>
          <w:p w14:paraId="0146C40C"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76" w:type="dxa"/>
            <w:vMerge/>
            <w:tcBorders>
              <w:top w:val="single" w:sz="4" w:space="0" w:color="000000"/>
              <w:left w:val="single" w:sz="4" w:space="0" w:color="000000"/>
              <w:bottom w:val="single" w:sz="4" w:space="0" w:color="000000"/>
              <w:right w:val="nil"/>
            </w:tcBorders>
            <w:vAlign w:val="center"/>
            <w:hideMark/>
          </w:tcPr>
          <w:p w14:paraId="12DBA5AD"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470" w:type="dxa"/>
            <w:vMerge/>
            <w:tcBorders>
              <w:top w:val="single" w:sz="4" w:space="0" w:color="000000"/>
              <w:left w:val="single" w:sz="4" w:space="0" w:color="000000"/>
              <w:bottom w:val="single" w:sz="4" w:space="0" w:color="000000"/>
              <w:right w:val="nil"/>
            </w:tcBorders>
            <w:vAlign w:val="center"/>
            <w:hideMark/>
          </w:tcPr>
          <w:p w14:paraId="0F6FA2DC"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14:paraId="48C79C10"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BA169F" w:rsidRPr="00BA169F" w14:paraId="66C6467C" w14:textId="77777777" w:rsidTr="00FC108F">
        <w:trPr>
          <w:trHeight w:hRule="exact" w:val="123"/>
        </w:trPr>
        <w:tc>
          <w:tcPr>
            <w:tcW w:w="585" w:type="dxa"/>
            <w:vMerge/>
            <w:tcBorders>
              <w:top w:val="nil"/>
              <w:left w:val="single" w:sz="4" w:space="0" w:color="000000"/>
              <w:bottom w:val="single" w:sz="4" w:space="0" w:color="000000"/>
              <w:right w:val="nil"/>
            </w:tcBorders>
            <w:vAlign w:val="center"/>
            <w:hideMark/>
          </w:tcPr>
          <w:p w14:paraId="1B46B7ED"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5151" w:type="dxa"/>
            <w:vMerge/>
            <w:tcBorders>
              <w:top w:val="nil"/>
              <w:left w:val="single" w:sz="4" w:space="0" w:color="000000"/>
              <w:bottom w:val="single" w:sz="4" w:space="0" w:color="000000"/>
              <w:right w:val="nil"/>
            </w:tcBorders>
            <w:vAlign w:val="center"/>
            <w:hideMark/>
          </w:tcPr>
          <w:p w14:paraId="030ABBDE"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134" w:type="dxa"/>
            <w:vMerge/>
            <w:tcBorders>
              <w:top w:val="nil"/>
              <w:left w:val="single" w:sz="4" w:space="0" w:color="000000"/>
              <w:bottom w:val="single" w:sz="4" w:space="0" w:color="000000"/>
              <w:right w:val="nil"/>
            </w:tcBorders>
            <w:vAlign w:val="center"/>
            <w:hideMark/>
          </w:tcPr>
          <w:p w14:paraId="4DD5F30A"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410" w:type="dxa"/>
            <w:vMerge/>
            <w:tcBorders>
              <w:top w:val="nil"/>
              <w:left w:val="single" w:sz="4" w:space="0" w:color="000000"/>
              <w:bottom w:val="single" w:sz="4" w:space="0" w:color="000000"/>
              <w:right w:val="single" w:sz="4" w:space="0" w:color="auto"/>
            </w:tcBorders>
            <w:vAlign w:val="center"/>
            <w:hideMark/>
          </w:tcPr>
          <w:p w14:paraId="23D993BD"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718" w:type="dxa"/>
            <w:vMerge/>
            <w:tcBorders>
              <w:top w:val="nil"/>
              <w:left w:val="single" w:sz="4" w:space="0" w:color="auto"/>
              <w:bottom w:val="single" w:sz="4" w:space="0" w:color="000000"/>
              <w:right w:val="nil"/>
            </w:tcBorders>
            <w:vAlign w:val="center"/>
            <w:hideMark/>
          </w:tcPr>
          <w:p w14:paraId="6D05809D"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072407C4"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0C4AA014"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470" w:type="dxa"/>
            <w:vMerge/>
            <w:tcBorders>
              <w:top w:val="nil"/>
              <w:left w:val="single" w:sz="4" w:space="0" w:color="000000"/>
              <w:bottom w:val="single" w:sz="4" w:space="0" w:color="000000"/>
              <w:right w:val="nil"/>
            </w:tcBorders>
            <w:vAlign w:val="center"/>
            <w:hideMark/>
          </w:tcPr>
          <w:p w14:paraId="25EBE9BF"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204" w:type="dxa"/>
            <w:vMerge/>
            <w:tcBorders>
              <w:top w:val="nil"/>
              <w:left w:val="single" w:sz="4" w:space="0" w:color="000000"/>
              <w:bottom w:val="single" w:sz="4" w:space="0" w:color="000000"/>
              <w:right w:val="single" w:sz="4" w:space="0" w:color="000000"/>
            </w:tcBorders>
            <w:vAlign w:val="center"/>
            <w:hideMark/>
          </w:tcPr>
          <w:p w14:paraId="66730CFD"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r>
      <w:tr w:rsidR="00BA169F" w:rsidRPr="00BA169F" w14:paraId="22D82B32" w14:textId="77777777" w:rsidTr="00FC108F">
        <w:trPr>
          <w:trHeight w:val="293"/>
        </w:trPr>
        <w:tc>
          <w:tcPr>
            <w:tcW w:w="585" w:type="dxa"/>
            <w:vMerge w:val="restart"/>
            <w:tcBorders>
              <w:top w:val="nil"/>
              <w:left w:val="single" w:sz="4" w:space="0" w:color="000000"/>
              <w:bottom w:val="single" w:sz="4" w:space="0" w:color="000000"/>
              <w:right w:val="nil"/>
            </w:tcBorders>
            <w:hideMark/>
          </w:tcPr>
          <w:p w14:paraId="5F8AF78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1</w:t>
            </w:r>
          </w:p>
        </w:tc>
        <w:tc>
          <w:tcPr>
            <w:tcW w:w="5151" w:type="dxa"/>
            <w:vMerge w:val="restart"/>
            <w:tcBorders>
              <w:top w:val="nil"/>
              <w:left w:val="single" w:sz="4" w:space="0" w:color="000000"/>
              <w:bottom w:val="single" w:sz="4" w:space="0" w:color="000000"/>
              <w:right w:val="nil"/>
            </w:tcBorders>
            <w:hideMark/>
          </w:tcPr>
          <w:p w14:paraId="7148141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Probówka do uzyskiwania surowicy od 3 do 5 ml.</w:t>
            </w:r>
          </w:p>
        </w:tc>
        <w:tc>
          <w:tcPr>
            <w:tcW w:w="1134" w:type="dxa"/>
            <w:vMerge w:val="restart"/>
            <w:tcBorders>
              <w:top w:val="nil"/>
              <w:left w:val="single" w:sz="4" w:space="0" w:color="000000"/>
              <w:bottom w:val="single" w:sz="4" w:space="0" w:color="000000"/>
              <w:right w:val="nil"/>
            </w:tcBorders>
            <w:hideMark/>
          </w:tcPr>
          <w:p w14:paraId="7537D32D"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92 000</w:t>
            </w:r>
          </w:p>
        </w:tc>
        <w:tc>
          <w:tcPr>
            <w:tcW w:w="1410" w:type="dxa"/>
            <w:vMerge w:val="restart"/>
            <w:tcBorders>
              <w:top w:val="nil"/>
              <w:left w:val="single" w:sz="4" w:space="0" w:color="000000"/>
              <w:bottom w:val="single" w:sz="4" w:space="0" w:color="000000"/>
              <w:right w:val="single" w:sz="4" w:space="0" w:color="auto"/>
            </w:tcBorders>
          </w:tcPr>
          <w:p w14:paraId="79AD6C4A"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val="restart"/>
            <w:tcBorders>
              <w:top w:val="nil"/>
              <w:left w:val="single" w:sz="4" w:space="0" w:color="auto"/>
              <w:bottom w:val="single" w:sz="4" w:space="0" w:color="000000"/>
              <w:right w:val="nil"/>
            </w:tcBorders>
          </w:tcPr>
          <w:p w14:paraId="0D205855"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tcPr>
          <w:p w14:paraId="2CE97BB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tcPr>
          <w:p w14:paraId="143ADB5E"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val="restart"/>
            <w:tcBorders>
              <w:top w:val="nil"/>
              <w:left w:val="single" w:sz="4" w:space="0" w:color="000000"/>
              <w:bottom w:val="single" w:sz="4" w:space="0" w:color="000000"/>
              <w:right w:val="nil"/>
            </w:tcBorders>
          </w:tcPr>
          <w:p w14:paraId="30FE631E"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val="restart"/>
            <w:tcBorders>
              <w:top w:val="nil"/>
              <w:left w:val="single" w:sz="4" w:space="0" w:color="000000"/>
              <w:bottom w:val="single" w:sz="4" w:space="0" w:color="000000"/>
              <w:right w:val="single" w:sz="4" w:space="0" w:color="000000"/>
            </w:tcBorders>
          </w:tcPr>
          <w:p w14:paraId="2A2D31B1"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2D808B07" w14:textId="77777777" w:rsidTr="00FC108F">
        <w:trPr>
          <w:trHeight w:val="293"/>
        </w:trPr>
        <w:tc>
          <w:tcPr>
            <w:tcW w:w="585" w:type="dxa"/>
            <w:vMerge/>
            <w:tcBorders>
              <w:top w:val="nil"/>
              <w:left w:val="single" w:sz="4" w:space="0" w:color="000000"/>
              <w:bottom w:val="single" w:sz="4" w:space="0" w:color="000000"/>
              <w:right w:val="nil"/>
            </w:tcBorders>
            <w:vAlign w:val="center"/>
            <w:hideMark/>
          </w:tcPr>
          <w:p w14:paraId="59FDD31C"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5151" w:type="dxa"/>
            <w:vMerge/>
            <w:tcBorders>
              <w:top w:val="nil"/>
              <w:left w:val="single" w:sz="4" w:space="0" w:color="000000"/>
              <w:bottom w:val="single" w:sz="4" w:space="0" w:color="000000"/>
              <w:right w:val="nil"/>
            </w:tcBorders>
            <w:vAlign w:val="center"/>
            <w:hideMark/>
          </w:tcPr>
          <w:p w14:paraId="7998D0F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134" w:type="dxa"/>
            <w:vMerge/>
            <w:tcBorders>
              <w:top w:val="nil"/>
              <w:left w:val="single" w:sz="4" w:space="0" w:color="000000"/>
              <w:bottom w:val="single" w:sz="4" w:space="0" w:color="000000"/>
              <w:right w:val="nil"/>
            </w:tcBorders>
            <w:vAlign w:val="center"/>
            <w:hideMark/>
          </w:tcPr>
          <w:p w14:paraId="76961807"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p>
        </w:tc>
        <w:tc>
          <w:tcPr>
            <w:tcW w:w="1410" w:type="dxa"/>
            <w:vMerge/>
            <w:tcBorders>
              <w:top w:val="nil"/>
              <w:left w:val="single" w:sz="4" w:space="0" w:color="000000"/>
              <w:bottom w:val="single" w:sz="4" w:space="0" w:color="000000"/>
              <w:right w:val="single" w:sz="4" w:space="0" w:color="auto"/>
            </w:tcBorders>
            <w:vAlign w:val="center"/>
            <w:hideMark/>
          </w:tcPr>
          <w:p w14:paraId="7724C5A4"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tcBorders>
              <w:top w:val="nil"/>
              <w:left w:val="single" w:sz="4" w:space="0" w:color="auto"/>
              <w:bottom w:val="single" w:sz="4" w:space="0" w:color="000000"/>
              <w:right w:val="nil"/>
            </w:tcBorders>
            <w:vAlign w:val="center"/>
            <w:hideMark/>
          </w:tcPr>
          <w:p w14:paraId="58BF2395"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37C4E079"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16E4578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tcBorders>
              <w:top w:val="nil"/>
              <w:left w:val="single" w:sz="4" w:space="0" w:color="000000"/>
              <w:bottom w:val="single" w:sz="4" w:space="0" w:color="000000"/>
              <w:right w:val="nil"/>
            </w:tcBorders>
            <w:vAlign w:val="center"/>
            <w:hideMark/>
          </w:tcPr>
          <w:p w14:paraId="50FE9A2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tcBorders>
              <w:top w:val="nil"/>
              <w:left w:val="single" w:sz="4" w:space="0" w:color="000000"/>
              <w:bottom w:val="single" w:sz="4" w:space="0" w:color="000000"/>
              <w:right w:val="single" w:sz="4" w:space="0" w:color="000000"/>
            </w:tcBorders>
            <w:vAlign w:val="center"/>
            <w:hideMark/>
          </w:tcPr>
          <w:p w14:paraId="526CA84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31D3E8BA" w14:textId="77777777" w:rsidTr="00FC108F">
        <w:trPr>
          <w:trHeight w:val="293"/>
        </w:trPr>
        <w:tc>
          <w:tcPr>
            <w:tcW w:w="585" w:type="dxa"/>
            <w:vMerge w:val="restart"/>
            <w:tcBorders>
              <w:top w:val="nil"/>
              <w:left w:val="single" w:sz="4" w:space="0" w:color="000000"/>
              <w:bottom w:val="single" w:sz="4" w:space="0" w:color="000000"/>
              <w:right w:val="nil"/>
            </w:tcBorders>
            <w:hideMark/>
          </w:tcPr>
          <w:p w14:paraId="3762603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2</w:t>
            </w:r>
          </w:p>
        </w:tc>
        <w:tc>
          <w:tcPr>
            <w:tcW w:w="5151" w:type="dxa"/>
            <w:vMerge w:val="restart"/>
            <w:tcBorders>
              <w:top w:val="nil"/>
              <w:left w:val="single" w:sz="4" w:space="0" w:color="000000"/>
              <w:bottom w:val="single" w:sz="4" w:space="0" w:color="000000"/>
              <w:right w:val="nil"/>
            </w:tcBorders>
            <w:hideMark/>
          </w:tcPr>
          <w:p w14:paraId="5411DB32"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Probówka do badań hematologicznych EDTA K2 od 1 ml-2ml.</w:t>
            </w:r>
          </w:p>
        </w:tc>
        <w:tc>
          <w:tcPr>
            <w:tcW w:w="1134" w:type="dxa"/>
            <w:vMerge w:val="restart"/>
            <w:tcBorders>
              <w:top w:val="nil"/>
              <w:left w:val="single" w:sz="4" w:space="0" w:color="000000"/>
              <w:bottom w:val="single" w:sz="4" w:space="0" w:color="000000"/>
              <w:right w:val="nil"/>
            </w:tcBorders>
            <w:hideMark/>
          </w:tcPr>
          <w:p w14:paraId="4C12F65D"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61 000</w:t>
            </w:r>
          </w:p>
        </w:tc>
        <w:tc>
          <w:tcPr>
            <w:tcW w:w="1410" w:type="dxa"/>
            <w:vMerge w:val="restart"/>
            <w:tcBorders>
              <w:top w:val="nil"/>
              <w:left w:val="single" w:sz="4" w:space="0" w:color="000000"/>
              <w:bottom w:val="single" w:sz="4" w:space="0" w:color="000000"/>
              <w:right w:val="single" w:sz="4" w:space="0" w:color="auto"/>
            </w:tcBorders>
          </w:tcPr>
          <w:p w14:paraId="0E82288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val="restart"/>
            <w:tcBorders>
              <w:top w:val="nil"/>
              <w:left w:val="single" w:sz="4" w:space="0" w:color="auto"/>
              <w:bottom w:val="single" w:sz="4" w:space="0" w:color="000000"/>
              <w:right w:val="nil"/>
            </w:tcBorders>
          </w:tcPr>
          <w:p w14:paraId="3259753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tcPr>
          <w:p w14:paraId="2CF3C03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tcPr>
          <w:p w14:paraId="1E20C429"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val="restart"/>
            <w:tcBorders>
              <w:top w:val="nil"/>
              <w:left w:val="single" w:sz="4" w:space="0" w:color="000000"/>
              <w:bottom w:val="single" w:sz="4" w:space="0" w:color="000000"/>
              <w:right w:val="nil"/>
            </w:tcBorders>
          </w:tcPr>
          <w:p w14:paraId="6A1220C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val="restart"/>
            <w:tcBorders>
              <w:top w:val="nil"/>
              <w:left w:val="single" w:sz="4" w:space="0" w:color="000000"/>
              <w:bottom w:val="single" w:sz="4" w:space="0" w:color="000000"/>
              <w:right w:val="single" w:sz="4" w:space="0" w:color="000000"/>
            </w:tcBorders>
          </w:tcPr>
          <w:p w14:paraId="547F4702"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7E4AFB95" w14:textId="77777777" w:rsidTr="00FC108F">
        <w:trPr>
          <w:trHeight w:hRule="exact" w:val="348"/>
        </w:trPr>
        <w:tc>
          <w:tcPr>
            <w:tcW w:w="585" w:type="dxa"/>
            <w:vMerge/>
            <w:tcBorders>
              <w:top w:val="nil"/>
              <w:left w:val="single" w:sz="4" w:space="0" w:color="000000"/>
              <w:bottom w:val="single" w:sz="4" w:space="0" w:color="000000"/>
              <w:right w:val="nil"/>
            </w:tcBorders>
            <w:vAlign w:val="center"/>
            <w:hideMark/>
          </w:tcPr>
          <w:p w14:paraId="2993E89C"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5151" w:type="dxa"/>
            <w:vMerge/>
            <w:tcBorders>
              <w:top w:val="nil"/>
              <w:left w:val="single" w:sz="4" w:space="0" w:color="000000"/>
              <w:bottom w:val="single" w:sz="4" w:space="0" w:color="000000"/>
              <w:right w:val="nil"/>
            </w:tcBorders>
            <w:vAlign w:val="center"/>
            <w:hideMark/>
          </w:tcPr>
          <w:p w14:paraId="2A4F75A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134" w:type="dxa"/>
            <w:vMerge/>
            <w:tcBorders>
              <w:top w:val="nil"/>
              <w:left w:val="single" w:sz="4" w:space="0" w:color="000000"/>
              <w:bottom w:val="single" w:sz="4" w:space="0" w:color="000000"/>
              <w:right w:val="nil"/>
            </w:tcBorders>
            <w:vAlign w:val="center"/>
            <w:hideMark/>
          </w:tcPr>
          <w:p w14:paraId="45604381"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p>
        </w:tc>
        <w:tc>
          <w:tcPr>
            <w:tcW w:w="1410" w:type="dxa"/>
            <w:vMerge/>
            <w:tcBorders>
              <w:top w:val="nil"/>
              <w:left w:val="single" w:sz="4" w:space="0" w:color="000000"/>
              <w:bottom w:val="single" w:sz="4" w:space="0" w:color="000000"/>
              <w:right w:val="single" w:sz="4" w:space="0" w:color="auto"/>
            </w:tcBorders>
            <w:vAlign w:val="center"/>
            <w:hideMark/>
          </w:tcPr>
          <w:p w14:paraId="190A978A"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tcBorders>
              <w:top w:val="nil"/>
              <w:left w:val="single" w:sz="4" w:space="0" w:color="auto"/>
              <w:bottom w:val="single" w:sz="4" w:space="0" w:color="000000"/>
              <w:right w:val="nil"/>
            </w:tcBorders>
            <w:vAlign w:val="center"/>
            <w:hideMark/>
          </w:tcPr>
          <w:p w14:paraId="46643D4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0E8FDD2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4025086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tcBorders>
              <w:top w:val="nil"/>
              <w:left w:val="single" w:sz="4" w:space="0" w:color="000000"/>
              <w:bottom w:val="single" w:sz="4" w:space="0" w:color="000000"/>
              <w:right w:val="nil"/>
            </w:tcBorders>
            <w:vAlign w:val="center"/>
            <w:hideMark/>
          </w:tcPr>
          <w:p w14:paraId="67BF1C7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tcBorders>
              <w:top w:val="nil"/>
              <w:left w:val="single" w:sz="4" w:space="0" w:color="000000"/>
              <w:bottom w:val="single" w:sz="4" w:space="0" w:color="000000"/>
              <w:right w:val="single" w:sz="4" w:space="0" w:color="000000"/>
            </w:tcBorders>
            <w:vAlign w:val="center"/>
            <w:hideMark/>
          </w:tcPr>
          <w:p w14:paraId="29B42061"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6149C011" w14:textId="77777777" w:rsidTr="00FC108F">
        <w:trPr>
          <w:trHeight w:val="333"/>
        </w:trPr>
        <w:tc>
          <w:tcPr>
            <w:tcW w:w="585" w:type="dxa"/>
            <w:tcBorders>
              <w:top w:val="nil"/>
              <w:left w:val="single" w:sz="4" w:space="0" w:color="000000"/>
              <w:bottom w:val="single" w:sz="4" w:space="0" w:color="000000"/>
              <w:right w:val="nil"/>
            </w:tcBorders>
            <w:hideMark/>
          </w:tcPr>
          <w:p w14:paraId="1DA274D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3</w:t>
            </w:r>
          </w:p>
        </w:tc>
        <w:tc>
          <w:tcPr>
            <w:tcW w:w="5151" w:type="dxa"/>
            <w:tcBorders>
              <w:top w:val="nil"/>
              <w:left w:val="single" w:sz="4" w:space="0" w:color="000000"/>
              <w:bottom w:val="single" w:sz="4" w:space="0" w:color="000000"/>
              <w:right w:val="nil"/>
            </w:tcBorders>
            <w:hideMark/>
          </w:tcPr>
          <w:p w14:paraId="7C6A5EA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 xml:space="preserve">Probówka do badań glukozy </w:t>
            </w:r>
            <w:proofErr w:type="spellStart"/>
            <w:r w:rsidRPr="00BA169F">
              <w:rPr>
                <w:rFonts w:eastAsia="SimSun" w:cstheme="minorHAnsi"/>
                <w:kern w:val="3"/>
                <w:sz w:val="24"/>
                <w:szCs w:val="24"/>
                <w:lang w:eastAsia="zh-CN" w:bidi="hi-IN"/>
              </w:rPr>
              <w:t>NaF</w:t>
            </w:r>
            <w:proofErr w:type="spellEnd"/>
            <w:r w:rsidRPr="00BA169F">
              <w:rPr>
                <w:rFonts w:eastAsia="SimSun" w:cstheme="minorHAnsi"/>
                <w:kern w:val="3"/>
                <w:sz w:val="24"/>
                <w:szCs w:val="24"/>
                <w:lang w:eastAsia="zh-CN" w:bidi="hi-IN"/>
              </w:rPr>
              <w:t xml:space="preserve"> 2 ml-4ml.</w:t>
            </w:r>
          </w:p>
        </w:tc>
        <w:tc>
          <w:tcPr>
            <w:tcW w:w="1134" w:type="dxa"/>
            <w:tcBorders>
              <w:top w:val="nil"/>
              <w:left w:val="single" w:sz="4" w:space="0" w:color="000000"/>
              <w:bottom w:val="single" w:sz="4" w:space="0" w:color="000000"/>
              <w:right w:val="nil"/>
            </w:tcBorders>
            <w:hideMark/>
          </w:tcPr>
          <w:p w14:paraId="17BE5675"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3 700</w:t>
            </w:r>
          </w:p>
        </w:tc>
        <w:tc>
          <w:tcPr>
            <w:tcW w:w="1410" w:type="dxa"/>
            <w:tcBorders>
              <w:top w:val="nil"/>
              <w:left w:val="single" w:sz="4" w:space="0" w:color="000000"/>
              <w:bottom w:val="single" w:sz="4" w:space="0" w:color="000000"/>
              <w:right w:val="single" w:sz="4" w:space="0" w:color="auto"/>
            </w:tcBorders>
          </w:tcPr>
          <w:p w14:paraId="7C07910E"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nil"/>
              <w:left w:val="single" w:sz="4" w:space="0" w:color="auto"/>
              <w:bottom w:val="single" w:sz="4" w:space="0" w:color="000000"/>
              <w:right w:val="nil"/>
            </w:tcBorders>
          </w:tcPr>
          <w:p w14:paraId="4954BC0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tcPr>
          <w:p w14:paraId="52BE086C"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tcPr>
          <w:p w14:paraId="5F55F3B2"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nil"/>
              <w:left w:val="single" w:sz="4" w:space="0" w:color="000000"/>
              <w:bottom w:val="single" w:sz="4" w:space="0" w:color="000000"/>
              <w:right w:val="nil"/>
            </w:tcBorders>
          </w:tcPr>
          <w:p w14:paraId="7F72D30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single" w:sz="4" w:space="0" w:color="000000"/>
              <w:left w:val="single" w:sz="4" w:space="0" w:color="000000"/>
              <w:bottom w:val="single" w:sz="4" w:space="0" w:color="auto"/>
              <w:right w:val="single" w:sz="4" w:space="0" w:color="auto"/>
            </w:tcBorders>
          </w:tcPr>
          <w:p w14:paraId="731755F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7C55CB64" w14:textId="77777777" w:rsidTr="00FC108F">
        <w:trPr>
          <w:trHeight w:hRule="exact" w:val="578"/>
        </w:trPr>
        <w:tc>
          <w:tcPr>
            <w:tcW w:w="585" w:type="dxa"/>
            <w:tcBorders>
              <w:top w:val="nil"/>
              <w:left w:val="single" w:sz="4" w:space="0" w:color="000000"/>
              <w:bottom w:val="single" w:sz="4" w:space="0" w:color="000000"/>
              <w:right w:val="nil"/>
            </w:tcBorders>
            <w:vAlign w:val="center"/>
            <w:hideMark/>
          </w:tcPr>
          <w:p w14:paraId="655A3633"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4</w:t>
            </w:r>
          </w:p>
        </w:tc>
        <w:tc>
          <w:tcPr>
            <w:tcW w:w="5151" w:type="dxa"/>
            <w:tcBorders>
              <w:top w:val="nil"/>
              <w:left w:val="single" w:sz="4" w:space="0" w:color="000000"/>
              <w:bottom w:val="single" w:sz="4" w:space="0" w:color="000000"/>
              <w:right w:val="nil"/>
            </w:tcBorders>
            <w:vAlign w:val="center"/>
            <w:hideMark/>
          </w:tcPr>
          <w:p w14:paraId="50DE1D31"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 xml:space="preserve">Probówka do badań </w:t>
            </w:r>
            <w:proofErr w:type="spellStart"/>
            <w:r w:rsidRPr="00BA169F">
              <w:rPr>
                <w:rFonts w:eastAsia="SimSun" w:cstheme="minorHAnsi"/>
                <w:kern w:val="3"/>
                <w:sz w:val="24"/>
                <w:szCs w:val="24"/>
                <w:lang w:eastAsia="zh-CN" w:bidi="hi-IN"/>
              </w:rPr>
              <w:t>koagulologicznych</w:t>
            </w:r>
            <w:proofErr w:type="spellEnd"/>
            <w:r w:rsidRPr="00BA169F">
              <w:rPr>
                <w:rFonts w:eastAsia="SimSun" w:cstheme="minorHAnsi"/>
                <w:kern w:val="3"/>
                <w:sz w:val="24"/>
                <w:szCs w:val="24"/>
                <w:lang w:eastAsia="zh-CN" w:bidi="hi-IN"/>
              </w:rPr>
              <w:t xml:space="preserve"> 2,7ml do 3 ml.</w:t>
            </w:r>
          </w:p>
        </w:tc>
        <w:tc>
          <w:tcPr>
            <w:tcW w:w="1134" w:type="dxa"/>
            <w:tcBorders>
              <w:top w:val="nil"/>
              <w:left w:val="single" w:sz="4" w:space="0" w:color="000000"/>
              <w:bottom w:val="single" w:sz="4" w:space="0" w:color="000000"/>
              <w:right w:val="nil"/>
            </w:tcBorders>
            <w:vAlign w:val="center"/>
            <w:hideMark/>
          </w:tcPr>
          <w:p w14:paraId="7412B265"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26 700</w:t>
            </w:r>
          </w:p>
        </w:tc>
        <w:tc>
          <w:tcPr>
            <w:tcW w:w="1410" w:type="dxa"/>
            <w:tcBorders>
              <w:top w:val="nil"/>
              <w:left w:val="single" w:sz="4" w:space="0" w:color="000000"/>
              <w:bottom w:val="single" w:sz="4" w:space="0" w:color="000000"/>
              <w:right w:val="single" w:sz="4" w:space="0" w:color="auto"/>
            </w:tcBorders>
            <w:vAlign w:val="center"/>
          </w:tcPr>
          <w:p w14:paraId="0C52C57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nil"/>
              <w:left w:val="single" w:sz="4" w:space="0" w:color="auto"/>
              <w:bottom w:val="single" w:sz="4" w:space="0" w:color="000000"/>
              <w:right w:val="nil"/>
            </w:tcBorders>
            <w:vAlign w:val="center"/>
          </w:tcPr>
          <w:p w14:paraId="5E6EABAA"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56BC8A7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1A1A200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nil"/>
              <w:left w:val="single" w:sz="4" w:space="0" w:color="000000"/>
              <w:bottom w:val="single" w:sz="4" w:space="0" w:color="000000"/>
              <w:right w:val="nil"/>
            </w:tcBorders>
            <w:vAlign w:val="center"/>
          </w:tcPr>
          <w:p w14:paraId="774A6F1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single" w:sz="4" w:space="0" w:color="auto"/>
              <w:left w:val="single" w:sz="4" w:space="0" w:color="000000"/>
              <w:bottom w:val="single" w:sz="4" w:space="0" w:color="000000"/>
              <w:right w:val="single" w:sz="4" w:space="0" w:color="000000"/>
            </w:tcBorders>
            <w:vAlign w:val="center"/>
          </w:tcPr>
          <w:p w14:paraId="7D95F144"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747E2CAE" w14:textId="77777777" w:rsidTr="00FC108F">
        <w:trPr>
          <w:trHeight w:val="293"/>
        </w:trPr>
        <w:tc>
          <w:tcPr>
            <w:tcW w:w="585" w:type="dxa"/>
            <w:vMerge w:val="restart"/>
            <w:tcBorders>
              <w:top w:val="nil"/>
              <w:left w:val="single" w:sz="4" w:space="0" w:color="000000"/>
              <w:bottom w:val="single" w:sz="4" w:space="0" w:color="000000"/>
              <w:right w:val="nil"/>
            </w:tcBorders>
            <w:vAlign w:val="center"/>
            <w:hideMark/>
          </w:tcPr>
          <w:p w14:paraId="0268A7C1"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5</w:t>
            </w:r>
          </w:p>
        </w:tc>
        <w:tc>
          <w:tcPr>
            <w:tcW w:w="5151" w:type="dxa"/>
            <w:vMerge w:val="restart"/>
            <w:tcBorders>
              <w:top w:val="nil"/>
              <w:left w:val="single" w:sz="4" w:space="0" w:color="000000"/>
              <w:bottom w:val="single" w:sz="4" w:space="0" w:color="000000"/>
              <w:right w:val="nil"/>
            </w:tcBorders>
            <w:vAlign w:val="center"/>
            <w:hideMark/>
          </w:tcPr>
          <w:p w14:paraId="03F8444D"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Igła systemowa z gwintem 0,8.</w:t>
            </w:r>
          </w:p>
        </w:tc>
        <w:tc>
          <w:tcPr>
            <w:tcW w:w="1134" w:type="dxa"/>
            <w:vMerge w:val="restart"/>
            <w:tcBorders>
              <w:top w:val="nil"/>
              <w:left w:val="single" w:sz="4" w:space="0" w:color="000000"/>
              <w:bottom w:val="single" w:sz="4" w:space="0" w:color="000000"/>
              <w:right w:val="nil"/>
            </w:tcBorders>
            <w:vAlign w:val="center"/>
            <w:hideMark/>
          </w:tcPr>
          <w:p w14:paraId="6660DF64"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45 000</w:t>
            </w:r>
          </w:p>
        </w:tc>
        <w:tc>
          <w:tcPr>
            <w:tcW w:w="1410" w:type="dxa"/>
            <w:vMerge w:val="restart"/>
            <w:tcBorders>
              <w:top w:val="nil"/>
              <w:left w:val="single" w:sz="4" w:space="0" w:color="000000"/>
              <w:bottom w:val="single" w:sz="4" w:space="0" w:color="000000"/>
              <w:right w:val="single" w:sz="4" w:space="0" w:color="auto"/>
            </w:tcBorders>
            <w:vAlign w:val="center"/>
          </w:tcPr>
          <w:p w14:paraId="2D66F09D"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val="restart"/>
            <w:tcBorders>
              <w:top w:val="nil"/>
              <w:left w:val="single" w:sz="4" w:space="0" w:color="auto"/>
              <w:bottom w:val="single" w:sz="4" w:space="0" w:color="000000"/>
              <w:right w:val="nil"/>
            </w:tcBorders>
            <w:vAlign w:val="center"/>
          </w:tcPr>
          <w:p w14:paraId="612973CD"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vAlign w:val="center"/>
          </w:tcPr>
          <w:p w14:paraId="0E4C653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vAlign w:val="center"/>
          </w:tcPr>
          <w:p w14:paraId="23D42F2C"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val="restart"/>
            <w:tcBorders>
              <w:top w:val="nil"/>
              <w:left w:val="single" w:sz="4" w:space="0" w:color="000000"/>
              <w:bottom w:val="single" w:sz="4" w:space="0" w:color="000000"/>
              <w:right w:val="nil"/>
            </w:tcBorders>
            <w:vAlign w:val="center"/>
          </w:tcPr>
          <w:p w14:paraId="1E22814E"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val="restart"/>
            <w:tcBorders>
              <w:top w:val="nil"/>
              <w:left w:val="single" w:sz="4" w:space="0" w:color="000000"/>
              <w:bottom w:val="single" w:sz="4" w:space="0" w:color="000000"/>
              <w:right w:val="single" w:sz="4" w:space="0" w:color="000000"/>
            </w:tcBorders>
            <w:vAlign w:val="center"/>
          </w:tcPr>
          <w:p w14:paraId="2CC74A6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45CF2FF9" w14:textId="77777777" w:rsidTr="00FC108F">
        <w:trPr>
          <w:trHeight w:hRule="exact" w:val="89"/>
        </w:trPr>
        <w:tc>
          <w:tcPr>
            <w:tcW w:w="585" w:type="dxa"/>
            <w:vMerge/>
            <w:tcBorders>
              <w:top w:val="nil"/>
              <w:left w:val="single" w:sz="4" w:space="0" w:color="000000"/>
              <w:bottom w:val="single" w:sz="4" w:space="0" w:color="000000"/>
              <w:right w:val="nil"/>
            </w:tcBorders>
            <w:vAlign w:val="center"/>
            <w:hideMark/>
          </w:tcPr>
          <w:p w14:paraId="2784F231"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5151" w:type="dxa"/>
            <w:vMerge/>
            <w:tcBorders>
              <w:top w:val="nil"/>
              <w:left w:val="single" w:sz="4" w:space="0" w:color="000000"/>
              <w:bottom w:val="single" w:sz="4" w:space="0" w:color="000000"/>
              <w:right w:val="nil"/>
            </w:tcBorders>
            <w:vAlign w:val="center"/>
            <w:hideMark/>
          </w:tcPr>
          <w:p w14:paraId="324C19B1"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134" w:type="dxa"/>
            <w:vMerge/>
            <w:tcBorders>
              <w:top w:val="nil"/>
              <w:left w:val="single" w:sz="4" w:space="0" w:color="000000"/>
              <w:bottom w:val="single" w:sz="4" w:space="0" w:color="000000"/>
              <w:right w:val="nil"/>
            </w:tcBorders>
            <w:vAlign w:val="center"/>
            <w:hideMark/>
          </w:tcPr>
          <w:p w14:paraId="2C82779D"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p>
        </w:tc>
        <w:tc>
          <w:tcPr>
            <w:tcW w:w="1410" w:type="dxa"/>
            <w:vMerge/>
            <w:tcBorders>
              <w:top w:val="nil"/>
              <w:left w:val="single" w:sz="4" w:space="0" w:color="000000"/>
              <w:bottom w:val="single" w:sz="4" w:space="0" w:color="000000"/>
              <w:right w:val="single" w:sz="4" w:space="0" w:color="auto"/>
            </w:tcBorders>
            <w:vAlign w:val="center"/>
            <w:hideMark/>
          </w:tcPr>
          <w:p w14:paraId="2433937C"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tcBorders>
              <w:top w:val="nil"/>
              <w:left w:val="single" w:sz="4" w:space="0" w:color="auto"/>
              <w:bottom w:val="single" w:sz="4" w:space="0" w:color="000000"/>
              <w:right w:val="nil"/>
            </w:tcBorders>
            <w:vAlign w:val="center"/>
            <w:hideMark/>
          </w:tcPr>
          <w:p w14:paraId="69ADC08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49BFFBF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65333043"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tcBorders>
              <w:top w:val="nil"/>
              <w:left w:val="single" w:sz="4" w:space="0" w:color="000000"/>
              <w:bottom w:val="single" w:sz="4" w:space="0" w:color="000000"/>
              <w:right w:val="nil"/>
            </w:tcBorders>
            <w:vAlign w:val="center"/>
            <w:hideMark/>
          </w:tcPr>
          <w:p w14:paraId="77CF773E"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tcBorders>
              <w:top w:val="nil"/>
              <w:left w:val="single" w:sz="4" w:space="0" w:color="000000"/>
              <w:bottom w:val="single" w:sz="4" w:space="0" w:color="000000"/>
              <w:right w:val="single" w:sz="4" w:space="0" w:color="000000"/>
            </w:tcBorders>
            <w:vAlign w:val="center"/>
            <w:hideMark/>
          </w:tcPr>
          <w:p w14:paraId="6D1E7DD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19C3D9D1" w14:textId="77777777" w:rsidTr="00FC108F">
        <w:trPr>
          <w:trHeight w:val="293"/>
        </w:trPr>
        <w:tc>
          <w:tcPr>
            <w:tcW w:w="585" w:type="dxa"/>
            <w:vMerge w:val="restart"/>
            <w:tcBorders>
              <w:top w:val="nil"/>
              <w:left w:val="single" w:sz="4" w:space="0" w:color="000000"/>
              <w:bottom w:val="single" w:sz="4" w:space="0" w:color="000000"/>
              <w:right w:val="nil"/>
            </w:tcBorders>
            <w:vAlign w:val="center"/>
            <w:hideMark/>
          </w:tcPr>
          <w:p w14:paraId="38702F3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6</w:t>
            </w:r>
          </w:p>
        </w:tc>
        <w:tc>
          <w:tcPr>
            <w:tcW w:w="5151" w:type="dxa"/>
            <w:vMerge w:val="restart"/>
            <w:tcBorders>
              <w:top w:val="nil"/>
              <w:left w:val="single" w:sz="4" w:space="0" w:color="000000"/>
              <w:bottom w:val="single" w:sz="4" w:space="0" w:color="000000"/>
              <w:right w:val="nil"/>
            </w:tcBorders>
            <w:vAlign w:val="center"/>
            <w:hideMark/>
          </w:tcPr>
          <w:p w14:paraId="42CFF69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Igła systemowa z gwintem 0,9.</w:t>
            </w:r>
          </w:p>
        </w:tc>
        <w:tc>
          <w:tcPr>
            <w:tcW w:w="1134" w:type="dxa"/>
            <w:vMerge w:val="restart"/>
            <w:tcBorders>
              <w:top w:val="nil"/>
              <w:left w:val="single" w:sz="4" w:space="0" w:color="000000"/>
              <w:bottom w:val="single" w:sz="4" w:space="0" w:color="000000"/>
              <w:right w:val="nil"/>
            </w:tcBorders>
            <w:vAlign w:val="center"/>
            <w:hideMark/>
          </w:tcPr>
          <w:p w14:paraId="3F34061A"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15 000</w:t>
            </w:r>
          </w:p>
        </w:tc>
        <w:tc>
          <w:tcPr>
            <w:tcW w:w="1410" w:type="dxa"/>
            <w:vMerge w:val="restart"/>
            <w:tcBorders>
              <w:top w:val="nil"/>
              <w:left w:val="single" w:sz="4" w:space="0" w:color="000000"/>
              <w:bottom w:val="single" w:sz="4" w:space="0" w:color="000000"/>
              <w:right w:val="single" w:sz="4" w:space="0" w:color="auto"/>
            </w:tcBorders>
            <w:vAlign w:val="center"/>
          </w:tcPr>
          <w:p w14:paraId="49DAE7F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val="restart"/>
            <w:tcBorders>
              <w:top w:val="nil"/>
              <w:left w:val="single" w:sz="4" w:space="0" w:color="auto"/>
              <w:bottom w:val="single" w:sz="4" w:space="0" w:color="000000"/>
              <w:right w:val="nil"/>
            </w:tcBorders>
            <w:vAlign w:val="center"/>
          </w:tcPr>
          <w:p w14:paraId="6E01C45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vAlign w:val="center"/>
          </w:tcPr>
          <w:p w14:paraId="54D761F4"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vAlign w:val="center"/>
          </w:tcPr>
          <w:p w14:paraId="65D5A7C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val="restart"/>
            <w:tcBorders>
              <w:top w:val="nil"/>
              <w:left w:val="single" w:sz="4" w:space="0" w:color="000000"/>
              <w:bottom w:val="single" w:sz="4" w:space="0" w:color="000000"/>
              <w:right w:val="nil"/>
            </w:tcBorders>
            <w:vAlign w:val="center"/>
          </w:tcPr>
          <w:p w14:paraId="50926AD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val="restart"/>
            <w:tcBorders>
              <w:top w:val="nil"/>
              <w:left w:val="single" w:sz="4" w:space="0" w:color="000000"/>
              <w:bottom w:val="single" w:sz="4" w:space="0" w:color="000000"/>
              <w:right w:val="single" w:sz="4" w:space="0" w:color="000000"/>
            </w:tcBorders>
            <w:vAlign w:val="center"/>
          </w:tcPr>
          <w:p w14:paraId="1C198303"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2A92C1A0" w14:textId="77777777" w:rsidTr="00FC108F">
        <w:trPr>
          <w:trHeight w:hRule="exact" w:val="74"/>
        </w:trPr>
        <w:tc>
          <w:tcPr>
            <w:tcW w:w="585" w:type="dxa"/>
            <w:vMerge/>
            <w:tcBorders>
              <w:top w:val="nil"/>
              <w:left w:val="single" w:sz="4" w:space="0" w:color="000000"/>
              <w:bottom w:val="single" w:sz="4" w:space="0" w:color="000000"/>
              <w:right w:val="nil"/>
            </w:tcBorders>
            <w:vAlign w:val="center"/>
            <w:hideMark/>
          </w:tcPr>
          <w:p w14:paraId="0987E49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5151" w:type="dxa"/>
            <w:vMerge/>
            <w:tcBorders>
              <w:top w:val="nil"/>
              <w:left w:val="single" w:sz="4" w:space="0" w:color="000000"/>
              <w:bottom w:val="single" w:sz="4" w:space="0" w:color="000000"/>
              <w:right w:val="nil"/>
            </w:tcBorders>
            <w:vAlign w:val="center"/>
            <w:hideMark/>
          </w:tcPr>
          <w:p w14:paraId="3D596181"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134" w:type="dxa"/>
            <w:vMerge/>
            <w:tcBorders>
              <w:top w:val="nil"/>
              <w:left w:val="single" w:sz="4" w:space="0" w:color="000000"/>
              <w:bottom w:val="single" w:sz="4" w:space="0" w:color="000000"/>
              <w:right w:val="nil"/>
            </w:tcBorders>
            <w:vAlign w:val="center"/>
            <w:hideMark/>
          </w:tcPr>
          <w:p w14:paraId="28FE53E0"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p>
        </w:tc>
        <w:tc>
          <w:tcPr>
            <w:tcW w:w="1410" w:type="dxa"/>
            <w:vMerge/>
            <w:tcBorders>
              <w:top w:val="nil"/>
              <w:left w:val="single" w:sz="4" w:space="0" w:color="000000"/>
              <w:bottom w:val="single" w:sz="4" w:space="0" w:color="000000"/>
              <w:right w:val="single" w:sz="4" w:space="0" w:color="auto"/>
            </w:tcBorders>
            <w:vAlign w:val="center"/>
            <w:hideMark/>
          </w:tcPr>
          <w:p w14:paraId="3FE4933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tcBorders>
              <w:top w:val="nil"/>
              <w:left w:val="single" w:sz="4" w:space="0" w:color="auto"/>
              <w:bottom w:val="single" w:sz="4" w:space="0" w:color="000000"/>
              <w:right w:val="nil"/>
            </w:tcBorders>
            <w:vAlign w:val="center"/>
            <w:hideMark/>
          </w:tcPr>
          <w:p w14:paraId="3EEF77F9"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03DA55A4"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6A14214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tcBorders>
              <w:top w:val="nil"/>
              <w:left w:val="single" w:sz="4" w:space="0" w:color="000000"/>
              <w:bottom w:val="single" w:sz="4" w:space="0" w:color="000000"/>
              <w:right w:val="nil"/>
            </w:tcBorders>
            <w:vAlign w:val="center"/>
            <w:hideMark/>
          </w:tcPr>
          <w:p w14:paraId="214EBE6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tcBorders>
              <w:top w:val="nil"/>
              <w:left w:val="single" w:sz="4" w:space="0" w:color="000000"/>
              <w:bottom w:val="single" w:sz="4" w:space="0" w:color="000000"/>
              <w:right w:val="single" w:sz="4" w:space="0" w:color="000000"/>
            </w:tcBorders>
            <w:vAlign w:val="center"/>
            <w:hideMark/>
          </w:tcPr>
          <w:p w14:paraId="64EB1BB4"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2BD89A9D" w14:textId="77777777" w:rsidTr="00FC108F">
        <w:trPr>
          <w:trHeight w:val="293"/>
        </w:trPr>
        <w:tc>
          <w:tcPr>
            <w:tcW w:w="585" w:type="dxa"/>
            <w:vMerge w:val="restart"/>
            <w:tcBorders>
              <w:top w:val="nil"/>
              <w:left w:val="single" w:sz="4" w:space="0" w:color="000000"/>
              <w:bottom w:val="single" w:sz="4" w:space="0" w:color="000000"/>
              <w:right w:val="nil"/>
            </w:tcBorders>
            <w:vAlign w:val="center"/>
            <w:hideMark/>
          </w:tcPr>
          <w:p w14:paraId="5B1AECE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7</w:t>
            </w:r>
          </w:p>
        </w:tc>
        <w:tc>
          <w:tcPr>
            <w:tcW w:w="5151" w:type="dxa"/>
            <w:vMerge w:val="restart"/>
            <w:tcBorders>
              <w:top w:val="nil"/>
              <w:left w:val="single" w:sz="4" w:space="0" w:color="000000"/>
              <w:bottom w:val="single" w:sz="4" w:space="0" w:color="000000"/>
              <w:right w:val="nil"/>
            </w:tcBorders>
            <w:vAlign w:val="center"/>
            <w:hideMark/>
          </w:tcPr>
          <w:p w14:paraId="32FFCC63"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Igła systemowa 0,7 z wizualną kontrolą poprawności wkłucia dł. igły 25-38 mm.</w:t>
            </w:r>
          </w:p>
        </w:tc>
        <w:tc>
          <w:tcPr>
            <w:tcW w:w="1134" w:type="dxa"/>
            <w:vMerge w:val="restart"/>
            <w:tcBorders>
              <w:top w:val="nil"/>
              <w:left w:val="single" w:sz="4" w:space="0" w:color="000000"/>
              <w:bottom w:val="single" w:sz="4" w:space="0" w:color="000000"/>
              <w:right w:val="nil"/>
            </w:tcBorders>
            <w:vAlign w:val="center"/>
            <w:hideMark/>
          </w:tcPr>
          <w:p w14:paraId="1A50C3B7"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600</w:t>
            </w:r>
          </w:p>
        </w:tc>
        <w:tc>
          <w:tcPr>
            <w:tcW w:w="1410" w:type="dxa"/>
            <w:vMerge w:val="restart"/>
            <w:tcBorders>
              <w:top w:val="nil"/>
              <w:left w:val="single" w:sz="4" w:space="0" w:color="000000"/>
              <w:bottom w:val="single" w:sz="4" w:space="0" w:color="000000"/>
              <w:right w:val="single" w:sz="4" w:space="0" w:color="auto"/>
            </w:tcBorders>
            <w:vAlign w:val="center"/>
          </w:tcPr>
          <w:p w14:paraId="2770FD7A"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val="restart"/>
            <w:tcBorders>
              <w:top w:val="nil"/>
              <w:left w:val="single" w:sz="4" w:space="0" w:color="auto"/>
              <w:bottom w:val="single" w:sz="4" w:space="0" w:color="000000"/>
              <w:right w:val="nil"/>
            </w:tcBorders>
            <w:vAlign w:val="center"/>
          </w:tcPr>
          <w:p w14:paraId="34B8FB6D"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vAlign w:val="center"/>
          </w:tcPr>
          <w:p w14:paraId="379250BA"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val="restart"/>
            <w:tcBorders>
              <w:top w:val="nil"/>
              <w:left w:val="single" w:sz="4" w:space="0" w:color="000000"/>
              <w:bottom w:val="single" w:sz="4" w:space="0" w:color="000000"/>
              <w:right w:val="nil"/>
            </w:tcBorders>
            <w:vAlign w:val="center"/>
          </w:tcPr>
          <w:p w14:paraId="032FB80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val="restart"/>
            <w:tcBorders>
              <w:top w:val="nil"/>
              <w:left w:val="single" w:sz="4" w:space="0" w:color="000000"/>
              <w:bottom w:val="single" w:sz="4" w:space="0" w:color="000000"/>
              <w:right w:val="nil"/>
            </w:tcBorders>
            <w:vAlign w:val="center"/>
          </w:tcPr>
          <w:p w14:paraId="58B3B0D2"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val="restart"/>
            <w:tcBorders>
              <w:top w:val="nil"/>
              <w:left w:val="single" w:sz="4" w:space="0" w:color="000000"/>
              <w:bottom w:val="single" w:sz="4" w:space="0" w:color="000000"/>
              <w:right w:val="single" w:sz="4" w:space="0" w:color="000000"/>
            </w:tcBorders>
            <w:vAlign w:val="center"/>
          </w:tcPr>
          <w:p w14:paraId="00933EB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648FEB57" w14:textId="77777777" w:rsidTr="00775BF5">
        <w:trPr>
          <w:trHeight w:hRule="exact" w:val="347"/>
        </w:trPr>
        <w:tc>
          <w:tcPr>
            <w:tcW w:w="585" w:type="dxa"/>
            <w:vMerge/>
            <w:tcBorders>
              <w:top w:val="nil"/>
              <w:left w:val="single" w:sz="4" w:space="0" w:color="000000"/>
              <w:bottom w:val="single" w:sz="4" w:space="0" w:color="000000"/>
              <w:right w:val="nil"/>
            </w:tcBorders>
            <w:vAlign w:val="center"/>
            <w:hideMark/>
          </w:tcPr>
          <w:p w14:paraId="2FB0471D"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5151" w:type="dxa"/>
            <w:vMerge/>
            <w:tcBorders>
              <w:top w:val="nil"/>
              <w:left w:val="single" w:sz="4" w:space="0" w:color="000000"/>
              <w:bottom w:val="single" w:sz="4" w:space="0" w:color="000000"/>
              <w:right w:val="nil"/>
            </w:tcBorders>
            <w:vAlign w:val="center"/>
            <w:hideMark/>
          </w:tcPr>
          <w:p w14:paraId="18A4ECD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134" w:type="dxa"/>
            <w:vMerge/>
            <w:tcBorders>
              <w:top w:val="nil"/>
              <w:left w:val="single" w:sz="4" w:space="0" w:color="000000"/>
              <w:bottom w:val="single" w:sz="4" w:space="0" w:color="000000"/>
              <w:right w:val="nil"/>
            </w:tcBorders>
            <w:vAlign w:val="center"/>
            <w:hideMark/>
          </w:tcPr>
          <w:p w14:paraId="0A1F4A11" w14:textId="77777777" w:rsidR="00BA169F" w:rsidRPr="00BA169F" w:rsidRDefault="00BA169F" w:rsidP="00BA169F">
            <w:pPr>
              <w:suppressAutoHyphens/>
              <w:autoSpaceDN w:val="0"/>
              <w:spacing w:after="0" w:line="240" w:lineRule="auto"/>
              <w:jc w:val="center"/>
              <w:textAlignment w:val="baseline"/>
              <w:rPr>
                <w:rFonts w:eastAsia="SimSun" w:cstheme="minorHAnsi"/>
                <w:kern w:val="3"/>
                <w:sz w:val="24"/>
                <w:szCs w:val="24"/>
                <w:lang w:val="en-US" w:eastAsia="zh-CN" w:bidi="hi-IN"/>
              </w:rPr>
            </w:pPr>
          </w:p>
        </w:tc>
        <w:tc>
          <w:tcPr>
            <w:tcW w:w="1410" w:type="dxa"/>
            <w:vMerge/>
            <w:tcBorders>
              <w:top w:val="nil"/>
              <w:left w:val="single" w:sz="4" w:space="0" w:color="000000"/>
              <w:bottom w:val="single" w:sz="4" w:space="0" w:color="000000"/>
              <w:right w:val="single" w:sz="4" w:space="0" w:color="auto"/>
            </w:tcBorders>
            <w:vAlign w:val="center"/>
            <w:hideMark/>
          </w:tcPr>
          <w:p w14:paraId="6D69285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vMerge/>
            <w:tcBorders>
              <w:top w:val="nil"/>
              <w:left w:val="single" w:sz="4" w:space="0" w:color="auto"/>
              <w:bottom w:val="single" w:sz="4" w:space="0" w:color="000000"/>
              <w:right w:val="nil"/>
            </w:tcBorders>
            <w:vAlign w:val="center"/>
            <w:hideMark/>
          </w:tcPr>
          <w:p w14:paraId="763E19C3"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476F493F"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vMerge/>
            <w:tcBorders>
              <w:top w:val="nil"/>
              <w:left w:val="single" w:sz="4" w:space="0" w:color="000000"/>
              <w:bottom w:val="single" w:sz="4" w:space="0" w:color="000000"/>
              <w:right w:val="nil"/>
            </w:tcBorders>
            <w:vAlign w:val="center"/>
            <w:hideMark/>
          </w:tcPr>
          <w:p w14:paraId="1359D60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vMerge/>
            <w:tcBorders>
              <w:top w:val="nil"/>
              <w:left w:val="single" w:sz="4" w:space="0" w:color="000000"/>
              <w:bottom w:val="single" w:sz="4" w:space="0" w:color="000000"/>
              <w:right w:val="nil"/>
            </w:tcBorders>
            <w:vAlign w:val="center"/>
            <w:hideMark/>
          </w:tcPr>
          <w:p w14:paraId="7874596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vMerge/>
            <w:tcBorders>
              <w:top w:val="nil"/>
              <w:left w:val="single" w:sz="4" w:space="0" w:color="000000"/>
              <w:bottom w:val="single" w:sz="4" w:space="0" w:color="000000"/>
              <w:right w:val="single" w:sz="4" w:space="0" w:color="000000"/>
            </w:tcBorders>
            <w:vAlign w:val="center"/>
            <w:hideMark/>
          </w:tcPr>
          <w:p w14:paraId="2295B6BB"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775BF5" w:rsidRPr="00BA169F" w14:paraId="398527C6" w14:textId="77777777" w:rsidTr="00775BF5">
        <w:trPr>
          <w:trHeight w:hRule="exact" w:val="607"/>
        </w:trPr>
        <w:tc>
          <w:tcPr>
            <w:tcW w:w="585" w:type="dxa"/>
            <w:tcBorders>
              <w:top w:val="single" w:sz="4" w:space="0" w:color="000000"/>
              <w:left w:val="single" w:sz="4" w:space="0" w:color="000000"/>
              <w:bottom w:val="single" w:sz="4" w:space="0" w:color="auto"/>
              <w:right w:val="nil"/>
            </w:tcBorders>
            <w:vAlign w:val="center"/>
          </w:tcPr>
          <w:p w14:paraId="52D1B4E7" w14:textId="5E15846E"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8</w:t>
            </w:r>
          </w:p>
        </w:tc>
        <w:tc>
          <w:tcPr>
            <w:tcW w:w="5151" w:type="dxa"/>
            <w:tcBorders>
              <w:top w:val="single" w:sz="4" w:space="0" w:color="000000"/>
              <w:left w:val="single" w:sz="4" w:space="0" w:color="000000"/>
              <w:bottom w:val="single" w:sz="4" w:space="0" w:color="auto"/>
              <w:right w:val="nil"/>
            </w:tcBorders>
            <w:vAlign w:val="center"/>
          </w:tcPr>
          <w:p w14:paraId="5215E965" w14:textId="7A864A8C"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Igła systemowa 0,8 z wizualną kontrolą poprawności wkłucia dł. igły 25-38 mm.</w:t>
            </w:r>
          </w:p>
        </w:tc>
        <w:tc>
          <w:tcPr>
            <w:tcW w:w="1134" w:type="dxa"/>
            <w:tcBorders>
              <w:top w:val="single" w:sz="4" w:space="0" w:color="000000"/>
              <w:left w:val="single" w:sz="4" w:space="0" w:color="000000"/>
              <w:bottom w:val="single" w:sz="4" w:space="0" w:color="auto"/>
              <w:right w:val="nil"/>
            </w:tcBorders>
            <w:vAlign w:val="center"/>
          </w:tcPr>
          <w:p w14:paraId="2DA7B29E" w14:textId="0CE6CDDB" w:rsidR="00775BF5" w:rsidRPr="00BA169F" w:rsidRDefault="00775BF5"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500</w:t>
            </w:r>
          </w:p>
        </w:tc>
        <w:tc>
          <w:tcPr>
            <w:tcW w:w="1410" w:type="dxa"/>
            <w:tcBorders>
              <w:top w:val="single" w:sz="4" w:space="0" w:color="000000"/>
              <w:left w:val="single" w:sz="4" w:space="0" w:color="000000"/>
              <w:bottom w:val="single" w:sz="4" w:space="0" w:color="auto"/>
              <w:right w:val="single" w:sz="4" w:space="0" w:color="auto"/>
            </w:tcBorders>
            <w:vAlign w:val="center"/>
          </w:tcPr>
          <w:p w14:paraId="157C1298"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single" w:sz="4" w:space="0" w:color="000000"/>
              <w:left w:val="single" w:sz="4" w:space="0" w:color="auto"/>
              <w:bottom w:val="single" w:sz="4" w:space="0" w:color="auto"/>
              <w:right w:val="nil"/>
            </w:tcBorders>
            <w:vAlign w:val="center"/>
          </w:tcPr>
          <w:p w14:paraId="53E217BA"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000000"/>
              <w:left w:val="single" w:sz="4" w:space="0" w:color="000000"/>
              <w:bottom w:val="single" w:sz="4" w:space="0" w:color="auto"/>
              <w:right w:val="nil"/>
            </w:tcBorders>
            <w:vAlign w:val="center"/>
          </w:tcPr>
          <w:p w14:paraId="23B5117D"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000000"/>
              <w:left w:val="single" w:sz="4" w:space="0" w:color="000000"/>
              <w:bottom w:val="single" w:sz="4" w:space="0" w:color="auto"/>
              <w:right w:val="nil"/>
            </w:tcBorders>
            <w:vAlign w:val="center"/>
          </w:tcPr>
          <w:p w14:paraId="746CB6DB"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single" w:sz="4" w:space="0" w:color="000000"/>
              <w:left w:val="single" w:sz="4" w:space="0" w:color="000000"/>
              <w:bottom w:val="single" w:sz="4" w:space="0" w:color="auto"/>
              <w:right w:val="nil"/>
            </w:tcBorders>
            <w:vAlign w:val="center"/>
          </w:tcPr>
          <w:p w14:paraId="09AFF695"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single" w:sz="4" w:space="0" w:color="000000"/>
              <w:left w:val="single" w:sz="4" w:space="0" w:color="000000"/>
              <w:bottom w:val="single" w:sz="4" w:space="0" w:color="auto"/>
              <w:right w:val="single" w:sz="4" w:space="0" w:color="000000"/>
            </w:tcBorders>
            <w:vAlign w:val="center"/>
          </w:tcPr>
          <w:p w14:paraId="3E9371E5"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775BF5" w:rsidRPr="00BA169F" w14:paraId="38841C8E" w14:textId="77777777" w:rsidTr="00775BF5">
        <w:trPr>
          <w:trHeight w:val="571"/>
        </w:trPr>
        <w:tc>
          <w:tcPr>
            <w:tcW w:w="585" w:type="dxa"/>
            <w:tcBorders>
              <w:top w:val="single" w:sz="4" w:space="0" w:color="auto"/>
              <w:left w:val="single" w:sz="4" w:space="0" w:color="000000"/>
              <w:bottom w:val="single" w:sz="4" w:space="0" w:color="000000"/>
              <w:right w:val="nil"/>
            </w:tcBorders>
            <w:vAlign w:val="center"/>
            <w:hideMark/>
          </w:tcPr>
          <w:p w14:paraId="7151EB18"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9</w:t>
            </w:r>
          </w:p>
        </w:tc>
        <w:tc>
          <w:tcPr>
            <w:tcW w:w="5151" w:type="dxa"/>
            <w:tcBorders>
              <w:top w:val="single" w:sz="4" w:space="0" w:color="auto"/>
              <w:left w:val="single" w:sz="4" w:space="0" w:color="000000"/>
              <w:bottom w:val="single" w:sz="4" w:space="0" w:color="000000"/>
              <w:right w:val="nil"/>
            </w:tcBorders>
            <w:vAlign w:val="center"/>
            <w:hideMark/>
          </w:tcPr>
          <w:p w14:paraId="6EB4FD8A"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Igła systemowa 0,8 z zabezpieczeniem przed zakłuciem lub uchwyt systemowy do igły 0,8 z zabezpieczeniem przed zakłuciem w przypadku zaoferowania uchwytu doliczyć do poz. 5 - 2700 igieł i odjąć o 2700 ilość uchwytów z poz. 11.</w:t>
            </w:r>
          </w:p>
        </w:tc>
        <w:tc>
          <w:tcPr>
            <w:tcW w:w="1134" w:type="dxa"/>
            <w:tcBorders>
              <w:top w:val="single" w:sz="4" w:space="0" w:color="auto"/>
              <w:left w:val="single" w:sz="4" w:space="0" w:color="000000"/>
              <w:bottom w:val="single" w:sz="4" w:space="0" w:color="000000"/>
              <w:right w:val="nil"/>
            </w:tcBorders>
            <w:vAlign w:val="center"/>
            <w:hideMark/>
          </w:tcPr>
          <w:p w14:paraId="306F80DC" w14:textId="77777777" w:rsidR="00775BF5" w:rsidRPr="00BA169F" w:rsidRDefault="00775BF5"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2 700</w:t>
            </w:r>
          </w:p>
        </w:tc>
        <w:tc>
          <w:tcPr>
            <w:tcW w:w="1410" w:type="dxa"/>
            <w:tcBorders>
              <w:top w:val="single" w:sz="4" w:space="0" w:color="auto"/>
              <w:left w:val="single" w:sz="4" w:space="0" w:color="000000"/>
              <w:bottom w:val="single" w:sz="4" w:space="0" w:color="000000"/>
              <w:right w:val="single" w:sz="4" w:space="0" w:color="auto"/>
            </w:tcBorders>
            <w:vAlign w:val="center"/>
          </w:tcPr>
          <w:p w14:paraId="40AF36C9"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single" w:sz="4" w:space="0" w:color="auto"/>
              <w:left w:val="single" w:sz="4" w:space="0" w:color="auto"/>
              <w:bottom w:val="single" w:sz="4" w:space="0" w:color="000000"/>
              <w:right w:val="nil"/>
            </w:tcBorders>
            <w:vAlign w:val="center"/>
          </w:tcPr>
          <w:p w14:paraId="1CD5A612"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auto"/>
              <w:left w:val="single" w:sz="4" w:space="0" w:color="000000"/>
              <w:bottom w:val="single" w:sz="4" w:space="0" w:color="000000"/>
              <w:right w:val="nil"/>
            </w:tcBorders>
            <w:vAlign w:val="center"/>
          </w:tcPr>
          <w:p w14:paraId="4B50CD57"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auto"/>
              <w:left w:val="single" w:sz="4" w:space="0" w:color="000000"/>
              <w:bottom w:val="single" w:sz="4" w:space="0" w:color="000000"/>
              <w:right w:val="nil"/>
            </w:tcBorders>
            <w:vAlign w:val="center"/>
          </w:tcPr>
          <w:p w14:paraId="75E26369"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single" w:sz="4" w:space="0" w:color="auto"/>
              <w:left w:val="single" w:sz="4" w:space="0" w:color="000000"/>
              <w:bottom w:val="single" w:sz="4" w:space="0" w:color="000000"/>
              <w:right w:val="nil"/>
            </w:tcBorders>
            <w:vAlign w:val="center"/>
          </w:tcPr>
          <w:p w14:paraId="090CA710"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single" w:sz="4" w:space="0" w:color="auto"/>
              <w:left w:val="single" w:sz="4" w:space="0" w:color="000000"/>
              <w:bottom w:val="single" w:sz="4" w:space="0" w:color="000000"/>
              <w:right w:val="single" w:sz="4" w:space="0" w:color="000000"/>
            </w:tcBorders>
            <w:vAlign w:val="center"/>
          </w:tcPr>
          <w:p w14:paraId="4571C44A"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775BF5" w:rsidRPr="00BA169F" w14:paraId="55AD100C" w14:textId="77777777" w:rsidTr="00FC108F">
        <w:trPr>
          <w:trHeight w:val="48"/>
        </w:trPr>
        <w:tc>
          <w:tcPr>
            <w:tcW w:w="585" w:type="dxa"/>
            <w:tcBorders>
              <w:top w:val="nil"/>
              <w:left w:val="single" w:sz="4" w:space="0" w:color="000000"/>
              <w:bottom w:val="single" w:sz="4" w:space="0" w:color="auto"/>
              <w:right w:val="nil"/>
            </w:tcBorders>
            <w:vAlign w:val="center"/>
            <w:hideMark/>
          </w:tcPr>
          <w:p w14:paraId="3F484CFA"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highlight w:val="yellow"/>
                <w:lang w:val="en-US" w:eastAsia="zh-CN" w:bidi="hi-IN"/>
              </w:rPr>
            </w:pPr>
            <w:r w:rsidRPr="00276774">
              <w:rPr>
                <w:rFonts w:eastAsia="SimSun" w:cstheme="minorHAnsi"/>
                <w:kern w:val="3"/>
                <w:sz w:val="24"/>
                <w:szCs w:val="24"/>
                <w:lang w:eastAsia="zh-CN" w:bidi="hi-IN"/>
              </w:rPr>
              <w:t xml:space="preserve">10 </w:t>
            </w:r>
          </w:p>
        </w:tc>
        <w:tc>
          <w:tcPr>
            <w:tcW w:w="5151" w:type="dxa"/>
            <w:tcBorders>
              <w:top w:val="nil"/>
              <w:left w:val="single" w:sz="4" w:space="0" w:color="000000"/>
              <w:bottom w:val="single" w:sz="4" w:space="0" w:color="auto"/>
              <w:right w:val="nil"/>
            </w:tcBorders>
            <w:vAlign w:val="center"/>
            <w:hideMark/>
          </w:tcPr>
          <w:p w14:paraId="53BDE10B" w14:textId="1F40E870" w:rsidR="00775BF5" w:rsidRPr="00276774" w:rsidRDefault="00775BF5" w:rsidP="00BA169F">
            <w:pPr>
              <w:suppressAutoHyphens/>
              <w:autoSpaceDN w:val="0"/>
              <w:spacing w:after="0" w:line="240" w:lineRule="auto"/>
              <w:textAlignment w:val="baseline"/>
              <w:rPr>
                <w:rFonts w:eastAsia="SimSun" w:cstheme="minorHAnsi"/>
                <w:b/>
                <w:kern w:val="3"/>
                <w:sz w:val="24"/>
                <w:szCs w:val="24"/>
                <w:highlight w:val="yellow"/>
                <w:lang w:val="en-US" w:eastAsia="zh-CN" w:bidi="hi-IN"/>
              </w:rPr>
            </w:pPr>
            <w:r w:rsidRPr="00276774">
              <w:rPr>
                <w:rFonts w:cstheme="minorHAnsi"/>
                <w:b/>
                <w:color w:val="000000"/>
                <w:sz w:val="24"/>
                <w:szCs w:val="24"/>
              </w:rPr>
              <w:t xml:space="preserve">Igła systemowa 0,8 z wizualną kontrolą poprawności wkłucia z osłoną zabezpieczającą </w:t>
            </w:r>
            <w:r w:rsidRPr="00276774">
              <w:rPr>
                <w:rFonts w:cstheme="minorHAnsi"/>
                <w:b/>
                <w:color w:val="000000"/>
                <w:sz w:val="24"/>
                <w:szCs w:val="24"/>
              </w:rPr>
              <w:lastRenderedPageBreak/>
              <w:t>przed zakłuciem zintegrowana z uchwytem lub uchwyt zabezpieczający przed zakłuciem igłę 0,8 z wizualną kontrolą poprawności wkłucia  zintegrowany z igłą.</w:t>
            </w:r>
            <w:r w:rsidR="000F7434" w:rsidRPr="00BA169F">
              <w:rPr>
                <w:rFonts w:eastAsia="SimSun" w:cstheme="minorHAnsi"/>
                <w:kern w:val="3"/>
                <w:sz w:val="24"/>
                <w:szCs w:val="24"/>
                <w:lang w:eastAsia="zh-CN" w:bidi="hi-IN"/>
              </w:rPr>
              <w:t xml:space="preserve"> </w:t>
            </w:r>
            <w:r w:rsidR="000F7434" w:rsidRPr="000F7434">
              <w:rPr>
                <w:rFonts w:eastAsia="SimSun" w:cstheme="minorHAnsi"/>
                <w:b/>
                <w:kern w:val="3"/>
                <w:sz w:val="24"/>
                <w:szCs w:val="24"/>
                <w:lang w:eastAsia="zh-CN" w:bidi="hi-IN"/>
              </w:rPr>
              <w:t>W przypadku zaoferowania uchwytu doliczyć do poz. 5 – 1 000 igieł i odjąć o 1 000 ilość uchwytów z poz. 11.</w:t>
            </w:r>
          </w:p>
        </w:tc>
        <w:tc>
          <w:tcPr>
            <w:tcW w:w="1134" w:type="dxa"/>
            <w:tcBorders>
              <w:top w:val="nil"/>
              <w:left w:val="single" w:sz="4" w:space="0" w:color="000000"/>
              <w:bottom w:val="single" w:sz="4" w:space="0" w:color="auto"/>
              <w:right w:val="nil"/>
            </w:tcBorders>
            <w:vAlign w:val="center"/>
            <w:hideMark/>
          </w:tcPr>
          <w:p w14:paraId="366F551D" w14:textId="77777777" w:rsidR="00775BF5" w:rsidRPr="00BA169F" w:rsidRDefault="00775BF5" w:rsidP="00BA169F">
            <w:pPr>
              <w:suppressAutoHyphens/>
              <w:autoSpaceDN w:val="0"/>
              <w:spacing w:after="0" w:line="240" w:lineRule="auto"/>
              <w:jc w:val="center"/>
              <w:textAlignment w:val="baseline"/>
              <w:rPr>
                <w:rFonts w:eastAsia="SimSun" w:cstheme="minorHAnsi"/>
                <w:kern w:val="3"/>
                <w:sz w:val="24"/>
                <w:szCs w:val="24"/>
                <w:highlight w:val="yellow"/>
                <w:lang w:val="en-US" w:eastAsia="zh-CN" w:bidi="hi-IN"/>
              </w:rPr>
            </w:pPr>
            <w:r w:rsidRPr="00276774">
              <w:rPr>
                <w:rFonts w:eastAsia="SimSun" w:cstheme="minorHAnsi"/>
                <w:kern w:val="3"/>
                <w:sz w:val="24"/>
                <w:szCs w:val="24"/>
                <w:lang w:eastAsia="zh-CN" w:bidi="hi-IN"/>
              </w:rPr>
              <w:lastRenderedPageBreak/>
              <w:t>1 000</w:t>
            </w:r>
          </w:p>
        </w:tc>
        <w:tc>
          <w:tcPr>
            <w:tcW w:w="1410" w:type="dxa"/>
            <w:tcBorders>
              <w:top w:val="nil"/>
              <w:left w:val="single" w:sz="4" w:space="0" w:color="000000"/>
              <w:bottom w:val="single" w:sz="4" w:space="0" w:color="auto"/>
              <w:right w:val="single" w:sz="4" w:space="0" w:color="auto"/>
            </w:tcBorders>
            <w:vAlign w:val="center"/>
          </w:tcPr>
          <w:p w14:paraId="68210583"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nil"/>
              <w:left w:val="single" w:sz="4" w:space="0" w:color="auto"/>
              <w:bottom w:val="single" w:sz="4" w:space="0" w:color="auto"/>
              <w:right w:val="nil"/>
            </w:tcBorders>
            <w:vAlign w:val="center"/>
          </w:tcPr>
          <w:p w14:paraId="55DD5379"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26D81D7A"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4BEFA6F7"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nil"/>
              <w:left w:val="single" w:sz="4" w:space="0" w:color="000000"/>
              <w:bottom w:val="single" w:sz="4" w:space="0" w:color="auto"/>
              <w:right w:val="nil"/>
            </w:tcBorders>
            <w:vAlign w:val="center"/>
          </w:tcPr>
          <w:p w14:paraId="43E51CCF"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nil"/>
              <w:left w:val="single" w:sz="4" w:space="0" w:color="000000"/>
              <w:bottom w:val="single" w:sz="4" w:space="0" w:color="000000"/>
              <w:right w:val="single" w:sz="4" w:space="0" w:color="000000"/>
            </w:tcBorders>
            <w:vAlign w:val="center"/>
          </w:tcPr>
          <w:p w14:paraId="478F0B30"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775BF5" w:rsidRPr="00BA169F" w14:paraId="0DE38C18" w14:textId="77777777" w:rsidTr="00FC108F">
        <w:trPr>
          <w:trHeight w:val="264"/>
        </w:trPr>
        <w:tc>
          <w:tcPr>
            <w:tcW w:w="585" w:type="dxa"/>
            <w:tcBorders>
              <w:top w:val="single" w:sz="4" w:space="0" w:color="auto"/>
              <w:left w:val="single" w:sz="4" w:space="0" w:color="000000"/>
              <w:bottom w:val="single" w:sz="4" w:space="0" w:color="auto"/>
              <w:right w:val="nil"/>
            </w:tcBorders>
            <w:vAlign w:val="center"/>
            <w:hideMark/>
          </w:tcPr>
          <w:p w14:paraId="6B4D6D81"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lastRenderedPageBreak/>
              <w:t>11</w:t>
            </w:r>
          </w:p>
        </w:tc>
        <w:tc>
          <w:tcPr>
            <w:tcW w:w="5151" w:type="dxa"/>
            <w:tcBorders>
              <w:top w:val="single" w:sz="4" w:space="0" w:color="auto"/>
              <w:left w:val="single" w:sz="4" w:space="0" w:color="000000"/>
              <w:bottom w:val="single" w:sz="4" w:space="0" w:color="auto"/>
              <w:right w:val="nil"/>
            </w:tcBorders>
            <w:vAlign w:val="center"/>
            <w:hideMark/>
          </w:tcPr>
          <w:p w14:paraId="146EE334"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Uchwyty do igieł systemowych z gwintem*</w:t>
            </w:r>
          </w:p>
        </w:tc>
        <w:tc>
          <w:tcPr>
            <w:tcW w:w="1134" w:type="dxa"/>
            <w:tcBorders>
              <w:top w:val="single" w:sz="4" w:space="0" w:color="auto"/>
              <w:left w:val="single" w:sz="4" w:space="0" w:color="000000"/>
              <w:bottom w:val="single" w:sz="4" w:space="0" w:color="auto"/>
              <w:right w:val="nil"/>
            </w:tcBorders>
            <w:vAlign w:val="center"/>
            <w:hideMark/>
          </w:tcPr>
          <w:p w14:paraId="7D0F06BF" w14:textId="77777777" w:rsidR="00775BF5" w:rsidRPr="00BA169F" w:rsidRDefault="00775BF5"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62 000</w:t>
            </w:r>
          </w:p>
        </w:tc>
        <w:tc>
          <w:tcPr>
            <w:tcW w:w="1410" w:type="dxa"/>
            <w:tcBorders>
              <w:top w:val="single" w:sz="4" w:space="0" w:color="auto"/>
              <w:left w:val="single" w:sz="4" w:space="0" w:color="000000"/>
              <w:bottom w:val="single" w:sz="4" w:space="0" w:color="auto"/>
              <w:right w:val="single" w:sz="4" w:space="0" w:color="auto"/>
            </w:tcBorders>
            <w:vAlign w:val="center"/>
          </w:tcPr>
          <w:p w14:paraId="4482CAD1"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single" w:sz="4" w:space="0" w:color="auto"/>
              <w:left w:val="single" w:sz="4" w:space="0" w:color="auto"/>
              <w:bottom w:val="single" w:sz="4" w:space="0" w:color="auto"/>
              <w:right w:val="nil"/>
            </w:tcBorders>
            <w:vAlign w:val="center"/>
          </w:tcPr>
          <w:p w14:paraId="68AB9076"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auto"/>
              <w:left w:val="single" w:sz="4" w:space="0" w:color="000000"/>
              <w:bottom w:val="single" w:sz="4" w:space="0" w:color="auto"/>
              <w:right w:val="nil"/>
            </w:tcBorders>
            <w:vAlign w:val="center"/>
          </w:tcPr>
          <w:p w14:paraId="18D1E539"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auto"/>
              <w:left w:val="single" w:sz="4" w:space="0" w:color="000000"/>
              <w:bottom w:val="single" w:sz="4" w:space="0" w:color="auto"/>
              <w:right w:val="nil"/>
            </w:tcBorders>
            <w:vAlign w:val="center"/>
          </w:tcPr>
          <w:p w14:paraId="475373D4"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single" w:sz="4" w:space="0" w:color="auto"/>
              <w:left w:val="single" w:sz="4" w:space="0" w:color="000000"/>
              <w:bottom w:val="single" w:sz="4" w:space="0" w:color="auto"/>
              <w:right w:val="nil"/>
            </w:tcBorders>
            <w:vAlign w:val="center"/>
          </w:tcPr>
          <w:p w14:paraId="678F67BA"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single" w:sz="4" w:space="0" w:color="000000"/>
              <w:left w:val="single" w:sz="4" w:space="0" w:color="000000"/>
              <w:bottom w:val="single" w:sz="4" w:space="0" w:color="auto"/>
              <w:right w:val="single" w:sz="4" w:space="0" w:color="auto"/>
            </w:tcBorders>
            <w:vAlign w:val="center"/>
          </w:tcPr>
          <w:p w14:paraId="038B3100"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775BF5" w:rsidRPr="00BA169F" w14:paraId="53D2D50C" w14:textId="77777777" w:rsidTr="00FC108F">
        <w:trPr>
          <w:trHeight w:val="428"/>
        </w:trPr>
        <w:tc>
          <w:tcPr>
            <w:tcW w:w="585" w:type="dxa"/>
            <w:tcBorders>
              <w:top w:val="single" w:sz="4" w:space="0" w:color="auto"/>
              <w:left w:val="single" w:sz="4" w:space="0" w:color="000000"/>
              <w:bottom w:val="single" w:sz="4" w:space="0" w:color="000000"/>
              <w:right w:val="nil"/>
            </w:tcBorders>
            <w:vAlign w:val="center"/>
            <w:hideMark/>
          </w:tcPr>
          <w:p w14:paraId="6D8225F2"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12</w:t>
            </w:r>
          </w:p>
        </w:tc>
        <w:tc>
          <w:tcPr>
            <w:tcW w:w="5151" w:type="dxa"/>
            <w:tcBorders>
              <w:top w:val="single" w:sz="4" w:space="0" w:color="auto"/>
              <w:left w:val="single" w:sz="4" w:space="0" w:color="000000"/>
              <w:bottom w:val="single" w:sz="4" w:space="0" w:color="000000"/>
              <w:right w:val="nil"/>
            </w:tcBorders>
            <w:vAlign w:val="center"/>
            <w:hideMark/>
          </w:tcPr>
          <w:p w14:paraId="34F69BB7" w14:textId="77777777" w:rsidR="00775BF5" w:rsidRPr="00BA169F" w:rsidRDefault="00775BF5" w:rsidP="00BA169F">
            <w:pPr>
              <w:suppressAutoHyphens/>
              <w:autoSpaceDN w:val="0"/>
              <w:spacing w:after="0" w:line="240" w:lineRule="auto"/>
              <w:jc w:val="both"/>
              <w:textAlignment w:val="baseline"/>
              <w:rPr>
                <w:rFonts w:eastAsia="SimSun" w:cstheme="minorHAnsi"/>
                <w:kern w:val="3"/>
                <w:sz w:val="24"/>
                <w:szCs w:val="24"/>
                <w:lang w:val="en-US" w:eastAsia="zh-CN" w:bidi="hi-IN"/>
              </w:rPr>
            </w:pPr>
            <w:proofErr w:type="spellStart"/>
            <w:r w:rsidRPr="00BA169F">
              <w:rPr>
                <w:rFonts w:eastAsia="SimSun" w:cstheme="minorHAnsi"/>
                <w:kern w:val="3"/>
                <w:sz w:val="24"/>
                <w:szCs w:val="24"/>
                <w:lang w:eastAsia="zh-CN" w:bidi="hi-IN"/>
              </w:rPr>
              <w:t>Luer</w:t>
            </w:r>
            <w:proofErr w:type="spellEnd"/>
            <w:r w:rsidRPr="00BA169F">
              <w:rPr>
                <w:rFonts w:eastAsia="SimSun" w:cstheme="minorHAnsi"/>
                <w:kern w:val="3"/>
                <w:sz w:val="24"/>
                <w:szCs w:val="24"/>
                <w:lang w:eastAsia="zh-CN" w:bidi="hi-IN"/>
              </w:rPr>
              <w:t xml:space="preserve"> Adapter</w:t>
            </w:r>
          </w:p>
        </w:tc>
        <w:tc>
          <w:tcPr>
            <w:tcW w:w="1134" w:type="dxa"/>
            <w:tcBorders>
              <w:top w:val="single" w:sz="4" w:space="0" w:color="auto"/>
              <w:left w:val="single" w:sz="4" w:space="0" w:color="000000"/>
              <w:bottom w:val="single" w:sz="4" w:space="0" w:color="000000"/>
              <w:right w:val="nil"/>
            </w:tcBorders>
            <w:vAlign w:val="center"/>
            <w:hideMark/>
          </w:tcPr>
          <w:p w14:paraId="73C09D69" w14:textId="77777777" w:rsidR="00775BF5" w:rsidRPr="00BA169F" w:rsidRDefault="00775BF5"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1 000</w:t>
            </w:r>
          </w:p>
        </w:tc>
        <w:tc>
          <w:tcPr>
            <w:tcW w:w="1410" w:type="dxa"/>
            <w:tcBorders>
              <w:top w:val="single" w:sz="4" w:space="0" w:color="auto"/>
              <w:left w:val="single" w:sz="4" w:space="0" w:color="000000"/>
              <w:bottom w:val="single" w:sz="4" w:space="0" w:color="000000"/>
              <w:right w:val="single" w:sz="4" w:space="0" w:color="auto"/>
            </w:tcBorders>
            <w:vAlign w:val="center"/>
          </w:tcPr>
          <w:p w14:paraId="3F63AE7E"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single" w:sz="4" w:space="0" w:color="auto"/>
              <w:left w:val="single" w:sz="4" w:space="0" w:color="auto"/>
              <w:bottom w:val="single" w:sz="4" w:space="0" w:color="000000"/>
              <w:right w:val="nil"/>
            </w:tcBorders>
            <w:vAlign w:val="center"/>
          </w:tcPr>
          <w:p w14:paraId="6E2A0098"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auto"/>
              <w:left w:val="single" w:sz="4" w:space="0" w:color="000000"/>
              <w:bottom w:val="single" w:sz="4" w:space="0" w:color="000000"/>
              <w:right w:val="nil"/>
            </w:tcBorders>
            <w:vAlign w:val="center"/>
          </w:tcPr>
          <w:p w14:paraId="5C65CBD7"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single" w:sz="4" w:space="0" w:color="auto"/>
              <w:left w:val="single" w:sz="4" w:space="0" w:color="000000"/>
              <w:bottom w:val="single" w:sz="4" w:space="0" w:color="000000"/>
              <w:right w:val="nil"/>
            </w:tcBorders>
            <w:vAlign w:val="center"/>
          </w:tcPr>
          <w:p w14:paraId="4849E46D"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single" w:sz="4" w:space="0" w:color="auto"/>
              <w:left w:val="single" w:sz="4" w:space="0" w:color="000000"/>
              <w:bottom w:val="single" w:sz="4" w:space="0" w:color="000000"/>
              <w:right w:val="nil"/>
            </w:tcBorders>
            <w:vAlign w:val="center"/>
          </w:tcPr>
          <w:p w14:paraId="55CD03F6"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single" w:sz="4" w:space="0" w:color="auto"/>
              <w:left w:val="single" w:sz="4" w:space="0" w:color="000000"/>
              <w:bottom w:val="single" w:sz="4" w:space="0" w:color="000000"/>
              <w:right w:val="single" w:sz="4" w:space="0" w:color="000000"/>
            </w:tcBorders>
            <w:vAlign w:val="center"/>
          </w:tcPr>
          <w:p w14:paraId="351DD074"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775BF5" w:rsidRPr="00BA169F" w14:paraId="621CE78D" w14:textId="77777777" w:rsidTr="00FC108F">
        <w:trPr>
          <w:trHeight w:val="428"/>
        </w:trPr>
        <w:tc>
          <w:tcPr>
            <w:tcW w:w="585" w:type="dxa"/>
            <w:tcBorders>
              <w:top w:val="nil"/>
              <w:left w:val="single" w:sz="4" w:space="0" w:color="000000"/>
              <w:bottom w:val="single" w:sz="4" w:space="0" w:color="000000"/>
              <w:right w:val="nil"/>
            </w:tcBorders>
            <w:vAlign w:val="center"/>
            <w:hideMark/>
          </w:tcPr>
          <w:p w14:paraId="5A43FE35"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 xml:space="preserve">13      </w:t>
            </w:r>
          </w:p>
        </w:tc>
        <w:tc>
          <w:tcPr>
            <w:tcW w:w="5151" w:type="dxa"/>
            <w:tcBorders>
              <w:top w:val="nil"/>
              <w:left w:val="single" w:sz="4" w:space="0" w:color="000000"/>
              <w:bottom w:val="single" w:sz="4" w:space="0" w:color="000000"/>
              <w:right w:val="nil"/>
            </w:tcBorders>
            <w:vAlign w:val="center"/>
            <w:hideMark/>
          </w:tcPr>
          <w:p w14:paraId="7D7C10B7" w14:textId="77777777" w:rsidR="00775BF5" w:rsidRPr="00BA169F" w:rsidRDefault="00775BF5" w:rsidP="00BA169F">
            <w:pPr>
              <w:suppressAutoHyphens/>
              <w:autoSpaceDN w:val="0"/>
              <w:spacing w:after="0" w:line="240" w:lineRule="auto"/>
              <w:jc w:val="both"/>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Probówki z żelem separującym i aktywatorem wykrzepiania o pojemności 3-4 ml</w:t>
            </w:r>
          </w:p>
        </w:tc>
        <w:tc>
          <w:tcPr>
            <w:tcW w:w="1134" w:type="dxa"/>
            <w:tcBorders>
              <w:top w:val="nil"/>
              <w:left w:val="single" w:sz="4" w:space="0" w:color="000000"/>
              <w:bottom w:val="single" w:sz="4" w:space="0" w:color="000000"/>
              <w:right w:val="nil"/>
            </w:tcBorders>
            <w:vAlign w:val="center"/>
            <w:hideMark/>
          </w:tcPr>
          <w:p w14:paraId="1B9A380A" w14:textId="77777777" w:rsidR="00775BF5" w:rsidRPr="00BA169F" w:rsidRDefault="00775BF5" w:rsidP="00BA169F">
            <w:pPr>
              <w:suppressAutoHyphens/>
              <w:autoSpaceDN w:val="0"/>
              <w:spacing w:after="0" w:line="240" w:lineRule="auto"/>
              <w:jc w:val="center"/>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1 000</w:t>
            </w:r>
          </w:p>
        </w:tc>
        <w:tc>
          <w:tcPr>
            <w:tcW w:w="1410" w:type="dxa"/>
            <w:tcBorders>
              <w:top w:val="nil"/>
              <w:left w:val="single" w:sz="4" w:space="0" w:color="000000"/>
              <w:bottom w:val="single" w:sz="4" w:space="0" w:color="000000"/>
              <w:right w:val="single" w:sz="4" w:space="0" w:color="auto"/>
            </w:tcBorders>
            <w:vAlign w:val="center"/>
          </w:tcPr>
          <w:p w14:paraId="06649F58"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718" w:type="dxa"/>
            <w:tcBorders>
              <w:top w:val="nil"/>
              <w:left w:val="single" w:sz="4" w:space="0" w:color="auto"/>
              <w:bottom w:val="single" w:sz="4" w:space="0" w:color="000000"/>
              <w:right w:val="nil"/>
            </w:tcBorders>
            <w:vAlign w:val="center"/>
          </w:tcPr>
          <w:p w14:paraId="5D419FED"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39A12057"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756269E4"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470" w:type="dxa"/>
            <w:tcBorders>
              <w:top w:val="nil"/>
              <w:left w:val="single" w:sz="4" w:space="0" w:color="000000"/>
              <w:bottom w:val="single" w:sz="4" w:space="0" w:color="000000"/>
              <w:right w:val="nil"/>
            </w:tcBorders>
            <w:vAlign w:val="center"/>
          </w:tcPr>
          <w:p w14:paraId="5B854A2F"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c>
          <w:tcPr>
            <w:tcW w:w="1204" w:type="dxa"/>
            <w:tcBorders>
              <w:top w:val="nil"/>
              <w:left w:val="single" w:sz="4" w:space="0" w:color="000000"/>
              <w:bottom w:val="single" w:sz="4" w:space="0" w:color="000000"/>
              <w:right w:val="single" w:sz="4" w:space="0" w:color="000000"/>
            </w:tcBorders>
            <w:vAlign w:val="center"/>
          </w:tcPr>
          <w:p w14:paraId="237BDEBE"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775BF5" w:rsidRPr="00BA169F" w14:paraId="67E04636" w14:textId="77777777" w:rsidTr="00FC108F">
        <w:trPr>
          <w:trHeight w:val="329"/>
        </w:trPr>
        <w:tc>
          <w:tcPr>
            <w:tcW w:w="11274" w:type="dxa"/>
            <w:gridSpan w:val="6"/>
            <w:tcBorders>
              <w:top w:val="nil"/>
              <w:left w:val="single" w:sz="4" w:space="0" w:color="000000"/>
              <w:bottom w:val="single" w:sz="4" w:space="0" w:color="000000"/>
              <w:right w:val="nil"/>
            </w:tcBorders>
            <w:vAlign w:val="center"/>
            <w:hideMark/>
          </w:tcPr>
          <w:p w14:paraId="09EC05D6" w14:textId="77777777" w:rsidR="00775BF5" w:rsidRPr="00BA169F" w:rsidRDefault="00775BF5"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 xml:space="preserve">                                             Wartość globalna na 24 m-ce                                                                                          Netto:</w:t>
            </w:r>
          </w:p>
        </w:tc>
        <w:tc>
          <w:tcPr>
            <w:tcW w:w="1276" w:type="dxa"/>
            <w:tcBorders>
              <w:top w:val="nil"/>
              <w:left w:val="single" w:sz="4" w:space="0" w:color="000000"/>
              <w:bottom w:val="single" w:sz="4" w:space="0" w:color="000000"/>
              <w:right w:val="nil"/>
            </w:tcBorders>
            <w:vAlign w:val="center"/>
          </w:tcPr>
          <w:p w14:paraId="3EA88EA7" w14:textId="77777777" w:rsidR="00775BF5" w:rsidRPr="00BA169F" w:rsidRDefault="00775BF5" w:rsidP="00BA169F">
            <w:pPr>
              <w:suppressAutoHyphens/>
              <w:autoSpaceDN w:val="0"/>
              <w:spacing w:after="0" w:line="240" w:lineRule="auto"/>
              <w:textAlignment w:val="baseline"/>
              <w:rPr>
                <w:rFonts w:eastAsia="SimSun" w:cstheme="minorHAnsi"/>
                <w:b/>
                <w:kern w:val="3"/>
                <w:sz w:val="24"/>
                <w:szCs w:val="24"/>
                <w:lang w:val="en-US" w:eastAsia="zh-CN" w:bidi="hi-IN"/>
              </w:rPr>
            </w:pPr>
          </w:p>
        </w:tc>
        <w:tc>
          <w:tcPr>
            <w:tcW w:w="1470" w:type="dxa"/>
            <w:tcBorders>
              <w:top w:val="nil"/>
              <w:left w:val="single" w:sz="4" w:space="0" w:color="000000"/>
              <w:bottom w:val="single" w:sz="4" w:space="0" w:color="000000"/>
              <w:right w:val="nil"/>
            </w:tcBorders>
            <w:vAlign w:val="center"/>
            <w:hideMark/>
          </w:tcPr>
          <w:p w14:paraId="63756113" w14:textId="77777777" w:rsidR="00775BF5" w:rsidRPr="00BA169F" w:rsidRDefault="00775BF5" w:rsidP="00BA169F">
            <w:pPr>
              <w:suppressAutoHyphens/>
              <w:autoSpaceDN w:val="0"/>
              <w:spacing w:after="0" w:line="240" w:lineRule="auto"/>
              <w:jc w:val="center"/>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Brutto:</w:t>
            </w:r>
          </w:p>
        </w:tc>
        <w:tc>
          <w:tcPr>
            <w:tcW w:w="1204" w:type="dxa"/>
            <w:tcBorders>
              <w:top w:val="nil"/>
              <w:left w:val="single" w:sz="4" w:space="0" w:color="000000"/>
              <w:bottom w:val="single" w:sz="4" w:space="0" w:color="000000"/>
              <w:right w:val="single" w:sz="4" w:space="0" w:color="000000"/>
            </w:tcBorders>
            <w:vAlign w:val="center"/>
          </w:tcPr>
          <w:p w14:paraId="291A0FE3" w14:textId="77777777" w:rsidR="00775BF5" w:rsidRPr="00BA169F" w:rsidRDefault="00775BF5" w:rsidP="00BA169F">
            <w:pPr>
              <w:suppressAutoHyphens/>
              <w:autoSpaceDN w:val="0"/>
              <w:spacing w:after="0" w:line="240" w:lineRule="auto"/>
              <w:textAlignment w:val="baseline"/>
              <w:rPr>
                <w:rFonts w:eastAsia="SimSun" w:cstheme="minorHAnsi"/>
                <w:kern w:val="3"/>
                <w:sz w:val="24"/>
                <w:szCs w:val="24"/>
                <w:lang w:val="en-US" w:eastAsia="zh-CN" w:bidi="hi-IN"/>
              </w:rPr>
            </w:pPr>
          </w:p>
        </w:tc>
      </w:tr>
    </w:tbl>
    <w:p w14:paraId="21F28226"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Wymogi krytyczne dla oferowanego systemu zamkniętego:</w:t>
      </w:r>
    </w:p>
    <w:p w14:paraId="6F77C14C"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 xml:space="preserve">Wszystkie elementy systemu zamkniętego muszą być jednorazowego użytku, pochodzić od jednego producenta. </w:t>
      </w:r>
    </w:p>
    <w:p w14:paraId="603F641D"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Pobieranie krwi za pomocą podciśnienia.</w:t>
      </w:r>
    </w:p>
    <w:p w14:paraId="7AF08EC3"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Dostosowanie systemu do posiadanych przez Zamawiającego aparatów biochemicznych i hematologicznych.</w:t>
      </w:r>
    </w:p>
    <w:p w14:paraId="79A1D40F"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Zamawiający wymaga probówki z naklejonymi etykietami.</w:t>
      </w:r>
    </w:p>
    <w:p w14:paraId="50514227"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Wszystkie etykiety ze znakiem CE oraz sterylności.</w:t>
      </w:r>
    </w:p>
    <w:p w14:paraId="5863B200"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Okres trwałości probówek po otwarciu opakowania min. 3 miesiące.</w:t>
      </w:r>
    </w:p>
    <w:p w14:paraId="03B0900E"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Znak CE lub inny dokument dopuszczający do stosowania produktów na terenie RP dla wszystkich pozycji w pakiecie.</w:t>
      </w:r>
    </w:p>
    <w:p w14:paraId="27932BB3"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 Wykonawca uzupełnia pozycję 11 tylko w przypadku, gdy oferowany system przewiduje "uchwyty do igieł" elementy oddzielne - niezłączone w sposób trwały z igłami</w:t>
      </w:r>
    </w:p>
    <w:p w14:paraId="540037DC"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 xml:space="preserve">Wykonawca zapewnia szkolenie personelu pielęgniarskiego oraz laboratorium analitycznego z zakresu procedury pobierania krwi systemem zamkniętym i zapobiegania błędom </w:t>
      </w:r>
      <w:proofErr w:type="spellStart"/>
      <w:r w:rsidRPr="00BA169F">
        <w:rPr>
          <w:rFonts w:eastAsia="SimSun" w:cstheme="minorHAnsi"/>
          <w:kern w:val="3"/>
          <w:sz w:val="24"/>
          <w:szCs w:val="24"/>
          <w:lang w:eastAsia="zh-CN" w:bidi="hi-IN"/>
        </w:rPr>
        <w:t>przedlaboratoryjnym</w:t>
      </w:r>
      <w:proofErr w:type="spellEnd"/>
      <w:r w:rsidRPr="00BA169F">
        <w:rPr>
          <w:rFonts w:eastAsia="SimSun" w:cstheme="minorHAnsi"/>
          <w:kern w:val="3"/>
          <w:sz w:val="24"/>
          <w:szCs w:val="24"/>
          <w:lang w:eastAsia="zh-CN" w:bidi="hi-IN"/>
        </w:rPr>
        <w:t xml:space="preserve"> 2 razy w roku w siedzibie Zamawiającego lub w przypadku niemożności przeprowadzania szkoleń z powodów niezależnych od Zamawiającego i Wykonawcy, Wykonawca zapewni dostęp do platformy internetowej zawierającej sesje szkoleniowe z filmami instruktażowymi z komentarzem lektora w języku polskim.  </w:t>
      </w:r>
    </w:p>
    <w:p w14:paraId="276BD7DA" w14:textId="77777777" w:rsidR="00BA169F" w:rsidRPr="00BA169F" w:rsidRDefault="00BA169F" w:rsidP="00BA169F">
      <w:pPr>
        <w:suppressAutoHyphens/>
        <w:autoSpaceDN w:val="0"/>
        <w:spacing w:after="0" w:line="240" w:lineRule="auto"/>
        <w:textAlignment w:val="baseline"/>
        <w:rPr>
          <w:rFonts w:eastAsia="SimSun" w:cstheme="minorHAnsi"/>
          <w:b/>
          <w:bCs/>
          <w:color w:val="FF0000"/>
          <w:kern w:val="3"/>
          <w:lang w:eastAsia="zh-CN" w:bidi="hi-IN"/>
        </w:rPr>
      </w:pPr>
      <w:r w:rsidRPr="00BA169F">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6F44935E"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745B713C" w14:textId="77777777" w:rsidR="00D502ED" w:rsidRDefault="00D502ED" w:rsidP="00BA169F">
      <w:pPr>
        <w:suppressAutoHyphens/>
        <w:autoSpaceDN w:val="0"/>
        <w:spacing w:after="0" w:line="240" w:lineRule="auto"/>
        <w:jc w:val="center"/>
        <w:textAlignment w:val="baseline"/>
        <w:rPr>
          <w:rFonts w:eastAsia="SimSun" w:cstheme="minorHAnsi"/>
          <w:b/>
          <w:kern w:val="3"/>
          <w:sz w:val="24"/>
          <w:szCs w:val="24"/>
          <w:lang w:eastAsia="zh-CN" w:bidi="hi-IN"/>
        </w:rPr>
      </w:pPr>
    </w:p>
    <w:p w14:paraId="73140AC6" w14:textId="77777777" w:rsidR="00D502ED" w:rsidRDefault="00D502ED" w:rsidP="00BA169F">
      <w:pPr>
        <w:suppressAutoHyphens/>
        <w:autoSpaceDN w:val="0"/>
        <w:spacing w:after="0" w:line="240" w:lineRule="auto"/>
        <w:jc w:val="center"/>
        <w:textAlignment w:val="baseline"/>
        <w:rPr>
          <w:rFonts w:eastAsia="SimSun" w:cstheme="minorHAnsi"/>
          <w:b/>
          <w:kern w:val="3"/>
          <w:sz w:val="24"/>
          <w:szCs w:val="24"/>
          <w:lang w:eastAsia="zh-CN" w:bidi="hi-IN"/>
        </w:rPr>
      </w:pPr>
    </w:p>
    <w:p w14:paraId="62EE4823" w14:textId="77777777" w:rsidR="00D502ED" w:rsidRDefault="00D502ED" w:rsidP="00BA169F">
      <w:pPr>
        <w:suppressAutoHyphens/>
        <w:autoSpaceDN w:val="0"/>
        <w:spacing w:after="0" w:line="240" w:lineRule="auto"/>
        <w:jc w:val="center"/>
        <w:textAlignment w:val="baseline"/>
        <w:rPr>
          <w:rFonts w:eastAsia="SimSun" w:cstheme="minorHAnsi"/>
          <w:b/>
          <w:kern w:val="3"/>
          <w:sz w:val="24"/>
          <w:szCs w:val="24"/>
          <w:lang w:eastAsia="zh-CN" w:bidi="hi-IN"/>
        </w:rPr>
      </w:pPr>
    </w:p>
    <w:p w14:paraId="6A524A71" w14:textId="77777777" w:rsidR="00D502ED" w:rsidRDefault="00D502ED" w:rsidP="00BA169F">
      <w:pPr>
        <w:suppressAutoHyphens/>
        <w:autoSpaceDN w:val="0"/>
        <w:spacing w:after="0" w:line="240" w:lineRule="auto"/>
        <w:jc w:val="center"/>
        <w:textAlignment w:val="baseline"/>
        <w:rPr>
          <w:rFonts w:eastAsia="SimSun" w:cstheme="minorHAnsi"/>
          <w:b/>
          <w:kern w:val="3"/>
          <w:sz w:val="24"/>
          <w:szCs w:val="24"/>
          <w:lang w:eastAsia="zh-CN" w:bidi="hi-IN"/>
        </w:rPr>
      </w:pPr>
    </w:p>
    <w:p w14:paraId="34D680CC" w14:textId="77777777" w:rsidR="00BA169F" w:rsidRPr="00BA169F" w:rsidRDefault="00BA169F" w:rsidP="00BA169F">
      <w:pPr>
        <w:suppressAutoHyphens/>
        <w:autoSpaceDN w:val="0"/>
        <w:spacing w:after="0" w:line="240" w:lineRule="auto"/>
        <w:jc w:val="center"/>
        <w:textAlignment w:val="baseline"/>
        <w:rPr>
          <w:rFonts w:eastAsia="SimSun" w:cstheme="minorHAnsi"/>
          <w:b/>
          <w:kern w:val="3"/>
          <w:sz w:val="24"/>
          <w:szCs w:val="24"/>
          <w:lang w:eastAsia="zh-CN" w:bidi="hi-IN"/>
        </w:rPr>
      </w:pPr>
      <w:r w:rsidRPr="00BA169F">
        <w:rPr>
          <w:rFonts w:eastAsia="SimSun" w:cstheme="minorHAnsi"/>
          <w:b/>
          <w:kern w:val="3"/>
          <w:sz w:val="24"/>
          <w:szCs w:val="24"/>
          <w:lang w:eastAsia="zh-CN" w:bidi="hi-IN"/>
        </w:rPr>
        <w:t>Parametry oceniane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963"/>
        <w:gridCol w:w="2835"/>
        <w:gridCol w:w="2153"/>
      </w:tblGrid>
      <w:tr w:rsidR="00BA169F" w:rsidRPr="00BA169F" w14:paraId="5886EFC9" w14:textId="77777777" w:rsidTr="00FC108F">
        <w:trPr>
          <w:trHeight w:val="498"/>
        </w:trPr>
        <w:tc>
          <w:tcPr>
            <w:tcW w:w="643" w:type="dxa"/>
            <w:tcBorders>
              <w:top w:val="single" w:sz="4" w:space="0" w:color="auto"/>
              <w:left w:val="single" w:sz="4" w:space="0" w:color="auto"/>
              <w:bottom w:val="single" w:sz="4" w:space="0" w:color="auto"/>
              <w:right w:val="single" w:sz="4" w:space="0" w:color="auto"/>
            </w:tcBorders>
            <w:hideMark/>
          </w:tcPr>
          <w:p w14:paraId="2417F17F" w14:textId="77777777" w:rsidR="00BA169F" w:rsidRPr="00BA169F" w:rsidRDefault="00BA169F" w:rsidP="00BA169F">
            <w:pPr>
              <w:suppressAutoHyphens/>
              <w:autoSpaceDN w:val="0"/>
              <w:spacing w:after="0" w:line="240" w:lineRule="auto"/>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Lp.</w:t>
            </w:r>
          </w:p>
        </w:tc>
        <w:tc>
          <w:tcPr>
            <w:tcW w:w="8963" w:type="dxa"/>
            <w:tcBorders>
              <w:top w:val="single" w:sz="4" w:space="0" w:color="auto"/>
              <w:left w:val="single" w:sz="4" w:space="0" w:color="auto"/>
              <w:bottom w:val="single" w:sz="4" w:space="0" w:color="auto"/>
              <w:right w:val="single" w:sz="4" w:space="0" w:color="auto"/>
            </w:tcBorders>
            <w:hideMark/>
          </w:tcPr>
          <w:p w14:paraId="45985161"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BA169F">
              <w:rPr>
                <w:rFonts w:eastAsia="SimSun" w:cstheme="minorHAnsi"/>
                <w:b/>
                <w:kern w:val="3"/>
                <w:sz w:val="24"/>
                <w:szCs w:val="24"/>
                <w:lang w:eastAsia="zh-CN" w:bidi="hi-IN"/>
              </w:rPr>
              <w:t>Wykaz parametrów ocenianych</w:t>
            </w:r>
          </w:p>
          <w:p w14:paraId="7F76D193" w14:textId="77777777" w:rsidR="00BA169F" w:rsidRPr="00BA169F" w:rsidRDefault="00BA169F" w:rsidP="00BA169F">
            <w:pPr>
              <w:suppressAutoHyphens/>
              <w:autoSpaceDN w:val="0"/>
              <w:spacing w:after="0" w:line="240" w:lineRule="auto"/>
              <w:textAlignment w:val="baseline"/>
              <w:rPr>
                <w:rFonts w:eastAsia="SimSun" w:cstheme="minorHAnsi"/>
                <w:b/>
                <w:kern w:val="3"/>
                <w:sz w:val="24"/>
                <w:szCs w:val="24"/>
                <w:lang w:val="en-US" w:eastAsia="zh-CN" w:bidi="hi-IN"/>
              </w:rPr>
            </w:pPr>
          </w:p>
        </w:tc>
        <w:tc>
          <w:tcPr>
            <w:tcW w:w="2835" w:type="dxa"/>
            <w:tcBorders>
              <w:top w:val="single" w:sz="4" w:space="0" w:color="auto"/>
              <w:left w:val="single" w:sz="4" w:space="0" w:color="auto"/>
              <w:bottom w:val="single" w:sz="4" w:space="0" w:color="auto"/>
              <w:right w:val="single" w:sz="4" w:space="0" w:color="auto"/>
            </w:tcBorders>
            <w:hideMark/>
          </w:tcPr>
          <w:p w14:paraId="0C52DE5B" w14:textId="77777777" w:rsidR="00BA169F" w:rsidRPr="00BA169F" w:rsidRDefault="00BA169F" w:rsidP="00BA169F">
            <w:pPr>
              <w:suppressAutoHyphens/>
              <w:autoSpaceDN w:val="0"/>
              <w:spacing w:after="0" w:line="240" w:lineRule="auto"/>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Ocena punktowa parametrów</w:t>
            </w:r>
          </w:p>
        </w:tc>
        <w:tc>
          <w:tcPr>
            <w:tcW w:w="2153" w:type="dxa"/>
            <w:tcBorders>
              <w:top w:val="single" w:sz="4" w:space="0" w:color="auto"/>
              <w:left w:val="single" w:sz="4" w:space="0" w:color="auto"/>
              <w:bottom w:val="single" w:sz="4" w:space="0" w:color="auto"/>
              <w:right w:val="single" w:sz="4" w:space="0" w:color="auto"/>
            </w:tcBorders>
            <w:hideMark/>
          </w:tcPr>
          <w:p w14:paraId="6228F68A" w14:textId="77777777" w:rsidR="00BA169F" w:rsidRPr="00BA169F" w:rsidRDefault="00BA169F" w:rsidP="00BA169F">
            <w:pPr>
              <w:suppressAutoHyphens/>
              <w:autoSpaceDN w:val="0"/>
              <w:spacing w:after="0" w:line="240" w:lineRule="auto"/>
              <w:textAlignment w:val="baseline"/>
              <w:rPr>
                <w:rFonts w:eastAsia="SimSun" w:cstheme="minorHAnsi"/>
                <w:b/>
                <w:kern w:val="3"/>
                <w:sz w:val="24"/>
                <w:szCs w:val="24"/>
                <w:lang w:val="en-US" w:eastAsia="zh-CN" w:bidi="hi-IN"/>
              </w:rPr>
            </w:pPr>
            <w:r w:rsidRPr="00BA169F">
              <w:rPr>
                <w:rFonts w:eastAsia="SimSun" w:cstheme="minorHAnsi"/>
                <w:b/>
                <w:kern w:val="3"/>
                <w:sz w:val="24"/>
                <w:szCs w:val="24"/>
                <w:lang w:eastAsia="zh-CN" w:bidi="hi-IN"/>
              </w:rPr>
              <w:t>Potwierdzić TAK/NIE</w:t>
            </w:r>
          </w:p>
        </w:tc>
      </w:tr>
      <w:tr w:rsidR="00BA169F" w:rsidRPr="00BA169F" w14:paraId="4DD521CC" w14:textId="77777777" w:rsidTr="00FC108F">
        <w:trPr>
          <w:trHeight w:val="900"/>
        </w:trPr>
        <w:tc>
          <w:tcPr>
            <w:tcW w:w="643" w:type="dxa"/>
            <w:tcBorders>
              <w:top w:val="single" w:sz="4" w:space="0" w:color="auto"/>
              <w:left w:val="single" w:sz="4" w:space="0" w:color="auto"/>
              <w:bottom w:val="single" w:sz="4" w:space="0" w:color="auto"/>
              <w:right w:val="single" w:sz="4" w:space="0" w:color="auto"/>
            </w:tcBorders>
            <w:hideMark/>
          </w:tcPr>
          <w:p w14:paraId="4BA9E230"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1</w:t>
            </w:r>
          </w:p>
        </w:tc>
        <w:tc>
          <w:tcPr>
            <w:tcW w:w="8963" w:type="dxa"/>
            <w:tcBorders>
              <w:top w:val="single" w:sz="4" w:space="0" w:color="auto"/>
              <w:left w:val="single" w:sz="4" w:space="0" w:color="auto"/>
              <w:bottom w:val="single" w:sz="4" w:space="0" w:color="auto"/>
              <w:right w:val="single" w:sz="4" w:space="0" w:color="auto"/>
            </w:tcBorders>
            <w:hideMark/>
          </w:tcPr>
          <w:p w14:paraId="4F57220E"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Probówki do koagulologii z poz. 4 z ograniczoną przestrzenią pustą ponad meniskiem krwi zapobiegająca zjawisku aktywacji płytek krwi - do monitorowania APTT u pacjentów leczonych niefrakcjonowaną heparyną, potwierdzić ulotką producenta.</w:t>
            </w:r>
          </w:p>
        </w:tc>
        <w:tc>
          <w:tcPr>
            <w:tcW w:w="2835" w:type="dxa"/>
            <w:tcBorders>
              <w:top w:val="single" w:sz="4" w:space="0" w:color="auto"/>
              <w:left w:val="single" w:sz="4" w:space="0" w:color="auto"/>
              <w:bottom w:val="single" w:sz="4" w:space="0" w:color="auto"/>
              <w:right w:val="single" w:sz="4" w:space="0" w:color="auto"/>
            </w:tcBorders>
            <w:hideMark/>
          </w:tcPr>
          <w:p w14:paraId="5CC24C06"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TAK – 20 pkt</w:t>
            </w:r>
          </w:p>
          <w:p w14:paraId="24EB7353"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NIE – 0 pkt</w:t>
            </w:r>
          </w:p>
        </w:tc>
        <w:tc>
          <w:tcPr>
            <w:tcW w:w="2153" w:type="dxa"/>
            <w:tcBorders>
              <w:top w:val="single" w:sz="4" w:space="0" w:color="auto"/>
              <w:left w:val="single" w:sz="4" w:space="0" w:color="auto"/>
              <w:bottom w:val="single" w:sz="4" w:space="0" w:color="auto"/>
              <w:right w:val="single" w:sz="4" w:space="0" w:color="auto"/>
            </w:tcBorders>
          </w:tcPr>
          <w:p w14:paraId="77B3F544"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r w:rsidR="00BA169F" w:rsidRPr="00BA169F" w14:paraId="5B927095" w14:textId="77777777" w:rsidTr="00FC108F">
        <w:trPr>
          <w:trHeight w:val="544"/>
        </w:trPr>
        <w:tc>
          <w:tcPr>
            <w:tcW w:w="643" w:type="dxa"/>
            <w:tcBorders>
              <w:top w:val="single" w:sz="4" w:space="0" w:color="auto"/>
              <w:left w:val="single" w:sz="4" w:space="0" w:color="auto"/>
              <w:bottom w:val="single" w:sz="4" w:space="0" w:color="auto"/>
              <w:right w:val="single" w:sz="4" w:space="0" w:color="auto"/>
            </w:tcBorders>
            <w:hideMark/>
          </w:tcPr>
          <w:p w14:paraId="047E5EC3"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2</w:t>
            </w:r>
          </w:p>
        </w:tc>
        <w:tc>
          <w:tcPr>
            <w:tcW w:w="8963" w:type="dxa"/>
            <w:tcBorders>
              <w:top w:val="single" w:sz="4" w:space="0" w:color="auto"/>
              <w:left w:val="single" w:sz="4" w:space="0" w:color="auto"/>
              <w:bottom w:val="single" w:sz="4" w:space="0" w:color="auto"/>
              <w:right w:val="single" w:sz="4" w:space="0" w:color="auto"/>
            </w:tcBorders>
            <w:hideMark/>
          </w:tcPr>
          <w:p w14:paraId="7F061589" w14:textId="77777777" w:rsidR="00BA169F" w:rsidRPr="00BA169F" w:rsidRDefault="00BA169F" w:rsidP="00BA169F">
            <w:pPr>
              <w:suppressAutoHyphens/>
              <w:autoSpaceDN w:val="0"/>
              <w:spacing w:after="0" w:line="240" w:lineRule="auto"/>
              <w:jc w:val="both"/>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Igły systemowe z pozycji 9 i 10 posiadające osłonę zabezpieczającą przed zakłuciem fabrycznie zespoloną z igłą, umieszczoną w jednej linii z ostrzem igły.</w:t>
            </w:r>
          </w:p>
        </w:tc>
        <w:tc>
          <w:tcPr>
            <w:tcW w:w="2835" w:type="dxa"/>
            <w:tcBorders>
              <w:top w:val="single" w:sz="4" w:space="0" w:color="auto"/>
              <w:left w:val="single" w:sz="4" w:space="0" w:color="auto"/>
              <w:bottom w:val="single" w:sz="4" w:space="0" w:color="auto"/>
              <w:right w:val="single" w:sz="4" w:space="0" w:color="auto"/>
            </w:tcBorders>
            <w:hideMark/>
          </w:tcPr>
          <w:p w14:paraId="2775198A"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eastAsia="zh-CN" w:bidi="hi-IN"/>
              </w:rPr>
            </w:pPr>
            <w:r w:rsidRPr="00BA169F">
              <w:rPr>
                <w:rFonts w:eastAsia="SimSun" w:cstheme="minorHAnsi"/>
                <w:kern w:val="3"/>
                <w:sz w:val="24"/>
                <w:szCs w:val="24"/>
                <w:lang w:eastAsia="zh-CN" w:bidi="hi-IN"/>
              </w:rPr>
              <w:t>TAK – 20 pkt</w:t>
            </w:r>
          </w:p>
          <w:p w14:paraId="526184D8"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r w:rsidRPr="00BA169F">
              <w:rPr>
                <w:rFonts w:eastAsia="SimSun" w:cstheme="minorHAnsi"/>
                <w:kern w:val="3"/>
                <w:sz w:val="24"/>
                <w:szCs w:val="24"/>
                <w:lang w:eastAsia="zh-CN" w:bidi="hi-IN"/>
              </w:rPr>
              <w:t>NIE – 0 pkt</w:t>
            </w:r>
          </w:p>
        </w:tc>
        <w:tc>
          <w:tcPr>
            <w:tcW w:w="2153" w:type="dxa"/>
            <w:tcBorders>
              <w:top w:val="single" w:sz="4" w:space="0" w:color="auto"/>
              <w:left w:val="single" w:sz="4" w:space="0" w:color="auto"/>
              <w:bottom w:val="single" w:sz="4" w:space="0" w:color="auto"/>
              <w:right w:val="single" w:sz="4" w:space="0" w:color="auto"/>
            </w:tcBorders>
          </w:tcPr>
          <w:p w14:paraId="023237C7" w14:textId="77777777" w:rsidR="00BA169F" w:rsidRPr="00BA169F" w:rsidRDefault="00BA169F" w:rsidP="00BA169F">
            <w:pPr>
              <w:suppressAutoHyphens/>
              <w:autoSpaceDN w:val="0"/>
              <w:spacing w:after="0" w:line="240" w:lineRule="auto"/>
              <w:textAlignment w:val="baseline"/>
              <w:rPr>
                <w:rFonts w:eastAsia="SimSun" w:cstheme="minorHAnsi"/>
                <w:kern w:val="3"/>
                <w:sz w:val="24"/>
                <w:szCs w:val="24"/>
                <w:lang w:val="en-US" w:eastAsia="zh-CN" w:bidi="hi-IN"/>
              </w:rPr>
            </w:pPr>
          </w:p>
        </w:tc>
      </w:tr>
    </w:tbl>
    <w:p w14:paraId="1BF5F32D" w14:textId="77777777" w:rsidR="00BA169F" w:rsidRPr="00BA169F" w:rsidRDefault="00BA169F" w:rsidP="00BA169F">
      <w:pPr>
        <w:suppressAutoHyphens/>
        <w:autoSpaceDN w:val="0"/>
        <w:spacing w:after="0" w:line="240" w:lineRule="auto"/>
        <w:textAlignment w:val="baseline"/>
        <w:rPr>
          <w:rFonts w:eastAsia="SimSun" w:cstheme="minorHAnsi"/>
          <w:b/>
          <w:bCs/>
          <w:color w:val="FF0000"/>
          <w:kern w:val="3"/>
          <w:lang w:eastAsia="zh-CN" w:bidi="hi-IN"/>
        </w:rPr>
      </w:pPr>
      <w:r w:rsidRPr="00BA169F">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457ED72B" w14:textId="77777777" w:rsidR="00BA169F" w:rsidRPr="00BA169F" w:rsidRDefault="00BA169F" w:rsidP="00BA169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p w14:paraId="76614029" w14:textId="77777777" w:rsidR="00BA169F" w:rsidRDefault="00BA169F"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71FEC82F"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5652ABEF"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3C9AC937"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19261135"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646EEA01"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E141AB5"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34514C46"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2DE7EDF3"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35A058EC"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638020D0"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4577A58D"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1A16F1D5"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7D484986"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59398F04"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103077AE"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2E6BFEEA"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01F3366" w14:textId="77777777" w:rsidR="00D502ED" w:rsidRDefault="00D502ED" w:rsidP="00DA4F6F">
      <w:pPr>
        <w:suppressAutoHyphens/>
        <w:autoSpaceDN w:val="0"/>
        <w:spacing w:after="0" w:line="240" w:lineRule="auto"/>
        <w:jc w:val="right"/>
        <w:textAlignment w:val="baseline"/>
        <w:rPr>
          <w:rFonts w:eastAsia="SimSun" w:cstheme="minorHAnsi"/>
          <w:b/>
          <w:kern w:val="3"/>
          <w:sz w:val="24"/>
          <w:szCs w:val="24"/>
          <w:lang w:eastAsia="zh-CN" w:bidi="hi-IN"/>
        </w:rPr>
      </w:pPr>
    </w:p>
    <w:p w14:paraId="0D87DF3F" w14:textId="77777777" w:rsidR="00DA4F6F" w:rsidRPr="00DA4F6F" w:rsidRDefault="00DA4F6F" w:rsidP="00DA4F6F">
      <w:pPr>
        <w:suppressAutoHyphens/>
        <w:autoSpaceDN w:val="0"/>
        <w:spacing w:after="0" w:line="240" w:lineRule="auto"/>
        <w:jc w:val="right"/>
        <w:textAlignment w:val="baseline"/>
        <w:rPr>
          <w:rFonts w:eastAsia="SimSun" w:cstheme="minorHAnsi"/>
          <w:b/>
          <w:kern w:val="3"/>
          <w:sz w:val="24"/>
          <w:szCs w:val="24"/>
          <w:lang w:eastAsia="zh-CN" w:bidi="hi-IN"/>
        </w:rPr>
      </w:pPr>
      <w:r w:rsidRPr="00DA4F6F">
        <w:rPr>
          <w:rFonts w:eastAsia="SimSun" w:cstheme="minorHAnsi"/>
          <w:b/>
          <w:kern w:val="3"/>
          <w:sz w:val="24"/>
          <w:szCs w:val="24"/>
          <w:lang w:eastAsia="zh-CN" w:bidi="hi-IN"/>
        </w:rPr>
        <w:lastRenderedPageBreak/>
        <w:t xml:space="preserve">Załącznik nr 2a do SWZ                                                                                                                                                                           </w:t>
      </w:r>
    </w:p>
    <w:p w14:paraId="308C3334" w14:textId="77777777" w:rsidR="00DA4F6F" w:rsidRPr="00DA4F6F" w:rsidRDefault="00DA4F6F" w:rsidP="00DA4F6F">
      <w:pPr>
        <w:suppressAutoHyphens/>
        <w:autoSpaceDN w:val="0"/>
        <w:spacing w:after="0" w:line="240" w:lineRule="auto"/>
        <w:jc w:val="center"/>
        <w:textAlignment w:val="baseline"/>
        <w:rPr>
          <w:rFonts w:eastAsia="SimSun" w:cstheme="minorHAnsi"/>
          <w:b/>
          <w:kern w:val="3"/>
          <w:sz w:val="24"/>
          <w:szCs w:val="24"/>
          <w:lang w:eastAsia="zh-CN" w:bidi="hi-IN"/>
        </w:rPr>
      </w:pPr>
      <w:r w:rsidRPr="00DA4F6F">
        <w:rPr>
          <w:rFonts w:eastAsia="SimSun" w:cstheme="minorHAnsi"/>
          <w:b/>
          <w:kern w:val="3"/>
          <w:sz w:val="24"/>
          <w:szCs w:val="24"/>
          <w:lang w:eastAsia="zh-CN" w:bidi="hi-IN"/>
        </w:rPr>
        <w:t>MINIMALNE PARAMETRY TECHNICZNE</w:t>
      </w:r>
    </w:p>
    <w:p w14:paraId="0D951807" w14:textId="77777777" w:rsidR="00DA4F6F" w:rsidRPr="00DA4F6F" w:rsidRDefault="00DA4F6F" w:rsidP="00DA4F6F">
      <w:pPr>
        <w:suppressAutoHyphens/>
        <w:autoSpaceDN w:val="0"/>
        <w:spacing w:after="0" w:line="240" w:lineRule="auto"/>
        <w:textAlignment w:val="baseline"/>
        <w:rPr>
          <w:rFonts w:eastAsia="SimSun" w:cstheme="minorHAnsi"/>
          <w:b/>
          <w:kern w:val="3"/>
          <w:sz w:val="24"/>
          <w:szCs w:val="24"/>
          <w:lang w:eastAsia="zh-CN" w:bidi="hi-IN"/>
        </w:rPr>
      </w:pPr>
      <w:r w:rsidRPr="00DA4F6F">
        <w:rPr>
          <w:rFonts w:eastAsia="SimSun" w:cstheme="minorHAnsi"/>
          <w:b/>
          <w:kern w:val="3"/>
          <w:sz w:val="24"/>
          <w:szCs w:val="24"/>
          <w:lang w:eastAsia="zh-CN" w:bidi="hi-IN"/>
        </w:rPr>
        <w:t>Pakiet 17 Opis analizatora hematologicznego z licencją MDW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0008"/>
        <w:gridCol w:w="3575"/>
      </w:tblGrid>
      <w:tr w:rsidR="00DA4F6F" w:rsidRPr="00DA4F6F" w14:paraId="4957FD52" w14:textId="77777777" w:rsidTr="00D72411">
        <w:trPr>
          <w:trHeight w:val="461"/>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2BC7789F" w14:textId="77777777" w:rsidR="00DA4F6F" w:rsidRPr="00DA4F6F" w:rsidRDefault="00DA4F6F" w:rsidP="00DA4F6F">
            <w:pPr>
              <w:suppressAutoHyphens/>
              <w:autoSpaceDN w:val="0"/>
              <w:spacing w:after="0" w:line="240" w:lineRule="auto"/>
              <w:jc w:val="center"/>
              <w:textAlignment w:val="baseline"/>
              <w:rPr>
                <w:rFonts w:eastAsia="SimSun" w:cstheme="minorHAnsi"/>
                <w:b/>
                <w:kern w:val="3"/>
                <w:sz w:val="24"/>
                <w:szCs w:val="24"/>
                <w:lang w:eastAsia="zh-CN" w:bidi="hi-IN"/>
              </w:rPr>
            </w:pPr>
            <w:r w:rsidRPr="00DA4F6F">
              <w:rPr>
                <w:rFonts w:eastAsia="SimSun" w:cstheme="minorHAnsi"/>
                <w:b/>
                <w:kern w:val="3"/>
                <w:sz w:val="24"/>
                <w:szCs w:val="24"/>
                <w:lang w:eastAsia="zh-CN" w:bidi="hi-IN"/>
              </w:rPr>
              <w:t>Lp.</w:t>
            </w:r>
          </w:p>
        </w:tc>
        <w:tc>
          <w:tcPr>
            <w:tcW w:w="10008" w:type="dxa"/>
            <w:tcBorders>
              <w:top w:val="single" w:sz="4" w:space="0" w:color="000000"/>
              <w:left w:val="single" w:sz="4" w:space="0" w:color="000000"/>
              <w:bottom w:val="single" w:sz="4" w:space="0" w:color="000000"/>
              <w:right w:val="single" w:sz="4" w:space="0" w:color="auto"/>
            </w:tcBorders>
            <w:vAlign w:val="center"/>
            <w:hideMark/>
          </w:tcPr>
          <w:p w14:paraId="1E6B2875" w14:textId="77777777" w:rsidR="00DA4F6F" w:rsidRPr="00DA4F6F" w:rsidRDefault="00DA4F6F" w:rsidP="00DA4F6F">
            <w:pPr>
              <w:suppressAutoHyphens/>
              <w:autoSpaceDN w:val="0"/>
              <w:spacing w:after="0" w:line="240" w:lineRule="auto"/>
              <w:jc w:val="center"/>
              <w:textAlignment w:val="baseline"/>
              <w:rPr>
                <w:rFonts w:eastAsia="SimSun" w:cstheme="minorHAnsi"/>
                <w:b/>
                <w:kern w:val="3"/>
                <w:sz w:val="24"/>
                <w:szCs w:val="24"/>
                <w:lang w:eastAsia="zh-CN" w:bidi="hi-IN"/>
              </w:rPr>
            </w:pPr>
            <w:r w:rsidRPr="00DA4F6F">
              <w:rPr>
                <w:rFonts w:eastAsia="SimSun" w:cstheme="minorHAnsi"/>
                <w:b/>
                <w:kern w:val="3"/>
                <w:sz w:val="24"/>
                <w:szCs w:val="24"/>
                <w:lang w:eastAsia="zh-CN" w:bidi="hi-IN"/>
              </w:rPr>
              <w:t>Parametry wymagane</w:t>
            </w:r>
          </w:p>
        </w:tc>
        <w:tc>
          <w:tcPr>
            <w:tcW w:w="3575" w:type="dxa"/>
            <w:tcBorders>
              <w:top w:val="single" w:sz="4" w:space="0" w:color="000000"/>
              <w:left w:val="single" w:sz="4" w:space="0" w:color="000000"/>
              <w:bottom w:val="single" w:sz="4" w:space="0" w:color="000000"/>
              <w:right w:val="single" w:sz="4" w:space="0" w:color="000000"/>
            </w:tcBorders>
            <w:vAlign w:val="center"/>
            <w:hideMark/>
          </w:tcPr>
          <w:p w14:paraId="0FFBC8EE" w14:textId="77777777" w:rsidR="00DA4F6F" w:rsidRPr="00DA4F6F" w:rsidRDefault="00DA4F6F" w:rsidP="00DA4F6F">
            <w:pPr>
              <w:suppressAutoHyphens/>
              <w:autoSpaceDN w:val="0"/>
              <w:spacing w:after="0" w:line="240" w:lineRule="auto"/>
              <w:jc w:val="center"/>
              <w:textAlignment w:val="baseline"/>
              <w:rPr>
                <w:rFonts w:eastAsia="SimSun" w:cstheme="minorHAnsi"/>
                <w:b/>
                <w:kern w:val="3"/>
                <w:sz w:val="24"/>
                <w:szCs w:val="24"/>
                <w:lang w:eastAsia="zh-CN" w:bidi="hi-IN"/>
              </w:rPr>
            </w:pPr>
            <w:r w:rsidRPr="00DA4F6F">
              <w:rPr>
                <w:rFonts w:eastAsia="SimSun" w:cstheme="minorHAnsi"/>
                <w:b/>
                <w:kern w:val="3"/>
                <w:sz w:val="24"/>
                <w:szCs w:val="24"/>
                <w:lang w:eastAsia="zh-CN" w:bidi="hi-IN"/>
              </w:rPr>
              <w:t>TAK/NIE/PODAĆ</w:t>
            </w:r>
          </w:p>
        </w:tc>
      </w:tr>
      <w:tr w:rsidR="00DA4F6F" w:rsidRPr="00DA4F6F" w14:paraId="53E2B4CF"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tcPr>
          <w:p w14:paraId="4F9E08BB"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pl-PL"/>
              </w:rPr>
            </w:pPr>
            <w:r w:rsidRPr="00DA4F6F">
              <w:rPr>
                <w:rFonts w:eastAsia="SimSun" w:cstheme="minorHAnsi"/>
                <w:kern w:val="3"/>
                <w:sz w:val="24"/>
                <w:szCs w:val="24"/>
                <w:lang w:eastAsia="zh-CN" w:bidi="hi-IN"/>
              </w:rPr>
              <w:t>1</w:t>
            </w:r>
          </w:p>
          <w:p w14:paraId="7CC1D4E2"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p>
        </w:tc>
        <w:tc>
          <w:tcPr>
            <w:tcW w:w="10008" w:type="dxa"/>
            <w:tcBorders>
              <w:top w:val="single" w:sz="4" w:space="0" w:color="auto"/>
              <w:left w:val="single" w:sz="4" w:space="0" w:color="auto"/>
              <w:bottom w:val="single" w:sz="4" w:space="0" w:color="auto"/>
              <w:right w:val="single" w:sz="4" w:space="0" w:color="auto"/>
            </w:tcBorders>
            <w:hideMark/>
          </w:tcPr>
          <w:p w14:paraId="3310D1F8" w14:textId="77777777" w:rsidR="00DA4F6F" w:rsidRPr="00DA4F6F" w:rsidRDefault="00DA4F6F" w:rsidP="00DA4F6F">
            <w:pPr>
              <w:suppressAutoHyphens/>
              <w:autoSpaceDN w:val="0"/>
              <w:spacing w:after="0" w:line="240" w:lineRule="auto"/>
              <w:jc w:val="both"/>
              <w:textAlignment w:val="baseline"/>
              <w:rPr>
                <w:rFonts w:eastAsia="SimSun" w:cstheme="minorHAnsi"/>
                <w:kern w:val="3"/>
                <w:sz w:val="24"/>
                <w:szCs w:val="24"/>
                <w:lang w:eastAsia="pl-PL"/>
              </w:rPr>
            </w:pPr>
            <w:r w:rsidRPr="00DA4F6F">
              <w:rPr>
                <w:rFonts w:eastAsia="SimSun" w:cstheme="minorHAnsi"/>
                <w:kern w:val="3"/>
                <w:sz w:val="24"/>
                <w:szCs w:val="24"/>
                <w:lang w:eastAsia="zh-CN" w:bidi="hi-IN"/>
              </w:rPr>
              <w:t xml:space="preserve">Analizator 5Diff+Reti w pełni automatyczny składający się z modułu pomiarowego, automatycznego podajnika próbek na min. 100 próbek, komputera zewnętrznego sterującego z monitorem LCD min. 19 cali, drukarki zewnętrznej laserowej (niekolorowa), czytnika kodów kreskowych oraz dodatkowy czytnik zewnętrzny. </w:t>
            </w:r>
          </w:p>
          <w:p w14:paraId="2753F847" w14:textId="77777777" w:rsidR="00DA4F6F" w:rsidRPr="00DA4F6F" w:rsidRDefault="00DA4F6F" w:rsidP="00DA4F6F">
            <w:pPr>
              <w:suppressAutoHyphens/>
              <w:autoSpaceDN w:val="0"/>
              <w:spacing w:after="0" w:line="240" w:lineRule="auto"/>
              <w:jc w:val="both"/>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Rok produkcji analizatora – fabrycznie nowy lub dopuszcza się używany nie starszy niż 2020.</w:t>
            </w:r>
          </w:p>
        </w:tc>
        <w:tc>
          <w:tcPr>
            <w:tcW w:w="3575" w:type="dxa"/>
            <w:tcBorders>
              <w:top w:val="single" w:sz="4" w:space="0" w:color="auto"/>
              <w:left w:val="single" w:sz="4" w:space="0" w:color="auto"/>
              <w:bottom w:val="single" w:sz="4" w:space="0" w:color="auto"/>
              <w:right w:val="single" w:sz="4" w:space="0" w:color="auto"/>
            </w:tcBorders>
          </w:tcPr>
          <w:p w14:paraId="5B6885D2"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74E44EB8"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3B3F5C24"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2</w:t>
            </w:r>
          </w:p>
        </w:tc>
        <w:tc>
          <w:tcPr>
            <w:tcW w:w="10008" w:type="dxa"/>
            <w:tcBorders>
              <w:top w:val="single" w:sz="4" w:space="0" w:color="auto"/>
              <w:left w:val="single" w:sz="4" w:space="0" w:color="auto"/>
              <w:bottom w:val="single" w:sz="4" w:space="0" w:color="auto"/>
              <w:right w:val="single" w:sz="4" w:space="0" w:color="auto"/>
            </w:tcBorders>
            <w:hideMark/>
          </w:tcPr>
          <w:p w14:paraId="08BE9CFC" w14:textId="77777777" w:rsidR="00DA4F6F" w:rsidRPr="00DA4F6F" w:rsidRDefault="00DA4F6F" w:rsidP="00DA4F6F">
            <w:pPr>
              <w:suppressAutoHyphens/>
              <w:autoSpaceDN w:val="0"/>
              <w:spacing w:after="0" w:line="240" w:lineRule="auto"/>
              <w:jc w:val="both"/>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Analizator o wydajności min. 100 oznaczeń na godzinę.</w:t>
            </w:r>
          </w:p>
        </w:tc>
        <w:tc>
          <w:tcPr>
            <w:tcW w:w="3575" w:type="dxa"/>
            <w:tcBorders>
              <w:top w:val="single" w:sz="4" w:space="0" w:color="auto"/>
              <w:left w:val="single" w:sz="4" w:space="0" w:color="auto"/>
              <w:bottom w:val="single" w:sz="4" w:space="0" w:color="auto"/>
              <w:right w:val="single" w:sz="4" w:space="0" w:color="auto"/>
            </w:tcBorders>
          </w:tcPr>
          <w:p w14:paraId="1399231A"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0DC9FE20"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tcPr>
          <w:p w14:paraId="75ACE479"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pl-PL"/>
              </w:rPr>
            </w:pPr>
            <w:r w:rsidRPr="00DA4F6F">
              <w:rPr>
                <w:rFonts w:eastAsia="SimSun" w:cstheme="minorHAnsi"/>
                <w:kern w:val="3"/>
                <w:sz w:val="24"/>
                <w:szCs w:val="24"/>
                <w:lang w:eastAsia="zh-CN" w:bidi="hi-IN"/>
              </w:rPr>
              <w:t>3</w:t>
            </w:r>
          </w:p>
          <w:p w14:paraId="04C5EB13"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p>
        </w:tc>
        <w:tc>
          <w:tcPr>
            <w:tcW w:w="10008" w:type="dxa"/>
            <w:tcBorders>
              <w:top w:val="single" w:sz="4" w:space="0" w:color="auto"/>
              <w:left w:val="single" w:sz="4" w:space="0" w:color="auto"/>
              <w:bottom w:val="single" w:sz="4" w:space="0" w:color="auto"/>
              <w:right w:val="single" w:sz="4" w:space="0" w:color="auto"/>
            </w:tcBorders>
            <w:hideMark/>
          </w:tcPr>
          <w:p w14:paraId="37D7E7C8" w14:textId="77777777" w:rsidR="00DA4F6F" w:rsidRPr="00DA4F6F" w:rsidRDefault="00DA4F6F" w:rsidP="00DA4F6F">
            <w:pPr>
              <w:suppressAutoHyphens/>
              <w:autoSpaceDN w:val="0"/>
              <w:spacing w:after="0" w:line="240" w:lineRule="auto"/>
              <w:jc w:val="both"/>
              <w:textAlignment w:val="baseline"/>
              <w:rPr>
                <w:rFonts w:eastAsia="SimSun" w:cstheme="minorHAnsi"/>
                <w:kern w:val="3"/>
                <w:sz w:val="24"/>
                <w:szCs w:val="24"/>
                <w:lang w:eastAsia="pl-PL"/>
              </w:rPr>
            </w:pPr>
            <w:r w:rsidRPr="00DA4F6F">
              <w:rPr>
                <w:rFonts w:eastAsia="SimSun" w:cstheme="minorHAnsi"/>
                <w:kern w:val="3"/>
                <w:sz w:val="24"/>
                <w:szCs w:val="24"/>
                <w:lang w:eastAsia="zh-CN" w:bidi="hi-IN"/>
              </w:rPr>
              <w:t>Parametry oznaczane uzyskane w wyniku bezpośredniego pomiaru przez analizator, widoczne dla użytkownika i raportowane na wyniku: RBC, WBC, UWBC, HGB, MCV, RDW, PLT, MPV</w:t>
            </w:r>
          </w:p>
          <w:p w14:paraId="70E3C01D" w14:textId="77777777" w:rsidR="00DA4F6F" w:rsidRPr="00DA4F6F" w:rsidRDefault="00DA4F6F" w:rsidP="00DA4F6F">
            <w:pPr>
              <w:suppressAutoHyphens/>
              <w:autoSpaceDN w:val="0"/>
              <w:spacing w:after="0" w:line="240" w:lineRule="auto"/>
              <w:jc w:val="both"/>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Analizator 5Diff oznacza: WBC, RBC, HGB, HCT, MCV, MCHC, MCH, RDW, RDW-SD, PLT, MPV, NE, LY, MONO, EO, BA, NRBC w opcji % i # </w:t>
            </w:r>
            <w:proofErr w:type="spellStart"/>
            <w:r w:rsidRPr="00DA4F6F">
              <w:rPr>
                <w:rFonts w:eastAsia="SimSun" w:cstheme="minorHAnsi"/>
                <w:kern w:val="3"/>
                <w:sz w:val="24"/>
                <w:szCs w:val="24"/>
                <w:lang w:eastAsia="zh-CN" w:bidi="hi-IN"/>
              </w:rPr>
              <w:t>Retikulocyty</w:t>
            </w:r>
            <w:proofErr w:type="spellEnd"/>
            <w:r w:rsidRPr="00DA4F6F">
              <w:rPr>
                <w:rFonts w:eastAsia="SimSun" w:cstheme="minorHAnsi"/>
                <w:kern w:val="3"/>
                <w:sz w:val="24"/>
                <w:szCs w:val="24"/>
                <w:lang w:eastAsia="zh-CN" w:bidi="hi-IN"/>
              </w:rPr>
              <w:t xml:space="preserve"> RET, RET#, MRV lub RET-He, IRF</w:t>
            </w:r>
          </w:p>
          <w:p w14:paraId="6C4E1E48" w14:textId="77777777" w:rsidR="00DA4F6F" w:rsidRPr="00DA4F6F" w:rsidRDefault="00DA4F6F" w:rsidP="00DA4F6F">
            <w:pPr>
              <w:suppressAutoHyphens/>
              <w:autoSpaceDN w:val="0"/>
              <w:spacing w:after="0" w:line="240" w:lineRule="auto"/>
              <w:jc w:val="both"/>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Płyny z jam ciała: TNC, RBC.</w:t>
            </w:r>
          </w:p>
        </w:tc>
        <w:tc>
          <w:tcPr>
            <w:tcW w:w="3575" w:type="dxa"/>
            <w:tcBorders>
              <w:top w:val="single" w:sz="4" w:space="0" w:color="auto"/>
              <w:left w:val="single" w:sz="4" w:space="0" w:color="auto"/>
              <w:bottom w:val="single" w:sz="4" w:space="0" w:color="auto"/>
              <w:right w:val="single" w:sz="4" w:space="0" w:color="auto"/>
            </w:tcBorders>
          </w:tcPr>
          <w:p w14:paraId="0BEC92D7"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0CC4A86A"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1926D80F"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4</w:t>
            </w:r>
          </w:p>
        </w:tc>
        <w:tc>
          <w:tcPr>
            <w:tcW w:w="10008" w:type="dxa"/>
            <w:tcBorders>
              <w:top w:val="single" w:sz="4" w:space="0" w:color="auto"/>
              <w:left w:val="single" w:sz="4" w:space="0" w:color="auto"/>
              <w:bottom w:val="single" w:sz="4" w:space="0" w:color="auto"/>
              <w:right w:val="single" w:sz="4" w:space="0" w:color="auto"/>
            </w:tcBorders>
            <w:hideMark/>
          </w:tcPr>
          <w:p w14:paraId="023B8767" w14:textId="77777777" w:rsidR="00DA4F6F" w:rsidRPr="00DA4F6F" w:rsidRDefault="00DA4F6F" w:rsidP="00DA4F6F">
            <w:pPr>
              <w:suppressAutoHyphens/>
              <w:autoSpaceDN w:val="0"/>
              <w:spacing w:after="0" w:line="240" w:lineRule="auto"/>
              <w:jc w:val="both"/>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Analizator pracuje na odczynnikach </w:t>
            </w:r>
            <w:proofErr w:type="spellStart"/>
            <w:r w:rsidRPr="00DA4F6F">
              <w:rPr>
                <w:rFonts w:eastAsia="SimSun" w:cstheme="minorHAnsi"/>
                <w:kern w:val="3"/>
                <w:sz w:val="24"/>
                <w:szCs w:val="24"/>
                <w:lang w:eastAsia="zh-CN" w:bidi="hi-IN"/>
              </w:rPr>
              <w:t>bezcjankowych</w:t>
            </w:r>
            <w:proofErr w:type="spellEnd"/>
            <w:r w:rsidRPr="00DA4F6F">
              <w:rPr>
                <w:rFonts w:eastAsia="SimSun" w:cstheme="minorHAnsi"/>
                <w:kern w:val="3"/>
                <w:sz w:val="24"/>
                <w:szCs w:val="24"/>
                <w:lang w:eastAsia="zh-CN" w:bidi="hi-IN"/>
              </w:rPr>
              <w:t xml:space="preserve"> tego samego producenta.</w:t>
            </w:r>
          </w:p>
        </w:tc>
        <w:tc>
          <w:tcPr>
            <w:tcW w:w="3575" w:type="dxa"/>
            <w:tcBorders>
              <w:top w:val="single" w:sz="4" w:space="0" w:color="auto"/>
              <w:left w:val="single" w:sz="4" w:space="0" w:color="auto"/>
              <w:bottom w:val="single" w:sz="4" w:space="0" w:color="auto"/>
              <w:right w:val="single" w:sz="4" w:space="0" w:color="auto"/>
            </w:tcBorders>
          </w:tcPr>
          <w:p w14:paraId="40C626A0"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3AF93213"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6F7D9E48"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5</w:t>
            </w:r>
          </w:p>
        </w:tc>
        <w:tc>
          <w:tcPr>
            <w:tcW w:w="10008" w:type="dxa"/>
            <w:tcBorders>
              <w:top w:val="single" w:sz="4" w:space="0" w:color="auto"/>
              <w:left w:val="single" w:sz="4" w:space="0" w:color="auto"/>
              <w:bottom w:val="single" w:sz="4" w:space="0" w:color="auto"/>
              <w:right w:val="single" w:sz="4" w:space="0" w:color="auto"/>
            </w:tcBorders>
            <w:hideMark/>
          </w:tcPr>
          <w:p w14:paraId="412E1DB4"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Możliwość automatycznego wykonywania powtórek i testów dodatkowych.</w:t>
            </w:r>
          </w:p>
        </w:tc>
        <w:tc>
          <w:tcPr>
            <w:tcW w:w="3575" w:type="dxa"/>
            <w:tcBorders>
              <w:top w:val="single" w:sz="4" w:space="0" w:color="auto"/>
              <w:left w:val="single" w:sz="4" w:space="0" w:color="auto"/>
              <w:bottom w:val="single" w:sz="4" w:space="0" w:color="auto"/>
              <w:right w:val="single" w:sz="4" w:space="0" w:color="auto"/>
            </w:tcBorders>
          </w:tcPr>
          <w:p w14:paraId="21364B73"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5A0A2095"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0502DEB2"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6</w:t>
            </w:r>
          </w:p>
        </w:tc>
        <w:tc>
          <w:tcPr>
            <w:tcW w:w="10008" w:type="dxa"/>
            <w:tcBorders>
              <w:top w:val="single" w:sz="4" w:space="0" w:color="auto"/>
              <w:left w:val="single" w:sz="4" w:space="0" w:color="auto"/>
              <w:bottom w:val="single" w:sz="4" w:space="0" w:color="auto"/>
              <w:right w:val="single" w:sz="4" w:space="0" w:color="auto"/>
            </w:tcBorders>
            <w:hideMark/>
          </w:tcPr>
          <w:p w14:paraId="5A25F355"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Automatyczny podajnik z wbudowanym układem mieszania krwi i czytnikiem kodów kreskowych. Objętość aspiracyjna w trybie automatycznym i manualnym max 200 µl. </w:t>
            </w:r>
          </w:p>
        </w:tc>
        <w:tc>
          <w:tcPr>
            <w:tcW w:w="3575" w:type="dxa"/>
            <w:tcBorders>
              <w:top w:val="single" w:sz="4" w:space="0" w:color="auto"/>
              <w:left w:val="single" w:sz="4" w:space="0" w:color="auto"/>
              <w:bottom w:val="single" w:sz="4" w:space="0" w:color="auto"/>
              <w:right w:val="single" w:sz="4" w:space="0" w:color="auto"/>
            </w:tcBorders>
          </w:tcPr>
          <w:p w14:paraId="7CF4E535"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7688B93B"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5190D78F"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7</w:t>
            </w:r>
          </w:p>
        </w:tc>
        <w:tc>
          <w:tcPr>
            <w:tcW w:w="10008" w:type="dxa"/>
            <w:tcBorders>
              <w:top w:val="single" w:sz="4" w:space="0" w:color="auto"/>
              <w:left w:val="single" w:sz="4" w:space="0" w:color="auto"/>
              <w:bottom w:val="single" w:sz="4" w:space="0" w:color="auto"/>
              <w:right w:val="single" w:sz="4" w:space="0" w:color="auto"/>
            </w:tcBorders>
            <w:hideMark/>
          </w:tcPr>
          <w:p w14:paraId="3CAA6436"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pl-PL"/>
              </w:rPr>
            </w:pPr>
            <w:r w:rsidRPr="00DA4F6F">
              <w:rPr>
                <w:rFonts w:eastAsia="SimSun" w:cstheme="minorHAnsi"/>
                <w:kern w:val="3"/>
                <w:sz w:val="24"/>
                <w:szCs w:val="24"/>
                <w:lang w:eastAsia="zh-CN" w:bidi="hi-IN"/>
              </w:rPr>
              <w:t>Liniowość parametrów minimalizująca liczbę powtórnych analiz:</w:t>
            </w:r>
          </w:p>
          <w:p w14:paraId="6FD34E98"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PLT do 3 mln/µl lub więcej</w:t>
            </w:r>
          </w:p>
          <w:p w14:paraId="187B1B67"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RBC do 7 mln/µl lub więcej</w:t>
            </w:r>
          </w:p>
          <w:p w14:paraId="45D6ED66"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HGB do 22 g/dl lub więcej.</w:t>
            </w:r>
          </w:p>
        </w:tc>
        <w:tc>
          <w:tcPr>
            <w:tcW w:w="3575" w:type="dxa"/>
            <w:tcBorders>
              <w:top w:val="single" w:sz="4" w:space="0" w:color="auto"/>
              <w:left w:val="single" w:sz="4" w:space="0" w:color="auto"/>
              <w:bottom w:val="single" w:sz="4" w:space="0" w:color="auto"/>
              <w:right w:val="single" w:sz="4" w:space="0" w:color="auto"/>
            </w:tcBorders>
          </w:tcPr>
          <w:p w14:paraId="615E379F"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5F5192D8"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763710E7"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8</w:t>
            </w:r>
          </w:p>
        </w:tc>
        <w:tc>
          <w:tcPr>
            <w:tcW w:w="10008" w:type="dxa"/>
            <w:tcBorders>
              <w:top w:val="single" w:sz="4" w:space="0" w:color="auto"/>
              <w:left w:val="single" w:sz="4" w:space="0" w:color="auto"/>
              <w:bottom w:val="single" w:sz="4" w:space="0" w:color="auto"/>
              <w:right w:val="single" w:sz="4" w:space="0" w:color="auto"/>
            </w:tcBorders>
            <w:hideMark/>
          </w:tcPr>
          <w:p w14:paraId="39907384"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pl-PL"/>
              </w:rPr>
            </w:pPr>
            <w:r w:rsidRPr="00DA4F6F">
              <w:rPr>
                <w:rFonts w:eastAsia="SimSun" w:cstheme="minorHAnsi"/>
                <w:kern w:val="3"/>
                <w:sz w:val="24"/>
                <w:szCs w:val="24"/>
                <w:lang w:eastAsia="zh-CN" w:bidi="hi-IN"/>
              </w:rPr>
              <w:t>Różnicowanie leukocytów na 5 populacji oraz NRBC z zastosowaniem trzech różnych metod pomiarowych.</w:t>
            </w:r>
          </w:p>
          <w:p w14:paraId="75AC63B2"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Technika pomiaru WBC i RET z wykorzystaniem światła lasera.</w:t>
            </w:r>
          </w:p>
        </w:tc>
        <w:tc>
          <w:tcPr>
            <w:tcW w:w="3575" w:type="dxa"/>
            <w:tcBorders>
              <w:top w:val="single" w:sz="4" w:space="0" w:color="auto"/>
              <w:left w:val="single" w:sz="4" w:space="0" w:color="auto"/>
              <w:bottom w:val="single" w:sz="4" w:space="0" w:color="auto"/>
              <w:right w:val="single" w:sz="4" w:space="0" w:color="auto"/>
            </w:tcBorders>
          </w:tcPr>
          <w:p w14:paraId="71798E36"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53502882"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577B5198"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9</w:t>
            </w:r>
          </w:p>
        </w:tc>
        <w:tc>
          <w:tcPr>
            <w:tcW w:w="10008" w:type="dxa"/>
            <w:tcBorders>
              <w:top w:val="single" w:sz="4" w:space="0" w:color="auto"/>
              <w:left w:val="single" w:sz="4" w:space="0" w:color="auto"/>
              <w:bottom w:val="single" w:sz="4" w:space="0" w:color="auto"/>
              <w:right w:val="single" w:sz="4" w:space="0" w:color="auto"/>
            </w:tcBorders>
            <w:hideMark/>
          </w:tcPr>
          <w:p w14:paraId="30F607FD"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Pomiar NRBC wyrażony w wartościach względnych i bezwzględnych bez zastosowania dodatkowych odczynników z jednoczesną korektą liczby WBC.</w:t>
            </w:r>
          </w:p>
        </w:tc>
        <w:tc>
          <w:tcPr>
            <w:tcW w:w="3575" w:type="dxa"/>
            <w:tcBorders>
              <w:top w:val="single" w:sz="4" w:space="0" w:color="auto"/>
              <w:left w:val="single" w:sz="4" w:space="0" w:color="auto"/>
              <w:bottom w:val="single" w:sz="4" w:space="0" w:color="auto"/>
              <w:right w:val="single" w:sz="4" w:space="0" w:color="auto"/>
            </w:tcBorders>
          </w:tcPr>
          <w:p w14:paraId="699D5198"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2F80CB33"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452ED978"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10</w:t>
            </w:r>
          </w:p>
        </w:tc>
        <w:tc>
          <w:tcPr>
            <w:tcW w:w="10008" w:type="dxa"/>
            <w:tcBorders>
              <w:top w:val="single" w:sz="4" w:space="0" w:color="auto"/>
              <w:left w:val="single" w:sz="4" w:space="0" w:color="auto"/>
              <w:bottom w:val="single" w:sz="4" w:space="0" w:color="auto"/>
              <w:right w:val="single" w:sz="4" w:space="0" w:color="auto"/>
            </w:tcBorders>
            <w:hideMark/>
          </w:tcPr>
          <w:p w14:paraId="3159AD0E"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Oznaczenie płynów z jam ciała bez konieczności stosowania dodatkowych odczynników.</w:t>
            </w:r>
          </w:p>
        </w:tc>
        <w:tc>
          <w:tcPr>
            <w:tcW w:w="3575" w:type="dxa"/>
            <w:tcBorders>
              <w:top w:val="single" w:sz="4" w:space="0" w:color="auto"/>
              <w:left w:val="single" w:sz="4" w:space="0" w:color="auto"/>
              <w:bottom w:val="single" w:sz="4" w:space="0" w:color="auto"/>
              <w:right w:val="single" w:sz="4" w:space="0" w:color="auto"/>
            </w:tcBorders>
          </w:tcPr>
          <w:p w14:paraId="5850D178"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2B95E23C"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7B003EDD"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lastRenderedPageBreak/>
              <w:t>11</w:t>
            </w:r>
          </w:p>
        </w:tc>
        <w:tc>
          <w:tcPr>
            <w:tcW w:w="10008" w:type="dxa"/>
            <w:tcBorders>
              <w:top w:val="single" w:sz="4" w:space="0" w:color="auto"/>
              <w:left w:val="single" w:sz="4" w:space="0" w:color="auto"/>
              <w:bottom w:val="single" w:sz="4" w:space="0" w:color="auto"/>
              <w:right w:val="single" w:sz="4" w:space="0" w:color="auto"/>
            </w:tcBorders>
            <w:hideMark/>
          </w:tcPr>
          <w:p w14:paraId="53788E3C"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Możliwość monitorowania na monitorze komputera zużycia i trwałości odczynników.</w:t>
            </w:r>
          </w:p>
        </w:tc>
        <w:tc>
          <w:tcPr>
            <w:tcW w:w="3575" w:type="dxa"/>
            <w:tcBorders>
              <w:top w:val="single" w:sz="4" w:space="0" w:color="auto"/>
              <w:left w:val="single" w:sz="4" w:space="0" w:color="auto"/>
              <w:bottom w:val="single" w:sz="4" w:space="0" w:color="auto"/>
              <w:right w:val="single" w:sz="4" w:space="0" w:color="auto"/>
            </w:tcBorders>
          </w:tcPr>
          <w:p w14:paraId="52F567A4"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2EEB4065"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3014E19A"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12</w:t>
            </w:r>
          </w:p>
        </w:tc>
        <w:tc>
          <w:tcPr>
            <w:tcW w:w="10008" w:type="dxa"/>
            <w:tcBorders>
              <w:top w:val="single" w:sz="4" w:space="0" w:color="auto"/>
              <w:left w:val="single" w:sz="4" w:space="0" w:color="auto"/>
              <w:bottom w:val="single" w:sz="4" w:space="0" w:color="auto"/>
              <w:right w:val="single" w:sz="4" w:space="0" w:color="auto"/>
            </w:tcBorders>
            <w:hideMark/>
          </w:tcPr>
          <w:p w14:paraId="2C1FA790"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System zabezpieczeń przed </w:t>
            </w:r>
            <w:proofErr w:type="spellStart"/>
            <w:r w:rsidRPr="00DA4F6F">
              <w:rPr>
                <w:rFonts w:eastAsia="SimSun" w:cstheme="minorHAnsi"/>
                <w:kern w:val="3"/>
                <w:sz w:val="24"/>
                <w:szCs w:val="24"/>
                <w:lang w:eastAsia="zh-CN" w:bidi="hi-IN"/>
              </w:rPr>
              <w:t>mikroskrzepami</w:t>
            </w:r>
            <w:proofErr w:type="spellEnd"/>
            <w:r w:rsidRPr="00DA4F6F">
              <w:rPr>
                <w:rFonts w:eastAsia="SimSun" w:cstheme="minorHAnsi"/>
                <w:kern w:val="3"/>
                <w:sz w:val="24"/>
                <w:szCs w:val="24"/>
                <w:lang w:eastAsia="zh-CN" w:bidi="hi-IN"/>
              </w:rPr>
              <w:t>/skrzepami wraz z odpowiednim komunikatem dla Użytkownika.</w:t>
            </w:r>
          </w:p>
        </w:tc>
        <w:tc>
          <w:tcPr>
            <w:tcW w:w="3575" w:type="dxa"/>
            <w:tcBorders>
              <w:top w:val="single" w:sz="4" w:space="0" w:color="auto"/>
              <w:left w:val="single" w:sz="4" w:space="0" w:color="auto"/>
              <w:bottom w:val="single" w:sz="4" w:space="0" w:color="auto"/>
              <w:right w:val="single" w:sz="4" w:space="0" w:color="auto"/>
            </w:tcBorders>
          </w:tcPr>
          <w:p w14:paraId="556C1840"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6F9EBF3B"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121220CF"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13</w:t>
            </w:r>
          </w:p>
        </w:tc>
        <w:tc>
          <w:tcPr>
            <w:tcW w:w="10008" w:type="dxa"/>
            <w:tcBorders>
              <w:top w:val="single" w:sz="4" w:space="0" w:color="auto"/>
              <w:left w:val="single" w:sz="4" w:space="0" w:color="auto"/>
              <w:bottom w:val="single" w:sz="4" w:space="0" w:color="auto"/>
              <w:right w:val="single" w:sz="4" w:space="0" w:color="auto"/>
            </w:tcBorders>
            <w:hideMark/>
          </w:tcPr>
          <w:p w14:paraId="5C816EED"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Sygnalizacja niskiego poziomu odczynników oraz wypełnienia pojemnika na odpady.</w:t>
            </w:r>
          </w:p>
        </w:tc>
        <w:tc>
          <w:tcPr>
            <w:tcW w:w="3575" w:type="dxa"/>
            <w:tcBorders>
              <w:top w:val="single" w:sz="4" w:space="0" w:color="auto"/>
              <w:left w:val="single" w:sz="4" w:space="0" w:color="auto"/>
              <w:bottom w:val="single" w:sz="4" w:space="0" w:color="auto"/>
              <w:right w:val="single" w:sz="4" w:space="0" w:color="auto"/>
            </w:tcBorders>
          </w:tcPr>
          <w:p w14:paraId="6C89701B"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7A54394F"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381B2B5A"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14</w:t>
            </w:r>
          </w:p>
        </w:tc>
        <w:tc>
          <w:tcPr>
            <w:tcW w:w="10008" w:type="dxa"/>
            <w:tcBorders>
              <w:top w:val="single" w:sz="4" w:space="0" w:color="auto"/>
              <w:left w:val="single" w:sz="4" w:space="0" w:color="auto"/>
              <w:bottom w:val="single" w:sz="4" w:space="0" w:color="auto"/>
              <w:right w:val="single" w:sz="4" w:space="0" w:color="auto"/>
            </w:tcBorders>
            <w:hideMark/>
          </w:tcPr>
          <w:p w14:paraId="055AEB59"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Jedna igła aspiracyjna dla trybu automatycznego i manualnego oraz automatyczne czyszczenie igły pobierającej.</w:t>
            </w:r>
          </w:p>
        </w:tc>
        <w:tc>
          <w:tcPr>
            <w:tcW w:w="3575" w:type="dxa"/>
            <w:tcBorders>
              <w:top w:val="single" w:sz="4" w:space="0" w:color="auto"/>
              <w:left w:val="single" w:sz="4" w:space="0" w:color="auto"/>
              <w:bottom w:val="single" w:sz="4" w:space="0" w:color="auto"/>
              <w:right w:val="single" w:sz="4" w:space="0" w:color="auto"/>
            </w:tcBorders>
          </w:tcPr>
          <w:p w14:paraId="0C036C08"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725B3D9E"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0C2773B4"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15</w:t>
            </w:r>
          </w:p>
        </w:tc>
        <w:tc>
          <w:tcPr>
            <w:tcW w:w="10008" w:type="dxa"/>
            <w:tcBorders>
              <w:top w:val="single" w:sz="4" w:space="0" w:color="auto"/>
              <w:left w:val="single" w:sz="4" w:space="0" w:color="auto"/>
              <w:bottom w:val="single" w:sz="4" w:space="0" w:color="auto"/>
              <w:right w:val="single" w:sz="4" w:space="0" w:color="auto"/>
            </w:tcBorders>
            <w:hideMark/>
          </w:tcPr>
          <w:p w14:paraId="608E785C"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Automatyczne przełączanie trybu pracy CBC, </w:t>
            </w:r>
            <w:proofErr w:type="spellStart"/>
            <w:r w:rsidRPr="00DA4F6F">
              <w:rPr>
                <w:rFonts w:eastAsia="SimSun" w:cstheme="minorHAnsi"/>
                <w:kern w:val="3"/>
                <w:sz w:val="24"/>
                <w:szCs w:val="24"/>
                <w:lang w:eastAsia="zh-CN" w:bidi="hi-IN"/>
              </w:rPr>
              <w:t>CBC+Diff</w:t>
            </w:r>
            <w:proofErr w:type="spellEnd"/>
            <w:r w:rsidRPr="00DA4F6F">
              <w:rPr>
                <w:rFonts w:eastAsia="SimSun" w:cstheme="minorHAnsi"/>
                <w:kern w:val="3"/>
                <w:sz w:val="24"/>
                <w:szCs w:val="24"/>
                <w:lang w:eastAsia="zh-CN" w:bidi="hi-IN"/>
              </w:rPr>
              <w:t xml:space="preserve">, </w:t>
            </w:r>
            <w:proofErr w:type="spellStart"/>
            <w:r w:rsidRPr="00DA4F6F">
              <w:rPr>
                <w:rFonts w:eastAsia="SimSun" w:cstheme="minorHAnsi"/>
                <w:kern w:val="3"/>
                <w:sz w:val="24"/>
                <w:szCs w:val="24"/>
                <w:lang w:eastAsia="zh-CN" w:bidi="hi-IN"/>
              </w:rPr>
              <w:t>CBC+Diff+RET</w:t>
            </w:r>
            <w:proofErr w:type="spellEnd"/>
            <w:r w:rsidRPr="00DA4F6F">
              <w:rPr>
                <w:rFonts w:eastAsia="SimSun" w:cstheme="minorHAnsi"/>
                <w:kern w:val="3"/>
                <w:sz w:val="24"/>
                <w:szCs w:val="24"/>
                <w:lang w:eastAsia="zh-CN" w:bidi="hi-IN"/>
              </w:rPr>
              <w:t>, CBC+RET, RET w obrębie jednej kasety bez dodatkowej czynności.</w:t>
            </w:r>
          </w:p>
        </w:tc>
        <w:tc>
          <w:tcPr>
            <w:tcW w:w="3575" w:type="dxa"/>
            <w:tcBorders>
              <w:top w:val="single" w:sz="4" w:space="0" w:color="auto"/>
              <w:left w:val="single" w:sz="4" w:space="0" w:color="auto"/>
              <w:bottom w:val="single" w:sz="4" w:space="0" w:color="auto"/>
              <w:right w:val="single" w:sz="4" w:space="0" w:color="auto"/>
            </w:tcBorders>
          </w:tcPr>
          <w:p w14:paraId="54AC558F"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4B13C231"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3157BB1A"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16</w:t>
            </w:r>
          </w:p>
        </w:tc>
        <w:tc>
          <w:tcPr>
            <w:tcW w:w="10008" w:type="dxa"/>
            <w:tcBorders>
              <w:top w:val="single" w:sz="4" w:space="0" w:color="auto"/>
              <w:left w:val="single" w:sz="4" w:space="0" w:color="auto"/>
              <w:bottom w:val="single" w:sz="4" w:space="0" w:color="auto"/>
              <w:right w:val="single" w:sz="4" w:space="0" w:color="auto"/>
            </w:tcBorders>
            <w:hideMark/>
          </w:tcPr>
          <w:p w14:paraId="0DB1B315"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Automatyczne wydłużenie czasu pomiaru w przypadku próbek </w:t>
            </w:r>
            <w:proofErr w:type="spellStart"/>
            <w:r w:rsidRPr="00DA4F6F">
              <w:rPr>
                <w:rFonts w:eastAsia="SimSun" w:cstheme="minorHAnsi"/>
                <w:kern w:val="3"/>
                <w:sz w:val="24"/>
                <w:szCs w:val="24"/>
                <w:lang w:eastAsia="zh-CN" w:bidi="hi-IN"/>
              </w:rPr>
              <w:t>leukopenicznych</w:t>
            </w:r>
            <w:proofErr w:type="spellEnd"/>
            <w:r w:rsidRPr="00DA4F6F">
              <w:rPr>
                <w:rFonts w:eastAsia="SimSun" w:cstheme="minorHAnsi"/>
                <w:kern w:val="3"/>
                <w:sz w:val="24"/>
                <w:szCs w:val="24"/>
                <w:lang w:eastAsia="zh-CN" w:bidi="hi-IN"/>
              </w:rPr>
              <w:t>.</w:t>
            </w:r>
          </w:p>
        </w:tc>
        <w:tc>
          <w:tcPr>
            <w:tcW w:w="3575" w:type="dxa"/>
            <w:tcBorders>
              <w:top w:val="single" w:sz="4" w:space="0" w:color="auto"/>
              <w:left w:val="single" w:sz="4" w:space="0" w:color="auto"/>
              <w:bottom w:val="single" w:sz="4" w:space="0" w:color="auto"/>
              <w:right w:val="single" w:sz="4" w:space="0" w:color="auto"/>
            </w:tcBorders>
          </w:tcPr>
          <w:p w14:paraId="752FEFE9"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6031B776"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500DB814"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17</w:t>
            </w:r>
          </w:p>
        </w:tc>
        <w:tc>
          <w:tcPr>
            <w:tcW w:w="10008" w:type="dxa"/>
            <w:tcBorders>
              <w:top w:val="single" w:sz="4" w:space="0" w:color="auto"/>
              <w:left w:val="single" w:sz="4" w:space="0" w:color="auto"/>
              <w:bottom w:val="single" w:sz="4" w:space="0" w:color="auto"/>
              <w:right w:val="single" w:sz="4" w:space="0" w:color="auto"/>
            </w:tcBorders>
            <w:hideMark/>
          </w:tcPr>
          <w:p w14:paraId="395BAEC8"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Opcja prowadzenia kontroli jakości analizy </w:t>
            </w:r>
            <w:proofErr w:type="spellStart"/>
            <w:r w:rsidRPr="00DA4F6F">
              <w:rPr>
                <w:rFonts w:eastAsia="SimSun" w:cstheme="minorHAnsi"/>
                <w:kern w:val="3"/>
                <w:sz w:val="24"/>
                <w:szCs w:val="24"/>
                <w:lang w:eastAsia="zh-CN" w:bidi="hi-IN"/>
              </w:rPr>
              <w:t>Levy-Jenningsa</w:t>
            </w:r>
            <w:proofErr w:type="spellEnd"/>
            <w:r w:rsidRPr="00DA4F6F">
              <w:rPr>
                <w:rFonts w:eastAsia="SimSun" w:cstheme="minorHAnsi"/>
                <w:kern w:val="3"/>
                <w:sz w:val="24"/>
                <w:szCs w:val="24"/>
                <w:lang w:eastAsia="zh-CN" w:bidi="hi-IN"/>
              </w:rPr>
              <w:t xml:space="preserve">, </w:t>
            </w:r>
            <w:proofErr w:type="spellStart"/>
            <w:r w:rsidRPr="00DA4F6F">
              <w:rPr>
                <w:rFonts w:eastAsia="SimSun" w:cstheme="minorHAnsi"/>
                <w:kern w:val="3"/>
                <w:sz w:val="24"/>
                <w:szCs w:val="24"/>
                <w:lang w:eastAsia="zh-CN" w:bidi="hi-IN"/>
              </w:rPr>
              <w:t>Westgarda</w:t>
            </w:r>
            <w:proofErr w:type="spellEnd"/>
            <w:r w:rsidRPr="00DA4F6F">
              <w:rPr>
                <w:rFonts w:eastAsia="SimSun" w:cstheme="minorHAnsi"/>
                <w:kern w:val="3"/>
                <w:sz w:val="24"/>
                <w:szCs w:val="24"/>
                <w:lang w:eastAsia="zh-CN" w:bidi="hi-IN"/>
              </w:rPr>
              <w:t xml:space="preserve"> i zmiennych ruchomych XB/XM.</w:t>
            </w:r>
          </w:p>
        </w:tc>
        <w:tc>
          <w:tcPr>
            <w:tcW w:w="3575" w:type="dxa"/>
            <w:tcBorders>
              <w:top w:val="single" w:sz="4" w:space="0" w:color="auto"/>
              <w:left w:val="single" w:sz="4" w:space="0" w:color="auto"/>
              <w:bottom w:val="single" w:sz="4" w:space="0" w:color="auto"/>
              <w:right w:val="single" w:sz="4" w:space="0" w:color="auto"/>
            </w:tcBorders>
          </w:tcPr>
          <w:p w14:paraId="0D4D0E7E"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6530FF18"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6E5812D7"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18</w:t>
            </w:r>
          </w:p>
        </w:tc>
        <w:tc>
          <w:tcPr>
            <w:tcW w:w="10008" w:type="dxa"/>
            <w:tcBorders>
              <w:top w:val="single" w:sz="4" w:space="0" w:color="auto"/>
              <w:left w:val="single" w:sz="4" w:space="0" w:color="auto"/>
              <w:bottom w:val="single" w:sz="4" w:space="0" w:color="auto"/>
              <w:right w:val="single" w:sz="4" w:space="0" w:color="auto"/>
            </w:tcBorders>
            <w:hideMark/>
          </w:tcPr>
          <w:p w14:paraId="43D7AE4D"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 xml:space="preserve">Krew kontrolna w formie próbek systemu zamkniętego minimum na 3 poziomach odczytywana za pomocą kodu kreskowego. Oddzielny materiał kontrolny dla oznaczania </w:t>
            </w:r>
            <w:proofErr w:type="spellStart"/>
            <w:r w:rsidRPr="00DA4F6F">
              <w:rPr>
                <w:rFonts w:eastAsia="SimSun" w:cstheme="minorHAnsi"/>
                <w:kern w:val="3"/>
                <w:sz w:val="24"/>
                <w:szCs w:val="24"/>
                <w:lang w:eastAsia="zh-CN" w:bidi="hi-IN"/>
              </w:rPr>
              <w:t>Retic</w:t>
            </w:r>
            <w:proofErr w:type="spellEnd"/>
            <w:r w:rsidRPr="00DA4F6F">
              <w:rPr>
                <w:rFonts w:eastAsia="SimSun" w:cstheme="minorHAnsi"/>
                <w:kern w:val="3"/>
                <w:sz w:val="24"/>
                <w:szCs w:val="24"/>
                <w:lang w:eastAsia="zh-CN" w:bidi="hi-IN"/>
              </w:rPr>
              <w:t>.</w:t>
            </w:r>
          </w:p>
        </w:tc>
        <w:tc>
          <w:tcPr>
            <w:tcW w:w="3575" w:type="dxa"/>
            <w:tcBorders>
              <w:top w:val="single" w:sz="4" w:space="0" w:color="auto"/>
              <w:left w:val="single" w:sz="4" w:space="0" w:color="auto"/>
              <w:bottom w:val="single" w:sz="4" w:space="0" w:color="auto"/>
              <w:right w:val="single" w:sz="4" w:space="0" w:color="auto"/>
            </w:tcBorders>
          </w:tcPr>
          <w:p w14:paraId="4446A4E7"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222BC8B9"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23B71902"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19</w:t>
            </w:r>
          </w:p>
        </w:tc>
        <w:tc>
          <w:tcPr>
            <w:tcW w:w="10008" w:type="dxa"/>
            <w:tcBorders>
              <w:top w:val="single" w:sz="4" w:space="0" w:color="auto"/>
              <w:left w:val="single" w:sz="4" w:space="0" w:color="auto"/>
              <w:bottom w:val="single" w:sz="4" w:space="0" w:color="auto"/>
              <w:right w:val="single" w:sz="4" w:space="0" w:color="auto"/>
            </w:tcBorders>
            <w:hideMark/>
          </w:tcPr>
          <w:p w14:paraId="42471AAC"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Analizator wyposażony w modem serwisowy.</w:t>
            </w:r>
          </w:p>
        </w:tc>
        <w:tc>
          <w:tcPr>
            <w:tcW w:w="3575" w:type="dxa"/>
            <w:tcBorders>
              <w:top w:val="single" w:sz="4" w:space="0" w:color="auto"/>
              <w:left w:val="single" w:sz="4" w:space="0" w:color="auto"/>
              <w:bottom w:val="single" w:sz="4" w:space="0" w:color="auto"/>
              <w:right w:val="single" w:sz="4" w:space="0" w:color="auto"/>
            </w:tcBorders>
          </w:tcPr>
          <w:p w14:paraId="3CD7141F"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72ED2599"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04C0246C"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20</w:t>
            </w:r>
          </w:p>
        </w:tc>
        <w:tc>
          <w:tcPr>
            <w:tcW w:w="10008" w:type="dxa"/>
            <w:tcBorders>
              <w:top w:val="single" w:sz="4" w:space="0" w:color="auto"/>
              <w:left w:val="single" w:sz="4" w:space="0" w:color="auto"/>
              <w:bottom w:val="single" w:sz="4" w:space="0" w:color="auto"/>
              <w:right w:val="single" w:sz="4" w:space="0" w:color="auto"/>
            </w:tcBorders>
            <w:hideMark/>
          </w:tcPr>
          <w:p w14:paraId="5A41F416"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Baza danych: w bieżącej pamięci min. 10 000 wyników pacjentów wraz z grafiką.</w:t>
            </w:r>
          </w:p>
        </w:tc>
        <w:tc>
          <w:tcPr>
            <w:tcW w:w="3575" w:type="dxa"/>
            <w:tcBorders>
              <w:top w:val="single" w:sz="4" w:space="0" w:color="auto"/>
              <w:left w:val="single" w:sz="4" w:space="0" w:color="auto"/>
              <w:bottom w:val="single" w:sz="4" w:space="0" w:color="auto"/>
              <w:right w:val="single" w:sz="4" w:space="0" w:color="auto"/>
            </w:tcBorders>
          </w:tcPr>
          <w:p w14:paraId="2F3DDA51"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5DA3403A"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0EC84610"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DA4F6F">
              <w:rPr>
                <w:rFonts w:ascii="Liberation Serif" w:eastAsia="SimSun" w:hAnsi="Liberation Serif" w:cs="Mangal"/>
                <w:kern w:val="3"/>
                <w:sz w:val="24"/>
                <w:szCs w:val="24"/>
                <w:lang w:eastAsia="zh-CN" w:bidi="hi-IN"/>
              </w:rPr>
              <w:t>21</w:t>
            </w:r>
          </w:p>
        </w:tc>
        <w:tc>
          <w:tcPr>
            <w:tcW w:w="10008" w:type="dxa"/>
            <w:tcBorders>
              <w:top w:val="single" w:sz="4" w:space="0" w:color="auto"/>
              <w:left w:val="single" w:sz="4" w:space="0" w:color="auto"/>
              <w:bottom w:val="single" w:sz="4" w:space="0" w:color="auto"/>
              <w:right w:val="single" w:sz="4" w:space="0" w:color="auto"/>
            </w:tcBorders>
            <w:hideMark/>
          </w:tcPr>
          <w:p w14:paraId="34348172"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pl-PL"/>
              </w:rPr>
            </w:pPr>
            <w:r w:rsidRPr="00DA4F6F">
              <w:rPr>
                <w:rFonts w:eastAsia="SimSun" w:cstheme="minorHAnsi"/>
                <w:kern w:val="3"/>
                <w:sz w:val="24"/>
                <w:szCs w:val="24"/>
                <w:lang w:eastAsia="zh-CN" w:bidi="hi-IN"/>
              </w:rPr>
              <w:t>Współpraca z LSI – dwukierunkowa informacja.</w:t>
            </w:r>
          </w:p>
          <w:p w14:paraId="5D56BDA4" w14:textId="77777777" w:rsidR="00DA4F6F" w:rsidRPr="00DA4F6F"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DA4F6F">
              <w:rPr>
                <w:rFonts w:eastAsia="SimSun" w:cstheme="minorHAnsi"/>
                <w:kern w:val="3"/>
                <w:sz w:val="24"/>
                <w:szCs w:val="24"/>
                <w:lang w:eastAsia="zh-CN" w:bidi="hi-IN"/>
              </w:rPr>
              <w:t>Wykonawca poniesie koszty wpięcia do istniejącego systemu LSI.</w:t>
            </w:r>
          </w:p>
        </w:tc>
        <w:tc>
          <w:tcPr>
            <w:tcW w:w="3575" w:type="dxa"/>
            <w:tcBorders>
              <w:top w:val="single" w:sz="4" w:space="0" w:color="auto"/>
              <w:left w:val="single" w:sz="4" w:space="0" w:color="auto"/>
              <w:bottom w:val="single" w:sz="4" w:space="0" w:color="auto"/>
              <w:right w:val="single" w:sz="4" w:space="0" w:color="auto"/>
            </w:tcBorders>
          </w:tcPr>
          <w:p w14:paraId="63B62480"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78386C8C"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5AE3E954" w14:textId="77777777" w:rsidR="00DA4F6F" w:rsidRPr="0094628C"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94628C">
              <w:rPr>
                <w:rFonts w:ascii="Liberation Serif" w:eastAsia="SimSun" w:hAnsi="Liberation Serif" w:cs="Mangal"/>
                <w:kern w:val="3"/>
                <w:sz w:val="24"/>
                <w:szCs w:val="24"/>
                <w:lang w:eastAsia="zh-CN" w:bidi="hi-IN"/>
              </w:rPr>
              <w:t>22</w:t>
            </w:r>
          </w:p>
        </w:tc>
        <w:tc>
          <w:tcPr>
            <w:tcW w:w="10008" w:type="dxa"/>
            <w:tcBorders>
              <w:top w:val="single" w:sz="4" w:space="0" w:color="auto"/>
              <w:left w:val="single" w:sz="4" w:space="0" w:color="auto"/>
              <w:bottom w:val="single" w:sz="4" w:space="0" w:color="auto"/>
              <w:right w:val="single" w:sz="4" w:space="0" w:color="auto"/>
            </w:tcBorders>
            <w:hideMark/>
          </w:tcPr>
          <w:p w14:paraId="747B29CF" w14:textId="77777777" w:rsidR="00DA4F6F" w:rsidRPr="0094628C" w:rsidRDefault="00DA4F6F" w:rsidP="00DA4F6F">
            <w:pPr>
              <w:suppressAutoHyphens/>
              <w:autoSpaceDN w:val="0"/>
              <w:spacing w:after="0" w:line="240" w:lineRule="auto"/>
              <w:textAlignment w:val="baseline"/>
              <w:rPr>
                <w:rFonts w:eastAsia="SimSun" w:cstheme="minorHAnsi"/>
                <w:kern w:val="3"/>
                <w:sz w:val="24"/>
                <w:szCs w:val="24"/>
                <w:lang w:eastAsia="zh-CN" w:bidi="hi-IN"/>
              </w:rPr>
            </w:pPr>
            <w:r w:rsidRPr="0094628C">
              <w:rPr>
                <w:rFonts w:eastAsia="SimSun" w:cstheme="minorHAnsi"/>
                <w:kern w:val="3"/>
                <w:sz w:val="24"/>
                <w:szCs w:val="24"/>
                <w:lang w:eastAsia="zh-CN" w:bidi="hi-IN"/>
              </w:rPr>
              <w:t>Odpowiednia moc UPS dla podtrzymania pracy min. 20 minut.</w:t>
            </w:r>
          </w:p>
        </w:tc>
        <w:tc>
          <w:tcPr>
            <w:tcW w:w="3575" w:type="dxa"/>
            <w:tcBorders>
              <w:top w:val="single" w:sz="4" w:space="0" w:color="auto"/>
              <w:left w:val="single" w:sz="4" w:space="0" w:color="auto"/>
              <w:bottom w:val="single" w:sz="4" w:space="0" w:color="auto"/>
              <w:right w:val="single" w:sz="4" w:space="0" w:color="auto"/>
            </w:tcBorders>
          </w:tcPr>
          <w:p w14:paraId="33FFD26D" w14:textId="77777777" w:rsidR="00DA4F6F" w:rsidRPr="00DA4F6F"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p>
        </w:tc>
      </w:tr>
      <w:tr w:rsidR="00DA4F6F" w:rsidRPr="00DA4F6F" w14:paraId="4DC7A373" w14:textId="77777777" w:rsidTr="00D72411">
        <w:trPr>
          <w:jc w:val="center"/>
        </w:trPr>
        <w:tc>
          <w:tcPr>
            <w:tcW w:w="630" w:type="dxa"/>
            <w:tcBorders>
              <w:top w:val="single" w:sz="4" w:space="0" w:color="auto"/>
              <w:left w:val="single" w:sz="4" w:space="0" w:color="auto"/>
              <w:bottom w:val="single" w:sz="4" w:space="0" w:color="auto"/>
              <w:right w:val="single" w:sz="4" w:space="0" w:color="auto"/>
            </w:tcBorders>
            <w:hideMark/>
          </w:tcPr>
          <w:p w14:paraId="27A9259B" w14:textId="77777777" w:rsidR="00DA4F6F" w:rsidRPr="0094628C" w:rsidRDefault="00DA4F6F" w:rsidP="00DA4F6F">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94628C">
              <w:rPr>
                <w:rFonts w:ascii="Liberation Serif" w:eastAsia="SimSun" w:hAnsi="Liberation Serif" w:cs="Mangal"/>
                <w:kern w:val="3"/>
                <w:sz w:val="24"/>
                <w:szCs w:val="24"/>
                <w:lang w:eastAsia="zh-CN" w:bidi="hi-IN"/>
              </w:rPr>
              <w:t>23</w:t>
            </w:r>
          </w:p>
        </w:tc>
        <w:tc>
          <w:tcPr>
            <w:tcW w:w="10008" w:type="dxa"/>
            <w:tcBorders>
              <w:top w:val="single" w:sz="4" w:space="0" w:color="auto"/>
              <w:left w:val="single" w:sz="4" w:space="0" w:color="auto"/>
              <w:bottom w:val="single" w:sz="4" w:space="0" w:color="auto"/>
              <w:right w:val="single" w:sz="4" w:space="0" w:color="auto"/>
            </w:tcBorders>
            <w:hideMark/>
          </w:tcPr>
          <w:p w14:paraId="1F1470C5" w14:textId="4352B34F" w:rsidR="00DA4F6F" w:rsidRPr="0094628C" w:rsidRDefault="00DA4F6F" w:rsidP="00DA4F6F">
            <w:pPr>
              <w:suppressAutoHyphens/>
              <w:autoSpaceDN w:val="0"/>
              <w:spacing w:after="0" w:line="240" w:lineRule="auto"/>
              <w:textAlignment w:val="baseline"/>
              <w:rPr>
                <w:rFonts w:eastAsia="SimSun" w:cstheme="minorHAnsi"/>
                <w:color w:val="FF0000"/>
                <w:kern w:val="3"/>
                <w:sz w:val="24"/>
                <w:szCs w:val="24"/>
                <w:lang w:eastAsia="zh-CN" w:bidi="hi-IN"/>
              </w:rPr>
            </w:pPr>
            <w:r w:rsidRPr="0094628C">
              <w:rPr>
                <w:rFonts w:eastAsia="SimSun" w:cstheme="minorHAnsi"/>
                <w:kern w:val="3"/>
                <w:sz w:val="24"/>
                <w:szCs w:val="24"/>
                <w:lang w:eastAsia="zh-CN" w:bidi="hi-IN"/>
              </w:rPr>
              <w:t>Dodatkowe wyposażenie w komputer z myszką i drukarką</w:t>
            </w:r>
            <w:r w:rsidR="0094628C" w:rsidRPr="0094628C">
              <w:rPr>
                <w:rFonts w:eastAsia="SimSun" w:cstheme="minorHAnsi"/>
                <w:kern w:val="3"/>
                <w:sz w:val="24"/>
                <w:szCs w:val="24"/>
                <w:lang w:eastAsia="zh-CN" w:bidi="hi-IN"/>
              </w:rPr>
              <w:t xml:space="preserve"> </w:t>
            </w:r>
            <w:r w:rsidR="0094628C" w:rsidRPr="0094628C">
              <w:rPr>
                <w:rFonts w:eastAsia="SimSun" w:cstheme="minorHAnsi"/>
                <w:b/>
                <w:kern w:val="3"/>
                <w:sz w:val="24"/>
                <w:szCs w:val="24"/>
                <w:lang w:eastAsia="zh-CN" w:bidi="hi-IN"/>
              </w:rPr>
              <w:t>z tonerami</w:t>
            </w:r>
            <w:r w:rsidRPr="0094628C">
              <w:rPr>
                <w:rFonts w:eastAsia="SimSun" w:cstheme="minorHAnsi"/>
                <w:kern w:val="3"/>
                <w:sz w:val="24"/>
                <w:szCs w:val="24"/>
                <w:lang w:eastAsia="zh-CN" w:bidi="hi-IN"/>
              </w:rPr>
              <w:t xml:space="preserve"> - parametry dotyczące komputerów zgodnie z załącznikiem 2b. </w:t>
            </w:r>
          </w:p>
        </w:tc>
        <w:tc>
          <w:tcPr>
            <w:tcW w:w="3575" w:type="dxa"/>
            <w:tcBorders>
              <w:top w:val="single" w:sz="4" w:space="0" w:color="auto"/>
              <w:left w:val="single" w:sz="4" w:space="0" w:color="auto"/>
              <w:bottom w:val="single" w:sz="4" w:space="0" w:color="auto"/>
              <w:right w:val="single" w:sz="4" w:space="0" w:color="auto"/>
            </w:tcBorders>
          </w:tcPr>
          <w:p w14:paraId="6E36F7A7" w14:textId="56B5A76D" w:rsidR="00DA4F6F" w:rsidRPr="00DA4F6F" w:rsidRDefault="00DA4F6F" w:rsidP="00DA4F6F">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tc>
      </w:tr>
    </w:tbl>
    <w:p w14:paraId="7ED64E43" w14:textId="77777777" w:rsidR="00DA4F6F" w:rsidRPr="00DA4F6F" w:rsidRDefault="00DA4F6F" w:rsidP="00DA4F6F">
      <w:pPr>
        <w:suppressAutoHyphens/>
        <w:autoSpaceDN w:val="0"/>
        <w:spacing w:after="0" w:line="240" w:lineRule="auto"/>
        <w:textAlignment w:val="baseline"/>
        <w:rPr>
          <w:rFonts w:eastAsia="SimSun" w:cstheme="minorHAnsi"/>
          <w:b/>
          <w:bCs/>
          <w:color w:val="FF0000"/>
          <w:kern w:val="3"/>
          <w:lang w:eastAsia="zh-CN" w:bidi="hi-IN"/>
        </w:rPr>
      </w:pPr>
      <w:r w:rsidRPr="00DA4F6F">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1487C596"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37B3D047"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084A03E5"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1A842257"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5A261548"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020B5569"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07D83FFD"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0E1B9226" w14:textId="77777777" w:rsidR="00AC25E2" w:rsidRDefault="00AC25E2" w:rsidP="00372BBA">
      <w:pPr>
        <w:suppressAutoHyphens/>
        <w:autoSpaceDN w:val="0"/>
        <w:spacing w:after="0" w:line="240" w:lineRule="auto"/>
        <w:jc w:val="right"/>
        <w:textAlignment w:val="baseline"/>
        <w:rPr>
          <w:rFonts w:eastAsia="SimSun" w:cstheme="minorHAnsi"/>
          <w:b/>
          <w:kern w:val="3"/>
          <w:sz w:val="24"/>
          <w:szCs w:val="24"/>
          <w:lang w:eastAsia="zh-CN" w:bidi="hi-IN"/>
        </w:rPr>
      </w:pPr>
    </w:p>
    <w:p w14:paraId="0E9E7876" w14:textId="77777777" w:rsidR="00372BBA" w:rsidRPr="00372BBA" w:rsidRDefault="00372BBA" w:rsidP="00372BBA">
      <w:pPr>
        <w:suppressAutoHyphens/>
        <w:autoSpaceDN w:val="0"/>
        <w:spacing w:after="0" w:line="240" w:lineRule="auto"/>
        <w:jc w:val="right"/>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lastRenderedPageBreak/>
        <w:t>Załącznik nr 2 do SWZ</w:t>
      </w:r>
    </w:p>
    <w:p w14:paraId="708005E1"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t>FORMULARZ CENOWY</w:t>
      </w:r>
    </w:p>
    <w:p w14:paraId="7A6E7FB9" w14:textId="77777777" w:rsidR="00372BBA" w:rsidRPr="00372BBA" w:rsidRDefault="00372BBA" w:rsidP="00372BBA">
      <w:pPr>
        <w:suppressAutoHyphens/>
        <w:autoSpaceDN w:val="0"/>
        <w:spacing w:after="0" w:line="240" w:lineRule="auto"/>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t xml:space="preserve">Pakiet 25 Odczynniki do oznaczania hemoglobiny </w:t>
      </w:r>
      <w:proofErr w:type="spellStart"/>
      <w:r w:rsidRPr="00372BBA">
        <w:rPr>
          <w:rFonts w:eastAsia="SimSun" w:cstheme="minorHAnsi"/>
          <w:b/>
          <w:kern w:val="3"/>
          <w:sz w:val="24"/>
          <w:szCs w:val="24"/>
          <w:lang w:eastAsia="zh-CN" w:bidi="hi-IN"/>
        </w:rPr>
        <w:t>glikowanej</w:t>
      </w:r>
      <w:proofErr w:type="spellEnd"/>
      <w:r w:rsidRPr="00372BBA">
        <w:rPr>
          <w:rFonts w:eastAsia="SimSun" w:cstheme="minorHAnsi"/>
          <w:b/>
          <w:kern w:val="3"/>
          <w:sz w:val="24"/>
          <w:szCs w:val="24"/>
          <w:lang w:eastAsia="zh-CN" w:bidi="hi-IN"/>
        </w:rPr>
        <w:t xml:space="preserve"> A1c wraz z dzierżawą analizatora metodą HPLC</w:t>
      </w:r>
    </w:p>
    <w:tbl>
      <w:tblPr>
        <w:tblW w:w="16145" w:type="dxa"/>
        <w:tblInd w:w="-639" w:type="dxa"/>
        <w:tblLayout w:type="fixed"/>
        <w:tblCellMar>
          <w:left w:w="70" w:type="dxa"/>
          <w:right w:w="70" w:type="dxa"/>
        </w:tblCellMar>
        <w:tblLook w:val="04A0" w:firstRow="1" w:lastRow="0" w:firstColumn="1" w:lastColumn="0" w:noHBand="0" w:noVBand="1"/>
      </w:tblPr>
      <w:tblGrid>
        <w:gridCol w:w="566"/>
        <w:gridCol w:w="3826"/>
        <w:gridCol w:w="1293"/>
        <w:gridCol w:w="1294"/>
        <w:gridCol w:w="1276"/>
        <w:gridCol w:w="1435"/>
        <w:gridCol w:w="1313"/>
        <w:gridCol w:w="1417"/>
        <w:gridCol w:w="1184"/>
        <w:gridCol w:w="1016"/>
        <w:gridCol w:w="1525"/>
      </w:tblGrid>
      <w:tr w:rsidR="00372BBA" w:rsidRPr="00372BBA" w14:paraId="5FE73239" w14:textId="77777777" w:rsidTr="000073BA">
        <w:trPr>
          <w:trHeight w:val="573"/>
        </w:trPr>
        <w:tc>
          <w:tcPr>
            <w:tcW w:w="566" w:type="dxa"/>
            <w:tcBorders>
              <w:top w:val="single" w:sz="4" w:space="0" w:color="000000"/>
              <w:left w:val="single" w:sz="4" w:space="0" w:color="000000"/>
              <w:bottom w:val="single" w:sz="4" w:space="0" w:color="000000"/>
              <w:right w:val="nil"/>
            </w:tcBorders>
            <w:vAlign w:val="center"/>
            <w:hideMark/>
          </w:tcPr>
          <w:p w14:paraId="7C26C720"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Lp.</w:t>
            </w:r>
          </w:p>
        </w:tc>
        <w:tc>
          <w:tcPr>
            <w:tcW w:w="3826" w:type="dxa"/>
            <w:tcBorders>
              <w:top w:val="single" w:sz="4" w:space="0" w:color="000000"/>
              <w:left w:val="single" w:sz="4" w:space="0" w:color="000000"/>
              <w:bottom w:val="single" w:sz="4" w:space="0" w:color="000000"/>
              <w:right w:val="nil"/>
            </w:tcBorders>
            <w:vAlign w:val="center"/>
            <w:hideMark/>
          </w:tcPr>
          <w:p w14:paraId="76B21E9E"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Nazwa</w:t>
            </w:r>
          </w:p>
        </w:tc>
        <w:tc>
          <w:tcPr>
            <w:tcW w:w="1293" w:type="dxa"/>
            <w:tcBorders>
              <w:top w:val="single" w:sz="4" w:space="0" w:color="000000"/>
              <w:left w:val="single" w:sz="4" w:space="0" w:color="000000"/>
              <w:bottom w:val="single" w:sz="4" w:space="0" w:color="000000"/>
              <w:right w:val="nil"/>
            </w:tcBorders>
            <w:vAlign w:val="center"/>
            <w:hideMark/>
          </w:tcPr>
          <w:p w14:paraId="2A4D8750"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t>Ilość oznaczeń</w:t>
            </w:r>
          </w:p>
          <w:p w14:paraId="7B4CE1E6"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na 24 m-ce</w:t>
            </w:r>
          </w:p>
        </w:tc>
        <w:tc>
          <w:tcPr>
            <w:tcW w:w="1294" w:type="dxa"/>
            <w:tcBorders>
              <w:top w:val="single" w:sz="4" w:space="0" w:color="000000"/>
              <w:left w:val="single" w:sz="4" w:space="0" w:color="000000"/>
              <w:bottom w:val="single" w:sz="4" w:space="0" w:color="000000"/>
              <w:right w:val="nil"/>
            </w:tcBorders>
            <w:vAlign w:val="center"/>
            <w:hideMark/>
          </w:tcPr>
          <w:p w14:paraId="4F832C97"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Nr katalogowy</w:t>
            </w:r>
          </w:p>
        </w:tc>
        <w:tc>
          <w:tcPr>
            <w:tcW w:w="1276" w:type="dxa"/>
            <w:tcBorders>
              <w:top w:val="single" w:sz="4" w:space="0" w:color="000000"/>
              <w:left w:val="single" w:sz="4" w:space="0" w:color="000000"/>
              <w:bottom w:val="single" w:sz="4" w:space="0" w:color="000000"/>
              <w:right w:val="nil"/>
            </w:tcBorders>
            <w:vAlign w:val="center"/>
            <w:hideMark/>
          </w:tcPr>
          <w:p w14:paraId="76527664"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Nazwa handlowa Producent</w:t>
            </w:r>
          </w:p>
        </w:tc>
        <w:tc>
          <w:tcPr>
            <w:tcW w:w="1435" w:type="dxa"/>
            <w:tcBorders>
              <w:top w:val="single" w:sz="4" w:space="0" w:color="000000"/>
              <w:left w:val="single" w:sz="4" w:space="0" w:color="000000"/>
              <w:bottom w:val="single" w:sz="4" w:space="0" w:color="000000"/>
              <w:right w:val="nil"/>
            </w:tcBorders>
            <w:vAlign w:val="center"/>
            <w:hideMark/>
          </w:tcPr>
          <w:p w14:paraId="5494DCDA"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Oferowana wielkość opakowania</w:t>
            </w:r>
          </w:p>
        </w:tc>
        <w:tc>
          <w:tcPr>
            <w:tcW w:w="1313" w:type="dxa"/>
            <w:tcBorders>
              <w:top w:val="single" w:sz="4" w:space="0" w:color="000000"/>
              <w:left w:val="single" w:sz="4" w:space="0" w:color="000000"/>
              <w:bottom w:val="single" w:sz="4" w:space="0" w:color="000000"/>
              <w:right w:val="nil"/>
            </w:tcBorders>
            <w:vAlign w:val="center"/>
          </w:tcPr>
          <w:p w14:paraId="6DE98137"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t>Ilość pełnych opakowań</w:t>
            </w:r>
          </w:p>
        </w:tc>
        <w:tc>
          <w:tcPr>
            <w:tcW w:w="1417" w:type="dxa"/>
            <w:tcBorders>
              <w:top w:val="single" w:sz="4" w:space="0" w:color="000000"/>
              <w:left w:val="single" w:sz="4" w:space="0" w:color="000000"/>
              <w:bottom w:val="single" w:sz="4" w:space="0" w:color="000000"/>
              <w:right w:val="nil"/>
            </w:tcBorders>
            <w:vAlign w:val="center"/>
            <w:hideMark/>
          </w:tcPr>
          <w:p w14:paraId="320F1C02"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Cena jednostkowa netto za op./szt.</w:t>
            </w:r>
          </w:p>
        </w:tc>
        <w:tc>
          <w:tcPr>
            <w:tcW w:w="1184" w:type="dxa"/>
            <w:tcBorders>
              <w:top w:val="single" w:sz="4" w:space="0" w:color="000000"/>
              <w:left w:val="single" w:sz="4" w:space="0" w:color="000000"/>
              <w:bottom w:val="single" w:sz="4" w:space="0" w:color="000000"/>
              <w:right w:val="nil"/>
            </w:tcBorders>
            <w:vAlign w:val="center"/>
            <w:hideMark/>
          </w:tcPr>
          <w:p w14:paraId="08B24A7A"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t>Wartość netto</w:t>
            </w:r>
          </w:p>
        </w:tc>
        <w:tc>
          <w:tcPr>
            <w:tcW w:w="1016" w:type="dxa"/>
            <w:tcBorders>
              <w:top w:val="single" w:sz="4" w:space="0" w:color="000000"/>
              <w:left w:val="single" w:sz="4" w:space="0" w:color="000000"/>
              <w:bottom w:val="single" w:sz="4" w:space="0" w:color="000000"/>
              <w:right w:val="nil"/>
            </w:tcBorders>
            <w:vAlign w:val="center"/>
            <w:hideMark/>
          </w:tcPr>
          <w:p w14:paraId="3ADFE451"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t>Stawka</w:t>
            </w:r>
          </w:p>
          <w:p w14:paraId="3A46C188"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VAT</w:t>
            </w:r>
          </w:p>
        </w:tc>
        <w:tc>
          <w:tcPr>
            <w:tcW w:w="1525" w:type="dxa"/>
            <w:tcBorders>
              <w:top w:val="single" w:sz="4" w:space="0" w:color="000000"/>
              <w:left w:val="single" w:sz="4" w:space="0" w:color="000000"/>
              <w:bottom w:val="single" w:sz="4" w:space="0" w:color="000000"/>
              <w:right w:val="single" w:sz="4" w:space="0" w:color="000000"/>
            </w:tcBorders>
            <w:vAlign w:val="center"/>
          </w:tcPr>
          <w:p w14:paraId="477B4A89"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eastAsia="zh-CN" w:bidi="hi-IN"/>
              </w:rPr>
            </w:pPr>
            <w:r w:rsidRPr="00372BBA">
              <w:rPr>
                <w:rFonts w:eastAsia="SimSun" w:cstheme="minorHAnsi"/>
                <w:b/>
                <w:kern w:val="3"/>
                <w:sz w:val="24"/>
                <w:szCs w:val="24"/>
                <w:lang w:eastAsia="zh-CN" w:bidi="hi-IN"/>
              </w:rPr>
              <w:t>Wartość brutto</w:t>
            </w:r>
          </w:p>
        </w:tc>
      </w:tr>
      <w:tr w:rsidR="00372BBA" w:rsidRPr="00372BBA" w14:paraId="3CB84E39" w14:textId="77777777" w:rsidTr="000073BA">
        <w:trPr>
          <w:trHeight w:val="760"/>
        </w:trPr>
        <w:tc>
          <w:tcPr>
            <w:tcW w:w="566" w:type="dxa"/>
            <w:tcBorders>
              <w:top w:val="nil"/>
              <w:left w:val="single" w:sz="4" w:space="0" w:color="000000"/>
              <w:bottom w:val="single" w:sz="4" w:space="0" w:color="000000"/>
              <w:right w:val="nil"/>
            </w:tcBorders>
            <w:vAlign w:val="center"/>
            <w:hideMark/>
          </w:tcPr>
          <w:p w14:paraId="437EA759"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1</w:t>
            </w:r>
          </w:p>
        </w:tc>
        <w:tc>
          <w:tcPr>
            <w:tcW w:w="3826" w:type="dxa"/>
            <w:tcBorders>
              <w:top w:val="nil"/>
              <w:left w:val="single" w:sz="4" w:space="0" w:color="000000"/>
              <w:bottom w:val="single" w:sz="4" w:space="0" w:color="000000"/>
              <w:right w:val="nil"/>
            </w:tcBorders>
            <w:vAlign w:val="center"/>
            <w:hideMark/>
          </w:tcPr>
          <w:p w14:paraId="6CE6D7B9"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 xml:space="preserve">Odczynniki do oznaczania </w:t>
            </w:r>
          </w:p>
          <w:p w14:paraId="6EEEBE9A"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 xml:space="preserve">Hemoglobiny </w:t>
            </w:r>
            <w:proofErr w:type="spellStart"/>
            <w:r w:rsidRPr="00372BBA">
              <w:rPr>
                <w:rFonts w:eastAsia="SimSun" w:cstheme="minorHAnsi"/>
                <w:kern w:val="3"/>
                <w:sz w:val="24"/>
                <w:szCs w:val="24"/>
                <w:lang w:eastAsia="zh-CN" w:bidi="hi-IN"/>
              </w:rPr>
              <w:t>glikowanej</w:t>
            </w:r>
            <w:proofErr w:type="spellEnd"/>
            <w:r w:rsidRPr="00372BBA">
              <w:rPr>
                <w:rFonts w:eastAsia="SimSun" w:cstheme="minorHAnsi"/>
                <w:kern w:val="3"/>
                <w:sz w:val="24"/>
                <w:szCs w:val="24"/>
                <w:lang w:eastAsia="zh-CN" w:bidi="hi-IN"/>
              </w:rPr>
              <w:t xml:space="preserve"> A1c</w:t>
            </w:r>
          </w:p>
        </w:tc>
        <w:tc>
          <w:tcPr>
            <w:tcW w:w="1293" w:type="dxa"/>
            <w:tcBorders>
              <w:top w:val="nil"/>
              <w:left w:val="single" w:sz="4" w:space="0" w:color="000000"/>
              <w:bottom w:val="single" w:sz="4" w:space="0" w:color="000000"/>
              <w:right w:val="nil"/>
            </w:tcBorders>
            <w:vAlign w:val="center"/>
            <w:hideMark/>
          </w:tcPr>
          <w:p w14:paraId="58131773"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6000</w:t>
            </w:r>
          </w:p>
        </w:tc>
        <w:tc>
          <w:tcPr>
            <w:tcW w:w="1294" w:type="dxa"/>
            <w:tcBorders>
              <w:top w:val="nil"/>
              <w:left w:val="single" w:sz="4" w:space="0" w:color="000000"/>
              <w:bottom w:val="single" w:sz="4" w:space="0" w:color="000000"/>
              <w:right w:val="nil"/>
            </w:tcBorders>
            <w:vAlign w:val="center"/>
          </w:tcPr>
          <w:p w14:paraId="6F777A34"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55981E84"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35" w:type="dxa"/>
            <w:tcBorders>
              <w:top w:val="nil"/>
              <w:left w:val="single" w:sz="4" w:space="0" w:color="000000"/>
              <w:bottom w:val="single" w:sz="4" w:space="0" w:color="000000"/>
              <w:right w:val="nil"/>
            </w:tcBorders>
            <w:vAlign w:val="center"/>
          </w:tcPr>
          <w:p w14:paraId="47D79115"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313" w:type="dxa"/>
            <w:tcBorders>
              <w:top w:val="nil"/>
              <w:left w:val="single" w:sz="4" w:space="0" w:color="000000"/>
              <w:bottom w:val="single" w:sz="4" w:space="0" w:color="000000"/>
              <w:right w:val="nil"/>
            </w:tcBorders>
            <w:vAlign w:val="center"/>
          </w:tcPr>
          <w:p w14:paraId="33E5B862"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17" w:type="dxa"/>
            <w:tcBorders>
              <w:top w:val="nil"/>
              <w:left w:val="single" w:sz="4" w:space="0" w:color="000000"/>
              <w:bottom w:val="single" w:sz="4" w:space="0" w:color="000000"/>
              <w:right w:val="nil"/>
            </w:tcBorders>
            <w:vAlign w:val="center"/>
          </w:tcPr>
          <w:p w14:paraId="0EDF54B5"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184" w:type="dxa"/>
            <w:tcBorders>
              <w:top w:val="nil"/>
              <w:left w:val="single" w:sz="4" w:space="0" w:color="000000"/>
              <w:bottom w:val="single" w:sz="4" w:space="0" w:color="000000"/>
              <w:right w:val="nil"/>
            </w:tcBorders>
            <w:vAlign w:val="center"/>
          </w:tcPr>
          <w:p w14:paraId="28C153B6"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016" w:type="dxa"/>
            <w:tcBorders>
              <w:top w:val="nil"/>
              <w:left w:val="single" w:sz="4" w:space="0" w:color="000000"/>
              <w:bottom w:val="single" w:sz="4" w:space="0" w:color="000000"/>
              <w:right w:val="nil"/>
            </w:tcBorders>
            <w:vAlign w:val="center"/>
          </w:tcPr>
          <w:p w14:paraId="1BB52A30"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525" w:type="dxa"/>
            <w:tcBorders>
              <w:top w:val="nil"/>
              <w:left w:val="single" w:sz="4" w:space="0" w:color="000000"/>
              <w:bottom w:val="single" w:sz="4" w:space="0" w:color="000000"/>
              <w:right w:val="single" w:sz="4" w:space="0" w:color="000000"/>
            </w:tcBorders>
            <w:vAlign w:val="center"/>
          </w:tcPr>
          <w:p w14:paraId="10202857"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r>
      <w:tr w:rsidR="00372BBA" w:rsidRPr="00372BBA" w14:paraId="107F3935" w14:textId="77777777" w:rsidTr="000073BA">
        <w:trPr>
          <w:trHeight w:val="255"/>
        </w:trPr>
        <w:tc>
          <w:tcPr>
            <w:tcW w:w="566" w:type="dxa"/>
            <w:tcBorders>
              <w:top w:val="nil"/>
              <w:left w:val="single" w:sz="4" w:space="0" w:color="000000"/>
              <w:bottom w:val="single" w:sz="4" w:space="0" w:color="000000"/>
              <w:right w:val="nil"/>
            </w:tcBorders>
            <w:vAlign w:val="center"/>
            <w:hideMark/>
          </w:tcPr>
          <w:p w14:paraId="059DB887"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2</w:t>
            </w:r>
          </w:p>
        </w:tc>
        <w:tc>
          <w:tcPr>
            <w:tcW w:w="3826" w:type="dxa"/>
            <w:tcBorders>
              <w:top w:val="nil"/>
              <w:left w:val="single" w:sz="4" w:space="0" w:color="000000"/>
              <w:bottom w:val="single" w:sz="4" w:space="0" w:color="000000"/>
              <w:right w:val="nil"/>
            </w:tcBorders>
            <w:vAlign w:val="center"/>
            <w:hideMark/>
          </w:tcPr>
          <w:p w14:paraId="0EBCC207"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 xml:space="preserve">Krew kontrolna do codziennej kontroli: </w:t>
            </w:r>
          </w:p>
          <w:p w14:paraId="7A6C35BF"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 poziom normalny – 1 raz dziennie</w:t>
            </w:r>
          </w:p>
          <w:p w14:paraId="2456CADD"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 xml:space="preserve"> (na podane warunki w poz. nr 1)</w:t>
            </w:r>
          </w:p>
          <w:p w14:paraId="30B1381C"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Wypełnia Wykonawca</w:t>
            </w:r>
          </w:p>
          <w:p w14:paraId="19C24A03"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 poziom patologiczny na przemiennie niski i wysoki (na podane warunki w poz. nr 1)</w:t>
            </w:r>
          </w:p>
          <w:p w14:paraId="4D9E25A3"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Wypełnia Wykonawca</w:t>
            </w:r>
          </w:p>
          <w:p w14:paraId="4716C22B"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Czyli n/h lub n/l 1 raz dziennie naprzemiennie</w:t>
            </w:r>
          </w:p>
        </w:tc>
        <w:tc>
          <w:tcPr>
            <w:tcW w:w="1293" w:type="dxa"/>
            <w:tcBorders>
              <w:top w:val="nil"/>
              <w:left w:val="single" w:sz="4" w:space="0" w:color="000000"/>
              <w:bottom w:val="single" w:sz="4" w:space="0" w:color="000000"/>
              <w:right w:val="nil"/>
            </w:tcBorders>
            <w:vAlign w:val="center"/>
          </w:tcPr>
          <w:p w14:paraId="4F23D14C"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p>
          <w:p w14:paraId="2C213D1B"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1294" w:type="dxa"/>
            <w:tcBorders>
              <w:top w:val="nil"/>
              <w:left w:val="single" w:sz="4" w:space="0" w:color="000000"/>
              <w:bottom w:val="single" w:sz="4" w:space="0" w:color="000000"/>
              <w:right w:val="nil"/>
            </w:tcBorders>
            <w:vAlign w:val="center"/>
          </w:tcPr>
          <w:p w14:paraId="12320F40"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257FC6F2"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35" w:type="dxa"/>
            <w:tcBorders>
              <w:top w:val="nil"/>
              <w:left w:val="single" w:sz="4" w:space="0" w:color="000000"/>
              <w:bottom w:val="single" w:sz="4" w:space="0" w:color="000000"/>
              <w:right w:val="nil"/>
            </w:tcBorders>
            <w:vAlign w:val="center"/>
          </w:tcPr>
          <w:p w14:paraId="31FFEA56"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313" w:type="dxa"/>
            <w:tcBorders>
              <w:top w:val="nil"/>
              <w:left w:val="single" w:sz="4" w:space="0" w:color="000000"/>
              <w:bottom w:val="single" w:sz="4" w:space="0" w:color="000000"/>
              <w:right w:val="nil"/>
            </w:tcBorders>
            <w:vAlign w:val="center"/>
          </w:tcPr>
          <w:p w14:paraId="41CDB677"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17" w:type="dxa"/>
            <w:tcBorders>
              <w:top w:val="nil"/>
              <w:left w:val="single" w:sz="4" w:space="0" w:color="000000"/>
              <w:bottom w:val="single" w:sz="4" w:space="0" w:color="000000"/>
              <w:right w:val="nil"/>
            </w:tcBorders>
            <w:vAlign w:val="center"/>
          </w:tcPr>
          <w:p w14:paraId="0BDDC92D"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184" w:type="dxa"/>
            <w:tcBorders>
              <w:top w:val="nil"/>
              <w:left w:val="single" w:sz="4" w:space="0" w:color="000000"/>
              <w:bottom w:val="single" w:sz="4" w:space="0" w:color="000000"/>
              <w:right w:val="nil"/>
            </w:tcBorders>
            <w:vAlign w:val="center"/>
          </w:tcPr>
          <w:p w14:paraId="567B83EF"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016" w:type="dxa"/>
            <w:tcBorders>
              <w:top w:val="nil"/>
              <w:left w:val="single" w:sz="4" w:space="0" w:color="000000"/>
              <w:bottom w:val="single" w:sz="4" w:space="0" w:color="000000"/>
              <w:right w:val="nil"/>
            </w:tcBorders>
            <w:vAlign w:val="center"/>
          </w:tcPr>
          <w:p w14:paraId="5B8157B1"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525" w:type="dxa"/>
            <w:tcBorders>
              <w:top w:val="nil"/>
              <w:left w:val="single" w:sz="4" w:space="0" w:color="000000"/>
              <w:bottom w:val="single" w:sz="4" w:space="0" w:color="000000"/>
              <w:right w:val="single" w:sz="4" w:space="0" w:color="000000"/>
            </w:tcBorders>
            <w:vAlign w:val="center"/>
          </w:tcPr>
          <w:p w14:paraId="0C0E0269"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r>
      <w:tr w:rsidR="00372BBA" w:rsidRPr="00372BBA" w14:paraId="150FF4CB" w14:textId="77777777" w:rsidTr="000073BA">
        <w:trPr>
          <w:trHeight w:val="255"/>
        </w:trPr>
        <w:tc>
          <w:tcPr>
            <w:tcW w:w="566" w:type="dxa"/>
            <w:tcBorders>
              <w:top w:val="nil"/>
              <w:left w:val="single" w:sz="4" w:space="0" w:color="000000"/>
              <w:bottom w:val="single" w:sz="4" w:space="0" w:color="000000"/>
              <w:right w:val="nil"/>
            </w:tcBorders>
            <w:vAlign w:val="center"/>
            <w:hideMark/>
          </w:tcPr>
          <w:p w14:paraId="7BC26F88"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3</w:t>
            </w:r>
          </w:p>
        </w:tc>
        <w:tc>
          <w:tcPr>
            <w:tcW w:w="3826" w:type="dxa"/>
            <w:tcBorders>
              <w:top w:val="nil"/>
              <w:left w:val="single" w:sz="4" w:space="0" w:color="000000"/>
              <w:bottom w:val="single" w:sz="4" w:space="0" w:color="000000"/>
              <w:right w:val="nil"/>
            </w:tcBorders>
            <w:vAlign w:val="center"/>
            <w:hideMark/>
          </w:tcPr>
          <w:p w14:paraId="6D3DA6F8"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Kalibratory i inne elementy potrzebne do wykonania oznaczeń</w:t>
            </w:r>
          </w:p>
        </w:tc>
        <w:tc>
          <w:tcPr>
            <w:tcW w:w="1293" w:type="dxa"/>
            <w:tcBorders>
              <w:top w:val="nil"/>
              <w:left w:val="single" w:sz="4" w:space="0" w:color="000000"/>
              <w:bottom w:val="single" w:sz="4" w:space="0" w:color="000000"/>
              <w:right w:val="nil"/>
            </w:tcBorders>
            <w:vAlign w:val="center"/>
            <w:hideMark/>
          </w:tcPr>
          <w:p w14:paraId="713B6DF4"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1294" w:type="dxa"/>
            <w:tcBorders>
              <w:top w:val="nil"/>
              <w:left w:val="single" w:sz="4" w:space="0" w:color="000000"/>
              <w:bottom w:val="single" w:sz="4" w:space="0" w:color="000000"/>
              <w:right w:val="nil"/>
            </w:tcBorders>
            <w:vAlign w:val="center"/>
          </w:tcPr>
          <w:p w14:paraId="0FF61F35"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7017E794"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35" w:type="dxa"/>
            <w:tcBorders>
              <w:top w:val="nil"/>
              <w:left w:val="single" w:sz="4" w:space="0" w:color="000000"/>
              <w:bottom w:val="single" w:sz="4" w:space="0" w:color="000000"/>
              <w:right w:val="nil"/>
            </w:tcBorders>
            <w:vAlign w:val="center"/>
          </w:tcPr>
          <w:p w14:paraId="601C02DD"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313" w:type="dxa"/>
            <w:tcBorders>
              <w:top w:val="nil"/>
              <w:left w:val="single" w:sz="4" w:space="0" w:color="000000"/>
              <w:bottom w:val="single" w:sz="4" w:space="0" w:color="000000"/>
              <w:right w:val="nil"/>
            </w:tcBorders>
            <w:vAlign w:val="center"/>
          </w:tcPr>
          <w:p w14:paraId="2DA6B9EB"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17" w:type="dxa"/>
            <w:tcBorders>
              <w:top w:val="nil"/>
              <w:left w:val="single" w:sz="4" w:space="0" w:color="000000"/>
              <w:bottom w:val="single" w:sz="4" w:space="0" w:color="000000"/>
              <w:right w:val="nil"/>
            </w:tcBorders>
            <w:vAlign w:val="center"/>
          </w:tcPr>
          <w:p w14:paraId="703739D8"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184" w:type="dxa"/>
            <w:tcBorders>
              <w:top w:val="nil"/>
              <w:left w:val="single" w:sz="4" w:space="0" w:color="000000"/>
              <w:bottom w:val="single" w:sz="4" w:space="0" w:color="000000"/>
              <w:right w:val="nil"/>
            </w:tcBorders>
            <w:vAlign w:val="center"/>
          </w:tcPr>
          <w:p w14:paraId="11B30CA2"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016" w:type="dxa"/>
            <w:tcBorders>
              <w:top w:val="nil"/>
              <w:left w:val="single" w:sz="4" w:space="0" w:color="000000"/>
              <w:bottom w:val="single" w:sz="4" w:space="0" w:color="000000"/>
              <w:right w:val="nil"/>
            </w:tcBorders>
            <w:vAlign w:val="center"/>
          </w:tcPr>
          <w:p w14:paraId="1CF84B64"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525" w:type="dxa"/>
            <w:tcBorders>
              <w:top w:val="nil"/>
              <w:left w:val="single" w:sz="4" w:space="0" w:color="000000"/>
              <w:bottom w:val="single" w:sz="4" w:space="0" w:color="000000"/>
              <w:right w:val="single" w:sz="4" w:space="0" w:color="000000"/>
            </w:tcBorders>
            <w:vAlign w:val="center"/>
          </w:tcPr>
          <w:p w14:paraId="7C70F911"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r>
      <w:tr w:rsidR="00372BBA" w:rsidRPr="00372BBA" w14:paraId="6F542E01" w14:textId="77777777" w:rsidTr="000073BA">
        <w:trPr>
          <w:trHeight w:val="255"/>
        </w:trPr>
        <w:tc>
          <w:tcPr>
            <w:tcW w:w="566" w:type="dxa"/>
            <w:tcBorders>
              <w:top w:val="nil"/>
              <w:left w:val="single" w:sz="4" w:space="0" w:color="000000"/>
              <w:bottom w:val="single" w:sz="4" w:space="0" w:color="000000"/>
              <w:right w:val="nil"/>
            </w:tcBorders>
            <w:vAlign w:val="center"/>
            <w:hideMark/>
          </w:tcPr>
          <w:p w14:paraId="202ECDB7"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3826" w:type="dxa"/>
            <w:tcBorders>
              <w:top w:val="nil"/>
              <w:left w:val="single" w:sz="4" w:space="0" w:color="000000"/>
              <w:bottom w:val="single" w:sz="4" w:space="0" w:color="000000"/>
              <w:right w:val="nil"/>
            </w:tcBorders>
            <w:vAlign w:val="center"/>
            <w:hideMark/>
          </w:tcPr>
          <w:p w14:paraId="3E96A146"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1293" w:type="dxa"/>
            <w:tcBorders>
              <w:top w:val="nil"/>
              <w:left w:val="single" w:sz="4" w:space="0" w:color="000000"/>
              <w:bottom w:val="single" w:sz="4" w:space="0" w:color="000000"/>
              <w:right w:val="nil"/>
            </w:tcBorders>
            <w:vAlign w:val="center"/>
            <w:hideMark/>
          </w:tcPr>
          <w:p w14:paraId="33B5D252"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1294" w:type="dxa"/>
            <w:tcBorders>
              <w:top w:val="nil"/>
              <w:left w:val="single" w:sz="4" w:space="0" w:color="000000"/>
              <w:bottom w:val="single" w:sz="4" w:space="0" w:color="000000"/>
              <w:right w:val="nil"/>
            </w:tcBorders>
            <w:vAlign w:val="center"/>
          </w:tcPr>
          <w:p w14:paraId="61527019"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276" w:type="dxa"/>
            <w:tcBorders>
              <w:top w:val="nil"/>
              <w:left w:val="single" w:sz="4" w:space="0" w:color="000000"/>
              <w:bottom w:val="single" w:sz="4" w:space="0" w:color="000000"/>
              <w:right w:val="nil"/>
            </w:tcBorders>
            <w:vAlign w:val="center"/>
          </w:tcPr>
          <w:p w14:paraId="32A366E5"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35" w:type="dxa"/>
            <w:tcBorders>
              <w:top w:val="nil"/>
              <w:left w:val="single" w:sz="4" w:space="0" w:color="000000"/>
              <w:bottom w:val="single" w:sz="4" w:space="0" w:color="000000"/>
              <w:right w:val="nil"/>
            </w:tcBorders>
            <w:vAlign w:val="center"/>
          </w:tcPr>
          <w:p w14:paraId="41AF23AD"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313" w:type="dxa"/>
            <w:tcBorders>
              <w:top w:val="nil"/>
              <w:left w:val="single" w:sz="4" w:space="0" w:color="000000"/>
              <w:bottom w:val="single" w:sz="4" w:space="0" w:color="000000"/>
              <w:right w:val="nil"/>
            </w:tcBorders>
            <w:vAlign w:val="center"/>
          </w:tcPr>
          <w:p w14:paraId="76F87E6F"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17" w:type="dxa"/>
            <w:tcBorders>
              <w:top w:val="nil"/>
              <w:left w:val="single" w:sz="4" w:space="0" w:color="000000"/>
              <w:bottom w:val="single" w:sz="4" w:space="0" w:color="000000"/>
              <w:right w:val="nil"/>
            </w:tcBorders>
            <w:vAlign w:val="center"/>
          </w:tcPr>
          <w:p w14:paraId="36175951"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184" w:type="dxa"/>
            <w:tcBorders>
              <w:top w:val="nil"/>
              <w:left w:val="single" w:sz="4" w:space="0" w:color="000000"/>
              <w:bottom w:val="single" w:sz="4" w:space="0" w:color="000000"/>
              <w:right w:val="nil"/>
            </w:tcBorders>
            <w:vAlign w:val="center"/>
          </w:tcPr>
          <w:p w14:paraId="38CA4EF8"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016" w:type="dxa"/>
            <w:tcBorders>
              <w:top w:val="nil"/>
              <w:left w:val="single" w:sz="4" w:space="0" w:color="000000"/>
              <w:bottom w:val="single" w:sz="4" w:space="0" w:color="000000"/>
              <w:right w:val="nil"/>
            </w:tcBorders>
            <w:vAlign w:val="center"/>
          </w:tcPr>
          <w:p w14:paraId="44445211"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525" w:type="dxa"/>
            <w:tcBorders>
              <w:top w:val="nil"/>
              <w:left w:val="single" w:sz="4" w:space="0" w:color="000000"/>
              <w:bottom w:val="single" w:sz="4" w:space="0" w:color="000000"/>
              <w:right w:val="single" w:sz="4" w:space="0" w:color="000000"/>
            </w:tcBorders>
            <w:vAlign w:val="center"/>
          </w:tcPr>
          <w:p w14:paraId="0C0D2514"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r>
      <w:tr w:rsidR="00372BBA" w:rsidRPr="00372BBA" w14:paraId="7A1885D3" w14:textId="77777777" w:rsidTr="000073BA">
        <w:trPr>
          <w:trHeight w:val="878"/>
        </w:trPr>
        <w:tc>
          <w:tcPr>
            <w:tcW w:w="566" w:type="dxa"/>
            <w:tcBorders>
              <w:top w:val="nil"/>
              <w:left w:val="single" w:sz="4" w:space="0" w:color="000000"/>
              <w:bottom w:val="single" w:sz="4" w:space="0" w:color="000000"/>
              <w:right w:val="nil"/>
            </w:tcBorders>
            <w:vAlign w:val="center"/>
            <w:hideMark/>
          </w:tcPr>
          <w:p w14:paraId="0B75CFFB"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3826" w:type="dxa"/>
            <w:tcBorders>
              <w:top w:val="nil"/>
              <w:left w:val="single" w:sz="4" w:space="0" w:color="000000"/>
              <w:bottom w:val="single" w:sz="4" w:space="0" w:color="000000"/>
              <w:right w:val="nil"/>
            </w:tcBorders>
            <w:vAlign w:val="center"/>
            <w:hideMark/>
          </w:tcPr>
          <w:p w14:paraId="41B88E26" w14:textId="19FC657A" w:rsidR="00372BBA" w:rsidRPr="00372BBA" w:rsidRDefault="00372BBA" w:rsidP="00372BBA">
            <w:pPr>
              <w:suppressAutoHyphens/>
              <w:autoSpaceDN w:val="0"/>
              <w:spacing w:after="0" w:line="240" w:lineRule="auto"/>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 xml:space="preserve">Dzierżawa </w:t>
            </w:r>
            <w:r w:rsidRPr="00372BBA">
              <w:rPr>
                <w:rFonts w:eastAsia="SimSun" w:cstheme="minorHAnsi"/>
                <w:b/>
                <w:kern w:val="3"/>
                <w:sz w:val="24"/>
                <w:szCs w:val="24"/>
                <w:lang w:eastAsia="zh-CN" w:bidi="hi-IN"/>
              </w:rPr>
              <w:br/>
              <w:t>analizatora</w:t>
            </w:r>
            <w:r w:rsidRPr="000B1162">
              <w:rPr>
                <w:rFonts w:eastAsia="SimSun" w:cstheme="minorHAnsi"/>
                <w:b/>
                <w:kern w:val="3"/>
                <w:sz w:val="24"/>
                <w:szCs w:val="24"/>
                <w:lang w:eastAsia="zh-CN" w:bidi="hi-IN"/>
              </w:rPr>
              <w:t xml:space="preserve"> do</w:t>
            </w:r>
            <w:r w:rsidRPr="00372BBA">
              <w:rPr>
                <w:rFonts w:eastAsia="SimSun" w:cstheme="minorHAnsi"/>
                <w:b/>
                <w:kern w:val="3"/>
                <w:sz w:val="24"/>
                <w:szCs w:val="24"/>
                <w:lang w:eastAsia="zh-CN" w:bidi="hi-IN"/>
              </w:rPr>
              <w:t xml:space="preserve"> hemoglobiny </w:t>
            </w:r>
            <w:proofErr w:type="spellStart"/>
            <w:r w:rsidRPr="00372BBA">
              <w:rPr>
                <w:rFonts w:eastAsia="SimSun" w:cstheme="minorHAnsi"/>
                <w:b/>
                <w:kern w:val="3"/>
                <w:sz w:val="24"/>
                <w:szCs w:val="24"/>
                <w:lang w:eastAsia="zh-CN" w:bidi="hi-IN"/>
              </w:rPr>
              <w:t>glikowanej</w:t>
            </w:r>
            <w:proofErr w:type="spellEnd"/>
            <w:r w:rsidR="000B1162" w:rsidRPr="000B1162">
              <w:rPr>
                <w:rFonts w:eastAsia="SimSun" w:cstheme="minorHAnsi"/>
                <w:b/>
                <w:kern w:val="3"/>
                <w:sz w:val="24"/>
                <w:szCs w:val="24"/>
                <w:lang w:eastAsia="zh-CN" w:bidi="hi-IN"/>
              </w:rPr>
              <w:t xml:space="preserve"> HbA1c</w:t>
            </w:r>
          </w:p>
        </w:tc>
        <w:tc>
          <w:tcPr>
            <w:tcW w:w="1293" w:type="dxa"/>
            <w:tcBorders>
              <w:top w:val="nil"/>
              <w:left w:val="single" w:sz="4" w:space="0" w:color="000000"/>
              <w:bottom w:val="single" w:sz="4" w:space="0" w:color="000000"/>
              <w:right w:val="nil"/>
            </w:tcBorders>
            <w:vAlign w:val="center"/>
            <w:hideMark/>
          </w:tcPr>
          <w:p w14:paraId="603229F6"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Analizator</w:t>
            </w:r>
          </w:p>
          <w:p w14:paraId="7F809A41"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1 szt.</w:t>
            </w:r>
          </w:p>
        </w:tc>
        <w:tc>
          <w:tcPr>
            <w:tcW w:w="1294" w:type="dxa"/>
            <w:tcBorders>
              <w:top w:val="nil"/>
              <w:left w:val="single" w:sz="4" w:space="0" w:color="000000"/>
              <w:bottom w:val="single" w:sz="4" w:space="0" w:color="000000"/>
              <w:right w:val="nil"/>
            </w:tcBorders>
            <w:vAlign w:val="center"/>
            <w:hideMark/>
          </w:tcPr>
          <w:p w14:paraId="03AAB24B"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x</w:t>
            </w:r>
          </w:p>
        </w:tc>
        <w:tc>
          <w:tcPr>
            <w:tcW w:w="1276" w:type="dxa"/>
            <w:tcBorders>
              <w:top w:val="nil"/>
              <w:left w:val="single" w:sz="4" w:space="0" w:color="000000"/>
              <w:bottom w:val="single" w:sz="4" w:space="0" w:color="000000"/>
              <w:right w:val="nil"/>
            </w:tcBorders>
            <w:vAlign w:val="center"/>
          </w:tcPr>
          <w:p w14:paraId="46869254"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p>
        </w:tc>
        <w:tc>
          <w:tcPr>
            <w:tcW w:w="1435" w:type="dxa"/>
            <w:tcBorders>
              <w:top w:val="nil"/>
              <w:left w:val="single" w:sz="4" w:space="0" w:color="000000"/>
              <w:bottom w:val="single" w:sz="4" w:space="0" w:color="000000"/>
              <w:right w:val="nil"/>
            </w:tcBorders>
            <w:vAlign w:val="center"/>
            <w:hideMark/>
          </w:tcPr>
          <w:p w14:paraId="33A88B5D"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x</w:t>
            </w:r>
          </w:p>
        </w:tc>
        <w:tc>
          <w:tcPr>
            <w:tcW w:w="1313" w:type="dxa"/>
            <w:tcBorders>
              <w:top w:val="nil"/>
              <w:left w:val="single" w:sz="4" w:space="0" w:color="000000"/>
              <w:bottom w:val="single" w:sz="4" w:space="0" w:color="000000"/>
              <w:right w:val="nil"/>
            </w:tcBorders>
            <w:vAlign w:val="center"/>
            <w:hideMark/>
          </w:tcPr>
          <w:p w14:paraId="63F7495F" w14:textId="77777777" w:rsidR="00372BBA" w:rsidRPr="00372BBA" w:rsidRDefault="00372BBA" w:rsidP="00372BBA">
            <w:pPr>
              <w:suppressAutoHyphens/>
              <w:autoSpaceDN w:val="0"/>
              <w:spacing w:after="0" w:line="240" w:lineRule="auto"/>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x</w:t>
            </w:r>
          </w:p>
        </w:tc>
        <w:tc>
          <w:tcPr>
            <w:tcW w:w="1417" w:type="dxa"/>
            <w:tcBorders>
              <w:top w:val="nil"/>
              <w:left w:val="single" w:sz="4" w:space="0" w:color="000000"/>
              <w:bottom w:val="single" w:sz="4" w:space="0" w:color="000000"/>
              <w:right w:val="nil"/>
            </w:tcBorders>
            <w:vAlign w:val="center"/>
            <w:hideMark/>
          </w:tcPr>
          <w:p w14:paraId="20C6B281"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Cena dzierżawy</w:t>
            </w:r>
          </w:p>
          <w:p w14:paraId="01BAD569"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za 1 m-c netto</w:t>
            </w:r>
          </w:p>
          <w:p w14:paraId="7799C8C0"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p>
          <w:p w14:paraId="61B76303"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1184" w:type="dxa"/>
            <w:tcBorders>
              <w:top w:val="nil"/>
              <w:left w:val="single" w:sz="4" w:space="0" w:color="000000"/>
              <w:bottom w:val="single" w:sz="4" w:space="0" w:color="000000"/>
              <w:right w:val="nil"/>
            </w:tcBorders>
            <w:vAlign w:val="center"/>
            <w:hideMark/>
          </w:tcPr>
          <w:p w14:paraId="535E6532"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Wartość dzierżawy netto na 24 m-ce</w:t>
            </w:r>
          </w:p>
          <w:p w14:paraId="675D19B6"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p>
          <w:p w14:paraId="79B04031"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t>
            </w:r>
          </w:p>
        </w:tc>
        <w:tc>
          <w:tcPr>
            <w:tcW w:w="1016" w:type="dxa"/>
            <w:tcBorders>
              <w:top w:val="nil"/>
              <w:left w:val="single" w:sz="4" w:space="0" w:color="000000"/>
              <w:bottom w:val="single" w:sz="4" w:space="0" w:color="000000"/>
              <w:right w:val="nil"/>
            </w:tcBorders>
            <w:vAlign w:val="center"/>
          </w:tcPr>
          <w:p w14:paraId="799B9946"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val="en-US" w:eastAsia="zh-CN" w:bidi="hi-IN"/>
              </w:rPr>
            </w:pPr>
          </w:p>
        </w:tc>
        <w:tc>
          <w:tcPr>
            <w:tcW w:w="1525" w:type="dxa"/>
            <w:tcBorders>
              <w:top w:val="nil"/>
              <w:left w:val="single" w:sz="4" w:space="0" w:color="000000"/>
              <w:bottom w:val="single" w:sz="4" w:space="0" w:color="000000"/>
              <w:right w:val="single" w:sz="4" w:space="0" w:color="000000"/>
            </w:tcBorders>
            <w:vAlign w:val="center"/>
          </w:tcPr>
          <w:p w14:paraId="61540DD6"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Wartość dzierżawy brutto na 24 m-ce</w:t>
            </w:r>
          </w:p>
          <w:p w14:paraId="70A3AADF"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p>
          <w:p w14:paraId="51DF2EF0" w14:textId="77777777" w:rsidR="00372BBA" w:rsidRPr="00372BBA" w:rsidRDefault="00372BBA" w:rsidP="00372BBA">
            <w:pPr>
              <w:suppressAutoHyphens/>
              <w:autoSpaceDN w:val="0"/>
              <w:spacing w:after="0" w:line="240" w:lineRule="auto"/>
              <w:jc w:val="center"/>
              <w:textAlignment w:val="baseline"/>
              <w:rPr>
                <w:rFonts w:eastAsia="SimSun" w:cstheme="minorHAnsi"/>
                <w:kern w:val="3"/>
                <w:sz w:val="24"/>
                <w:szCs w:val="24"/>
                <w:lang w:eastAsia="zh-CN" w:bidi="hi-IN"/>
              </w:rPr>
            </w:pPr>
            <w:r w:rsidRPr="00372BBA">
              <w:rPr>
                <w:rFonts w:eastAsia="SimSun" w:cstheme="minorHAnsi"/>
                <w:kern w:val="3"/>
                <w:sz w:val="24"/>
                <w:szCs w:val="24"/>
                <w:lang w:eastAsia="zh-CN" w:bidi="hi-IN"/>
              </w:rPr>
              <w:t>………………...…</w:t>
            </w:r>
          </w:p>
        </w:tc>
      </w:tr>
      <w:tr w:rsidR="00372BBA" w:rsidRPr="00372BBA" w14:paraId="1C869433" w14:textId="77777777" w:rsidTr="000073BA">
        <w:trPr>
          <w:cantSplit/>
          <w:trHeight w:val="255"/>
        </w:trPr>
        <w:tc>
          <w:tcPr>
            <w:tcW w:w="11003" w:type="dxa"/>
            <w:gridSpan w:val="7"/>
            <w:tcBorders>
              <w:top w:val="nil"/>
              <w:left w:val="single" w:sz="4" w:space="0" w:color="000000"/>
              <w:bottom w:val="single" w:sz="4" w:space="0" w:color="000000"/>
              <w:right w:val="nil"/>
            </w:tcBorders>
            <w:vAlign w:val="center"/>
            <w:hideMark/>
          </w:tcPr>
          <w:p w14:paraId="19D2EB49"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lastRenderedPageBreak/>
              <w:t>Wartość globalna na 24 m-ce</w:t>
            </w:r>
          </w:p>
        </w:tc>
        <w:tc>
          <w:tcPr>
            <w:tcW w:w="1417" w:type="dxa"/>
            <w:tcBorders>
              <w:top w:val="nil"/>
              <w:left w:val="single" w:sz="4" w:space="0" w:color="000000"/>
              <w:bottom w:val="single" w:sz="4" w:space="0" w:color="000000"/>
              <w:right w:val="nil"/>
            </w:tcBorders>
            <w:vAlign w:val="bottom"/>
            <w:hideMark/>
          </w:tcPr>
          <w:p w14:paraId="4B991E45"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Netto:</w:t>
            </w:r>
          </w:p>
        </w:tc>
        <w:tc>
          <w:tcPr>
            <w:tcW w:w="1184" w:type="dxa"/>
            <w:tcBorders>
              <w:top w:val="nil"/>
              <w:left w:val="single" w:sz="4" w:space="0" w:color="000000"/>
              <w:bottom w:val="single" w:sz="4" w:space="0" w:color="000000"/>
              <w:right w:val="nil"/>
            </w:tcBorders>
            <w:vAlign w:val="center"/>
          </w:tcPr>
          <w:p w14:paraId="4C2B133C"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p>
        </w:tc>
        <w:tc>
          <w:tcPr>
            <w:tcW w:w="1016" w:type="dxa"/>
            <w:tcBorders>
              <w:top w:val="nil"/>
              <w:left w:val="single" w:sz="4" w:space="0" w:color="000000"/>
              <w:bottom w:val="single" w:sz="4" w:space="0" w:color="000000"/>
              <w:right w:val="nil"/>
            </w:tcBorders>
            <w:vAlign w:val="center"/>
          </w:tcPr>
          <w:p w14:paraId="2B8DBA4B" w14:textId="77777777" w:rsidR="00372BBA" w:rsidRPr="00372BBA" w:rsidRDefault="00372BBA" w:rsidP="00372BBA">
            <w:pPr>
              <w:suppressAutoHyphens/>
              <w:autoSpaceDN w:val="0"/>
              <w:spacing w:after="0" w:line="240" w:lineRule="auto"/>
              <w:jc w:val="center"/>
              <w:textAlignment w:val="baseline"/>
              <w:rPr>
                <w:rFonts w:eastAsia="SimSun" w:cstheme="minorHAnsi"/>
                <w:b/>
                <w:kern w:val="3"/>
                <w:sz w:val="24"/>
                <w:szCs w:val="24"/>
                <w:lang w:val="en-US" w:eastAsia="zh-CN" w:bidi="hi-IN"/>
              </w:rPr>
            </w:pPr>
            <w:r w:rsidRPr="00372BBA">
              <w:rPr>
                <w:rFonts w:eastAsia="SimSun" w:cstheme="minorHAnsi"/>
                <w:b/>
                <w:kern w:val="3"/>
                <w:sz w:val="24"/>
                <w:szCs w:val="24"/>
                <w:lang w:eastAsia="zh-CN" w:bidi="hi-IN"/>
              </w:rPr>
              <w:t>Brutto:</w:t>
            </w:r>
          </w:p>
        </w:tc>
        <w:tc>
          <w:tcPr>
            <w:tcW w:w="1525" w:type="dxa"/>
            <w:tcBorders>
              <w:top w:val="nil"/>
              <w:left w:val="single" w:sz="4" w:space="0" w:color="000000"/>
              <w:bottom w:val="single" w:sz="4" w:space="0" w:color="000000"/>
              <w:right w:val="single" w:sz="4" w:space="0" w:color="000000"/>
            </w:tcBorders>
            <w:vAlign w:val="center"/>
          </w:tcPr>
          <w:p w14:paraId="77308C62" w14:textId="77777777" w:rsidR="00372BBA" w:rsidRPr="00372BBA" w:rsidRDefault="00372BBA" w:rsidP="00372BBA">
            <w:pPr>
              <w:suppressAutoHyphens/>
              <w:autoSpaceDN w:val="0"/>
              <w:spacing w:after="0" w:line="240" w:lineRule="auto"/>
              <w:textAlignment w:val="baseline"/>
              <w:rPr>
                <w:rFonts w:eastAsia="SimSun" w:cstheme="minorHAnsi"/>
                <w:b/>
                <w:kern w:val="3"/>
                <w:sz w:val="24"/>
                <w:szCs w:val="24"/>
                <w:lang w:val="en-US" w:eastAsia="zh-CN" w:bidi="hi-IN"/>
              </w:rPr>
            </w:pPr>
          </w:p>
        </w:tc>
      </w:tr>
    </w:tbl>
    <w:p w14:paraId="71F02118" w14:textId="77777777" w:rsidR="00372BBA" w:rsidRPr="00372BBA" w:rsidRDefault="00372BBA" w:rsidP="00372BBA">
      <w:pPr>
        <w:suppressAutoHyphens/>
        <w:autoSpaceDN w:val="0"/>
        <w:spacing w:after="0" w:line="240" w:lineRule="auto"/>
        <w:jc w:val="both"/>
        <w:textAlignment w:val="baseline"/>
        <w:rPr>
          <w:rFonts w:eastAsia="SimSun" w:cstheme="minorHAnsi"/>
          <w:kern w:val="3"/>
          <w:sz w:val="24"/>
          <w:szCs w:val="24"/>
          <w:lang w:val="en-US" w:eastAsia="zh-CN" w:bidi="hi-IN"/>
        </w:rPr>
      </w:pPr>
      <w:r w:rsidRPr="00372BBA">
        <w:rPr>
          <w:rFonts w:eastAsia="SimSun" w:cstheme="minorHAnsi"/>
          <w:kern w:val="3"/>
          <w:sz w:val="24"/>
          <w:szCs w:val="24"/>
          <w:lang w:eastAsia="zh-CN" w:bidi="hi-IN"/>
        </w:rPr>
        <w:t>W przypadku rozbieżności w wielkościach opakowań Wykonawca powinien przeliczać zapotrzebowaną ilość odczynników kierując się zasadą zaokrąglania do pełnego opakowania w górę biorąc pod uwagę trwałość odczynników. Wykonawca ma obowiązek doliczyć odczynniki z przeznaczeniem na kalibracje oraz kontrole jak w tabeli.</w:t>
      </w:r>
    </w:p>
    <w:p w14:paraId="24329B3E" w14:textId="77777777" w:rsidR="00372BBA" w:rsidRPr="00372BBA" w:rsidRDefault="00372BBA" w:rsidP="00372BBA">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372BBA">
        <w:rPr>
          <w:rFonts w:eastAsia="SimSun" w:cstheme="minorHAnsi"/>
          <w:kern w:val="3"/>
          <w:sz w:val="24"/>
          <w:szCs w:val="24"/>
          <w:lang w:eastAsia="zh-CN" w:bidi="hi-IN"/>
        </w:rPr>
        <w:t>Podając ilość kontroli i kalibratorów należy brać pod uwagę trwałość po otwarciu oraz możliwość porcjowania i mrożenia zgodnie z zaleceniami producenta.</w:t>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t xml:space="preserve"> </w:t>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r w:rsidRPr="00372BBA">
        <w:rPr>
          <w:rFonts w:ascii="Liberation Serif" w:eastAsia="SimSun" w:hAnsi="Liberation Serif" w:cs="Mangal"/>
          <w:kern w:val="3"/>
          <w:sz w:val="24"/>
          <w:szCs w:val="24"/>
          <w:lang w:eastAsia="zh-CN" w:bidi="hi-IN"/>
        </w:rPr>
        <w:tab/>
      </w:r>
    </w:p>
    <w:p w14:paraId="39BBF9CA" w14:textId="77777777" w:rsidR="00BC4166" w:rsidRDefault="00372BBA" w:rsidP="00372BBA">
      <w:pPr>
        <w:suppressAutoHyphens/>
        <w:autoSpaceDN w:val="0"/>
        <w:spacing w:after="0" w:line="240" w:lineRule="auto"/>
        <w:textAlignment w:val="baseline"/>
        <w:rPr>
          <w:rFonts w:eastAsia="SimSun" w:cstheme="minorHAnsi"/>
          <w:b/>
          <w:bCs/>
          <w:color w:val="FF0000"/>
          <w:kern w:val="3"/>
          <w:lang w:eastAsia="zh-CN" w:bidi="hi-IN"/>
        </w:rPr>
      </w:pPr>
      <w:r w:rsidRPr="00372BBA">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3B16AB4D" w14:textId="77777777" w:rsidR="001A6593" w:rsidRDefault="001A6593" w:rsidP="00372BBA">
      <w:pPr>
        <w:suppressAutoHyphens/>
        <w:autoSpaceDN w:val="0"/>
        <w:spacing w:after="0" w:line="240" w:lineRule="auto"/>
        <w:textAlignment w:val="baseline"/>
        <w:rPr>
          <w:rFonts w:eastAsia="SimSun" w:cstheme="minorHAnsi"/>
          <w:b/>
          <w:bCs/>
          <w:color w:val="FF0000"/>
          <w:kern w:val="3"/>
          <w:lang w:eastAsia="zh-CN" w:bidi="hi-IN"/>
        </w:rPr>
      </w:pPr>
    </w:p>
    <w:p w14:paraId="09970094"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00FDD7BB"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2549C99F"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AC8A471"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E595390"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63E78899"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44705080"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23CD2AD9"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0F19356"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EAE0F2E"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6890F63"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231FFADF"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CE7EF71"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08D97EE5"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AE5DD8D"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7F713333"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34C62895"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310FBC1D"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43B07229"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63186FA0"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3B7F3A12"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1AE3A26D" w14:textId="77777777" w:rsidR="00D502ED" w:rsidRDefault="00D502ED" w:rsidP="001A6593">
      <w:pPr>
        <w:suppressAutoHyphens/>
        <w:autoSpaceDN w:val="0"/>
        <w:spacing w:after="0" w:line="240" w:lineRule="auto"/>
        <w:jc w:val="right"/>
        <w:textAlignment w:val="baseline"/>
        <w:rPr>
          <w:rFonts w:eastAsia="SimSun" w:cstheme="minorHAnsi"/>
          <w:b/>
          <w:kern w:val="3"/>
          <w:sz w:val="24"/>
          <w:szCs w:val="24"/>
          <w:lang w:eastAsia="zh-CN" w:bidi="hi-IN"/>
        </w:rPr>
      </w:pPr>
    </w:p>
    <w:p w14:paraId="6E8D7D63" w14:textId="77777777" w:rsidR="001A6593" w:rsidRPr="001A6593" w:rsidRDefault="001A6593" w:rsidP="001A6593">
      <w:pPr>
        <w:suppressAutoHyphens/>
        <w:autoSpaceDN w:val="0"/>
        <w:spacing w:after="0" w:line="240" w:lineRule="auto"/>
        <w:jc w:val="right"/>
        <w:textAlignment w:val="baseline"/>
        <w:rPr>
          <w:rFonts w:eastAsia="SimSun" w:cstheme="minorHAnsi"/>
          <w:b/>
          <w:kern w:val="3"/>
          <w:sz w:val="24"/>
          <w:szCs w:val="24"/>
          <w:lang w:eastAsia="zh-CN" w:bidi="hi-IN"/>
        </w:rPr>
      </w:pPr>
      <w:r w:rsidRPr="001A6593">
        <w:rPr>
          <w:rFonts w:eastAsia="SimSun" w:cstheme="minorHAnsi"/>
          <w:b/>
          <w:kern w:val="3"/>
          <w:sz w:val="24"/>
          <w:szCs w:val="24"/>
          <w:lang w:eastAsia="zh-CN" w:bidi="hi-IN"/>
        </w:rPr>
        <w:lastRenderedPageBreak/>
        <w:t>Załącznik nr 2 do SWZ</w:t>
      </w:r>
    </w:p>
    <w:p w14:paraId="45103C18"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eastAsia="zh-CN" w:bidi="hi-IN"/>
        </w:rPr>
      </w:pPr>
      <w:r w:rsidRPr="001A6593">
        <w:rPr>
          <w:rFonts w:eastAsia="SimSun" w:cstheme="minorHAnsi"/>
          <w:b/>
          <w:kern w:val="3"/>
          <w:sz w:val="24"/>
          <w:szCs w:val="24"/>
          <w:lang w:eastAsia="zh-CN" w:bidi="hi-IN"/>
        </w:rPr>
        <w:t>FORMULARZ CENOWY</w:t>
      </w:r>
    </w:p>
    <w:p w14:paraId="1ADE4BBF" w14:textId="77777777" w:rsidR="001A6593" w:rsidRPr="001A6593" w:rsidRDefault="001A6593" w:rsidP="001A6593">
      <w:pPr>
        <w:suppressAutoHyphens/>
        <w:autoSpaceDN w:val="0"/>
        <w:spacing w:after="0" w:line="240" w:lineRule="auto"/>
        <w:textAlignment w:val="baseline"/>
        <w:rPr>
          <w:rFonts w:eastAsia="SimSun" w:cstheme="minorHAnsi"/>
          <w:b/>
          <w:kern w:val="3"/>
          <w:sz w:val="24"/>
          <w:szCs w:val="24"/>
          <w:lang w:eastAsia="zh-CN" w:bidi="hi-IN"/>
        </w:rPr>
      </w:pPr>
      <w:r w:rsidRPr="001A6593">
        <w:rPr>
          <w:rFonts w:eastAsia="SimSun" w:cstheme="minorHAnsi"/>
          <w:b/>
          <w:kern w:val="3"/>
          <w:sz w:val="24"/>
          <w:szCs w:val="24"/>
          <w:lang w:eastAsia="zh-CN" w:bidi="hi-IN"/>
        </w:rPr>
        <w:t xml:space="preserve">Pakiet 27 Odczynniki do analizatora spektrometr mas MALDI </w:t>
      </w:r>
      <w:proofErr w:type="spellStart"/>
      <w:r w:rsidRPr="001A6593">
        <w:rPr>
          <w:rFonts w:eastAsia="SimSun" w:cstheme="minorHAnsi"/>
          <w:b/>
          <w:kern w:val="3"/>
          <w:sz w:val="24"/>
          <w:szCs w:val="24"/>
          <w:lang w:eastAsia="zh-CN" w:bidi="hi-IN"/>
        </w:rPr>
        <w:t>Biotyper</w:t>
      </w:r>
      <w:proofErr w:type="spellEnd"/>
      <w:r w:rsidRPr="001A6593">
        <w:rPr>
          <w:rFonts w:eastAsia="SimSun" w:cstheme="minorHAnsi"/>
          <w:b/>
          <w:kern w:val="3"/>
          <w:sz w:val="24"/>
          <w:szCs w:val="24"/>
          <w:lang w:eastAsia="zh-CN" w:bidi="hi-IN"/>
        </w:rPr>
        <w:t xml:space="preserve"> </w:t>
      </w:r>
      <w:proofErr w:type="spellStart"/>
      <w:r w:rsidRPr="001A6593">
        <w:rPr>
          <w:rFonts w:eastAsia="SimSun" w:cstheme="minorHAnsi"/>
          <w:b/>
          <w:kern w:val="3"/>
          <w:sz w:val="24"/>
          <w:szCs w:val="24"/>
          <w:lang w:eastAsia="zh-CN" w:bidi="hi-IN"/>
        </w:rPr>
        <w:t>Sirius</w:t>
      </w:r>
      <w:proofErr w:type="spellEnd"/>
    </w:p>
    <w:tbl>
      <w:tblPr>
        <w:tblW w:w="25659" w:type="dxa"/>
        <w:tblInd w:w="-639" w:type="dxa"/>
        <w:tblLayout w:type="fixed"/>
        <w:tblCellMar>
          <w:left w:w="70" w:type="dxa"/>
          <w:right w:w="70" w:type="dxa"/>
        </w:tblCellMar>
        <w:tblLook w:val="04A0" w:firstRow="1" w:lastRow="0" w:firstColumn="1" w:lastColumn="0" w:noHBand="0" w:noVBand="1"/>
      </w:tblPr>
      <w:tblGrid>
        <w:gridCol w:w="566"/>
        <w:gridCol w:w="3826"/>
        <w:gridCol w:w="1293"/>
        <w:gridCol w:w="1294"/>
        <w:gridCol w:w="1276"/>
        <w:gridCol w:w="1435"/>
        <w:gridCol w:w="1313"/>
        <w:gridCol w:w="1417"/>
        <w:gridCol w:w="1344"/>
        <w:gridCol w:w="1016"/>
        <w:gridCol w:w="1238"/>
        <w:gridCol w:w="1846"/>
        <w:gridCol w:w="1559"/>
        <w:gridCol w:w="1559"/>
        <w:gridCol w:w="1559"/>
        <w:gridCol w:w="1559"/>
        <w:gridCol w:w="1559"/>
      </w:tblGrid>
      <w:tr w:rsidR="001A6593" w:rsidRPr="001A6593" w14:paraId="782AA063" w14:textId="77777777" w:rsidTr="00FC108F">
        <w:trPr>
          <w:gridAfter w:val="6"/>
          <w:wAfter w:w="9641" w:type="dxa"/>
          <w:trHeight w:val="573"/>
        </w:trPr>
        <w:tc>
          <w:tcPr>
            <w:tcW w:w="566" w:type="dxa"/>
            <w:tcBorders>
              <w:top w:val="single" w:sz="4" w:space="0" w:color="000000"/>
              <w:left w:val="single" w:sz="4" w:space="0" w:color="000000"/>
              <w:bottom w:val="single" w:sz="4" w:space="0" w:color="000000"/>
              <w:right w:val="nil"/>
            </w:tcBorders>
            <w:vAlign w:val="center"/>
            <w:hideMark/>
          </w:tcPr>
          <w:p w14:paraId="5D0CAEDC"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val="en-US" w:eastAsia="zh-CN" w:bidi="hi-IN"/>
              </w:rPr>
            </w:pPr>
            <w:r w:rsidRPr="001A6593">
              <w:rPr>
                <w:rFonts w:eastAsia="SimSun" w:cstheme="minorHAnsi"/>
                <w:b/>
                <w:kern w:val="3"/>
                <w:sz w:val="24"/>
                <w:szCs w:val="24"/>
                <w:lang w:eastAsia="zh-CN" w:bidi="hi-IN"/>
              </w:rPr>
              <w:t>Lp.</w:t>
            </w:r>
          </w:p>
        </w:tc>
        <w:tc>
          <w:tcPr>
            <w:tcW w:w="3826" w:type="dxa"/>
            <w:tcBorders>
              <w:top w:val="single" w:sz="4" w:space="0" w:color="000000"/>
              <w:left w:val="single" w:sz="4" w:space="0" w:color="000000"/>
              <w:bottom w:val="single" w:sz="4" w:space="0" w:color="000000"/>
              <w:right w:val="nil"/>
            </w:tcBorders>
            <w:vAlign w:val="center"/>
            <w:hideMark/>
          </w:tcPr>
          <w:p w14:paraId="4A9D0AE8"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val="en-US" w:eastAsia="zh-CN" w:bidi="hi-IN"/>
              </w:rPr>
            </w:pPr>
            <w:r w:rsidRPr="001A6593">
              <w:rPr>
                <w:rFonts w:eastAsia="SimSun" w:cstheme="minorHAnsi"/>
                <w:b/>
                <w:kern w:val="3"/>
                <w:sz w:val="24"/>
                <w:szCs w:val="24"/>
                <w:lang w:eastAsia="zh-CN" w:bidi="hi-IN"/>
              </w:rPr>
              <w:t>Nazwa</w:t>
            </w:r>
          </w:p>
        </w:tc>
        <w:tc>
          <w:tcPr>
            <w:tcW w:w="1293" w:type="dxa"/>
            <w:tcBorders>
              <w:top w:val="single" w:sz="4" w:space="0" w:color="000000"/>
              <w:left w:val="single" w:sz="4" w:space="0" w:color="000000"/>
              <w:bottom w:val="single" w:sz="4" w:space="0" w:color="000000"/>
              <w:right w:val="nil"/>
            </w:tcBorders>
            <w:vAlign w:val="center"/>
            <w:hideMark/>
          </w:tcPr>
          <w:p w14:paraId="05B85015"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eastAsia="zh-CN" w:bidi="hi-IN"/>
              </w:rPr>
            </w:pPr>
            <w:r w:rsidRPr="001A6593">
              <w:rPr>
                <w:rFonts w:eastAsia="SimSun" w:cstheme="minorHAnsi"/>
                <w:b/>
                <w:kern w:val="3"/>
                <w:sz w:val="24"/>
                <w:szCs w:val="24"/>
                <w:lang w:eastAsia="zh-CN" w:bidi="hi-IN"/>
              </w:rPr>
              <w:t>Ilość opakowań</w:t>
            </w:r>
          </w:p>
          <w:p w14:paraId="0AE4FB64"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val="en-US" w:eastAsia="zh-CN" w:bidi="hi-IN"/>
              </w:rPr>
            </w:pPr>
            <w:r w:rsidRPr="001A6593">
              <w:rPr>
                <w:rFonts w:eastAsia="SimSun" w:cstheme="minorHAnsi"/>
                <w:b/>
                <w:kern w:val="3"/>
                <w:sz w:val="24"/>
                <w:szCs w:val="24"/>
                <w:lang w:eastAsia="zh-CN" w:bidi="hi-IN"/>
              </w:rPr>
              <w:t>na 24 m-ce</w:t>
            </w:r>
          </w:p>
        </w:tc>
        <w:tc>
          <w:tcPr>
            <w:tcW w:w="1294" w:type="dxa"/>
            <w:tcBorders>
              <w:top w:val="single" w:sz="4" w:space="0" w:color="000000"/>
              <w:left w:val="single" w:sz="4" w:space="0" w:color="000000"/>
              <w:bottom w:val="single" w:sz="4" w:space="0" w:color="000000"/>
              <w:right w:val="nil"/>
            </w:tcBorders>
            <w:vAlign w:val="center"/>
            <w:hideMark/>
          </w:tcPr>
          <w:p w14:paraId="0D8CE2EE"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val="en-US" w:eastAsia="zh-CN" w:bidi="hi-IN"/>
              </w:rPr>
            </w:pPr>
            <w:r w:rsidRPr="001A6593">
              <w:rPr>
                <w:rFonts w:eastAsia="SimSun" w:cstheme="minorHAnsi"/>
                <w:b/>
                <w:kern w:val="3"/>
                <w:sz w:val="24"/>
                <w:szCs w:val="24"/>
                <w:lang w:eastAsia="zh-CN" w:bidi="hi-IN"/>
              </w:rPr>
              <w:t>Nr katalogowy</w:t>
            </w:r>
          </w:p>
        </w:tc>
        <w:tc>
          <w:tcPr>
            <w:tcW w:w="1276" w:type="dxa"/>
            <w:tcBorders>
              <w:top w:val="single" w:sz="4" w:space="0" w:color="000000"/>
              <w:left w:val="single" w:sz="4" w:space="0" w:color="000000"/>
              <w:bottom w:val="single" w:sz="4" w:space="0" w:color="000000"/>
              <w:right w:val="nil"/>
            </w:tcBorders>
            <w:vAlign w:val="center"/>
            <w:hideMark/>
          </w:tcPr>
          <w:p w14:paraId="70EA6F64"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val="en-US" w:eastAsia="zh-CN" w:bidi="hi-IN"/>
              </w:rPr>
            </w:pPr>
            <w:r w:rsidRPr="001A6593">
              <w:rPr>
                <w:rFonts w:eastAsia="SimSun" w:cstheme="minorHAnsi"/>
                <w:b/>
                <w:kern w:val="3"/>
                <w:sz w:val="24"/>
                <w:szCs w:val="24"/>
                <w:lang w:eastAsia="zh-CN" w:bidi="hi-IN"/>
              </w:rPr>
              <w:t>Nazwa handlowa Producent</w:t>
            </w:r>
          </w:p>
        </w:tc>
        <w:tc>
          <w:tcPr>
            <w:tcW w:w="1435" w:type="dxa"/>
            <w:tcBorders>
              <w:top w:val="single" w:sz="4" w:space="0" w:color="000000"/>
              <w:left w:val="single" w:sz="4" w:space="0" w:color="000000"/>
              <w:bottom w:val="single" w:sz="4" w:space="0" w:color="000000"/>
              <w:right w:val="nil"/>
            </w:tcBorders>
            <w:vAlign w:val="center"/>
            <w:hideMark/>
          </w:tcPr>
          <w:p w14:paraId="6CC0529A"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val="en-US" w:eastAsia="zh-CN" w:bidi="hi-IN"/>
              </w:rPr>
            </w:pPr>
            <w:r w:rsidRPr="001A6593">
              <w:rPr>
                <w:rFonts w:eastAsia="SimSun" w:cstheme="minorHAnsi"/>
                <w:b/>
                <w:kern w:val="3"/>
                <w:sz w:val="24"/>
                <w:szCs w:val="24"/>
                <w:lang w:eastAsia="zh-CN" w:bidi="hi-IN"/>
              </w:rPr>
              <w:t>Oferowana wielkość opakowania</w:t>
            </w:r>
          </w:p>
        </w:tc>
        <w:tc>
          <w:tcPr>
            <w:tcW w:w="1313" w:type="dxa"/>
            <w:tcBorders>
              <w:top w:val="single" w:sz="4" w:space="0" w:color="000000"/>
              <w:left w:val="single" w:sz="4" w:space="0" w:color="000000"/>
              <w:bottom w:val="single" w:sz="4" w:space="0" w:color="000000"/>
              <w:right w:val="nil"/>
            </w:tcBorders>
            <w:vAlign w:val="center"/>
          </w:tcPr>
          <w:p w14:paraId="292DC0C7"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eastAsia="zh-CN" w:bidi="hi-IN"/>
              </w:rPr>
            </w:pPr>
            <w:r w:rsidRPr="001A6593">
              <w:rPr>
                <w:rFonts w:eastAsia="SimSun" w:cstheme="minorHAnsi"/>
                <w:b/>
                <w:kern w:val="3"/>
                <w:sz w:val="24"/>
                <w:szCs w:val="24"/>
                <w:lang w:eastAsia="zh-CN" w:bidi="hi-IN"/>
              </w:rPr>
              <w:t>Ilość pełnych opakowań</w:t>
            </w:r>
          </w:p>
        </w:tc>
        <w:tc>
          <w:tcPr>
            <w:tcW w:w="1417" w:type="dxa"/>
            <w:tcBorders>
              <w:top w:val="single" w:sz="4" w:space="0" w:color="000000"/>
              <w:left w:val="single" w:sz="4" w:space="0" w:color="000000"/>
              <w:bottom w:val="single" w:sz="4" w:space="0" w:color="000000"/>
              <w:right w:val="nil"/>
            </w:tcBorders>
            <w:vAlign w:val="center"/>
            <w:hideMark/>
          </w:tcPr>
          <w:p w14:paraId="5B495C3F"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val="en-US" w:eastAsia="zh-CN" w:bidi="hi-IN"/>
              </w:rPr>
            </w:pPr>
            <w:r w:rsidRPr="001A6593">
              <w:rPr>
                <w:rFonts w:eastAsia="SimSun" w:cstheme="minorHAnsi"/>
                <w:b/>
                <w:kern w:val="3"/>
                <w:sz w:val="24"/>
                <w:szCs w:val="24"/>
                <w:lang w:eastAsia="zh-CN" w:bidi="hi-IN"/>
              </w:rPr>
              <w:t>Cena jednostkowa netto za op./szt.</w:t>
            </w:r>
          </w:p>
        </w:tc>
        <w:tc>
          <w:tcPr>
            <w:tcW w:w="1344" w:type="dxa"/>
            <w:tcBorders>
              <w:top w:val="single" w:sz="4" w:space="0" w:color="000000"/>
              <w:left w:val="single" w:sz="4" w:space="0" w:color="000000"/>
              <w:bottom w:val="single" w:sz="4" w:space="0" w:color="000000"/>
              <w:right w:val="nil"/>
            </w:tcBorders>
            <w:vAlign w:val="center"/>
            <w:hideMark/>
          </w:tcPr>
          <w:p w14:paraId="2864C171"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eastAsia="zh-CN" w:bidi="hi-IN"/>
              </w:rPr>
            </w:pPr>
            <w:r w:rsidRPr="001A6593">
              <w:rPr>
                <w:rFonts w:eastAsia="SimSun" w:cstheme="minorHAnsi"/>
                <w:b/>
                <w:kern w:val="3"/>
                <w:sz w:val="24"/>
                <w:szCs w:val="24"/>
                <w:lang w:eastAsia="zh-CN" w:bidi="hi-IN"/>
              </w:rPr>
              <w:t>Wartość netto</w:t>
            </w:r>
          </w:p>
        </w:tc>
        <w:tc>
          <w:tcPr>
            <w:tcW w:w="1016" w:type="dxa"/>
            <w:tcBorders>
              <w:top w:val="single" w:sz="4" w:space="0" w:color="000000"/>
              <w:left w:val="single" w:sz="4" w:space="0" w:color="000000"/>
              <w:bottom w:val="single" w:sz="4" w:space="0" w:color="000000"/>
              <w:right w:val="nil"/>
            </w:tcBorders>
            <w:vAlign w:val="center"/>
            <w:hideMark/>
          </w:tcPr>
          <w:p w14:paraId="3C5DDCC0" w14:textId="77777777" w:rsidR="001A6593" w:rsidRPr="001A6593" w:rsidRDefault="001A6593" w:rsidP="001A6593">
            <w:pPr>
              <w:suppressAutoHyphens/>
              <w:autoSpaceDN w:val="0"/>
              <w:spacing w:after="0" w:line="240" w:lineRule="auto"/>
              <w:jc w:val="center"/>
              <w:textAlignment w:val="baseline"/>
              <w:rPr>
                <w:rFonts w:eastAsia="SimSun" w:cstheme="minorHAnsi"/>
                <w:b/>
                <w:kern w:val="3"/>
                <w:sz w:val="24"/>
                <w:szCs w:val="24"/>
                <w:lang w:eastAsia="zh-CN" w:bidi="hi-IN"/>
              </w:rPr>
            </w:pPr>
            <w:r w:rsidRPr="001A6593">
              <w:rPr>
                <w:rFonts w:eastAsia="SimSun" w:cstheme="minorHAnsi"/>
                <w:b/>
                <w:kern w:val="3"/>
                <w:sz w:val="24"/>
                <w:szCs w:val="24"/>
                <w:lang w:eastAsia="zh-CN" w:bidi="hi-IN"/>
              </w:rPr>
              <w:t>Stawka</w:t>
            </w:r>
          </w:p>
          <w:p w14:paraId="77EA7D46" w14:textId="77777777" w:rsidR="001A6593" w:rsidRPr="001A6593" w:rsidRDefault="001A6593" w:rsidP="001A6593">
            <w:pPr>
              <w:suppressAutoHyphens/>
              <w:autoSpaceDN w:val="0"/>
              <w:spacing w:after="0" w:line="240" w:lineRule="auto"/>
              <w:jc w:val="center"/>
              <w:textAlignment w:val="baseline"/>
              <w:rPr>
                <w:rFonts w:eastAsia="SimSun" w:cstheme="minorHAnsi"/>
                <w:b/>
                <w:color w:val="FF0000"/>
                <w:kern w:val="3"/>
                <w:sz w:val="24"/>
                <w:szCs w:val="24"/>
                <w:lang w:val="en-US" w:eastAsia="zh-CN" w:bidi="hi-IN"/>
              </w:rPr>
            </w:pPr>
            <w:r w:rsidRPr="001A6593">
              <w:rPr>
                <w:rFonts w:eastAsia="SimSun" w:cstheme="minorHAnsi"/>
                <w:b/>
                <w:kern w:val="3"/>
                <w:sz w:val="24"/>
                <w:szCs w:val="24"/>
                <w:lang w:eastAsia="zh-CN" w:bidi="hi-IN"/>
              </w:rPr>
              <w:t>VAT</w:t>
            </w:r>
          </w:p>
        </w:tc>
        <w:tc>
          <w:tcPr>
            <w:tcW w:w="1238" w:type="dxa"/>
            <w:tcBorders>
              <w:top w:val="single" w:sz="4" w:space="0" w:color="000000"/>
              <w:left w:val="single" w:sz="4" w:space="0" w:color="000000"/>
              <w:bottom w:val="single" w:sz="4" w:space="0" w:color="000000"/>
              <w:right w:val="single" w:sz="4" w:space="0" w:color="000000"/>
            </w:tcBorders>
            <w:vAlign w:val="center"/>
          </w:tcPr>
          <w:p w14:paraId="79D4EA3A" w14:textId="77777777" w:rsidR="001A6593" w:rsidRPr="001A6593" w:rsidRDefault="001A6593" w:rsidP="001A6593">
            <w:pPr>
              <w:suppressAutoHyphens/>
              <w:autoSpaceDN w:val="0"/>
              <w:spacing w:after="0" w:line="240" w:lineRule="auto"/>
              <w:jc w:val="center"/>
              <w:textAlignment w:val="baseline"/>
              <w:rPr>
                <w:rFonts w:eastAsia="SimSun" w:cstheme="minorHAnsi"/>
                <w:b/>
                <w:color w:val="FF0000"/>
                <w:kern w:val="3"/>
                <w:sz w:val="24"/>
                <w:szCs w:val="24"/>
                <w:lang w:eastAsia="zh-CN" w:bidi="hi-IN"/>
              </w:rPr>
            </w:pPr>
            <w:r w:rsidRPr="001A6593">
              <w:rPr>
                <w:rFonts w:eastAsia="SimSun" w:cstheme="minorHAnsi"/>
                <w:b/>
                <w:kern w:val="3"/>
                <w:sz w:val="24"/>
                <w:szCs w:val="24"/>
                <w:lang w:eastAsia="zh-CN" w:bidi="hi-IN"/>
              </w:rPr>
              <w:t>Wartość brutto</w:t>
            </w:r>
          </w:p>
        </w:tc>
      </w:tr>
      <w:tr w:rsidR="001A6593" w:rsidRPr="001A6593" w14:paraId="24B82C49" w14:textId="77777777" w:rsidTr="00FC108F">
        <w:trPr>
          <w:gridAfter w:val="6"/>
          <w:wAfter w:w="9641" w:type="dxa"/>
          <w:trHeight w:val="902"/>
        </w:trPr>
        <w:tc>
          <w:tcPr>
            <w:tcW w:w="566" w:type="dxa"/>
            <w:tcBorders>
              <w:top w:val="nil"/>
              <w:left w:val="single" w:sz="4" w:space="0" w:color="000000"/>
              <w:bottom w:val="single" w:sz="4" w:space="0" w:color="auto"/>
              <w:right w:val="nil"/>
            </w:tcBorders>
            <w:vAlign w:val="center"/>
            <w:hideMark/>
          </w:tcPr>
          <w:p w14:paraId="1657F6C5"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1</w:t>
            </w:r>
          </w:p>
        </w:tc>
        <w:tc>
          <w:tcPr>
            <w:tcW w:w="3826" w:type="dxa"/>
            <w:tcBorders>
              <w:top w:val="nil"/>
              <w:left w:val="single" w:sz="4" w:space="0" w:color="000000"/>
              <w:bottom w:val="single" w:sz="4" w:space="0" w:color="auto"/>
              <w:right w:val="nil"/>
            </w:tcBorders>
            <w:hideMark/>
          </w:tcPr>
          <w:p w14:paraId="47A2A055"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Odczynnik do przygotowywania próbek - IVD Matrix HCCA opakowanie 1 x 10 fiolek</w:t>
            </w:r>
          </w:p>
        </w:tc>
        <w:tc>
          <w:tcPr>
            <w:tcW w:w="1293" w:type="dxa"/>
            <w:tcBorders>
              <w:top w:val="nil"/>
              <w:left w:val="single" w:sz="4" w:space="0" w:color="000000"/>
              <w:bottom w:val="single" w:sz="4" w:space="0" w:color="auto"/>
              <w:right w:val="nil"/>
            </w:tcBorders>
            <w:vAlign w:val="center"/>
            <w:hideMark/>
          </w:tcPr>
          <w:p w14:paraId="44EDC2A2"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10</w:t>
            </w:r>
          </w:p>
          <w:p w14:paraId="70508DF3" w14:textId="77777777" w:rsidR="001A6593" w:rsidRPr="001A6593" w:rsidRDefault="001A6593" w:rsidP="001A6593">
            <w:pPr>
              <w:suppressAutoHyphens/>
              <w:autoSpaceDN w:val="0"/>
              <w:spacing w:after="0" w:line="240" w:lineRule="auto"/>
              <w:jc w:val="center"/>
              <w:textAlignment w:val="baseline"/>
              <w:rPr>
                <w:rFonts w:eastAsia="SimSun" w:cstheme="minorHAnsi"/>
                <w:kern w:val="3"/>
                <w:sz w:val="24"/>
                <w:szCs w:val="24"/>
                <w:lang w:val="en-US" w:eastAsia="zh-CN" w:bidi="hi-IN"/>
              </w:rPr>
            </w:pPr>
          </w:p>
        </w:tc>
        <w:tc>
          <w:tcPr>
            <w:tcW w:w="1294" w:type="dxa"/>
            <w:tcBorders>
              <w:top w:val="nil"/>
              <w:left w:val="single" w:sz="4" w:space="0" w:color="000000"/>
              <w:bottom w:val="single" w:sz="4" w:space="0" w:color="auto"/>
              <w:right w:val="nil"/>
            </w:tcBorders>
          </w:tcPr>
          <w:p w14:paraId="5D629FF5"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2B9F5D6F"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1BD04697"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2030CB7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0AFAB8C7"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4F8F5946"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4960A7FF"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1C19CC1D"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11EA3DF2" w14:textId="77777777" w:rsidTr="00FC108F">
        <w:trPr>
          <w:gridAfter w:val="6"/>
          <w:wAfter w:w="9641" w:type="dxa"/>
          <w:trHeight w:val="832"/>
        </w:trPr>
        <w:tc>
          <w:tcPr>
            <w:tcW w:w="566" w:type="dxa"/>
            <w:tcBorders>
              <w:top w:val="nil"/>
              <w:left w:val="single" w:sz="4" w:space="0" w:color="000000"/>
              <w:bottom w:val="single" w:sz="4" w:space="0" w:color="auto"/>
              <w:right w:val="nil"/>
            </w:tcBorders>
            <w:vAlign w:val="center"/>
          </w:tcPr>
          <w:p w14:paraId="4887A564"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2</w:t>
            </w:r>
          </w:p>
        </w:tc>
        <w:tc>
          <w:tcPr>
            <w:tcW w:w="3826" w:type="dxa"/>
            <w:tcBorders>
              <w:top w:val="nil"/>
              <w:left w:val="single" w:sz="4" w:space="0" w:color="000000"/>
              <w:bottom w:val="single" w:sz="4" w:space="0" w:color="auto"/>
              <w:right w:val="nil"/>
            </w:tcBorders>
          </w:tcPr>
          <w:p w14:paraId="16E0C200"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 xml:space="preserve">Kontrola do aparatu - </w:t>
            </w:r>
            <w:proofErr w:type="spellStart"/>
            <w:r w:rsidRPr="001A6593">
              <w:rPr>
                <w:rFonts w:eastAsia="SimSun" w:cstheme="minorHAnsi"/>
                <w:kern w:val="3"/>
                <w:sz w:val="24"/>
                <w:szCs w:val="24"/>
                <w:lang w:eastAsia="zh-CN" w:bidi="hi-IN"/>
              </w:rPr>
              <w:t>Bacterial</w:t>
            </w:r>
            <w:proofErr w:type="spellEnd"/>
            <w:r w:rsidRPr="001A6593">
              <w:rPr>
                <w:rFonts w:eastAsia="SimSun" w:cstheme="minorHAnsi"/>
                <w:kern w:val="3"/>
                <w:sz w:val="24"/>
                <w:szCs w:val="24"/>
                <w:lang w:eastAsia="zh-CN" w:bidi="hi-IN"/>
              </w:rPr>
              <w:t xml:space="preserve"> Test Standard IVD opakowanie 1 x 5 fiolek</w:t>
            </w:r>
          </w:p>
        </w:tc>
        <w:tc>
          <w:tcPr>
            <w:tcW w:w="1293" w:type="dxa"/>
            <w:tcBorders>
              <w:top w:val="nil"/>
              <w:left w:val="single" w:sz="4" w:space="0" w:color="000000"/>
              <w:bottom w:val="single" w:sz="4" w:space="0" w:color="auto"/>
              <w:right w:val="nil"/>
            </w:tcBorders>
            <w:vAlign w:val="center"/>
          </w:tcPr>
          <w:p w14:paraId="477F3737"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5</w:t>
            </w:r>
          </w:p>
        </w:tc>
        <w:tc>
          <w:tcPr>
            <w:tcW w:w="1294" w:type="dxa"/>
            <w:tcBorders>
              <w:top w:val="nil"/>
              <w:left w:val="single" w:sz="4" w:space="0" w:color="000000"/>
              <w:bottom w:val="single" w:sz="4" w:space="0" w:color="auto"/>
              <w:right w:val="nil"/>
            </w:tcBorders>
          </w:tcPr>
          <w:p w14:paraId="7676222D"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2D0A1973"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777F296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6464C323"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089F0AD5"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586F3D2F"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3E8B0991"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76FAE32D"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321CB145" w14:textId="77777777" w:rsidTr="00FC108F">
        <w:trPr>
          <w:gridAfter w:val="6"/>
          <w:wAfter w:w="9641" w:type="dxa"/>
          <w:trHeight w:val="560"/>
        </w:trPr>
        <w:tc>
          <w:tcPr>
            <w:tcW w:w="566" w:type="dxa"/>
            <w:tcBorders>
              <w:top w:val="nil"/>
              <w:left w:val="single" w:sz="4" w:space="0" w:color="000000"/>
              <w:bottom w:val="single" w:sz="4" w:space="0" w:color="auto"/>
              <w:right w:val="nil"/>
            </w:tcBorders>
            <w:vAlign w:val="center"/>
          </w:tcPr>
          <w:p w14:paraId="6257257C"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3</w:t>
            </w:r>
          </w:p>
        </w:tc>
        <w:tc>
          <w:tcPr>
            <w:tcW w:w="3826" w:type="dxa"/>
            <w:tcBorders>
              <w:top w:val="nil"/>
              <w:left w:val="single" w:sz="4" w:space="0" w:color="000000"/>
              <w:bottom w:val="single" w:sz="4" w:space="0" w:color="auto"/>
              <w:right w:val="nil"/>
            </w:tcBorders>
          </w:tcPr>
          <w:p w14:paraId="4445E535"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 xml:space="preserve">Płytki jednorazowe - </w:t>
            </w:r>
            <w:proofErr w:type="spellStart"/>
            <w:r w:rsidRPr="001A6593">
              <w:rPr>
                <w:rFonts w:eastAsia="SimSun" w:cstheme="minorHAnsi"/>
                <w:kern w:val="3"/>
                <w:sz w:val="24"/>
                <w:szCs w:val="24"/>
                <w:lang w:eastAsia="zh-CN" w:bidi="hi-IN"/>
              </w:rPr>
              <w:t>Biotarget</w:t>
            </w:r>
            <w:proofErr w:type="spellEnd"/>
            <w:r w:rsidRPr="001A6593">
              <w:rPr>
                <w:rFonts w:eastAsia="SimSun" w:cstheme="minorHAnsi"/>
                <w:kern w:val="3"/>
                <w:sz w:val="24"/>
                <w:szCs w:val="24"/>
                <w:lang w:eastAsia="zh-CN" w:bidi="hi-IN"/>
              </w:rPr>
              <w:t xml:space="preserve"> IVD opakowanie 20 płytek</w:t>
            </w:r>
          </w:p>
        </w:tc>
        <w:tc>
          <w:tcPr>
            <w:tcW w:w="1293" w:type="dxa"/>
            <w:tcBorders>
              <w:top w:val="nil"/>
              <w:left w:val="single" w:sz="4" w:space="0" w:color="000000"/>
              <w:bottom w:val="single" w:sz="4" w:space="0" w:color="auto"/>
              <w:right w:val="nil"/>
            </w:tcBorders>
            <w:vAlign w:val="center"/>
          </w:tcPr>
          <w:p w14:paraId="4876EFF4"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12</w:t>
            </w:r>
          </w:p>
        </w:tc>
        <w:tc>
          <w:tcPr>
            <w:tcW w:w="1294" w:type="dxa"/>
            <w:tcBorders>
              <w:top w:val="nil"/>
              <w:left w:val="single" w:sz="4" w:space="0" w:color="000000"/>
              <w:bottom w:val="single" w:sz="4" w:space="0" w:color="auto"/>
              <w:right w:val="nil"/>
            </w:tcBorders>
          </w:tcPr>
          <w:p w14:paraId="15E04B58"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58B7316E"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06F02739"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461D7C84"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743EA061"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219B8D92"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6792D5E8"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07250425"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14917975" w14:textId="77777777" w:rsidTr="00FC108F">
        <w:trPr>
          <w:gridAfter w:val="6"/>
          <w:wAfter w:w="9641" w:type="dxa"/>
          <w:trHeight w:val="568"/>
        </w:trPr>
        <w:tc>
          <w:tcPr>
            <w:tcW w:w="566" w:type="dxa"/>
            <w:tcBorders>
              <w:top w:val="nil"/>
              <w:left w:val="single" w:sz="4" w:space="0" w:color="000000"/>
              <w:bottom w:val="single" w:sz="4" w:space="0" w:color="auto"/>
              <w:right w:val="nil"/>
            </w:tcBorders>
            <w:vAlign w:val="center"/>
          </w:tcPr>
          <w:p w14:paraId="11C975E4"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4</w:t>
            </w:r>
          </w:p>
        </w:tc>
        <w:tc>
          <w:tcPr>
            <w:tcW w:w="3826" w:type="dxa"/>
            <w:tcBorders>
              <w:top w:val="nil"/>
              <w:left w:val="single" w:sz="4" w:space="0" w:color="000000"/>
              <w:bottom w:val="single" w:sz="4" w:space="0" w:color="auto"/>
              <w:right w:val="nil"/>
            </w:tcBorders>
          </w:tcPr>
          <w:p w14:paraId="78BC6CC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 xml:space="preserve">Odczynnik do identyfikacji z butelki krwi dodatniej - </w:t>
            </w:r>
            <w:proofErr w:type="spellStart"/>
            <w:r w:rsidRPr="001A6593">
              <w:rPr>
                <w:rFonts w:eastAsia="SimSun" w:cstheme="minorHAnsi"/>
                <w:kern w:val="3"/>
                <w:sz w:val="24"/>
                <w:szCs w:val="24"/>
                <w:lang w:eastAsia="zh-CN" w:bidi="hi-IN"/>
              </w:rPr>
              <w:t>Sepsityper</w:t>
            </w:r>
            <w:proofErr w:type="spellEnd"/>
            <w:r w:rsidRPr="001A6593">
              <w:rPr>
                <w:rFonts w:eastAsia="SimSun" w:cstheme="minorHAnsi"/>
                <w:kern w:val="3"/>
                <w:sz w:val="24"/>
                <w:szCs w:val="24"/>
                <w:lang w:eastAsia="zh-CN" w:bidi="hi-IN"/>
              </w:rPr>
              <w:t xml:space="preserve"> IVD</w:t>
            </w:r>
          </w:p>
        </w:tc>
        <w:tc>
          <w:tcPr>
            <w:tcW w:w="1293" w:type="dxa"/>
            <w:tcBorders>
              <w:top w:val="nil"/>
              <w:left w:val="single" w:sz="4" w:space="0" w:color="000000"/>
              <w:bottom w:val="single" w:sz="4" w:space="0" w:color="auto"/>
              <w:right w:val="nil"/>
            </w:tcBorders>
            <w:vAlign w:val="center"/>
          </w:tcPr>
          <w:p w14:paraId="6FA66DBA"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50</w:t>
            </w:r>
          </w:p>
        </w:tc>
        <w:tc>
          <w:tcPr>
            <w:tcW w:w="1294" w:type="dxa"/>
            <w:tcBorders>
              <w:top w:val="nil"/>
              <w:left w:val="single" w:sz="4" w:space="0" w:color="000000"/>
              <w:bottom w:val="single" w:sz="4" w:space="0" w:color="auto"/>
              <w:right w:val="nil"/>
            </w:tcBorders>
          </w:tcPr>
          <w:p w14:paraId="5ECC6B95"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63482C70"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62DDA172"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6B878DAB"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4A52D19B"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66400425"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40EBDB4E"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33490D56"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5DD2E82C" w14:textId="77777777" w:rsidTr="00FC108F">
        <w:trPr>
          <w:gridAfter w:val="6"/>
          <w:wAfter w:w="9641" w:type="dxa"/>
          <w:trHeight w:val="1041"/>
        </w:trPr>
        <w:tc>
          <w:tcPr>
            <w:tcW w:w="566" w:type="dxa"/>
            <w:tcBorders>
              <w:top w:val="nil"/>
              <w:left w:val="single" w:sz="4" w:space="0" w:color="000000"/>
              <w:bottom w:val="single" w:sz="4" w:space="0" w:color="auto"/>
              <w:right w:val="nil"/>
            </w:tcBorders>
            <w:vAlign w:val="center"/>
          </w:tcPr>
          <w:p w14:paraId="2BED2F7C"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5</w:t>
            </w:r>
          </w:p>
        </w:tc>
        <w:tc>
          <w:tcPr>
            <w:tcW w:w="3826" w:type="dxa"/>
            <w:tcBorders>
              <w:top w:val="nil"/>
              <w:left w:val="single" w:sz="4" w:space="0" w:color="000000"/>
              <w:bottom w:val="single" w:sz="4" w:space="0" w:color="auto"/>
              <w:right w:val="nil"/>
            </w:tcBorders>
          </w:tcPr>
          <w:p w14:paraId="45436171"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OS- odczynnik standardowy: (</w:t>
            </w:r>
            <w:proofErr w:type="spellStart"/>
            <w:r w:rsidRPr="001A6593">
              <w:rPr>
                <w:rFonts w:eastAsia="SimSun" w:cstheme="minorHAnsi"/>
                <w:kern w:val="3"/>
                <w:sz w:val="24"/>
                <w:szCs w:val="24"/>
                <w:lang w:eastAsia="zh-CN" w:bidi="hi-IN"/>
              </w:rPr>
              <w:t>Acetonitrile</w:t>
            </w:r>
            <w:proofErr w:type="spellEnd"/>
            <w:r w:rsidRPr="001A6593">
              <w:rPr>
                <w:rFonts w:eastAsia="SimSun" w:cstheme="minorHAnsi"/>
                <w:kern w:val="3"/>
                <w:sz w:val="24"/>
                <w:szCs w:val="24"/>
                <w:lang w:eastAsia="zh-CN" w:bidi="hi-IN"/>
              </w:rPr>
              <w:t xml:space="preserve"> 50%, </w:t>
            </w:r>
            <w:proofErr w:type="spellStart"/>
            <w:r w:rsidRPr="001A6593">
              <w:rPr>
                <w:rFonts w:eastAsia="SimSun" w:cstheme="minorHAnsi"/>
                <w:kern w:val="3"/>
                <w:sz w:val="24"/>
                <w:szCs w:val="24"/>
                <w:lang w:eastAsia="zh-CN" w:bidi="hi-IN"/>
              </w:rPr>
              <w:t>Water</w:t>
            </w:r>
            <w:proofErr w:type="spellEnd"/>
            <w:r w:rsidRPr="001A6593">
              <w:rPr>
                <w:rFonts w:eastAsia="SimSun" w:cstheme="minorHAnsi"/>
                <w:kern w:val="3"/>
                <w:sz w:val="24"/>
                <w:szCs w:val="24"/>
                <w:lang w:eastAsia="zh-CN" w:bidi="hi-IN"/>
              </w:rPr>
              <w:t xml:space="preserve"> 47.5% and </w:t>
            </w:r>
            <w:proofErr w:type="spellStart"/>
            <w:r w:rsidRPr="001A6593">
              <w:rPr>
                <w:rFonts w:eastAsia="SimSun" w:cstheme="minorHAnsi"/>
                <w:kern w:val="3"/>
                <w:sz w:val="24"/>
                <w:szCs w:val="24"/>
                <w:lang w:eastAsia="zh-CN" w:bidi="hi-IN"/>
              </w:rPr>
              <w:t>Trifluoroacetic</w:t>
            </w:r>
            <w:proofErr w:type="spellEnd"/>
            <w:r w:rsidRPr="001A6593">
              <w:rPr>
                <w:rFonts w:eastAsia="SimSun" w:cstheme="minorHAnsi"/>
                <w:kern w:val="3"/>
                <w:sz w:val="24"/>
                <w:szCs w:val="24"/>
                <w:lang w:eastAsia="zh-CN" w:bidi="hi-IN"/>
              </w:rPr>
              <w:t xml:space="preserve"> </w:t>
            </w:r>
            <w:proofErr w:type="spellStart"/>
            <w:r w:rsidRPr="001A6593">
              <w:rPr>
                <w:rFonts w:eastAsia="SimSun" w:cstheme="minorHAnsi"/>
                <w:kern w:val="3"/>
                <w:sz w:val="24"/>
                <w:szCs w:val="24"/>
                <w:lang w:eastAsia="zh-CN" w:bidi="hi-IN"/>
              </w:rPr>
              <w:t>acid</w:t>
            </w:r>
            <w:proofErr w:type="spellEnd"/>
            <w:r w:rsidRPr="001A6593">
              <w:rPr>
                <w:rFonts w:eastAsia="SimSun" w:cstheme="minorHAnsi"/>
                <w:kern w:val="3"/>
                <w:sz w:val="24"/>
                <w:szCs w:val="24"/>
                <w:lang w:eastAsia="zh-CN" w:bidi="hi-IN"/>
              </w:rPr>
              <w:t xml:space="preserve"> 2.5%) opakowanie 250 ml</w:t>
            </w:r>
          </w:p>
        </w:tc>
        <w:tc>
          <w:tcPr>
            <w:tcW w:w="1293" w:type="dxa"/>
            <w:tcBorders>
              <w:top w:val="nil"/>
              <w:left w:val="single" w:sz="4" w:space="0" w:color="000000"/>
              <w:bottom w:val="single" w:sz="4" w:space="0" w:color="auto"/>
              <w:right w:val="nil"/>
            </w:tcBorders>
            <w:vAlign w:val="center"/>
          </w:tcPr>
          <w:p w14:paraId="44FE0B23"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60FE0472"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0BFD753D"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15876740"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0690BDAC"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79C92488"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348B6653"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62E14DCD"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78728E88"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7E50D97E" w14:textId="77777777" w:rsidTr="00FC108F">
        <w:trPr>
          <w:gridAfter w:val="6"/>
          <w:wAfter w:w="9641" w:type="dxa"/>
          <w:trHeight w:val="564"/>
        </w:trPr>
        <w:tc>
          <w:tcPr>
            <w:tcW w:w="566" w:type="dxa"/>
            <w:tcBorders>
              <w:top w:val="nil"/>
              <w:left w:val="single" w:sz="4" w:space="0" w:color="000000"/>
              <w:bottom w:val="single" w:sz="4" w:space="0" w:color="auto"/>
              <w:right w:val="nil"/>
            </w:tcBorders>
            <w:vAlign w:val="center"/>
          </w:tcPr>
          <w:p w14:paraId="7F21C80E"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6</w:t>
            </w:r>
          </w:p>
        </w:tc>
        <w:tc>
          <w:tcPr>
            <w:tcW w:w="3826" w:type="dxa"/>
            <w:tcBorders>
              <w:top w:val="nil"/>
              <w:left w:val="single" w:sz="4" w:space="0" w:color="000000"/>
              <w:bottom w:val="single" w:sz="4" w:space="0" w:color="auto"/>
              <w:right w:val="nil"/>
            </w:tcBorders>
          </w:tcPr>
          <w:p w14:paraId="4E04CCC0"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Woda do chromatografii opakowanie 1000 ml</w:t>
            </w:r>
          </w:p>
        </w:tc>
        <w:tc>
          <w:tcPr>
            <w:tcW w:w="1293" w:type="dxa"/>
            <w:tcBorders>
              <w:top w:val="nil"/>
              <w:left w:val="single" w:sz="4" w:space="0" w:color="000000"/>
              <w:bottom w:val="single" w:sz="4" w:space="0" w:color="auto"/>
              <w:right w:val="nil"/>
            </w:tcBorders>
            <w:vAlign w:val="center"/>
          </w:tcPr>
          <w:p w14:paraId="292FD1C5"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2A8F3B40"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53E0C111"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705B9991"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051F3B34"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1A2EE02E"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135B1796"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28A484EC"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4A8C2AC0"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302036A6" w14:textId="77777777" w:rsidTr="00FC108F">
        <w:trPr>
          <w:gridAfter w:val="6"/>
          <w:wAfter w:w="9641" w:type="dxa"/>
          <w:trHeight w:val="558"/>
        </w:trPr>
        <w:tc>
          <w:tcPr>
            <w:tcW w:w="566" w:type="dxa"/>
            <w:tcBorders>
              <w:top w:val="nil"/>
              <w:left w:val="single" w:sz="4" w:space="0" w:color="000000"/>
              <w:bottom w:val="single" w:sz="4" w:space="0" w:color="auto"/>
              <w:right w:val="nil"/>
            </w:tcBorders>
            <w:vAlign w:val="center"/>
          </w:tcPr>
          <w:p w14:paraId="7EB4BD7E"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7</w:t>
            </w:r>
          </w:p>
        </w:tc>
        <w:tc>
          <w:tcPr>
            <w:tcW w:w="3826" w:type="dxa"/>
            <w:tcBorders>
              <w:top w:val="nil"/>
              <w:left w:val="single" w:sz="4" w:space="0" w:color="000000"/>
              <w:bottom w:val="single" w:sz="4" w:space="0" w:color="auto"/>
              <w:right w:val="nil"/>
            </w:tcBorders>
          </w:tcPr>
          <w:p w14:paraId="76D67B63"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 xml:space="preserve">ACN - </w:t>
            </w:r>
            <w:proofErr w:type="spellStart"/>
            <w:r w:rsidRPr="001A6593">
              <w:rPr>
                <w:rFonts w:eastAsia="SimSun" w:cstheme="minorHAnsi"/>
                <w:kern w:val="3"/>
                <w:sz w:val="24"/>
                <w:szCs w:val="24"/>
                <w:lang w:eastAsia="zh-CN" w:bidi="hi-IN"/>
              </w:rPr>
              <w:t>Acetonitril</w:t>
            </w:r>
            <w:proofErr w:type="spellEnd"/>
            <w:r w:rsidRPr="001A6593">
              <w:rPr>
                <w:rFonts w:eastAsia="SimSun" w:cstheme="minorHAnsi"/>
                <w:kern w:val="3"/>
                <w:sz w:val="24"/>
                <w:szCs w:val="24"/>
                <w:lang w:eastAsia="zh-CN" w:bidi="hi-IN"/>
              </w:rPr>
              <w:t xml:space="preserve"> ≥99.9% opakowanie 1000 ml</w:t>
            </w:r>
          </w:p>
        </w:tc>
        <w:tc>
          <w:tcPr>
            <w:tcW w:w="1293" w:type="dxa"/>
            <w:tcBorders>
              <w:top w:val="nil"/>
              <w:left w:val="single" w:sz="4" w:space="0" w:color="000000"/>
              <w:bottom w:val="single" w:sz="4" w:space="0" w:color="auto"/>
              <w:right w:val="nil"/>
            </w:tcBorders>
            <w:vAlign w:val="center"/>
          </w:tcPr>
          <w:p w14:paraId="1D488578"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023513DB"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49476212"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528A1825"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16CD187D"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55312D1B"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5A9C3967"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36530108"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295B56DD"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21E2577F" w14:textId="77777777" w:rsidTr="00FC108F">
        <w:trPr>
          <w:gridAfter w:val="6"/>
          <w:wAfter w:w="9641" w:type="dxa"/>
          <w:trHeight w:val="283"/>
        </w:trPr>
        <w:tc>
          <w:tcPr>
            <w:tcW w:w="566" w:type="dxa"/>
            <w:tcBorders>
              <w:top w:val="nil"/>
              <w:left w:val="single" w:sz="4" w:space="0" w:color="000000"/>
              <w:bottom w:val="single" w:sz="4" w:space="0" w:color="auto"/>
              <w:right w:val="nil"/>
            </w:tcBorders>
            <w:vAlign w:val="center"/>
          </w:tcPr>
          <w:p w14:paraId="5EDD5A64"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8</w:t>
            </w:r>
          </w:p>
        </w:tc>
        <w:tc>
          <w:tcPr>
            <w:tcW w:w="3826" w:type="dxa"/>
            <w:tcBorders>
              <w:top w:val="nil"/>
              <w:left w:val="single" w:sz="4" w:space="0" w:color="000000"/>
              <w:bottom w:val="single" w:sz="4" w:space="0" w:color="auto"/>
              <w:right w:val="nil"/>
            </w:tcBorders>
          </w:tcPr>
          <w:p w14:paraId="6CE1913B"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Kwas mrówkowy opakowanie:100 ml</w:t>
            </w:r>
          </w:p>
        </w:tc>
        <w:tc>
          <w:tcPr>
            <w:tcW w:w="1293" w:type="dxa"/>
            <w:tcBorders>
              <w:top w:val="nil"/>
              <w:left w:val="single" w:sz="4" w:space="0" w:color="000000"/>
              <w:bottom w:val="single" w:sz="4" w:space="0" w:color="auto"/>
              <w:right w:val="nil"/>
            </w:tcBorders>
            <w:vAlign w:val="center"/>
          </w:tcPr>
          <w:p w14:paraId="248D7BA6"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62CD427B"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777C44D8"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7569FC57"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7E0288C4"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4245CE73"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0B0DE660"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2F4BA720"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04573D96"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22C2CA7F" w14:textId="77777777" w:rsidTr="00FC108F">
        <w:trPr>
          <w:gridAfter w:val="6"/>
          <w:wAfter w:w="9641" w:type="dxa"/>
          <w:trHeight w:val="259"/>
        </w:trPr>
        <w:tc>
          <w:tcPr>
            <w:tcW w:w="566" w:type="dxa"/>
            <w:tcBorders>
              <w:top w:val="nil"/>
              <w:left w:val="single" w:sz="4" w:space="0" w:color="000000"/>
              <w:bottom w:val="single" w:sz="4" w:space="0" w:color="auto"/>
              <w:right w:val="nil"/>
            </w:tcBorders>
            <w:vAlign w:val="center"/>
          </w:tcPr>
          <w:p w14:paraId="034358DD"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9</w:t>
            </w:r>
          </w:p>
        </w:tc>
        <w:tc>
          <w:tcPr>
            <w:tcW w:w="3826" w:type="dxa"/>
            <w:tcBorders>
              <w:top w:val="nil"/>
              <w:left w:val="single" w:sz="4" w:space="0" w:color="000000"/>
              <w:bottom w:val="single" w:sz="4" w:space="0" w:color="auto"/>
              <w:right w:val="nil"/>
            </w:tcBorders>
          </w:tcPr>
          <w:p w14:paraId="49B4D2D4"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Etanol 99.8% opakowanie 1000 ml</w:t>
            </w:r>
          </w:p>
        </w:tc>
        <w:tc>
          <w:tcPr>
            <w:tcW w:w="1293" w:type="dxa"/>
            <w:tcBorders>
              <w:top w:val="nil"/>
              <w:left w:val="single" w:sz="4" w:space="0" w:color="000000"/>
              <w:bottom w:val="single" w:sz="4" w:space="0" w:color="auto"/>
              <w:right w:val="nil"/>
            </w:tcBorders>
            <w:vAlign w:val="center"/>
          </w:tcPr>
          <w:p w14:paraId="3908DFDE"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248111C1"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0692E53F"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4C7143FB"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3049C076"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18694543"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1992DF61"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32903D05"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6281A5CE"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1751B71B" w14:textId="77777777" w:rsidTr="00FC108F">
        <w:trPr>
          <w:gridAfter w:val="6"/>
          <w:wAfter w:w="9641" w:type="dxa"/>
          <w:trHeight w:val="532"/>
        </w:trPr>
        <w:tc>
          <w:tcPr>
            <w:tcW w:w="566" w:type="dxa"/>
            <w:tcBorders>
              <w:top w:val="nil"/>
              <w:left w:val="single" w:sz="4" w:space="0" w:color="000000"/>
              <w:bottom w:val="single" w:sz="4" w:space="0" w:color="auto"/>
              <w:right w:val="nil"/>
            </w:tcBorders>
            <w:vAlign w:val="center"/>
          </w:tcPr>
          <w:p w14:paraId="25DF2AE0"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10</w:t>
            </w:r>
          </w:p>
        </w:tc>
        <w:tc>
          <w:tcPr>
            <w:tcW w:w="3826" w:type="dxa"/>
            <w:tcBorders>
              <w:top w:val="nil"/>
              <w:left w:val="single" w:sz="4" w:space="0" w:color="000000"/>
              <w:bottom w:val="single" w:sz="4" w:space="0" w:color="auto"/>
              <w:right w:val="nil"/>
            </w:tcBorders>
          </w:tcPr>
          <w:p w14:paraId="7D7CAAD0" w14:textId="687032FA" w:rsidR="001A6593" w:rsidRPr="001A6593" w:rsidRDefault="001A6593" w:rsidP="001A6593">
            <w:pPr>
              <w:suppressAutoHyphens/>
              <w:autoSpaceDN w:val="0"/>
              <w:spacing w:after="0" w:line="240" w:lineRule="auto"/>
              <w:textAlignment w:val="baseline"/>
              <w:rPr>
                <w:rFonts w:eastAsia="SimSun" w:cstheme="minorHAnsi"/>
                <w:b/>
                <w:color w:val="FF0000"/>
                <w:kern w:val="3"/>
                <w:sz w:val="24"/>
                <w:szCs w:val="24"/>
                <w:lang w:val="en-US" w:eastAsia="zh-CN" w:bidi="hi-IN"/>
              </w:rPr>
            </w:pPr>
            <w:r w:rsidRPr="001A6593">
              <w:rPr>
                <w:rFonts w:eastAsia="SimSun" w:cstheme="minorHAnsi"/>
                <w:b/>
                <w:kern w:val="3"/>
                <w:sz w:val="24"/>
                <w:szCs w:val="24"/>
                <w:lang w:eastAsia="zh-CN" w:bidi="hi-IN"/>
              </w:rPr>
              <w:t xml:space="preserve">Kwas </w:t>
            </w:r>
            <w:proofErr w:type="spellStart"/>
            <w:r w:rsidRPr="001A6593">
              <w:rPr>
                <w:rFonts w:eastAsia="SimSun" w:cstheme="minorHAnsi"/>
                <w:b/>
                <w:kern w:val="3"/>
                <w:sz w:val="24"/>
                <w:szCs w:val="24"/>
                <w:lang w:eastAsia="zh-CN" w:bidi="hi-IN"/>
              </w:rPr>
              <w:t>trójchloooctowy</w:t>
            </w:r>
            <w:proofErr w:type="spellEnd"/>
            <w:r w:rsidRPr="001A6593">
              <w:rPr>
                <w:rFonts w:eastAsia="SimSun" w:cstheme="minorHAnsi"/>
                <w:b/>
                <w:kern w:val="3"/>
                <w:sz w:val="24"/>
                <w:szCs w:val="24"/>
                <w:lang w:eastAsia="zh-CN" w:bidi="hi-IN"/>
              </w:rPr>
              <w:t>, 99% opakowanie 50 ml</w:t>
            </w:r>
          </w:p>
        </w:tc>
        <w:tc>
          <w:tcPr>
            <w:tcW w:w="1293" w:type="dxa"/>
            <w:tcBorders>
              <w:top w:val="nil"/>
              <w:left w:val="single" w:sz="4" w:space="0" w:color="000000"/>
              <w:bottom w:val="single" w:sz="4" w:space="0" w:color="auto"/>
              <w:right w:val="nil"/>
            </w:tcBorders>
            <w:vAlign w:val="center"/>
          </w:tcPr>
          <w:p w14:paraId="32B1ECCB"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6ED5EBB4"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1FC04EEE"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2FA0C1B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4534B810"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12862032"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3E8DE499"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64879187"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3FE6E0FA"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51A9BE36" w14:textId="77777777" w:rsidTr="00FC108F">
        <w:trPr>
          <w:gridAfter w:val="6"/>
          <w:wAfter w:w="9641" w:type="dxa"/>
          <w:trHeight w:val="540"/>
        </w:trPr>
        <w:tc>
          <w:tcPr>
            <w:tcW w:w="566" w:type="dxa"/>
            <w:tcBorders>
              <w:top w:val="nil"/>
              <w:left w:val="single" w:sz="4" w:space="0" w:color="000000"/>
              <w:bottom w:val="single" w:sz="4" w:space="0" w:color="auto"/>
              <w:right w:val="nil"/>
            </w:tcBorders>
            <w:vAlign w:val="center"/>
          </w:tcPr>
          <w:p w14:paraId="34EA49F2"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lastRenderedPageBreak/>
              <w:t>11</w:t>
            </w:r>
          </w:p>
        </w:tc>
        <w:tc>
          <w:tcPr>
            <w:tcW w:w="3826" w:type="dxa"/>
            <w:tcBorders>
              <w:top w:val="nil"/>
              <w:left w:val="single" w:sz="4" w:space="0" w:color="000000"/>
              <w:bottom w:val="single" w:sz="4" w:space="0" w:color="auto"/>
              <w:right w:val="nil"/>
            </w:tcBorders>
          </w:tcPr>
          <w:p w14:paraId="1B23992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 xml:space="preserve">Końcówki </w:t>
            </w:r>
            <w:proofErr w:type="spellStart"/>
            <w:r w:rsidRPr="001A6593">
              <w:rPr>
                <w:rFonts w:eastAsia="SimSun" w:cstheme="minorHAnsi"/>
                <w:kern w:val="3"/>
                <w:sz w:val="24"/>
                <w:szCs w:val="24"/>
                <w:lang w:eastAsia="zh-CN" w:bidi="hi-IN"/>
              </w:rPr>
              <w:t>epTIPS</w:t>
            </w:r>
            <w:proofErr w:type="spellEnd"/>
            <w:r w:rsidRPr="001A6593">
              <w:rPr>
                <w:rFonts w:eastAsia="SimSun" w:cstheme="minorHAnsi"/>
                <w:kern w:val="3"/>
                <w:sz w:val="24"/>
                <w:szCs w:val="24"/>
                <w:lang w:eastAsia="zh-CN" w:bidi="hi-IN"/>
              </w:rPr>
              <w:t xml:space="preserve"> Standard, 0,1-10 ul opakowanie 2x 500szt.</w:t>
            </w:r>
          </w:p>
        </w:tc>
        <w:tc>
          <w:tcPr>
            <w:tcW w:w="1293" w:type="dxa"/>
            <w:tcBorders>
              <w:top w:val="nil"/>
              <w:left w:val="single" w:sz="4" w:space="0" w:color="000000"/>
              <w:bottom w:val="single" w:sz="4" w:space="0" w:color="auto"/>
              <w:right w:val="nil"/>
            </w:tcBorders>
            <w:vAlign w:val="center"/>
          </w:tcPr>
          <w:p w14:paraId="3FB7A857"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22</w:t>
            </w:r>
          </w:p>
        </w:tc>
        <w:tc>
          <w:tcPr>
            <w:tcW w:w="1294" w:type="dxa"/>
            <w:tcBorders>
              <w:top w:val="nil"/>
              <w:left w:val="single" w:sz="4" w:space="0" w:color="000000"/>
              <w:bottom w:val="single" w:sz="4" w:space="0" w:color="auto"/>
              <w:right w:val="nil"/>
            </w:tcBorders>
          </w:tcPr>
          <w:p w14:paraId="03C1E168"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3FF1176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1F1C2609"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15EBE9A9"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166FA953"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54BFA014"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566D11AE"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314C2810"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6DD73972" w14:textId="77777777" w:rsidTr="00FC108F">
        <w:trPr>
          <w:gridAfter w:val="6"/>
          <w:wAfter w:w="9641" w:type="dxa"/>
          <w:trHeight w:val="547"/>
        </w:trPr>
        <w:tc>
          <w:tcPr>
            <w:tcW w:w="566" w:type="dxa"/>
            <w:tcBorders>
              <w:top w:val="nil"/>
              <w:left w:val="single" w:sz="4" w:space="0" w:color="000000"/>
              <w:bottom w:val="single" w:sz="4" w:space="0" w:color="auto"/>
              <w:right w:val="nil"/>
            </w:tcBorders>
            <w:vAlign w:val="center"/>
          </w:tcPr>
          <w:p w14:paraId="77F2F3A2"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12</w:t>
            </w:r>
          </w:p>
        </w:tc>
        <w:tc>
          <w:tcPr>
            <w:tcW w:w="3826" w:type="dxa"/>
            <w:tcBorders>
              <w:top w:val="nil"/>
              <w:left w:val="single" w:sz="4" w:space="0" w:color="000000"/>
              <w:bottom w:val="single" w:sz="4" w:space="0" w:color="auto"/>
              <w:right w:val="nil"/>
            </w:tcBorders>
          </w:tcPr>
          <w:p w14:paraId="3E797BC6"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 xml:space="preserve">Końcówki </w:t>
            </w:r>
            <w:proofErr w:type="spellStart"/>
            <w:r w:rsidRPr="001A6593">
              <w:rPr>
                <w:rFonts w:eastAsia="SimSun" w:cstheme="minorHAnsi"/>
                <w:kern w:val="3"/>
                <w:sz w:val="24"/>
                <w:szCs w:val="24"/>
                <w:lang w:eastAsia="zh-CN" w:bidi="hi-IN"/>
              </w:rPr>
              <w:t>epTIPS</w:t>
            </w:r>
            <w:proofErr w:type="spellEnd"/>
            <w:r w:rsidRPr="001A6593">
              <w:rPr>
                <w:rFonts w:eastAsia="SimSun" w:cstheme="minorHAnsi"/>
                <w:kern w:val="3"/>
                <w:sz w:val="24"/>
                <w:szCs w:val="24"/>
                <w:lang w:eastAsia="zh-CN" w:bidi="hi-IN"/>
              </w:rPr>
              <w:t xml:space="preserve"> Standard, 2-200 ul opakowanie 2x 500szt.</w:t>
            </w:r>
          </w:p>
        </w:tc>
        <w:tc>
          <w:tcPr>
            <w:tcW w:w="1293" w:type="dxa"/>
            <w:tcBorders>
              <w:top w:val="nil"/>
              <w:left w:val="single" w:sz="4" w:space="0" w:color="000000"/>
              <w:bottom w:val="single" w:sz="4" w:space="0" w:color="auto"/>
              <w:right w:val="nil"/>
            </w:tcBorders>
            <w:vAlign w:val="center"/>
          </w:tcPr>
          <w:p w14:paraId="558E2063"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487D5E6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0C9BEA4B"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5477F44B"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18E3D22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770264D4"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31E31579"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6FBB918E"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09CBE32F"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4AA3EFCF" w14:textId="77777777" w:rsidTr="00FC108F">
        <w:trPr>
          <w:gridAfter w:val="6"/>
          <w:wAfter w:w="9641" w:type="dxa"/>
          <w:trHeight w:val="555"/>
        </w:trPr>
        <w:tc>
          <w:tcPr>
            <w:tcW w:w="566" w:type="dxa"/>
            <w:tcBorders>
              <w:top w:val="nil"/>
              <w:left w:val="single" w:sz="4" w:space="0" w:color="000000"/>
              <w:bottom w:val="single" w:sz="4" w:space="0" w:color="auto"/>
              <w:right w:val="nil"/>
            </w:tcBorders>
            <w:vAlign w:val="center"/>
          </w:tcPr>
          <w:p w14:paraId="74C3AD2B"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13</w:t>
            </w:r>
          </w:p>
        </w:tc>
        <w:tc>
          <w:tcPr>
            <w:tcW w:w="3826" w:type="dxa"/>
            <w:tcBorders>
              <w:top w:val="nil"/>
              <w:left w:val="single" w:sz="4" w:space="0" w:color="000000"/>
              <w:bottom w:val="single" w:sz="4" w:space="0" w:color="auto"/>
              <w:right w:val="nil"/>
            </w:tcBorders>
          </w:tcPr>
          <w:p w14:paraId="11D7340C"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Końcówki do pipet 50-1000 ul, opakowanie 2x500 szt.</w:t>
            </w:r>
          </w:p>
        </w:tc>
        <w:tc>
          <w:tcPr>
            <w:tcW w:w="1293" w:type="dxa"/>
            <w:tcBorders>
              <w:top w:val="nil"/>
              <w:left w:val="single" w:sz="4" w:space="0" w:color="000000"/>
              <w:bottom w:val="single" w:sz="4" w:space="0" w:color="auto"/>
              <w:right w:val="nil"/>
            </w:tcBorders>
            <w:vAlign w:val="center"/>
          </w:tcPr>
          <w:p w14:paraId="07F479B8"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48EE34A7"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7566B5F8"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005FD9FE"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783A9227"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7A05DACD"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4DA7E3A2"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3CD48CC0"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412885DB"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20699096" w14:textId="77777777" w:rsidTr="00FC108F">
        <w:trPr>
          <w:gridAfter w:val="6"/>
          <w:wAfter w:w="9641" w:type="dxa"/>
          <w:trHeight w:val="562"/>
        </w:trPr>
        <w:tc>
          <w:tcPr>
            <w:tcW w:w="566" w:type="dxa"/>
            <w:tcBorders>
              <w:top w:val="nil"/>
              <w:left w:val="single" w:sz="4" w:space="0" w:color="000000"/>
              <w:bottom w:val="single" w:sz="4" w:space="0" w:color="auto"/>
              <w:right w:val="nil"/>
            </w:tcBorders>
            <w:vAlign w:val="center"/>
          </w:tcPr>
          <w:p w14:paraId="0E33BC75"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14</w:t>
            </w:r>
          </w:p>
        </w:tc>
        <w:tc>
          <w:tcPr>
            <w:tcW w:w="3826" w:type="dxa"/>
            <w:tcBorders>
              <w:top w:val="nil"/>
              <w:left w:val="single" w:sz="4" w:space="0" w:color="000000"/>
              <w:bottom w:val="single" w:sz="4" w:space="0" w:color="auto"/>
              <w:right w:val="nil"/>
            </w:tcBorders>
          </w:tcPr>
          <w:p w14:paraId="71D18953"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roofErr w:type="spellStart"/>
            <w:r w:rsidRPr="001A6593">
              <w:rPr>
                <w:rFonts w:eastAsia="SimSun" w:cstheme="minorHAnsi"/>
                <w:kern w:val="3"/>
                <w:sz w:val="24"/>
                <w:szCs w:val="24"/>
                <w:lang w:eastAsia="zh-CN" w:bidi="hi-IN"/>
              </w:rPr>
              <w:t>Save</w:t>
            </w:r>
            <w:proofErr w:type="spellEnd"/>
            <w:r w:rsidRPr="001A6593">
              <w:rPr>
                <w:rFonts w:eastAsia="SimSun" w:cstheme="minorHAnsi"/>
                <w:kern w:val="3"/>
                <w:sz w:val="24"/>
                <w:szCs w:val="24"/>
                <w:lang w:eastAsia="zh-CN" w:bidi="hi-IN"/>
              </w:rPr>
              <w:t xml:space="preserve"> Lock </w:t>
            </w:r>
            <w:proofErr w:type="spellStart"/>
            <w:r w:rsidRPr="001A6593">
              <w:rPr>
                <w:rFonts w:eastAsia="SimSun" w:cstheme="minorHAnsi"/>
                <w:kern w:val="3"/>
                <w:sz w:val="24"/>
                <w:szCs w:val="24"/>
                <w:lang w:eastAsia="zh-CN" w:bidi="hi-IN"/>
              </w:rPr>
              <w:t>Tubes</w:t>
            </w:r>
            <w:proofErr w:type="spellEnd"/>
            <w:r w:rsidRPr="001A6593">
              <w:rPr>
                <w:rFonts w:eastAsia="SimSun" w:cstheme="minorHAnsi"/>
                <w:kern w:val="3"/>
                <w:sz w:val="24"/>
                <w:szCs w:val="24"/>
                <w:lang w:eastAsia="zh-CN" w:bidi="hi-IN"/>
              </w:rPr>
              <w:t xml:space="preserve"> 1.5 ml opakowanie 1000 szt.</w:t>
            </w:r>
          </w:p>
        </w:tc>
        <w:tc>
          <w:tcPr>
            <w:tcW w:w="1293" w:type="dxa"/>
            <w:tcBorders>
              <w:top w:val="nil"/>
              <w:left w:val="single" w:sz="4" w:space="0" w:color="000000"/>
              <w:bottom w:val="single" w:sz="4" w:space="0" w:color="auto"/>
              <w:right w:val="nil"/>
            </w:tcBorders>
            <w:vAlign w:val="center"/>
          </w:tcPr>
          <w:p w14:paraId="0E8E3788"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00F511FC"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54BF9F27"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56497442"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5AFDEC28"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5A598EC0"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38C63BE2"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27F428AA"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5CC8DA3F"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3E44437A" w14:textId="77777777" w:rsidTr="00FC108F">
        <w:trPr>
          <w:gridAfter w:val="6"/>
          <w:wAfter w:w="9641" w:type="dxa"/>
          <w:trHeight w:val="570"/>
        </w:trPr>
        <w:tc>
          <w:tcPr>
            <w:tcW w:w="566" w:type="dxa"/>
            <w:tcBorders>
              <w:top w:val="nil"/>
              <w:left w:val="single" w:sz="4" w:space="0" w:color="000000"/>
              <w:bottom w:val="single" w:sz="4" w:space="0" w:color="auto"/>
              <w:right w:val="nil"/>
            </w:tcBorders>
            <w:vAlign w:val="center"/>
          </w:tcPr>
          <w:p w14:paraId="0CDC7AF9"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15</w:t>
            </w:r>
          </w:p>
        </w:tc>
        <w:tc>
          <w:tcPr>
            <w:tcW w:w="3826" w:type="dxa"/>
            <w:tcBorders>
              <w:top w:val="nil"/>
              <w:left w:val="single" w:sz="4" w:space="0" w:color="000000"/>
              <w:bottom w:val="single" w:sz="4" w:space="0" w:color="auto"/>
              <w:right w:val="nil"/>
            </w:tcBorders>
          </w:tcPr>
          <w:p w14:paraId="016669F1"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 xml:space="preserve">Wykałaczki do nakładania próbek </w:t>
            </w:r>
            <w:proofErr w:type="spellStart"/>
            <w:r w:rsidRPr="001A6593">
              <w:rPr>
                <w:rFonts w:eastAsia="SimSun" w:cstheme="minorHAnsi"/>
                <w:kern w:val="3"/>
                <w:sz w:val="24"/>
                <w:szCs w:val="24"/>
                <w:lang w:eastAsia="zh-CN" w:bidi="hi-IN"/>
              </w:rPr>
              <w:t>op</w:t>
            </w:r>
            <w:proofErr w:type="spellEnd"/>
            <w:r w:rsidRPr="001A6593">
              <w:rPr>
                <w:rFonts w:eastAsia="SimSun" w:cstheme="minorHAnsi"/>
                <w:kern w:val="3"/>
                <w:sz w:val="24"/>
                <w:szCs w:val="24"/>
                <w:lang w:eastAsia="zh-CN" w:bidi="hi-IN"/>
              </w:rPr>
              <w:t xml:space="preserve"> a 1000 szt.</w:t>
            </w:r>
          </w:p>
        </w:tc>
        <w:tc>
          <w:tcPr>
            <w:tcW w:w="1293" w:type="dxa"/>
            <w:tcBorders>
              <w:top w:val="nil"/>
              <w:left w:val="single" w:sz="4" w:space="0" w:color="000000"/>
              <w:bottom w:val="single" w:sz="4" w:space="0" w:color="auto"/>
              <w:right w:val="nil"/>
            </w:tcBorders>
            <w:vAlign w:val="center"/>
          </w:tcPr>
          <w:p w14:paraId="50FB00F7"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22</w:t>
            </w:r>
          </w:p>
        </w:tc>
        <w:tc>
          <w:tcPr>
            <w:tcW w:w="1294" w:type="dxa"/>
            <w:tcBorders>
              <w:top w:val="nil"/>
              <w:left w:val="single" w:sz="4" w:space="0" w:color="000000"/>
              <w:bottom w:val="single" w:sz="4" w:space="0" w:color="auto"/>
              <w:right w:val="nil"/>
            </w:tcBorders>
          </w:tcPr>
          <w:p w14:paraId="4860E956"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48E452DF"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7A4C0B8D"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5264188F"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650EF4FF"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09D9CCAE"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038DF439"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77DEED58"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0C7E46BE" w14:textId="77777777" w:rsidTr="00FC108F">
        <w:trPr>
          <w:gridAfter w:val="6"/>
          <w:wAfter w:w="9641" w:type="dxa"/>
          <w:trHeight w:val="550"/>
        </w:trPr>
        <w:tc>
          <w:tcPr>
            <w:tcW w:w="566" w:type="dxa"/>
            <w:tcBorders>
              <w:top w:val="nil"/>
              <w:left w:val="single" w:sz="4" w:space="0" w:color="000000"/>
              <w:bottom w:val="single" w:sz="4" w:space="0" w:color="auto"/>
              <w:right w:val="nil"/>
            </w:tcBorders>
            <w:vAlign w:val="center"/>
          </w:tcPr>
          <w:p w14:paraId="5BDD788F"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kern w:val="3"/>
                <w:sz w:val="24"/>
                <w:szCs w:val="24"/>
                <w:lang w:eastAsia="zh-CN" w:bidi="hi-IN"/>
              </w:rPr>
              <w:t>16</w:t>
            </w:r>
          </w:p>
        </w:tc>
        <w:tc>
          <w:tcPr>
            <w:tcW w:w="3826" w:type="dxa"/>
            <w:tcBorders>
              <w:top w:val="nil"/>
              <w:left w:val="single" w:sz="4" w:space="0" w:color="000000"/>
              <w:bottom w:val="single" w:sz="4" w:space="0" w:color="auto"/>
              <w:right w:val="nil"/>
            </w:tcBorders>
          </w:tcPr>
          <w:p w14:paraId="5A66EC9A"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Chusteczki bezpyłowe KIMTECH opakowanie 100 szt.</w:t>
            </w:r>
          </w:p>
        </w:tc>
        <w:tc>
          <w:tcPr>
            <w:tcW w:w="1293" w:type="dxa"/>
            <w:tcBorders>
              <w:top w:val="nil"/>
              <w:left w:val="single" w:sz="4" w:space="0" w:color="000000"/>
              <w:bottom w:val="single" w:sz="4" w:space="0" w:color="auto"/>
              <w:right w:val="nil"/>
            </w:tcBorders>
            <w:vAlign w:val="center"/>
          </w:tcPr>
          <w:p w14:paraId="398FA3F1"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r w:rsidRPr="001A6593">
              <w:rPr>
                <w:rFonts w:eastAsia="SimSun" w:cstheme="minorHAnsi"/>
                <w:kern w:val="3"/>
                <w:sz w:val="24"/>
                <w:szCs w:val="24"/>
                <w:lang w:eastAsia="zh-CN" w:bidi="hi-IN"/>
              </w:rPr>
              <w:t>2</w:t>
            </w:r>
          </w:p>
        </w:tc>
        <w:tc>
          <w:tcPr>
            <w:tcW w:w="1294" w:type="dxa"/>
            <w:tcBorders>
              <w:top w:val="nil"/>
              <w:left w:val="single" w:sz="4" w:space="0" w:color="000000"/>
              <w:bottom w:val="single" w:sz="4" w:space="0" w:color="auto"/>
              <w:right w:val="nil"/>
            </w:tcBorders>
          </w:tcPr>
          <w:p w14:paraId="56911FC7"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276" w:type="dxa"/>
            <w:tcBorders>
              <w:top w:val="nil"/>
              <w:left w:val="single" w:sz="4" w:space="0" w:color="000000"/>
              <w:bottom w:val="single" w:sz="4" w:space="0" w:color="auto"/>
              <w:right w:val="nil"/>
            </w:tcBorders>
            <w:vAlign w:val="center"/>
          </w:tcPr>
          <w:p w14:paraId="187CFD39"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35" w:type="dxa"/>
            <w:tcBorders>
              <w:top w:val="nil"/>
              <w:left w:val="single" w:sz="4" w:space="0" w:color="000000"/>
              <w:bottom w:val="single" w:sz="4" w:space="0" w:color="auto"/>
              <w:right w:val="nil"/>
            </w:tcBorders>
            <w:vAlign w:val="center"/>
          </w:tcPr>
          <w:p w14:paraId="0E0B24B7"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313" w:type="dxa"/>
            <w:tcBorders>
              <w:top w:val="nil"/>
              <w:left w:val="single" w:sz="4" w:space="0" w:color="000000"/>
              <w:bottom w:val="single" w:sz="4" w:space="0" w:color="auto"/>
              <w:right w:val="nil"/>
            </w:tcBorders>
            <w:vAlign w:val="center"/>
          </w:tcPr>
          <w:p w14:paraId="5C8C2C03" w14:textId="77777777" w:rsidR="001A6593" w:rsidRPr="001A6593" w:rsidRDefault="001A6593" w:rsidP="001A6593">
            <w:pPr>
              <w:suppressAutoHyphens/>
              <w:autoSpaceDN w:val="0"/>
              <w:spacing w:after="0" w:line="240" w:lineRule="auto"/>
              <w:textAlignment w:val="baseline"/>
              <w:rPr>
                <w:rFonts w:eastAsia="SimSun" w:cstheme="minorHAnsi"/>
                <w:color w:val="FF0000"/>
                <w:kern w:val="3"/>
                <w:sz w:val="24"/>
                <w:szCs w:val="24"/>
                <w:lang w:val="en-US" w:eastAsia="zh-CN" w:bidi="hi-IN"/>
              </w:rPr>
            </w:pPr>
          </w:p>
        </w:tc>
        <w:tc>
          <w:tcPr>
            <w:tcW w:w="1417" w:type="dxa"/>
            <w:tcBorders>
              <w:top w:val="nil"/>
              <w:left w:val="single" w:sz="4" w:space="0" w:color="000000"/>
              <w:bottom w:val="single" w:sz="4" w:space="0" w:color="auto"/>
              <w:right w:val="nil"/>
            </w:tcBorders>
            <w:vAlign w:val="center"/>
          </w:tcPr>
          <w:p w14:paraId="08815D63"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344" w:type="dxa"/>
            <w:tcBorders>
              <w:top w:val="nil"/>
              <w:left w:val="single" w:sz="4" w:space="0" w:color="000000"/>
              <w:bottom w:val="single" w:sz="4" w:space="0" w:color="auto"/>
              <w:right w:val="nil"/>
            </w:tcBorders>
            <w:vAlign w:val="center"/>
          </w:tcPr>
          <w:p w14:paraId="65E860D3"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016" w:type="dxa"/>
            <w:tcBorders>
              <w:top w:val="nil"/>
              <w:left w:val="single" w:sz="4" w:space="0" w:color="000000"/>
              <w:bottom w:val="single" w:sz="4" w:space="0" w:color="auto"/>
              <w:right w:val="nil"/>
            </w:tcBorders>
            <w:vAlign w:val="center"/>
          </w:tcPr>
          <w:p w14:paraId="1ED771E5" w14:textId="77777777" w:rsidR="001A6593" w:rsidRPr="001A6593" w:rsidRDefault="001A6593" w:rsidP="001A6593">
            <w:pPr>
              <w:suppressAutoHyphens/>
              <w:autoSpaceDN w:val="0"/>
              <w:spacing w:after="0" w:line="240" w:lineRule="auto"/>
              <w:jc w:val="center"/>
              <w:textAlignment w:val="baseline"/>
              <w:rPr>
                <w:rFonts w:eastAsia="SimSun" w:cstheme="minorHAnsi"/>
                <w:color w:val="FF0000"/>
                <w:kern w:val="3"/>
                <w:sz w:val="24"/>
                <w:szCs w:val="24"/>
                <w:lang w:val="en-US" w:eastAsia="zh-CN" w:bidi="hi-IN"/>
              </w:rPr>
            </w:pPr>
          </w:p>
        </w:tc>
        <w:tc>
          <w:tcPr>
            <w:tcW w:w="1238" w:type="dxa"/>
            <w:tcBorders>
              <w:top w:val="nil"/>
              <w:left w:val="single" w:sz="4" w:space="0" w:color="000000"/>
              <w:bottom w:val="single" w:sz="4" w:space="0" w:color="auto"/>
              <w:right w:val="single" w:sz="4" w:space="0" w:color="000000"/>
            </w:tcBorders>
            <w:vAlign w:val="center"/>
          </w:tcPr>
          <w:p w14:paraId="4A391F9A"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r>
      <w:tr w:rsidR="001A6593" w:rsidRPr="001A6593" w14:paraId="72B95702" w14:textId="77777777" w:rsidTr="00FC108F">
        <w:trPr>
          <w:trHeight w:val="417"/>
        </w:trPr>
        <w:tc>
          <w:tcPr>
            <w:tcW w:w="11003" w:type="dxa"/>
            <w:gridSpan w:val="7"/>
            <w:tcBorders>
              <w:top w:val="single" w:sz="4" w:space="0" w:color="auto"/>
              <w:left w:val="single" w:sz="4" w:space="0" w:color="000000"/>
              <w:bottom w:val="single" w:sz="4" w:space="0" w:color="000000"/>
              <w:right w:val="nil"/>
            </w:tcBorders>
            <w:vAlign w:val="center"/>
          </w:tcPr>
          <w:p w14:paraId="636C9ACC" w14:textId="77777777" w:rsidR="001A6593" w:rsidRPr="001A6593" w:rsidRDefault="001A6593" w:rsidP="001A6593">
            <w:pPr>
              <w:suppressAutoHyphens/>
              <w:autoSpaceDN w:val="0"/>
              <w:spacing w:after="0" w:line="240" w:lineRule="auto"/>
              <w:jc w:val="center"/>
              <w:textAlignment w:val="baseline"/>
              <w:rPr>
                <w:rFonts w:eastAsia="SimSun" w:cstheme="minorHAnsi"/>
                <w:kern w:val="3"/>
                <w:sz w:val="24"/>
                <w:szCs w:val="24"/>
                <w:lang w:val="en-US" w:eastAsia="zh-CN" w:bidi="hi-IN"/>
              </w:rPr>
            </w:pPr>
            <w:r w:rsidRPr="001A6593">
              <w:rPr>
                <w:rFonts w:eastAsia="SimSun" w:cstheme="minorHAnsi"/>
                <w:b/>
                <w:kern w:val="3"/>
                <w:sz w:val="24"/>
                <w:szCs w:val="24"/>
                <w:lang w:eastAsia="zh-CN" w:bidi="hi-IN"/>
              </w:rPr>
              <w:t>Wartość globalna na 24 m-ce</w:t>
            </w:r>
          </w:p>
        </w:tc>
        <w:tc>
          <w:tcPr>
            <w:tcW w:w="1417" w:type="dxa"/>
            <w:tcBorders>
              <w:top w:val="single" w:sz="4" w:space="0" w:color="auto"/>
              <w:left w:val="single" w:sz="4" w:space="0" w:color="000000"/>
              <w:bottom w:val="single" w:sz="4" w:space="0" w:color="000000"/>
              <w:right w:val="nil"/>
            </w:tcBorders>
            <w:vAlign w:val="center"/>
          </w:tcPr>
          <w:p w14:paraId="587B71A7"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val="en-US" w:eastAsia="zh-CN" w:bidi="hi-IN"/>
              </w:rPr>
            </w:pPr>
            <w:r w:rsidRPr="001A6593">
              <w:rPr>
                <w:rFonts w:eastAsia="SimSun" w:cstheme="minorHAnsi"/>
                <w:b/>
                <w:kern w:val="3"/>
                <w:sz w:val="24"/>
                <w:szCs w:val="24"/>
                <w:lang w:eastAsia="zh-CN" w:bidi="hi-IN"/>
              </w:rPr>
              <w:t>Netto:</w:t>
            </w:r>
          </w:p>
        </w:tc>
        <w:tc>
          <w:tcPr>
            <w:tcW w:w="1344" w:type="dxa"/>
            <w:tcBorders>
              <w:top w:val="single" w:sz="4" w:space="0" w:color="auto"/>
              <w:left w:val="single" w:sz="4" w:space="0" w:color="000000"/>
              <w:bottom w:val="single" w:sz="4" w:space="0" w:color="000000"/>
              <w:right w:val="nil"/>
            </w:tcBorders>
            <w:vAlign w:val="center"/>
          </w:tcPr>
          <w:p w14:paraId="12C402F1" w14:textId="77777777" w:rsidR="001A6593" w:rsidRPr="001A6593" w:rsidRDefault="001A6593" w:rsidP="001A6593">
            <w:pPr>
              <w:suppressAutoHyphens/>
              <w:autoSpaceDN w:val="0"/>
              <w:spacing w:after="0" w:line="240" w:lineRule="auto"/>
              <w:jc w:val="right"/>
              <w:textAlignment w:val="baseline"/>
              <w:rPr>
                <w:rFonts w:eastAsia="SimSun" w:cstheme="minorHAnsi"/>
                <w:kern w:val="3"/>
                <w:sz w:val="24"/>
                <w:szCs w:val="24"/>
                <w:lang w:val="en-US" w:eastAsia="zh-CN" w:bidi="hi-IN"/>
              </w:rPr>
            </w:pPr>
          </w:p>
        </w:tc>
        <w:tc>
          <w:tcPr>
            <w:tcW w:w="1016" w:type="dxa"/>
            <w:tcBorders>
              <w:top w:val="single" w:sz="4" w:space="0" w:color="auto"/>
              <w:left w:val="single" w:sz="4" w:space="0" w:color="000000"/>
              <w:bottom w:val="single" w:sz="4" w:space="0" w:color="000000"/>
              <w:right w:val="nil"/>
            </w:tcBorders>
            <w:vAlign w:val="center"/>
          </w:tcPr>
          <w:p w14:paraId="04B180EA"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val="en-US" w:eastAsia="zh-CN" w:bidi="hi-IN"/>
              </w:rPr>
            </w:pPr>
            <w:r w:rsidRPr="001A6593">
              <w:rPr>
                <w:rFonts w:eastAsia="SimSun" w:cstheme="minorHAnsi"/>
                <w:b/>
                <w:kern w:val="3"/>
                <w:sz w:val="24"/>
                <w:szCs w:val="24"/>
                <w:lang w:eastAsia="zh-CN" w:bidi="hi-IN"/>
              </w:rPr>
              <w:t>Brutto:</w:t>
            </w:r>
          </w:p>
        </w:tc>
        <w:tc>
          <w:tcPr>
            <w:tcW w:w="1238" w:type="dxa"/>
            <w:tcBorders>
              <w:top w:val="single" w:sz="4" w:space="0" w:color="auto"/>
              <w:left w:val="single" w:sz="4" w:space="0" w:color="000000"/>
              <w:bottom w:val="single" w:sz="4" w:space="0" w:color="000000"/>
              <w:right w:val="single" w:sz="4" w:space="0" w:color="000000"/>
            </w:tcBorders>
            <w:vAlign w:val="center"/>
          </w:tcPr>
          <w:p w14:paraId="28AB4EAD" w14:textId="77777777" w:rsidR="001A6593" w:rsidRPr="001A6593" w:rsidRDefault="001A6593" w:rsidP="001A6593">
            <w:pPr>
              <w:suppressAutoHyphens/>
              <w:autoSpaceDN w:val="0"/>
              <w:spacing w:after="0" w:line="240" w:lineRule="auto"/>
              <w:jc w:val="right"/>
              <w:textAlignment w:val="baseline"/>
              <w:rPr>
                <w:rFonts w:eastAsia="SimSun" w:cstheme="minorHAnsi"/>
                <w:color w:val="FF0000"/>
                <w:kern w:val="3"/>
                <w:sz w:val="24"/>
                <w:szCs w:val="24"/>
                <w:lang w:val="en-US" w:eastAsia="zh-CN" w:bidi="hi-IN"/>
              </w:rPr>
            </w:pPr>
          </w:p>
        </w:tc>
        <w:tc>
          <w:tcPr>
            <w:tcW w:w="1846" w:type="dxa"/>
          </w:tcPr>
          <w:p w14:paraId="4EF60921"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p>
        </w:tc>
        <w:tc>
          <w:tcPr>
            <w:tcW w:w="1559" w:type="dxa"/>
          </w:tcPr>
          <w:p w14:paraId="4FC91F5D"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p>
        </w:tc>
        <w:tc>
          <w:tcPr>
            <w:tcW w:w="1559" w:type="dxa"/>
          </w:tcPr>
          <w:p w14:paraId="71C50D98"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p>
        </w:tc>
        <w:tc>
          <w:tcPr>
            <w:tcW w:w="1559" w:type="dxa"/>
          </w:tcPr>
          <w:p w14:paraId="2FA7861E"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b/>
                <w:bCs/>
                <w:kern w:val="3"/>
                <w:sz w:val="24"/>
                <w:szCs w:val="24"/>
                <w:lang w:eastAsia="zh-CN" w:bidi="hi-IN"/>
              </w:rPr>
              <w:t xml:space="preserve">                   136 242,26 zł </w:t>
            </w:r>
          </w:p>
        </w:tc>
        <w:tc>
          <w:tcPr>
            <w:tcW w:w="1559" w:type="dxa"/>
          </w:tcPr>
          <w:p w14:paraId="48D0F727"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p>
        </w:tc>
        <w:tc>
          <w:tcPr>
            <w:tcW w:w="1559" w:type="dxa"/>
          </w:tcPr>
          <w:p w14:paraId="13A66D3C" w14:textId="77777777" w:rsidR="001A6593" w:rsidRPr="001A6593" w:rsidRDefault="001A6593" w:rsidP="001A6593">
            <w:pPr>
              <w:suppressAutoHyphens/>
              <w:autoSpaceDN w:val="0"/>
              <w:spacing w:after="0" w:line="240" w:lineRule="auto"/>
              <w:textAlignment w:val="baseline"/>
              <w:rPr>
                <w:rFonts w:eastAsia="SimSun" w:cstheme="minorHAnsi"/>
                <w:kern w:val="3"/>
                <w:sz w:val="24"/>
                <w:szCs w:val="24"/>
                <w:lang w:eastAsia="zh-CN" w:bidi="hi-IN"/>
              </w:rPr>
            </w:pPr>
            <w:r w:rsidRPr="001A6593">
              <w:rPr>
                <w:rFonts w:eastAsia="SimSun" w:cstheme="minorHAnsi"/>
                <w:b/>
                <w:bCs/>
                <w:kern w:val="3"/>
                <w:sz w:val="24"/>
                <w:szCs w:val="24"/>
                <w:lang w:eastAsia="zh-CN" w:bidi="hi-IN"/>
              </w:rPr>
              <w:t xml:space="preserve">                       149 479,23 zł </w:t>
            </w:r>
          </w:p>
        </w:tc>
      </w:tr>
    </w:tbl>
    <w:p w14:paraId="4B4BDB1E" w14:textId="77777777" w:rsidR="001A6593" w:rsidRPr="001A6593" w:rsidRDefault="001A6593" w:rsidP="001A6593">
      <w:pPr>
        <w:suppressAutoHyphens/>
        <w:autoSpaceDN w:val="0"/>
        <w:spacing w:after="0" w:line="240" w:lineRule="auto"/>
        <w:textAlignment w:val="baseline"/>
        <w:rPr>
          <w:rFonts w:eastAsia="SimSun" w:cstheme="minorHAnsi"/>
          <w:b/>
          <w:bCs/>
          <w:color w:val="FF0000"/>
          <w:kern w:val="3"/>
          <w:lang w:eastAsia="zh-CN" w:bidi="hi-IN"/>
        </w:rPr>
      </w:pPr>
      <w:r w:rsidRPr="001A6593">
        <w:rPr>
          <w:rFonts w:eastAsia="SimSun" w:cstheme="minorHAnsi"/>
          <w:b/>
          <w:bCs/>
          <w:color w:val="FF0000"/>
          <w:kern w:val="3"/>
          <w:lang w:eastAsia="zh-CN" w:bidi="hi-IN"/>
        </w:rPr>
        <w:t>UWAGA: Ofertę należy podpisać kwalifikowanym podpisem elektronicznym przez osobę/osoby uprawnioną/uprawnione do reprezentowania Wykonawcy.</w:t>
      </w:r>
    </w:p>
    <w:p w14:paraId="3821DD40" w14:textId="77777777" w:rsidR="001A6593" w:rsidRPr="001A6593" w:rsidRDefault="001A6593" w:rsidP="001A6593">
      <w:pPr>
        <w:suppressAutoHyphens/>
        <w:autoSpaceDN w:val="0"/>
        <w:spacing w:after="0" w:line="240" w:lineRule="auto"/>
        <w:textAlignment w:val="baseline"/>
        <w:rPr>
          <w:rFonts w:eastAsia="SimSun" w:cstheme="minorHAnsi"/>
          <w:b/>
          <w:bCs/>
          <w:color w:val="FF0000"/>
          <w:kern w:val="3"/>
          <w:lang w:eastAsia="zh-CN" w:bidi="hi-IN"/>
        </w:rPr>
      </w:pPr>
    </w:p>
    <w:p w14:paraId="0631A171"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Odczynniki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materiały</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zużywalne</w:t>
      </w:r>
      <w:proofErr w:type="spellEnd"/>
      <w:r w:rsidRPr="001A6593">
        <w:rPr>
          <w:rFonts w:eastAsia="Arial" w:cstheme="minorHAnsi"/>
          <w:bCs/>
          <w:kern w:val="3"/>
          <w:lang w:val="en-US" w:eastAsia="zh-CN" w:bidi="pl-PL"/>
        </w:rPr>
        <w:t xml:space="preserve"> z </w:t>
      </w:r>
      <w:proofErr w:type="spellStart"/>
      <w:r w:rsidRPr="001A6593">
        <w:rPr>
          <w:rFonts w:eastAsia="Arial" w:cstheme="minorHAnsi"/>
          <w:bCs/>
          <w:kern w:val="3"/>
          <w:lang w:val="en-US" w:eastAsia="zh-CN" w:bidi="pl-PL"/>
        </w:rPr>
        <w:t>pozycji</w:t>
      </w:r>
      <w:proofErr w:type="spellEnd"/>
      <w:r w:rsidRPr="001A6593">
        <w:rPr>
          <w:rFonts w:eastAsia="Arial" w:cstheme="minorHAnsi"/>
          <w:bCs/>
          <w:kern w:val="3"/>
          <w:lang w:val="en-US" w:eastAsia="zh-CN" w:bidi="pl-PL"/>
        </w:rPr>
        <w:t xml:space="preserve"> 1-4 </w:t>
      </w:r>
      <w:proofErr w:type="spellStart"/>
      <w:r w:rsidRPr="001A6593">
        <w:rPr>
          <w:rFonts w:eastAsia="Arial" w:cstheme="minorHAnsi"/>
          <w:bCs/>
          <w:kern w:val="3"/>
          <w:lang w:val="en-US" w:eastAsia="zh-CN" w:bidi="pl-PL"/>
        </w:rPr>
        <w:t>pochodzą</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od</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jednego</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producenta</w:t>
      </w:r>
      <w:proofErr w:type="spellEnd"/>
      <w:r w:rsidRPr="001A6593">
        <w:rPr>
          <w:rFonts w:eastAsia="Arial" w:cstheme="minorHAnsi"/>
          <w:bCs/>
          <w:kern w:val="3"/>
          <w:lang w:val="en-US" w:eastAsia="zh-CN" w:bidi="pl-PL"/>
        </w:rPr>
        <w:t>.</w:t>
      </w:r>
    </w:p>
    <w:p w14:paraId="390B2094"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Odczynniki</w:t>
      </w:r>
      <w:proofErr w:type="spellEnd"/>
      <w:r w:rsidRPr="001A6593">
        <w:rPr>
          <w:rFonts w:eastAsia="Arial" w:cstheme="minorHAnsi"/>
          <w:bCs/>
          <w:kern w:val="3"/>
          <w:lang w:val="en-US" w:eastAsia="zh-CN" w:bidi="pl-PL"/>
        </w:rPr>
        <w:t xml:space="preserve"> z </w:t>
      </w:r>
      <w:proofErr w:type="spellStart"/>
      <w:r w:rsidRPr="001A6593">
        <w:rPr>
          <w:rFonts w:eastAsia="Arial" w:cstheme="minorHAnsi"/>
          <w:bCs/>
          <w:kern w:val="3"/>
          <w:lang w:val="en-US" w:eastAsia="zh-CN" w:bidi="pl-PL"/>
        </w:rPr>
        <w:t>pozycji</w:t>
      </w:r>
      <w:proofErr w:type="spellEnd"/>
      <w:r w:rsidRPr="001A6593">
        <w:rPr>
          <w:rFonts w:eastAsia="Arial" w:cstheme="minorHAnsi"/>
          <w:bCs/>
          <w:kern w:val="3"/>
          <w:lang w:val="en-US" w:eastAsia="zh-CN" w:bidi="pl-PL"/>
        </w:rPr>
        <w:t xml:space="preserve"> 1, 2, 4 </w:t>
      </w:r>
      <w:proofErr w:type="spellStart"/>
      <w:r w:rsidRPr="001A6593">
        <w:rPr>
          <w:rFonts w:eastAsia="Arial" w:cstheme="minorHAnsi"/>
          <w:bCs/>
          <w:kern w:val="3"/>
          <w:lang w:val="en-US" w:eastAsia="zh-CN" w:bidi="pl-PL"/>
        </w:rPr>
        <w:t>posiadają</w:t>
      </w:r>
      <w:proofErr w:type="spellEnd"/>
      <w:r w:rsidRPr="001A6593">
        <w:rPr>
          <w:rFonts w:eastAsia="Arial" w:cstheme="minorHAnsi"/>
          <w:bCs/>
          <w:kern w:val="3"/>
          <w:lang w:val="en-US" w:eastAsia="zh-CN" w:bidi="pl-PL"/>
        </w:rPr>
        <w:t xml:space="preserve"> CE IVD.</w:t>
      </w:r>
    </w:p>
    <w:p w14:paraId="7AED8DE7"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Wykonawca</w:t>
      </w:r>
      <w:proofErr w:type="spellEnd"/>
      <w:r w:rsidRPr="001A6593">
        <w:rPr>
          <w:rFonts w:eastAsia="Arial" w:cstheme="minorHAnsi"/>
          <w:bCs/>
          <w:kern w:val="3"/>
          <w:lang w:val="en-US" w:eastAsia="zh-CN" w:bidi="pl-PL"/>
        </w:rPr>
        <w:t xml:space="preserve"> jest </w:t>
      </w:r>
      <w:proofErr w:type="spellStart"/>
      <w:r w:rsidRPr="001A6593">
        <w:rPr>
          <w:rFonts w:eastAsia="Arial" w:cstheme="minorHAnsi"/>
          <w:bCs/>
          <w:kern w:val="3"/>
          <w:lang w:val="en-US" w:eastAsia="zh-CN" w:bidi="pl-PL"/>
        </w:rPr>
        <w:t>zobowiązany</w:t>
      </w:r>
      <w:proofErr w:type="spellEnd"/>
      <w:r w:rsidRPr="001A6593">
        <w:rPr>
          <w:rFonts w:eastAsia="Arial" w:cstheme="minorHAnsi"/>
          <w:bCs/>
          <w:kern w:val="3"/>
          <w:lang w:val="en-US" w:eastAsia="zh-CN" w:bidi="pl-PL"/>
        </w:rPr>
        <w:t xml:space="preserve"> do </w:t>
      </w:r>
      <w:proofErr w:type="spellStart"/>
      <w:r w:rsidRPr="001A6593">
        <w:rPr>
          <w:rFonts w:eastAsia="Arial" w:cstheme="minorHAnsi"/>
          <w:bCs/>
          <w:kern w:val="3"/>
          <w:lang w:val="en-US" w:eastAsia="zh-CN" w:bidi="pl-PL"/>
        </w:rPr>
        <w:t>zapewnienia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wsparcia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aplikacyjnego</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przez</w:t>
      </w:r>
      <w:proofErr w:type="spellEnd"/>
      <w:r w:rsidRPr="001A6593">
        <w:rPr>
          <w:rFonts w:eastAsia="Arial" w:cstheme="minorHAnsi"/>
          <w:bCs/>
          <w:kern w:val="3"/>
          <w:lang w:val="en-US" w:eastAsia="zh-CN" w:bidi="pl-PL"/>
        </w:rPr>
        <w:t xml:space="preserve"> 7 </w:t>
      </w:r>
      <w:proofErr w:type="spellStart"/>
      <w:r w:rsidRPr="001A6593">
        <w:rPr>
          <w:rFonts w:eastAsia="Arial" w:cstheme="minorHAnsi"/>
          <w:bCs/>
          <w:kern w:val="3"/>
          <w:lang w:val="en-US" w:eastAsia="zh-CN" w:bidi="pl-PL"/>
        </w:rPr>
        <w:t>dni</w:t>
      </w:r>
      <w:proofErr w:type="spellEnd"/>
      <w:r w:rsidRPr="001A6593">
        <w:rPr>
          <w:rFonts w:eastAsia="Arial" w:cstheme="minorHAnsi"/>
          <w:bCs/>
          <w:kern w:val="3"/>
          <w:lang w:val="en-US" w:eastAsia="zh-CN" w:bidi="pl-PL"/>
        </w:rPr>
        <w:t xml:space="preserve"> w </w:t>
      </w:r>
      <w:proofErr w:type="spellStart"/>
      <w:r w:rsidRPr="001A6593">
        <w:rPr>
          <w:rFonts w:eastAsia="Arial" w:cstheme="minorHAnsi"/>
          <w:bCs/>
          <w:kern w:val="3"/>
          <w:lang w:val="en-US" w:eastAsia="zh-CN" w:bidi="pl-PL"/>
        </w:rPr>
        <w:t>tygodniu</w:t>
      </w:r>
      <w:proofErr w:type="spellEnd"/>
      <w:r w:rsidRPr="001A6593">
        <w:rPr>
          <w:rFonts w:eastAsia="Arial" w:cstheme="minorHAnsi"/>
          <w:bCs/>
          <w:kern w:val="3"/>
          <w:lang w:val="en-US" w:eastAsia="zh-CN" w:bidi="pl-PL"/>
        </w:rPr>
        <w:t xml:space="preserve"> online </w:t>
      </w:r>
      <w:proofErr w:type="spellStart"/>
      <w:r w:rsidRPr="001A6593">
        <w:rPr>
          <w:rFonts w:eastAsia="Arial" w:cstheme="minorHAnsi"/>
          <w:bCs/>
          <w:kern w:val="3"/>
          <w:lang w:val="en-US" w:eastAsia="zh-CN" w:bidi="pl-PL"/>
        </w:rPr>
        <w:t>przez</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zdalne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bezpieczne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łącze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internetowe</w:t>
      </w:r>
      <w:proofErr w:type="spellEnd"/>
      <w:r w:rsidRPr="001A6593">
        <w:rPr>
          <w:rFonts w:eastAsia="Arial" w:cstheme="minorHAnsi"/>
          <w:bCs/>
          <w:kern w:val="3"/>
          <w:lang w:val="en-US" w:eastAsia="zh-CN" w:bidi="pl-PL"/>
        </w:rPr>
        <w:t>.</w:t>
      </w:r>
    </w:p>
    <w:p w14:paraId="0669C358"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Wraz</w:t>
      </w:r>
      <w:proofErr w:type="spellEnd"/>
      <w:r w:rsidRPr="001A6593">
        <w:rPr>
          <w:rFonts w:eastAsia="Arial" w:cstheme="minorHAnsi"/>
          <w:bCs/>
          <w:kern w:val="3"/>
          <w:lang w:val="en-US" w:eastAsia="zh-CN" w:bidi="pl-PL"/>
        </w:rPr>
        <w:t xml:space="preserve"> z </w:t>
      </w:r>
      <w:proofErr w:type="spellStart"/>
      <w:r w:rsidRPr="001A6593">
        <w:rPr>
          <w:rFonts w:eastAsia="Arial" w:cstheme="minorHAnsi"/>
          <w:bCs/>
          <w:kern w:val="3"/>
          <w:lang w:val="en-US" w:eastAsia="zh-CN" w:bidi="pl-PL"/>
        </w:rPr>
        <w:t>dostawą</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odczynników</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Zamawiający</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wymga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zapenienia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corocznych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szkoleń</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personelu</w:t>
      </w:r>
      <w:proofErr w:type="spellEnd"/>
      <w:r w:rsidRPr="001A6593">
        <w:rPr>
          <w:rFonts w:eastAsia="Arial" w:cstheme="minorHAnsi"/>
          <w:bCs/>
          <w:kern w:val="3"/>
          <w:lang w:val="en-US" w:eastAsia="zh-CN" w:bidi="pl-PL"/>
        </w:rPr>
        <w:t xml:space="preserve"> z </w:t>
      </w:r>
      <w:proofErr w:type="spellStart"/>
      <w:r w:rsidRPr="001A6593">
        <w:rPr>
          <w:rFonts w:eastAsia="Arial" w:cstheme="minorHAnsi"/>
          <w:bCs/>
          <w:kern w:val="3"/>
          <w:lang w:val="en-US" w:eastAsia="zh-CN" w:bidi="pl-PL"/>
        </w:rPr>
        <w:t>obsługi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systemu</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dodatkowych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modułów</w:t>
      </w:r>
      <w:proofErr w:type="spellEnd"/>
    </w:p>
    <w:p w14:paraId="2277B427"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Wspracie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aplikacyjne</w:t>
      </w:r>
      <w:proofErr w:type="spellEnd"/>
      <w:r w:rsidRPr="001A6593">
        <w:rPr>
          <w:rFonts w:eastAsia="Arial" w:cstheme="minorHAnsi"/>
          <w:bCs/>
          <w:kern w:val="3"/>
          <w:lang w:val="en-US" w:eastAsia="zh-CN" w:bidi="pl-PL"/>
        </w:rPr>
        <w:t xml:space="preserve"> min. 6 </w:t>
      </w:r>
      <w:proofErr w:type="spellStart"/>
      <w:r w:rsidRPr="001A6593">
        <w:rPr>
          <w:rFonts w:eastAsia="Arial" w:cstheme="minorHAnsi"/>
          <w:bCs/>
          <w:kern w:val="3"/>
          <w:lang w:val="en-US" w:eastAsia="zh-CN" w:bidi="pl-PL"/>
        </w:rPr>
        <w:t>osób</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dostępnych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poprzez</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kontakt</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telefoniczny</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w:t>
      </w:r>
      <w:proofErr w:type="spellEnd"/>
      <w:r w:rsidRPr="001A6593">
        <w:rPr>
          <w:rFonts w:eastAsia="Arial" w:cstheme="minorHAnsi"/>
          <w:bCs/>
          <w:kern w:val="3"/>
          <w:lang w:val="en-US" w:eastAsia="zh-CN" w:bidi="pl-PL"/>
        </w:rPr>
        <w:t xml:space="preserve"> online </w:t>
      </w:r>
      <w:proofErr w:type="spellStart"/>
      <w:r w:rsidRPr="001A6593">
        <w:rPr>
          <w:rFonts w:eastAsia="Arial" w:cstheme="minorHAnsi"/>
          <w:bCs/>
          <w:kern w:val="3"/>
          <w:lang w:val="en-US" w:eastAsia="zh-CN" w:bidi="pl-PL"/>
        </w:rPr>
        <w:t>przez</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bezpieczne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łacze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intrerenetowe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oraz</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bezpośrednio</w:t>
      </w:r>
      <w:proofErr w:type="spellEnd"/>
      <w:r w:rsidRPr="001A6593">
        <w:rPr>
          <w:rFonts w:eastAsia="Arial" w:cstheme="minorHAnsi"/>
          <w:bCs/>
          <w:kern w:val="3"/>
          <w:lang w:val="en-US" w:eastAsia="zh-CN" w:bidi="pl-PL"/>
        </w:rPr>
        <w:t xml:space="preserve"> w </w:t>
      </w:r>
      <w:proofErr w:type="spellStart"/>
      <w:r w:rsidRPr="001A6593">
        <w:rPr>
          <w:rFonts w:eastAsia="Arial" w:cstheme="minorHAnsi"/>
          <w:bCs/>
          <w:kern w:val="3"/>
          <w:lang w:val="en-US" w:eastAsia="zh-CN" w:bidi="pl-PL"/>
        </w:rPr>
        <w:t>siedzibie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Zamawiającego</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obsługa</w:t>
      </w:r>
      <w:proofErr w:type="spellEnd"/>
      <w:r w:rsidRPr="001A6593">
        <w:rPr>
          <w:rFonts w:eastAsia="Arial" w:cstheme="minorHAnsi"/>
          <w:bCs/>
          <w:kern w:val="3"/>
          <w:lang w:val="en-US" w:eastAsia="zh-CN" w:bidi="pl-PL"/>
        </w:rPr>
        <w:t xml:space="preserve"> w </w:t>
      </w:r>
      <w:proofErr w:type="spellStart"/>
      <w:r w:rsidRPr="001A6593">
        <w:rPr>
          <w:rFonts w:eastAsia="Arial" w:cstheme="minorHAnsi"/>
          <w:bCs/>
          <w:kern w:val="3"/>
          <w:lang w:val="en-US" w:eastAsia="zh-CN" w:bidi="pl-PL"/>
        </w:rPr>
        <w:t>języku</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polskim</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wraz</w:t>
      </w:r>
      <w:proofErr w:type="spellEnd"/>
      <w:r w:rsidRPr="001A6593">
        <w:rPr>
          <w:rFonts w:eastAsia="Arial" w:cstheme="minorHAnsi"/>
          <w:bCs/>
          <w:kern w:val="3"/>
          <w:lang w:val="en-US" w:eastAsia="zh-CN" w:bidi="pl-PL"/>
        </w:rPr>
        <w:t xml:space="preserve"> z </w:t>
      </w:r>
      <w:proofErr w:type="spellStart"/>
      <w:r w:rsidRPr="001A6593">
        <w:rPr>
          <w:rFonts w:eastAsia="Arial" w:cstheme="minorHAnsi"/>
          <w:bCs/>
          <w:kern w:val="3"/>
          <w:lang w:val="en-US" w:eastAsia="zh-CN" w:bidi="pl-PL"/>
        </w:rPr>
        <w:t>pierszą</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dostawą</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dołączyć</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listę</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osób</w:t>
      </w:r>
      <w:proofErr w:type="spellEnd"/>
      <w:r w:rsidRPr="001A6593">
        <w:rPr>
          <w:rFonts w:eastAsia="Arial" w:cstheme="minorHAnsi"/>
          <w:bCs/>
          <w:kern w:val="3"/>
          <w:lang w:val="en-US" w:eastAsia="zh-CN" w:bidi="pl-PL"/>
        </w:rPr>
        <w:t xml:space="preserve"> z </w:t>
      </w:r>
      <w:proofErr w:type="spellStart"/>
      <w:r w:rsidRPr="001A6593">
        <w:rPr>
          <w:rFonts w:eastAsia="Arial" w:cstheme="minorHAnsi"/>
          <w:bCs/>
          <w:kern w:val="3"/>
          <w:lang w:val="en-US" w:eastAsia="zh-CN" w:bidi="pl-PL"/>
        </w:rPr>
        <w:t>wykazem</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telefonów</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maili</w:t>
      </w:r>
      <w:proofErr w:type="spellEnd"/>
      <w:r w:rsidRPr="001A6593">
        <w:rPr>
          <w:rFonts w:eastAsia="Arial" w:cstheme="minorHAnsi"/>
          <w:bCs/>
          <w:kern w:val="3"/>
          <w:lang w:val="en-US" w:eastAsia="zh-CN" w:bidi="pl-PL"/>
        </w:rPr>
        <w:t>)</w:t>
      </w:r>
    </w:p>
    <w:p w14:paraId="654703F3"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Osoby</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aplikacyjne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posiadające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certyfikowane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szkolenie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przez</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producenta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systemu</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dołaczyć</w:t>
      </w:r>
      <w:proofErr w:type="spellEnd"/>
      <w:r w:rsidRPr="001A6593">
        <w:rPr>
          <w:rFonts w:eastAsia="Arial" w:cstheme="minorHAnsi"/>
          <w:bCs/>
          <w:kern w:val="3"/>
          <w:lang w:val="en-US" w:eastAsia="zh-CN" w:bidi="pl-PL"/>
        </w:rPr>
        <w:t xml:space="preserve"> do </w:t>
      </w:r>
      <w:proofErr w:type="spellStart"/>
      <w:r w:rsidRPr="001A6593">
        <w:rPr>
          <w:rFonts w:eastAsia="Arial" w:cstheme="minorHAnsi"/>
          <w:bCs/>
          <w:kern w:val="3"/>
          <w:lang w:val="en-US" w:eastAsia="zh-CN" w:bidi="pl-PL"/>
        </w:rPr>
        <w:t>pierwszej</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dostawy</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certyfikaty</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osób</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wskazanych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przez</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Wykonawcę</w:t>
      </w:r>
      <w:proofErr w:type="spellEnd"/>
      <w:r w:rsidRPr="001A6593">
        <w:rPr>
          <w:rFonts w:eastAsia="Arial" w:cstheme="minorHAnsi"/>
          <w:bCs/>
          <w:kern w:val="3"/>
          <w:lang w:val="en-US" w:eastAsia="zh-CN" w:bidi="pl-PL"/>
        </w:rPr>
        <w:t>)</w:t>
      </w:r>
    </w:p>
    <w:p w14:paraId="706F5B90"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Termin</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ważności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odczynników</w:t>
      </w:r>
      <w:proofErr w:type="spellEnd"/>
      <w:r w:rsidRPr="001A6593">
        <w:rPr>
          <w:rFonts w:eastAsia="Arial" w:cstheme="minorHAnsi"/>
          <w:bCs/>
          <w:kern w:val="3"/>
          <w:lang w:val="en-US" w:eastAsia="zh-CN" w:bidi="pl-PL"/>
        </w:rPr>
        <w:t xml:space="preserve"> minimum 6 m-cy.</w:t>
      </w:r>
    </w:p>
    <w:p w14:paraId="7B189ECB"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Wykonawca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zapewni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pełne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wsparcie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aplikacyjne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merytoryczne</w:t>
      </w:r>
      <w:proofErr w:type="spellEnd"/>
      <w:r w:rsidRPr="001A6593">
        <w:rPr>
          <w:rFonts w:eastAsia="Arial" w:cstheme="minorHAnsi"/>
          <w:bCs/>
          <w:kern w:val="3"/>
          <w:lang w:val="en-US" w:eastAsia="zh-CN" w:bidi="pl-PL"/>
        </w:rPr>
        <w:t xml:space="preserve"> w </w:t>
      </w:r>
      <w:proofErr w:type="spellStart"/>
      <w:r w:rsidRPr="001A6593">
        <w:rPr>
          <w:rFonts w:eastAsia="Arial" w:cstheme="minorHAnsi"/>
          <w:bCs/>
          <w:kern w:val="3"/>
          <w:lang w:val="en-US" w:eastAsia="zh-CN" w:bidi="pl-PL"/>
        </w:rPr>
        <w:t>zakresie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prawidłowego</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użytkowania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dostarczonych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odczynników</w:t>
      </w:r>
      <w:proofErr w:type="spellEnd"/>
      <w:r w:rsidRPr="001A6593">
        <w:rPr>
          <w:rFonts w:eastAsia="Arial" w:cstheme="minorHAnsi"/>
          <w:bCs/>
          <w:kern w:val="3"/>
          <w:lang w:val="en-US" w:eastAsia="zh-CN" w:bidi="pl-PL"/>
        </w:rPr>
        <w:t xml:space="preserve">, w </w:t>
      </w:r>
      <w:proofErr w:type="spellStart"/>
      <w:r w:rsidRPr="001A6593">
        <w:rPr>
          <w:rFonts w:eastAsia="Arial" w:cstheme="minorHAnsi"/>
          <w:bCs/>
          <w:kern w:val="3"/>
          <w:lang w:val="en-US" w:eastAsia="zh-CN" w:bidi="pl-PL"/>
        </w:rPr>
        <w:t>zakresie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prawidłowych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procedur</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wykorzystania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aparatu</w:t>
      </w:r>
      <w:proofErr w:type="spellEnd"/>
      <w:r w:rsidRPr="001A6593">
        <w:rPr>
          <w:rFonts w:eastAsia="Arial" w:cstheme="minorHAnsi"/>
          <w:bCs/>
          <w:kern w:val="3"/>
          <w:lang w:val="en-US" w:eastAsia="zh-CN" w:bidi="pl-PL"/>
        </w:rPr>
        <w:t xml:space="preserve"> do </w:t>
      </w:r>
      <w:proofErr w:type="spellStart"/>
      <w:r w:rsidRPr="001A6593">
        <w:rPr>
          <w:rFonts w:eastAsia="Arial" w:cstheme="minorHAnsi"/>
          <w:bCs/>
          <w:kern w:val="3"/>
          <w:lang w:val="en-US" w:eastAsia="zh-CN" w:bidi="pl-PL"/>
        </w:rPr>
        <w:t>identyfikacji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drobnoustrojów</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oraz</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wykrywania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lekooporności</w:t>
      </w:r>
      <w:proofErr w:type="spellEnd"/>
      <w:r w:rsidRPr="001A6593">
        <w:rPr>
          <w:rFonts w:eastAsia="Arial" w:cstheme="minorHAnsi"/>
          <w:bCs/>
          <w:kern w:val="3"/>
          <w:lang w:val="en-US" w:eastAsia="zh-CN" w:bidi="pl-PL"/>
        </w:rPr>
        <w:t>.</w:t>
      </w:r>
    </w:p>
    <w:p w14:paraId="7A90B8C5"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Wykonawca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zobowiązuje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się</w:t>
      </w:r>
      <w:proofErr w:type="spellEnd"/>
      <w:r w:rsidRPr="001A6593">
        <w:rPr>
          <w:rFonts w:eastAsia="Arial" w:cstheme="minorHAnsi"/>
          <w:bCs/>
          <w:kern w:val="3"/>
          <w:lang w:val="en-US" w:eastAsia="zh-CN" w:bidi="pl-PL"/>
        </w:rPr>
        <w:t xml:space="preserve"> do </w:t>
      </w:r>
      <w:proofErr w:type="spellStart"/>
      <w:r w:rsidRPr="001A6593">
        <w:rPr>
          <w:rFonts w:eastAsia="Arial" w:cstheme="minorHAnsi"/>
          <w:bCs/>
          <w:kern w:val="3"/>
          <w:lang w:val="en-US" w:eastAsia="zh-CN" w:bidi="pl-PL"/>
        </w:rPr>
        <w:t>przeprowadzenia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szkoleń</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dla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personelu</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oddziałów</w:t>
      </w:r>
      <w:proofErr w:type="spellEnd"/>
      <w:r w:rsidRPr="001A6593">
        <w:rPr>
          <w:rFonts w:eastAsia="Arial" w:cstheme="minorHAnsi"/>
          <w:bCs/>
          <w:kern w:val="3"/>
          <w:lang w:val="en-US" w:eastAsia="zh-CN" w:bidi="pl-PL"/>
        </w:rPr>
        <w:t xml:space="preserve"> - w </w:t>
      </w:r>
      <w:proofErr w:type="spellStart"/>
      <w:r w:rsidRPr="001A6593">
        <w:rPr>
          <w:rFonts w:eastAsia="Arial" w:cstheme="minorHAnsi"/>
          <w:bCs/>
          <w:kern w:val="3"/>
          <w:lang w:val="en-US" w:eastAsia="zh-CN" w:bidi="pl-PL"/>
        </w:rPr>
        <w:t>zakresie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nowoczesnych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rozwiązań</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diagnostycznych</w:t>
      </w:r>
      <w:proofErr w:type="spellEnd"/>
      <w:r w:rsidRPr="001A6593">
        <w:rPr>
          <w:rFonts w:eastAsia="Arial" w:cstheme="minorHAnsi"/>
          <w:bCs/>
          <w:kern w:val="3"/>
          <w:lang w:val="en-US" w:eastAsia="zh-CN" w:bidi="pl-PL"/>
        </w:rPr>
        <w:t xml:space="preserve"> w </w:t>
      </w:r>
      <w:proofErr w:type="spellStart"/>
      <w:r w:rsidRPr="001A6593">
        <w:rPr>
          <w:rFonts w:eastAsia="Arial" w:cstheme="minorHAnsi"/>
          <w:bCs/>
          <w:kern w:val="3"/>
          <w:lang w:val="en-US" w:eastAsia="zh-CN" w:bidi="pl-PL"/>
        </w:rPr>
        <w:t>zakresie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szybkiej</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diagnostyki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sepsy</w:t>
      </w:r>
      <w:proofErr w:type="spellEnd"/>
      <w:r w:rsidRPr="001A6593">
        <w:rPr>
          <w:rFonts w:eastAsia="Arial" w:cstheme="minorHAnsi"/>
          <w:bCs/>
          <w:kern w:val="3"/>
          <w:lang w:val="en-US" w:eastAsia="zh-CN" w:bidi="pl-PL"/>
        </w:rPr>
        <w:t>.</w:t>
      </w:r>
    </w:p>
    <w:p w14:paraId="1D0D547B" w14:textId="77777777" w:rsidR="001A6593" w:rsidRPr="001A6593" w:rsidRDefault="001A6593" w:rsidP="001A6593">
      <w:pPr>
        <w:widowControl w:val="0"/>
        <w:numPr>
          <w:ilvl w:val="1"/>
          <w:numId w:val="48"/>
        </w:numPr>
        <w:tabs>
          <w:tab w:val="left" w:pos="284"/>
        </w:tabs>
        <w:suppressAutoHyphens/>
        <w:autoSpaceDN w:val="0"/>
        <w:spacing w:after="0" w:line="240" w:lineRule="auto"/>
        <w:ind w:left="0" w:firstLine="0"/>
        <w:jc w:val="both"/>
        <w:textAlignment w:val="baseline"/>
        <w:rPr>
          <w:rFonts w:eastAsia="Arial" w:cstheme="minorHAnsi"/>
          <w:b/>
          <w:bCs/>
          <w:color w:val="FF0000"/>
          <w:kern w:val="3"/>
          <w:lang w:val="en-US" w:eastAsia="zh-CN" w:bidi="pl-PL"/>
        </w:rPr>
      </w:pPr>
      <w:proofErr w:type="spellStart"/>
      <w:r w:rsidRPr="001A6593">
        <w:rPr>
          <w:rFonts w:eastAsia="Arial" w:cstheme="minorHAnsi"/>
          <w:bCs/>
          <w:kern w:val="3"/>
          <w:lang w:val="en-US" w:eastAsia="zh-CN" w:bidi="pl-PL"/>
        </w:rPr>
        <w:t>Dostawca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odczynników</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materiałow</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zużywalnych</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zapewnia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pełne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wsparcie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serwisowe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ponosi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wszystkie</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koszty</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związane</w:t>
      </w:r>
      <w:proofErr w:type="spellEnd"/>
      <w:r w:rsidRPr="001A6593">
        <w:rPr>
          <w:rFonts w:eastAsia="Arial" w:cstheme="minorHAnsi"/>
          <w:bCs/>
          <w:kern w:val="3"/>
          <w:lang w:val="en-US" w:eastAsia="zh-CN" w:bidi="pl-PL"/>
        </w:rPr>
        <w:t xml:space="preserve"> z </w:t>
      </w:r>
      <w:proofErr w:type="spellStart"/>
      <w:r w:rsidRPr="001A6593">
        <w:rPr>
          <w:rFonts w:eastAsia="Arial" w:cstheme="minorHAnsi"/>
          <w:bCs/>
          <w:kern w:val="3"/>
          <w:lang w:val="en-US" w:eastAsia="zh-CN" w:bidi="pl-PL"/>
        </w:rPr>
        <w:t>przeglądami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wymianą</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części</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lub</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awarią</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systemu</w:t>
      </w:r>
      <w:proofErr w:type="spellEnd"/>
      <w:r w:rsidRPr="001A6593">
        <w:rPr>
          <w:rFonts w:eastAsia="Arial" w:cstheme="minorHAnsi"/>
          <w:bCs/>
          <w:kern w:val="3"/>
          <w:lang w:val="en-US" w:eastAsia="zh-CN" w:bidi="pl-PL"/>
        </w:rPr>
        <w:t xml:space="preserve"> w </w:t>
      </w:r>
      <w:proofErr w:type="spellStart"/>
      <w:r w:rsidRPr="001A6593">
        <w:rPr>
          <w:rFonts w:eastAsia="Arial" w:cstheme="minorHAnsi"/>
          <w:bCs/>
          <w:kern w:val="3"/>
          <w:lang w:val="en-US" w:eastAsia="zh-CN" w:bidi="pl-PL"/>
        </w:rPr>
        <w:t>celu</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utrzymania</w:t>
      </w:r>
      <w:proofErr w:type="spellEnd"/>
      <w:r w:rsidRPr="001A6593">
        <w:rPr>
          <w:rFonts w:eastAsia="Arial" w:cstheme="minorHAnsi"/>
          <w:bCs/>
          <w:kern w:val="3"/>
          <w:lang w:val="en-US" w:eastAsia="zh-CN" w:bidi="pl-PL"/>
        </w:rPr>
        <w:t xml:space="preserve"> </w:t>
      </w:r>
      <w:proofErr w:type="spellStart"/>
      <w:r w:rsidRPr="001A6593">
        <w:rPr>
          <w:rFonts w:eastAsia="Arial" w:cstheme="minorHAnsi"/>
          <w:bCs/>
          <w:kern w:val="3"/>
          <w:lang w:val="en-US" w:eastAsia="zh-CN" w:bidi="pl-PL"/>
        </w:rPr>
        <w:t>gwarancji</w:t>
      </w:r>
      <w:proofErr w:type="spellEnd"/>
      <w:r w:rsidRPr="001A6593">
        <w:rPr>
          <w:rFonts w:eastAsia="Arial" w:cstheme="minorHAnsi"/>
          <w:bCs/>
          <w:kern w:val="3"/>
          <w:lang w:val="en-US" w:eastAsia="zh-CN" w:bidi="pl-PL"/>
        </w:rPr>
        <w:t>.</w:t>
      </w:r>
    </w:p>
    <w:p w14:paraId="445E3E6C" w14:textId="77777777" w:rsidR="001A6593" w:rsidRDefault="001A6593" w:rsidP="00372BBA">
      <w:pPr>
        <w:suppressAutoHyphens/>
        <w:autoSpaceDN w:val="0"/>
        <w:spacing w:after="0" w:line="240" w:lineRule="auto"/>
        <w:textAlignment w:val="baseline"/>
        <w:rPr>
          <w:rFonts w:eastAsia="SimSun" w:cstheme="minorHAnsi"/>
          <w:b/>
          <w:bCs/>
          <w:color w:val="FF0000"/>
          <w:kern w:val="3"/>
          <w:lang w:eastAsia="zh-CN" w:bidi="hi-IN"/>
        </w:rPr>
        <w:sectPr w:rsidR="001A6593" w:rsidSect="00372BBA">
          <w:pgSz w:w="16838" w:h="11906" w:orient="landscape"/>
          <w:pgMar w:top="1416" w:right="284" w:bottom="1417" w:left="1417" w:header="426" w:footer="708" w:gutter="0"/>
          <w:cols w:space="708"/>
          <w:docGrid w:linePitch="360"/>
        </w:sectPr>
      </w:pPr>
    </w:p>
    <w:p w14:paraId="2A12CAE1" w14:textId="77777777" w:rsidR="00BC4166" w:rsidRPr="00BC4166" w:rsidRDefault="00BC4166" w:rsidP="00BC4166">
      <w:pPr>
        <w:suppressAutoHyphens/>
        <w:spacing w:after="0" w:line="240" w:lineRule="auto"/>
        <w:jc w:val="right"/>
        <w:textAlignment w:val="baseline"/>
        <w:rPr>
          <w:rFonts w:eastAsia="SimSun" w:cstheme="minorHAnsi"/>
          <w:b/>
          <w:color w:val="FF0000"/>
          <w:kern w:val="3"/>
          <w:lang w:eastAsia="zh-CN" w:bidi="hi-IN"/>
        </w:rPr>
      </w:pPr>
      <w:r w:rsidRPr="00BC4166">
        <w:rPr>
          <w:rFonts w:ascii="Calibri" w:eastAsia="SimSun" w:hAnsi="Calibri" w:cs="Calibri"/>
          <w:kern w:val="3"/>
          <w:sz w:val="24"/>
          <w:szCs w:val="24"/>
          <w:lang w:eastAsia="zh-CN" w:bidi="hi-IN"/>
        </w:rPr>
        <w:lastRenderedPageBreak/>
        <w:t>Załącznik nr 4 do SWZ</w:t>
      </w:r>
    </w:p>
    <w:p w14:paraId="2DFDE544" w14:textId="77777777" w:rsidR="00BC4166" w:rsidRPr="00BC4166" w:rsidRDefault="00BC4166" w:rsidP="00BC4166">
      <w:pPr>
        <w:suppressAutoHyphens/>
        <w:autoSpaceDN w:val="0"/>
        <w:spacing w:after="0" w:line="240" w:lineRule="auto"/>
        <w:jc w:val="center"/>
        <w:textAlignment w:val="baseline"/>
        <w:rPr>
          <w:rFonts w:eastAsia="SimSun" w:cstheme="minorHAnsi"/>
          <w:b/>
          <w:kern w:val="3"/>
          <w:sz w:val="24"/>
          <w:szCs w:val="24"/>
          <w:lang w:eastAsia="zh-CN" w:bidi="hi-IN"/>
        </w:rPr>
      </w:pPr>
      <w:r w:rsidRPr="00BC4166">
        <w:rPr>
          <w:rFonts w:eastAsia="SimSun" w:cstheme="minorHAnsi"/>
          <w:b/>
          <w:kern w:val="3"/>
          <w:sz w:val="24"/>
          <w:szCs w:val="24"/>
          <w:lang w:eastAsia="zh-CN" w:bidi="hi-IN"/>
        </w:rPr>
        <w:t>PROJEKT UMOWY</w:t>
      </w:r>
    </w:p>
    <w:p w14:paraId="00513F25" w14:textId="77777777" w:rsidR="00BC4166" w:rsidRPr="00BC4166" w:rsidRDefault="00BC4166" w:rsidP="00BC4166">
      <w:pPr>
        <w:suppressAutoHyphens/>
        <w:autoSpaceDN w:val="0"/>
        <w:spacing w:after="0" w:line="240" w:lineRule="auto"/>
        <w:jc w:val="center"/>
        <w:textAlignment w:val="baseline"/>
        <w:rPr>
          <w:rFonts w:eastAsia="SimSun" w:cstheme="minorHAnsi"/>
          <w:b/>
          <w:kern w:val="3"/>
          <w:sz w:val="10"/>
          <w:szCs w:val="10"/>
          <w:lang w:eastAsia="zh-CN" w:bidi="hi-IN"/>
        </w:rPr>
      </w:pPr>
    </w:p>
    <w:p w14:paraId="47F00EF6" w14:textId="77777777" w:rsidR="00BC4166" w:rsidRPr="00BC4166" w:rsidRDefault="00BC4166" w:rsidP="00BC4166">
      <w:pPr>
        <w:suppressAutoHyphens/>
        <w:autoSpaceDN w:val="0"/>
        <w:spacing w:after="0" w:line="240" w:lineRule="auto"/>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zawarta pomiędzy:</w:t>
      </w:r>
    </w:p>
    <w:p w14:paraId="5F7AC6C3" w14:textId="77777777" w:rsidR="00BC4166" w:rsidRPr="00BC4166" w:rsidRDefault="00BC4166" w:rsidP="00BC4166">
      <w:pPr>
        <w:suppressAutoHyphens/>
        <w:autoSpaceDN w:val="0"/>
        <w:spacing w:after="0" w:line="240" w:lineRule="auto"/>
        <w:textAlignment w:val="baseline"/>
        <w:rPr>
          <w:rFonts w:eastAsia="SimSun" w:cstheme="minorHAnsi"/>
          <w:b/>
          <w:kern w:val="3"/>
          <w:sz w:val="10"/>
          <w:szCs w:val="10"/>
          <w:lang w:eastAsia="zh-CN" w:bidi="hi-IN"/>
        </w:rPr>
      </w:pPr>
    </w:p>
    <w:p w14:paraId="04281570" w14:textId="77777777" w:rsidR="00BC4166" w:rsidRPr="00BC4166" w:rsidRDefault="00BC4166" w:rsidP="00BC4166">
      <w:pPr>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b/>
          <w:kern w:val="3"/>
          <w:sz w:val="24"/>
          <w:szCs w:val="24"/>
          <w:lang w:eastAsia="zh-CN" w:bidi="hi-IN"/>
        </w:rPr>
        <w:t xml:space="preserve">Zespół Opieki Zdrowotnej w Dąbrowie Tarnowskiej, </w:t>
      </w:r>
      <w:r w:rsidRPr="00BC4166">
        <w:rPr>
          <w:rFonts w:eastAsia="SimSun" w:cstheme="minorHAnsi"/>
          <w:bCs/>
          <w:kern w:val="3"/>
          <w:sz w:val="24"/>
          <w:szCs w:val="24"/>
          <w:lang w:eastAsia="zh-CN" w:bidi="hi-IN"/>
        </w:rPr>
        <w:t xml:space="preserve">ul. Szpitalna 1, 33 – 200 Dąbrowa Tarnowska, </w:t>
      </w:r>
      <w:r w:rsidRPr="00BC4166">
        <w:rPr>
          <w:rFonts w:eastAsia="SimSun" w:cstheme="minorHAnsi"/>
          <w:kern w:val="3"/>
          <w:sz w:val="24"/>
          <w:szCs w:val="24"/>
          <w:lang w:eastAsia="zh-CN" w:bidi="hi-IN"/>
        </w:rPr>
        <w:t>wpisanym do Rejestru stowarzyszeń, innych organizacji społecznych i zawodowych, fundacji i publicznych zakładów opieki zdrowotnej, prowadzonego przez Sąd Rejonowy Kraków - Śródmieście pod numerem KRS 0000012861, posiadającym NIP 871 - 15 - 36 - 472 i REGON 000304361,</w:t>
      </w:r>
    </w:p>
    <w:p w14:paraId="10CB2110" w14:textId="77777777" w:rsidR="00BC4166" w:rsidRPr="00BC4166" w:rsidRDefault="00BC4166" w:rsidP="00BC4166">
      <w:pPr>
        <w:suppressAutoHyphens/>
        <w:autoSpaceDN w:val="0"/>
        <w:spacing w:after="0" w:line="240" w:lineRule="auto"/>
        <w:jc w:val="both"/>
        <w:textAlignment w:val="baseline"/>
        <w:rPr>
          <w:rFonts w:eastAsia="SimSun" w:cstheme="minorHAnsi"/>
          <w:kern w:val="3"/>
          <w:sz w:val="10"/>
          <w:szCs w:val="10"/>
          <w:lang w:eastAsia="zh-CN" w:bidi="hi-IN"/>
        </w:rPr>
      </w:pPr>
    </w:p>
    <w:p w14:paraId="5BC01F34" w14:textId="77777777" w:rsidR="00BC4166" w:rsidRPr="00BC4166" w:rsidRDefault="00BC4166" w:rsidP="00BC4166">
      <w:pPr>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reprezentowanym przez: .................................</w:t>
      </w:r>
      <w:r w:rsidRPr="00BC4166">
        <w:rPr>
          <w:rFonts w:eastAsia="SimSun" w:cstheme="minorHAnsi"/>
          <w:kern w:val="3"/>
          <w:sz w:val="24"/>
          <w:szCs w:val="24"/>
          <w:lang w:eastAsia="zh-CN" w:bidi="hi-IN"/>
        </w:rPr>
        <w:tab/>
        <w:t>–</w:t>
      </w:r>
      <w:r w:rsidRPr="00BC4166">
        <w:rPr>
          <w:rFonts w:eastAsia="SimSun" w:cstheme="minorHAnsi"/>
          <w:kern w:val="3"/>
          <w:sz w:val="24"/>
          <w:szCs w:val="24"/>
          <w:lang w:eastAsia="zh-CN" w:bidi="hi-IN"/>
        </w:rPr>
        <w:tab/>
        <w:t>Dyrektora ZOZ w Dąbrowie Tarnowskiej,          zwanym dalej „</w:t>
      </w:r>
      <w:r w:rsidRPr="00BC4166">
        <w:rPr>
          <w:rFonts w:eastAsia="SimSun" w:cstheme="minorHAnsi"/>
          <w:b/>
          <w:kern w:val="3"/>
          <w:sz w:val="24"/>
          <w:szCs w:val="24"/>
          <w:lang w:eastAsia="zh-CN" w:bidi="hi-IN"/>
        </w:rPr>
        <w:t>Zamawiającym</w:t>
      </w:r>
      <w:r w:rsidRPr="00BC4166">
        <w:rPr>
          <w:rFonts w:eastAsia="SimSun" w:cstheme="minorHAnsi"/>
          <w:kern w:val="3"/>
          <w:sz w:val="24"/>
          <w:szCs w:val="24"/>
          <w:lang w:eastAsia="zh-CN" w:bidi="hi-IN"/>
        </w:rPr>
        <w:t>”,</w:t>
      </w:r>
    </w:p>
    <w:p w14:paraId="7479F729" w14:textId="7D38737E" w:rsidR="00BC4166" w:rsidRPr="00BC4166" w:rsidRDefault="00BC4166" w:rsidP="00BC4166">
      <w:pPr>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a</w:t>
      </w:r>
      <w:r>
        <w:rPr>
          <w:rFonts w:eastAsia="SimSun" w:cstheme="minorHAnsi"/>
          <w:kern w:val="3"/>
          <w:sz w:val="24"/>
          <w:szCs w:val="24"/>
          <w:lang w:eastAsia="zh-CN" w:bidi="hi-IN"/>
        </w:rPr>
        <w:t xml:space="preserve"> </w:t>
      </w:r>
      <w:r w:rsidRPr="00BC4166">
        <w:rPr>
          <w:rFonts w:eastAsia="SimSun" w:cstheme="minorHAnsi"/>
          <w:b/>
          <w:kern w:val="3"/>
          <w:sz w:val="24"/>
          <w:szCs w:val="24"/>
          <w:lang w:eastAsia="zh-CN" w:bidi="hi-IN"/>
        </w:rPr>
        <w:t>........</w:t>
      </w:r>
      <w:r>
        <w:rPr>
          <w:rFonts w:eastAsia="SimSun" w:cstheme="minorHAnsi"/>
          <w:b/>
          <w:kern w:val="3"/>
          <w:sz w:val="24"/>
          <w:szCs w:val="24"/>
          <w:lang w:eastAsia="zh-CN" w:bidi="hi-IN"/>
        </w:rPr>
        <w:t>..............................</w:t>
      </w:r>
      <w:r w:rsidRPr="00BC4166">
        <w:rPr>
          <w:rFonts w:eastAsia="SimSun" w:cstheme="minorHAnsi"/>
          <w:b/>
          <w:kern w:val="3"/>
          <w:sz w:val="24"/>
          <w:szCs w:val="24"/>
          <w:lang w:eastAsia="zh-CN" w:bidi="hi-IN"/>
        </w:rPr>
        <w:t xml:space="preserve">.......... </w:t>
      </w:r>
      <w:r w:rsidRPr="00BC4166">
        <w:rPr>
          <w:rFonts w:eastAsia="SimSun" w:cstheme="minorHAnsi"/>
          <w:kern w:val="3"/>
          <w:sz w:val="24"/>
          <w:szCs w:val="24"/>
          <w:lang w:eastAsia="zh-CN" w:bidi="hi-IN"/>
        </w:rPr>
        <w:t>z siedzibą w .................., przy ulicy .............</w:t>
      </w:r>
      <w:r>
        <w:rPr>
          <w:rFonts w:eastAsia="SimSun" w:cstheme="minorHAnsi"/>
          <w:kern w:val="3"/>
          <w:sz w:val="24"/>
          <w:szCs w:val="24"/>
          <w:lang w:eastAsia="zh-CN" w:bidi="hi-IN"/>
        </w:rPr>
        <w:t>..........., wpisanym do ......................</w:t>
      </w:r>
      <w:r w:rsidRPr="00BC4166">
        <w:rPr>
          <w:rFonts w:eastAsia="SimSun" w:cstheme="minorHAnsi"/>
          <w:kern w:val="3"/>
          <w:sz w:val="24"/>
          <w:szCs w:val="24"/>
          <w:lang w:eastAsia="zh-CN" w:bidi="hi-IN"/>
        </w:rPr>
        <w:t>........................ pod numer</w:t>
      </w:r>
      <w:r>
        <w:rPr>
          <w:rFonts w:eastAsia="SimSun" w:cstheme="minorHAnsi"/>
          <w:kern w:val="3"/>
          <w:sz w:val="24"/>
          <w:szCs w:val="24"/>
          <w:lang w:eastAsia="zh-CN" w:bidi="hi-IN"/>
        </w:rPr>
        <w:t>em .......................</w:t>
      </w:r>
      <w:r w:rsidRPr="00BC4166">
        <w:rPr>
          <w:rFonts w:eastAsia="SimSun" w:cstheme="minorHAnsi"/>
          <w:kern w:val="3"/>
          <w:sz w:val="24"/>
          <w:szCs w:val="24"/>
          <w:lang w:eastAsia="zh-CN" w:bidi="hi-IN"/>
        </w:rPr>
        <w:t>.................</w:t>
      </w:r>
    </w:p>
    <w:p w14:paraId="060BE7F8" w14:textId="77777777" w:rsidR="00BC4166" w:rsidRPr="00BC4166" w:rsidRDefault="00BC4166" w:rsidP="00BC4166">
      <w:pPr>
        <w:suppressAutoHyphens/>
        <w:autoSpaceDN w:val="0"/>
        <w:spacing w:after="0" w:line="240" w:lineRule="auto"/>
        <w:jc w:val="both"/>
        <w:textAlignment w:val="baseline"/>
        <w:rPr>
          <w:rFonts w:eastAsia="SimSun" w:cstheme="minorHAnsi"/>
          <w:b/>
          <w:kern w:val="3"/>
          <w:sz w:val="10"/>
          <w:szCs w:val="10"/>
          <w:lang w:eastAsia="zh-CN" w:bidi="hi-IN"/>
        </w:rPr>
      </w:pPr>
    </w:p>
    <w:p w14:paraId="11CEC32E" w14:textId="77777777" w:rsidR="00BC4166" w:rsidRPr="00BC4166" w:rsidRDefault="00BC4166" w:rsidP="00BC4166">
      <w:pPr>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reprezentowanym przez:</w:t>
      </w:r>
    </w:p>
    <w:p w14:paraId="44226406" w14:textId="77777777" w:rsidR="00BC4166" w:rsidRPr="00BC4166" w:rsidRDefault="00BC4166" w:rsidP="00BC4166">
      <w:pPr>
        <w:suppressAutoHyphens/>
        <w:autoSpaceDN w:val="0"/>
        <w:spacing w:after="0" w:line="240" w:lineRule="auto"/>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t>
      </w:r>
      <w:r w:rsidRPr="00BC4166">
        <w:rPr>
          <w:rFonts w:eastAsia="SimSun" w:cstheme="minorHAnsi"/>
          <w:kern w:val="3"/>
          <w:sz w:val="24"/>
          <w:szCs w:val="24"/>
          <w:lang w:eastAsia="zh-CN" w:bidi="hi-IN"/>
        </w:rPr>
        <w:tab/>
      </w:r>
      <w:r w:rsidRPr="00BC4166">
        <w:rPr>
          <w:rFonts w:eastAsia="SimSun" w:cstheme="minorHAnsi"/>
          <w:kern w:val="3"/>
          <w:sz w:val="24"/>
          <w:szCs w:val="24"/>
          <w:lang w:eastAsia="zh-CN" w:bidi="hi-IN"/>
        </w:rPr>
        <w:tab/>
      </w:r>
      <w:r w:rsidRPr="00BC4166">
        <w:rPr>
          <w:rFonts w:eastAsia="SimSun" w:cstheme="minorHAnsi"/>
          <w:kern w:val="3"/>
          <w:sz w:val="24"/>
          <w:szCs w:val="24"/>
          <w:lang w:eastAsia="zh-CN" w:bidi="hi-IN"/>
        </w:rPr>
        <w:tab/>
      </w:r>
      <w:r w:rsidRPr="00BC4166">
        <w:rPr>
          <w:rFonts w:eastAsia="SimSun" w:cstheme="minorHAnsi"/>
          <w:kern w:val="3"/>
          <w:sz w:val="24"/>
          <w:szCs w:val="24"/>
          <w:lang w:eastAsia="zh-CN" w:bidi="hi-IN"/>
        </w:rPr>
        <w:tab/>
        <w:t>–</w:t>
      </w:r>
      <w:r w:rsidRPr="00BC4166">
        <w:rPr>
          <w:rFonts w:eastAsia="SimSun" w:cstheme="minorHAnsi"/>
          <w:kern w:val="3"/>
          <w:sz w:val="24"/>
          <w:szCs w:val="24"/>
          <w:lang w:eastAsia="zh-CN" w:bidi="hi-IN"/>
        </w:rPr>
        <w:tab/>
        <w:t>.............................................</w:t>
      </w:r>
    </w:p>
    <w:p w14:paraId="76640960" w14:textId="77777777" w:rsidR="00BC4166" w:rsidRPr="00BC4166" w:rsidRDefault="00BC4166" w:rsidP="00BC4166">
      <w:pPr>
        <w:suppressAutoHyphens/>
        <w:autoSpaceDN w:val="0"/>
        <w:spacing w:after="0" w:line="240" w:lineRule="auto"/>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zwanym dalej „</w:t>
      </w:r>
      <w:r w:rsidRPr="00BC4166">
        <w:rPr>
          <w:rFonts w:eastAsia="SimSun" w:cstheme="minorHAnsi"/>
          <w:b/>
          <w:kern w:val="3"/>
          <w:sz w:val="24"/>
          <w:szCs w:val="24"/>
          <w:lang w:eastAsia="zh-CN" w:bidi="hi-IN"/>
        </w:rPr>
        <w:t>Wykonawcą</w:t>
      </w:r>
      <w:r w:rsidRPr="00BC4166">
        <w:rPr>
          <w:rFonts w:eastAsia="SimSun" w:cstheme="minorHAnsi"/>
          <w:kern w:val="3"/>
          <w:sz w:val="24"/>
          <w:szCs w:val="24"/>
          <w:lang w:eastAsia="zh-CN" w:bidi="hi-IN"/>
        </w:rPr>
        <w:t>”.</w:t>
      </w:r>
    </w:p>
    <w:p w14:paraId="76C8A7D9" w14:textId="77777777" w:rsidR="00BC4166" w:rsidRPr="00BC4166" w:rsidRDefault="00BC4166" w:rsidP="00BC4166">
      <w:pPr>
        <w:suppressAutoHyphens/>
        <w:autoSpaceDN w:val="0"/>
        <w:spacing w:after="0" w:line="240" w:lineRule="auto"/>
        <w:textAlignment w:val="baseline"/>
        <w:rPr>
          <w:rFonts w:eastAsia="SimSun" w:cstheme="minorHAnsi"/>
          <w:kern w:val="3"/>
          <w:sz w:val="10"/>
          <w:szCs w:val="10"/>
          <w:u w:val="single"/>
          <w:lang w:eastAsia="zh-CN" w:bidi="hi-IN"/>
        </w:rPr>
      </w:pPr>
    </w:p>
    <w:p w14:paraId="0ADC3954" w14:textId="64840E76" w:rsidR="00BC4166" w:rsidRPr="00BC4166" w:rsidRDefault="00BC4166" w:rsidP="00BC4166">
      <w:pPr>
        <w:suppressAutoHyphens/>
        <w:autoSpaceDN w:val="0"/>
        <w:spacing w:after="0" w:line="240" w:lineRule="auto"/>
        <w:jc w:val="both"/>
        <w:textAlignment w:val="baseline"/>
        <w:rPr>
          <w:rFonts w:eastAsia="SimSun" w:cstheme="minorHAnsi"/>
          <w:kern w:val="3"/>
          <w:sz w:val="24"/>
          <w:szCs w:val="24"/>
          <w:lang w:val="en-US" w:eastAsia="zh-CN" w:bidi="hi-IN"/>
        </w:rPr>
      </w:pPr>
      <w:r w:rsidRPr="00BC4166">
        <w:rPr>
          <w:rFonts w:eastAsia="SimSun" w:cstheme="minorHAnsi"/>
          <w:kern w:val="3"/>
          <w:sz w:val="24"/>
          <w:szCs w:val="24"/>
          <w:lang w:eastAsia="zh-CN" w:bidi="hi-IN"/>
        </w:rPr>
        <w:t xml:space="preserve">Na podstawie przeprowadzonego przez Zamawiającego postępowania o udzielenie zamówienia publicznego </w:t>
      </w:r>
      <w:bookmarkStart w:id="1" w:name="OLE_LINK1"/>
      <w:bookmarkStart w:id="2" w:name="OLE_LINK2"/>
      <w:r w:rsidRPr="00BC4166">
        <w:rPr>
          <w:rFonts w:eastAsia="SimSun" w:cstheme="minorHAnsi"/>
          <w:kern w:val="3"/>
          <w:sz w:val="24"/>
          <w:szCs w:val="24"/>
          <w:lang w:val="en-US" w:eastAsia="zh-CN" w:bidi="hi-IN"/>
        </w:rPr>
        <w:t xml:space="preserve">w </w:t>
      </w:r>
      <w:proofErr w:type="spellStart"/>
      <w:r w:rsidRPr="00BC4166">
        <w:rPr>
          <w:rFonts w:eastAsia="SimSun" w:cstheme="minorHAnsi"/>
          <w:kern w:val="3"/>
          <w:sz w:val="24"/>
          <w:szCs w:val="24"/>
          <w:lang w:val="en-US" w:eastAsia="zh-CN" w:bidi="hi-IN"/>
        </w:rPr>
        <w:t>trybie</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przetargu</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nieograniczonego</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nr</w:t>
      </w:r>
      <w:proofErr w:type="spellEnd"/>
      <w:r w:rsidRPr="00BC4166">
        <w:rPr>
          <w:rFonts w:eastAsia="SimSun" w:cstheme="minorHAnsi"/>
          <w:kern w:val="3"/>
          <w:sz w:val="24"/>
          <w:szCs w:val="24"/>
          <w:lang w:val="en-US" w:eastAsia="zh-CN" w:bidi="hi-IN"/>
        </w:rPr>
        <w:t xml:space="preserve"> 26/23/ZP </w:t>
      </w:r>
      <w:proofErr w:type="spellStart"/>
      <w:r>
        <w:rPr>
          <w:rFonts w:eastAsia="SimSun" w:cstheme="minorHAnsi"/>
          <w:kern w:val="3"/>
          <w:sz w:val="24"/>
          <w:szCs w:val="24"/>
          <w:lang w:val="en-US" w:eastAsia="zh-CN" w:bidi="hi-IN"/>
        </w:rPr>
        <w:t>zgodnie</w:t>
      </w:r>
      <w:proofErr w:type="spellEnd"/>
      <w:r>
        <w:rPr>
          <w:rFonts w:eastAsia="SimSun" w:cstheme="minorHAnsi"/>
          <w:kern w:val="3"/>
          <w:sz w:val="24"/>
          <w:szCs w:val="24"/>
          <w:lang w:val="en-US" w:eastAsia="zh-CN" w:bidi="hi-IN"/>
        </w:rPr>
        <w:t xml:space="preserve"> z </w:t>
      </w:r>
      <w:proofErr w:type="spellStart"/>
      <w:r w:rsidRPr="00BC4166">
        <w:rPr>
          <w:rFonts w:eastAsia="SimSun" w:cstheme="minorHAnsi"/>
          <w:kern w:val="3"/>
          <w:sz w:val="24"/>
          <w:szCs w:val="24"/>
          <w:lang w:val="en-US" w:eastAsia="zh-CN" w:bidi="hi-IN"/>
        </w:rPr>
        <w:t>przepisami</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ustawy</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Prawo</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Zamówień</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Publicznych</w:t>
      </w:r>
      <w:proofErr w:type="spellEnd"/>
      <w:r w:rsidRPr="00BC4166">
        <w:rPr>
          <w:rFonts w:eastAsia="SimSun" w:cstheme="minorHAnsi"/>
          <w:kern w:val="3"/>
          <w:sz w:val="24"/>
          <w:szCs w:val="24"/>
          <w:lang w:val="en-US" w:eastAsia="zh-CN" w:bidi="hi-IN"/>
        </w:rPr>
        <w:t xml:space="preserve"> z </w:t>
      </w:r>
      <w:proofErr w:type="spellStart"/>
      <w:r w:rsidRPr="00BC4166">
        <w:rPr>
          <w:rFonts w:eastAsia="SimSun" w:cstheme="minorHAnsi"/>
          <w:kern w:val="3"/>
          <w:sz w:val="24"/>
          <w:szCs w:val="24"/>
          <w:lang w:val="en-US" w:eastAsia="zh-CN" w:bidi="hi-IN"/>
        </w:rPr>
        <w:t>dnia</w:t>
      </w:r>
      <w:proofErr w:type="spellEnd"/>
      <w:r w:rsidRPr="00BC4166">
        <w:rPr>
          <w:rFonts w:eastAsia="SimSun" w:cstheme="minorHAnsi"/>
          <w:kern w:val="3"/>
          <w:sz w:val="24"/>
          <w:szCs w:val="24"/>
          <w:lang w:val="en-US" w:eastAsia="zh-CN" w:bidi="hi-IN"/>
        </w:rPr>
        <w:t xml:space="preserve"> 11 </w:t>
      </w:r>
      <w:proofErr w:type="spellStart"/>
      <w:r w:rsidRPr="00BC4166">
        <w:rPr>
          <w:rFonts w:eastAsia="SimSun" w:cstheme="minorHAnsi"/>
          <w:kern w:val="3"/>
          <w:sz w:val="24"/>
          <w:szCs w:val="24"/>
          <w:lang w:val="en-US" w:eastAsia="zh-CN" w:bidi="hi-IN"/>
        </w:rPr>
        <w:t>września</w:t>
      </w:r>
      <w:proofErr w:type="spellEnd"/>
      <w:r w:rsidRPr="00BC4166">
        <w:rPr>
          <w:rFonts w:eastAsia="SimSun" w:cstheme="minorHAnsi"/>
          <w:kern w:val="3"/>
          <w:sz w:val="24"/>
          <w:szCs w:val="24"/>
          <w:lang w:val="en-US" w:eastAsia="zh-CN" w:bidi="hi-IN"/>
        </w:rPr>
        <w:t xml:space="preserve"> 2019 r., </w:t>
      </w:r>
      <w:proofErr w:type="spellStart"/>
      <w:r w:rsidRPr="00BC4166">
        <w:rPr>
          <w:rFonts w:eastAsia="SimSun" w:cstheme="minorHAnsi"/>
          <w:kern w:val="3"/>
          <w:sz w:val="24"/>
          <w:szCs w:val="24"/>
          <w:lang w:val="en-US" w:eastAsia="zh-CN" w:bidi="hi-IN"/>
        </w:rPr>
        <w:t>Strony</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niniejszej</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Umowy</w:t>
      </w:r>
      <w:proofErr w:type="spellEnd"/>
      <w:r w:rsidRPr="00BC4166">
        <w:rPr>
          <w:rFonts w:eastAsia="SimSun" w:cstheme="minorHAnsi"/>
          <w:kern w:val="3"/>
          <w:sz w:val="24"/>
          <w:szCs w:val="24"/>
          <w:lang w:val="en-US" w:eastAsia="zh-CN" w:bidi="hi-IN"/>
        </w:rPr>
        <w:t xml:space="preserve"> </w:t>
      </w:r>
      <w:proofErr w:type="spellStart"/>
      <w:r w:rsidRPr="00BC4166">
        <w:rPr>
          <w:rFonts w:eastAsia="SimSun" w:cstheme="minorHAnsi"/>
          <w:kern w:val="3"/>
          <w:sz w:val="24"/>
          <w:szCs w:val="24"/>
          <w:lang w:val="en-US" w:eastAsia="zh-CN" w:bidi="hi-IN"/>
        </w:rPr>
        <w:t>uzgadniają</w:t>
      </w:r>
      <w:proofErr w:type="spellEnd"/>
      <w:r w:rsidRPr="00BC4166">
        <w:rPr>
          <w:rFonts w:eastAsia="SimSun" w:cstheme="minorHAnsi"/>
          <w:kern w:val="3"/>
          <w:sz w:val="24"/>
          <w:szCs w:val="24"/>
          <w:lang w:val="en-US" w:eastAsia="zh-CN" w:bidi="hi-IN"/>
        </w:rPr>
        <w:t xml:space="preserve">, co </w:t>
      </w:r>
      <w:proofErr w:type="spellStart"/>
      <w:r w:rsidRPr="00BC4166">
        <w:rPr>
          <w:rFonts w:eastAsia="SimSun" w:cstheme="minorHAnsi"/>
          <w:kern w:val="3"/>
          <w:sz w:val="24"/>
          <w:szCs w:val="24"/>
          <w:lang w:val="en-US" w:eastAsia="zh-CN" w:bidi="hi-IN"/>
        </w:rPr>
        <w:t>następuje</w:t>
      </w:r>
      <w:proofErr w:type="spellEnd"/>
      <w:r w:rsidRPr="00BC4166">
        <w:rPr>
          <w:rFonts w:eastAsia="SimSun" w:cstheme="minorHAnsi"/>
          <w:kern w:val="3"/>
          <w:sz w:val="24"/>
          <w:szCs w:val="24"/>
          <w:lang w:val="en-US" w:eastAsia="zh-CN" w:bidi="hi-IN"/>
        </w:rPr>
        <w:t>:</w:t>
      </w:r>
    </w:p>
    <w:bookmarkEnd w:id="1"/>
    <w:bookmarkEnd w:id="2"/>
    <w:p w14:paraId="3D900AFB" w14:textId="77777777" w:rsidR="00BC4166" w:rsidRPr="00BC4166" w:rsidRDefault="00BC4166" w:rsidP="00BC4166">
      <w:pPr>
        <w:suppressAutoHyphens/>
        <w:autoSpaceDN w:val="0"/>
        <w:spacing w:after="0" w:line="240" w:lineRule="auto"/>
        <w:jc w:val="center"/>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t>
      </w:r>
      <w:r w:rsidRPr="00BC4166">
        <w:rPr>
          <w:rFonts w:eastAsia="SimSun" w:cstheme="minorHAnsi"/>
          <w:b/>
          <w:bCs/>
          <w:kern w:val="3"/>
          <w:sz w:val="24"/>
          <w:szCs w:val="24"/>
          <w:lang w:eastAsia="zh-CN" w:bidi="hi-IN"/>
        </w:rPr>
        <w:t xml:space="preserve"> 1</w:t>
      </w:r>
    </w:p>
    <w:p w14:paraId="5A021340" w14:textId="77777777" w:rsidR="00BC4166" w:rsidRPr="00BC4166" w:rsidRDefault="00BC4166" w:rsidP="00BC4166">
      <w:pPr>
        <w:keepNext/>
        <w:widowControl w:val="0"/>
        <w:tabs>
          <w:tab w:val="left" w:pos="0"/>
        </w:tabs>
        <w:suppressAutoHyphens/>
        <w:autoSpaceDN w:val="0"/>
        <w:spacing w:after="0" w:line="240" w:lineRule="auto"/>
        <w:jc w:val="center"/>
        <w:textAlignment w:val="baseline"/>
        <w:rPr>
          <w:rFonts w:eastAsia="SimSun" w:cstheme="minorHAnsi"/>
          <w:kern w:val="3"/>
          <w:sz w:val="24"/>
          <w:szCs w:val="24"/>
          <w:lang w:eastAsia="zh-CN" w:bidi="hi-IN"/>
        </w:rPr>
      </w:pPr>
      <w:r w:rsidRPr="00BC4166">
        <w:rPr>
          <w:rFonts w:eastAsia="SimSun" w:cstheme="minorHAnsi"/>
          <w:b/>
          <w:bCs/>
          <w:kern w:val="2"/>
          <w:sz w:val="24"/>
          <w:szCs w:val="24"/>
          <w:lang w:eastAsia="zh-CN" w:bidi="hi-IN"/>
        </w:rPr>
        <w:t>DEFINICJE</w:t>
      </w:r>
    </w:p>
    <w:p w14:paraId="1CA976D0" w14:textId="77777777" w:rsidR="00BC4166" w:rsidRPr="00BC4166" w:rsidRDefault="00BC4166" w:rsidP="00BC4166">
      <w:pPr>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Użyte w Umowie pojęcia oznaczają:</w:t>
      </w:r>
    </w:p>
    <w:p w14:paraId="2C3FC701" w14:textId="77777777" w:rsidR="00BC4166" w:rsidRPr="00BC4166" w:rsidRDefault="00BC4166" w:rsidP="00BC4166">
      <w:pPr>
        <w:tabs>
          <w:tab w:val="left" w:pos="284"/>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1. Asortyment z zakresu analityki, mikrobiologii i serologii – </w:t>
      </w:r>
      <w:r w:rsidRPr="00BC4166">
        <w:rPr>
          <w:rFonts w:eastAsia="SimSun" w:cstheme="minorHAnsi"/>
          <w:bCs/>
          <w:kern w:val="3"/>
          <w:sz w:val="24"/>
          <w:szCs w:val="24"/>
          <w:lang w:eastAsia="zh-CN" w:bidi="hi-IN"/>
        </w:rPr>
        <w:t>produkty</w:t>
      </w:r>
      <w:r w:rsidRPr="00BC4166">
        <w:rPr>
          <w:rFonts w:eastAsia="SimSun" w:cstheme="minorHAnsi"/>
          <w:kern w:val="3"/>
          <w:sz w:val="24"/>
          <w:szCs w:val="24"/>
          <w:lang w:eastAsia="zh-CN" w:bidi="hi-IN"/>
        </w:rPr>
        <w:t>, których dostawa jest przedmiotem zamówienia publicznego zgodnie ze szczegółowym opisem, stanowiącym zał. nr 1, 2, 2a do Umowy;</w:t>
      </w:r>
    </w:p>
    <w:p w14:paraId="25C2491B" w14:textId="77777777" w:rsidR="00BC4166" w:rsidRPr="00BC4166" w:rsidRDefault="00BC4166" w:rsidP="00BC4166">
      <w:pPr>
        <w:tabs>
          <w:tab w:val="left" w:pos="284"/>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2. SWZ – specyfikację warunków zamówienia w postępowaniu o udzielenie zamówienia, będącym podstawą zawarcia niniejszej Umowy;</w:t>
      </w:r>
    </w:p>
    <w:p w14:paraId="297B5F2F" w14:textId="77777777" w:rsidR="00BC4166" w:rsidRPr="00BC4166" w:rsidRDefault="00BC4166" w:rsidP="00BC4166">
      <w:pPr>
        <w:tabs>
          <w:tab w:val="left" w:pos="284"/>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3. Wada fizyczna – wadę fizyczną w rozumieniu przepisów Kodeksu cywilnego oraz ponadto jakąkolwiek niezgodność dostarczanego asortymentu z przedmiotem zamówienia opisanym </w:t>
      </w:r>
      <w:r w:rsidRPr="00BC4166">
        <w:rPr>
          <w:rFonts w:eastAsia="SimSun" w:cstheme="minorHAnsi"/>
          <w:kern w:val="3"/>
          <w:sz w:val="24"/>
          <w:szCs w:val="24"/>
          <w:lang w:eastAsia="zh-CN" w:bidi="hi-IN"/>
        </w:rPr>
        <w:br/>
        <w:t>w Umowie;</w:t>
      </w:r>
    </w:p>
    <w:p w14:paraId="7CFF67C3" w14:textId="77777777" w:rsidR="00BC4166" w:rsidRPr="00BC4166" w:rsidRDefault="00BC4166" w:rsidP="00BC4166">
      <w:pPr>
        <w:tabs>
          <w:tab w:val="left" w:pos="284"/>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4. Umowa – niniejszą umowę dostawy.</w:t>
      </w:r>
    </w:p>
    <w:p w14:paraId="6D3C8DF0" w14:textId="77777777" w:rsidR="00BC4166" w:rsidRPr="00BC4166" w:rsidRDefault="00BC4166" w:rsidP="00BC4166">
      <w:pPr>
        <w:tabs>
          <w:tab w:val="left" w:pos="284"/>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5. Oferta – oferta złożona przez Wykonawcę w niniejszym postępowaniu. </w:t>
      </w:r>
    </w:p>
    <w:p w14:paraId="471E11D2" w14:textId="77777777" w:rsidR="00BC4166" w:rsidRPr="00BC4166" w:rsidRDefault="00BC4166" w:rsidP="00BC4166">
      <w:pPr>
        <w:suppressAutoHyphens/>
        <w:autoSpaceDN w:val="0"/>
        <w:spacing w:after="0" w:line="240" w:lineRule="auto"/>
        <w:jc w:val="center"/>
        <w:textAlignment w:val="baseline"/>
        <w:rPr>
          <w:rFonts w:eastAsia="SimSun" w:cstheme="minorHAnsi"/>
          <w:b/>
          <w:bCs/>
          <w:kern w:val="3"/>
          <w:sz w:val="24"/>
          <w:szCs w:val="24"/>
          <w:lang w:eastAsia="zh-CN" w:bidi="hi-IN"/>
        </w:rPr>
      </w:pPr>
      <w:r w:rsidRPr="00BC4166">
        <w:rPr>
          <w:rFonts w:eastAsia="SimSun" w:cstheme="minorHAnsi"/>
          <w:b/>
          <w:bCs/>
          <w:kern w:val="3"/>
          <w:sz w:val="24"/>
          <w:szCs w:val="24"/>
          <w:lang w:eastAsia="zh-CN" w:bidi="hi-IN"/>
        </w:rPr>
        <w:t>§ 2</w:t>
      </w:r>
    </w:p>
    <w:p w14:paraId="679E72D6" w14:textId="77777777" w:rsidR="00BC4166" w:rsidRPr="00BC4166" w:rsidRDefault="00BC4166" w:rsidP="00BC4166">
      <w:pPr>
        <w:keepNext/>
        <w:suppressAutoHyphens/>
        <w:autoSpaceDE w:val="0"/>
        <w:spacing w:after="0" w:line="240" w:lineRule="auto"/>
        <w:jc w:val="center"/>
        <w:outlineLvl w:val="0"/>
        <w:rPr>
          <w:rFonts w:eastAsia="Times New Roman" w:cstheme="minorHAnsi"/>
          <w:b/>
          <w:bCs/>
          <w:kern w:val="2"/>
          <w:sz w:val="24"/>
          <w:szCs w:val="24"/>
          <w:lang w:eastAsia="zh-CN"/>
        </w:rPr>
      </w:pPr>
      <w:bookmarkStart w:id="3" w:name="_Toc62040432"/>
      <w:bookmarkStart w:id="4" w:name="_Toc68591346"/>
      <w:r w:rsidRPr="00BC4166">
        <w:rPr>
          <w:rFonts w:eastAsia="Times New Roman" w:cstheme="minorHAnsi"/>
          <w:b/>
          <w:bCs/>
          <w:kern w:val="2"/>
          <w:sz w:val="24"/>
          <w:szCs w:val="24"/>
          <w:lang w:eastAsia="zh-CN"/>
        </w:rPr>
        <w:t>PRZEDMIOT UMOWY</w:t>
      </w:r>
      <w:bookmarkEnd w:id="3"/>
      <w:r w:rsidRPr="00BC4166">
        <w:rPr>
          <w:rFonts w:eastAsia="Times New Roman" w:cstheme="minorHAnsi"/>
          <w:b/>
          <w:bCs/>
          <w:kern w:val="2"/>
          <w:sz w:val="24"/>
          <w:szCs w:val="24"/>
          <w:lang w:eastAsia="zh-CN"/>
        </w:rPr>
        <w:t xml:space="preserve">, </w:t>
      </w:r>
      <w:bookmarkEnd w:id="4"/>
      <w:r w:rsidRPr="00BC4166">
        <w:rPr>
          <w:rFonts w:eastAsia="Times New Roman" w:cstheme="minorHAnsi"/>
          <w:b/>
          <w:bCs/>
          <w:kern w:val="2"/>
          <w:sz w:val="24"/>
          <w:szCs w:val="24"/>
          <w:lang w:eastAsia="zh-CN"/>
        </w:rPr>
        <w:t>OKRES OBOWIĄZYWANIA</w:t>
      </w:r>
    </w:p>
    <w:p w14:paraId="44A87BDF" w14:textId="77777777" w:rsidR="00BC4166" w:rsidRPr="00BC4166" w:rsidRDefault="00BC4166" w:rsidP="00BC4166">
      <w:pPr>
        <w:numPr>
          <w:ilvl w:val="0"/>
          <w:numId w:val="41"/>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Wykonawca zobowiązuje się dostarczyć Zamawiającemu asortyment z zakresu analityki, serologii na warunkach przewidzianych przepisami prawa, postanowieniami Specyfikacji Warunków Zamówienia, Oferty oraz Umowy.</w:t>
      </w:r>
    </w:p>
    <w:p w14:paraId="0EA4E4B8" w14:textId="77777777" w:rsidR="00BC4166" w:rsidRPr="00BC4166" w:rsidRDefault="00BC4166" w:rsidP="00BC4166">
      <w:pPr>
        <w:numPr>
          <w:ilvl w:val="0"/>
          <w:numId w:val="41"/>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Szczegółowy wykaz produktów określający ich asortyment i przewidywane ilości oraz opis sprzętu wraz z parametrami technicznymi bezwzględnie wymaganymi zawiera załącznik nr 1 oraz załącznik nr 2, 2 a do Umowy.</w:t>
      </w:r>
    </w:p>
    <w:p w14:paraId="66E71DFD" w14:textId="77777777" w:rsidR="00BC4166" w:rsidRPr="00BC4166" w:rsidRDefault="00BC4166" w:rsidP="00BC4166">
      <w:pPr>
        <w:numPr>
          <w:ilvl w:val="0"/>
          <w:numId w:val="41"/>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Wielkości przewidziane w zał. nr 1 do Umowy są wielkościami maksymalnymi. Zamawiający zastrzega sobie możliwość zmniejszenia ilości zamawianego asortymentu, w zależności od bieżących potrzeb. </w:t>
      </w:r>
    </w:p>
    <w:p w14:paraId="4B766720" w14:textId="77777777" w:rsidR="00BC4166" w:rsidRPr="00BC4166" w:rsidRDefault="00BC4166" w:rsidP="00BC4166">
      <w:pPr>
        <w:numPr>
          <w:ilvl w:val="0"/>
          <w:numId w:val="41"/>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Zamawiający określa min. wartość zamówienia na poziomie 30% wartości umowy.</w:t>
      </w:r>
    </w:p>
    <w:p w14:paraId="185F05E7" w14:textId="77777777" w:rsidR="00BC4166" w:rsidRPr="00BC4166" w:rsidRDefault="00BC4166" w:rsidP="00BC4166">
      <w:pPr>
        <w:numPr>
          <w:ilvl w:val="0"/>
          <w:numId w:val="41"/>
        </w:numPr>
        <w:tabs>
          <w:tab w:val="left" w:pos="284"/>
          <w:tab w:val="left" w:pos="709"/>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lastRenderedPageBreak/>
        <w:t>W sytuacji zmniejszenia ilości zamawianego asortymentu, o którym mowa w ust. 3, Wykonawcy nie przysługuje żadne roszczenie o wykonanie całości dostaw i zapłatę ceny za asortyment, na który Zamawiający nie złożył zamówienia.</w:t>
      </w:r>
      <w:r w:rsidRPr="00BC4166">
        <w:rPr>
          <w:rFonts w:eastAsia="SimSun" w:cstheme="minorHAnsi"/>
          <w:color w:val="FF0000"/>
          <w:kern w:val="3"/>
          <w:sz w:val="24"/>
          <w:szCs w:val="24"/>
          <w:lang w:eastAsia="zh-CN" w:bidi="hi-IN"/>
        </w:rPr>
        <w:t xml:space="preserve"> </w:t>
      </w:r>
      <w:r w:rsidRPr="00BC4166">
        <w:rPr>
          <w:rFonts w:eastAsia="SimSun" w:cstheme="minorHAnsi"/>
          <w:kern w:val="3"/>
          <w:sz w:val="24"/>
          <w:szCs w:val="24"/>
          <w:lang w:eastAsia="zh-CN" w:bidi="hi-IN"/>
        </w:rPr>
        <w:t>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10722924" w14:textId="77777777" w:rsidR="00BC4166" w:rsidRPr="00BC4166" w:rsidRDefault="00BC4166" w:rsidP="00BC4166">
      <w:pPr>
        <w:numPr>
          <w:ilvl w:val="0"/>
          <w:numId w:val="41"/>
        </w:numPr>
        <w:tabs>
          <w:tab w:val="left" w:pos="284"/>
          <w:tab w:val="left" w:pos="709"/>
        </w:tabs>
        <w:suppressAutoHyphens/>
        <w:autoSpaceDN w:val="0"/>
        <w:spacing w:after="0" w:line="240" w:lineRule="auto"/>
        <w:ind w:left="0" w:firstLine="0"/>
        <w:jc w:val="both"/>
        <w:textAlignment w:val="baseline"/>
        <w:rPr>
          <w:rFonts w:eastAsia="SimSun" w:cstheme="minorHAnsi"/>
          <w:i/>
          <w:iCs/>
          <w:kern w:val="3"/>
          <w:sz w:val="24"/>
          <w:szCs w:val="24"/>
          <w:lang w:eastAsia="zh-CN" w:bidi="hi-IN"/>
        </w:rPr>
      </w:pPr>
      <w:r w:rsidRPr="00BC4166">
        <w:rPr>
          <w:rFonts w:eastAsia="SimSun" w:cstheme="minorHAnsi"/>
          <w:kern w:val="3"/>
          <w:sz w:val="24"/>
          <w:szCs w:val="24"/>
          <w:lang w:eastAsia="zh-CN" w:bidi="hi-IN"/>
        </w:rPr>
        <w:t>Wykonawca oświadcza, że dostarczany asortyment posiada zezwolenia na dopuszczenie do obrotu na terytorium Rzeczypospolitej Polskiej</w:t>
      </w:r>
      <w:r w:rsidRPr="00BC4166">
        <w:rPr>
          <w:rFonts w:cstheme="minorHAnsi"/>
          <w:color w:val="FF0000"/>
          <w:sz w:val="24"/>
          <w:szCs w:val="24"/>
        </w:rPr>
        <w:t xml:space="preserve"> </w:t>
      </w:r>
      <w:r w:rsidRPr="00BC4166">
        <w:rPr>
          <w:rFonts w:cstheme="minorHAnsi"/>
          <w:sz w:val="24"/>
          <w:szCs w:val="24"/>
        </w:rPr>
        <w:t>inne zezwolenia dla towarów, dla których są one wymagane oraz zobowiązuje się do ich przedstawienia na żądanie Zamawiającego</w:t>
      </w:r>
      <w:r w:rsidRPr="00BC4166">
        <w:rPr>
          <w:rFonts w:eastAsia="SimSun" w:cstheme="minorHAnsi"/>
          <w:kern w:val="3"/>
          <w:sz w:val="24"/>
          <w:szCs w:val="24"/>
          <w:lang w:eastAsia="zh-CN" w:bidi="hi-IN"/>
        </w:rPr>
        <w:t xml:space="preserve">. </w:t>
      </w:r>
    </w:p>
    <w:p w14:paraId="06A102BA" w14:textId="77777777" w:rsidR="00BC4166" w:rsidRPr="00BC4166" w:rsidRDefault="00BC4166" w:rsidP="00BC4166">
      <w:pPr>
        <w:numPr>
          <w:ilvl w:val="0"/>
          <w:numId w:val="41"/>
        </w:numPr>
        <w:tabs>
          <w:tab w:val="left" w:pos="284"/>
          <w:tab w:val="left" w:pos="709"/>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Wykonawca zobowiązuje się dostarczać wraz z asortymentem instrukcje w języku polskim dotyczące magazynowania i przechowywania preparatów. </w:t>
      </w:r>
    </w:p>
    <w:p w14:paraId="69F25955" w14:textId="77777777" w:rsidR="00BC4166" w:rsidRPr="00BC4166" w:rsidRDefault="00BC4166" w:rsidP="00BC4166">
      <w:pPr>
        <w:numPr>
          <w:ilvl w:val="0"/>
          <w:numId w:val="41"/>
        </w:numPr>
        <w:tabs>
          <w:tab w:val="left" w:pos="284"/>
          <w:tab w:val="left" w:pos="709"/>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Wykonawca zobowiązuje się do dostarczenia z pierwszą dostawą kart charakterystyki oraz opisów technicznych aparatów, metodyki, ulotek odczynnikowych, instrukcji wykonania testów w języku polskim wraz z opisem testów.</w:t>
      </w:r>
    </w:p>
    <w:p w14:paraId="115A01D3" w14:textId="77777777" w:rsidR="00BC4166" w:rsidRPr="00BC4166" w:rsidRDefault="00BC4166" w:rsidP="00BC4166">
      <w:pPr>
        <w:numPr>
          <w:ilvl w:val="0"/>
          <w:numId w:val="41"/>
        </w:numPr>
        <w:tabs>
          <w:tab w:val="left" w:pos="284"/>
          <w:tab w:val="left" w:pos="709"/>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Wykonawca zobowiązuje się dostarczyć asortyment opakowany w sposób zapewniający jego całość i nienaruszalność oraz zapewnić jego zabezpieczenie przed uszkodzeniem podczas transportu</w:t>
      </w:r>
    </w:p>
    <w:p w14:paraId="4504BD5D" w14:textId="77777777" w:rsidR="00BC4166" w:rsidRPr="003C512A" w:rsidRDefault="00BC4166" w:rsidP="00BC4166">
      <w:pPr>
        <w:numPr>
          <w:ilvl w:val="0"/>
          <w:numId w:val="41"/>
        </w:numPr>
        <w:tabs>
          <w:tab w:val="left" w:pos="284"/>
          <w:tab w:val="left" w:pos="426"/>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Dostarczany asortyment musi posiadać termin przydatności</w:t>
      </w:r>
      <w:r w:rsidRPr="00BC4166">
        <w:rPr>
          <w:rFonts w:eastAsia="SimSun" w:cstheme="minorHAnsi"/>
          <w:b/>
          <w:kern w:val="3"/>
          <w:sz w:val="24"/>
          <w:szCs w:val="24"/>
          <w:lang w:eastAsia="zh-CN" w:bidi="hi-IN"/>
        </w:rPr>
        <w:t xml:space="preserve"> </w:t>
      </w:r>
      <w:bookmarkStart w:id="5" w:name="_GoBack"/>
      <w:r w:rsidRPr="003C512A">
        <w:rPr>
          <w:rFonts w:eastAsia="SimSun" w:cstheme="minorHAnsi"/>
          <w:kern w:val="3"/>
          <w:sz w:val="24"/>
          <w:szCs w:val="24"/>
          <w:lang w:eastAsia="zh-CN" w:bidi="hi-IN"/>
        </w:rPr>
        <w:t>określony w załączniku nr 2 do umowy – w danym pakiecie.</w:t>
      </w:r>
    </w:p>
    <w:bookmarkEnd w:id="5"/>
    <w:p w14:paraId="61E17E16" w14:textId="77777777" w:rsidR="00BC4166" w:rsidRPr="00BC4166" w:rsidRDefault="00BC4166" w:rsidP="00BC4166">
      <w:pPr>
        <w:tabs>
          <w:tab w:val="left" w:pos="284"/>
          <w:tab w:val="left" w:pos="426"/>
        </w:tabs>
        <w:autoSpaceDE w:val="0"/>
        <w:spacing w:after="0" w:line="240" w:lineRule="auto"/>
        <w:jc w:val="both"/>
        <w:rPr>
          <w:rFonts w:cstheme="minorHAnsi"/>
          <w:sz w:val="24"/>
          <w:szCs w:val="24"/>
        </w:rPr>
      </w:pPr>
      <w:r w:rsidRPr="00BC4166">
        <w:rPr>
          <w:rFonts w:cstheme="minorHAnsi"/>
          <w:sz w:val="24"/>
          <w:szCs w:val="24"/>
        </w:rPr>
        <w:t>10. W przypadku dostarczenia przez Wykonawcę asortymentu o terminie ważności krótszym niż </w:t>
      </w:r>
      <w:proofErr w:type="spellStart"/>
      <w:r w:rsidRPr="00BC4166">
        <w:rPr>
          <w:rFonts w:cstheme="minorHAnsi"/>
          <w:sz w:val="24"/>
          <w:szCs w:val="24"/>
        </w:rPr>
        <w:t>ww</w:t>
      </w:r>
      <w:proofErr w:type="spellEnd"/>
      <w:r w:rsidRPr="00BC4166">
        <w:rPr>
          <w:rFonts w:cstheme="minorHAnsi"/>
          <w:sz w:val="24"/>
          <w:szCs w:val="24"/>
        </w:rPr>
        <w:t>, Zamawiającemu przysługuje prawo zwrotu towaru na koszt Wykonawcy.</w:t>
      </w:r>
    </w:p>
    <w:p w14:paraId="22AF0203" w14:textId="77777777" w:rsidR="00BC4166" w:rsidRPr="00BC4166" w:rsidRDefault="00BC4166" w:rsidP="00BC4166">
      <w:pPr>
        <w:tabs>
          <w:tab w:val="left" w:pos="142"/>
          <w:tab w:val="left" w:pos="284"/>
          <w:tab w:val="left" w:pos="426"/>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11. Umowa została sporządzona w formie elektronicznej i podpisana przez każdą ze Stron kwalifikowanym podpisem elektronicznym.</w:t>
      </w:r>
    </w:p>
    <w:p w14:paraId="2EECF5C6" w14:textId="77777777" w:rsidR="00BC4166" w:rsidRPr="00BC4166" w:rsidRDefault="00BC4166" w:rsidP="00BC4166">
      <w:pPr>
        <w:tabs>
          <w:tab w:val="left" w:pos="142"/>
          <w:tab w:val="left" w:pos="284"/>
          <w:tab w:val="left" w:pos="426"/>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12. Datą zawarcia niniejszej Umowy jest data złożenia oświadczenia woli o jej zawarciu przez ostatnią ze Stron.</w:t>
      </w:r>
    </w:p>
    <w:p w14:paraId="539D67BF" w14:textId="77777777" w:rsidR="00BC4166" w:rsidRPr="00BC4166" w:rsidRDefault="00BC4166" w:rsidP="00BC4166">
      <w:pPr>
        <w:tabs>
          <w:tab w:val="left" w:pos="142"/>
          <w:tab w:val="left" w:pos="284"/>
          <w:tab w:val="left" w:pos="426"/>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13. Umowa wchodzi w życie z dniem podpisania, z mocą obowiązującą przez okres 24 m-</w:t>
      </w:r>
      <w:proofErr w:type="spellStart"/>
      <w:r w:rsidRPr="00BC4166">
        <w:rPr>
          <w:rFonts w:eastAsia="SimSun" w:cstheme="minorHAnsi"/>
          <w:kern w:val="3"/>
          <w:sz w:val="24"/>
          <w:szCs w:val="24"/>
          <w:lang w:eastAsia="zh-CN" w:bidi="hi-IN"/>
        </w:rPr>
        <w:t>cy</w:t>
      </w:r>
      <w:proofErr w:type="spellEnd"/>
      <w:r w:rsidRPr="00BC4166">
        <w:rPr>
          <w:rFonts w:eastAsia="SimSun" w:cstheme="minorHAnsi"/>
          <w:kern w:val="3"/>
          <w:sz w:val="24"/>
          <w:szCs w:val="24"/>
          <w:lang w:eastAsia="zh-CN" w:bidi="hi-IN"/>
        </w:rPr>
        <w:t xml:space="preserve"> </w:t>
      </w:r>
      <w:r w:rsidRPr="00BC4166">
        <w:rPr>
          <w:rFonts w:eastAsia="SimSun" w:cstheme="minorHAnsi"/>
          <w:kern w:val="3"/>
          <w:sz w:val="24"/>
          <w:szCs w:val="24"/>
          <w:lang w:eastAsia="zh-CN" w:bidi="hi-IN"/>
        </w:rPr>
        <w:br/>
        <w:t xml:space="preserve">od dnia zawarcia. </w:t>
      </w:r>
    </w:p>
    <w:p w14:paraId="58A1FAC7" w14:textId="77777777" w:rsidR="00BC4166" w:rsidRPr="00BC4166" w:rsidRDefault="00BC4166" w:rsidP="00BC4166">
      <w:pPr>
        <w:keepNext/>
        <w:suppressAutoHyphens/>
        <w:autoSpaceDE w:val="0"/>
        <w:spacing w:after="0" w:line="240" w:lineRule="auto"/>
        <w:jc w:val="center"/>
        <w:outlineLvl w:val="0"/>
        <w:rPr>
          <w:rFonts w:eastAsia="Times New Roman" w:cstheme="minorHAnsi"/>
          <w:b/>
          <w:bCs/>
          <w:kern w:val="2"/>
          <w:sz w:val="24"/>
          <w:szCs w:val="24"/>
          <w:lang w:eastAsia="zh-CN"/>
        </w:rPr>
      </w:pPr>
      <w:bookmarkStart w:id="6" w:name="_Toc62040434"/>
      <w:bookmarkStart w:id="7" w:name="_Toc68591347"/>
      <w:r w:rsidRPr="00BC4166">
        <w:rPr>
          <w:rFonts w:eastAsia="Times New Roman" w:cstheme="minorHAnsi"/>
          <w:b/>
          <w:bCs/>
          <w:kern w:val="2"/>
          <w:sz w:val="24"/>
          <w:szCs w:val="24"/>
          <w:lang w:eastAsia="zh-CN"/>
        </w:rPr>
        <w:t>§ 3</w:t>
      </w:r>
    </w:p>
    <w:p w14:paraId="591E8FD0" w14:textId="77777777" w:rsidR="00BC4166" w:rsidRPr="00BC4166" w:rsidRDefault="00BC4166" w:rsidP="00BC4166">
      <w:pPr>
        <w:keepNext/>
        <w:suppressAutoHyphens/>
        <w:autoSpaceDE w:val="0"/>
        <w:spacing w:after="0" w:line="240" w:lineRule="auto"/>
        <w:jc w:val="center"/>
        <w:outlineLvl w:val="0"/>
        <w:rPr>
          <w:rFonts w:eastAsia="Times New Roman" w:cstheme="minorHAnsi"/>
          <w:b/>
          <w:bCs/>
          <w:kern w:val="2"/>
          <w:sz w:val="24"/>
          <w:szCs w:val="24"/>
          <w:lang w:eastAsia="zh-CN"/>
        </w:rPr>
      </w:pPr>
      <w:r w:rsidRPr="00BC4166">
        <w:rPr>
          <w:rFonts w:eastAsia="Times New Roman" w:cstheme="minorHAnsi"/>
          <w:b/>
          <w:bCs/>
          <w:kern w:val="2"/>
          <w:sz w:val="24"/>
          <w:szCs w:val="24"/>
          <w:lang w:eastAsia="zh-CN"/>
        </w:rPr>
        <w:t>WARUNKI DOSTAWY</w:t>
      </w:r>
      <w:bookmarkEnd w:id="6"/>
      <w:bookmarkEnd w:id="7"/>
    </w:p>
    <w:p w14:paraId="04801182" w14:textId="77777777" w:rsidR="00BC4166" w:rsidRPr="00BC4166" w:rsidRDefault="00BC4166" w:rsidP="00BC4166">
      <w:pPr>
        <w:numPr>
          <w:ilvl w:val="0"/>
          <w:numId w:val="42"/>
        </w:numPr>
        <w:tabs>
          <w:tab w:val="left" w:pos="142"/>
          <w:tab w:val="left" w:pos="284"/>
        </w:tabs>
        <w:suppressAutoHyphens/>
        <w:autoSpaceDN w:val="0"/>
        <w:spacing w:after="0" w:line="240" w:lineRule="auto"/>
        <w:ind w:left="0" w:firstLine="0"/>
        <w:jc w:val="both"/>
        <w:textAlignment w:val="baseline"/>
        <w:rPr>
          <w:rFonts w:eastAsia="SimSun" w:cstheme="minorHAnsi"/>
          <w:i/>
          <w:iCs/>
          <w:kern w:val="3"/>
          <w:sz w:val="24"/>
          <w:szCs w:val="24"/>
          <w:lang w:eastAsia="zh-CN" w:bidi="hi-IN"/>
        </w:rPr>
      </w:pPr>
      <w:r w:rsidRPr="00BC4166">
        <w:rPr>
          <w:rFonts w:eastAsia="SimSun" w:cstheme="minorHAnsi"/>
          <w:kern w:val="3"/>
          <w:sz w:val="24"/>
          <w:szCs w:val="24"/>
          <w:lang w:eastAsia="zh-CN" w:bidi="hi-IN"/>
        </w:rPr>
        <w:t xml:space="preserve">Miejscem dostawy asortymentu z zakresu analityki, mikrobiologii i serologii jest siedziba Zamawiającego -  magazyn. </w:t>
      </w:r>
    </w:p>
    <w:p w14:paraId="402C4DC4" w14:textId="77777777" w:rsidR="00BC4166" w:rsidRPr="00BC4166" w:rsidRDefault="00BC4166" w:rsidP="00BC4166">
      <w:pPr>
        <w:numPr>
          <w:ilvl w:val="0"/>
          <w:numId w:val="42"/>
        </w:numPr>
        <w:tabs>
          <w:tab w:val="left" w:pos="142"/>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Dostawa następować będzie sukcesywnie, na podstawie zamówień częściowych składanych przez upoważnionego przedstawiciela Zamawiającego, określających dany asortyment i zamawiane ilości, składanych telefonicznie na numer .......... lub drogą elektroniczną na adres:............ </w:t>
      </w:r>
    </w:p>
    <w:p w14:paraId="7EB0321D" w14:textId="77777777" w:rsidR="00BC4166" w:rsidRPr="00BC4166" w:rsidRDefault="00BC4166" w:rsidP="00BC4166">
      <w:pPr>
        <w:numPr>
          <w:ilvl w:val="0"/>
          <w:numId w:val="42"/>
        </w:numPr>
        <w:tabs>
          <w:tab w:val="left" w:pos="142"/>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Termin dostawy danego asortymentu wynosi maksymalnie 5 dni roboczych od daty złożenia zamówienia. Za dni robocze strony uznają dni od poniedziałku do piątku</w:t>
      </w:r>
      <w:r w:rsidRPr="00BC4166">
        <w:rPr>
          <w:rFonts w:eastAsia="SimSun" w:cstheme="minorHAnsi"/>
          <w:b/>
          <w:kern w:val="3"/>
          <w:sz w:val="24"/>
          <w:szCs w:val="24"/>
          <w:lang w:eastAsia="zh-CN" w:bidi="hi-IN"/>
        </w:rPr>
        <w:t xml:space="preserve">. </w:t>
      </w:r>
      <w:r w:rsidRPr="00BC4166">
        <w:rPr>
          <w:rFonts w:eastAsia="SimSun" w:cstheme="minorHAnsi"/>
          <w:kern w:val="3"/>
          <w:sz w:val="24"/>
          <w:szCs w:val="24"/>
          <w:lang w:eastAsia="zh-CN" w:bidi="hi-IN"/>
        </w:rPr>
        <w:t>Wykonawca zobowiązuje się dostarczyć:</w:t>
      </w:r>
    </w:p>
    <w:p w14:paraId="487F818A" w14:textId="77777777" w:rsidR="00BC4166" w:rsidRPr="00BC4166" w:rsidRDefault="00BC4166" w:rsidP="00BC4166">
      <w:pPr>
        <w:tabs>
          <w:tab w:val="left" w:pos="142"/>
          <w:tab w:val="left" w:pos="284"/>
        </w:tabs>
        <w:suppressAutoHyphens/>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a) towar w godzinach 7</w:t>
      </w:r>
      <w:r w:rsidRPr="00BC4166">
        <w:rPr>
          <w:rFonts w:eastAsia="SimSun" w:cstheme="minorHAnsi"/>
          <w:kern w:val="3"/>
          <w:sz w:val="24"/>
          <w:szCs w:val="24"/>
          <w:vertAlign w:val="superscript"/>
          <w:lang w:eastAsia="zh-CN" w:bidi="hi-IN"/>
        </w:rPr>
        <w:t xml:space="preserve">30 </w:t>
      </w:r>
      <w:r w:rsidRPr="00BC4166">
        <w:rPr>
          <w:rFonts w:eastAsia="SimSun" w:cstheme="minorHAnsi"/>
          <w:kern w:val="3"/>
          <w:sz w:val="24"/>
          <w:szCs w:val="24"/>
          <w:lang w:eastAsia="zh-CN" w:bidi="hi-IN"/>
        </w:rPr>
        <w:t xml:space="preserve"> do 14</w:t>
      </w:r>
      <w:r w:rsidRPr="00BC4166">
        <w:rPr>
          <w:rFonts w:eastAsia="SimSun" w:cstheme="minorHAnsi"/>
          <w:kern w:val="3"/>
          <w:sz w:val="24"/>
          <w:szCs w:val="24"/>
          <w:vertAlign w:val="superscript"/>
          <w:lang w:eastAsia="zh-CN" w:bidi="hi-IN"/>
        </w:rPr>
        <w:t>00</w:t>
      </w:r>
      <w:r w:rsidRPr="00BC4166">
        <w:rPr>
          <w:rFonts w:eastAsia="SimSun" w:cstheme="minorHAnsi"/>
          <w:kern w:val="3"/>
          <w:sz w:val="24"/>
          <w:szCs w:val="24"/>
          <w:lang w:eastAsia="zh-CN" w:bidi="hi-IN"/>
        </w:rPr>
        <w:t>,</w:t>
      </w:r>
    </w:p>
    <w:p w14:paraId="5E996079" w14:textId="77777777" w:rsidR="00BC4166" w:rsidRPr="00BC4166" w:rsidRDefault="00BC4166" w:rsidP="00BC4166">
      <w:pPr>
        <w:tabs>
          <w:tab w:val="left" w:pos="142"/>
          <w:tab w:val="left" w:pos="284"/>
        </w:tabs>
        <w:suppressAutoHyphens/>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b) karty charakterystyki odczynników przy pierwszej dostawie odczynników. </w:t>
      </w:r>
    </w:p>
    <w:p w14:paraId="290B9759" w14:textId="1750233E" w:rsidR="00BC7F7D" w:rsidRPr="000147AC" w:rsidRDefault="000147AC" w:rsidP="00BC7F7D">
      <w:pPr>
        <w:tabs>
          <w:tab w:val="left" w:pos="142"/>
          <w:tab w:val="left" w:pos="284"/>
        </w:tabs>
        <w:suppressAutoHyphens/>
        <w:autoSpaceDN w:val="0"/>
        <w:spacing w:after="0" w:line="240" w:lineRule="auto"/>
        <w:jc w:val="both"/>
        <w:textAlignment w:val="baseline"/>
        <w:rPr>
          <w:rFonts w:eastAsia="SimSun" w:cstheme="minorHAnsi"/>
          <w:b/>
          <w:kern w:val="3"/>
          <w:sz w:val="24"/>
          <w:szCs w:val="24"/>
          <w:lang w:eastAsia="zh-CN" w:bidi="hi-IN"/>
        </w:rPr>
      </w:pPr>
      <w:r w:rsidRPr="000147AC">
        <w:rPr>
          <w:rFonts w:eastAsia="SimSun" w:cstheme="minorHAnsi"/>
          <w:b/>
          <w:kern w:val="3"/>
          <w:sz w:val="24"/>
          <w:szCs w:val="24"/>
          <w:lang w:eastAsia="zh-CN" w:bidi="hi-IN"/>
        </w:rPr>
        <w:t xml:space="preserve">4. </w:t>
      </w:r>
      <w:r w:rsidR="00BC7F7D" w:rsidRPr="000147AC">
        <w:rPr>
          <w:rFonts w:eastAsia="SimSun" w:cstheme="minorHAnsi"/>
          <w:b/>
          <w:kern w:val="3"/>
          <w:sz w:val="24"/>
          <w:szCs w:val="24"/>
          <w:lang w:eastAsia="zh-CN" w:bidi="hi-IN"/>
        </w:rPr>
        <w:t xml:space="preserve">Termin </w:t>
      </w:r>
      <w:r w:rsidR="00B5514B" w:rsidRPr="00B5514B">
        <w:rPr>
          <w:rFonts w:eastAsia="Times New Roman" w:cstheme="minorHAnsi"/>
          <w:b/>
          <w:sz w:val="24"/>
          <w:szCs w:val="24"/>
          <w:lang w:eastAsia="pl-PL"/>
        </w:rPr>
        <w:t>wstawienia aparatu wynosił 28 dni od dnia podpisania umowy</w:t>
      </w:r>
      <w:r w:rsidR="00BC7F7D" w:rsidRPr="00B5514B">
        <w:rPr>
          <w:rFonts w:eastAsia="SimSun" w:cstheme="minorHAnsi"/>
          <w:b/>
          <w:kern w:val="3"/>
          <w:sz w:val="24"/>
          <w:szCs w:val="24"/>
          <w:lang w:eastAsia="zh-CN" w:bidi="hi-IN"/>
        </w:rPr>
        <w:t>.</w:t>
      </w:r>
    </w:p>
    <w:p w14:paraId="3616D7F0" w14:textId="77777777" w:rsidR="00BC4166" w:rsidRPr="00BC4166" w:rsidRDefault="00BC4166" w:rsidP="000147AC">
      <w:pPr>
        <w:numPr>
          <w:ilvl w:val="0"/>
          <w:numId w:val="47"/>
        </w:numPr>
        <w:tabs>
          <w:tab w:val="left" w:pos="142"/>
          <w:tab w:val="left" w:pos="284"/>
        </w:tabs>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Wykonawca oświadcza, że dany sprzęt nie jest obciążony prawami osób trzecich.</w:t>
      </w:r>
    </w:p>
    <w:p w14:paraId="2566F04D" w14:textId="77777777" w:rsidR="00BC4166" w:rsidRPr="00BC4166" w:rsidRDefault="00BC4166" w:rsidP="000147AC">
      <w:pPr>
        <w:numPr>
          <w:ilvl w:val="0"/>
          <w:numId w:val="47"/>
        </w:numPr>
        <w:tabs>
          <w:tab w:val="left" w:pos="142"/>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Wykonawca oświadcza, iż dostarczony przez niego sprzęt posiada wymagane prawem dopuszczenia na terenie RP.</w:t>
      </w:r>
    </w:p>
    <w:p w14:paraId="791D72D7" w14:textId="77777777" w:rsidR="00BC4166" w:rsidRPr="00BC4166" w:rsidRDefault="00BC4166" w:rsidP="000147AC">
      <w:pPr>
        <w:numPr>
          <w:ilvl w:val="0"/>
          <w:numId w:val="47"/>
        </w:numPr>
        <w:tabs>
          <w:tab w:val="left" w:pos="142"/>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Koszty przeglądów oraz ewentualnej naprawy pokrywa właściciel sprzętu.</w:t>
      </w:r>
    </w:p>
    <w:p w14:paraId="79CB9D22" w14:textId="065B2A54" w:rsidR="00BC4166" w:rsidRPr="00BC4166" w:rsidRDefault="00BC4166" w:rsidP="000147AC">
      <w:pPr>
        <w:numPr>
          <w:ilvl w:val="0"/>
          <w:numId w:val="47"/>
        </w:numPr>
        <w:tabs>
          <w:tab w:val="left" w:pos="142"/>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lastRenderedPageBreak/>
        <w:t xml:space="preserve">Nieusunięcie usterki w czasie </w:t>
      </w:r>
      <w:r w:rsidR="00435FDD" w:rsidRPr="00B5514B">
        <w:rPr>
          <w:rFonts w:eastAsia="SimSun" w:cstheme="minorHAnsi"/>
          <w:b/>
          <w:kern w:val="3"/>
          <w:sz w:val="24"/>
          <w:szCs w:val="24"/>
          <w:lang w:eastAsia="zh-CN" w:bidi="hi-IN"/>
        </w:rPr>
        <w:t>48</w:t>
      </w:r>
      <w:r w:rsidRPr="00B5514B">
        <w:rPr>
          <w:rFonts w:eastAsia="SimSun" w:cstheme="minorHAnsi"/>
          <w:b/>
          <w:kern w:val="3"/>
          <w:sz w:val="24"/>
          <w:szCs w:val="24"/>
          <w:lang w:eastAsia="zh-CN" w:bidi="hi-IN"/>
        </w:rPr>
        <w:t xml:space="preserve"> godz.</w:t>
      </w:r>
      <w:r w:rsidRPr="00B5514B">
        <w:rPr>
          <w:rFonts w:eastAsia="SimSun" w:cstheme="minorHAnsi"/>
          <w:kern w:val="3"/>
          <w:sz w:val="24"/>
          <w:szCs w:val="24"/>
          <w:lang w:eastAsia="zh-CN" w:bidi="hi-IN"/>
        </w:rPr>
        <w:t xml:space="preserve"> od chwili rozpoczęcia naprawy będzie związane </w:t>
      </w:r>
      <w:r w:rsidRPr="00B5514B">
        <w:rPr>
          <w:rFonts w:eastAsia="SimSun" w:cstheme="minorHAnsi"/>
          <w:kern w:val="3"/>
          <w:sz w:val="24"/>
          <w:szCs w:val="24"/>
          <w:lang w:eastAsia="zh-CN" w:bidi="hi-IN"/>
        </w:rPr>
        <w:br/>
        <w:t xml:space="preserve">z koniecznością zapewnienia (przez Wykonawcę) aparatu zastępczego na czas naprawy lub pokrycie </w:t>
      </w:r>
      <w:r w:rsidR="00435FDD" w:rsidRPr="00B5514B">
        <w:rPr>
          <w:rFonts w:eastAsia="SimSun" w:cstheme="minorHAnsi"/>
          <w:b/>
          <w:kern w:val="3"/>
          <w:sz w:val="24"/>
          <w:szCs w:val="24"/>
          <w:lang w:eastAsia="zh-CN" w:bidi="hi-IN"/>
        </w:rPr>
        <w:t>różnicy</w:t>
      </w:r>
      <w:r w:rsidR="00435FDD">
        <w:rPr>
          <w:rFonts w:eastAsia="SimSun" w:cstheme="minorHAnsi"/>
          <w:kern w:val="3"/>
          <w:sz w:val="24"/>
          <w:szCs w:val="24"/>
          <w:lang w:eastAsia="zh-CN" w:bidi="hi-IN"/>
        </w:rPr>
        <w:t xml:space="preserve"> </w:t>
      </w:r>
      <w:r w:rsidRPr="00BC4166">
        <w:rPr>
          <w:rFonts w:eastAsia="SimSun" w:cstheme="minorHAnsi"/>
          <w:kern w:val="3"/>
          <w:sz w:val="24"/>
          <w:szCs w:val="24"/>
          <w:lang w:eastAsia="zh-CN" w:bidi="hi-IN"/>
        </w:rPr>
        <w:t>kosztów badań wykonanych, podczas awarii, w pracowni zewnętrznej (jeśli nie określono inaczej).</w:t>
      </w:r>
    </w:p>
    <w:p w14:paraId="13582B73" w14:textId="77777777" w:rsidR="00BC4166" w:rsidRPr="00BC4166" w:rsidRDefault="00BC4166" w:rsidP="000147AC">
      <w:pPr>
        <w:numPr>
          <w:ilvl w:val="0"/>
          <w:numId w:val="47"/>
        </w:numPr>
        <w:suppressAutoHyphens/>
        <w:autoSpaceDN w:val="0"/>
        <w:spacing w:after="0" w:line="240" w:lineRule="auto"/>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Dostarczenie nowego przedmiotu umowy nastąpi na koszt i ryzyko Wykonawcy.</w:t>
      </w:r>
    </w:p>
    <w:p w14:paraId="38878543" w14:textId="77777777" w:rsidR="00BC4166" w:rsidRPr="00BC4166" w:rsidRDefault="00BC4166" w:rsidP="000147AC">
      <w:pPr>
        <w:numPr>
          <w:ilvl w:val="0"/>
          <w:numId w:val="47"/>
        </w:numPr>
        <w:tabs>
          <w:tab w:val="left" w:pos="426"/>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 przypadku, jeżeli Wykonawca nie wywiąże się z zamówienia a zaistnieje konieczność pilnego zakupu danego asortymentu będącego przedmiotem niniejszej umowy Zamawiający obciąży Wykonawcę różnicą w cenie między ceną umowną a ceną zakupu u innego Wykonawcy.</w:t>
      </w:r>
    </w:p>
    <w:p w14:paraId="3676A47D" w14:textId="77777777" w:rsidR="00BC4166" w:rsidRPr="00BC4166" w:rsidRDefault="00BC4166" w:rsidP="00BC4166">
      <w:pPr>
        <w:suppressAutoHyphens/>
        <w:autoSpaceDN w:val="0"/>
        <w:spacing w:after="0" w:line="240" w:lineRule="auto"/>
        <w:jc w:val="center"/>
        <w:textAlignment w:val="baseline"/>
        <w:rPr>
          <w:rFonts w:eastAsia="SimSun" w:cstheme="minorHAnsi"/>
          <w:b/>
          <w:bCs/>
          <w:kern w:val="3"/>
          <w:sz w:val="24"/>
          <w:szCs w:val="24"/>
          <w:lang w:eastAsia="zh-CN" w:bidi="hi-IN"/>
        </w:rPr>
      </w:pPr>
      <w:r w:rsidRPr="00BC4166">
        <w:rPr>
          <w:rFonts w:eastAsia="SimSun" w:cstheme="minorHAnsi"/>
          <w:b/>
          <w:bCs/>
          <w:kern w:val="3"/>
          <w:sz w:val="24"/>
          <w:szCs w:val="24"/>
          <w:lang w:eastAsia="zh-CN" w:bidi="hi-IN"/>
        </w:rPr>
        <w:t>§ 4</w:t>
      </w:r>
    </w:p>
    <w:p w14:paraId="00911D6A" w14:textId="77777777" w:rsidR="00BC4166" w:rsidRPr="00BC4166" w:rsidRDefault="00BC4166" w:rsidP="00BC4166">
      <w:pPr>
        <w:keepNext/>
        <w:suppressAutoHyphens/>
        <w:autoSpaceDE w:val="0"/>
        <w:spacing w:after="0" w:line="240" w:lineRule="auto"/>
        <w:jc w:val="center"/>
        <w:outlineLvl w:val="0"/>
        <w:rPr>
          <w:rFonts w:eastAsia="Times New Roman" w:cstheme="minorHAnsi"/>
          <w:b/>
          <w:bCs/>
          <w:kern w:val="2"/>
          <w:sz w:val="24"/>
          <w:szCs w:val="24"/>
          <w:lang w:eastAsia="zh-CN"/>
        </w:rPr>
      </w:pPr>
      <w:bookmarkStart w:id="8" w:name="_Toc62040436"/>
      <w:bookmarkStart w:id="9" w:name="_Toc68591349"/>
      <w:r w:rsidRPr="00BC4166">
        <w:rPr>
          <w:rFonts w:eastAsia="Times New Roman" w:cstheme="minorHAnsi"/>
          <w:b/>
          <w:bCs/>
          <w:kern w:val="2"/>
          <w:sz w:val="24"/>
          <w:szCs w:val="24"/>
          <w:lang w:eastAsia="zh-CN"/>
        </w:rPr>
        <w:t>ODBIÓR</w:t>
      </w:r>
      <w:bookmarkEnd w:id="8"/>
      <w:bookmarkEnd w:id="9"/>
      <w:r w:rsidRPr="00BC4166">
        <w:rPr>
          <w:rFonts w:eastAsia="Times New Roman" w:cstheme="minorHAnsi"/>
          <w:b/>
          <w:bCs/>
          <w:kern w:val="2"/>
          <w:sz w:val="24"/>
          <w:szCs w:val="24"/>
          <w:lang w:eastAsia="zh-CN"/>
        </w:rPr>
        <w:t>, REKLAMACJE</w:t>
      </w:r>
    </w:p>
    <w:p w14:paraId="03464ECC" w14:textId="205E1C3E" w:rsidR="00DB28F2" w:rsidRPr="00DB28F2" w:rsidRDefault="00DB28F2" w:rsidP="00DB28F2">
      <w:pPr>
        <w:widowControl w:val="0"/>
        <w:autoSpaceDE w:val="0"/>
        <w:adjustRightInd w:val="0"/>
        <w:spacing w:after="0" w:line="240" w:lineRule="auto"/>
        <w:ind w:right="69"/>
        <w:jc w:val="both"/>
        <w:rPr>
          <w:rFonts w:cstheme="minorHAnsi"/>
          <w:b/>
          <w:bCs/>
          <w:sz w:val="24"/>
          <w:szCs w:val="24"/>
        </w:rPr>
      </w:pPr>
      <w:r w:rsidRPr="00DB28F2">
        <w:rPr>
          <w:rFonts w:cstheme="minorHAnsi"/>
          <w:b/>
          <w:bCs/>
          <w:sz w:val="24"/>
          <w:szCs w:val="24"/>
        </w:rPr>
        <w:t>1. Odbiór asortymentu z zakresu analityki, serologii odbyw</w:t>
      </w:r>
      <w:r>
        <w:rPr>
          <w:rFonts w:cstheme="minorHAnsi"/>
          <w:b/>
          <w:bCs/>
          <w:sz w:val="24"/>
          <w:szCs w:val="24"/>
        </w:rPr>
        <w:t xml:space="preserve">ać się będzie w miejscu dostawy </w:t>
      </w:r>
      <w:r w:rsidRPr="00DB28F2">
        <w:rPr>
          <w:rFonts w:cstheme="minorHAnsi"/>
          <w:b/>
          <w:bCs/>
          <w:sz w:val="24"/>
          <w:szCs w:val="24"/>
        </w:rPr>
        <w:t>– magazyn.</w:t>
      </w:r>
    </w:p>
    <w:p w14:paraId="10786B77" w14:textId="4869C579" w:rsidR="00DB28F2" w:rsidRPr="00DB28F2" w:rsidRDefault="00DB28F2" w:rsidP="00DB28F2">
      <w:pPr>
        <w:widowControl w:val="0"/>
        <w:autoSpaceDE w:val="0"/>
        <w:adjustRightInd w:val="0"/>
        <w:spacing w:after="0" w:line="240" w:lineRule="auto"/>
        <w:ind w:right="69"/>
        <w:jc w:val="both"/>
        <w:rPr>
          <w:rFonts w:cstheme="minorHAnsi"/>
          <w:b/>
          <w:bCs/>
          <w:sz w:val="24"/>
          <w:szCs w:val="24"/>
        </w:rPr>
      </w:pPr>
      <w:r w:rsidRPr="00DB28F2">
        <w:rPr>
          <w:rFonts w:cstheme="minorHAnsi"/>
          <w:b/>
          <w:bCs/>
          <w:sz w:val="24"/>
          <w:szCs w:val="24"/>
        </w:rPr>
        <w:t>2. Zamawiający zobowiązuje się do zbadania dostarczonego asortymentu pod względem ilościowym w dniu odbioru. W przypadku braków ilościowych w danym asortymencie,</w:t>
      </w:r>
      <w:r w:rsidRPr="00DB28F2">
        <w:rPr>
          <w:rFonts w:cstheme="minorHAnsi"/>
          <w:b/>
          <w:sz w:val="24"/>
          <w:szCs w:val="24"/>
        </w:rPr>
        <w:t xml:space="preserve"> </w:t>
      </w:r>
      <w:r w:rsidRPr="00DB28F2">
        <w:rPr>
          <w:rFonts w:cstheme="minorHAnsi"/>
          <w:b/>
          <w:bCs/>
          <w:sz w:val="24"/>
          <w:szCs w:val="24"/>
        </w:rPr>
        <w:t>Zamawiający powiadomi o tym fakcie Wykonawcę faksem lu</w:t>
      </w:r>
      <w:r>
        <w:rPr>
          <w:rFonts w:cstheme="minorHAnsi"/>
          <w:b/>
          <w:bCs/>
          <w:sz w:val="24"/>
          <w:szCs w:val="24"/>
        </w:rPr>
        <w:t xml:space="preserve">b drogą elektroniczną. W takiej </w:t>
      </w:r>
      <w:r w:rsidRPr="00DB28F2">
        <w:rPr>
          <w:rFonts w:cstheme="minorHAnsi"/>
          <w:b/>
          <w:bCs/>
          <w:sz w:val="24"/>
          <w:szCs w:val="24"/>
        </w:rPr>
        <w:t>sytuacji Wykonawca niezwłocznie, nie później niż w terminie 3 dni roboczych, uzupełni dostawę.</w:t>
      </w:r>
    </w:p>
    <w:p w14:paraId="28AF7448" w14:textId="273DFACF" w:rsidR="00DB28F2" w:rsidRPr="00DB28F2" w:rsidRDefault="00DB28F2" w:rsidP="00DB28F2">
      <w:pPr>
        <w:widowControl w:val="0"/>
        <w:autoSpaceDE w:val="0"/>
        <w:adjustRightInd w:val="0"/>
        <w:spacing w:after="0" w:line="240" w:lineRule="auto"/>
        <w:ind w:right="69"/>
        <w:jc w:val="both"/>
        <w:rPr>
          <w:rFonts w:cstheme="minorHAnsi"/>
          <w:b/>
          <w:bCs/>
          <w:sz w:val="24"/>
          <w:szCs w:val="24"/>
        </w:rPr>
      </w:pPr>
      <w:r w:rsidRPr="00DB28F2">
        <w:rPr>
          <w:rFonts w:cstheme="minorHAnsi"/>
          <w:b/>
          <w:bCs/>
          <w:sz w:val="24"/>
          <w:szCs w:val="24"/>
        </w:rPr>
        <w:t>3. Wykonawca dołoży najwyższej staranności, by dostarcz</w:t>
      </w:r>
      <w:r>
        <w:rPr>
          <w:rFonts w:cstheme="minorHAnsi"/>
          <w:b/>
          <w:bCs/>
          <w:sz w:val="24"/>
          <w:szCs w:val="24"/>
        </w:rPr>
        <w:t xml:space="preserve">any asortyment był wolny od wad </w:t>
      </w:r>
      <w:r w:rsidRPr="00DB28F2">
        <w:rPr>
          <w:rFonts w:cstheme="minorHAnsi"/>
          <w:b/>
          <w:bCs/>
          <w:sz w:val="24"/>
          <w:szCs w:val="24"/>
        </w:rPr>
        <w:t>fizycznych. Wykonawca jest odpowiedzialny względem Zamawiającego za wszelkie wady fizyczne oraz wady prawne (rękojmia).</w:t>
      </w:r>
    </w:p>
    <w:p w14:paraId="6E0CAA2C" w14:textId="77777777" w:rsidR="00DB28F2" w:rsidRPr="00DB28F2" w:rsidRDefault="00DB28F2" w:rsidP="00DB28F2">
      <w:pPr>
        <w:widowControl w:val="0"/>
        <w:autoSpaceDE w:val="0"/>
        <w:adjustRightInd w:val="0"/>
        <w:spacing w:after="0" w:line="240" w:lineRule="auto"/>
        <w:ind w:right="69"/>
        <w:jc w:val="both"/>
        <w:rPr>
          <w:rFonts w:cstheme="minorHAnsi"/>
          <w:b/>
          <w:bCs/>
          <w:sz w:val="24"/>
          <w:szCs w:val="24"/>
        </w:rPr>
      </w:pPr>
      <w:r w:rsidRPr="00DB28F2">
        <w:rPr>
          <w:rFonts w:cstheme="minorHAnsi"/>
          <w:b/>
          <w:bCs/>
          <w:sz w:val="24"/>
          <w:szCs w:val="24"/>
        </w:rPr>
        <w:t>4. W przypadku stwierdzenia wad fizycznych w dostarczonym asortymencie, Zamawiającemu służy prawo zgłoszenia reklamacji faksem lub drogą elektroniczną w terminie 14 dni licząc od daty dostawy. Po otrzymaniu reklamacji Wykonawca ma obowiązek niezwłocznie, a w każdym przypadku nie później niż w terminie 3 dni roboczych, rozpatrzyć reklamację i poinformować o tym Zamawiającego.</w:t>
      </w:r>
    </w:p>
    <w:p w14:paraId="2FAFA514" w14:textId="77777777" w:rsidR="00DB28F2" w:rsidRPr="00DB28F2" w:rsidRDefault="00DB28F2" w:rsidP="00DB28F2">
      <w:pPr>
        <w:widowControl w:val="0"/>
        <w:autoSpaceDE w:val="0"/>
        <w:adjustRightInd w:val="0"/>
        <w:spacing w:after="0" w:line="240" w:lineRule="auto"/>
        <w:ind w:right="69"/>
        <w:jc w:val="both"/>
        <w:rPr>
          <w:rFonts w:cstheme="minorHAnsi"/>
          <w:b/>
          <w:bCs/>
          <w:sz w:val="24"/>
          <w:szCs w:val="24"/>
        </w:rPr>
      </w:pPr>
      <w:r w:rsidRPr="00DB28F2">
        <w:rPr>
          <w:rFonts w:cstheme="minorHAnsi"/>
          <w:b/>
          <w:bCs/>
          <w:sz w:val="24"/>
          <w:szCs w:val="24"/>
        </w:rPr>
        <w:t>5. W przypadku uznania reklamacji Wykonawca dostarczy na swój koszt, zamiast asortymentu wadliwego taką samą ilość asortymentu wolnego od wad w ciągu 3 dni roboczych. Wraz z dostawą asortymentu wolnego od wad Zamawiający zwróci Wykonawcy asortyment wadliwy.</w:t>
      </w:r>
    </w:p>
    <w:p w14:paraId="63139068" w14:textId="77777777" w:rsidR="00DB28F2" w:rsidRPr="00DB28F2" w:rsidRDefault="00DB28F2" w:rsidP="00DB28F2">
      <w:pPr>
        <w:widowControl w:val="0"/>
        <w:autoSpaceDE w:val="0"/>
        <w:adjustRightInd w:val="0"/>
        <w:spacing w:after="0" w:line="240" w:lineRule="auto"/>
        <w:ind w:right="69"/>
        <w:jc w:val="both"/>
        <w:rPr>
          <w:rFonts w:cstheme="minorHAnsi"/>
          <w:b/>
          <w:bCs/>
          <w:sz w:val="24"/>
          <w:szCs w:val="24"/>
        </w:rPr>
      </w:pPr>
      <w:r w:rsidRPr="00DB28F2">
        <w:rPr>
          <w:rFonts w:cstheme="minorHAnsi"/>
          <w:b/>
          <w:bCs/>
          <w:sz w:val="24"/>
          <w:szCs w:val="24"/>
        </w:rPr>
        <w:t>6. Brak odpowiedzi na złożoną reklamację w terminie, o którym mowa w ust. 4 jest jednoznaczny z jej uwzględnieniem i koniecznością dostawy asortymentu wolnego od wad ciągu 3 dni roboczych.</w:t>
      </w:r>
    </w:p>
    <w:p w14:paraId="34074D44" w14:textId="5BC9A3F6" w:rsidR="00BC4166" w:rsidRDefault="00DB28F2" w:rsidP="00DB28F2">
      <w:pPr>
        <w:widowControl w:val="0"/>
        <w:autoSpaceDE w:val="0"/>
        <w:adjustRightInd w:val="0"/>
        <w:spacing w:after="0" w:line="240" w:lineRule="auto"/>
        <w:ind w:right="69"/>
        <w:jc w:val="both"/>
        <w:rPr>
          <w:rFonts w:eastAsia="SimSun" w:cstheme="minorHAnsi"/>
          <w:kern w:val="3"/>
          <w:sz w:val="24"/>
          <w:szCs w:val="24"/>
          <w:lang w:eastAsia="zh-CN" w:bidi="hi-IN"/>
        </w:rPr>
      </w:pPr>
      <w:r>
        <w:rPr>
          <w:rFonts w:cstheme="minorHAnsi"/>
          <w:bCs/>
          <w:sz w:val="24"/>
          <w:szCs w:val="24"/>
        </w:rPr>
        <w:t xml:space="preserve">7. </w:t>
      </w:r>
      <w:r w:rsidR="00BC4166" w:rsidRPr="00BC4166">
        <w:rPr>
          <w:rFonts w:eastAsia="SimSun" w:cstheme="minorHAnsi"/>
          <w:kern w:val="3"/>
          <w:sz w:val="24"/>
          <w:szCs w:val="24"/>
          <w:lang w:eastAsia="zh-CN" w:bidi="hi-IN"/>
        </w:rPr>
        <w:t>Dokonanie odbioru asortymentu przez Zamawiającego nie zw</w:t>
      </w:r>
      <w:r w:rsidR="00BC4166">
        <w:rPr>
          <w:rFonts w:eastAsia="SimSun" w:cstheme="minorHAnsi"/>
          <w:kern w:val="3"/>
          <w:sz w:val="24"/>
          <w:szCs w:val="24"/>
          <w:lang w:eastAsia="zh-CN" w:bidi="hi-IN"/>
        </w:rPr>
        <w:t xml:space="preserve">alnia Wykonawcy od obowiązków, </w:t>
      </w:r>
      <w:r w:rsidR="00BC4166" w:rsidRPr="00BC4166">
        <w:rPr>
          <w:rFonts w:eastAsia="SimSun" w:cstheme="minorHAnsi"/>
          <w:kern w:val="3"/>
          <w:sz w:val="24"/>
          <w:szCs w:val="24"/>
          <w:lang w:eastAsia="zh-CN" w:bidi="hi-IN"/>
        </w:rPr>
        <w:t xml:space="preserve">o którym mowa w ust. 4 - 5. </w:t>
      </w:r>
    </w:p>
    <w:p w14:paraId="172BE9CF" w14:textId="61A408E1" w:rsidR="00BC4166" w:rsidRDefault="00DB28F2" w:rsidP="00DB28F2">
      <w:pPr>
        <w:tabs>
          <w:tab w:val="left" w:pos="284"/>
        </w:tabs>
        <w:suppressAutoHyphens/>
        <w:autoSpaceDN w:val="0"/>
        <w:spacing w:after="0" w:line="240" w:lineRule="auto"/>
        <w:jc w:val="both"/>
        <w:textAlignment w:val="baseline"/>
        <w:rPr>
          <w:rFonts w:eastAsia="SimSun" w:cstheme="minorHAnsi"/>
          <w:kern w:val="3"/>
          <w:sz w:val="24"/>
          <w:szCs w:val="24"/>
          <w:lang w:eastAsia="zh-CN" w:bidi="hi-IN"/>
        </w:rPr>
      </w:pPr>
      <w:r>
        <w:rPr>
          <w:rFonts w:cstheme="minorHAnsi"/>
          <w:bCs/>
          <w:sz w:val="24"/>
          <w:szCs w:val="24"/>
        </w:rPr>
        <w:t xml:space="preserve">8. </w:t>
      </w:r>
      <w:r w:rsidR="00BC4166" w:rsidRPr="00BC4166">
        <w:rPr>
          <w:rFonts w:eastAsia="SimSun" w:cstheme="minorHAnsi"/>
          <w:kern w:val="3"/>
          <w:sz w:val="24"/>
          <w:szCs w:val="24"/>
          <w:lang w:eastAsia="zh-CN" w:bidi="hi-IN"/>
        </w:rPr>
        <w:t xml:space="preserve">Wykonawca nie może ograniczyć lub wyłączyć swojej odpowiedzialności z tytułu rękojmi. </w:t>
      </w:r>
    </w:p>
    <w:p w14:paraId="0AB55998" w14:textId="77777777" w:rsidR="00BC4166" w:rsidRPr="00BC4166" w:rsidRDefault="00BC4166" w:rsidP="00BC4166">
      <w:pPr>
        <w:keepNext/>
        <w:suppressAutoHyphens/>
        <w:autoSpaceDE w:val="0"/>
        <w:spacing w:after="0" w:line="240" w:lineRule="auto"/>
        <w:jc w:val="center"/>
        <w:outlineLvl w:val="0"/>
        <w:rPr>
          <w:rFonts w:eastAsia="Times New Roman" w:cstheme="minorHAnsi"/>
          <w:b/>
          <w:bCs/>
          <w:kern w:val="2"/>
          <w:sz w:val="24"/>
          <w:szCs w:val="24"/>
          <w:lang w:eastAsia="zh-CN"/>
        </w:rPr>
      </w:pPr>
      <w:bookmarkStart w:id="10" w:name="_Toc62040442"/>
      <w:bookmarkStart w:id="11" w:name="_Toc68591355"/>
      <w:r w:rsidRPr="00BC4166">
        <w:rPr>
          <w:rFonts w:eastAsia="Times New Roman" w:cstheme="minorHAnsi"/>
          <w:b/>
          <w:bCs/>
          <w:kern w:val="2"/>
          <w:sz w:val="24"/>
          <w:szCs w:val="24"/>
          <w:lang w:eastAsia="zh-CN"/>
        </w:rPr>
        <w:t>§ 5</w:t>
      </w:r>
    </w:p>
    <w:bookmarkEnd w:id="10"/>
    <w:bookmarkEnd w:id="11"/>
    <w:p w14:paraId="6A3ADE91" w14:textId="77777777" w:rsidR="00BC4166" w:rsidRPr="00BC4166" w:rsidRDefault="00BC4166" w:rsidP="00BC4166">
      <w:pPr>
        <w:keepNext/>
        <w:suppressAutoHyphens/>
        <w:autoSpaceDE w:val="0"/>
        <w:spacing w:after="0" w:line="240" w:lineRule="auto"/>
        <w:jc w:val="center"/>
        <w:outlineLvl w:val="0"/>
        <w:rPr>
          <w:rFonts w:eastAsia="Times New Roman" w:cstheme="minorHAnsi"/>
          <w:b/>
          <w:bCs/>
          <w:kern w:val="2"/>
          <w:sz w:val="24"/>
          <w:szCs w:val="24"/>
          <w:lang w:eastAsia="zh-CN"/>
        </w:rPr>
      </w:pPr>
      <w:r w:rsidRPr="00BC4166">
        <w:rPr>
          <w:rFonts w:eastAsia="Times New Roman" w:cstheme="minorHAnsi"/>
          <w:b/>
          <w:bCs/>
          <w:kern w:val="2"/>
          <w:sz w:val="24"/>
          <w:szCs w:val="24"/>
          <w:lang w:eastAsia="zh-CN"/>
        </w:rPr>
        <w:t>WYNAGRODZENIE</w:t>
      </w:r>
    </w:p>
    <w:p w14:paraId="6F7947AA" w14:textId="63FEE3CC" w:rsidR="00BC4166" w:rsidRPr="00BC4166" w:rsidRDefault="00BC4166" w:rsidP="00BC4166">
      <w:pPr>
        <w:numPr>
          <w:ilvl w:val="0"/>
          <w:numId w:val="44"/>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Na podstawie Oferty, z tytułu dostawy asortymentu z zakresu anali</w:t>
      </w:r>
      <w:r>
        <w:rPr>
          <w:rFonts w:eastAsia="SimSun" w:cstheme="minorHAnsi"/>
          <w:kern w:val="3"/>
          <w:sz w:val="24"/>
          <w:szCs w:val="24"/>
          <w:lang w:eastAsia="zh-CN" w:bidi="hi-IN"/>
        </w:rPr>
        <w:t xml:space="preserve">tyki, serologii, o której mowa </w:t>
      </w:r>
      <w:r w:rsidRPr="00BC4166">
        <w:rPr>
          <w:rFonts w:eastAsia="SimSun" w:cstheme="minorHAnsi"/>
          <w:kern w:val="3"/>
          <w:sz w:val="24"/>
          <w:szCs w:val="24"/>
          <w:lang w:eastAsia="zh-CN" w:bidi="hi-IN"/>
        </w:rPr>
        <w:t>w § 2 ust. 1 Umowy, Wykonawca otr</w:t>
      </w:r>
      <w:r>
        <w:rPr>
          <w:rFonts w:eastAsia="SimSun" w:cstheme="minorHAnsi"/>
          <w:kern w:val="3"/>
          <w:sz w:val="24"/>
          <w:szCs w:val="24"/>
          <w:lang w:eastAsia="zh-CN" w:bidi="hi-IN"/>
        </w:rPr>
        <w:t>zyma maksymalne wynagrodzenie w </w:t>
      </w:r>
      <w:r w:rsidRPr="00BC4166">
        <w:rPr>
          <w:rFonts w:eastAsia="SimSun" w:cstheme="minorHAnsi"/>
          <w:kern w:val="3"/>
          <w:sz w:val="24"/>
          <w:szCs w:val="24"/>
          <w:lang w:eastAsia="zh-CN" w:bidi="hi-IN"/>
        </w:rPr>
        <w:t xml:space="preserve">wysokości ..........zł netto, tj. .......... zł. brutto. </w:t>
      </w:r>
    </w:p>
    <w:p w14:paraId="1ABF24F8" w14:textId="77777777" w:rsidR="00BC4166" w:rsidRPr="00BC4166" w:rsidRDefault="00BC4166" w:rsidP="00BC4166">
      <w:pPr>
        <w:numPr>
          <w:ilvl w:val="0"/>
          <w:numId w:val="44"/>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 przypadku zmniejszenia ilości zamawianego asortymentu, o którym mowa w § 2 ust. 3 Umowy, Wykonawca otrzyma odpowiednio zmniejszone wynagrodzenie.</w:t>
      </w:r>
    </w:p>
    <w:p w14:paraId="31F9FA43" w14:textId="77777777" w:rsidR="00BC4166" w:rsidRPr="00BC4166" w:rsidRDefault="00BC4166" w:rsidP="00BC4166">
      <w:pPr>
        <w:numPr>
          <w:ilvl w:val="0"/>
          <w:numId w:val="44"/>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Za każdą wykonaną dostawę Zamawiający zapłaci wynagrodzenie obliczone jako iloczyn faktycznie dostarczonego asortymentu i ceny jednostkowej wynikającej z Oferty, przelewem na rachunek bankowy Wykonawcy wskazany przez niego na fakturze.</w:t>
      </w:r>
    </w:p>
    <w:p w14:paraId="5E02B0B5" w14:textId="77777777" w:rsidR="00BC4166" w:rsidRPr="00BC4166" w:rsidRDefault="00BC4166" w:rsidP="00BC4166">
      <w:pPr>
        <w:numPr>
          <w:ilvl w:val="0"/>
          <w:numId w:val="44"/>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Płatności będą dokonywane przez Zamawiającego w terminie:</w:t>
      </w:r>
    </w:p>
    <w:p w14:paraId="2841FDD3" w14:textId="7B42626B" w:rsidR="00BC4166" w:rsidRPr="00BC4166" w:rsidRDefault="00BC4166" w:rsidP="00BC4166">
      <w:pPr>
        <w:tabs>
          <w:tab w:val="left" w:pos="284"/>
        </w:tabs>
        <w:spacing w:after="0" w:line="240" w:lineRule="auto"/>
        <w:jc w:val="both"/>
        <w:rPr>
          <w:rFonts w:eastAsia="SimSun" w:cstheme="minorHAnsi"/>
          <w:kern w:val="3"/>
          <w:sz w:val="24"/>
          <w:szCs w:val="24"/>
          <w:lang w:eastAsia="zh-CN" w:bidi="hi-IN"/>
        </w:rPr>
      </w:pPr>
      <w:r>
        <w:rPr>
          <w:rFonts w:eastAsia="SimSun" w:cstheme="minorHAnsi"/>
          <w:kern w:val="3"/>
          <w:sz w:val="24"/>
          <w:szCs w:val="24"/>
          <w:lang w:eastAsia="zh-CN" w:bidi="hi-IN"/>
        </w:rPr>
        <w:lastRenderedPageBreak/>
        <w:t>- dla pakietów …</w:t>
      </w:r>
      <w:r w:rsidRPr="00BC4166">
        <w:rPr>
          <w:rFonts w:eastAsia="SimSun" w:cstheme="minorHAnsi"/>
          <w:kern w:val="3"/>
          <w:sz w:val="24"/>
          <w:szCs w:val="24"/>
          <w:lang w:eastAsia="zh-CN" w:bidi="hi-IN"/>
        </w:rPr>
        <w:t xml:space="preserve">….. (niepodlegających ocenie jakości) wynosi: ……. dni (30 dni, 45 dni, 60 dni) </w:t>
      </w:r>
    </w:p>
    <w:p w14:paraId="29B5DBB3" w14:textId="7525313A" w:rsidR="00BC4166" w:rsidRPr="00BC4166" w:rsidRDefault="00BC4166" w:rsidP="00BC4166">
      <w:pPr>
        <w:tabs>
          <w:tab w:val="left" w:pos="284"/>
        </w:tabs>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 dla pak</w:t>
      </w:r>
      <w:r>
        <w:rPr>
          <w:rFonts w:eastAsia="SimSun" w:cstheme="minorHAnsi"/>
          <w:kern w:val="3"/>
          <w:sz w:val="24"/>
          <w:szCs w:val="24"/>
          <w:lang w:eastAsia="zh-CN" w:bidi="hi-IN"/>
        </w:rPr>
        <w:t xml:space="preserve">ietów </w:t>
      </w:r>
      <w:r w:rsidRPr="00BC4166">
        <w:rPr>
          <w:rFonts w:eastAsia="SimSun" w:cstheme="minorHAnsi"/>
          <w:kern w:val="3"/>
          <w:sz w:val="24"/>
          <w:szCs w:val="24"/>
          <w:lang w:eastAsia="zh-CN" w:bidi="hi-IN"/>
        </w:rPr>
        <w:t>….. (</w:t>
      </w:r>
      <w:r w:rsidRPr="00BC4166">
        <w:rPr>
          <w:rFonts w:eastAsia="Times New Roman" w:cstheme="minorHAnsi"/>
          <w:sz w:val="24"/>
          <w:szCs w:val="24"/>
          <w:lang w:eastAsia="zh-CN"/>
        </w:rPr>
        <w:t>podlegających ocenie jakości tj. 1,2,3,4,5,11,12,14,15,17,23,25</w:t>
      </w:r>
      <w:r w:rsidRPr="00BC4166">
        <w:rPr>
          <w:rFonts w:eastAsia="SimSun" w:cstheme="minorHAnsi"/>
          <w:kern w:val="3"/>
          <w:sz w:val="24"/>
          <w:szCs w:val="24"/>
          <w:lang w:eastAsia="zh-CN" w:bidi="hi-IN"/>
        </w:rPr>
        <w:t>) wynosi 60 dni od doręczenia Zamawiającemu prawidłowo wystawionej faktury lub rachunku. Za datę płatności uważa się dzień obciążenia rachunku bankowego Zamawiającego. Płatność za faktury dot. czynszu dzierżawnego – termin płatności będzie wynosił do 30 dni, zaś faktura będzie wystawiana do 5-go dnia danego m-ca.</w:t>
      </w:r>
    </w:p>
    <w:p w14:paraId="40BA2251" w14:textId="77777777" w:rsidR="00BC4166" w:rsidRPr="00BC4166" w:rsidRDefault="00BC4166" w:rsidP="00BC4166">
      <w:pPr>
        <w:numPr>
          <w:ilvl w:val="0"/>
          <w:numId w:val="44"/>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Wszelkie płatności będą dokonywane w złotych polskich.</w:t>
      </w:r>
    </w:p>
    <w:p w14:paraId="3FC3516C" w14:textId="7E8C6FED" w:rsidR="00BC4166" w:rsidRPr="00BC4166" w:rsidRDefault="00BC4166" w:rsidP="00BC4166">
      <w:pPr>
        <w:numPr>
          <w:ilvl w:val="0"/>
          <w:numId w:val="44"/>
        </w:numPr>
        <w:tabs>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Ceny jednostkowe wskazane w Ofercie obejmują wszelkie koszty zwią</w:t>
      </w:r>
      <w:r w:rsidR="00FB4D80">
        <w:rPr>
          <w:rFonts w:eastAsia="SimSun" w:cstheme="minorHAnsi"/>
          <w:kern w:val="3"/>
          <w:sz w:val="24"/>
          <w:szCs w:val="24"/>
          <w:lang w:eastAsia="zh-CN" w:bidi="hi-IN"/>
        </w:rPr>
        <w:t>zane z dostawą, w </w:t>
      </w:r>
      <w:r w:rsidRPr="00BC4166">
        <w:rPr>
          <w:rFonts w:eastAsia="SimSun" w:cstheme="minorHAnsi"/>
          <w:kern w:val="3"/>
          <w:sz w:val="24"/>
          <w:szCs w:val="24"/>
          <w:lang w:eastAsia="zh-CN" w:bidi="hi-IN"/>
        </w:rPr>
        <w:t>tym opakowaniem, przewozem, załadunkiem, rozładunkiem, opłatami celnymi oraz podatkami wynikającymi z obowiązujących przepisów, a</w:t>
      </w:r>
      <w:r w:rsidR="00FB4D80">
        <w:rPr>
          <w:rFonts w:eastAsia="SimSun" w:cstheme="minorHAnsi"/>
          <w:kern w:val="3"/>
          <w:sz w:val="24"/>
          <w:szCs w:val="24"/>
          <w:lang w:eastAsia="zh-CN" w:bidi="hi-IN"/>
        </w:rPr>
        <w:t xml:space="preserve"> także wszelkie inne koszty, do </w:t>
      </w:r>
      <w:r w:rsidRPr="00BC4166">
        <w:rPr>
          <w:rFonts w:eastAsia="SimSun" w:cstheme="minorHAnsi"/>
          <w:kern w:val="3"/>
          <w:sz w:val="24"/>
          <w:szCs w:val="24"/>
          <w:lang w:eastAsia="zh-CN" w:bidi="hi-IN"/>
        </w:rPr>
        <w:t>których zapłaty wyraźnie w Umowie nie zobowiązano Zamawiającego.</w:t>
      </w:r>
    </w:p>
    <w:p w14:paraId="43176776" w14:textId="77777777" w:rsidR="00BC4166" w:rsidRPr="00BC4166" w:rsidRDefault="00BC4166" w:rsidP="00BC4166">
      <w:pPr>
        <w:widowControl w:val="0"/>
        <w:numPr>
          <w:ilvl w:val="0"/>
          <w:numId w:val="44"/>
        </w:numPr>
        <w:tabs>
          <w:tab w:val="left" w:pos="0"/>
          <w:tab w:val="left"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Zamawiający oświadcza, że będzie realizować płatności za faktury z zastosowaniem mechanizmu podzielonej płatności tzw. </w:t>
      </w:r>
      <w:proofErr w:type="spellStart"/>
      <w:r w:rsidRPr="00BC4166">
        <w:rPr>
          <w:rFonts w:eastAsia="SimSun" w:cstheme="minorHAnsi"/>
          <w:kern w:val="3"/>
          <w:sz w:val="24"/>
          <w:szCs w:val="24"/>
          <w:lang w:eastAsia="zh-CN" w:bidi="hi-IN"/>
        </w:rPr>
        <w:t>split</w:t>
      </w:r>
      <w:proofErr w:type="spellEnd"/>
      <w:r w:rsidRPr="00BC4166">
        <w:rPr>
          <w:rFonts w:eastAsia="SimSun" w:cstheme="minorHAnsi"/>
          <w:kern w:val="3"/>
          <w:sz w:val="24"/>
          <w:szCs w:val="24"/>
          <w:lang w:eastAsia="zh-CN" w:bidi="hi-IN"/>
        </w:rPr>
        <w:t xml:space="preserve"> </w:t>
      </w:r>
      <w:proofErr w:type="spellStart"/>
      <w:r w:rsidRPr="00BC4166">
        <w:rPr>
          <w:rFonts w:eastAsia="SimSun" w:cstheme="minorHAnsi"/>
          <w:kern w:val="3"/>
          <w:sz w:val="24"/>
          <w:szCs w:val="24"/>
          <w:lang w:eastAsia="zh-CN" w:bidi="hi-IN"/>
        </w:rPr>
        <w:t>payment</w:t>
      </w:r>
      <w:proofErr w:type="spellEnd"/>
      <w:r w:rsidRPr="00BC4166">
        <w:rPr>
          <w:rFonts w:eastAsia="SimSun" w:cstheme="minorHAnsi"/>
          <w:kern w:val="3"/>
          <w:sz w:val="24"/>
          <w:szCs w:val="24"/>
          <w:lang w:eastAsia="zh-CN" w:bidi="hi-IN"/>
        </w:rPr>
        <w:t xml:space="preserve"> na podstawie Ustawy z dnia 15.12.2017 r. o zmianie ustawy o podatku od towarów i usług oraz niektórych innych ustaw (Dz. U. 2018 r. poz. 62 – zgodnie z załącznikiem nr 15).</w:t>
      </w:r>
    </w:p>
    <w:p w14:paraId="73E901CA" w14:textId="77777777" w:rsidR="00BC4166" w:rsidRPr="00BC4166" w:rsidRDefault="00BC4166" w:rsidP="00BC4166">
      <w:pPr>
        <w:suppressAutoHyphens/>
        <w:autoSpaceDN w:val="0"/>
        <w:spacing w:after="0" w:line="240" w:lineRule="auto"/>
        <w:jc w:val="center"/>
        <w:textAlignment w:val="baseline"/>
        <w:rPr>
          <w:rFonts w:eastAsia="SimSun" w:cstheme="minorHAnsi"/>
          <w:b/>
          <w:bCs/>
          <w:kern w:val="3"/>
          <w:sz w:val="24"/>
          <w:szCs w:val="24"/>
          <w:lang w:eastAsia="zh-CN" w:bidi="hi-IN"/>
        </w:rPr>
      </w:pPr>
      <w:bookmarkStart w:id="12" w:name="_Toc62040444"/>
      <w:bookmarkStart w:id="13" w:name="_Toc68591357"/>
      <w:r w:rsidRPr="00BC4166">
        <w:rPr>
          <w:rFonts w:eastAsia="SimSun" w:cstheme="minorHAnsi"/>
          <w:b/>
          <w:bCs/>
          <w:kern w:val="3"/>
          <w:sz w:val="24"/>
          <w:szCs w:val="24"/>
          <w:lang w:eastAsia="zh-CN" w:bidi="hi-IN"/>
        </w:rPr>
        <w:t>§ 6</w:t>
      </w:r>
    </w:p>
    <w:p w14:paraId="4CF6A01D" w14:textId="77777777" w:rsidR="00BC4166" w:rsidRPr="00BC4166" w:rsidRDefault="00BC4166" w:rsidP="00BC4166">
      <w:pPr>
        <w:suppressAutoHyphens/>
        <w:autoSpaceDN w:val="0"/>
        <w:spacing w:after="0" w:line="240" w:lineRule="auto"/>
        <w:jc w:val="center"/>
        <w:textAlignment w:val="baseline"/>
        <w:rPr>
          <w:rFonts w:eastAsia="SimSun" w:cstheme="minorHAnsi"/>
          <w:bCs/>
          <w:caps/>
          <w:kern w:val="3"/>
          <w:sz w:val="24"/>
          <w:szCs w:val="24"/>
          <w:lang w:eastAsia="zh-CN" w:bidi="hi-IN"/>
        </w:rPr>
      </w:pPr>
      <w:r w:rsidRPr="00BC4166">
        <w:rPr>
          <w:rFonts w:eastAsia="SimSun" w:cstheme="minorHAnsi"/>
          <w:b/>
          <w:bCs/>
          <w:caps/>
          <w:kern w:val="3"/>
          <w:sz w:val="24"/>
          <w:szCs w:val="24"/>
          <w:lang w:eastAsia="zh-CN" w:bidi="hi-IN"/>
        </w:rPr>
        <w:t>KARY UMOWNE I ODSTĄPIENIE OD UMOWY</w:t>
      </w:r>
      <w:bookmarkEnd w:id="12"/>
      <w:bookmarkEnd w:id="13"/>
    </w:p>
    <w:p w14:paraId="2C694A95" w14:textId="77777777" w:rsidR="00BC4166" w:rsidRPr="00BC4166" w:rsidRDefault="00BC4166" w:rsidP="00BC4166">
      <w:pPr>
        <w:numPr>
          <w:ilvl w:val="0"/>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Wykonawca zapłaci Zamawiającemu kary umowne:</w:t>
      </w:r>
    </w:p>
    <w:p w14:paraId="5E5F0BFF"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w wysokości 0,2% </w:t>
      </w:r>
      <w:r w:rsidRPr="00BC4166">
        <w:rPr>
          <w:rFonts w:cstheme="minorHAnsi"/>
          <w:sz w:val="24"/>
          <w:szCs w:val="24"/>
        </w:rPr>
        <w:t>wartości brutto niezrealizowanego zamówienia</w:t>
      </w:r>
      <w:r w:rsidRPr="00BC4166">
        <w:rPr>
          <w:rFonts w:eastAsia="SimSun" w:cstheme="minorHAnsi"/>
          <w:kern w:val="3"/>
          <w:sz w:val="24"/>
          <w:szCs w:val="24"/>
          <w:lang w:eastAsia="zh-CN" w:bidi="hi-IN"/>
        </w:rPr>
        <w:t xml:space="preserve"> - za każdy rozpoczęty dzień zwłoki w dostawie zamówionego asortymentu po terminie określonym w § 3 ust. 3 Umowy;</w:t>
      </w:r>
    </w:p>
    <w:p w14:paraId="7F5C159E"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w wysokości 0,2% </w:t>
      </w:r>
      <w:r w:rsidRPr="00BC4166">
        <w:rPr>
          <w:rFonts w:cstheme="minorHAnsi"/>
          <w:sz w:val="24"/>
          <w:szCs w:val="24"/>
        </w:rPr>
        <w:t>wartości brutto niezrealizowanej części dostawy</w:t>
      </w:r>
      <w:r w:rsidRPr="00BC4166">
        <w:rPr>
          <w:rFonts w:eastAsia="SimSun" w:cstheme="minorHAnsi"/>
          <w:kern w:val="3"/>
          <w:sz w:val="24"/>
          <w:szCs w:val="24"/>
          <w:lang w:eastAsia="zh-CN" w:bidi="hi-IN"/>
        </w:rPr>
        <w:t xml:space="preserve"> - za każdy rozpoczęty dzień zwłoki w uzupełnieniu dostawy zamówionego asortymentu po terminie określonym w § 4 ust. 2 Umowy;</w:t>
      </w:r>
    </w:p>
    <w:p w14:paraId="0AB64264"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w wysokości 0,2% </w:t>
      </w:r>
      <w:r w:rsidRPr="00BC4166">
        <w:rPr>
          <w:rFonts w:cstheme="minorHAnsi"/>
          <w:sz w:val="24"/>
          <w:szCs w:val="24"/>
        </w:rPr>
        <w:t>wartości brutto wadliwej dostawy</w:t>
      </w:r>
      <w:r w:rsidRPr="00BC4166">
        <w:rPr>
          <w:rFonts w:eastAsia="SimSun" w:cstheme="minorHAnsi"/>
          <w:kern w:val="3"/>
          <w:sz w:val="24"/>
          <w:szCs w:val="24"/>
          <w:lang w:eastAsia="zh-CN" w:bidi="hi-IN"/>
        </w:rPr>
        <w:t xml:space="preserve"> - za każdy rozpoczęty dzień zwłoki w dostarczeniu asortymentu wolnego od wad, po terminach określonym w § 4 ust. 5 – 6 Umowy;</w:t>
      </w:r>
    </w:p>
    <w:p w14:paraId="0D1DB0B3"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Times New Roman" w:cstheme="minorHAnsi"/>
          <w:sz w:val="24"/>
          <w:szCs w:val="24"/>
          <w:lang w:eastAsia="zh-CN"/>
        </w:rPr>
      </w:pPr>
      <w:r w:rsidRPr="00BC4166">
        <w:rPr>
          <w:rFonts w:eastAsia="Times New Roman" w:cstheme="minorHAnsi"/>
          <w:sz w:val="24"/>
          <w:szCs w:val="24"/>
          <w:lang w:eastAsia="zh-CN"/>
        </w:rPr>
        <w:t xml:space="preserve">z tytułu odstąpienia od umowy przez Zamawiającego lub Wykonawcę z przyczyn leżących po stronie Wykonawcy w wysokości 10% </w:t>
      </w:r>
      <w:r w:rsidRPr="00BC4166">
        <w:rPr>
          <w:rFonts w:cstheme="minorHAnsi"/>
          <w:sz w:val="24"/>
          <w:szCs w:val="24"/>
        </w:rPr>
        <w:t>wartości brutto niezrealizowanej części umowy.</w:t>
      </w:r>
    </w:p>
    <w:p w14:paraId="4710899C" w14:textId="77777777" w:rsidR="00BC4166" w:rsidRPr="00BC4166" w:rsidRDefault="00BC4166" w:rsidP="00BC4166">
      <w:pPr>
        <w:tabs>
          <w:tab w:val="left" w:pos="142"/>
          <w:tab w:val="num" w:pos="720"/>
        </w:tabs>
        <w:suppressAutoHyphens/>
        <w:spacing w:after="0" w:line="240" w:lineRule="auto"/>
        <w:jc w:val="both"/>
        <w:rPr>
          <w:rFonts w:eastAsia="Times New Roman" w:cstheme="minorHAnsi"/>
          <w:sz w:val="24"/>
          <w:szCs w:val="24"/>
          <w:lang w:eastAsia="zh-CN"/>
        </w:rPr>
      </w:pPr>
      <w:r w:rsidRPr="00BC4166">
        <w:rPr>
          <w:rFonts w:eastAsia="Times New Roman" w:cstheme="minorHAnsi"/>
          <w:sz w:val="24"/>
          <w:szCs w:val="24"/>
          <w:lang w:eastAsia="zh-CN"/>
        </w:rPr>
        <w:t>2. Łączna maksymalna wysokość kar umownych, których mogą dochodzić strony nie może przekroczyć 20% całkowitej wartości brutto umowy.</w:t>
      </w:r>
    </w:p>
    <w:p w14:paraId="607C038E" w14:textId="77777777" w:rsidR="00BC4166" w:rsidRPr="00BC4166" w:rsidRDefault="00BC4166" w:rsidP="00BC4166">
      <w:pPr>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3. Wykonawca wyraża zgodę na potrącenie kar umownych z wynagrodzenia należnego z tytułu realizacji dostaw wynikających z Umowy</w:t>
      </w:r>
      <w:r w:rsidRPr="00BC4166">
        <w:rPr>
          <w:rFonts w:eastAsia="SimSun" w:cstheme="minorHAnsi"/>
          <w:spacing w:val="-3"/>
          <w:kern w:val="3"/>
          <w:sz w:val="24"/>
          <w:szCs w:val="24"/>
          <w:lang w:eastAsia="zh-CN" w:bidi="hi-IN"/>
        </w:rPr>
        <w:t>.</w:t>
      </w:r>
    </w:p>
    <w:p w14:paraId="10A14F48" w14:textId="77777777" w:rsidR="00BC4166" w:rsidRPr="00BC4166" w:rsidRDefault="00BC4166" w:rsidP="00BC4166">
      <w:pPr>
        <w:tabs>
          <w:tab w:val="left" w:pos="426"/>
        </w:tabs>
        <w:spacing w:after="0" w:line="240" w:lineRule="auto"/>
        <w:jc w:val="both"/>
        <w:rPr>
          <w:rFonts w:eastAsia="SimSun" w:cstheme="minorHAnsi"/>
          <w:kern w:val="3"/>
          <w:sz w:val="24"/>
          <w:szCs w:val="24"/>
          <w:lang w:eastAsia="zh-CN" w:bidi="hi-IN"/>
        </w:rPr>
      </w:pPr>
      <w:r w:rsidRPr="00BC4166">
        <w:rPr>
          <w:rFonts w:eastAsia="SimSun" w:cstheme="minorHAnsi"/>
          <w:spacing w:val="-3"/>
          <w:kern w:val="3"/>
          <w:sz w:val="24"/>
          <w:szCs w:val="24"/>
          <w:lang w:eastAsia="zh-CN" w:bidi="hi-IN"/>
        </w:rPr>
        <w:t>4. Zamawiający zastrzega sobie możliwość dochodzenia odszkodowania uzupełniającego do wysokości poniesionej szkody.</w:t>
      </w:r>
    </w:p>
    <w:p w14:paraId="176B37D4" w14:textId="77777777" w:rsidR="00BC4166" w:rsidRPr="00BC4166" w:rsidRDefault="00BC4166" w:rsidP="00BC4166">
      <w:pPr>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 xml:space="preserve">5. Zamawiającemu, poza przypadkami opisanymi w kodeksie cywilnym, przysługuje prawo </w:t>
      </w:r>
      <w:r w:rsidRPr="00BC4166">
        <w:rPr>
          <w:rFonts w:eastAsia="SimSun" w:cstheme="minorHAnsi"/>
          <w:kern w:val="3"/>
          <w:sz w:val="24"/>
          <w:szCs w:val="24"/>
          <w:lang w:eastAsia="zh-CN" w:bidi="hi-IN"/>
        </w:rPr>
        <w:br/>
        <w:t>do odstąpienia od umowy:</w:t>
      </w:r>
    </w:p>
    <w:p w14:paraId="07497C1D" w14:textId="3A7BF1B8"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 razie wystąpienia istotnej zmiany okoliczności powodującej, że wykonanie umowy nie leży w interesie publicznym, czego nie można było przewidz</w:t>
      </w:r>
      <w:r w:rsidR="00FB4D80">
        <w:rPr>
          <w:rFonts w:eastAsia="SimSun" w:cstheme="minorHAnsi"/>
          <w:kern w:val="3"/>
          <w:sz w:val="24"/>
          <w:szCs w:val="24"/>
          <w:lang w:eastAsia="zh-CN" w:bidi="hi-IN"/>
        </w:rPr>
        <w:t>ieć w chwili zawarcia umowy – w </w:t>
      </w:r>
      <w:r w:rsidRPr="00BC4166">
        <w:rPr>
          <w:rFonts w:eastAsia="SimSun" w:cstheme="minorHAnsi"/>
          <w:kern w:val="3"/>
          <w:sz w:val="24"/>
          <w:szCs w:val="24"/>
          <w:lang w:eastAsia="zh-CN" w:bidi="hi-IN"/>
        </w:rPr>
        <w:t>terminie 30 dni od dnia powzięcia wiadomości o tych okolicznościach; w takim przypadku Wykonawca może żądać jedynie wynagrodzenia należnego mu z tytułu wykonania części umowy;</w:t>
      </w:r>
    </w:p>
    <w:p w14:paraId="292B0B93" w14:textId="2F8F262C"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 przypadku dwukrotnej zwłoki w dostarczeniu asortymentu przekraczającego terminy</w:t>
      </w:r>
      <w:r w:rsidR="00FB4D80">
        <w:rPr>
          <w:rFonts w:eastAsia="SimSun" w:cstheme="minorHAnsi"/>
          <w:kern w:val="3"/>
          <w:sz w:val="24"/>
          <w:szCs w:val="24"/>
          <w:lang w:eastAsia="zh-CN" w:bidi="hi-IN"/>
        </w:rPr>
        <w:t>, o </w:t>
      </w:r>
      <w:r w:rsidRPr="00BC4166">
        <w:rPr>
          <w:rFonts w:eastAsia="SimSun" w:cstheme="minorHAnsi"/>
          <w:kern w:val="3"/>
          <w:sz w:val="24"/>
          <w:szCs w:val="24"/>
          <w:lang w:eastAsia="zh-CN" w:bidi="hi-IN"/>
        </w:rPr>
        <w:t>którym mowa w § 3 ust. 3 Umowy;</w:t>
      </w:r>
    </w:p>
    <w:p w14:paraId="7367D23A"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 przypadku dwukrotnej zwłoki w uzupełnieniu dostawy, o którym mowa w §4 ust. 2 Umowy;</w:t>
      </w:r>
    </w:p>
    <w:p w14:paraId="70F8F460"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lastRenderedPageBreak/>
        <w:t xml:space="preserve">w przypadku dwukrotnej zwłoki w dostarczaniu asortymentu wolnego od wad przekraczającego terminy, o których mowa w § 4 ust. 5 – 6 Umowy; </w:t>
      </w:r>
    </w:p>
    <w:p w14:paraId="19C40A14"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 przypadku dwukrotnej uzasadnionej reklamacji asortymentu, o której mowa w § 4 ust. 4 Umowy;</w:t>
      </w:r>
    </w:p>
    <w:p w14:paraId="10C356D8" w14:textId="77777777" w:rsidR="00BC4166" w:rsidRPr="00BC4166" w:rsidRDefault="00BC4166" w:rsidP="00BC4166">
      <w:pPr>
        <w:numPr>
          <w:ilvl w:val="1"/>
          <w:numId w:val="45"/>
        </w:numPr>
        <w:tabs>
          <w:tab w:val="num" w:pos="0"/>
          <w:tab w:val="num" w:pos="284"/>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w przypadku rażąco nienależytego wykonywania umowy przez Wykonawcę,</w:t>
      </w:r>
    </w:p>
    <w:p w14:paraId="30E74B13" w14:textId="77777777" w:rsidR="00BC4166" w:rsidRPr="00BC4166" w:rsidRDefault="00BC4166" w:rsidP="00BC4166">
      <w:pPr>
        <w:spacing w:after="0" w:line="240" w:lineRule="auto"/>
        <w:jc w:val="both"/>
        <w:rPr>
          <w:rFonts w:eastAsia="SimSun" w:cstheme="minorHAnsi"/>
          <w:kern w:val="3"/>
          <w:sz w:val="24"/>
          <w:szCs w:val="24"/>
          <w:lang w:eastAsia="zh-CN" w:bidi="hi-IN"/>
        </w:rPr>
      </w:pPr>
      <w:r w:rsidRPr="00BC4166">
        <w:rPr>
          <w:rFonts w:eastAsia="SimSun" w:cstheme="minorHAnsi"/>
          <w:kern w:val="3"/>
          <w:sz w:val="24"/>
          <w:szCs w:val="24"/>
          <w:lang w:eastAsia="zh-CN" w:bidi="hi-IN"/>
        </w:rPr>
        <w:t>6. Odstąpienie od umowy powinno nastąpić w formie pisemnej pod rygorem nieważności takiego oświadczenia i powinno zawierać uzasadnienie.</w:t>
      </w:r>
    </w:p>
    <w:p w14:paraId="3437F0FE" w14:textId="77777777" w:rsidR="00BC4166" w:rsidRPr="00BC4166" w:rsidRDefault="00BC4166" w:rsidP="00BC4166">
      <w:pPr>
        <w:suppressAutoHyphens/>
        <w:autoSpaceDN w:val="0"/>
        <w:spacing w:after="0" w:line="240" w:lineRule="auto"/>
        <w:jc w:val="center"/>
        <w:textAlignment w:val="baseline"/>
        <w:rPr>
          <w:rFonts w:eastAsia="SimSun" w:cstheme="minorHAnsi"/>
          <w:kern w:val="3"/>
          <w:sz w:val="24"/>
          <w:szCs w:val="24"/>
          <w:lang w:eastAsia="zh-CN" w:bidi="hi-IN"/>
        </w:rPr>
      </w:pPr>
      <w:r w:rsidRPr="00BC4166">
        <w:rPr>
          <w:rFonts w:eastAsia="SimSun" w:cstheme="minorHAnsi"/>
          <w:b/>
          <w:caps/>
          <w:kern w:val="28"/>
          <w:sz w:val="24"/>
          <w:szCs w:val="24"/>
          <w:lang w:eastAsia="zh-CN" w:bidi="hi-IN"/>
        </w:rPr>
        <w:t>§ 7</w:t>
      </w:r>
    </w:p>
    <w:p w14:paraId="612518FD" w14:textId="77777777" w:rsidR="00BC4166" w:rsidRPr="00BC4166" w:rsidRDefault="00BC4166" w:rsidP="00BC4166">
      <w:pPr>
        <w:keepNext/>
        <w:suppressAutoHyphens/>
        <w:autoSpaceDE w:val="0"/>
        <w:spacing w:after="0" w:line="240" w:lineRule="auto"/>
        <w:jc w:val="center"/>
        <w:outlineLvl w:val="2"/>
        <w:rPr>
          <w:rFonts w:eastAsia="Times New Roman" w:cstheme="minorHAnsi"/>
          <w:b/>
          <w:bCs/>
          <w:sz w:val="24"/>
          <w:szCs w:val="24"/>
          <w:lang w:eastAsia="zh-CN"/>
        </w:rPr>
      </w:pPr>
      <w:r w:rsidRPr="00BC4166">
        <w:rPr>
          <w:rFonts w:eastAsia="Times New Roman" w:cstheme="minorHAnsi"/>
          <w:b/>
          <w:bCs/>
          <w:sz w:val="24"/>
          <w:szCs w:val="24"/>
          <w:lang w:eastAsia="zh-CN"/>
        </w:rPr>
        <w:t>ZMIANA UMOWY, WALORYZACJA I POSTANOWIENIA KOŃCOWE</w:t>
      </w:r>
    </w:p>
    <w:p w14:paraId="673C7E25" w14:textId="77777777"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rPr>
        <w:t xml:space="preserve">Zamawiający przewiduje możliwość zmian postanowień zawartej umowy na podstawie art. 455 ust. 1 pkt 1 ustawy </w:t>
      </w:r>
      <w:proofErr w:type="spellStart"/>
      <w:r w:rsidRPr="00BC4166">
        <w:rPr>
          <w:rFonts w:eastAsia="Arial" w:cstheme="minorHAnsi"/>
          <w:kern w:val="3"/>
          <w:sz w:val="24"/>
          <w:szCs w:val="24"/>
          <w:lang w:eastAsia="zh-CN"/>
        </w:rPr>
        <w:t>Pzp</w:t>
      </w:r>
      <w:proofErr w:type="spellEnd"/>
      <w:r w:rsidRPr="00BC4166">
        <w:rPr>
          <w:rFonts w:eastAsia="Arial" w:cstheme="minorHAnsi"/>
          <w:kern w:val="3"/>
          <w:sz w:val="24"/>
          <w:szCs w:val="24"/>
          <w:lang w:eastAsia="zh-CN"/>
        </w:rPr>
        <w:t xml:space="preserve"> w następujących przypadkach:</w:t>
      </w:r>
    </w:p>
    <w:p w14:paraId="16C04249" w14:textId="77777777" w:rsidR="00BC4166" w:rsidRPr="00BC4166" w:rsidRDefault="00BC4166" w:rsidP="00BC4166">
      <w:pPr>
        <w:tabs>
          <w:tab w:val="left" w:pos="284"/>
        </w:tabs>
        <w:suppressAutoHyphens/>
        <w:autoSpaceDN w:val="0"/>
        <w:spacing w:after="0" w:line="240" w:lineRule="auto"/>
        <w:jc w:val="both"/>
        <w:textAlignment w:val="baseline"/>
        <w:rPr>
          <w:rFonts w:eastAsia="SimSun" w:cstheme="minorHAnsi"/>
          <w:kern w:val="3"/>
          <w:sz w:val="24"/>
          <w:szCs w:val="24"/>
          <w:lang w:eastAsia="zh-CN"/>
        </w:rPr>
      </w:pPr>
      <w:r w:rsidRPr="00BC4166">
        <w:rPr>
          <w:rFonts w:eastAsia="SimSun" w:cstheme="minorHAnsi"/>
          <w:kern w:val="3"/>
          <w:sz w:val="24"/>
          <w:szCs w:val="24"/>
          <w:lang w:eastAsia="zh-CN"/>
        </w:rPr>
        <w:t xml:space="preserve">1.1. zaistnienia w trakcie realizacji Umowy okoliczności, których Wykonawca nie mógł przewidzieć na etapie złożenia oferty i były one niezależne od niego (np. zaprzestanie produkcji danego asortymentu, modyfikacja/zmiana parametrów towarów itp.), co skutkowałoby brakiem możliwości dalszej realizacji Umowy na dotychczasowych warunkach. W takim przypadku Wykonawca będzie zobowiązany do zaproponowania Zamawiającemu towaru równoważnego, tj. towaru o co najmniej takich samych cechach, co asortyment określony w załączniku do umowy. Wykonawca rozpocznie dostawy nowego towaru pod warunkiem zmiany Umowy, na niezmienionych zasadach oraz bez podwyższenia cen jednostkowych netto; zmniejszenia zakresu realizacji Umowy, </w:t>
      </w:r>
    </w:p>
    <w:p w14:paraId="68BBB31F" w14:textId="19FD56F3" w:rsidR="00BC4166" w:rsidRPr="00BC4166" w:rsidRDefault="00BC4166" w:rsidP="00BC4166">
      <w:pPr>
        <w:suppressAutoHyphens/>
        <w:autoSpaceDN w:val="0"/>
        <w:spacing w:after="0" w:line="240" w:lineRule="auto"/>
        <w:jc w:val="both"/>
        <w:textAlignment w:val="baseline"/>
        <w:rPr>
          <w:rFonts w:eastAsia="SimSun" w:cstheme="minorHAnsi"/>
          <w:kern w:val="3"/>
          <w:sz w:val="24"/>
          <w:szCs w:val="24"/>
          <w:lang w:eastAsia="zh-CN"/>
        </w:rPr>
      </w:pPr>
      <w:r w:rsidRPr="00BC4166">
        <w:rPr>
          <w:rFonts w:eastAsia="SimSun" w:cstheme="minorHAnsi"/>
          <w:kern w:val="3"/>
          <w:sz w:val="24"/>
          <w:szCs w:val="24"/>
          <w:lang w:eastAsia="zh-CN"/>
        </w:rPr>
        <w:t xml:space="preserve">1.2. jeżeli realizacja Umowy stanie się niemożliwa ze względu na zaprzestanie produkcji danego asortymentu i wycofanie ze sprzedaży przez </w:t>
      </w:r>
      <w:r w:rsidR="00FB4D80">
        <w:rPr>
          <w:rFonts w:eastAsia="SimSun" w:cstheme="minorHAnsi"/>
          <w:kern w:val="3"/>
          <w:sz w:val="24"/>
          <w:szCs w:val="24"/>
          <w:lang w:eastAsia="zh-CN"/>
        </w:rPr>
        <w:t>producenta towaru określonego w </w:t>
      </w:r>
      <w:r w:rsidRPr="00BC4166">
        <w:rPr>
          <w:rFonts w:eastAsia="SimSun" w:cstheme="minorHAnsi"/>
          <w:kern w:val="3"/>
          <w:sz w:val="24"/>
          <w:szCs w:val="24"/>
          <w:lang w:eastAsia="zh-CN"/>
        </w:rPr>
        <w:t>załączniku do umowy i braku możliwości zastąpienia przez Wykonawcę wycofanego towaru towarem równoważnym,</w:t>
      </w:r>
    </w:p>
    <w:p w14:paraId="03D3ACD8" w14:textId="637BCCD7" w:rsidR="00BC4166" w:rsidRPr="00BC4166" w:rsidRDefault="00BC4166" w:rsidP="00BC4166">
      <w:pPr>
        <w:tabs>
          <w:tab w:val="left" w:pos="284"/>
        </w:tabs>
        <w:suppressAutoHyphens/>
        <w:autoSpaceDN w:val="0"/>
        <w:spacing w:after="0" w:line="240" w:lineRule="auto"/>
        <w:jc w:val="both"/>
        <w:textAlignment w:val="baseline"/>
        <w:rPr>
          <w:rFonts w:eastAsia="SimSun" w:cstheme="minorHAnsi"/>
          <w:kern w:val="3"/>
          <w:sz w:val="24"/>
          <w:szCs w:val="24"/>
          <w:lang w:eastAsia="zh-CN"/>
        </w:rPr>
      </w:pPr>
      <w:r w:rsidRPr="00BC4166">
        <w:rPr>
          <w:rFonts w:eastAsia="SimSun" w:cstheme="minorHAnsi"/>
          <w:kern w:val="3"/>
          <w:sz w:val="24"/>
          <w:szCs w:val="24"/>
          <w:lang w:eastAsia="zh-CN"/>
        </w:rPr>
        <w:t xml:space="preserve">1.3. wystąpienia zmiany powszechnie obowiązujących przepisów prawa, w zakresie mającym istotny wpływ na realizację przedmiotu Umowy. W terminie do 30 dni od dnia zaistnienia zmiany Wykonawca przedłoży Zamawiającemu wniosek na piśmie pod rygorem nieważności o zmianę umowy w zakresie objętym nowymi regulacjami. We wniosku Wykonawca zobowiązany jest podać podstawę prawną zmiany, zakres zmian dla dostaw towarów lub świadczenia usług będących przedmiotem zamówienia, jak również przedstawić dokumenty źródłowe wykazujące zmiany. Zmianie może ulec wysokość wynagrodzenia należnego </w:t>
      </w:r>
      <w:r w:rsidR="00FB4D80">
        <w:rPr>
          <w:rFonts w:eastAsia="SimSun" w:cstheme="minorHAnsi"/>
          <w:kern w:val="3"/>
          <w:sz w:val="24"/>
          <w:szCs w:val="24"/>
          <w:lang w:eastAsia="zh-CN"/>
        </w:rPr>
        <w:t xml:space="preserve">Wykonawcy za wykonywanie Umowy </w:t>
      </w:r>
      <w:r w:rsidRPr="00BC4166">
        <w:rPr>
          <w:rFonts w:eastAsia="SimSun" w:cstheme="minorHAnsi"/>
          <w:kern w:val="3"/>
          <w:sz w:val="24"/>
          <w:szCs w:val="24"/>
          <w:lang w:eastAsia="zh-CN"/>
        </w:rPr>
        <w:t>w okresie od dnia obowiązywania zmian, przy czym zmiana dotyczyć będzie wyłącznie części wynagrodzenia Wykonawcy objętej zmianami. Zmiana wysokości wynagrodzenia należnego Wykonawcy nastąpi w granicach i na zasadach określonych we właściwych przepisach, które uległy zmianie. Zmiana wysokości wynagrodzenia należnego Wykonawcy nastąpi w stopniu nie większym niż do 10% wartości zamówienia określonego w § 5 ust. 1 niniejszej umowy.</w:t>
      </w:r>
    </w:p>
    <w:p w14:paraId="6A9A8241" w14:textId="77777777" w:rsidR="00BC4166" w:rsidRPr="00BC4166" w:rsidRDefault="00BC4166" w:rsidP="00BC4166">
      <w:pPr>
        <w:tabs>
          <w:tab w:val="left" w:pos="284"/>
        </w:tabs>
        <w:suppressAutoHyphens/>
        <w:autoSpaceDN w:val="0"/>
        <w:spacing w:after="0" w:line="240" w:lineRule="auto"/>
        <w:jc w:val="both"/>
        <w:textAlignment w:val="baseline"/>
        <w:rPr>
          <w:rFonts w:eastAsia="SimSun" w:cstheme="minorHAnsi"/>
          <w:kern w:val="3"/>
          <w:sz w:val="24"/>
          <w:szCs w:val="24"/>
          <w:lang w:eastAsia="zh-CN" w:bidi="hi-IN"/>
        </w:rPr>
      </w:pPr>
      <w:r w:rsidRPr="00BC4166">
        <w:rPr>
          <w:rFonts w:eastAsia="SimSun" w:cstheme="minorHAnsi"/>
          <w:kern w:val="3"/>
          <w:sz w:val="24"/>
          <w:szCs w:val="24"/>
          <w:lang w:eastAsia="zh-CN" w:bidi="hi-IN"/>
        </w:rPr>
        <w:t>1.4. wydłużenia terminu realizacji umowy, Zamawiający dopuszcza przedłużenie terminu obowiązywania umowy w przypadku niewyczerpania kwoty określonej w § 5 ust. 1.</w:t>
      </w:r>
    </w:p>
    <w:p w14:paraId="4483E2C3" w14:textId="77777777"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rPr>
        <w:t xml:space="preserve">Zamawiający dopuszcza możliwość przedłużenia okresu obowiązywania niniejszej umowy, </w:t>
      </w:r>
      <w:r w:rsidRPr="00BC4166">
        <w:rPr>
          <w:rFonts w:eastAsia="Arial" w:cstheme="minorHAnsi"/>
          <w:kern w:val="3"/>
          <w:sz w:val="24"/>
          <w:szCs w:val="24"/>
          <w:lang w:eastAsia="zh-CN"/>
        </w:rPr>
        <w:br/>
        <w:t xml:space="preserve">z zachowaniem cen jednostkowych wskazanych w załączniku nr 1 do umowy, w sytuacji niewykorzystania ilości asortymentów wskazanych w tym załączniku pod warunkiem, </w:t>
      </w:r>
      <w:r w:rsidRPr="00BC4166">
        <w:rPr>
          <w:rFonts w:eastAsia="Arial" w:cstheme="minorHAnsi"/>
          <w:kern w:val="3"/>
          <w:sz w:val="24"/>
          <w:szCs w:val="24"/>
          <w:lang w:eastAsia="zh-CN"/>
        </w:rPr>
        <w:br/>
        <w:t xml:space="preserve">że maksymalna wysokość wynagrodzenia należnego Wykonawcy wskazanego w § 5 ust. 1 umowy nie przekroczy 10% wartości umowy pierwotnej (art. 455 ust 2). </w:t>
      </w:r>
    </w:p>
    <w:p w14:paraId="129F22F1" w14:textId="3AE6AA68"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rPr>
        <w:t xml:space="preserve">Zamawiający jest uprawniony do dokonania zmian postanowień Umowy w przypadkach określonych w art. 455 ust. 2 ustawy </w:t>
      </w:r>
      <w:proofErr w:type="spellStart"/>
      <w:r w:rsidRPr="00BC4166">
        <w:rPr>
          <w:rFonts w:eastAsia="Arial" w:cstheme="minorHAnsi"/>
          <w:kern w:val="3"/>
          <w:sz w:val="24"/>
          <w:szCs w:val="24"/>
          <w:lang w:eastAsia="zh-CN"/>
        </w:rPr>
        <w:t>Pzp</w:t>
      </w:r>
      <w:proofErr w:type="spellEnd"/>
      <w:r w:rsidRPr="00BC4166">
        <w:rPr>
          <w:rFonts w:eastAsia="Arial" w:cstheme="minorHAnsi"/>
          <w:kern w:val="3"/>
          <w:sz w:val="24"/>
          <w:szCs w:val="24"/>
          <w:lang w:eastAsia="zh-CN"/>
        </w:rPr>
        <w:t>, o ile nie b</w:t>
      </w:r>
      <w:r w:rsidR="00FB4D80">
        <w:rPr>
          <w:rFonts w:eastAsia="Arial" w:cstheme="minorHAnsi"/>
          <w:kern w:val="3"/>
          <w:sz w:val="24"/>
          <w:szCs w:val="24"/>
          <w:lang w:eastAsia="zh-CN"/>
        </w:rPr>
        <w:t>ędzie to stało w sprzeczności z </w:t>
      </w:r>
      <w:r w:rsidRPr="00BC4166">
        <w:rPr>
          <w:rFonts w:eastAsia="Arial" w:cstheme="minorHAnsi"/>
          <w:kern w:val="3"/>
          <w:sz w:val="24"/>
          <w:szCs w:val="24"/>
          <w:lang w:eastAsia="zh-CN"/>
        </w:rPr>
        <w:t xml:space="preserve">którymkolwiek z przepisów art. 455 ust. 1 ustawy </w:t>
      </w:r>
      <w:proofErr w:type="spellStart"/>
      <w:r w:rsidRPr="00BC4166">
        <w:rPr>
          <w:rFonts w:eastAsia="Arial" w:cstheme="minorHAnsi"/>
          <w:kern w:val="3"/>
          <w:sz w:val="24"/>
          <w:szCs w:val="24"/>
          <w:lang w:eastAsia="zh-CN"/>
        </w:rPr>
        <w:t>Pzp</w:t>
      </w:r>
      <w:proofErr w:type="spellEnd"/>
      <w:r w:rsidRPr="00BC4166">
        <w:rPr>
          <w:rFonts w:eastAsia="Arial" w:cstheme="minorHAnsi"/>
          <w:kern w:val="3"/>
          <w:sz w:val="24"/>
          <w:szCs w:val="24"/>
          <w:lang w:eastAsia="zh-CN"/>
        </w:rPr>
        <w:t>.</w:t>
      </w:r>
    </w:p>
    <w:p w14:paraId="7E0C31B1" w14:textId="77777777"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rPr>
        <w:lastRenderedPageBreak/>
        <w:t xml:space="preserve">Zamawiający zastrzega sobie możliwość zmiany ilości poszczególnych elementów przedmiotu </w:t>
      </w:r>
      <w:r w:rsidRPr="00BC4166">
        <w:rPr>
          <w:rFonts w:eastAsia="Arial" w:cstheme="minorHAnsi"/>
          <w:kern w:val="3"/>
          <w:sz w:val="24"/>
          <w:szCs w:val="24"/>
          <w:lang w:eastAsia="zh-CN"/>
        </w:rPr>
        <w:br/>
        <w:t>zamówienia wyszczególnionego w załączniku nr 1 do umowy w zakresie łącznej wartości przedmiotu zamówienia/całkowitej wartości umowy brutto.</w:t>
      </w:r>
    </w:p>
    <w:p w14:paraId="34DB51B5" w14:textId="71A91B3E"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Zamawiający każdorazowo dopuszcza dostawy produ</w:t>
      </w:r>
      <w:r w:rsidR="00FB4D80">
        <w:rPr>
          <w:rFonts w:eastAsia="Arial" w:cstheme="minorHAnsi"/>
          <w:kern w:val="3"/>
          <w:sz w:val="24"/>
          <w:szCs w:val="24"/>
          <w:lang w:eastAsia="zh-CN" w:bidi="pl-PL"/>
        </w:rPr>
        <w:t>ktu po cenach niższych (m.in. w </w:t>
      </w:r>
      <w:r w:rsidRPr="00BC4166">
        <w:rPr>
          <w:rFonts w:eastAsia="Arial" w:cstheme="minorHAnsi"/>
          <w:kern w:val="3"/>
          <w:sz w:val="24"/>
          <w:szCs w:val="24"/>
          <w:lang w:eastAsia="zh-CN" w:bidi="pl-PL"/>
        </w:rPr>
        <w:t>wyniku promocji lub zastosowania korzystnych dla Zamawiającego upustów przez Wykonawców) niż określone w niniejszej umowie.</w:t>
      </w:r>
      <w:r w:rsidRPr="00BC4166">
        <w:rPr>
          <w:rFonts w:eastAsia="Arial" w:cstheme="minorHAnsi"/>
          <w:kern w:val="3"/>
          <w:sz w:val="24"/>
          <w:szCs w:val="24"/>
          <w:lang w:eastAsia="zh-CN"/>
        </w:rPr>
        <w:t xml:space="preserve"> </w:t>
      </w:r>
    </w:p>
    <w:p w14:paraId="5CDA50B6" w14:textId="77777777"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spacing w:val="-3"/>
          <w:kern w:val="3"/>
          <w:sz w:val="24"/>
          <w:szCs w:val="24"/>
          <w:lang w:eastAsia="zh-CN" w:bidi="pl-PL"/>
        </w:rPr>
        <w:t>W przypadku zmiany stawki podatku Vat zmianie ulegną ceny brutto. Cena netto pozostanie bez zmian przez cały okres obowiązywania umowy. Urzędowa zmiana stawki podatku VAT nie stanowi zmiany warunków umowy i nie wymaga sporządzenia aneksu.</w:t>
      </w:r>
    </w:p>
    <w:p w14:paraId="3E574CA7" w14:textId="77777777"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rPr>
        <w:t xml:space="preserve">Niezależnie od ww. postanowień, zmiana Umowy może zostać dokonana w sytuacjach przewidzianych w ustawie </w:t>
      </w:r>
      <w:proofErr w:type="spellStart"/>
      <w:r w:rsidRPr="00BC4166">
        <w:rPr>
          <w:rFonts w:eastAsia="Arial" w:cstheme="minorHAnsi"/>
          <w:kern w:val="3"/>
          <w:sz w:val="24"/>
          <w:szCs w:val="24"/>
          <w:lang w:eastAsia="zh-CN"/>
        </w:rPr>
        <w:t>Pzp</w:t>
      </w:r>
      <w:proofErr w:type="spellEnd"/>
      <w:r w:rsidRPr="00BC4166">
        <w:rPr>
          <w:rFonts w:eastAsia="Arial" w:cstheme="minorHAnsi"/>
          <w:kern w:val="3"/>
          <w:sz w:val="24"/>
          <w:szCs w:val="24"/>
          <w:lang w:eastAsia="zh-CN"/>
        </w:rPr>
        <w:t>.</w:t>
      </w:r>
    </w:p>
    <w:p w14:paraId="36248A25" w14:textId="77777777"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 xml:space="preserve">Dopuszcza się waloryzację cen w trakcie realizacji niniejszej umowy. Cena brutto za jednostkę miary przedmiotu zamówienia objętą niniejszą umową będzie stała przez okres co najmniej pierwszych sześciu miesięcy od daty rozpoczęcia umowy. Po tym terminie waloryzacja może odbywać się kwartalnie, na podstawie pisemnego uzasadnianego wniosku Wykonawcy, </w:t>
      </w:r>
      <w:r w:rsidRPr="00BC4166">
        <w:rPr>
          <w:rFonts w:eastAsia="Arial" w:cstheme="minorHAnsi"/>
          <w:kern w:val="3"/>
          <w:sz w:val="24"/>
          <w:szCs w:val="24"/>
          <w:lang w:eastAsia="zh-CN" w:bidi="pl-PL"/>
        </w:rPr>
        <w:br/>
        <w:t xml:space="preserve">do wysokości wskaźnika cen towarów i usług konsumpcyjnych ogółem ogłaszanego po zakończeniu każdego kwartału w komunikacie Prezesa GUS na stronie internetowej </w:t>
      </w:r>
      <w:hyperlink r:id="rId11" w:history="1">
        <w:r w:rsidRPr="00BC4166">
          <w:rPr>
            <w:rFonts w:eastAsia="Arial" w:cstheme="minorHAnsi"/>
            <w:kern w:val="3"/>
            <w:sz w:val="24"/>
            <w:szCs w:val="24"/>
            <w:u w:val="single"/>
            <w:lang w:eastAsia="zh-CN" w:bidi="pl-PL"/>
          </w:rPr>
          <w:t>https://stat.gov.pl</w:t>
        </w:r>
      </w:hyperlink>
      <w:r w:rsidRPr="00BC4166">
        <w:rPr>
          <w:rFonts w:eastAsia="Arial" w:cstheme="minorHAnsi"/>
          <w:kern w:val="3"/>
          <w:sz w:val="24"/>
          <w:szCs w:val="24"/>
          <w:lang w:eastAsia="zh-CN" w:bidi="pl-PL"/>
        </w:rPr>
        <w:t>, dla danego rodzaju towarów i usług będących przedmiotem niniejszej umowy.</w:t>
      </w:r>
    </w:p>
    <w:p w14:paraId="32D4815D" w14:textId="37B2F915" w:rsidR="00BC4166" w:rsidRPr="00BC4166" w:rsidRDefault="00BC4166" w:rsidP="00FB4D80">
      <w:pPr>
        <w:widowControl w:val="0"/>
        <w:numPr>
          <w:ilvl w:val="0"/>
          <w:numId w:val="33"/>
        </w:numPr>
        <w:tabs>
          <w:tab w:val="left" w:pos="284"/>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Zmiana cen wskutek waloryzacji wymaga formy pis</w:t>
      </w:r>
      <w:r w:rsidR="00FB4D80">
        <w:rPr>
          <w:rFonts w:eastAsia="Arial" w:cstheme="minorHAnsi"/>
          <w:kern w:val="3"/>
          <w:sz w:val="24"/>
          <w:szCs w:val="24"/>
          <w:lang w:eastAsia="zh-CN" w:bidi="pl-PL"/>
        </w:rPr>
        <w:t>emnej pod rygorem nieważności i </w:t>
      </w:r>
      <w:r w:rsidRPr="00BC4166">
        <w:rPr>
          <w:rFonts w:eastAsia="Arial" w:cstheme="minorHAnsi"/>
          <w:kern w:val="3"/>
          <w:sz w:val="24"/>
          <w:szCs w:val="24"/>
          <w:lang w:eastAsia="zh-CN" w:bidi="pl-PL"/>
        </w:rPr>
        <w:t>wywołuje skutek od dnia podpisania stosownego aneksu do umowy, który powinien być podpisany w terminie 30 dni od daty otrzymania przez Zamaw</w:t>
      </w:r>
      <w:r w:rsidR="00FB4D80">
        <w:rPr>
          <w:rFonts w:eastAsia="Arial" w:cstheme="minorHAnsi"/>
          <w:kern w:val="3"/>
          <w:sz w:val="24"/>
          <w:szCs w:val="24"/>
          <w:lang w:eastAsia="zh-CN" w:bidi="pl-PL"/>
        </w:rPr>
        <w:t>iającego stosownej informacji z </w:t>
      </w:r>
      <w:r w:rsidRPr="00BC4166">
        <w:rPr>
          <w:rFonts w:eastAsia="Arial" w:cstheme="minorHAnsi"/>
          <w:kern w:val="3"/>
          <w:sz w:val="24"/>
          <w:szCs w:val="24"/>
          <w:lang w:eastAsia="zh-CN" w:bidi="pl-PL"/>
        </w:rPr>
        <w:t xml:space="preserve">GUS. </w:t>
      </w:r>
      <w:r w:rsidRPr="00BC4166">
        <w:rPr>
          <w:rFonts w:eastAsia="Arial" w:cstheme="minorHAnsi"/>
          <w:kern w:val="3"/>
          <w:sz w:val="24"/>
          <w:szCs w:val="24"/>
          <w:lang w:eastAsia="zh-CN" w:bidi="pl-PL"/>
        </w:rPr>
        <w:br/>
        <w:t xml:space="preserve">W przypadku gdy Wykonawca wraz z wnioskiem do Zamawiającego przedłoży prawidłową informację z GUS, sporządzoną w formie pisemnej, dopuszcza się dokonanie waloryzacji </w:t>
      </w:r>
      <w:r w:rsidRPr="00BC4166">
        <w:rPr>
          <w:rFonts w:eastAsia="Arial" w:cstheme="minorHAnsi"/>
          <w:kern w:val="3"/>
          <w:sz w:val="24"/>
          <w:szCs w:val="24"/>
          <w:lang w:eastAsia="zh-CN" w:bidi="pl-PL"/>
        </w:rPr>
        <w:br/>
        <w:t>na podstawie takiej informacji.</w:t>
      </w:r>
    </w:p>
    <w:p w14:paraId="1D73910C"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Zamawiający i Wykonawca podejmą starania w celu polubownego rozstrzygnięcia wszelkich sporów powstałych między nimi a wynikających z Umowy lub pozostających w pośrednim bądź bezpośrednim związku z Umową, na drodze bezpośrednich negocjacji.</w:t>
      </w:r>
    </w:p>
    <w:p w14:paraId="75903F0A"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Jeśli po 30 dniach od rozpoczęcia bezpośrednich negocjacji, Zamawiający i Wykonawca nie są w stanie polubownie rozstrzygnąć sporu, to każda ze Stron może poddać spór rozstrzygnięciu sądu powszechnego właściwego ze względu na siedzibę Zamawiającego.</w:t>
      </w:r>
    </w:p>
    <w:p w14:paraId="39CF5FFD"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spacing w:val="-3"/>
          <w:kern w:val="3"/>
          <w:sz w:val="24"/>
          <w:szCs w:val="24"/>
          <w:lang w:eastAsia="zh-CN" w:bidi="pl-PL"/>
        </w:rPr>
        <w:t>W zakresie nieuregulowanym w Umowie stosuje się przepisy ustawy Prawo zamówień publicznych oraz Kodeks cywilny.</w:t>
      </w:r>
    </w:p>
    <w:p w14:paraId="63A24267" w14:textId="4B9F43DE"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 xml:space="preserve">Wykonawca nie może przenieść na osobę trzecią praw i obowiązków wynikających </w:t>
      </w:r>
      <w:r w:rsidR="00FB4D80">
        <w:rPr>
          <w:rFonts w:eastAsia="Arial" w:cstheme="minorHAnsi"/>
          <w:kern w:val="3"/>
          <w:sz w:val="24"/>
          <w:szCs w:val="24"/>
          <w:lang w:eastAsia="zh-CN" w:bidi="pl-PL"/>
        </w:rPr>
        <w:t>z </w:t>
      </w:r>
      <w:r w:rsidRPr="00BC4166">
        <w:rPr>
          <w:rFonts w:eastAsia="Arial" w:cstheme="minorHAnsi"/>
          <w:kern w:val="3"/>
          <w:sz w:val="24"/>
          <w:szCs w:val="24"/>
          <w:lang w:eastAsia="zh-CN" w:bidi="pl-PL"/>
        </w:rPr>
        <w:t>Umowy, ani w całości, ani w części. Wykonawca może</w:t>
      </w:r>
      <w:r w:rsidR="00FB4D80">
        <w:rPr>
          <w:rFonts w:eastAsia="Arial" w:cstheme="minorHAnsi"/>
          <w:kern w:val="3"/>
          <w:sz w:val="24"/>
          <w:szCs w:val="24"/>
          <w:lang w:eastAsia="zh-CN" w:bidi="pl-PL"/>
        </w:rPr>
        <w:t xml:space="preserve"> dokonać cesji wierzytelności o zapłatę ceny </w:t>
      </w:r>
      <w:r w:rsidRPr="00BC4166">
        <w:rPr>
          <w:rFonts w:eastAsia="Arial" w:cstheme="minorHAnsi"/>
          <w:kern w:val="3"/>
          <w:sz w:val="24"/>
          <w:szCs w:val="24"/>
          <w:lang w:eastAsia="zh-CN" w:bidi="pl-PL"/>
        </w:rPr>
        <w:t>za dostarczone towary wyłącznie za uprzednią zgodą Zamawiającego wyrażoną na piśmie pod rygorem nieważności.</w:t>
      </w:r>
    </w:p>
    <w:p w14:paraId="62DA4CEC"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Wszelką korespondencję strony przekazują sobie na adresy podane na wstępie Umowy.</w:t>
      </w:r>
    </w:p>
    <w:p w14:paraId="6BC5DBF7"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Zmiana adresu wymaga pisemnego powiadomienia drugiej strony. Zaniedbanie tego obowiązku skutkuje przyjęciem domniemania skutecznego doręczenia korespondencji na dotychczasowy adres.</w:t>
      </w:r>
    </w:p>
    <w:p w14:paraId="20947198"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kern w:val="3"/>
          <w:sz w:val="24"/>
          <w:szCs w:val="24"/>
          <w:lang w:eastAsia="zh-CN" w:bidi="pl-PL"/>
        </w:rPr>
        <w:t>Załączniki do Umowy stanowią integralną jej część.</w:t>
      </w:r>
    </w:p>
    <w:p w14:paraId="79D68631"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spacing w:val="-3"/>
          <w:kern w:val="3"/>
          <w:sz w:val="24"/>
          <w:szCs w:val="24"/>
          <w:lang w:eastAsia="zh-CN" w:bidi="pl-PL"/>
        </w:rPr>
        <w:t>Umowa podlega prawu polskiemu i zgodnie z nim powinna być interpretowana.</w:t>
      </w:r>
    </w:p>
    <w:p w14:paraId="35E70BEC"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Arial" w:cstheme="minorHAnsi"/>
          <w:kern w:val="3"/>
          <w:sz w:val="24"/>
          <w:szCs w:val="24"/>
          <w:lang w:eastAsia="zh-CN"/>
        </w:rPr>
      </w:pPr>
      <w:r w:rsidRPr="00BC4166">
        <w:rPr>
          <w:rFonts w:eastAsia="Arial" w:cstheme="minorHAnsi"/>
          <w:spacing w:val="-3"/>
          <w:kern w:val="3"/>
          <w:sz w:val="24"/>
          <w:szCs w:val="24"/>
          <w:lang w:eastAsia="zh-CN" w:bidi="pl-PL"/>
        </w:rPr>
        <w:t xml:space="preserve">Wszelkie zmiany Umowy wymagają zachowania formy pisemnej pod rygorem nieważności. </w:t>
      </w:r>
    </w:p>
    <w:p w14:paraId="7BC13BF7" w14:textId="77777777" w:rsidR="00BC4166" w:rsidRPr="00BC4166" w:rsidRDefault="00BC4166" w:rsidP="00FB4D80">
      <w:pPr>
        <w:widowControl w:val="0"/>
        <w:numPr>
          <w:ilvl w:val="0"/>
          <w:numId w:val="33"/>
        </w:numPr>
        <w:tabs>
          <w:tab w:val="left" w:pos="284"/>
          <w:tab w:val="left" w:pos="426"/>
        </w:tabs>
        <w:suppressAutoHyphens/>
        <w:autoSpaceDN w:val="0"/>
        <w:spacing w:after="0" w:line="240" w:lineRule="auto"/>
        <w:ind w:left="0" w:firstLine="0"/>
        <w:jc w:val="both"/>
        <w:textAlignment w:val="baseline"/>
        <w:rPr>
          <w:rFonts w:eastAsia="SimSun" w:cstheme="minorHAnsi"/>
          <w:kern w:val="3"/>
          <w:sz w:val="24"/>
          <w:szCs w:val="24"/>
          <w:lang w:eastAsia="zh-CN" w:bidi="hi-IN"/>
        </w:rPr>
      </w:pPr>
      <w:r w:rsidRPr="00BC4166">
        <w:rPr>
          <w:rFonts w:eastAsia="Arial" w:cstheme="minorHAnsi"/>
          <w:kern w:val="3"/>
          <w:sz w:val="24"/>
          <w:szCs w:val="24"/>
          <w:lang w:eastAsia="zh-CN" w:bidi="pl-PL"/>
        </w:rPr>
        <w:lastRenderedPageBreak/>
        <w:t>Umowę sporządzono w dwóch jednobrzmiących egzemplarzach, po jednym dla każdej Strony.</w:t>
      </w:r>
      <w:r w:rsidRPr="00BC4166">
        <w:rPr>
          <w:rFonts w:eastAsia="Arial" w:cstheme="minorHAnsi"/>
          <w:spacing w:val="-3"/>
          <w:kern w:val="3"/>
          <w:sz w:val="24"/>
          <w:szCs w:val="24"/>
          <w:lang w:eastAsia="zh-CN" w:bidi="pl-PL"/>
        </w:rPr>
        <w:br/>
      </w:r>
    </w:p>
    <w:p w14:paraId="3F266DC3" w14:textId="77777777" w:rsidR="00BC4166" w:rsidRPr="00BC4166" w:rsidRDefault="00BC4166" w:rsidP="00BC4166">
      <w:pPr>
        <w:suppressAutoHyphens/>
        <w:autoSpaceDN w:val="0"/>
        <w:spacing w:after="0" w:line="240" w:lineRule="auto"/>
        <w:ind w:firstLine="708"/>
        <w:textAlignment w:val="baseline"/>
        <w:rPr>
          <w:rFonts w:eastAsia="SimSun" w:cstheme="minorHAnsi"/>
          <w:b/>
          <w:kern w:val="3"/>
          <w:sz w:val="24"/>
          <w:szCs w:val="24"/>
          <w:lang w:eastAsia="zh-CN" w:bidi="hi-IN"/>
        </w:rPr>
      </w:pPr>
      <w:r w:rsidRPr="00BC4166">
        <w:rPr>
          <w:rFonts w:eastAsia="SimSun" w:cstheme="minorHAnsi"/>
          <w:b/>
          <w:kern w:val="3"/>
          <w:sz w:val="24"/>
          <w:szCs w:val="24"/>
          <w:lang w:eastAsia="zh-CN" w:bidi="hi-IN"/>
        </w:rPr>
        <w:t>WYKONAWCA:</w:t>
      </w:r>
      <w:r w:rsidRPr="00BC4166">
        <w:rPr>
          <w:rFonts w:eastAsia="SimSun" w:cstheme="minorHAnsi"/>
          <w:b/>
          <w:kern w:val="3"/>
          <w:sz w:val="24"/>
          <w:szCs w:val="24"/>
          <w:lang w:eastAsia="zh-CN" w:bidi="hi-IN"/>
        </w:rPr>
        <w:tab/>
      </w:r>
      <w:r w:rsidRPr="00BC4166">
        <w:rPr>
          <w:rFonts w:eastAsia="SimSun" w:cstheme="minorHAnsi"/>
          <w:b/>
          <w:kern w:val="3"/>
          <w:sz w:val="24"/>
          <w:szCs w:val="24"/>
          <w:lang w:eastAsia="zh-CN" w:bidi="hi-IN"/>
        </w:rPr>
        <w:tab/>
      </w:r>
      <w:r w:rsidRPr="00BC4166">
        <w:rPr>
          <w:rFonts w:eastAsia="SimSun" w:cstheme="minorHAnsi"/>
          <w:b/>
          <w:kern w:val="3"/>
          <w:sz w:val="24"/>
          <w:szCs w:val="24"/>
          <w:lang w:eastAsia="zh-CN" w:bidi="hi-IN"/>
        </w:rPr>
        <w:tab/>
      </w:r>
      <w:r w:rsidRPr="00BC4166">
        <w:rPr>
          <w:rFonts w:eastAsia="SimSun" w:cstheme="minorHAnsi"/>
          <w:b/>
          <w:kern w:val="3"/>
          <w:sz w:val="24"/>
          <w:szCs w:val="24"/>
          <w:lang w:eastAsia="zh-CN" w:bidi="hi-IN"/>
        </w:rPr>
        <w:tab/>
        <w:t xml:space="preserve">   </w:t>
      </w:r>
      <w:r w:rsidRPr="00BC4166">
        <w:rPr>
          <w:rFonts w:eastAsia="SimSun" w:cstheme="minorHAnsi"/>
          <w:b/>
          <w:kern w:val="3"/>
          <w:sz w:val="24"/>
          <w:szCs w:val="24"/>
          <w:lang w:eastAsia="zh-CN" w:bidi="hi-IN"/>
        </w:rPr>
        <w:tab/>
      </w:r>
      <w:r w:rsidRPr="00BC4166">
        <w:rPr>
          <w:rFonts w:eastAsia="SimSun" w:cstheme="minorHAnsi"/>
          <w:b/>
          <w:kern w:val="3"/>
          <w:sz w:val="24"/>
          <w:szCs w:val="24"/>
          <w:lang w:eastAsia="zh-CN" w:bidi="hi-IN"/>
        </w:rPr>
        <w:tab/>
      </w:r>
      <w:r w:rsidRPr="00BC4166">
        <w:rPr>
          <w:rFonts w:eastAsia="SimSun" w:cstheme="minorHAnsi"/>
          <w:b/>
          <w:kern w:val="3"/>
          <w:sz w:val="24"/>
          <w:szCs w:val="24"/>
          <w:lang w:eastAsia="zh-CN" w:bidi="hi-IN"/>
        </w:rPr>
        <w:tab/>
        <w:t>ZAMAWIAJĄCY:</w:t>
      </w:r>
    </w:p>
    <w:p w14:paraId="404DB592" w14:textId="77777777" w:rsidR="00BC4166" w:rsidRDefault="00BC4166" w:rsidP="00BC4166">
      <w:pPr>
        <w:rPr>
          <w:rFonts w:cstheme="minorHAnsi"/>
          <w:sz w:val="24"/>
          <w:szCs w:val="24"/>
        </w:rPr>
      </w:pPr>
    </w:p>
    <w:p w14:paraId="69041DD6" w14:textId="77777777" w:rsidR="00F1347B" w:rsidRDefault="00F1347B" w:rsidP="00BC4166">
      <w:pPr>
        <w:rPr>
          <w:rFonts w:cstheme="minorHAnsi"/>
          <w:sz w:val="24"/>
          <w:szCs w:val="24"/>
        </w:rPr>
      </w:pPr>
    </w:p>
    <w:p w14:paraId="5DF97960" w14:textId="77777777" w:rsidR="00F1347B" w:rsidRDefault="00F1347B" w:rsidP="00BC4166">
      <w:pPr>
        <w:rPr>
          <w:rFonts w:cstheme="minorHAnsi"/>
          <w:sz w:val="24"/>
          <w:szCs w:val="24"/>
        </w:rPr>
      </w:pPr>
    </w:p>
    <w:p w14:paraId="46B24186" w14:textId="77777777" w:rsidR="00F1347B" w:rsidRDefault="00F1347B" w:rsidP="00BC4166">
      <w:pPr>
        <w:rPr>
          <w:rFonts w:cstheme="minorHAnsi"/>
          <w:sz w:val="24"/>
          <w:szCs w:val="24"/>
        </w:rPr>
      </w:pPr>
    </w:p>
    <w:p w14:paraId="3F888FDD" w14:textId="77777777" w:rsidR="00F1347B" w:rsidRDefault="00F1347B" w:rsidP="00BC4166">
      <w:pPr>
        <w:rPr>
          <w:rFonts w:cstheme="minorHAnsi"/>
          <w:sz w:val="24"/>
          <w:szCs w:val="24"/>
        </w:rPr>
      </w:pPr>
    </w:p>
    <w:p w14:paraId="7503F77C" w14:textId="77777777" w:rsidR="00F1347B" w:rsidRDefault="00F1347B" w:rsidP="00BC4166">
      <w:pPr>
        <w:rPr>
          <w:rFonts w:cstheme="minorHAnsi"/>
          <w:sz w:val="24"/>
          <w:szCs w:val="24"/>
        </w:rPr>
      </w:pPr>
    </w:p>
    <w:p w14:paraId="343A46F6" w14:textId="77777777" w:rsidR="00F1347B" w:rsidRDefault="00F1347B" w:rsidP="00BC4166">
      <w:pPr>
        <w:rPr>
          <w:rFonts w:cstheme="minorHAnsi"/>
          <w:sz w:val="24"/>
          <w:szCs w:val="24"/>
        </w:rPr>
      </w:pPr>
    </w:p>
    <w:p w14:paraId="3AC10909" w14:textId="77777777" w:rsidR="00F1347B" w:rsidRDefault="00F1347B" w:rsidP="00BC4166">
      <w:pPr>
        <w:rPr>
          <w:rFonts w:cstheme="minorHAnsi"/>
          <w:sz w:val="24"/>
          <w:szCs w:val="24"/>
        </w:rPr>
      </w:pPr>
    </w:p>
    <w:p w14:paraId="1A84648E" w14:textId="77777777" w:rsidR="00F1347B" w:rsidRDefault="00F1347B" w:rsidP="00BC4166">
      <w:pPr>
        <w:rPr>
          <w:rFonts w:cstheme="minorHAnsi"/>
          <w:sz w:val="24"/>
          <w:szCs w:val="24"/>
        </w:rPr>
      </w:pPr>
    </w:p>
    <w:p w14:paraId="64125D99" w14:textId="77777777" w:rsidR="00F1347B" w:rsidRDefault="00F1347B" w:rsidP="00BC4166">
      <w:pPr>
        <w:rPr>
          <w:rFonts w:cstheme="minorHAnsi"/>
          <w:sz w:val="24"/>
          <w:szCs w:val="24"/>
        </w:rPr>
      </w:pPr>
    </w:p>
    <w:p w14:paraId="2F9D9165" w14:textId="77777777" w:rsidR="00F1347B" w:rsidRDefault="00F1347B" w:rsidP="00BC4166">
      <w:pPr>
        <w:rPr>
          <w:rFonts w:cstheme="minorHAnsi"/>
          <w:sz w:val="24"/>
          <w:szCs w:val="24"/>
        </w:rPr>
      </w:pPr>
    </w:p>
    <w:p w14:paraId="4ADFAF3A" w14:textId="77777777" w:rsidR="00F1347B" w:rsidRDefault="00F1347B" w:rsidP="00BC4166">
      <w:pPr>
        <w:rPr>
          <w:rFonts w:cstheme="minorHAnsi"/>
          <w:sz w:val="24"/>
          <w:szCs w:val="24"/>
        </w:rPr>
      </w:pPr>
    </w:p>
    <w:p w14:paraId="02520E41" w14:textId="77777777" w:rsidR="00F1347B" w:rsidRDefault="00F1347B" w:rsidP="00BC4166">
      <w:pPr>
        <w:rPr>
          <w:rFonts w:cstheme="minorHAnsi"/>
          <w:sz w:val="24"/>
          <w:szCs w:val="24"/>
        </w:rPr>
      </w:pPr>
    </w:p>
    <w:p w14:paraId="20F98059" w14:textId="77777777" w:rsidR="00F1347B" w:rsidRDefault="00F1347B" w:rsidP="00BC4166">
      <w:pPr>
        <w:rPr>
          <w:rFonts w:cstheme="minorHAnsi"/>
          <w:sz w:val="24"/>
          <w:szCs w:val="24"/>
        </w:rPr>
      </w:pPr>
    </w:p>
    <w:p w14:paraId="1EBD9AAC" w14:textId="77777777" w:rsidR="00F1347B" w:rsidRDefault="00F1347B" w:rsidP="00BC4166">
      <w:pPr>
        <w:rPr>
          <w:rFonts w:cstheme="minorHAnsi"/>
          <w:sz w:val="24"/>
          <w:szCs w:val="24"/>
        </w:rPr>
      </w:pPr>
    </w:p>
    <w:p w14:paraId="6AE375C6" w14:textId="77777777" w:rsidR="00F1347B" w:rsidRDefault="00F1347B" w:rsidP="00BC4166">
      <w:pPr>
        <w:rPr>
          <w:rFonts w:cstheme="minorHAnsi"/>
          <w:sz w:val="24"/>
          <w:szCs w:val="24"/>
        </w:rPr>
      </w:pPr>
    </w:p>
    <w:p w14:paraId="332A1D19" w14:textId="77777777" w:rsidR="00F1347B" w:rsidRDefault="00F1347B" w:rsidP="00BC4166">
      <w:pPr>
        <w:rPr>
          <w:rFonts w:cstheme="minorHAnsi"/>
          <w:sz w:val="24"/>
          <w:szCs w:val="24"/>
        </w:rPr>
      </w:pPr>
    </w:p>
    <w:p w14:paraId="71AB1EC5" w14:textId="77777777" w:rsidR="00F1347B" w:rsidRDefault="00F1347B" w:rsidP="00BC4166">
      <w:pPr>
        <w:rPr>
          <w:rFonts w:cstheme="minorHAnsi"/>
          <w:sz w:val="24"/>
          <w:szCs w:val="24"/>
        </w:rPr>
      </w:pPr>
    </w:p>
    <w:p w14:paraId="4CC871D6" w14:textId="77777777" w:rsidR="00F1347B" w:rsidRDefault="00F1347B" w:rsidP="00BC4166">
      <w:pPr>
        <w:rPr>
          <w:rFonts w:cstheme="minorHAnsi"/>
          <w:sz w:val="24"/>
          <w:szCs w:val="24"/>
        </w:rPr>
      </w:pPr>
    </w:p>
    <w:p w14:paraId="40C40BC3" w14:textId="77777777" w:rsidR="00F1347B" w:rsidRDefault="00F1347B" w:rsidP="00BC4166">
      <w:pPr>
        <w:rPr>
          <w:rFonts w:cstheme="minorHAnsi"/>
          <w:sz w:val="24"/>
          <w:szCs w:val="24"/>
        </w:rPr>
      </w:pPr>
    </w:p>
    <w:p w14:paraId="3C041CB2" w14:textId="77777777" w:rsidR="00F1347B" w:rsidRDefault="00F1347B" w:rsidP="00BC4166">
      <w:pPr>
        <w:rPr>
          <w:rFonts w:cstheme="minorHAnsi"/>
          <w:sz w:val="24"/>
          <w:szCs w:val="24"/>
        </w:rPr>
      </w:pPr>
    </w:p>
    <w:p w14:paraId="04CD9EE0" w14:textId="77777777" w:rsidR="00F1347B" w:rsidRDefault="00F1347B" w:rsidP="00BC4166">
      <w:pPr>
        <w:rPr>
          <w:rFonts w:cstheme="minorHAnsi"/>
          <w:sz w:val="24"/>
          <w:szCs w:val="24"/>
        </w:rPr>
      </w:pPr>
    </w:p>
    <w:p w14:paraId="5F54B26B" w14:textId="77777777" w:rsidR="00F1347B" w:rsidRDefault="00F1347B" w:rsidP="00BC4166">
      <w:pPr>
        <w:rPr>
          <w:rFonts w:cstheme="minorHAnsi"/>
          <w:sz w:val="24"/>
          <w:szCs w:val="24"/>
        </w:rPr>
      </w:pPr>
    </w:p>
    <w:p w14:paraId="4F4D91CE" w14:textId="77777777" w:rsidR="00F1347B" w:rsidRDefault="00F1347B" w:rsidP="00BC4166">
      <w:pPr>
        <w:rPr>
          <w:rFonts w:cstheme="minorHAnsi"/>
          <w:sz w:val="24"/>
          <w:szCs w:val="24"/>
        </w:rPr>
      </w:pPr>
    </w:p>
    <w:p w14:paraId="6172D91B" w14:textId="77777777" w:rsidR="009C4D24" w:rsidRPr="009C4D24" w:rsidRDefault="009C4D24" w:rsidP="009C4D24">
      <w:pPr>
        <w:suppressAutoHyphens/>
        <w:autoSpaceDN w:val="0"/>
        <w:spacing w:after="0" w:line="360" w:lineRule="auto"/>
        <w:jc w:val="right"/>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lastRenderedPageBreak/>
        <w:t xml:space="preserve">                                                                 </w:t>
      </w:r>
      <w:r w:rsidRPr="009C4D24">
        <w:rPr>
          <w:rFonts w:eastAsia="SimSun" w:cstheme="minorHAnsi"/>
          <w:kern w:val="3"/>
          <w:sz w:val="24"/>
          <w:szCs w:val="24"/>
          <w:lang w:eastAsia="zh-CN" w:bidi="hi-IN"/>
        </w:rPr>
        <w:tab/>
        <w:t>Załącznik nr 8 do SWZ</w:t>
      </w:r>
    </w:p>
    <w:p w14:paraId="0DFFC777" w14:textId="77777777" w:rsidR="009C4D24" w:rsidRPr="009C4D24" w:rsidRDefault="009C4D24" w:rsidP="009C4D24">
      <w:pPr>
        <w:suppressAutoHyphens/>
        <w:autoSpaceDN w:val="0"/>
        <w:spacing w:after="0" w:line="360" w:lineRule="auto"/>
        <w:textAlignment w:val="baseline"/>
        <w:rPr>
          <w:rFonts w:eastAsia="SimSun" w:cstheme="minorHAnsi"/>
          <w:kern w:val="3"/>
          <w:sz w:val="24"/>
          <w:szCs w:val="24"/>
          <w:lang w:eastAsia="zh-CN" w:bidi="hi-IN"/>
        </w:rPr>
      </w:pPr>
    </w:p>
    <w:p w14:paraId="2893CDDD" w14:textId="380AA0FC" w:rsidR="009C4D24" w:rsidRPr="009C4D24" w:rsidRDefault="009C4D24" w:rsidP="00796140">
      <w:pPr>
        <w:suppressAutoHyphens/>
        <w:spacing w:after="0" w:line="240" w:lineRule="auto"/>
        <w:jc w:val="center"/>
        <w:textAlignment w:val="baseline"/>
        <w:rPr>
          <w:rFonts w:eastAsia="SimSun" w:cstheme="minorHAnsi"/>
          <w:b/>
          <w:kern w:val="3"/>
          <w:sz w:val="24"/>
          <w:szCs w:val="24"/>
          <w:lang w:val="en-US" w:eastAsia="zh-CN" w:bidi="hi-IN"/>
        </w:rPr>
      </w:pPr>
      <w:r w:rsidRPr="009C4D24">
        <w:rPr>
          <w:rFonts w:eastAsia="SimSun" w:cstheme="minorHAnsi"/>
          <w:b/>
          <w:kern w:val="3"/>
          <w:sz w:val="24"/>
          <w:szCs w:val="24"/>
          <w:lang w:val="en-US" w:eastAsia="zh-CN" w:bidi="hi-IN"/>
        </w:rPr>
        <w:t>OŚWIADCZENIE O POSIADANIU ODPOWIEDNICH DOKUMENTÓW</w:t>
      </w:r>
    </w:p>
    <w:p w14:paraId="494D6283" w14:textId="77777777" w:rsidR="009C4D24" w:rsidRPr="009C4D24" w:rsidRDefault="009C4D24" w:rsidP="009C4D24">
      <w:pPr>
        <w:tabs>
          <w:tab w:val="left" w:pos="5245"/>
        </w:tabs>
        <w:suppressAutoHyphens/>
        <w:spacing w:after="0" w:line="240" w:lineRule="auto"/>
        <w:textAlignment w:val="baseline"/>
        <w:rPr>
          <w:rFonts w:eastAsia="SimSun" w:cstheme="minorHAnsi"/>
          <w:kern w:val="3"/>
          <w:sz w:val="16"/>
          <w:szCs w:val="16"/>
          <w:lang w:eastAsia="zh-CN" w:bidi="hi-IN"/>
        </w:rPr>
      </w:pPr>
      <w:r w:rsidRPr="009C4D24">
        <w:rPr>
          <w:rFonts w:eastAsia="SimSun" w:cstheme="minorHAnsi"/>
          <w:kern w:val="3"/>
          <w:sz w:val="16"/>
          <w:szCs w:val="16"/>
          <w:lang w:eastAsia="zh-CN" w:bidi="hi-IN"/>
        </w:rPr>
        <w:t>jeżeli prawo nakłada obowiązek posiadania takich dokumentów</w:t>
      </w:r>
    </w:p>
    <w:p w14:paraId="38C92384" w14:textId="77777777" w:rsidR="009C4D24" w:rsidRPr="009C4D24" w:rsidRDefault="009C4D24" w:rsidP="009C4D24">
      <w:pPr>
        <w:suppressAutoHyphens/>
        <w:spacing w:after="0" w:line="240" w:lineRule="auto"/>
        <w:textAlignment w:val="baseline"/>
        <w:rPr>
          <w:rFonts w:eastAsia="SimSun" w:cstheme="minorHAnsi"/>
          <w:kern w:val="3"/>
          <w:sz w:val="24"/>
          <w:szCs w:val="24"/>
          <w:lang w:eastAsia="zh-CN" w:bidi="hi-IN"/>
        </w:rPr>
      </w:pPr>
    </w:p>
    <w:p w14:paraId="17645653" w14:textId="77777777" w:rsidR="009C4D24" w:rsidRPr="009C4D24" w:rsidRDefault="009C4D24" w:rsidP="009C4D24">
      <w:pPr>
        <w:suppressAutoHyphens/>
        <w:spacing w:after="0" w:line="240" w:lineRule="auto"/>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MY, NIŻEJ PODPISANI</w:t>
      </w:r>
    </w:p>
    <w:p w14:paraId="7F5059AF" w14:textId="37E74C81" w:rsidR="009C4D24" w:rsidRPr="009C4D24" w:rsidRDefault="009C4D24" w:rsidP="009C4D24">
      <w:pPr>
        <w:suppressAutoHyphens/>
        <w:spacing w:after="0" w:line="240" w:lineRule="auto"/>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w:t>
      </w:r>
    </w:p>
    <w:p w14:paraId="488D7CDE" w14:textId="3F6ED1AC" w:rsidR="009C4D24" w:rsidRPr="009C4D24" w:rsidRDefault="009C4D24" w:rsidP="009C4D24">
      <w:pPr>
        <w:suppressAutoHyphens/>
        <w:spacing w:after="0" w:line="240" w:lineRule="auto"/>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w:t>
      </w:r>
    </w:p>
    <w:p w14:paraId="76FC38DF" w14:textId="77777777" w:rsidR="009C4D24" w:rsidRPr="009C4D24" w:rsidRDefault="009C4D24" w:rsidP="009C4D24">
      <w:pPr>
        <w:suppressAutoHyphens/>
        <w:spacing w:after="0" w:line="240" w:lineRule="auto"/>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działając w imieniu i na rzecz</w:t>
      </w:r>
    </w:p>
    <w:p w14:paraId="451EB640" w14:textId="196E810A" w:rsidR="009C4D24" w:rsidRPr="009C4D24" w:rsidRDefault="009C4D24" w:rsidP="009C4D24">
      <w:pPr>
        <w:suppressAutoHyphens/>
        <w:spacing w:after="0" w:line="240" w:lineRule="auto"/>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w:t>
      </w:r>
    </w:p>
    <w:p w14:paraId="46429D2D" w14:textId="3F591009" w:rsidR="009C4D24" w:rsidRPr="009C4D24" w:rsidRDefault="009C4D24" w:rsidP="009C4D24">
      <w:pPr>
        <w:suppressAutoHyphens/>
        <w:spacing w:after="0" w:line="240" w:lineRule="auto"/>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w:t>
      </w:r>
    </w:p>
    <w:p w14:paraId="04949EB8" w14:textId="764474F7" w:rsidR="009C4D24" w:rsidRPr="009C4D24" w:rsidRDefault="009C4D24" w:rsidP="009C4D24">
      <w:pPr>
        <w:suppressAutoHyphens/>
        <w:spacing w:after="0" w:line="240" w:lineRule="auto"/>
        <w:jc w:val="center"/>
        <w:textAlignment w:val="baseline"/>
        <w:rPr>
          <w:rFonts w:eastAsia="SimSun" w:cstheme="minorHAnsi"/>
          <w:kern w:val="3"/>
          <w:sz w:val="16"/>
          <w:szCs w:val="16"/>
          <w:lang w:eastAsia="zh-CN" w:bidi="hi-IN"/>
        </w:rPr>
      </w:pPr>
      <w:r w:rsidRPr="009C4D24">
        <w:rPr>
          <w:rFonts w:eastAsia="SimSun" w:cstheme="minorHAnsi"/>
          <w:kern w:val="3"/>
          <w:sz w:val="16"/>
          <w:szCs w:val="16"/>
          <w:lang w:eastAsia="zh-CN" w:bidi="hi-IN"/>
        </w:rPr>
        <w:t>(nazwa (firma) dokładny adres Wykonawcy/Wykonawców; w przypadku składania oferty przez podmioty występujące wspólnie podać nazwy (firmy) i dokładne adresy wszystkich członków konsorcjum)</w:t>
      </w:r>
    </w:p>
    <w:p w14:paraId="5499A460" w14:textId="77777777" w:rsidR="009C4D24" w:rsidRPr="009C4D24" w:rsidRDefault="009C4D24" w:rsidP="009C4D24">
      <w:pPr>
        <w:suppressAutoHyphens/>
        <w:spacing w:after="0" w:line="240" w:lineRule="auto"/>
        <w:textAlignment w:val="baseline"/>
        <w:rPr>
          <w:rFonts w:eastAsia="SimSun" w:cstheme="minorHAnsi"/>
          <w:kern w:val="3"/>
          <w:sz w:val="16"/>
          <w:szCs w:val="16"/>
          <w:lang w:eastAsia="zh-CN" w:bidi="hi-IN"/>
        </w:rPr>
      </w:pPr>
    </w:p>
    <w:p w14:paraId="2543E52C" w14:textId="77777777" w:rsidR="009C4D24" w:rsidRPr="009C4D24" w:rsidRDefault="009C4D24" w:rsidP="009C4D24">
      <w:pPr>
        <w:suppressAutoHyphens/>
        <w:spacing w:after="0" w:line="240" w:lineRule="auto"/>
        <w:jc w:val="both"/>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1) Oświadczamy, że oferowany przedmiot zamówienia w pakietach (w pozycji, które tego wymagają) nr ………………….. jest produktem leczniczym w rozumieniu Ustawy z dnia 6 września 2001r. Prawo Farmaceutyczne, jest dopuszczony do obrotu na terytorium Rzeczypospolitej Polskiej zgodnie z przepisami tej ustawy i posiadają:</w:t>
      </w:r>
    </w:p>
    <w:p w14:paraId="38BB8AD9" w14:textId="77777777" w:rsidR="009C4D24" w:rsidRPr="009C4D24" w:rsidRDefault="009C4D24" w:rsidP="009C4D24">
      <w:pPr>
        <w:suppressAutoHyphens/>
        <w:spacing w:after="0" w:line="240" w:lineRule="auto"/>
        <w:jc w:val="both"/>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a) aktualne, ważne na dzień składania oferty pozwolenie na dopuszczenie do obrotu na terenie RP wydane przez Ministra Zdrowia lub pozwolenie na dopuszczenie do obrotu wydane przez Radę Unii Europejskiej lub Komisję Europejską</w:t>
      </w:r>
    </w:p>
    <w:p w14:paraId="0DCA73B6" w14:textId="77777777" w:rsidR="009C4D24" w:rsidRPr="009C4D24" w:rsidRDefault="009C4D24" w:rsidP="009C4D24">
      <w:pPr>
        <w:suppressAutoHyphens/>
        <w:spacing w:after="0" w:line="240" w:lineRule="auto"/>
        <w:jc w:val="both"/>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b) aktualną kartę charakterystyki produktu leczniczego.</w:t>
      </w:r>
    </w:p>
    <w:p w14:paraId="2AC5CE88" w14:textId="56A5779B" w:rsidR="009C4D24" w:rsidRPr="009C4D24" w:rsidRDefault="009C4D24" w:rsidP="009C4D24">
      <w:pPr>
        <w:suppressAutoHyphens/>
        <w:spacing w:after="0" w:line="240" w:lineRule="auto"/>
        <w:jc w:val="both"/>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2) Oświadczamy, że przedłożymy wyżej wymienione dokumenty (or</w:t>
      </w:r>
      <w:r>
        <w:rPr>
          <w:rFonts w:eastAsia="SimSun" w:cstheme="minorHAnsi"/>
          <w:kern w:val="3"/>
          <w:sz w:val="24"/>
          <w:szCs w:val="24"/>
          <w:lang w:eastAsia="zh-CN" w:bidi="hi-IN"/>
        </w:rPr>
        <w:t xml:space="preserve">yginały lub kopie poświadczone  </w:t>
      </w:r>
      <w:r w:rsidRPr="009C4D24">
        <w:rPr>
          <w:rFonts w:eastAsia="SimSun" w:cstheme="minorHAnsi"/>
          <w:kern w:val="3"/>
          <w:sz w:val="24"/>
          <w:szCs w:val="24"/>
          <w:lang w:eastAsia="zh-CN" w:bidi="hi-IN"/>
        </w:rPr>
        <w:t>za zgodność z oryginałem przez Wykonawcę) na każde żądanie Zamawiającego w</w:t>
      </w:r>
      <w:r>
        <w:rPr>
          <w:rFonts w:eastAsia="SimSun" w:cstheme="minorHAnsi"/>
          <w:kern w:val="3"/>
          <w:sz w:val="24"/>
          <w:szCs w:val="24"/>
          <w:lang w:eastAsia="zh-CN" w:bidi="hi-IN"/>
        </w:rPr>
        <w:t xml:space="preserve"> terminie 5 dni  </w:t>
      </w:r>
      <w:r w:rsidRPr="009C4D24">
        <w:rPr>
          <w:rFonts w:eastAsia="SimSun" w:cstheme="minorHAnsi"/>
          <w:kern w:val="3"/>
          <w:sz w:val="24"/>
          <w:szCs w:val="24"/>
          <w:lang w:eastAsia="zh-CN" w:bidi="hi-IN"/>
        </w:rPr>
        <w:t>od daty otrzymania wezwania.</w:t>
      </w:r>
    </w:p>
    <w:p w14:paraId="019100D7" w14:textId="77777777" w:rsidR="009C4D24" w:rsidRPr="009C4D24" w:rsidRDefault="009C4D24" w:rsidP="009C4D24">
      <w:pPr>
        <w:suppressAutoHyphens/>
        <w:spacing w:after="0" w:line="240" w:lineRule="auto"/>
        <w:jc w:val="both"/>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3) Oświadczamy, że w przypadku ukończenia okresu ważności danego dokumentu w czasie realizacji umowy, Wykonawca powiadomi natychmiast Zamawiającego.</w:t>
      </w:r>
    </w:p>
    <w:p w14:paraId="32D9EBE2" w14:textId="7C349700" w:rsidR="009C4D24" w:rsidRPr="009C4D24" w:rsidRDefault="009C4D24" w:rsidP="009C4D24">
      <w:pPr>
        <w:suppressAutoHyphens/>
        <w:spacing w:after="0" w:line="240" w:lineRule="auto"/>
        <w:jc w:val="both"/>
        <w:textAlignment w:val="baseline"/>
        <w:rPr>
          <w:rFonts w:eastAsia="SimSun" w:cstheme="minorHAnsi"/>
          <w:kern w:val="3"/>
          <w:sz w:val="24"/>
          <w:szCs w:val="24"/>
          <w:lang w:eastAsia="zh-CN" w:bidi="hi-IN"/>
        </w:rPr>
      </w:pPr>
      <w:r w:rsidRPr="009C4D24">
        <w:rPr>
          <w:rFonts w:eastAsia="SimSun" w:cstheme="minorHAnsi"/>
          <w:kern w:val="3"/>
          <w:sz w:val="24"/>
          <w:szCs w:val="24"/>
          <w:lang w:eastAsia="zh-CN" w:bidi="hi-IN"/>
        </w:rPr>
        <w:t>4) Oświadczamy, że wszelkie konsekwencje finansowe i prawne wy</w:t>
      </w:r>
      <w:r>
        <w:rPr>
          <w:rFonts w:eastAsia="SimSun" w:cstheme="minorHAnsi"/>
          <w:kern w:val="3"/>
          <w:sz w:val="24"/>
          <w:szCs w:val="24"/>
          <w:lang w:eastAsia="zh-CN" w:bidi="hi-IN"/>
        </w:rPr>
        <w:t xml:space="preserve">nikające z tytułu wprowadzenia  </w:t>
      </w:r>
      <w:r w:rsidRPr="009C4D24">
        <w:rPr>
          <w:rFonts w:eastAsia="SimSun" w:cstheme="minorHAnsi"/>
          <w:kern w:val="3"/>
          <w:sz w:val="24"/>
          <w:szCs w:val="24"/>
          <w:lang w:eastAsia="zh-CN" w:bidi="hi-IN"/>
        </w:rPr>
        <w:t>do obrotu towaru nie spełniającego wymogów określonych obowiązującymi przepisami i normami ponosi Wykonawca.</w:t>
      </w:r>
    </w:p>
    <w:p w14:paraId="6D3B0448" w14:textId="0449CC03" w:rsidR="009C4D24" w:rsidRPr="009C4D24" w:rsidRDefault="009C4D24" w:rsidP="009C4D24">
      <w:pPr>
        <w:suppressAutoHyphens/>
        <w:autoSpaceDN w:val="0"/>
        <w:spacing w:after="120" w:line="240" w:lineRule="auto"/>
        <w:jc w:val="both"/>
        <w:textAlignment w:val="baseline"/>
        <w:rPr>
          <w:rFonts w:eastAsia="SimSun" w:cstheme="minorHAnsi"/>
          <w:kern w:val="3"/>
          <w:sz w:val="24"/>
          <w:szCs w:val="21"/>
          <w:lang w:eastAsia="zh-CN" w:bidi="hi-IN"/>
        </w:rPr>
      </w:pPr>
      <w:r w:rsidRPr="009C4D24">
        <w:rPr>
          <w:rFonts w:eastAsia="SimSun" w:cstheme="minorHAnsi"/>
          <w:spacing w:val="20"/>
          <w:kern w:val="3"/>
          <w:sz w:val="24"/>
          <w:szCs w:val="24"/>
          <w:lang w:eastAsia="zh-CN" w:bidi="hi-IN"/>
        </w:rPr>
        <w:t xml:space="preserve">5) </w:t>
      </w:r>
      <w:r w:rsidRPr="009C4D24">
        <w:rPr>
          <w:rFonts w:eastAsia="SimSun" w:cstheme="minorHAnsi"/>
          <w:kern w:val="3"/>
          <w:sz w:val="24"/>
          <w:szCs w:val="21"/>
          <w:lang w:eastAsia="zh-CN" w:bidi="hi-IN"/>
        </w:rPr>
        <w:t>Jeżeli dany produkt nie zo</w:t>
      </w:r>
      <w:r>
        <w:rPr>
          <w:rFonts w:eastAsia="SimSun" w:cstheme="minorHAnsi"/>
          <w:kern w:val="3"/>
          <w:sz w:val="24"/>
          <w:szCs w:val="21"/>
          <w:lang w:eastAsia="zh-CN" w:bidi="hi-IN"/>
        </w:rPr>
        <w:t>stał zaklasyfikowany jako produk</w:t>
      </w:r>
      <w:r w:rsidRPr="009C4D24">
        <w:rPr>
          <w:rFonts w:eastAsia="SimSun" w:cstheme="minorHAnsi"/>
          <w:kern w:val="3"/>
          <w:sz w:val="24"/>
          <w:szCs w:val="21"/>
          <w:lang w:eastAsia="zh-CN" w:bidi="hi-IN"/>
        </w:rPr>
        <w:t>t leczniczy, Wykonawca składa stosowne oświadczenie.</w:t>
      </w:r>
    </w:p>
    <w:p w14:paraId="0C2038EE" w14:textId="77777777" w:rsidR="009C4D24" w:rsidRPr="009C4D24" w:rsidRDefault="009C4D24" w:rsidP="009C4D24">
      <w:pPr>
        <w:keepNext/>
        <w:widowControl w:val="0"/>
        <w:numPr>
          <w:ilvl w:val="2"/>
          <w:numId w:val="0"/>
        </w:numPr>
        <w:tabs>
          <w:tab w:val="num" w:pos="0"/>
        </w:tabs>
        <w:suppressAutoHyphens/>
        <w:spacing w:after="0" w:line="240" w:lineRule="auto"/>
        <w:outlineLvl w:val="2"/>
        <w:rPr>
          <w:rFonts w:eastAsia="Times New Roman" w:cstheme="minorHAnsi"/>
          <w:b/>
          <w:bCs/>
          <w:color w:val="FF0000"/>
          <w:spacing w:val="20"/>
          <w:sz w:val="24"/>
          <w:szCs w:val="24"/>
          <w:lang w:eastAsia="zh-CN"/>
        </w:rPr>
      </w:pPr>
    </w:p>
    <w:p w14:paraId="4B34BA95" w14:textId="77777777" w:rsidR="009C4D24" w:rsidRPr="009C4D24" w:rsidRDefault="009C4D24" w:rsidP="009C4D24">
      <w:pPr>
        <w:tabs>
          <w:tab w:val="left" w:pos="1985"/>
          <w:tab w:val="left" w:pos="4820"/>
          <w:tab w:val="left" w:pos="5387"/>
          <w:tab w:val="left" w:pos="8931"/>
        </w:tabs>
        <w:suppressAutoHyphens/>
        <w:autoSpaceDN w:val="0"/>
        <w:spacing w:after="0" w:line="360" w:lineRule="auto"/>
        <w:textAlignment w:val="baseline"/>
        <w:rPr>
          <w:rFonts w:eastAsia="SimSun" w:cstheme="minorHAnsi"/>
          <w:color w:val="FF0000"/>
          <w:kern w:val="3"/>
          <w:sz w:val="24"/>
          <w:szCs w:val="24"/>
          <w:u w:val="dotted"/>
          <w:lang w:val="en-US" w:eastAsia="zh-CN" w:bidi="hi-IN"/>
        </w:rPr>
      </w:pPr>
    </w:p>
    <w:p w14:paraId="40E6C1D7" w14:textId="77777777" w:rsidR="009C4D24" w:rsidRPr="009C4D24" w:rsidRDefault="009C4D24" w:rsidP="009C4D24">
      <w:pPr>
        <w:tabs>
          <w:tab w:val="left" w:pos="30"/>
        </w:tabs>
        <w:suppressAutoHyphens/>
        <w:autoSpaceDN w:val="0"/>
        <w:spacing w:after="0" w:line="240" w:lineRule="auto"/>
        <w:jc w:val="right"/>
        <w:textAlignment w:val="baseline"/>
        <w:rPr>
          <w:rFonts w:eastAsia="SimSun" w:cstheme="minorHAnsi"/>
          <w:color w:val="FF0000"/>
          <w:kern w:val="3"/>
          <w:sz w:val="20"/>
          <w:szCs w:val="20"/>
          <w:lang w:val="en-US" w:eastAsia="zh-CN" w:bidi="hi-IN"/>
        </w:rPr>
      </w:pPr>
    </w:p>
    <w:p w14:paraId="6FA73B88" w14:textId="77777777" w:rsidR="009C4D24" w:rsidRPr="009C4D24" w:rsidRDefault="009C4D24" w:rsidP="009C4D24">
      <w:pPr>
        <w:tabs>
          <w:tab w:val="left" w:pos="30"/>
        </w:tabs>
        <w:suppressAutoHyphens/>
        <w:autoSpaceDN w:val="0"/>
        <w:spacing w:after="0" w:line="240" w:lineRule="auto"/>
        <w:jc w:val="right"/>
        <w:textAlignment w:val="baseline"/>
        <w:rPr>
          <w:rFonts w:eastAsia="SimSun" w:cstheme="minorHAnsi"/>
          <w:color w:val="FF0000"/>
          <w:kern w:val="3"/>
          <w:sz w:val="20"/>
          <w:szCs w:val="20"/>
          <w:lang w:val="en-US" w:eastAsia="zh-CN" w:bidi="hi-IN"/>
        </w:rPr>
      </w:pPr>
    </w:p>
    <w:p w14:paraId="7DA3B5DB" w14:textId="77777777" w:rsidR="009C4D24" w:rsidRPr="009C4D24" w:rsidRDefault="009C4D24" w:rsidP="009C4D24">
      <w:pPr>
        <w:tabs>
          <w:tab w:val="left" w:pos="30"/>
        </w:tabs>
        <w:suppressAutoHyphens/>
        <w:autoSpaceDN w:val="0"/>
        <w:spacing w:after="0" w:line="240" w:lineRule="auto"/>
        <w:jc w:val="right"/>
        <w:textAlignment w:val="baseline"/>
        <w:rPr>
          <w:rFonts w:eastAsia="SimSun" w:cstheme="minorHAnsi"/>
          <w:color w:val="FF0000"/>
          <w:kern w:val="3"/>
          <w:sz w:val="20"/>
          <w:szCs w:val="20"/>
          <w:lang w:val="en-US" w:eastAsia="zh-CN" w:bidi="hi-IN"/>
        </w:rPr>
      </w:pPr>
    </w:p>
    <w:p w14:paraId="0C8490AB" w14:textId="77777777" w:rsidR="009C4D24" w:rsidRPr="009C4D24" w:rsidRDefault="009C4D24" w:rsidP="009C4D24">
      <w:pPr>
        <w:tabs>
          <w:tab w:val="left" w:pos="30"/>
        </w:tabs>
        <w:suppressAutoHyphens/>
        <w:autoSpaceDN w:val="0"/>
        <w:spacing w:after="0" w:line="240" w:lineRule="auto"/>
        <w:jc w:val="right"/>
        <w:textAlignment w:val="baseline"/>
        <w:rPr>
          <w:rFonts w:eastAsia="SimSun" w:cstheme="minorHAnsi"/>
          <w:color w:val="FF0000"/>
          <w:kern w:val="3"/>
          <w:sz w:val="20"/>
          <w:szCs w:val="20"/>
          <w:lang w:val="en-US" w:eastAsia="zh-CN" w:bidi="hi-IN"/>
        </w:rPr>
      </w:pPr>
    </w:p>
    <w:p w14:paraId="54AE9835" w14:textId="77777777" w:rsidR="009C4D24" w:rsidRPr="009C4D24" w:rsidRDefault="009C4D24" w:rsidP="009C4D24">
      <w:pPr>
        <w:tabs>
          <w:tab w:val="left" w:pos="30"/>
        </w:tabs>
        <w:suppressAutoHyphens/>
        <w:autoSpaceDN w:val="0"/>
        <w:spacing w:after="0" w:line="240" w:lineRule="auto"/>
        <w:jc w:val="right"/>
        <w:textAlignment w:val="baseline"/>
        <w:rPr>
          <w:rFonts w:eastAsia="SimSun" w:cstheme="minorHAnsi"/>
          <w:color w:val="FF0000"/>
          <w:kern w:val="3"/>
          <w:sz w:val="20"/>
          <w:szCs w:val="20"/>
          <w:lang w:val="en-US" w:eastAsia="zh-CN" w:bidi="hi-IN"/>
        </w:rPr>
      </w:pPr>
    </w:p>
    <w:p w14:paraId="491209E9" w14:textId="77777777" w:rsidR="009C4D24" w:rsidRPr="009C4D24" w:rsidRDefault="009C4D24" w:rsidP="009C4D24">
      <w:pPr>
        <w:tabs>
          <w:tab w:val="left" w:pos="30"/>
        </w:tabs>
        <w:suppressAutoHyphens/>
        <w:autoSpaceDN w:val="0"/>
        <w:spacing w:after="0" w:line="240" w:lineRule="auto"/>
        <w:jc w:val="right"/>
        <w:textAlignment w:val="baseline"/>
        <w:rPr>
          <w:rFonts w:eastAsia="SimSun" w:cstheme="minorHAnsi"/>
          <w:color w:val="FF0000"/>
          <w:kern w:val="3"/>
          <w:sz w:val="20"/>
          <w:szCs w:val="20"/>
          <w:lang w:val="en-US" w:eastAsia="zh-CN" w:bidi="hi-IN"/>
        </w:rPr>
      </w:pPr>
    </w:p>
    <w:p w14:paraId="5413159F" w14:textId="77777777" w:rsidR="009C4D24" w:rsidRPr="009C4D24" w:rsidRDefault="009C4D24" w:rsidP="009C4D24">
      <w:pPr>
        <w:tabs>
          <w:tab w:val="left" w:pos="30"/>
        </w:tabs>
        <w:suppressAutoHyphens/>
        <w:autoSpaceDN w:val="0"/>
        <w:spacing w:after="0" w:line="240" w:lineRule="auto"/>
        <w:textAlignment w:val="baseline"/>
        <w:rPr>
          <w:rFonts w:eastAsia="SimSun" w:cstheme="minorHAnsi"/>
          <w:color w:val="FF0000"/>
          <w:kern w:val="3"/>
          <w:sz w:val="24"/>
          <w:szCs w:val="24"/>
          <w:lang w:val="en-US" w:eastAsia="zh-CN" w:bidi="hi-IN"/>
        </w:rPr>
      </w:pPr>
    </w:p>
    <w:p w14:paraId="7B3156C4" w14:textId="77777777" w:rsidR="009C4D24" w:rsidRPr="009C4D24" w:rsidRDefault="009C4D24" w:rsidP="009C4D24">
      <w:pPr>
        <w:widowControl w:val="0"/>
        <w:suppressAutoHyphens/>
        <w:autoSpaceDN w:val="0"/>
        <w:spacing w:after="0" w:line="240" w:lineRule="auto"/>
        <w:textAlignment w:val="baseline"/>
        <w:rPr>
          <w:rFonts w:eastAsia="Arial" w:cstheme="minorHAnsi"/>
          <w:b/>
          <w:i/>
          <w:iCs/>
          <w:color w:val="FF0000"/>
          <w:kern w:val="3"/>
          <w:sz w:val="20"/>
          <w:szCs w:val="20"/>
          <w:lang w:val="en-US" w:eastAsia="zh-CN" w:bidi="pl-PL"/>
        </w:rPr>
      </w:pPr>
      <w:r w:rsidRPr="009C4D24">
        <w:rPr>
          <w:rFonts w:eastAsia="Arial" w:cstheme="minorHAnsi"/>
          <w:b/>
          <w:i/>
          <w:iCs/>
          <w:color w:val="FF0000"/>
          <w:kern w:val="3"/>
          <w:sz w:val="20"/>
          <w:szCs w:val="20"/>
          <w:lang w:val="en-US" w:eastAsia="zh-CN" w:bidi="pl-PL"/>
        </w:rPr>
        <w:t xml:space="preserve">UWAGA: </w:t>
      </w:r>
    </w:p>
    <w:p w14:paraId="2EDA8D86" w14:textId="3C353B15" w:rsidR="009C4D24" w:rsidRPr="009C4D24" w:rsidRDefault="00D502ED" w:rsidP="009C4D24">
      <w:pPr>
        <w:suppressAutoHyphens/>
        <w:autoSpaceDN w:val="0"/>
        <w:spacing w:after="0" w:line="240" w:lineRule="auto"/>
        <w:textAlignment w:val="baseline"/>
        <w:rPr>
          <w:rFonts w:eastAsia="SimSun" w:cstheme="minorHAnsi"/>
          <w:b/>
          <w:i/>
          <w:iCs/>
          <w:color w:val="FF0000"/>
          <w:kern w:val="3"/>
          <w:sz w:val="20"/>
          <w:szCs w:val="20"/>
          <w:lang w:eastAsia="zh-CN" w:bidi="hi-IN"/>
        </w:rPr>
      </w:pPr>
      <w:r>
        <w:rPr>
          <w:rFonts w:eastAsia="SimSun" w:cstheme="minorHAnsi"/>
          <w:b/>
          <w:i/>
          <w:iCs/>
          <w:color w:val="FF0000"/>
          <w:kern w:val="3"/>
          <w:sz w:val="20"/>
          <w:szCs w:val="20"/>
          <w:lang w:eastAsia="zh-CN" w:bidi="hi-IN"/>
        </w:rPr>
        <w:t>Oś</w:t>
      </w:r>
      <w:r w:rsidR="009C4D24" w:rsidRPr="009C4D24">
        <w:rPr>
          <w:rFonts w:eastAsia="SimSun" w:cstheme="minorHAnsi"/>
          <w:b/>
          <w:i/>
          <w:iCs/>
          <w:color w:val="FF0000"/>
          <w:kern w:val="3"/>
          <w:sz w:val="20"/>
          <w:szCs w:val="20"/>
          <w:lang w:eastAsia="zh-CN" w:bidi="hi-IN"/>
        </w:rPr>
        <w:t>wiadczenie należy podpisać kwalifikowanym podpisem e</w:t>
      </w:r>
      <w:r>
        <w:rPr>
          <w:rFonts w:eastAsia="SimSun" w:cstheme="minorHAnsi"/>
          <w:b/>
          <w:i/>
          <w:iCs/>
          <w:color w:val="FF0000"/>
          <w:kern w:val="3"/>
          <w:sz w:val="20"/>
          <w:szCs w:val="20"/>
          <w:lang w:eastAsia="zh-CN" w:bidi="hi-IN"/>
        </w:rPr>
        <w:t xml:space="preserve">lektronicznym przez osobę/osoby  </w:t>
      </w:r>
      <w:r w:rsidR="009C4D24" w:rsidRPr="009C4D24">
        <w:rPr>
          <w:rFonts w:eastAsia="SimSun" w:cstheme="minorHAnsi"/>
          <w:b/>
          <w:i/>
          <w:iCs/>
          <w:color w:val="FF0000"/>
          <w:kern w:val="3"/>
          <w:sz w:val="20"/>
          <w:szCs w:val="20"/>
          <w:lang w:eastAsia="zh-CN" w:bidi="hi-IN"/>
        </w:rPr>
        <w:t>prawnioną/uprawnione do reprezentowanie Wykonawcy</w:t>
      </w:r>
    </w:p>
    <w:p w14:paraId="11740BF3" w14:textId="77777777" w:rsidR="009C4D24" w:rsidRPr="009C4D24" w:rsidRDefault="009C4D24" w:rsidP="009C4D24">
      <w:pPr>
        <w:suppressAutoHyphens/>
        <w:autoSpaceDN w:val="0"/>
        <w:spacing w:after="0" w:line="360" w:lineRule="auto"/>
        <w:textAlignment w:val="baseline"/>
        <w:rPr>
          <w:rFonts w:ascii="Calibri" w:eastAsia="SimSun" w:hAnsi="Calibri" w:cs="Calibri"/>
          <w:b/>
          <w:i/>
          <w:iCs/>
          <w:color w:val="FF0000"/>
          <w:kern w:val="3"/>
          <w:sz w:val="20"/>
          <w:szCs w:val="20"/>
          <w:lang w:eastAsia="zh-CN" w:bidi="hi-IN"/>
        </w:rPr>
      </w:pPr>
    </w:p>
    <w:p w14:paraId="032983AA" w14:textId="77777777" w:rsidR="009C4D24" w:rsidRDefault="009C4D24" w:rsidP="00F1347B">
      <w:pPr>
        <w:suppressAutoHyphens/>
        <w:autoSpaceDN w:val="0"/>
        <w:spacing w:after="0" w:line="360" w:lineRule="auto"/>
        <w:jc w:val="right"/>
        <w:textAlignment w:val="baseline"/>
        <w:rPr>
          <w:rFonts w:eastAsia="SimSun" w:cstheme="minorHAnsi"/>
          <w:kern w:val="3"/>
          <w:sz w:val="24"/>
          <w:szCs w:val="24"/>
          <w:lang w:eastAsia="zh-CN" w:bidi="hi-IN"/>
        </w:rPr>
      </w:pPr>
    </w:p>
    <w:p w14:paraId="29DAF9EE" w14:textId="77777777" w:rsidR="00D502ED" w:rsidRDefault="00D502ED" w:rsidP="00F1347B">
      <w:pPr>
        <w:suppressAutoHyphens/>
        <w:autoSpaceDN w:val="0"/>
        <w:spacing w:after="0" w:line="360" w:lineRule="auto"/>
        <w:jc w:val="right"/>
        <w:textAlignment w:val="baseline"/>
        <w:rPr>
          <w:rFonts w:eastAsia="SimSun" w:cstheme="minorHAnsi"/>
          <w:kern w:val="3"/>
          <w:sz w:val="24"/>
          <w:szCs w:val="24"/>
          <w:lang w:eastAsia="zh-CN" w:bidi="hi-IN"/>
        </w:rPr>
      </w:pPr>
    </w:p>
    <w:p w14:paraId="441700BA" w14:textId="77777777" w:rsidR="00F1347B" w:rsidRPr="00F1347B" w:rsidRDefault="00F1347B" w:rsidP="00F1347B">
      <w:pPr>
        <w:suppressAutoHyphens/>
        <w:autoSpaceDN w:val="0"/>
        <w:spacing w:after="0" w:line="360" w:lineRule="auto"/>
        <w:jc w:val="right"/>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lastRenderedPageBreak/>
        <w:t>Załącznik nr 8 a do SWZ</w:t>
      </w:r>
    </w:p>
    <w:p w14:paraId="4183A87A" w14:textId="77777777" w:rsidR="00F1347B" w:rsidRPr="00F1347B" w:rsidRDefault="00F1347B" w:rsidP="00F1347B">
      <w:pPr>
        <w:suppressAutoHyphens/>
        <w:autoSpaceDN w:val="0"/>
        <w:spacing w:after="0" w:line="360" w:lineRule="auto"/>
        <w:jc w:val="right"/>
        <w:textAlignment w:val="baseline"/>
        <w:rPr>
          <w:rFonts w:eastAsia="SimSun" w:cstheme="minorHAnsi"/>
          <w:kern w:val="3"/>
          <w:sz w:val="24"/>
          <w:szCs w:val="24"/>
          <w:lang w:eastAsia="zh-CN" w:bidi="hi-IN"/>
        </w:rPr>
      </w:pPr>
    </w:p>
    <w:p w14:paraId="72E3200B" w14:textId="77777777" w:rsidR="00F1347B" w:rsidRPr="00F1347B" w:rsidRDefault="00F1347B" w:rsidP="00F1347B">
      <w:pPr>
        <w:suppressAutoHyphens/>
        <w:autoSpaceDN w:val="0"/>
        <w:spacing w:after="0" w:line="360" w:lineRule="auto"/>
        <w:textAlignment w:val="baseline"/>
        <w:rPr>
          <w:rFonts w:eastAsia="SimSun" w:cstheme="minorHAnsi"/>
          <w:kern w:val="3"/>
          <w:sz w:val="24"/>
          <w:szCs w:val="24"/>
          <w:lang w:val="en-US" w:eastAsia="zh-CN" w:bidi="hi-IN"/>
        </w:rPr>
      </w:pPr>
      <w:r w:rsidRPr="00F1347B">
        <w:rPr>
          <w:rFonts w:eastAsia="SimSun" w:cstheme="minorHAnsi"/>
          <w:b/>
          <w:kern w:val="3"/>
          <w:sz w:val="24"/>
          <w:szCs w:val="24"/>
          <w:lang w:val="en-US" w:eastAsia="zh-CN" w:bidi="hi-IN"/>
        </w:rPr>
        <w:t>OŚWIADCZENIE O POSIADANIU ODPOWIEDNICH DOKUMENTÓW</w:t>
      </w:r>
    </w:p>
    <w:p w14:paraId="0E512A07" w14:textId="77777777" w:rsidR="00F1347B" w:rsidRPr="00F1347B" w:rsidRDefault="00F1347B" w:rsidP="00F1347B">
      <w:pPr>
        <w:suppressAutoHyphens/>
        <w:autoSpaceDN w:val="0"/>
        <w:spacing w:after="0" w:line="360" w:lineRule="auto"/>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jeżeli prawo nakłada obowiązek posiadania takich dokumentów</w:t>
      </w:r>
    </w:p>
    <w:p w14:paraId="7C1CAAE5" w14:textId="77777777" w:rsidR="00F1347B" w:rsidRPr="00F1347B" w:rsidRDefault="00F1347B" w:rsidP="00F1347B">
      <w:pPr>
        <w:suppressAutoHyphens/>
        <w:autoSpaceDN w:val="0"/>
        <w:spacing w:after="0" w:line="360" w:lineRule="auto"/>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MY, NIŻEJ PODPISANI</w:t>
      </w:r>
    </w:p>
    <w:p w14:paraId="72D5103E" w14:textId="7CD1F502" w:rsidR="00F1347B" w:rsidRPr="00F1347B" w:rsidRDefault="00F1347B" w:rsidP="00F1347B">
      <w:pPr>
        <w:suppressAutoHyphens/>
        <w:autoSpaceDN w:val="0"/>
        <w:spacing w:after="0" w:line="360" w:lineRule="auto"/>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w:t>
      </w:r>
    </w:p>
    <w:p w14:paraId="72DD20DE" w14:textId="1DB154D3" w:rsidR="00F1347B" w:rsidRPr="00F1347B" w:rsidRDefault="00F1347B" w:rsidP="00F1347B">
      <w:pPr>
        <w:suppressAutoHyphens/>
        <w:autoSpaceDN w:val="0"/>
        <w:spacing w:after="0" w:line="360" w:lineRule="auto"/>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w:t>
      </w:r>
    </w:p>
    <w:p w14:paraId="2842D8B7" w14:textId="77777777" w:rsidR="00F1347B" w:rsidRPr="00F1347B" w:rsidRDefault="00F1347B" w:rsidP="00F1347B">
      <w:pPr>
        <w:suppressAutoHyphens/>
        <w:autoSpaceDN w:val="0"/>
        <w:spacing w:after="0" w:line="360" w:lineRule="auto"/>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działając w imieniu i na rzecz</w:t>
      </w:r>
    </w:p>
    <w:p w14:paraId="2780A5E5" w14:textId="370FE950" w:rsidR="00F1347B" w:rsidRPr="00F1347B" w:rsidRDefault="00F1347B" w:rsidP="00F1347B">
      <w:pPr>
        <w:suppressAutoHyphens/>
        <w:autoSpaceDN w:val="0"/>
        <w:spacing w:after="0" w:line="360" w:lineRule="auto"/>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w:t>
      </w:r>
    </w:p>
    <w:p w14:paraId="0D690BA0" w14:textId="7876608D" w:rsidR="00F1347B" w:rsidRPr="00F1347B" w:rsidRDefault="00F1347B" w:rsidP="00F1347B">
      <w:pPr>
        <w:suppressAutoHyphens/>
        <w:autoSpaceDN w:val="0"/>
        <w:spacing w:after="0" w:line="360" w:lineRule="auto"/>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w:t>
      </w:r>
    </w:p>
    <w:p w14:paraId="11EFACE7" w14:textId="77777777" w:rsidR="00F1347B" w:rsidRPr="00F1347B" w:rsidRDefault="00F1347B" w:rsidP="00F1347B">
      <w:pPr>
        <w:suppressAutoHyphens/>
        <w:autoSpaceDN w:val="0"/>
        <w:spacing w:after="0" w:line="360" w:lineRule="auto"/>
        <w:jc w:val="both"/>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 xml:space="preserve"> (nazwa (firma) dokładny adres Wykonawcy/Wykonawców; w przypadku składania oferty przez podmioty występujące wspólnie podać nazwy (firmy) i dokładne adresy wszystkich członków konsorcjum)</w:t>
      </w:r>
    </w:p>
    <w:p w14:paraId="32C8E11A" w14:textId="77777777" w:rsidR="00F1347B" w:rsidRPr="00F1347B" w:rsidRDefault="00F1347B" w:rsidP="00F1347B">
      <w:pPr>
        <w:suppressAutoHyphens/>
        <w:autoSpaceDN w:val="0"/>
        <w:spacing w:after="120" w:line="240" w:lineRule="auto"/>
        <w:textAlignment w:val="baseline"/>
        <w:rPr>
          <w:rFonts w:eastAsia="SimSun" w:cstheme="minorHAnsi"/>
          <w:kern w:val="3"/>
          <w:sz w:val="24"/>
          <w:szCs w:val="21"/>
          <w:lang w:eastAsia="zh-CN" w:bidi="hi-IN"/>
        </w:rPr>
      </w:pPr>
    </w:p>
    <w:p w14:paraId="5F706B59" w14:textId="63F840D6" w:rsidR="00F1347B" w:rsidRPr="00F1347B" w:rsidRDefault="00F1347B" w:rsidP="00F1347B">
      <w:pPr>
        <w:suppressAutoHyphens/>
        <w:autoSpaceDN w:val="0"/>
        <w:spacing w:after="120" w:line="240" w:lineRule="auto"/>
        <w:jc w:val="both"/>
        <w:textAlignment w:val="baseline"/>
        <w:rPr>
          <w:rFonts w:eastAsia="SimSun" w:cstheme="minorHAnsi"/>
          <w:kern w:val="3"/>
          <w:sz w:val="24"/>
          <w:szCs w:val="24"/>
          <w:lang w:eastAsia="zh-CN" w:bidi="hi-IN"/>
        </w:rPr>
      </w:pPr>
      <w:r w:rsidRPr="00F1347B">
        <w:rPr>
          <w:rFonts w:eastAsia="SimSun" w:cstheme="minorHAnsi"/>
          <w:kern w:val="3"/>
          <w:sz w:val="24"/>
          <w:szCs w:val="24"/>
          <w:lang w:eastAsia="zh-CN" w:bidi="hi-IN"/>
        </w:rPr>
        <w:t xml:space="preserve">Oświadczamy, że oferowane produkty stanowiące przedmiot zamówienia, zawarte w zał. nr 2 - opisie przedmiotu zamówienia, stanowiącym załącznik do oferty w pakietach (w pozycji, które tego wymagają) nr ………………….. posiadają odpowiednie dokumenty i są one aktualne dla przedmiotowego postępowania oraz mogą być stosowane w ochronie zdrowia zgodnie z Ustawą dla wyrobów kwalifikowanych jako wyroby medyczne zgodnie </w:t>
      </w:r>
      <w:r w:rsidRPr="00323674">
        <w:rPr>
          <w:rFonts w:eastAsia="SimSun" w:cstheme="minorHAnsi"/>
          <w:b/>
          <w:kern w:val="3"/>
          <w:sz w:val="24"/>
          <w:szCs w:val="24"/>
          <w:lang w:eastAsia="zh-CN" w:bidi="hi-IN"/>
        </w:rPr>
        <w:t>z Ustawą z dnia z 07 kwietnia 2022 roku</w:t>
      </w:r>
      <w:r w:rsidRPr="00F1347B">
        <w:rPr>
          <w:rFonts w:eastAsia="SimSun" w:cstheme="minorHAnsi"/>
          <w:kern w:val="3"/>
          <w:sz w:val="24"/>
          <w:szCs w:val="24"/>
          <w:lang w:eastAsia="zh-CN" w:bidi="hi-IN"/>
        </w:rPr>
        <w:t xml:space="preserve"> – o wyrobach medycznych  oraz posiadamy odpowiednie aktualne dokumenty na potwierdzenie spełnienia powyższych wymagań (tj.: kompletne zgłoszenia lub powiadomienia do Prezesa Urzędu Rejestracji Produktów Leczniczych, Wyrobów Medycznych i Produktów Biobójczych, certyfikat CE, Deklaracje Zgodności, atesty), a także zobowiązujemy się na pisemne wezwanie Zamawiającego, przedłożyć stosowne dokumenty w nieprzekraczalnym 5–</w:t>
      </w:r>
      <w:proofErr w:type="spellStart"/>
      <w:r w:rsidRPr="00F1347B">
        <w:rPr>
          <w:rFonts w:eastAsia="SimSun" w:cstheme="minorHAnsi"/>
          <w:kern w:val="3"/>
          <w:sz w:val="24"/>
          <w:szCs w:val="24"/>
          <w:lang w:eastAsia="zh-CN" w:bidi="hi-IN"/>
        </w:rPr>
        <w:t>cio</w:t>
      </w:r>
      <w:proofErr w:type="spellEnd"/>
      <w:r w:rsidRPr="00F1347B">
        <w:rPr>
          <w:rFonts w:eastAsia="SimSun" w:cstheme="minorHAnsi"/>
          <w:kern w:val="3"/>
          <w:sz w:val="24"/>
          <w:szCs w:val="24"/>
          <w:lang w:eastAsia="zh-CN" w:bidi="hi-IN"/>
        </w:rPr>
        <w:t xml:space="preserve"> dniowym terminie od dnia wezwania.</w:t>
      </w:r>
    </w:p>
    <w:p w14:paraId="76D32B6A" w14:textId="77777777" w:rsidR="00F1347B" w:rsidRPr="00F1347B" w:rsidRDefault="00F1347B" w:rsidP="00F1347B">
      <w:pPr>
        <w:suppressAutoHyphens/>
        <w:autoSpaceDN w:val="0"/>
        <w:spacing w:after="120" w:line="240" w:lineRule="auto"/>
        <w:textAlignment w:val="baseline"/>
        <w:rPr>
          <w:rFonts w:eastAsia="SimSun" w:cstheme="minorHAnsi"/>
          <w:kern w:val="3"/>
          <w:sz w:val="24"/>
          <w:szCs w:val="21"/>
          <w:lang w:eastAsia="zh-CN" w:bidi="hi-IN"/>
        </w:rPr>
      </w:pPr>
    </w:p>
    <w:p w14:paraId="1E358BE7" w14:textId="77777777" w:rsidR="00F1347B" w:rsidRPr="00F1347B" w:rsidRDefault="00F1347B" w:rsidP="00F1347B">
      <w:pPr>
        <w:suppressAutoHyphens/>
        <w:autoSpaceDN w:val="0"/>
        <w:spacing w:after="120" w:line="240" w:lineRule="auto"/>
        <w:jc w:val="both"/>
        <w:textAlignment w:val="baseline"/>
        <w:rPr>
          <w:rFonts w:eastAsia="SimSun" w:cstheme="minorHAnsi"/>
          <w:kern w:val="3"/>
          <w:sz w:val="24"/>
          <w:szCs w:val="21"/>
          <w:lang w:eastAsia="zh-CN" w:bidi="hi-IN"/>
        </w:rPr>
      </w:pPr>
      <w:r w:rsidRPr="00F1347B">
        <w:rPr>
          <w:rFonts w:eastAsia="SimSun" w:cstheme="minorHAnsi"/>
          <w:kern w:val="3"/>
          <w:sz w:val="24"/>
          <w:szCs w:val="21"/>
          <w:lang w:eastAsia="zh-CN" w:bidi="hi-IN"/>
        </w:rPr>
        <w:t>Jeżeli dany produkt nie został zaklasyfikowany jako medyczny Wykonawca składa stosowne oświadczenie.</w:t>
      </w:r>
    </w:p>
    <w:p w14:paraId="0744E348" w14:textId="77777777" w:rsidR="00F1347B" w:rsidRPr="00F1347B" w:rsidRDefault="00F1347B" w:rsidP="00F1347B">
      <w:pPr>
        <w:suppressAutoHyphens/>
        <w:autoSpaceDN w:val="0"/>
        <w:spacing w:after="0" w:line="360" w:lineRule="auto"/>
        <w:jc w:val="right"/>
        <w:textAlignment w:val="baseline"/>
        <w:rPr>
          <w:rFonts w:eastAsia="SimSun" w:cstheme="minorHAnsi"/>
          <w:b/>
          <w:i/>
          <w:iCs/>
          <w:color w:val="FF0000"/>
          <w:kern w:val="3"/>
          <w:sz w:val="20"/>
          <w:szCs w:val="20"/>
          <w:lang w:eastAsia="zh-CN" w:bidi="hi-IN"/>
        </w:rPr>
      </w:pPr>
    </w:p>
    <w:p w14:paraId="78CFE3C5" w14:textId="77777777" w:rsidR="00F1347B" w:rsidRPr="00F1347B" w:rsidRDefault="00F1347B" w:rsidP="00F1347B">
      <w:pPr>
        <w:widowControl w:val="0"/>
        <w:suppressAutoHyphens/>
        <w:autoSpaceDN w:val="0"/>
        <w:spacing w:after="0" w:line="240" w:lineRule="auto"/>
        <w:textAlignment w:val="baseline"/>
        <w:rPr>
          <w:rFonts w:eastAsia="Arial" w:cstheme="minorHAnsi"/>
          <w:b/>
          <w:i/>
          <w:iCs/>
          <w:color w:val="FF0000"/>
          <w:kern w:val="3"/>
          <w:sz w:val="20"/>
          <w:szCs w:val="20"/>
          <w:lang w:eastAsia="zh-CN" w:bidi="pl-PL"/>
        </w:rPr>
      </w:pPr>
      <w:r w:rsidRPr="00F1347B">
        <w:rPr>
          <w:rFonts w:eastAsia="Arial" w:cstheme="minorHAnsi"/>
          <w:b/>
          <w:i/>
          <w:iCs/>
          <w:color w:val="FF0000"/>
          <w:kern w:val="3"/>
          <w:sz w:val="20"/>
          <w:szCs w:val="20"/>
          <w:lang w:eastAsia="zh-CN" w:bidi="pl-PL"/>
        </w:rPr>
        <w:t xml:space="preserve">UWAGA: </w:t>
      </w:r>
    </w:p>
    <w:p w14:paraId="5A61F99F" w14:textId="7BD1A31A" w:rsidR="00F1347B" w:rsidRPr="00F1347B" w:rsidRDefault="00F1347B" w:rsidP="00F1347B">
      <w:pPr>
        <w:suppressAutoHyphens/>
        <w:autoSpaceDN w:val="0"/>
        <w:spacing w:after="0" w:line="240" w:lineRule="auto"/>
        <w:jc w:val="both"/>
        <w:textAlignment w:val="baseline"/>
        <w:rPr>
          <w:rFonts w:eastAsia="SimSun" w:cstheme="minorHAnsi"/>
          <w:b/>
          <w:i/>
          <w:iCs/>
          <w:color w:val="FF0000"/>
          <w:kern w:val="3"/>
          <w:sz w:val="20"/>
          <w:szCs w:val="20"/>
          <w:lang w:eastAsia="zh-CN" w:bidi="hi-IN"/>
        </w:rPr>
      </w:pPr>
      <w:r>
        <w:rPr>
          <w:rFonts w:eastAsia="SimSun" w:cstheme="minorHAnsi"/>
          <w:b/>
          <w:i/>
          <w:iCs/>
          <w:color w:val="FF0000"/>
          <w:kern w:val="3"/>
          <w:sz w:val="20"/>
          <w:szCs w:val="20"/>
          <w:lang w:eastAsia="zh-CN" w:bidi="hi-IN"/>
        </w:rPr>
        <w:t>Oś</w:t>
      </w:r>
      <w:r w:rsidRPr="00F1347B">
        <w:rPr>
          <w:rFonts w:eastAsia="SimSun" w:cstheme="minorHAnsi"/>
          <w:b/>
          <w:i/>
          <w:iCs/>
          <w:color w:val="FF0000"/>
          <w:kern w:val="3"/>
          <w:sz w:val="20"/>
          <w:szCs w:val="20"/>
          <w:lang w:eastAsia="zh-CN" w:bidi="hi-IN"/>
        </w:rPr>
        <w:t>wiadczenie należy podpisać kwalifikowanym podpisem elektronicznym przez osobę/osoby</w:t>
      </w:r>
      <w:r>
        <w:rPr>
          <w:rFonts w:eastAsia="SimSun" w:cstheme="minorHAnsi"/>
          <w:b/>
          <w:i/>
          <w:iCs/>
          <w:color w:val="FF0000"/>
          <w:kern w:val="3"/>
          <w:sz w:val="20"/>
          <w:szCs w:val="20"/>
          <w:lang w:eastAsia="zh-CN" w:bidi="hi-IN"/>
        </w:rPr>
        <w:t xml:space="preserve"> </w:t>
      </w:r>
      <w:r w:rsidRPr="00F1347B">
        <w:rPr>
          <w:rFonts w:eastAsia="SimSun" w:cstheme="minorHAnsi"/>
          <w:b/>
          <w:i/>
          <w:iCs/>
          <w:color w:val="FF0000"/>
          <w:kern w:val="3"/>
          <w:sz w:val="20"/>
          <w:szCs w:val="20"/>
          <w:lang w:eastAsia="zh-CN" w:bidi="hi-IN"/>
        </w:rPr>
        <w:t>uprawnioną/uprawnione do reprezentowanie Wykonawcy</w:t>
      </w:r>
    </w:p>
    <w:p w14:paraId="7BB228BE" w14:textId="77777777" w:rsidR="00F1347B" w:rsidRPr="00F1347B" w:rsidRDefault="00F1347B" w:rsidP="00F1347B">
      <w:pPr>
        <w:suppressAutoHyphens/>
        <w:autoSpaceDN w:val="0"/>
        <w:spacing w:after="0" w:line="360" w:lineRule="auto"/>
        <w:textAlignment w:val="baseline"/>
        <w:rPr>
          <w:rFonts w:ascii="Calibri" w:eastAsia="SimSun" w:hAnsi="Calibri" w:cs="Calibri"/>
          <w:b/>
          <w:i/>
          <w:iCs/>
          <w:color w:val="FF0000"/>
          <w:kern w:val="3"/>
          <w:sz w:val="20"/>
          <w:szCs w:val="20"/>
          <w:lang w:eastAsia="zh-CN" w:bidi="hi-IN"/>
        </w:rPr>
      </w:pPr>
    </w:p>
    <w:p w14:paraId="57B6F153" w14:textId="77777777" w:rsidR="00BC4166" w:rsidRPr="00BC4166" w:rsidRDefault="00BC4166" w:rsidP="00BC4166">
      <w:pPr>
        <w:suppressAutoHyphens/>
        <w:autoSpaceDN w:val="0"/>
        <w:spacing w:after="0" w:line="240" w:lineRule="auto"/>
        <w:textAlignment w:val="baseline"/>
        <w:rPr>
          <w:rFonts w:eastAsia="SimSun" w:cstheme="minorHAnsi"/>
          <w:b/>
          <w:bCs/>
          <w:color w:val="FF0000"/>
          <w:kern w:val="3"/>
          <w:lang w:eastAsia="zh-CN" w:bidi="hi-IN"/>
        </w:rPr>
      </w:pPr>
    </w:p>
    <w:p w14:paraId="2054E574" w14:textId="77777777" w:rsidR="00BC4166" w:rsidRPr="00BC4166" w:rsidRDefault="00BC4166" w:rsidP="00BC4166">
      <w:pPr>
        <w:suppressAutoHyphens/>
        <w:autoSpaceDN w:val="0"/>
        <w:spacing w:after="0" w:line="240" w:lineRule="auto"/>
        <w:textAlignment w:val="baseline"/>
        <w:rPr>
          <w:rFonts w:eastAsia="SimSun" w:cstheme="minorHAnsi"/>
          <w:b/>
          <w:bCs/>
          <w:color w:val="FF0000"/>
          <w:kern w:val="3"/>
          <w:lang w:eastAsia="zh-CN" w:bidi="hi-IN"/>
        </w:rPr>
      </w:pPr>
    </w:p>
    <w:p w14:paraId="447A6760" w14:textId="1C8F1F99" w:rsidR="00372BBA" w:rsidRPr="00372BBA" w:rsidRDefault="00372BBA" w:rsidP="00372BBA">
      <w:pPr>
        <w:suppressAutoHyphens/>
        <w:autoSpaceDN w:val="0"/>
        <w:spacing w:after="0" w:line="240" w:lineRule="auto"/>
        <w:textAlignment w:val="baseline"/>
        <w:rPr>
          <w:rFonts w:eastAsia="SimSun" w:cstheme="minorHAnsi"/>
          <w:b/>
          <w:bCs/>
          <w:color w:val="FF0000"/>
          <w:kern w:val="3"/>
          <w:lang w:eastAsia="zh-CN" w:bidi="hi-IN"/>
        </w:rPr>
      </w:pPr>
    </w:p>
    <w:p w14:paraId="04FCF8A8" w14:textId="40298910" w:rsidR="008F2582" w:rsidRPr="008F2582" w:rsidRDefault="008F2582" w:rsidP="00F01800">
      <w:pPr>
        <w:suppressAutoHyphens/>
        <w:autoSpaceDE w:val="0"/>
        <w:autoSpaceDN w:val="0"/>
        <w:adjustRightInd w:val="0"/>
        <w:spacing w:after="0" w:line="240" w:lineRule="auto"/>
        <w:textAlignment w:val="baseline"/>
        <w:rPr>
          <w:rFonts w:eastAsia="Arial" w:cstheme="minorHAnsi"/>
          <w:b/>
          <w:i/>
          <w:iCs/>
          <w:color w:val="FF0000"/>
          <w:kern w:val="3"/>
          <w:lang w:val="en-US" w:eastAsia="zh-CN" w:bidi="pl-PL"/>
        </w:rPr>
      </w:pPr>
    </w:p>
    <w:sectPr w:rsidR="008F2582" w:rsidRPr="008F2582" w:rsidSect="00BC4166">
      <w:pgSz w:w="11906" w:h="16838"/>
      <w:pgMar w:top="1417" w:right="1416" w:bottom="28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9090" w14:textId="77777777" w:rsidR="00C76D8A" w:rsidRDefault="00C76D8A" w:rsidP="00A61190">
      <w:pPr>
        <w:spacing w:after="0" w:line="240" w:lineRule="auto"/>
      </w:pPr>
      <w:r>
        <w:separator/>
      </w:r>
    </w:p>
  </w:endnote>
  <w:endnote w:type="continuationSeparator" w:id="0">
    <w:p w14:paraId="7A6E5DE0" w14:textId="77777777" w:rsidR="00C76D8A" w:rsidRDefault="00C76D8A" w:rsidP="00A6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oto Sans CJK SC Regular">
    <w:altName w:val="Times New Roman"/>
    <w:charset w:val="00"/>
    <w:family w:val="auto"/>
    <w:pitch w:val="variable"/>
  </w:font>
  <w:font w:name="FreeSans">
    <w:altName w:val="Arial"/>
    <w:charset w:val="00"/>
    <w:family w:val="swiss"/>
    <w:pitch w:val="default"/>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83193"/>
      <w:docPartObj>
        <w:docPartGallery w:val="Page Numbers (Bottom of Page)"/>
        <w:docPartUnique/>
      </w:docPartObj>
    </w:sdtPr>
    <w:sdtContent>
      <w:p w14:paraId="38D76479" w14:textId="77777777" w:rsidR="00C76D8A" w:rsidRDefault="00C76D8A" w:rsidP="00625674">
        <w:pPr>
          <w:pStyle w:val="Stopka"/>
          <w:jc w:val="center"/>
        </w:pPr>
        <w:r w:rsidRPr="008D3AA2">
          <w:rPr>
            <w:rFonts w:asciiTheme="minorHAnsi" w:hAnsiTheme="minorHAnsi" w:cstheme="minorHAnsi"/>
            <w:sz w:val="22"/>
            <w:szCs w:val="22"/>
          </w:rPr>
          <w:fldChar w:fldCharType="begin"/>
        </w:r>
        <w:r w:rsidRPr="008D3AA2">
          <w:rPr>
            <w:rFonts w:asciiTheme="minorHAnsi" w:hAnsiTheme="minorHAnsi" w:cstheme="minorHAnsi"/>
            <w:sz w:val="22"/>
            <w:szCs w:val="22"/>
          </w:rPr>
          <w:instrText xml:space="preserve"> PAGE   \* MERGEFORMAT </w:instrText>
        </w:r>
        <w:r w:rsidRPr="008D3AA2">
          <w:rPr>
            <w:rFonts w:asciiTheme="minorHAnsi" w:hAnsiTheme="minorHAnsi" w:cstheme="minorHAnsi"/>
            <w:sz w:val="22"/>
            <w:szCs w:val="22"/>
          </w:rPr>
          <w:fldChar w:fldCharType="separate"/>
        </w:r>
        <w:r w:rsidR="00E25D59">
          <w:rPr>
            <w:rFonts w:asciiTheme="minorHAnsi" w:hAnsiTheme="minorHAnsi" w:cstheme="minorHAnsi"/>
            <w:noProof/>
            <w:sz w:val="22"/>
            <w:szCs w:val="22"/>
          </w:rPr>
          <w:t>24</w:t>
        </w:r>
        <w:r w:rsidRPr="008D3AA2">
          <w:rPr>
            <w:rFonts w:asciiTheme="minorHAnsi" w:hAnsiTheme="minorHAnsi" w:cstheme="minorHAnsi"/>
            <w:noProof/>
            <w:sz w:val="22"/>
            <w:szCs w:val="22"/>
          </w:rPr>
          <w:fldChar w:fldCharType="end"/>
        </w:r>
      </w:p>
    </w:sdtContent>
  </w:sdt>
  <w:p w14:paraId="3A3645FB" w14:textId="77777777" w:rsidR="00C76D8A" w:rsidRDefault="00C76D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05F39" w14:textId="77777777" w:rsidR="00C76D8A" w:rsidRDefault="00C76D8A" w:rsidP="00A61190">
      <w:pPr>
        <w:spacing w:after="0" w:line="240" w:lineRule="auto"/>
      </w:pPr>
      <w:r>
        <w:separator/>
      </w:r>
    </w:p>
  </w:footnote>
  <w:footnote w:type="continuationSeparator" w:id="0">
    <w:p w14:paraId="456DEC5A" w14:textId="77777777" w:rsidR="00C76D8A" w:rsidRDefault="00C76D8A" w:rsidP="00A61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83667" w14:textId="77777777" w:rsidR="00C76D8A" w:rsidRDefault="00C76D8A">
    <w:pPr>
      <w:pStyle w:val="Nagwek"/>
    </w:pPr>
    <w:r>
      <w:rPr>
        <w:noProof/>
        <w:lang w:eastAsia="pl-PL"/>
      </w:rPr>
      <w:drawing>
        <wp:inline distT="0" distB="0" distL="0" distR="0" wp14:anchorId="0CAB2007" wp14:editId="1BF852E9">
          <wp:extent cx="1688465" cy="762000"/>
          <wp:effectExtent l="0" t="0" r="0" b="0"/>
          <wp:docPr id="376194775" name="Obraz 37619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6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465" w:hanging="46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00000005"/>
    <w:multiLevelType w:val="multilevel"/>
    <w:tmpl w:val="B1FEF1FA"/>
    <w:lvl w:ilvl="0">
      <w:start w:val="1"/>
      <w:numFmt w:val="decimal"/>
      <w:lvlText w:val="%1."/>
      <w:lvlJc w:val="left"/>
      <w:pPr>
        <w:tabs>
          <w:tab w:val="num" w:pos="-720"/>
        </w:tabs>
        <w:ind w:left="360" w:hanging="360"/>
      </w:pPr>
      <w:rPr>
        <w:rFonts w:hint="default"/>
        <w:b w:val="0"/>
        <w:lang w:eastAsia="zh-CN"/>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2">
    <w:nsid w:val="00000006"/>
    <w:multiLevelType w:val="singleLevel"/>
    <w:tmpl w:val="00000006"/>
    <w:name w:val="WW8Num5"/>
    <w:lvl w:ilvl="0">
      <w:start w:val="1"/>
      <w:numFmt w:val="decimal"/>
      <w:lvlText w:val="%1)"/>
      <w:lvlJc w:val="left"/>
      <w:pPr>
        <w:tabs>
          <w:tab w:val="num" w:pos="0"/>
        </w:tabs>
        <w:ind w:left="1080" w:hanging="360"/>
      </w:pPr>
      <w:rPr>
        <w:rFonts w:cs="Times New Roman"/>
      </w:rPr>
    </w:lvl>
  </w:abstractNum>
  <w:abstractNum w:abstractNumId="3">
    <w:nsid w:val="00000007"/>
    <w:multiLevelType w:val="multilevel"/>
    <w:tmpl w:val="00000007"/>
    <w:name w:val="WW8Num26"/>
    <w:lvl w:ilvl="0">
      <w:start w:val="1"/>
      <w:numFmt w:val="decimal"/>
      <w:lvlText w:val="%1."/>
      <w:lvlJc w:val="left"/>
      <w:pPr>
        <w:tabs>
          <w:tab w:val="num" w:pos="0"/>
        </w:tabs>
        <w:ind w:left="360" w:hanging="360"/>
      </w:pPr>
      <w:rPr>
        <w:color w:val="000000"/>
        <w:lang w:eastAsia="pl-PL"/>
      </w:rPr>
    </w:lvl>
    <w:lvl w:ilvl="1">
      <w:start w:val="8"/>
      <w:numFmt w:val="decimal"/>
      <w:lvlText w:val="%1.%2."/>
      <w:lvlJc w:val="left"/>
      <w:pPr>
        <w:tabs>
          <w:tab w:val="num" w:pos="0"/>
        </w:tabs>
        <w:ind w:left="630" w:hanging="63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0000009"/>
    <w:multiLevelType w:val="multilevel"/>
    <w:tmpl w:val="00000009"/>
    <w:name w:val="WW8Num29"/>
    <w:lvl w:ilvl="0">
      <w:start w:val="1"/>
      <w:numFmt w:val="decimal"/>
      <w:lvlText w:val="%1."/>
      <w:lvlJc w:val="left"/>
      <w:pPr>
        <w:tabs>
          <w:tab w:val="num" w:pos="708"/>
        </w:tabs>
        <w:ind w:left="720" w:hanging="360"/>
      </w:pPr>
      <w:rPr>
        <w:rFonts w:hint="default"/>
        <w:spacing w:val="-3"/>
      </w:rPr>
    </w:lvl>
    <w:lvl w:ilvl="1">
      <w:start w:val="1"/>
      <w:numFmt w:val="lowerLetter"/>
      <w:lvlText w:val="%2)"/>
      <w:lvlJc w:val="left"/>
      <w:pPr>
        <w:tabs>
          <w:tab w:val="num" w:pos="1440"/>
        </w:tabs>
        <w:ind w:left="1440" w:hanging="360"/>
      </w:pPr>
      <w:rPr>
        <w:rFonts w:hint="default"/>
        <w:spacing w:val="-3"/>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B"/>
    <w:multiLevelType w:val="multilevel"/>
    <w:tmpl w:val="CAB4D110"/>
    <w:name w:val="WW8Num11"/>
    <w:lvl w:ilvl="0">
      <w:start w:val="1"/>
      <w:numFmt w:val="decimal"/>
      <w:lvlText w:val="%1."/>
      <w:lvlJc w:val="left"/>
      <w:pPr>
        <w:tabs>
          <w:tab w:val="num" w:pos="0"/>
        </w:tabs>
        <w:ind w:left="360" w:hanging="360"/>
      </w:pPr>
      <w:rPr>
        <w:b w:val="0"/>
      </w:rPr>
    </w:lvl>
    <w:lvl w:ilvl="1">
      <w:start w:val="8"/>
      <w:numFmt w:val="decimal"/>
      <w:lvlText w:val="%1.%2."/>
      <w:lvlJc w:val="left"/>
      <w:pPr>
        <w:tabs>
          <w:tab w:val="num" w:pos="0"/>
        </w:tabs>
        <w:ind w:left="630" w:hanging="63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D"/>
    <w:multiLevelType w:val="multilevel"/>
    <w:tmpl w:val="24986118"/>
    <w:name w:val="WW8Num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E"/>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9">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rPr>
    </w:lvl>
  </w:abstractNum>
  <w:abstractNum w:abstractNumId="10">
    <w:nsid w:val="00000020"/>
    <w:multiLevelType w:val="singleLevel"/>
    <w:tmpl w:val="00000020"/>
    <w:name w:val="WW8Num32"/>
    <w:lvl w:ilvl="0">
      <w:start w:val="1"/>
      <w:numFmt w:val="bullet"/>
      <w:lvlText w:val=""/>
      <w:lvlJc w:val="left"/>
      <w:pPr>
        <w:tabs>
          <w:tab w:val="num" w:pos="0"/>
        </w:tabs>
        <w:ind w:left="720" w:hanging="360"/>
      </w:pPr>
      <w:rPr>
        <w:rFonts w:ascii="Symbol" w:hAnsi="Symbol" w:cs="Symbol" w:hint="default"/>
      </w:rPr>
    </w:lvl>
  </w:abstractNum>
  <w:abstractNum w:abstractNumId="11">
    <w:nsid w:val="013D3930"/>
    <w:multiLevelType w:val="multilevel"/>
    <w:tmpl w:val="D930A61E"/>
    <w:lvl w:ilvl="0">
      <w:start w:val="1"/>
      <w:numFmt w:val="decimal"/>
      <w:lvlText w:val="%1."/>
      <w:lvlJc w:val="left"/>
      <w:pPr>
        <w:ind w:left="360" w:hanging="360"/>
      </w:pPr>
      <w:rPr>
        <w:i w:val="0"/>
        <w:color w:val="auto"/>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58576DB"/>
    <w:multiLevelType w:val="hybridMultilevel"/>
    <w:tmpl w:val="550AC828"/>
    <w:lvl w:ilvl="0" w:tplc="51B26950">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07877988"/>
    <w:multiLevelType w:val="hybridMultilevel"/>
    <w:tmpl w:val="349A8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411308"/>
    <w:multiLevelType w:val="multilevel"/>
    <w:tmpl w:val="DE88B102"/>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11740D5"/>
    <w:multiLevelType w:val="hybridMultilevel"/>
    <w:tmpl w:val="3B0498B4"/>
    <w:lvl w:ilvl="0" w:tplc="9540490E">
      <w:start w:val="1"/>
      <w:numFmt w:val="decimal"/>
      <w:lvlText w:val="%1."/>
      <w:lvlJc w:val="left"/>
      <w:pPr>
        <w:tabs>
          <w:tab w:val="num" w:pos="720"/>
        </w:tabs>
        <w:ind w:left="720" w:hanging="360"/>
      </w:pPr>
      <w:rPr>
        <w:rFonts w:hint="default"/>
        <w:b w:val="0"/>
        <w:sz w:val="22"/>
      </w:rPr>
    </w:lvl>
    <w:lvl w:ilvl="1" w:tplc="D278076C">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A34776"/>
    <w:multiLevelType w:val="multilevel"/>
    <w:tmpl w:val="7534A6E8"/>
    <w:styleLink w:val="WW8Num16"/>
    <w:lvl w:ilvl="0">
      <w:start w:val="1"/>
      <w:numFmt w:val="decimal"/>
      <w:pStyle w:val="Nagwek1"/>
      <w:lvlText w:val="%1."/>
      <w:lvlJc w:val="left"/>
      <w:rPr>
        <w:rFonts w:ascii="Times New Roman" w:hAnsi="Times New Roman" w:cs="Times New Roman"/>
        <w:sz w:val="24"/>
        <w:szCs w:val="24"/>
      </w:rPr>
    </w:lvl>
    <w:lvl w:ilvl="1">
      <w:start w:val="1"/>
      <w:numFmt w:val="decimal"/>
      <w:lvlText w:val="%2."/>
      <w:lvlJc w:val="left"/>
    </w:lvl>
    <w:lvl w:ilvl="2">
      <w:start w:val="1"/>
      <w:numFmt w:val="decimal"/>
      <w:pStyle w:val="Nagwek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pStyle w:val="Nagwek7"/>
      <w:lvlText w:val="%7."/>
      <w:lvlJc w:val="left"/>
    </w:lvl>
    <w:lvl w:ilvl="7">
      <w:start w:val="1"/>
      <w:numFmt w:val="decimal"/>
      <w:lvlText w:val="%8."/>
      <w:lvlJc w:val="left"/>
    </w:lvl>
    <w:lvl w:ilvl="8">
      <w:start w:val="1"/>
      <w:numFmt w:val="decimal"/>
      <w:lvlText w:val="%9."/>
      <w:lvlJc w:val="left"/>
    </w:lvl>
  </w:abstractNum>
  <w:abstractNum w:abstractNumId="17">
    <w:nsid w:val="11AB6EAD"/>
    <w:multiLevelType w:val="hybridMultilevel"/>
    <w:tmpl w:val="116010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9E46F82"/>
    <w:multiLevelType w:val="hybridMultilevel"/>
    <w:tmpl w:val="AFC6E7AC"/>
    <w:lvl w:ilvl="0" w:tplc="118A21B4">
      <w:start w:val="1"/>
      <w:numFmt w:val="lowerLetter"/>
      <w:lvlText w:val="%1)"/>
      <w:lvlJc w:val="left"/>
      <w:pPr>
        <w:ind w:left="1152" w:hanging="360"/>
      </w:pPr>
      <w:rPr>
        <w:rFonts w:hint="default"/>
      </w:rPr>
    </w:lvl>
    <w:lvl w:ilvl="1" w:tplc="5EBEFF78">
      <w:start w:val="1"/>
      <w:numFmt w:val="decimal"/>
      <w:lvlText w:val="%2."/>
      <w:lvlJc w:val="left"/>
      <w:pPr>
        <w:ind w:left="1872" w:hanging="360"/>
      </w:pPr>
      <w:rPr>
        <w:rFonts w:hint="default"/>
        <w:b w:val="0"/>
        <w:color w:val="auto"/>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nsid w:val="1F523388"/>
    <w:multiLevelType w:val="hybridMultilevel"/>
    <w:tmpl w:val="2FDEB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41B54B3"/>
    <w:multiLevelType w:val="hybridMultilevel"/>
    <w:tmpl w:val="6792B5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13086E"/>
    <w:multiLevelType w:val="hybridMultilevel"/>
    <w:tmpl w:val="504A97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14A2E6B"/>
    <w:multiLevelType w:val="hybridMultilevel"/>
    <w:tmpl w:val="F58463FC"/>
    <w:lvl w:ilvl="0" w:tplc="0415000F">
      <w:start w:val="1"/>
      <w:numFmt w:val="decimal"/>
      <w:lvlText w:val="%1."/>
      <w:lvlJc w:val="left"/>
      <w:pPr>
        <w:ind w:left="720" w:hanging="360"/>
      </w:pPr>
      <w:rPr>
        <w:rFonts w:hint="default"/>
      </w:rPr>
    </w:lvl>
    <w:lvl w:ilvl="1" w:tplc="3FD88B68">
      <w:start w:val="2"/>
      <w:numFmt w:val="bullet"/>
      <w:lvlText w:val="-"/>
      <w:lvlJc w:val="left"/>
      <w:pPr>
        <w:ind w:left="1440" w:hanging="360"/>
      </w:pPr>
      <w:rPr>
        <w:rFonts w:ascii="Garamond" w:eastAsia="SimSun" w:hAnsi="Garamond"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154434"/>
    <w:multiLevelType w:val="hybridMultilevel"/>
    <w:tmpl w:val="4D900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2F3ED1"/>
    <w:multiLevelType w:val="hybridMultilevel"/>
    <w:tmpl w:val="D9FC3496"/>
    <w:lvl w:ilvl="0" w:tplc="ECEA69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2673092"/>
    <w:multiLevelType w:val="hybridMultilevel"/>
    <w:tmpl w:val="A77855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6AB5C14"/>
    <w:multiLevelType w:val="hybridMultilevel"/>
    <w:tmpl w:val="95FA17C0"/>
    <w:lvl w:ilvl="0" w:tplc="0D84F9E0">
      <w:start w:val="1"/>
      <w:numFmt w:val="decimal"/>
      <w:lvlText w:val="%1."/>
      <w:lvlJc w:val="left"/>
      <w:pPr>
        <w:ind w:left="720" w:hanging="360"/>
      </w:pPr>
      <w:rPr>
        <w:rFonts w:hint="default"/>
      </w:rPr>
    </w:lvl>
    <w:lvl w:ilvl="1" w:tplc="B94E6786" w:tentative="1">
      <w:start w:val="1"/>
      <w:numFmt w:val="lowerLetter"/>
      <w:lvlText w:val="%2."/>
      <w:lvlJc w:val="left"/>
      <w:pPr>
        <w:ind w:left="1440" w:hanging="360"/>
      </w:pPr>
    </w:lvl>
    <w:lvl w:ilvl="2" w:tplc="EB5A6D08" w:tentative="1">
      <w:start w:val="1"/>
      <w:numFmt w:val="lowerRoman"/>
      <w:lvlText w:val="%3."/>
      <w:lvlJc w:val="right"/>
      <w:pPr>
        <w:ind w:left="2160" w:hanging="180"/>
      </w:pPr>
    </w:lvl>
    <w:lvl w:ilvl="3" w:tplc="64A0E1EA" w:tentative="1">
      <w:start w:val="1"/>
      <w:numFmt w:val="decimal"/>
      <w:lvlText w:val="%4."/>
      <w:lvlJc w:val="left"/>
      <w:pPr>
        <w:ind w:left="2880" w:hanging="360"/>
      </w:pPr>
    </w:lvl>
    <w:lvl w:ilvl="4" w:tplc="8B9E8CF8" w:tentative="1">
      <w:start w:val="1"/>
      <w:numFmt w:val="lowerLetter"/>
      <w:lvlText w:val="%5."/>
      <w:lvlJc w:val="left"/>
      <w:pPr>
        <w:ind w:left="3600" w:hanging="360"/>
      </w:pPr>
    </w:lvl>
    <w:lvl w:ilvl="5" w:tplc="B0B81762" w:tentative="1">
      <w:start w:val="1"/>
      <w:numFmt w:val="lowerRoman"/>
      <w:lvlText w:val="%6."/>
      <w:lvlJc w:val="right"/>
      <w:pPr>
        <w:ind w:left="4320" w:hanging="180"/>
      </w:pPr>
    </w:lvl>
    <w:lvl w:ilvl="6" w:tplc="720CC652" w:tentative="1">
      <w:start w:val="1"/>
      <w:numFmt w:val="decimal"/>
      <w:lvlText w:val="%7."/>
      <w:lvlJc w:val="left"/>
      <w:pPr>
        <w:ind w:left="5040" w:hanging="360"/>
      </w:pPr>
    </w:lvl>
    <w:lvl w:ilvl="7" w:tplc="D3EA47D6" w:tentative="1">
      <w:start w:val="1"/>
      <w:numFmt w:val="lowerLetter"/>
      <w:lvlText w:val="%8."/>
      <w:lvlJc w:val="left"/>
      <w:pPr>
        <w:ind w:left="5760" w:hanging="360"/>
      </w:pPr>
    </w:lvl>
    <w:lvl w:ilvl="8" w:tplc="48484374" w:tentative="1">
      <w:start w:val="1"/>
      <w:numFmt w:val="lowerRoman"/>
      <w:lvlText w:val="%9."/>
      <w:lvlJc w:val="right"/>
      <w:pPr>
        <w:ind w:left="6480" w:hanging="180"/>
      </w:pPr>
    </w:lvl>
  </w:abstractNum>
  <w:abstractNum w:abstractNumId="28">
    <w:nsid w:val="492557DD"/>
    <w:multiLevelType w:val="hybridMultilevel"/>
    <w:tmpl w:val="B8C6F8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0D2396"/>
    <w:multiLevelType w:val="hybridMultilevel"/>
    <w:tmpl w:val="ED7C6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2957A7"/>
    <w:multiLevelType w:val="hybridMultilevel"/>
    <w:tmpl w:val="EBE8B68A"/>
    <w:lvl w:ilvl="0" w:tplc="5044D400">
      <w:start w:val="1"/>
      <w:numFmt w:val="decimal"/>
      <w:lvlText w:val="%1."/>
      <w:lvlJc w:val="left"/>
      <w:pPr>
        <w:ind w:left="360" w:hanging="360"/>
      </w:pPr>
      <w:rPr>
        <w:rFonts w:ascii="Calibri" w:eastAsia="SimSun" w:hAnsi="Calibri" w:cs="Calibr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2F13EF2"/>
    <w:multiLevelType w:val="hybridMultilevel"/>
    <w:tmpl w:val="BC4E95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4017F56"/>
    <w:multiLevelType w:val="hybridMultilevel"/>
    <w:tmpl w:val="9FBC5E68"/>
    <w:lvl w:ilvl="0" w:tplc="47421372">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4F4173"/>
    <w:multiLevelType w:val="multilevel"/>
    <w:tmpl w:val="F3604F88"/>
    <w:lvl w:ilvl="0">
      <w:start w:val="5"/>
      <w:numFmt w:val="decimal"/>
      <w:lvlText w:val="%1."/>
      <w:lvlJc w:val="left"/>
      <w:pPr>
        <w:ind w:left="360" w:hanging="360"/>
      </w:pPr>
      <w:rPr>
        <w:rFonts w:hint="default"/>
        <w:i w:val="0"/>
        <w:color w:val="auto"/>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990370A"/>
    <w:multiLevelType w:val="hybridMultilevel"/>
    <w:tmpl w:val="572832A2"/>
    <w:lvl w:ilvl="0" w:tplc="769CE3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E52A7E"/>
    <w:multiLevelType w:val="hybridMultilevel"/>
    <w:tmpl w:val="3534646A"/>
    <w:lvl w:ilvl="0" w:tplc="91F020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E5E1496"/>
    <w:multiLevelType w:val="hybridMultilevel"/>
    <w:tmpl w:val="3BBAADC6"/>
    <w:lvl w:ilvl="0" w:tplc="81A288CA">
      <w:start w:val="1"/>
      <w:numFmt w:val="decimal"/>
      <w:lvlText w:val="%1."/>
      <w:lvlJc w:val="left"/>
      <w:pPr>
        <w:tabs>
          <w:tab w:val="num" w:pos="899"/>
        </w:tabs>
        <w:ind w:left="899" w:hanging="615"/>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7">
    <w:nsid w:val="605A28F1"/>
    <w:multiLevelType w:val="hybridMultilevel"/>
    <w:tmpl w:val="BDD8B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2B33532"/>
    <w:multiLevelType w:val="hybridMultilevel"/>
    <w:tmpl w:val="19285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DC5BF4"/>
    <w:multiLevelType w:val="multilevel"/>
    <w:tmpl w:val="BC90731C"/>
    <w:styleLink w:val="11111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6CC33D70"/>
    <w:multiLevelType w:val="multilevel"/>
    <w:tmpl w:val="A66CEEA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6FE60984"/>
    <w:multiLevelType w:val="hybridMultilevel"/>
    <w:tmpl w:val="0052BDFE"/>
    <w:lvl w:ilvl="0" w:tplc="396C4B1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70FC4687"/>
    <w:multiLevelType w:val="hybridMultilevel"/>
    <w:tmpl w:val="7140373C"/>
    <w:lvl w:ilvl="0" w:tplc="9EB297BC">
      <w:start w:val="5"/>
      <w:numFmt w:val="decimal"/>
      <w:lvlText w:val="%1"/>
      <w:lvlJc w:val="left"/>
      <w:pPr>
        <w:ind w:left="72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4D609F"/>
    <w:multiLevelType w:val="multilevel"/>
    <w:tmpl w:val="30E057E4"/>
    <w:lvl w:ilvl="0">
      <w:start w:val="1"/>
      <w:numFmt w:val="decimal"/>
      <w:lvlText w:val="%1."/>
      <w:lvlJc w:val="left"/>
      <w:pPr>
        <w:ind w:left="360" w:hanging="360"/>
      </w:pPr>
      <w:rPr>
        <w:color w:val="auto"/>
      </w:rPr>
    </w:lvl>
    <w:lvl w:ilvl="1">
      <w:start w:val="8"/>
      <w:numFmt w:val="decimal"/>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725F66FC"/>
    <w:multiLevelType w:val="hybridMultilevel"/>
    <w:tmpl w:val="28964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EA541E"/>
    <w:multiLevelType w:val="hybridMultilevel"/>
    <w:tmpl w:val="CACA2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4254E7"/>
    <w:multiLevelType w:val="multilevel"/>
    <w:tmpl w:val="A66CEEA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nsid w:val="78D557E5"/>
    <w:multiLevelType w:val="hybridMultilevel"/>
    <w:tmpl w:val="09E4C880"/>
    <w:lvl w:ilvl="0" w:tplc="D902BB54">
      <w:start w:val="19"/>
      <w:numFmt w:val="decimal"/>
      <w:lvlText w:val="%1"/>
      <w:lvlJc w:val="left"/>
      <w:pPr>
        <w:ind w:left="1140" w:hanging="360"/>
      </w:pPr>
      <w:rPr>
        <w:rFonts w:eastAsia="SimSu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8">
    <w:nsid w:val="79E228C2"/>
    <w:multiLevelType w:val="hybridMultilevel"/>
    <w:tmpl w:val="0B58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573467"/>
    <w:multiLevelType w:val="hybridMultilevel"/>
    <w:tmpl w:val="9EF6B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5A0D1E"/>
    <w:multiLevelType w:val="multilevel"/>
    <w:tmpl w:val="C318E0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37"/>
  </w:num>
  <w:num w:numId="4">
    <w:abstractNumId w:val="29"/>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1"/>
  </w:num>
  <w:num w:numId="8">
    <w:abstractNumId w:val="45"/>
  </w:num>
  <w:num w:numId="9">
    <w:abstractNumId w:val="28"/>
  </w:num>
  <w:num w:numId="10">
    <w:abstractNumId w:val="31"/>
  </w:num>
  <w:num w:numId="11">
    <w:abstractNumId w:val="36"/>
  </w:num>
  <w:num w:numId="12">
    <w:abstractNumId w:val="1"/>
  </w:num>
  <w:num w:numId="13">
    <w:abstractNumId w:val="7"/>
  </w:num>
  <w:num w:numId="14">
    <w:abstractNumId w:val="0"/>
  </w:num>
  <w:num w:numId="15">
    <w:abstractNumId w:val="2"/>
  </w:num>
  <w:num w:numId="16">
    <w:abstractNumId w:val="3"/>
  </w:num>
  <w:num w:numId="17">
    <w:abstractNumId w:val="4"/>
  </w:num>
  <w:num w:numId="18">
    <w:abstractNumId w:val="19"/>
  </w:num>
  <w:num w:numId="19">
    <w:abstractNumId w:val="15"/>
  </w:num>
  <w:num w:numId="20">
    <w:abstractNumId w:val="49"/>
  </w:num>
  <w:num w:numId="21">
    <w:abstractNumId w:val="38"/>
  </w:num>
  <w:num w:numId="22">
    <w:abstractNumId w:val="27"/>
  </w:num>
  <w:num w:numId="23">
    <w:abstractNumId w:val="42"/>
  </w:num>
  <w:num w:numId="24">
    <w:abstractNumId w:val="30"/>
  </w:num>
  <w:num w:numId="25">
    <w:abstractNumId w:val="47"/>
  </w:num>
  <w:num w:numId="26">
    <w:abstractNumId w:val="5"/>
  </w:num>
  <w:num w:numId="27">
    <w:abstractNumId w:val="6"/>
  </w:num>
  <w:num w:numId="28">
    <w:abstractNumId w:val="48"/>
  </w:num>
  <w:num w:numId="29">
    <w:abstractNumId w:val="46"/>
  </w:num>
  <w:num w:numId="30">
    <w:abstractNumId w:val="40"/>
  </w:num>
  <w:num w:numId="31">
    <w:abstractNumId w:val="23"/>
  </w:num>
  <w:num w:numId="32">
    <w:abstractNumId w:val="22"/>
  </w:num>
  <w:num w:numId="33">
    <w:abstractNumId w:val="44"/>
  </w:num>
  <w:num w:numId="34">
    <w:abstractNumId w:val="34"/>
  </w:num>
  <w:num w:numId="35">
    <w:abstractNumId w:val="32"/>
  </w:num>
  <w:num w:numId="36">
    <w:abstractNumId w:val="21"/>
  </w:num>
  <w:num w:numId="37">
    <w:abstractNumId w:val="24"/>
  </w:num>
  <w:num w:numId="38">
    <w:abstractNumId w:val="20"/>
  </w:num>
  <w:num w:numId="39">
    <w:abstractNumId w:val="26"/>
  </w:num>
  <w:num w:numId="40">
    <w:abstractNumId w:val="13"/>
  </w:num>
  <w:num w:numId="41">
    <w:abstractNumId w:val="12"/>
  </w:num>
  <w:num w:numId="42">
    <w:abstractNumId w:val="11"/>
  </w:num>
  <w:num w:numId="43">
    <w:abstractNumId w:val="14"/>
  </w:num>
  <w:num w:numId="44">
    <w:abstractNumId w:val="43"/>
  </w:num>
  <w:num w:numId="45">
    <w:abstractNumId w:val="50"/>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AD"/>
    <w:rsid w:val="000007CE"/>
    <w:rsid w:val="00001239"/>
    <w:rsid w:val="00001D0C"/>
    <w:rsid w:val="00003005"/>
    <w:rsid w:val="00005012"/>
    <w:rsid w:val="0000525A"/>
    <w:rsid w:val="00005861"/>
    <w:rsid w:val="000073BA"/>
    <w:rsid w:val="000147AC"/>
    <w:rsid w:val="00015CAD"/>
    <w:rsid w:val="00024851"/>
    <w:rsid w:val="0002589D"/>
    <w:rsid w:val="000258AB"/>
    <w:rsid w:val="0003072C"/>
    <w:rsid w:val="00030A25"/>
    <w:rsid w:val="000326CB"/>
    <w:rsid w:val="00032A35"/>
    <w:rsid w:val="00032F24"/>
    <w:rsid w:val="00032FFA"/>
    <w:rsid w:val="00034EA6"/>
    <w:rsid w:val="00035EEB"/>
    <w:rsid w:val="0003615E"/>
    <w:rsid w:val="00040631"/>
    <w:rsid w:val="00050ED2"/>
    <w:rsid w:val="00054A17"/>
    <w:rsid w:val="00054F87"/>
    <w:rsid w:val="00055685"/>
    <w:rsid w:val="000578DF"/>
    <w:rsid w:val="000633F7"/>
    <w:rsid w:val="00067691"/>
    <w:rsid w:val="00067BCB"/>
    <w:rsid w:val="0007326E"/>
    <w:rsid w:val="00074912"/>
    <w:rsid w:val="0007627E"/>
    <w:rsid w:val="00077B03"/>
    <w:rsid w:val="0008373F"/>
    <w:rsid w:val="000855D1"/>
    <w:rsid w:val="0008718B"/>
    <w:rsid w:val="00091659"/>
    <w:rsid w:val="00091CFE"/>
    <w:rsid w:val="00093F8D"/>
    <w:rsid w:val="00094D50"/>
    <w:rsid w:val="000A37CA"/>
    <w:rsid w:val="000A7322"/>
    <w:rsid w:val="000B1162"/>
    <w:rsid w:val="000B19D3"/>
    <w:rsid w:val="000B45BB"/>
    <w:rsid w:val="000B476F"/>
    <w:rsid w:val="000B4C8D"/>
    <w:rsid w:val="000B65F4"/>
    <w:rsid w:val="000C03E8"/>
    <w:rsid w:val="000C193B"/>
    <w:rsid w:val="000C20DF"/>
    <w:rsid w:val="000C266C"/>
    <w:rsid w:val="000C3B7D"/>
    <w:rsid w:val="000C4C36"/>
    <w:rsid w:val="000C581E"/>
    <w:rsid w:val="000C645A"/>
    <w:rsid w:val="000E4232"/>
    <w:rsid w:val="000E42A1"/>
    <w:rsid w:val="000E6147"/>
    <w:rsid w:val="000E6994"/>
    <w:rsid w:val="000E7052"/>
    <w:rsid w:val="000F027C"/>
    <w:rsid w:val="000F6574"/>
    <w:rsid w:val="000F7434"/>
    <w:rsid w:val="00100722"/>
    <w:rsid w:val="001018E5"/>
    <w:rsid w:val="00102BA7"/>
    <w:rsid w:val="0010616D"/>
    <w:rsid w:val="00106A0A"/>
    <w:rsid w:val="001070B1"/>
    <w:rsid w:val="0011179E"/>
    <w:rsid w:val="00112A6E"/>
    <w:rsid w:val="001154C6"/>
    <w:rsid w:val="0011715C"/>
    <w:rsid w:val="00117577"/>
    <w:rsid w:val="001202B2"/>
    <w:rsid w:val="0012108C"/>
    <w:rsid w:val="0012440B"/>
    <w:rsid w:val="00125B88"/>
    <w:rsid w:val="00125D0A"/>
    <w:rsid w:val="001267E2"/>
    <w:rsid w:val="00133B64"/>
    <w:rsid w:val="00134796"/>
    <w:rsid w:val="0014300B"/>
    <w:rsid w:val="00151564"/>
    <w:rsid w:val="00154265"/>
    <w:rsid w:val="00155A11"/>
    <w:rsid w:val="001564B1"/>
    <w:rsid w:val="00157578"/>
    <w:rsid w:val="00157C1F"/>
    <w:rsid w:val="00160DE9"/>
    <w:rsid w:val="001631E0"/>
    <w:rsid w:val="001652BA"/>
    <w:rsid w:val="001656F2"/>
    <w:rsid w:val="00166605"/>
    <w:rsid w:val="001705AC"/>
    <w:rsid w:val="00180407"/>
    <w:rsid w:val="00181986"/>
    <w:rsid w:val="0018262D"/>
    <w:rsid w:val="001841D8"/>
    <w:rsid w:val="0018734F"/>
    <w:rsid w:val="0019034C"/>
    <w:rsid w:val="00193A79"/>
    <w:rsid w:val="00193B04"/>
    <w:rsid w:val="001A0020"/>
    <w:rsid w:val="001A0691"/>
    <w:rsid w:val="001A44F9"/>
    <w:rsid w:val="001A51B5"/>
    <w:rsid w:val="001A5635"/>
    <w:rsid w:val="001A6593"/>
    <w:rsid w:val="001A7194"/>
    <w:rsid w:val="001A7339"/>
    <w:rsid w:val="001B39EE"/>
    <w:rsid w:val="001B4778"/>
    <w:rsid w:val="001B7592"/>
    <w:rsid w:val="001C35CD"/>
    <w:rsid w:val="001C488C"/>
    <w:rsid w:val="001C504D"/>
    <w:rsid w:val="001C5737"/>
    <w:rsid w:val="001C64A0"/>
    <w:rsid w:val="001C729E"/>
    <w:rsid w:val="001D2E50"/>
    <w:rsid w:val="001D448D"/>
    <w:rsid w:val="001D51AE"/>
    <w:rsid w:val="001D6150"/>
    <w:rsid w:val="001E179B"/>
    <w:rsid w:val="001E3A36"/>
    <w:rsid w:val="001E3DAB"/>
    <w:rsid w:val="001E5B43"/>
    <w:rsid w:val="001E7BD9"/>
    <w:rsid w:val="001F0992"/>
    <w:rsid w:val="001F2B89"/>
    <w:rsid w:val="001F34F7"/>
    <w:rsid w:val="001F37EA"/>
    <w:rsid w:val="001F7CB6"/>
    <w:rsid w:val="00200E9F"/>
    <w:rsid w:val="00202F7B"/>
    <w:rsid w:val="00203280"/>
    <w:rsid w:val="00203BE4"/>
    <w:rsid w:val="00204CA0"/>
    <w:rsid w:val="00207705"/>
    <w:rsid w:val="00211081"/>
    <w:rsid w:val="00212A15"/>
    <w:rsid w:val="00216146"/>
    <w:rsid w:val="002208B5"/>
    <w:rsid w:val="002246AF"/>
    <w:rsid w:val="002254B0"/>
    <w:rsid w:val="0023148B"/>
    <w:rsid w:val="002329B2"/>
    <w:rsid w:val="00233827"/>
    <w:rsid w:val="00233A3B"/>
    <w:rsid w:val="00237AAD"/>
    <w:rsid w:val="00240B0C"/>
    <w:rsid w:val="002422DC"/>
    <w:rsid w:val="00242C3C"/>
    <w:rsid w:val="0024607A"/>
    <w:rsid w:val="0025071B"/>
    <w:rsid w:val="00250D5E"/>
    <w:rsid w:val="00251108"/>
    <w:rsid w:val="00252E1F"/>
    <w:rsid w:val="00253B2B"/>
    <w:rsid w:val="00254CAC"/>
    <w:rsid w:val="002556BC"/>
    <w:rsid w:val="002604BD"/>
    <w:rsid w:val="00262074"/>
    <w:rsid w:val="00264F81"/>
    <w:rsid w:val="00265627"/>
    <w:rsid w:val="0026582F"/>
    <w:rsid w:val="00265AAE"/>
    <w:rsid w:val="0027145E"/>
    <w:rsid w:val="00271E45"/>
    <w:rsid w:val="00276774"/>
    <w:rsid w:val="00276A10"/>
    <w:rsid w:val="00276B4F"/>
    <w:rsid w:val="00280336"/>
    <w:rsid w:val="002804A5"/>
    <w:rsid w:val="00283E57"/>
    <w:rsid w:val="0028455E"/>
    <w:rsid w:val="002847DE"/>
    <w:rsid w:val="00284B51"/>
    <w:rsid w:val="00287F98"/>
    <w:rsid w:val="00291B12"/>
    <w:rsid w:val="00293011"/>
    <w:rsid w:val="00294718"/>
    <w:rsid w:val="0029756E"/>
    <w:rsid w:val="00297FC3"/>
    <w:rsid w:val="002A114B"/>
    <w:rsid w:val="002A4CA4"/>
    <w:rsid w:val="002A4EC0"/>
    <w:rsid w:val="002A6CE6"/>
    <w:rsid w:val="002A7C7B"/>
    <w:rsid w:val="002B08FE"/>
    <w:rsid w:val="002B17DB"/>
    <w:rsid w:val="002B29BB"/>
    <w:rsid w:val="002B43B1"/>
    <w:rsid w:val="002B5D43"/>
    <w:rsid w:val="002C5AFC"/>
    <w:rsid w:val="002D3BCC"/>
    <w:rsid w:val="002D51E0"/>
    <w:rsid w:val="002E0572"/>
    <w:rsid w:val="002E2A49"/>
    <w:rsid w:val="002E4A8F"/>
    <w:rsid w:val="002E6873"/>
    <w:rsid w:val="002F0317"/>
    <w:rsid w:val="002F69F6"/>
    <w:rsid w:val="0030151F"/>
    <w:rsid w:val="00305823"/>
    <w:rsid w:val="00305E3F"/>
    <w:rsid w:val="00310822"/>
    <w:rsid w:val="00310EBA"/>
    <w:rsid w:val="0031301F"/>
    <w:rsid w:val="0031454C"/>
    <w:rsid w:val="0031491C"/>
    <w:rsid w:val="00316DF6"/>
    <w:rsid w:val="0032022E"/>
    <w:rsid w:val="0032043F"/>
    <w:rsid w:val="00322982"/>
    <w:rsid w:val="00323674"/>
    <w:rsid w:val="0032781D"/>
    <w:rsid w:val="003375E1"/>
    <w:rsid w:val="003408A0"/>
    <w:rsid w:val="0034192E"/>
    <w:rsid w:val="00341990"/>
    <w:rsid w:val="003611C1"/>
    <w:rsid w:val="003638F4"/>
    <w:rsid w:val="003644BE"/>
    <w:rsid w:val="003650F7"/>
    <w:rsid w:val="00365A5F"/>
    <w:rsid w:val="00366DEC"/>
    <w:rsid w:val="003705FB"/>
    <w:rsid w:val="003726C9"/>
    <w:rsid w:val="00372BBA"/>
    <w:rsid w:val="00376273"/>
    <w:rsid w:val="00377528"/>
    <w:rsid w:val="00386705"/>
    <w:rsid w:val="0039728E"/>
    <w:rsid w:val="00397411"/>
    <w:rsid w:val="0039794A"/>
    <w:rsid w:val="003A30D8"/>
    <w:rsid w:val="003A4DA0"/>
    <w:rsid w:val="003A5F5D"/>
    <w:rsid w:val="003A5FC8"/>
    <w:rsid w:val="003A7C85"/>
    <w:rsid w:val="003B26B8"/>
    <w:rsid w:val="003B2BC1"/>
    <w:rsid w:val="003B3E58"/>
    <w:rsid w:val="003B42D6"/>
    <w:rsid w:val="003B7A2E"/>
    <w:rsid w:val="003C0A34"/>
    <w:rsid w:val="003C2928"/>
    <w:rsid w:val="003C3910"/>
    <w:rsid w:val="003C3FEC"/>
    <w:rsid w:val="003C512A"/>
    <w:rsid w:val="003C59B5"/>
    <w:rsid w:val="003C6079"/>
    <w:rsid w:val="003D2654"/>
    <w:rsid w:val="003D4134"/>
    <w:rsid w:val="003E003D"/>
    <w:rsid w:val="003E130E"/>
    <w:rsid w:val="003E1C56"/>
    <w:rsid w:val="003E37F6"/>
    <w:rsid w:val="003E3B66"/>
    <w:rsid w:val="003E5229"/>
    <w:rsid w:val="003E61CF"/>
    <w:rsid w:val="003E64C1"/>
    <w:rsid w:val="003E68C3"/>
    <w:rsid w:val="003E7AF4"/>
    <w:rsid w:val="003F1D28"/>
    <w:rsid w:val="003F303D"/>
    <w:rsid w:val="003F5593"/>
    <w:rsid w:val="003F5ABE"/>
    <w:rsid w:val="003F6146"/>
    <w:rsid w:val="003F693E"/>
    <w:rsid w:val="003F7EF1"/>
    <w:rsid w:val="0040140F"/>
    <w:rsid w:val="004015D9"/>
    <w:rsid w:val="0040371B"/>
    <w:rsid w:val="00404F4D"/>
    <w:rsid w:val="00411B4C"/>
    <w:rsid w:val="00411DA4"/>
    <w:rsid w:val="004129B8"/>
    <w:rsid w:val="00416925"/>
    <w:rsid w:val="00420013"/>
    <w:rsid w:val="00420CBB"/>
    <w:rsid w:val="00425395"/>
    <w:rsid w:val="00426BAC"/>
    <w:rsid w:val="00426EB2"/>
    <w:rsid w:val="00427A45"/>
    <w:rsid w:val="004308FA"/>
    <w:rsid w:val="00430E86"/>
    <w:rsid w:val="00431172"/>
    <w:rsid w:val="0043506C"/>
    <w:rsid w:val="00435FDD"/>
    <w:rsid w:val="00442E05"/>
    <w:rsid w:val="00453B41"/>
    <w:rsid w:val="0045754C"/>
    <w:rsid w:val="004637F5"/>
    <w:rsid w:val="00464F61"/>
    <w:rsid w:val="00467365"/>
    <w:rsid w:val="00473E44"/>
    <w:rsid w:val="00476D15"/>
    <w:rsid w:val="00477B4B"/>
    <w:rsid w:val="0048237E"/>
    <w:rsid w:val="004824B5"/>
    <w:rsid w:val="00485103"/>
    <w:rsid w:val="00485581"/>
    <w:rsid w:val="004872C6"/>
    <w:rsid w:val="00487358"/>
    <w:rsid w:val="00487A82"/>
    <w:rsid w:val="0049402F"/>
    <w:rsid w:val="00494D4A"/>
    <w:rsid w:val="00497B08"/>
    <w:rsid w:val="004A2639"/>
    <w:rsid w:val="004A2D67"/>
    <w:rsid w:val="004A378D"/>
    <w:rsid w:val="004A4B5E"/>
    <w:rsid w:val="004B0D84"/>
    <w:rsid w:val="004B3450"/>
    <w:rsid w:val="004B3711"/>
    <w:rsid w:val="004B6555"/>
    <w:rsid w:val="004B6AAD"/>
    <w:rsid w:val="004C033C"/>
    <w:rsid w:val="004C0E82"/>
    <w:rsid w:val="004C0F6E"/>
    <w:rsid w:val="004C1CD9"/>
    <w:rsid w:val="004C3BC7"/>
    <w:rsid w:val="004C3C0C"/>
    <w:rsid w:val="004C5D41"/>
    <w:rsid w:val="004C6875"/>
    <w:rsid w:val="004D1264"/>
    <w:rsid w:val="004E284D"/>
    <w:rsid w:val="004E3FCC"/>
    <w:rsid w:val="004E4BD9"/>
    <w:rsid w:val="004E7D06"/>
    <w:rsid w:val="004F5DAF"/>
    <w:rsid w:val="00501FB5"/>
    <w:rsid w:val="00502D29"/>
    <w:rsid w:val="00510418"/>
    <w:rsid w:val="0051189B"/>
    <w:rsid w:val="0051333C"/>
    <w:rsid w:val="00513F46"/>
    <w:rsid w:val="00515C6B"/>
    <w:rsid w:val="0051624F"/>
    <w:rsid w:val="00520F53"/>
    <w:rsid w:val="005224C3"/>
    <w:rsid w:val="00526811"/>
    <w:rsid w:val="00526FF2"/>
    <w:rsid w:val="0052742F"/>
    <w:rsid w:val="005312DC"/>
    <w:rsid w:val="0053305A"/>
    <w:rsid w:val="00534149"/>
    <w:rsid w:val="00534321"/>
    <w:rsid w:val="00535326"/>
    <w:rsid w:val="00541B12"/>
    <w:rsid w:val="00543675"/>
    <w:rsid w:val="00545172"/>
    <w:rsid w:val="00545315"/>
    <w:rsid w:val="0054552C"/>
    <w:rsid w:val="00545D7B"/>
    <w:rsid w:val="005507A3"/>
    <w:rsid w:val="00550E3D"/>
    <w:rsid w:val="005510C8"/>
    <w:rsid w:val="005521C6"/>
    <w:rsid w:val="00556D03"/>
    <w:rsid w:val="005604D6"/>
    <w:rsid w:val="005633B6"/>
    <w:rsid w:val="0056428F"/>
    <w:rsid w:val="00565BCE"/>
    <w:rsid w:val="00565FF6"/>
    <w:rsid w:val="005709A7"/>
    <w:rsid w:val="0057235D"/>
    <w:rsid w:val="00572392"/>
    <w:rsid w:val="00576A30"/>
    <w:rsid w:val="00580DA9"/>
    <w:rsid w:val="00581F6F"/>
    <w:rsid w:val="005823B6"/>
    <w:rsid w:val="00583012"/>
    <w:rsid w:val="00584C36"/>
    <w:rsid w:val="00586EF7"/>
    <w:rsid w:val="00595D18"/>
    <w:rsid w:val="005965BB"/>
    <w:rsid w:val="005A0797"/>
    <w:rsid w:val="005A4B2B"/>
    <w:rsid w:val="005A4F22"/>
    <w:rsid w:val="005A675C"/>
    <w:rsid w:val="005B1172"/>
    <w:rsid w:val="005B2693"/>
    <w:rsid w:val="005B322B"/>
    <w:rsid w:val="005C17E3"/>
    <w:rsid w:val="005C2855"/>
    <w:rsid w:val="005C4CEF"/>
    <w:rsid w:val="005C5146"/>
    <w:rsid w:val="005C5FFE"/>
    <w:rsid w:val="005C68D2"/>
    <w:rsid w:val="005C7D3E"/>
    <w:rsid w:val="005C7F4D"/>
    <w:rsid w:val="005D1139"/>
    <w:rsid w:val="005D3A60"/>
    <w:rsid w:val="005D58A4"/>
    <w:rsid w:val="005D629E"/>
    <w:rsid w:val="005D7993"/>
    <w:rsid w:val="005E2462"/>
    <w:rsid w:val="005E593E"/>
    <w:rsid w:val="005F08AB"/>
    <w:rsid w:val="005F12DB"/>
    <w:rsid w:val="00600DA7"/>
    <w:rsid w:val="006010CB"/>
    <w:rsid w:val="00601B64"/>
    <w:rsid w:val="0060359E"/>
    <w:rsid w:val="00604B34"/>
    <w:rsid w:val="00605392"/>
    <w:rsid w:val="006076CC"/>
    <w:rsid w:val="00611CF7"/>
    <w:rsid w:val="00613D71"/>
    <w:rsid w:val="0061420A"/>
    <w:rsid w:val="00617C2E"/>
    <w:rsid w:val="00617F1C"/>
    <w:rsid w:val="00621F3C"/>
    <w:rsid w:val="006235F0"/>
    <w:rsid w:val="00625674"/>
    <w:rsid w:val="0062583B"/>
    <w:rsid w:val="006307BC"/>
    <w:rsid w:val="00631B2E"/>
    <w:rsid w:val="006337C2"/>
    <w:rsid w:val="00655210"/>
    <w:rsid w:val="006558D9"/>
    <w:rsid w:val="0065776C"/>
    <w:rsid w:val="006647E3"/>
    <w:rsid w:val="00666B3E"/>
    <w:rsid w:val="00667BC3"/>
    <w:rsid w:val="006719DF"/>
    <w:rsid w:val="00673E29"/>
    <w:rsid w:val="00674B23"/>
    <w:rsid w:val="006751A0"/>
    <w:rsid w:val="0068161D"/>
    <w:rsid w:val="00683A23"/>
    <w:rsid w:val="006912D6"/>
    <w:rsid w:val="0069185A"/>
    <w:rsid w:val="00691DC6"/>
    <w:rsid w:val="00694B89"/>
    <w:rsid w:val="0069579F"/>
    <w:rsid w:val="00695A03"/>
    <w:rsid w:val="006A0765"/>
    <w:rsid w:val="006A7125"/>
    <w:rsid w:val="006A7361"/>
    <w:rsid w:val="006B4AE5"/>
    <w:rsid w:val="006C7D8B"/>
    <w:rsid w:val="006D09A1"/>
    <w:rsid w:val="006D2CAC"/>
    <w:rsid w:val="006D37B9"/>
    <w:rsid w:val="006D7483"/>
    <w:rsid w:val="006E12ED"/>
    <w:rsid w:val="006E150F"/>
    <w:rsid w:val="006E2890"/>
    <w:rsid w:val="006E4450"/>
    <w:rsid w:val="006E7EAB"/>
    <w:rsid w:val="006F55E0"/>
    <w:rsid w:val="006F58BC"/>
    <w:rsid w:val="006F631D"/>
    <w:rsid w:val="0070145C"/>
    <w:rsid w:val="00701D2E"/>
    <w:rsid w:val="007028E1"/>
    <w:rsid w:val="00702F2D"/>
    <w:rsid w:val="00710B52"/>
    <w:rsid w:val="00711327"/>
    <w:rsid w:val="007205E7"/>
    <w:rsid w:val="007312D6"/>
    <w:rsid w:val="007408AE"/>
    <w:rsid w:val="00745316"/>
    <w:rsid w:val="0074751A"/>
    <w:rsid w:val="00754BDA"/>
    <w:rsid w:val="00756198"/>
    <w:rsid w:val="00756E5B"/>
    <w:rsid w:val="007600BC"/>
    <w:rsid w:val="007611D0"/>
    <w:rsid w:val="0076177F"/>
    <w:rsid w:val="00761C5E"/>
    <w:rsid w:val="007635B4"/>
    <w:rsid w:val="007679F4"/>
    <w:rsid w:val="007703F8"/>
    <w:rsid w:val="0077218C"/>
    <w:rsid w:val="00775BF5"/>
    <w:rsid w:val="00780334"/>
    <w:rsid w:val="00781062"/>
    <w:rsid w:val="00782B64"/>
    <w:rsid w:val="007840D3"/>
    <w:rsid w:val="00784137"/>
    <w:rsid w:val="00785C2A"/>
    <w:rsid w:val="00787F29"/>
    <w:rsid w:val="00791641"/>
    <w:rsid w:val="007918C9"/>
    <w:rsid w:val="00794495"/>
    <w:rsid w:val="00796140"/>
    <w:rsid w:val="007963F6"/>
    <w:rsid w:val="007968B6"/>
    <w:rsid w:val="0079758C"/>
    <w:rsid w:val="007975ED"/>
    <w:rsid w:val="007A3209"/>
    <w:rsid w:val="007A4A99"/>
    <w:rsid w:val="007A7751"/>
    <w:rsid w:val="007B1EDB"/>
    <w:rsid w:val="007B3857"/>
    <w:rsid w:val="007B7C44"/>
    <w:rsid w:val="007C046D"/>
    <w:rsid w:val="007C6D9E"/>
    <w:rsid w:val="007D17D7"/>
    <w:rsid w:val="007D3849"/>
    <w:rsid w:val="007D41CF"/>
    <w:rsid w:val="007D4A10"/>
    <w:rsid w:val="007D550A"/>
    <w:rsid w:val="007E05AA"/>
    <w:rsid w:val="007E1B0B"/>
    <w:rsid w:val="007E20C5"/>
    <w:rsid w:val="007E6A40"/>
    <w:rsid w:val="007F2B8B"/>
    <w:rsid w:val="007F41A5"/>
    <w:rsid w:val="00805941"/>
    <w:rsid w:val="008101D0"/>
    <w:rsid w:val="00810880"/>
    <w:rsid w:val="008130DE"/>
    <w:rsid w:val="00813AB5"/>
    <w:rsid w:val="00814D0C"/>
    <w:rsid w:val="00815BA3"/>
    <w:rsid w:val="00817EEE"/>
    <w:rsid w:val="00820983"/>
    <w:rsid w:val="0082463A"/>
    <w:rsid w:val="008257C9"/>
    <w:rsid w:val="00825B7B"/>
    <w:rsid w:val="00826FA8"/>
    <w:rsid w:val="00827EB3"/>
    <w:rsid w:val="00831AB9"/>
    <w:rsid w:val="008322BA"/>
    <w:rsid w:val="00832C2C"/>
    <w:rsid w:val="00833211"/>
    <w:rsid w:val="008359EE"/>
    <w:rsid w:val="008413C5"/>
    <w:rsid w:val="008414FF"/>
    <w:rsid w:val="00842273"/>
    <w:rsid w:val="008428B8"/>
    <w:rsid w:val="00843273"/>
    <w:rsid w:val="0084766F"/>
    <w:rsid w:val="0084797C"/>
    <w:rsid w:val="008510B2"/>
    <w:rsid w:val="008619F6"/>
    <w:rsid w:val="00861CB7"/>
    <w:rsid w:val="00874DE7"/>
    <w:rsid w:val="008774FA"/>
    <w:rsid w:val="00881811"/>
    <w:rsid w:val="00881829"/>
    <w:rsid w:val="008842B0"/>
    <w:rsid w:val="00884B8D"/>
    <w:rsid w:val="00884E2F"/>
    <w:rsid w:val="00886993"/>
    <w:rsid w:val="00887228"/>
    <w:rsid w:val="0088777C"/>
    <w:rsid w:val="00887ECE"/>
    <w:rsid w:val="008A0EB2"/>
    <w:rsid w:val="008A25E7"/>
    <w:rsid w:val="008A3843"/>
    <w:rsid w:val="008A3EA5"/>
    <w:rsid w:val="008A412C"/>
    <w:rsid w:val="008A6132"/>
    <w:rsid w:val="008B0145"/>
    <w:rsid w:val="008B0DF1"/>
    <w:rsid w:val="008B1509"/>
    <w:rsid w:val="008B2D4B"/>
    <w:rsid w:val="008B32A8"/>
    <w:rsid w:val="008B6570"/>
    <w:rsid w:val="008B67E8"/>
    <w:rsid w:val="008C2DEF"/>
    <w:rsid w:val="008C342C"/>
    <w:rsid w:val="008C56BD"/>
    <w:rsid w:val="008D0A33"/>
    <w:rsid w:val="008D2279"/>
    <w:rsid w:val="008D3774"/>
    <w:rsid w:val="008D3AA2"/>
    <w:rsid w:val="008D4AEC"/>
    <w:rsid w:val="008D528C"/>
    <w:rsid w:val="008D64EE"/>
    <w:rsid w:val="008E1A63"/>
    <w:rsid w:val="008E1AF8"/>
    <w:rsid w:val="008E6F6A"/>
    <w:rsid w:val="008F1DB7"/>
    <w:rsid w:val="008F2582"/>
    <w:rsid w:val="008F481F"/>
    <w:rsid w:val="008F4FC3"/>
    <w:rsid w:val="008F6FC4"/>
    <w:rsid w:val="008F7E88"/>
    <w:rsid w:val="009012B7"/>
    <w:rsid w:val="00901ED1"/>
    <w:rsid w:val="00910C76"/>
    <w:rsid w:val="00913122"/>
    <w:rsid w:val="0091631B"/>
    <w:rsid w:val="00921E29"/>
    <w:rsid w:val="009223B8"/>
    <w:rsid w:val="009232E9"/>
    <w:rsid w:val="00924441"/>
    <w:rsid w:val="00925875"/>
    <w:rsid w:val="00926FFE"/>
    <w:rsid w:val="00930E8C"/>
    <w:rsid w:val="00931B62"/>
    <w:rsid w:val="00941224"/>
    <w:rsid w:val="00941DFA"/>
    <w:rsid w:val="00942A5D"/>
    <w:rsid w:val="00942D2F"/>
    <w:rsid w:val="009440A4"/>
    <w:rsid w:val="0094466E"/>
    <w:rsid w:val="0094628C"/>
    <w:rsid w:val="009526EC"/>
    <w:rsid w:val="00960F90"/>
    <w:rsid w:val="00963F8A"/>
    <w:rsid w:val="009738D9"/>
    <w:rsid w:val="00973F6F"/>
    <w:rsid w:val="00974358"/>
    <w:rsid w:val="009848E6"/>
    <w:rsid w:val="00984E99"/>
    <w:rsid w:val="00991B54"/>
    <w:rsid w:val="00994D3A"/>
    <w:rsid w:val="009A0895"/>
    <w:rsid w:val="009A2031"/>
    <w:rsid w:val="009A2BC2"/>
    <w:rsid w:val="009A3C94"/>
    <w:rsid w:val="009A77CF"/>
    <w:rsid w:val="009B1322"/>
    <w:rsid w:val="009B2176"/>
    <w:rsid w:val="009B4351"/>
    <w:rsid w:val="009B4CB5"/>
    <w:rsid w:val="009B6424"/>
    <w:rsid w:val="009C03FA"/>
    <w:rsid w:val="009C0799"/>
    <w:rsid w:val="009C0C77"/>
    <w:rsid w:val="009C0CCA"/>
    <w:rsid w:val="009C0DC9"/>
    <w:rsid w:val="009C2CC3"/>
    <w:rsid w:val="009C4D24"/>
    <w:rsid w:val="009C723F"/>
    <w:rsid w:val="009C7F79"/>
    <w:rsid w:val="009D460D"/>
    <w:rsid w:val="009D586B"/>
    <w:rsid w:val="009D6E1A"/>
    <w:rsid w:val="009E4F7C"/>
    <w:rsid w:val="009F1886"/>
    <w:rsid w:val="009F2605"/>
    <w:rsid w:val="009F7366"/>
    <w:rsid w:val="009F7C8C"/>
    <w:rsid w:val="00A03FA7"/>
    <w:rsid w:val="00A0515A"/>
    <w:rsid w:val="00A05C9F"/>
    <w:rsid w:val="00A10C14"/>
    <w:rsid w:val="00A11465"/>
    <w:rsid w:val="00A13ED5"/>
    <w:rsid w:val="00A14313"/>
    <w:rsid w:val="00A14549"/>
    <w:rsid w:val="00A157BA"/>
    <w:rsid w:val="00A202FB"/>
    <w:rsid w:val="00A25932"/>
    <w:rsid w:val="00A269D8"/>
    <w:rsid w:val="00A312E8"/>
    <w:rsid w:val="00A33088"/>
    <w:rsid w:val="00A337D2"/>
    <w:rsid w:val="00A3678A"/>
    <w:rsid w:val="00A414A5"/>
    <w:rsid w:val="00A43D5C"/>
    <w:rsid w:val="00A4614B"/>
    <w:rsid w:val="00A50CF1"/>
    <w:rsid w:val="00A53440"/>
    <w:rsid w:val="00A56A5B"/>
    <w:rsid w:val="00A57E51"/>
    <w:rsid w:val="00A61190"/>
    <w:rsid w:val="00A712B3"/>
    <w:rsid w:val="00A7267F"/>
    <w:rsid w:val="00A72DD7"/>
    <w:rsid w:val="00A858FA"/>
    <w:rsid w:val="00A86857"/>
    <w:rsid w:val="00A9428E"/>
    <w:rsid w:val="00A96104"/>
    <w:rsid w:val="00A96435"/>
    <w:rsid w:val="00AA62C8"/>
    <w:rsid w:val="00AB3987"/>
    <w:rsid w:val="00AB59B8"/>
    <w:rsid w:val="00AB689D"/>
    <w:rsid w:val="00AC20A4"/>
    <w:rsid w:val="00AC25E2"/>
    <w:rsid w:val="00AC2CA5"/>
    <w:rsid w:val="00AC3682"/>
    <w:rsid w:val="00AC65D4"/>
    <w:rsid w:val="00AC7B1B"/>
    <w:rsid w:val="00AC7FAF"/>
    <w:rsid w:val="00AD03AA"/>
    <w:rsid w:val="00AD0448"/>
    <w:rsid w:val="00AD19E5"/>
    <w:rsid w:val="00AD2944"/>
    <w:rsid w:val="00AD2EEE"/>
    <w:rsid w:val="00AE1810"/>
    <w:rsid w:val="00AE5A51"/>
    <w:rsid w:val="00AE5EE5"/>
    <w:rsid w:val="00AE7D42"/>
    <w:rsid w:val="00AF2E45"/>
    <w:rsid w:val="00AF453D"/>
    <w:rsid w:val="00AF6A29"/>
    <w:rsid w:val="00AF6D0D"/>
    <w:rsid w:val="00AF6ED0"/>
    <w:rsid w:val="00B001CF"/>
    <w:rsid w:val="00B00BF8"/>
    <w:rsid w:val="00B10651"/>
    <w:rsid w:val="00B11667"/>
    <w:rsid w:val="00B1349E"/>
    <w:rsid w:val="00B15507"/>
    <w:rsid w:val="00B1659B"/>
    <w:rsid w:val="00B21602"/>
    <w:rsid w:val="00B217CB"/>
    <w:rsid w:val="00B21A18"/>
    <w:rsid w:val="00B2276A"/>
    <w:rsid w:val="00B22F6A"/>
    <w:rsid w:val="00B23A40"/>
    <w:rsid w:val="00B25026"/>
    <w:rsid w:val="00B30DA6"/>
    <w:rsid w:val="00B31E9D"/>
    <w:rsid w:val="00B32DAD"/>
    <w:rsid w:val="00B34EA3"/>
    <w:rsid w:val="00B36FCD"/>
    <w:rsid w:val="00B41FE0"/>
    <w:rsid w:val="00B42D14"/>
    <w:rsid w:val="00B43B52"/>
    <w:rsid w:val="00B443A0"/>
    <w:rsid w:val="00B44F01"/>
    <w:rsid w:val="00B4534E"/>
    <w:rsid w:val="00B45FC3"/>
    <w:rsid w:val="00B46777"/>
    <w:rsid w:val="00B5514B"/>
    <w:rsid w:val="00B606FB"/>
    <w:rsid w:val="00B6555C"/>
    <w:rsid w:val="00B71DAF"/>
    <w:rsid w:val="00B732F1"/>
    <w:rsid w:val="00B75596"/>
    <w:rsid w:val="00B75C4C"/>
    <w:rsid w:val="00B76868"/>
    <w:rsid w:val="00B803FA"/>
    <w:rsid w:val="00B817C5"/>
    <w:rsid w:val="00B87F8E"/>
    <w:rsid w:val="00B9162A"/>
    <w:rsid w:val="00B92FEE"/>
    <w:rsid w:val="00B93746"/>
    <w:rsid w:val="00B94E9C"/>
    <w:rsid w:val="00BA09A9"/>
    <w:rsid w:val="00BA0CAB"/>
    <w:rsid w:val="00BA169F"/>
    <w:rsid w:val="00BA1E88"/>
    <w:rsid w:val="00BA407F"/>
    <w:rsid w:val="00BA772C"/>
    <w:rsid w:val="00BB0ECB"/>
    <w:rsid w:val="00BB3606"/>
    <w:rsid w:val="00BB74BC"/>
    <w:rsid w:val="00BC1BD4"/>
    <w:rsid w:val="00BC306D"/>
    <w:rsid w:val="00BC4166"/>
    <w:rsid w:val="00BC50B4"/>
    <w:rsid w:val="00BC78CD"/>
    <w:rsid w:val="00BC7F7D"/>
    <w:rsid w:val="00BD0FA6"/>
    <w:rsid w:val="00BD3077"/>
    <w:rsid w:val="00BD3F14"/>
    <w:rsid w:val="00BD561F"/>
    <w:rsid w:val="00BE4D10"/>
    <w:rsid w:val="00BE5E49"/>
    <w:rsid w:val="00BF0DE3"/>
    <w:rsid w:val="00BF109B"/>
    <w:rsid w:val="00BF10C2"/>
    <w:rsid w:val="00BF13CB"/>
    <w:rsid w:val="00BF474D"/>
    <w:rsid w:val="00C015EB"/>
    <w:rsid w:val="00C01652"/>
    <w:rsid w:val="00C06779"/>
    <w:rsid w:val="00C06B1B"/>
    <w:rsid w:val="00C12883"/>
    <w:rsid w:val="00C1730B"/>
    <w:rsid w:val="00C17575"/>
    <w:rsid w:val="00C2015B"/>
    <w:rsid w:val="00C21876"/>
    <w:rsid w:val="00C22FD1"/>
    <w:rsid w:val="00C23660"/>
    <w:rsid w:val="00C23C24"/>
    <w:rsid w:val="00C315A3"/>
    <w:rsid w:val="00C3214A"/>
    <w:rsid w:val="00C34EDF"/>
    <w:rsid w:val="00C36815"/>
    <w:rsid w:val="00C368BA"/>
    <w:rsid w:val="00C36A7E"/>
    <w:rsid w:val="00C36FAB"/>
    <w:rsid w:val="00C37D34"/>
    <w:rsid w:val="00C40EED"/>
    <w:rsid w:val="00C514B2"/>
    <w:rsid w:val="00C539BD"/>
    <w:rsid w:val="00C60B76"/>
    <w:rsid w:val="00C6394F"/>
    <w:rsid w:val="00C674D6"/>
    <w:rsid w:val="00C7211A"/>
    <w:rsid w:val="00C73CCC"/>
    <w:rsid w:val="00C752E4"/>
    <w:rsid w:val="00C76D8A"/>
    <w:rsid w:val="00C76E11"/>
    <w:rsid w:val="00C80806"/>
    <w:rsid w:val="00C84409"/>
    <w:rsid w:val="00C85688"/>
    <w:rsid w:val="00C8646F"/>
    <w:rsid w:val="00CA0953"/>
    <w:rsid w:val="00CA295B"/>
    <w:rsid w:val="00CA3E63"/>
    <w:rsid w:val="00CB0BB2"/>
    <w:rsid w:val="00CB1C3C"/>
    <w:rsid w:val="00CB23AA"/>
    <w:rsid w:val="00CB30C1"/>
    <w:rsid w:val="00CC1A38"/>
    <w:rsid w:val="00CC21E7"/>
    <w:rsid w:val="00CC3DCA"/>
    <w:rsid w:val="00CD75E4"/>
    <w:rsid w:val="00CD7B18"/>
    <w:rsid w:val="00CE0095"/>
    <w:rsid w:val="00CE47BD"/>
    <w:rsid w:val="00CE47E1"/>
    <w:rsid w:val="00CF0CDC"/>
    <w:rsid w:val="00CF0FC1"/>
    <w:rsid w:val="00CF304D"/>
    <w:rsid w:val="00CF3381"/>
    <w:rsid w:val="00CF4212"/>
    <w:rsid w:val="00CF5759"/>
    <w:rsid w:val="00CF7AFE"/>
    <w:rsid w:val="00D00E4E"/>
    <w:rsid w:val="00D0278A"/>
    <w:rsid w:val="00D034D2"/>
    <w:rsid w:val="00D055B0"/>
    <w:rsid w:val="00D156D2"/>
    <w:rsid w:val="00D17E25"/>
    <w:rsid w:val="00D26603"/>
    <w:rsid w:val="00D27425"/>
    <w:rsid w:val="00D30A1A"/>
    <w:rsid w:val="00D322BA"/>
    <w:rsid w:val="00D326A2"/>
    <w:rsid w:val="00D3351B"/>
    <w:rsid w:val="00D3438A"/>
    <w:rsid w:val="00D3576B"/>
    <w:rsid w:val="00D4071A"/>
    <w:rsid w:val="00D46D84"/>
    <w:rsid w:val="00D4701D"/>
    <w:rsid w:val="00D502ED"/>
    <w:rsid w:val="00D5033B"/>
    <w:rsid w:val="00D51089"/>
    <w:rsid w:val="00D51F64"/>
    <w:rsid w:val="00D53278"/>
    <w:rsid w:val="00D6049A"/>
    <w:rsid w:val="00D626B2"/>
    <w:rsid w:val="00D63941"/>
    <w:rsid w:val="00D646B8"/>
    <w:rsid w:val="00D66348"/>
    <w:rsid w:val="00D6701D"/>
    <w:rsid w:val="00D674C1"/>
    <w:rsid w:val="00D70129"/>
    <w:rsid w:val="00D71BDB"/>
    <w:rsid w:val="00D72411"/>
    <w:rsid w:val="00D736CB"/>
    <w:rsid w:val="00D74BA1"/>
    <w:rsid w:val="00D85529"/>
    <w:rsid w:val="00D9304C"/>
    <w:rsid w:val="00D94E81"/>
    <w:rsid w:val="00D958B4"/>
    <w:rsid w:val="00DA07CA"/>
    <w:rsid w:val="00DA1A81"/>
    <w:rsid w:val="00DA20C1"/>
    <w:rsid w:val="00DA4F6F"/>
    <w:rsid w:val="00DA7EF2"/>
    <w:rsid w:val="00DB28F2"/>
    <w:rsid w:val="00DB6048"/>
    <w:rsid w:val="00DB6256"/>
    <w:rsid w:val="00DB672B"/>
    <w:rsid w:val="00DB68DB"/>
    <w:rsid w:val="00DC0A94"/>
    <w:rsid w:val="00DC26A9"/>
    <w:rsid w:val="00DC3AA8"/>
    <w:rsid w:val="00DC3E7F"/>
    <w:rsid w:val="00DD787A"/>
    <w:rsid w:val="00DD7AF9"/>
    <w:rsid w:val="00DE231B"/>
    <w:rsid w:val="00DE27C5"/>
    <w:rsid w:val="00DE6233"/>
    <w:rsid w:val="00DE691B"/>
    <w:rsid w:val="00DF1216"/>
    <w:rsid w:val="00DF2E61"/>
    <w:rsid w:val="00DF2F8E"/>
    <w:rsid w:val="00E00BA8"/>
    <w:rsid w:val="00E016C2"/>
    <w:rsid w:val="00E029AD"/>
    <w:rsid w:val="00E03229"/>
    <w:rsid w:val="00E03A43"/>
    <w:rsid w:val="00E03D2E"/>
    <w:rsid w:val="00E07877"/>
    <w:rsid w:val="00E125DF"/>
    <w:rsid w:val="00E13A69"/>
    <w:rsid w:val="00E13BAC"/>
    <w:rsid w:val="00E200AD"/>
    <w:rsid w:val="00E204DE"/>
    <w:rsid w:val="00E20983"/>
    <w:rsid w:val="00E25D59"/>
    <w:rsid w:val="00E2614A"/>
    <w:rsid w:val="00E265B8"/>
    <w:rsid w:val="00E27D8B"/>
    <w:rsid w:val="00E358DB"/>
    <w:rsid w:val="00E425E3"/>
    <w:rsid w:val="00E46F39"/>
    <w:rsid w:val="00E4784C"/>
    <w:rsid w:val="00E5490A"/>
    <w:rsid w:val="00E5576C"/>
    <w:rsid w:val="00E55FA7"/>
    <w:rsid w:val="00E573AE"/>
    <w:rsid w:val="00E5779C"/>
    <w:rsid w:val="00E60CA6"/>
    <w:rsid w:val="00E63A9E"/>
    <w:rsid w:val="00E6468B"/>
    <w:rsid w:val="00E64EC8"/>
    <w:rsid w:val="00E6767D"/>
    <w:rsid w:val="00E70F66"/>
    <w:rsid w:val="00E72176"/>
    <w:rsid w:val="00E7449F"/>
    <w:rsid w:val="00E77E7F"/>
    <w:rsid w:val="00E84AF8"/>
    <w:rsid w:val="00E87A55"/>
    <w:rsid w:val="00E9210E"/>
    <w:rsid w:val="00E946AB"/>
    <w:rsid w:val="00E954E9"/>
    <w:rsid w:val="00EA3EA8"/>
    <w:rsid w:val="00EA67B4"/>
    <w:rsid w:val="00EC0FA8"/>
    <w:rsid w:val="00EC2119"/>
    <w:rsid w:val="00EC3203"/>
    <w:rsid w:val="00EC5AEE"/>
    <w:rsid w:val="00ED29B7"/>
    <w:rsid w:val="00ED55C3"/>
    <w:rsid w:val="00EE4920"/>
    <w:rsid w:val="00EE6CE6"/>
    <w:rsid w:val="00EF1901"/>
    <w:rsid w:val="00EF24BC"/>
    <w:rsid w:val="00EF29C6"/>
    <w:rsid w:val="00EF7E2E"/>
    <w:rsid w:val="00F01800"/>
    <w:rsid w:val="00F01A85"/>
    <w:rsid w:val="00F01E3D"/>
    <w:rsid w:val="00F02BEE"/>
    <w:rsid w:val="00F05F4F"/>
    <w:rsid w:val="00F12C4C"/>
    <w:rsid w:val="00F12F96"/>
    <w:rsid w:val="00F1347B"/>
    <w:rsid w:val="00F14164"/>
    <w:rsid w:val="00F14E96"/>
    <w:rsid w:val="00F154BD"/>
    <w:rsid w:val="00F20DAB"/>
    <w:rsid w:val="00F21D29"/>
    <w:rsid w:val="00F22144"/>
    <w:rsid w:val="00F24B94"/>
    <w:rsid w:val="00F25496"/>
    <w:rsid w:val="00F27780"/>
    <w:rsid w:val="00F37065"/>
    <w:rsid w:val="00F37C39"/>
    <w:rsid w:val="00F51BFE"/>
    <w:rsid w:val="00F52215"/>
    <w:rsid w:val="00F524FE"/>
    <w:rsid w:val="00F5314E"/>
    <w:rsid w:val="00F6043A"/>
    <w:rsid w:val="00F636D6"/>
    <w:rsid w:val="00F72AAA"/>
    <w:rsid w:val="00F7617A"/>
    <w:rsid w:val="00F768AB"/>
    <w:rsid w:val="00F77A13"/>
    <w:rsid w:val="00F84859"/>
    <w:rsid w:val="00F90C4C"/>
    <w:rsid w:val="00F92FDB"/>
    <w:rsid w:val="00F959A6"/>
    <w:rsid w:val="00F97695"/>
    <w:rsid w:val="00F97CAC"/>
    <w:rsid w:val="00F97F68"/>
    <w:rsid w:val="00FA1071"/>
    <w:rsid w:val="00FA3E8A"/>
    <w:rsid w:val="00FA4A6D"/>
    <w:rsid w:val="00FA4D46"/>
    <w:rsid w:val="00FA6392"/>
    <w:rsid w:val="00FA6846"/>
    <w:rsid w:val="00FA6E01"/>
    <w:rsid w:val="00FB22C0"/>
    <w:rsid w:val="00FB4D80"/>
    <w:rsid w:val="00FB77F2"/>
    <w:rsid w:val="00FB78E2"/>
    <w:rsid w:val="00FC108F"/>
    <w:rsid w:val="00FC1898"/>
    <w:rsid w:val="00FC3F9B"/>
    <w:rsid w:val="00FC77CD"/>
    <w:rsid w:val="00FD4F87"/>
    <w:rsid w:val="00FE2D3A"/>
    <w:rsid w:val="00FE31A9"/>
    <w:rsid w:val="00FF2AAC"/>
    <w:rsid w:val="00FF3036"/>
    <w:rsid w:val="00FF32D6"/>
    <w:rsid w:val="00FF4A25"/>
    <w:rsid w:val="00FF6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4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8F2"/>
  </w:style>
  <w:style w:type="paragraph" w:styleId="Nagwek1">
    <w:name w:val="heading 1"/>
    <w:basedOn w:val="Normalny"/>
    <w:next w:val="Normalny"/>
    <w:link w:val="Nagwek1Znak"/>
    <w:qFormat/>
    <w:rsid w:val="006076CC"/>
    <w:pPr>
      <w:keepNext/>
      <w:numPr>
        <w:numId w:val="1"/>
      </w:numPr>
      <w:suppressAutoHyphens/>
      <w:autoSpaceDE w:val="0"/>
      <w:spacing w:before="240" w:after="60" w:line="240" w:lineRule="auto"/>
      <w:outlineLvl w:val="0"/>
    </w:pPr>
    <w:rPr>
      <w:rFonts w:ascii="Cambria" w:eastAsia="Times New Roman" w:hAnsi="Cambria" w:cs="Times New Roman"/>
      <w:b/>
      <w:bCs/>
      <w:kern w:val="2"/>
      <w:sz w:val="32"/>
      <w:szCs w:val="32"/>
      <w:lang w:eastAsia="zh-CN"/>
    </w:rPr>
  </w:style>
  <w:style w:type="paragraph" w:styleId="Nagwek3">
    <w:name w:val="heading 3"/>
    <w:basedOn w:val="Normalny"/>
    <w:next w:val="Normalny"/>
    <w:link w:val="Nagwek3Znak"/>
    <w:qFormat/>
    <w:rsid w:val="006076CC"/>
    <w:pPr>
      <w:keepNext/>
      <w:numPr>
        <w:ilvl w:val="2"/>
        <w:numId w:val="1"/>
      </w:numPr>
      <w:suppressAutoHyphens/>
      <w:autoSpaceDE w:val="0"/>
      <w:spacing w:before="240" w:after="60" w:line="240" w:lineRule="auto"/>
      <w:outlineLvl w:val="2"/>
    </w:pPr>
    <w:rPr>
      <w:rFonts w:ascii="Cambria" w:eastAsia="Times New Roman" w:hAnsi="Cambria" w:cs="Times New Roman"/>
      <w:b/>
      <w:bCs/>
      <w:sz w:val="26"/>
      <w:szCs w:val="26"/>
      <w:lang w:eastAsia="zh-CN"/>
    </w:rPr>
  </w:style>
  <w:style w:type="paragraph" w:styleId="Nagwek7">
    <w:name w:val="heading 7"/>
    <w:basedOn w:val="Normalny"/>
    <w:next w:val="Normalny"/>
    <w:link w:val="Nagwek7Znak"/>
    <w:uiPriority w:val="9"/>
    <w:qFormat/>
    <w:rsid w:val="006076CC"/>
    <w:pPr>
      <w:numPr>
        <w:ilvl w:val="6"/>
        <w:numId w:val="1"/>
      </w:numPr>
      <w:suppressAutoHyphens/>
      <w:autoSpaceDE w:val="0"/>
      <w:spacing w:after="0" w:line="240" w:lineRule="auto"/>
      <w:outlineLvl w:val="6"/>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007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722"/>
    <w:rPr>
      <w:rFonts w:ascii="Tahoma" w:hAnsi="Tahoma" w:cs="Tahoma"/>
      <w:sz w:val="16"/>
      <w:szCs w:val="16"/>
    </w:rPr>
  </w:style>
  <w:style w:type="paragraph" w:styleId="Akapitzlist">
    <w:name w:val="List Paragraph"/>
    <w:aliases w:val="CW_Lista,normalny tekst"/>
    <w:basedOn w:val="Normalny"/>
    <w:link w:val="AkapitzlistZnak"/>
    <w:uiPriority w:val="34"/>
    <w:qFormat/>
    <w:rsid w:val="00100722"/>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A858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qFormat/>
    <w:rsid w:val="00A712B3"/>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Stopka">
    <w:name w:val="footer"/>
    <w:basedOn w:val="Standard"/>
    <w:link w:val="StopkaZnak"/>
    <w:uiPriority w:val="99"/>
    <w:rsid w:val="00A712B3"/>
    <w:pPr>
      <w:suppressLineNumbers/>
      <w:tabs>
        <w:tab w:val="center" w:pos="4819"/>
        <w:tab w:val="right" w:pos="9638"/>
      </w:tabs>
    </w:pPr>
  </w:style>
  <w:style w:type="character" w:customStyle="1" w:styleId="StopkaZnak">
    <w:name w:val="Stopka Znak"/>
    <w:basedOn w:val="Domylnaczcionkaakapitu"/>
    <w:link w:val="Stopka"/>
    <w:uiPriority w:val="99"/>
    <w:rsid w:val="00A712B3"/>
    <w:rPr>
      <w:rFonts w:ascii="Liberation Serif" w:eastAsia="Noto Sans CJK SC Regular" w:hAnsi="Liberation Serif" w:cs="FreeSans"/>
      <w:kern w:val="3"/>
      <w:sz w:val="24"/>
      <w:szCs w:val="24"/>
      <w:lang w:eastAsia="zh-CN" w:bidi="hi-IN"/>
    </w:rPr>
  </w:style>
  <w:style w:type="paragraph" w:styleId="Nagwek">
    <w:name w:val="header"/>
    <w:basedOn w:val="Normalny"/>
    <w:link w:val="NagwekZnak"/>
    <w:uiPriority w:val="99"/>
    <w:unhideWhenUsed/>
    <w:rsid w:val="00A611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190"/>
  </w:style>
  <w:style w:type="paragraph" w:styleId="Tekstpodstawowy">
    <w:name w:val="Body Text"/>
    <w:basedOn w:val="Normalny"/>
    <w:link w:val="TekstpodstawowyZnak"/>
    <w:rsid w:val="00842273"/>
    <w:pPr>
      <w:spacing w:after="0" w:line="240" w:lineRule="auto"/>
      <w:jc w:val="both"/>
    </w:pPr>
    <w:rPr>
      <w:rFonts w:ascii="Tahoma" w:eastAsia="Times New Roman" w:hAnsi="Tahoma" w:cs="Times New Roman"/>
      <w:sz w:val="28"/>
      <w:szCs w:val="20"/>
      <w:lang w:eastAsia="pl-PL"/>
    </w:rPr>
  </w:style>
  <w:style w:type="character" w:customStyle="1" w:styleId="TekstpodstawowyZnak">
    <w:name w:val="Tekst podstawowy Znak"/>
    <w:basedOn w:val="Domylnaczcionkaakapitu"/>
    <w:link w:val="Tekstpodstawowy"/>
    <w:rsid w:val="00842273"/>
    <w:rPr>
      <w:rFonts w:ascii="Tahoma" w:eastAsia="Times New Roman" w:hAnsi="Tahoma" w:cs="Times New Roman"/>
      <w:sz w:val="28"/>
      <w:szCs w:val="20"/>
      <w:lang w:eastAsia="pl-PL"/>
    </w:rPr>
  </w:style>
  <w:style w:type="paragraph" w:customStyle="1" w:styleId="Tekstpodstawowy31">
    <w:name w:val="Tekst podstawowy 31"/>
    <w:basedOn w:val="Normalny"/>
    <w:rsid w:val="00842273"/>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treci2">
    <w:name w:val="Tekst treści (2)_"/>
    <w:basedOn w:val="Domylnaczcionkaakapitu"/>
    <w:link w:val="Teksttreci20"/>
    <w:locked/>
    <w:rsid w:val="00842273"/>
    <w:rPr>
      <w:rFonts w:ascii="Garamond" w:hAnsi="Garamond"/>
      <w:shd w:val="clear" w:color="auto" w:fill="FFFFFF"/>
    </w:rPr>
  </w:style>
  <w:style w:type="paragraph" w:customStyle="1" w:styleId="Teksttreci20">
    <w:name w:val="Tekst treści (2)"/>
    <w:basedOn w:val="Normalny"/>
    <w:link w:val="Teksttreci2"/>
    <w:rsid w:val="00842273"/>
    <w:pPr>
      <w:shd w:val="clear" w:color="auto" w:fill="FFFFFF"/>
      <w:spacing w:after="0" w:line="0" w:lineRule="atLeast"/>
      <w:ind w:hanging="460"/>
    </w:pPr>
    <w:rPr>
      <w:rFonts w:ascii="Garamond" w:hAnsi="Garamond"/>
    </w:rPr>
  </w:style>
  <w:style w:type="character" w:customStyle="1" w:styleId="Teksttreci4">
    <w:name w:val="Tekst treści (4)_"/>
    <w:basedOn w:val="Domylnaczcionkaakapitu"/>
    <w:link w:val="Teksttreci40"/>
    <w:locked/>
    <w:rsid w:val="00842273"/>
    <w:rPr>
      <w:rFonts w:ascii="Garamond" w:hAnsi="Garamond"/>
      <w:b/>
      <w:bCs/>
      <w:shd w:val="clear" w:color="auto" w:fill="FFFFFF"/>
    </w:rPr>
  </w:style>
  <w:style w:type="paragraph" w:customStyle="1" w:styleId="Teksttreci40">
    <w:name w:val="Tekst treści (4)"/>
    <w:basedOn w:val="Normalny"/>
    <w:link w:val="Teksttreci4"/>
    <w:rsid w:val="00842273"/>
    <w:pPr>
      <w:shd w:val="clear" w:color="auto" w:fill="FFFFFF"/>
      <w:spacing w:after="0" w:line="0" w:lineRule="atLeast"/>
      <w:ind w:hanging="340"/>
    </w:pPr>
    <w:rPr>
      <w:rFonts w:ascii="Garamond" w:hAnsi="Garamond"/>
      <w:b/>
      <w:bCs/>
    </w:rPr>
  </w:style>
  <w:style w:type="character" w:customStyle="1" w:styleId="Nagwek2">
    <w:name w:val="Nagłówek #2_"/>
    <w:basedOn w:val="Domylnaczcionkaakapitu"/>
    <w:link w:val="Nagwek20"/>
    <w:locked/>
    <w:rsid w:val="00842273"/>
    <w:rPr>
      <w:rFonts w:ascii="Garamond" w:hAnsi="Garamond"/>
      <w:b/>
      <w:bCs/>
      <w:shd w:val="clear" w:color="auto" w:fill="FFFFFF"/>
    </w:rPr>
  </w:style>
  <w:style w:type="paragraph" w:customStyle="1" w:styleId="Nagwek20">
    <w:name w:val="Nagłówek #2"/>
    <w:basedOn w:val="Normalny"/>
    <w:link w:val="Nagwek2"/>
    <w:rsid w:val="00842273"/>
    <w:pPr>
      <w:shd w:val="clear" w:color="auto" w:fill="FFFFFF"/>
      <w:spacing w:before="600" w:after="60" w:line="0" w:lineRule="atLeast"/>
      <w:jc w:val="both"/>
    </w:pPr>
    <w:rPr>
      <w:rFonts w:ascii="Garamond" w:hAnsi="Garamond"/>
      <w:b/>
      <w:bCs/>
    </w:rPr>
  </w:style>
  <w:style w:type="character" w:styleId="Hipercze">
    <w:name w:val="Hyperlink"/>
    <w:basedOn w:val="Domylnaczcionkaakapitu"/>
    <w:uiPriority w:val="99"/>
    <w:unhideWhenUsed/>
    <w:rsid w:val="006235F0"/>
    <w:rPr>
      <w:color w:val="0000FF" w:themeColor="hyperlink"/>
      <w:u w:val="single"/>
    </w:rPr>
  </w:style>
  <w:style w:type="paragraph" w:styleId="Tekstpodstawowywcity">
    <w:name w:val="Body Text Indent"/>
    <w:basedOn w:val="Normalny"/>
    <w:link w:val="TekstpodstawowywcityZnak"/>
    <w:uiPriority w:val="99"/>
    <w:semiHidden/>
    <w:unhideWhenUsed/>
    <w:rsid w:val="006076CC"/>
    <w:pPr>
      <w:spacing w:after="120"/>
      <w:ind w:left="283"/>
    </w:pPr>
  </w:style>
  <w:style w:type="character" w:customStyle="1" w:styleId="TekstpodstawowywcityZnak">
    <w:name w:val="Tekst podstawowy wcięty Znak"/>
    <w:basedOn w:val="Domylnaczcionkaakapitu"/>
    <w:link w:val="Tekstpodstawowywcity"/>
    <w:uiPriority w:val="99"/>
    <w:semiHidden/>
    <w:rsid w:val="006076CC"/>
  </w:style>
  <w:style w:type="character" w:customStyle="1" w:styleId="Nagwek1Znak">
    <w:name w:val="Nagłówek 1 Znak"/>
    <w:basedOn w:val="Domylnaczcionkaakapitu"/>
    <w:link w:val="Nagwek1"/>
    <w:rsid w:val="006076CC"/>
    <w:rPr>
      <w:rFonts w:ascii="Cambria" w:eastAsia="Times New Roman" w:hAnsi="Cambria" w:cs="Times New Roman"/>
      <w:b/>
      <w:bCs/>
      <w:kern w:val="2"/>
      <w:sz w:val="32"/>
      <w:szCs w:val="32"/>
      <w:lang w:eastAsia="zh-CN"/>
    </w:rPr>
  </w:style>
  <w:style w:type="character" w:customStyle="1" w:styleId="Nagwek3Znak">
    <w:name w:val="Nagłówek 3 Znak"/>
    <w:basedOn w:val="Domylnaczcionkaakapitu"/>
    <w:link w:val="Nagwek3"/>
    <w:rsid w:val="006076CC"/>
    <w:rPr>
      <w:rFonts w:ascii="Cambria" w:eastAsia="Times New Roman" w:hAnsi="Cambria" w:cs="Times New Roman"/>
      <w:b/>
      <w:bCs/>
      <w:sz w:val="26"/>
      <w:szCs w:val="26"/>
      <w:lang w:eastAsia="zh-CN"/>
    </w:rPr>
  </w:style>
  <w:style w:type="character" w:customStyle="1" w:styleId="Nagwek7Znak">
    <w:name w:val="Nagłówek 7 Znak"/>
    <w:basedOn w:val="Domylnaczcionkaakapitu"/>
    <w:link w:val="Nagwek7"/>
    <w:uiPriority w:val="9"/>
    <w:rsid w:val="006076CC"/>
    <w:rPr>
      <w:rFonts w:ascii="Times New Roman" w:eastAsia="Times New Roman" w:hAnsi="Times New Roman" w:cs="Times New Roman"/>
      <w:sz w:val="24"/>
      <w:szCs w:val="24"/>
      <w:lang w:eastAsia="zh-CN"/>
    </w:rPr>
  </w:style>
  <w:style w:type="numbering" w:customStyle="1" w:styleId="WW8Num16">
    <w:name w:val="WW8Num16"/>
    <w:basedOn w:val="Bezlisty"/>
    <w:rsid w:val="006076CC"/>
    <w:pPr>
      <w:numPr>
        <w:numId w:val="1"/>
      </w:numPr>
    </w:pPr>
  </w:style>
  <w:style w:type="paragraph" w:styleId="Tekstpodstawowywcity3">
    <w:name w:val="Body Text Indent 3"/>
    <w:basedOn w:val="Normalny"/>
    <w:link w:val="Tekstpodstawowywcity3Znak"/>
    <w:uiPriority w:val="99"/>
    <w:semiHidden/>
    <w:unhideWhenUsed/>
    <w:rsid w:val="000A73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A7322"/>
    <w:rPr>
      <w:sz w:val="16"/>
      <w:szCs w:val="16"/>
    </w:rPr>
  </w:style>
  <w:style w:type="character" w:styleId="Odwoaniedokomentarza">
    <w:name w:val="annotation reference"/>
    <w:basedOn w:val="Domylnaczcionkaakapitu"/>
    <w:uiPriority w:val="99"/>
    <w:semiHidden/>
    <w:unhideWhenUsed/>
    <w:rsid w:val="00FB78E2"/>
    <w:rPr>
      <w:sz w:val="16"/>
      <w:szCs w:val="16"/>
    </w:rPr>
  </w:style>
  <w:style w:type="paragraph" w:styleId="Tekstkomentarza">
    <w:name w:val="annotation text"/>
    <w:basedOn w:val="Normalny"/>
    <w:link w:val="TekstkomentarzaZnak"/>
    <w:uiPriority w:val="99"/>
    <w:semiHidden/>
    <w:unhideWhenUsed/>
    <w:rsid w:val="00FB7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78E2"/>
    <w:rPr>
      <w:sz w:val="20"/>
      <w:szCs w:val="20"/>
    </w:rPr>
  </w:style>
  <w:style w:type="paragraph" w:styleId="Tematkomentarza">
    <w:name w:val="annotation subject"/>
    <w:basedOn w:val="Tekstkomentarza"/>
    <w:next w:val="Tekstkomentarza"/>
    <w:link w:val="TematkomentarzaZnak"/>
    <w:uiPriority w:val="99"/>
    <w:semiHidden/>
    <w:unhideWhenUsed/>
    <w:rsid w:val="00FB78E2"/>
    <w:rPr>
      <w:b/>
      <w:bCs/>
    </w:rPr>
  </w:style>
  <w:style w:type="character" w:customStyle="1" w:styleId="TematkomentarzaZnak">
    <w:name w:val="Temat komentarza Znak"/>
    <w:basedOn w:val="TekstkomentarzaZnak"/>
    <w:link w:val="Tematkomentarza"/>
    <w:uiPriority w:val="99"/>
    <w:semiHidden/>
    <w:rsid w:val="00FB78E2"/>
    <w:rPr>
      <w:b/>
      <w:bCs/>
      <w:sz w:val="20"/>
      <w:szCs w:val="20"/>
    </w:rPr>
  </w:style>
  <w:style w:type="paragraph" w:customStyle="1" w:styleId="Styl">
    <w:name w:val="Styl"/>
    <w:rsid w:val="00E029AD"/>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Textbody">
    <w:name w:val="Text body"/>
    <w:basedOn w:val="Standard"/>
    <w:rsid w:val="002E2A49"/>
    <w:pPr>
      <w:spacing w:after="140" w:line="288" w:lineRule="auto"/>
    </w:pPr>
    <w:rPr>
      <w:rFonts w:eastAsia="SimSun" w:cs="Mangal"/>
      <w:lang w:val="en-US"/>
    </w:rPr>
  </w:style>
  <w:style w:type="numbering" w:customStyle="1" w:styleId="1111111">
    <w:name w:val="1 / 1.1 / 1.1.11"/>
    <w:basedOn w:val="Bezlisty"/>
    <w:next w:val="111111"/>
    <w:rsid w:val="002E2A49"/>
    <w:pPr>
      <w:numPr>
        <w:numId w:val="2"/>
      </w:numPr>
    </w:pPr>
  </w:style>
  <w:style w:type="character" w:customStyle="1" w:styleId="AkapitzlistZnak">
    <w:name w:val="Akapit z listą Znak"/>
    <w:aliases w:val="CW_Lista Znak,normalny tekst Znak"/>
    <w:link w:val="Akapitzlist"/>
    <w:uiPriority w:val="1"/>
    <w:qFormat/>
    <w:rsid w:val="002E2A49"/>
    <w:rPr>
      <w:rFonts w:ascii="Times New Roman" w:eastAsia="Times New Roman" w:hAnsi="Times New Roman" w:cs="Times New Roman"/>
      <w:sz w:val="24"/>
      <w:szCs w:val="24"/>
      <w:lang w:eastAsia="pl-PL"/>
    </w:rPr>
  </w:style>
  <w:style w:type="numbering" w:styleId="111111">
    <w:name w:val="Outline List 2"/>
    <w:basedOn w:val="Bezlisty"/>
    <w:uiPriority w:val="99"/>
    <w:semiHidden/>
    <w:unhideWhenUsed/>
    <w:rsid w:val="002E2A49"/>
  </w:style>
  <w:style w:type="paragraph" w:styleId="NormalnyWeb">
    <w:name w:val="Normal (Web)"/>
    <w:basedOn w:val="Normalny"/>
    <w:uiPriority w:val="99"/>
    <w:unhideWhenUsed/>
    <w:rsid w:val="00501F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justify">
    <w:name w:val="text-justify"/>
    <w:basedOn w:val="Domylnaczcionkaakapitu"/>
    <w:rsid w:val="00510418"/>
  </w:style>
  <w:style w:type="paragraph" w:customStyle="1" w:styleId="text-justify1">
    <w:name w:val="text-justify1"/>
    <w:basedOn w:val="Normalny"/>
    <w:rsid w:val="005104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D75E4"/>
    <w:rPr>
      <w:b/>
      <w:bCs/>
    </w:rPr>
  </w:style>
  <w:style w:type="paragraph" w:styleId="Bezodstpw">
    <w:name w:val="No Spacing"/>
    <w:uiPriority w:val="1"/>
    <w:qFormat/>
    <w:rsid w:val="00A7267F"/>
    <w:pPr>
      <w:spacing w:after="0" w:line="240" w:lineRule="auto"/>
    </w:pPr>
  </w:style>
  <w:style w:type="paragraph" w:customStyle="1" w:styleId="pkt">
    <w:name w:val="pkt"/>
    <w:basedOn w:val="Normalny"/>
    <w:rsid w:val="00515C6B"/>
    <w:pPr>
      <w:widowControl w:val="0"/>
      <w:suppressAutoHyphens/>
      <w:autoSpaceDN w:val="0"/>
      <w:spacing w:before="60" w:after="60" w:line="240" w:lineRule="auto"/>
      <w:ind w:left="840" w:hanging="280"/>
      <w:jc w:val="both"/>
      <w:textAlignment w:val="baseline"/>
    </w:pPr>
    <w:rPr>
      <w:rFonts w:ascii="Times New Roman" w:eastAsia="SimSun" w:hAnsi="Times New Roman" w:cs="Arial"/>
      <w:kern w:val="3"/>
      <w:sz w:val="24"/>
      <w:szCs w:val="20"/>
      <w:lang w:eastAsia="zh-CN" w:bidi="hi-IN"/>
    </w:rPr>
  </w:style>
  <w:style w:type="paragraph" w:styleId="Tekstpodstawowy2">
    <w:name w:val="Body Text 2"/>
    <w:basedOn w:val="Normalny"/>
    <w:link w:val="Tekstpodstawowy2Znak"/>
    <w:uiPriority w:val="99"/>
    <w:unhideWhenUsed/>
    <w:rsid w:val="00242C3C"/>
    <w:pPr>
      <w:spacing w:after="120" w:line="480" w:lineRule="auto"/>
    </w:pPr>
  </w:style>
  <w:style w:type="character" w:customStyle="1" w:styleId="Tekstpodstawowy2Znak">
    <w:name w:val="Tekst podstawowy 2 Znak"/>
    <w:basedOn w:val="Domylnaczcionkaakapitu"/>
    <w:link w:val="Tekstpodstawowy2"/>
    <w:uiPriority w:val="99"/>
    <w:rsid w:val="00242C3C"/>
  </w:style>
  <w:style w:type="table" w:customStyle="1" w:styleId="Tabela-Siatka1">
    <w:name w:val="Tabela - Siatka1"/>
    <w:basedOn w:val="Standardowy"/>
    <w:next w:val="Tabela-Siatka"/>
    <w:rsid w:val="00C36A7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3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F51BFE"/>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8F2"/>
  </w:style>
  <w:style w:type="paragraph" w:styleId="Nagwek1">
    <w:name w:val="heading 1"/>
    <w:basedOn w:val="Normalny"/>
    <w:next w:val="Normalny"/>
    <w:link w:val="Nagwek1Znak"/>
    <w:qFormat/>
    <w:rsid w:val="006076CC"/>
    <w:pPr>
      <w:keepNext/>
      <w:numPr>
        <w:numId w:val="1"/>
      </w:numPr>
      <w:suppressAutoHyphens/>
      <w:autoSpaceDE w:val="0"/>
      <w:spacing w:before="240" w:after="60" w:line="240" w:lineRule="auto"/>
      <w:outlineLvl w:val="0"/>
    </w:pPr>
    <w:rPr>
      <w:rFonts w:ascii="Cambria" w:eastAsia="Times New Roman" w:hAnsi="Cambria" w:cs="Times New Roman"/>
      <w:b/>
      <w:bCs/>
      <w:kern w:val="2"/>
      <w:sz w:val="32"/>
      <w:szCs w:val="32"/>
      <w:lang w:eastAsia="zh-CN"/>
    </w:rPr>
  </w:style>
  <w:style w:type="paragraph" w:styleId="Nagwek3">
    <w:name w:val="heading 3"/>
    <w:basedOn w:val="Normalny"/>
    <w:next w:val="Normalny"/>
    <w:link w:val="Nagwek3Znak"/>
    <w:qFormat/>
    <w:rsid w:val="006076CC"/>
    <w:pPr>
      <w:keepNext/>
      <w:numPr>
        <w:ilvl w:val="2"/>
        <w:numId w:val="1"/>
      </w:numPr>
      <w:suppressAutoHyphens/>
      <w:autoSpaceDE w:val="0"/>
      <w:spacing w:before="240" w:after="60" w:line="240" w:lineRule="auto"/>
      <w:outlineLvl w:val="2"/>
    </w:pPr>
    <w:rPr>
      <w:rFonts w:ascii="Cambria" w:eastAsia="Times New Roman" w:hAnsi="Cambria" w:cs="Times New Roman"/>
      <w:b/>
      <w:bCs/>
      <w:sz w:val="26"/>
      <w:szCs w:val="26"/>
      <w:lang w:eastAsia="zh-CN"/>
    </w:rPr>
  </w:style>
  <w:style w:type="paragraph" w:styleId="Nagwek7">
    <w:name w:val="heading 7"/>
    <w:basedOn w:val="Normalny"/>
    <w:next w:val="Normalny"/>
    <w:link w:val="Nagwek7Znak"/>
    <w:uiPriority w:val="9"/>
    <w:qFormat/>
    <w:rsid w:val="006076CC"/>
    <w:pPr>
      <w:numPr>
        <w:ilvl w:val="6"/>
        <w:numId w:val="1"/>
      </w:numPr>
      <w:suppressAutoHyphens/>
      <w:autoSpaceDE w:val="0"/>
      <w:spacing w:after="0" w:line="240" w:lineRule="auto"/>
      <w:outlineLvl w:val="6"/>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007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722"/>
    <w:rPr>
      <w:rFonts w:ascii="Tahoma" w:hAnsi="Tahoma" w:cs="Tahoma"/>
      <w:sz w:val="16"/>
      <w:szCs w:val="16"/>
    </w:rPr>
  </w:style>
  <w:style w:type="paragraph" w:styleId="Akapitzlist">
    <w:name w:val="List Paragraph"/>
    <w:aliases w:val="CW_Lista,normalny tekst"/>
    <w:basedOn w:val="Normalny"/>
    <w:link w:val="AkapitzlistZnak"/>
    <w:uiPriority w:val="34"/>
    <w:qFormat/>
    <w:rsid w:val="00100722"/>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A858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qFormat/>
    <w:rsid w:val="00A712B3"/>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Stopka">
    <w:name w:val="footer"/>
    <w:basedOn w:val="Standard"/>
    <w:link w:val="StopkaZnak"/>
    <w:uiPriority w:val="99"/>
    <w:rsid w:val="00A712B3"/>
    <w:pPr>
      <w:suppressLineNumbers/>
      <w:tabs>
        <w:tab w:val="center" w:pos="4819"/>
        <w:tab w:val="right" w:pos="9638"/>
      </w:tabs>
    </w:pPr>
  </w:style>
  <w:style w:type="character" w:customStyle="1" w:styleId="StopkaZnak">
    <w:name w:val="Stopka Znak"/>
    <w:basedOn w:val="Domylnaczcionkaakapitu"/>
    <w:link w:val="Stopka"/>
    <w:uiPriority w:val="99"/>
    <w:rsid w:val="00A712B3"/>
    <w:rPr>
      <w:rFonts w:ascii="Liberation Serif" w:eastAsia="Noto Sans CJK SC Regular" w:hAnsi="Liberation Serif" w:cs="FreeSans"/>
      <w:kern w:val="3"/>
      <w:sz w:val="24"/>
      <w:szCs w:val="24"/>
      <w:lang w:eastAsia="zh-CN" w:bidi="hi-IN"/>
    </w:rPr>
  </w:style>
  <w:style w:type="paragraph" w:styleId="Nagwek">
    <w:name w:val="header"/>
    <w:basedOn w:val="Normalny"/>
    <w:link w:val="NagwekZnak"/>
    <w:uiPriority w:val="99"/>
    <w:unhideWhenUsed/>
    <w:rsid w:val="00A611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190"/>
  </w:style>
  <w:style w:type="paragraph" w:styleId="Tekstpodstawowy">
    <w:name w:val="Body Text"/>
    <w:basedOn w:val="Normalny"/>
    <w:link w:val="TekstpodstawowyZnak"/>
    <w:rsid w:val="00842273"/>
    <w:pPr>
      <w:spacing w:after="0" w:line="240" w:lineRule="auto"/>
      <w:jc w:val="both"/>
    </w:pPr>
    <w:rPr>
      <w:rFonts w:ascii="Tahoma" w:eastAsia="Times New Roman" w:hAnsi="Tahoma" w:cs="Times New Roman"/>
      <w:sz w:val="28"/>
      <w:szCs w:val="20"/>
      <w:lang w:eastAsia="pl-PL"/>
    </w:rPr>
  </w:style>
  <w:style w:type="character" w:customStyle="1" w:styleId="TekstpodstawowyZnak">
    <w:name w:val="Tekst podstawowy Znak"/>
    <w:basedOn w:val="Domylnaczcionkaakapitu"/>
    <w:link w:val="Tekstpodstawowy"/>
    <w:rsid w:val="00842273"/>
    <w:rPr>
      <w:rFonts w:ascii="Tahoma" w:eastAsia="Times New Roman" w:hAnsi="Tahoma" w:cs="Times New Roman"/>
      <w:sz w:val="28"/>
      <w:szCs w:val="20"/>
      <w:lang w:eastAsia="pl-PL"/>
    </w:rPr>
  </w:style>
  <w:style w:type="paragraph" w:customStyle="1" w:styleId="Tekstpodstawowy31">
    <w:name w:val="Tekst podstawowy 31"/>
    <w:basedOn w:val="Normalny"/>
    <w:rsid w:val="00842273"/>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treci2">
    <w:name w:val="Tekst treści (2)_"/>
    <w:basedOn w:val="Domylnaczcionkaakapitu"/>
    <w:link w:val="Teksttreci20"/>
    <w:locked/>
    <w:rsid w:val="00842273"/>
    <w:rPr>
      <w:rFonts w:ascii="Garamond" w:hAnsi="Garamond"/>
      <w:shd w:val="clear" w:color="auto" w:fill="FFFFFF"/>
    </w:rPr>
  </w:style>
  <w:style w:type="paragraph" w:customStyle="1" w:styleId="Teksttreci20">
    <w:name w:val="Tekst treści (2)"/>
    <w:basedOn w:val="Normalny"/>
    <w:link w:val="Teksttreci2"/>
    <w:rsid w:val="00842273"/>
    <w:pPr>
      <w:shd w:val="clear" w:color="auto" w:fill="FFFFFF"/>
      <w:spacing w:after="0" w:line="0" w:lineRule="atLeast"/>
      <w:ind w:hanging="460"/>
    </w:pPr>
    <w:rPr>
      <w:rFonts w:ascii="Garamond" w:hAnsi="Garamond"/>
    </w:rPr>
  </w:style>
  <w:style w:type="character" w:customStyle="1" w:styleId="Teksttreci4">
    <w:name w:val="Tekst treści (4)_"/>
    <w:basedOn w:val="Domylnaczcionkaakapitu"/>
    <w:link w:val="Teksttreci40"/>
    <w:locked/>
    <w:rsid w:val="00842273"/>
    <w:rPr>
      <w:rFonts w:ascii="Garamond" w:hAnsi="Garamond"/>
      <w:b/>
      <w:bCs/>
      <w:shd w:val="clear" w:color="auto" w:fill="FFFFFF"/>
    </w:rPr>
  </w:style>
  <w:style w:type="paragraph" w:customStyle="1" w:styleId="Teksttreci40">
    <w:name w:val="Tekst treści (4)"/>
    <w:basedOn w:val="Normalny"/>
    <w:link w:val="Teksttreci4"/>
    <w:rsid w:val="00842273"/>
    <w:pPr>
      <w:shd w:val="clear" w:color="auto" w:fill="FFFFFF"/>
      <w:spacing w:after="0" w:line="0" w:lineRule="atLeast"/>
      <w:ind w:hanging="340"/>
    </w:pPr>
    <w:rPr>
      <w:rFonts w:ascii="Garamond" w:hAnsi="Garamond"/>
      <w:b/>
      <w:bCs/>
    </w:rPr>
  </w:style>
  <w:style w:type="character" w:customStyle="1" w:styleId="Nagwek2">
    <w:name w:val="Nagłówek #2_"/>
    <w:basedOn w:val="Domylnaczcionkaakapitu"/>
    <w:link w:val="Nagwek20"/>
    <w:locked/>
    <w:rsid w:val="00842273"/>
    <w:rPr>
      <w:rFonts w:ascii="Garamond" w:hAnsi="Garamond"/>
      <w:b/>
      <w:bCs/>
      <w:shd w:val="clear" w:color="auto" w:fill="FFFFFF"/>
    </w:rPr>
  </w:style>
  <w:style w:type="paragraph" w:customStyle="1" w:styleId="Nagwek20">
    <w:name w:val="Nagłówek #2"/>
    <w:basedOn w:val="Normalny"/>
    <w:link w:val="Nagwek2"/>
    <w:rsid w:val="00842273"/>
    <w:pPr>
      <w:shd w:val="clear" w:color="auto" w:fill="FFFFFF"/>
      <w:spacing w:before="600" w:after="60" w:line="0" w:lineRule="atLeast"/>
      <w:jc w:val="both"/>
    </w:pPr>
    <w:rPr>
      <w:rFonts w:ascii="Garamond" w:hAnsi="Garamond"/>
      <w:b/>
      <w:bCs/>
    </w:rPr>
  </w:style>
  <w:style w:type="character" w:styleId="Hipercze">
    <w:name w:val="Hyperlink"/>
    <w:basedOn w:val="Domylnaczcionkaakapitu"/>
    <w:uiPriority w:val="99"/>
    <w:unhideWhenUsed/>
    <w:rsid w:val="006235F0"/>
    <w:rPr>
      <w:color w:val="0000FF" w:themeColor="hyperlink"/>
      <w:u w:val="single"/>
    </w:rPr>
  </w:style>
  <w:style w:type="paragraph" w:styleId="Tekstpodstawowywcity">
    <w:name w:val="Body Text Indent"/>
    <w:basedOn w:val="Normalny"/>
    <w:link w:val="TekstpodstawowywcityZnak"/>
    <w:uiPriority w:val="99"/>
    <w:semiHidden/>
    <w:unhideWhenUsed/>
    <w:rsid w:val="006076CC"/>
    <w:pPr>
      <w:spacing w:after="120"/>
      <w:ind w:left="283"/>
    </w:pPr>
  </w:style>
  <w:style w:type="character" w:customStyle="1" w:styleId="TekstpodstawowywcityZnak">
    <w:name w:val="Tekst podstawowy wcięty Znak"/>
    <w:basedOn w:val="Domylnaczcionkaakapitu"/>
    <w:link w:val="Tekstpodstawowywcity"/>
    <w:uiPriority w:val="99"/>
    <w:semiHidden/>
    <w:rsid w:val="006076CC"/>
  </w:style>
  <w:style w:type="character" w:customStyle="1" w:styleId="Nagwek1Znak">
    <w:name w:val="Nagłówek 1 Znak"/>
    <w:basedOn w:val="Domylnaczcionkaakapitu"/>
    <w:link w:val="Nagwek1"/>
    <w:rsid w:val="006076CC"/>
    <w:rPr>
      <w:rFonts w:ascii="Cambria" w:eastAsia="Times New Roman" w:hAnsi="Cambria" w:cs="Times New Roman"/>
      <w:b/>
      <w:bCs/>
      <w:kern w:val="2"/>
      <w:sz w:val="32"/>
      <w:szCs w:val="32"/>
      <w:lang w:eastAsia="zh-CN"/>
    </w:rPr>
  </w:style>
  <w:style w:type="character" w:customStyle="1" w:styleId="Nagwek3Znak">
    <w:name w:val="Nagłówek 3 Znak"/>
    <w:basedOn w:val="Domylnaczcionkaakapitu"/>
    <w:link w:val="Nagwek3"/>
    <w:rsid w:val="006076CC"/>
    <w:rPr>
      <w:rFonts w:ascii="Cambria" w:eastAsia="Times New Roman" w:hAnsi="Cambria" w:cs="Times New Roman"/>
      <w:b/>
      <w:bCs/>
      <w:sz w:val="26"/>
      <w:szCs w:val="26"/>
      <w:lang w:eastAsia="zh-CN"/>
    </w:rPr>
  </w:style>
  <w:style w:type="character" w:customStyle="1" w:styleId="Nagwek7Znak">
    <w:name w:val="Nagłówek 7 Znak"/>
    <w:basedOn w:val="Domylnaczcionkaakapitu"/>
    <w:link w:val="Nagwek7"/>
    <w:uiPriority w:val="9"/>
    <w:rsid w:val="006076CC"/>
    <w:rPr>
      <w:rFonts w:ascii="Times New Roman" w:eastAsia="Times New Roman" w:hAnsi="Times New Roman" w:cs="Times New Roman"/>
      <w:sz w:val="24"/>
      <w:szCs w:val="24"/>
      <w:lang w:eastAsia="zh-CN"/>
    </w:rPr>
  </w:style>
  <w:style w:type="numbering" w:customStyle="1" w:styleId="WW8Num16">
    <w:name w:val="WW8Num16"/>
    <w:basedOn w:val="Bezlisty"/>
    <w:rsid w:val="006076CC"/>
    <w:pPr>
      <w:numPr>
        <w:numId w:val="1"/>
      </w:numPr>
    </w:pPr>
  </w:style>
  <w:style w:type="paragraph" w:styleId="Tekstpodstawowywcity3">
    <w:name w:val="Body Text Indent 3"/>
    <w:basedOn w:val="Normalny"/>
    <w:link w:val="Tekstpodstawowywcity3Znak"/>
    <w:uiPriority w:val="99"/>
    <w:semiHidden/>
    <w:unhideWhenUsed/>
    <w:rsid w:val="000A73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A7322"/>
    <w:rPr>
      <w:sz w:val="16"/>
      <w:szCs w:val="16"/>
    </w:rPr>
  </w:style>
  <w:style w:type="character" w:styleId="Odwoaniedokomentarza">
    <w:name w:val="annotation reference"/>
    <w:basedOn w:val="Domylnaczcionkaakapitu"/>
    <w:uiPriority w:val="99"/>
    <w:semiHidden/>
    <w:unhideWhenUsed/>
    <w:rsid w:val="00FB78E2"/>
    <w:rPr>
      <w:sz w:val="16"/>
      <w:szCs w:val="16"/>
    </w:rPr>
  </w:style>
  <w:style w:type="paragraph" w:styleId="Tekstkomentarza">
    <w:name w:val="annotation text"/>
    <w:basedOn w:val="Normalny"/>
    <w:link w:val="TekstkomentarzaZnak"/>
    <w:uiPriority w:val="99"/>
    <w:semiHidden/>
    <w:unhideWhenUsed/>
    <w:rsid w:val="00FB7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78E2"/>
    <w:rPr>
      <w:sz w:val="20"/>
      <w:szCs w:val="20"/>
    </w:rPr>
  </w:style>
  <w:style w:type="paragraph" w:styleId="Tematkomentarza">
    <w:name w:val="annotation subject"/>
    <w:basedOn w:val="Tekstkomentarza"/>
    <w:next w:val="Tekstkomentarza"/>
    <w:link w:val="TematkomentarzaZnak"/>
    <w:uiPriority w:val="99"/>
    <w:semiHidden/>
    <w:unhideWhenUsed/>
    <w:rsid w:val="00FB78E2"/>
    <w:rPr>
      <w:b/>
      <w:bCs/>
    </w:rPr>
  </w:style>
  <w:style w:type="character" w:customStyle="1" w:styleId="TematkomentarzaZnak">
    <w:name w:val="Temat komentarza Znak"/>
    <w:basedOn w:val="TekstkomentarzaZnak"/>
    <w:link w:val="Tematkomentarza"/>
    <w:uiPriority w:val="99"/>
    <w:semiHidden/>
    <w:rsid w:val="00FB78E2"/>
    <w:rPr>
      <w:b/>
      <w:bCs/>
      <w:sz w:val="20"/>
      <w:szCs w:val="20"/>
    </w:rPr>
  </w:style>
  <w:style w:type="paragraph" w:customStyle="1" w:styleId="Styl">
    <w:name w:val="Styl"/>
    <w:rsid w:val="00E029AD"/>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Textbody">
    <w:name w:val="Text body"/>
    <w:basedOn w:val="Standard"/>
    <w:rsid w:val="002E2A49"/>
    <w:pPr>
      <w:spacing w:after="140" w:line="288" w:lineRule="auto"/>
    </w:pPr>
    <w:rPr>
      <w:rFonts w:eastAsia="SimSun" w:cs="Mangal"/>
      <w:lang w:val="en-US"/>
    </w:rPr>
  </w:style>
  <w:style w:type="numbering" w:customStyle="1" w:styleId="1111111">
    <w:name w:val="1 / 1.1 / 1.1.11"/>
    <w:basedOn w:val="Bezlisty"/>
    <w:next w:val="111111"/>
    <w:rsid w:val="002E2A49"/>
    <w:pPr>
      <w:numPr>
        <w:numId w:val="2"/>
      </w:numPr>
    </w:pPr>
  </w:style>
  <w:style w:type="character" w:customStyle="1" w:styleId="AkapitzlistZnak">
    <w:name w:val="Akapit z listą Znak"/>
    <w:aliases w:val="CW_Lista Znak,normalny tekst Znak"/>
    <w:link w:val="Akapitzlist"/>
    <w:uiPriority w:val="1"/>
    <w:qFormat/>
    <w:rsid w:val="002E2A49"/>
    <w:rPr>
      <w:rFonts w:ascii="Times New Roman" w:eastAsia="Times New Roman" w:hAnsi="Times New Roman" w:cs="Times New Roman"/>
      <w:sz w:val="24"/>
      <w:szCs w:val="24"/>
      <w:lang w:eastAsia="pl-PL"/>
    </w:rPr>
  </w:style>
  <w:style w:type="numbering" w:styleId="111111">
    <w:name w:val="Outline List 2"/>
    <w:basedOn w:val="Bezlisty"/>
    <w:uiPriority w:val="99"/>
    <w:semiHidden/>
    <w:unhideWhenUsed/>
    <w:rsid w:val="002E2A49"/>
  </w:style>
  <w:style w:type="paragraph" w:styleId="NormalnyWeb">
    <w:name w:val="Normal (Web)"/>
    <w:basedOn w:val="Normalny"/>
    <w:uiPriority w:val="99"/>
    <w:unhideWhenUsed/>
    <w:rsid w:val="00501F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justify">
    <w:name w:val="text-justify"/>
    <w:basedOn w:val="Domylnaczcionkaakapitu"/>
    <w:rsid w:val="00510418"/>
  </w:style>
  <w:style w:type="paragraph" w:customStyle="1" w:styleId="text-justify1">
    <w:name w:val="text-justify1"/>
    <w:basedOn w:val="Normalny"/>
    <w:rsid w:val="005104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D75E4"/>
    <w:rPr>
      <w:b/>
      <w:bCs/>
    </w:rPr>
  </w:style>
  <w:style w:type="paragraph" w:styleId="Bezodstpw">
    <w:name w:val="No Spacing"/>
    <w:uiPriority w:val="1"/>
    <w:qFormat/>
    <w:rsid w:val="00A7267F"/>
    <w:pPr>
      <w:spacing w:after="0" w:line="240" w:lineRule="auto"/>
    </w:pPr>
  </w:style>
  <w:style w:type="paragraph" w:customStyle="1" w:styleId="pkt">
    <w:name w:val="pkt"/>
    <w:basedOn w:val="Normalny"/>
    <w:rsid w:val="00515C6B"/>
    <w:pPr>
      <w:widowControl w:val="0"/>
      <w:suppressAutoHyphens/>
      <w:autoSpaceDN w:val="0"/>
      <w:spacing w:before="60" w:after="60" w:line="240" w:lineRule="auto"/>
      <w:ind w:left="840" w:hanging="280"/>
      <w:jc w:val="both"/>
      <w:textAlignment w:val="baseline"/>
    </w:pPr>
    <w:rPr>
      <w:rFonts w:ascii="Times New Roman" w:eastAsia="SimSun" w:hAnsi="Times New Roman" w:cs="Arial"/>
      <w:kern w:val="3"/>
      <w:sz w:val="24"/>
      <w:szCs w:val="20"/>
      <w:lang w:eastAsia="zh-CN" w:bidi="hi-IN"/>
    </w:rPr>
  </w:style>
  <w:style w:type="paragraph" w:styleId="Tekstpodstawowy2">
    <w:name w:val="Body Text 2"/>
    <w:basedOn w:val="Normalny"/>
    <w:link w:val="Tekstpodstawowy2Znak"/>
    <w:uiPriority w:val="99"/>
    <w:unhideWhenUsed/>
    <w:rsid w:val="00242C3C"/>
    <w:pPr>
      <w:spacing w:after="120" w:line="480" w:lineRule="auto"/>
    </w:pPr>
  </w:style>
  <w:style w:type="character" w:customStyle="1" w:styleId="Tekstpodstawowy2Znak">
    <w:name w:val="Tekst podstawowy 2 Znak"/>
    <w:basedOn w:val="Domylnaczcionkaakapitu"/>
    <w:link w:val="Tekstpodstawowy2"/>
    <w:uiPriority w:val="99"/>
    <w:rsid w:val="00242C3C"/>
  </w:style>
  <w:style w:type="table" w:customStyle="1" w:styleId="Tabela-Siatka1">
    <w:name w:val="Tabela - Siatka1"/>
    <w:basedOn w:val="Standardowy"/>
    <w:next w:val="Tabela-Siatka"/>
    <w:rsid w:val="00C36A7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3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F51BFE"/>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2807">
      <w:bodyDiv w:val="1"/>
      <w:marLeft w:val="0"/>
      <w:marRight w:val="0"/>
      <w:marTop w:val="0"/>
      <w:marBottom w:val="0"/>
      <w:divBdr>
        <w:top w:val="none" w:sz="0" w:space="0" w:color="auto"/>
        <w:left w:val="none" w:sz="0" w:space="0" w:color="auto"/>
        <w:bottom w:val="none" w:sz="0" w:space="0" w:color="auto"/>
        <w:right w:val="none" w:sz="0" w:space="0" w:color="auto"/>
      </w:divBdr>
    </w:div>
    <w:div w:id="900595851">
      <w:bodyDiv w:val="1"/>
      <w:marLeft w:val="0"/>
      <w:marRight w:val="0"/>
      <w:marTop w:val="0"/>
      <w:marBottom w:val="0"/>
      <w:divBdr>
        <w:top w:val="none" w:sz="0" w:space="0" w:color="auto"/>
        <w:left w:val="none" w:sz="0" w:space="0" w:color="auto"/>
        <w:bottom w:val="none" w:sz="0" w:space="0" w:color="auto"/>
        <w:right w:val="none" w:sz="0" w:space="0" w:color="auto"/>
      </w:divBdr>
    </w:div>
    <w:div w:id="919601290">
      <w:bodyDiv w:val="1"/>
      <w:marLeft w:val="0"/>
      <w:marRight w:val="0"/>
      <w:marTop w:val="0"/>
      <w:marBottom w:val="0"/>
      <w:divBdr>
        <w:top w:val="none" w:sz="0" w:space="0" w:color="auto"/>
        <w:left w:val="none" w:sz="0" w:space="0" w:color="auto"/>
        <w:bottom w:val="none" w:sz="0" w:space="0" w:color="auto"/>
        <w:right w:val="none" w:sz="0" w:space="0" w:color="auto"/>
      </w:divBdr>
    </w:div>
    <w:div w:id="1034577417">
      <w:bodyDiv w:val="1"/>
      <w:marLeft w:val="0"/>
      <w:marRight w:val="0"/>
      <w:marTop w:val="0"/>
      <w:marBottom w:val="0"/>
      <w:divBdr>
        <w:top w:val="none" w:sz="0" w:space="0" w:color="auto"/>
        <w:left w:val="none" w:sz="0" w:space="0" w:color="auto"/>
        <w:bottom w:val="none" w:sz="0" w:space="0" w:color="auto"/>
        <w:right w:val="none" w:sz="0" w:space="0" w:color="auto"/>
      </w:divBdr>
    </w:div>
    <w:div w:id="1229879839">
      <w:bodyDiv w:val="1"/>
      <w:marLeft w:val="0"/>
      <w:marRight w:val="0"/>
      <w:marTop w:val="0"/>
      <w:marBottom w:val="0"/>
      <w:divBdr>
        <w:top w:val="none" w:sz="0" w:space="0" w:color="auto"/>
        <w:left w:val="none" w:sz="0" w:space="0" w:color="auto"/>
        <w:bottom w:val="none" w:sz="0" w:space="0" w:color="auto"/>
        <w:right w:val="none" w:sz="0" w:space="0" w:color="auto"/>
      </w:divBdr>
    </w:div>
    <w:div w:id="1398165276">
      <w:bodyDiv w:val="1"/>
      <w:marLeft w:val="0"/>
      <w:marRight w:val="0"/>
      <w:marTop w:val="0"/>
      <w:marBottom w:val="0"/>
      <w:divBdr>
        <w:top w:val="none" w:sz="0" w:space="0" w:color="auto"/>
        <w:left w:val="none" w:sz="0" w:space="0" w:color="auto"/>
        <w:bottom w:val="none" w:sz="0" w:space="0" w:color="auto"/>
        <w:right w:val="none" w:sz="0" w:space="0" w:color="auto"/>
      </w:divBdr>
    </w:div>
    <w:div w:id="1416049277">
      <w:bodyDiv w:val="1"/>
      <w:marLeft w:val="0"/>
      <w:marRight w:val="0"/>
      <w:marTop w:val="0"/>
      <w:marBottom w:val="0"/>
      <w:divBdr>
        <w:top w:val="none" w:sz="0" w:space="0" w:color="auto"/>
        <w:left w:val="none" w:sz="0" w:space="0" w:color="auto"/>
        <w:bottom w:val="none" w:sz="0" w:space="0" w:color="auto"/>
        <w:right w:val="none" w:sz="0" w:space="0" w:color="auto"/>
      </w:divBdr>
      <w:divsChild>
        <w:div w:id="180360941">
          <w:marLeft w:val="0"/>
          <w:marRight w:val="0"/>
          <w:marTop w:val="0"/>
          <w:marBottom w:val="0"/>
          <w:divBdr>
            <w:top w:val="none" w:sz="0" w:space="0" w:color="auto"/>
            <w:left w:val="none" w:sz="0" w:space="0" w:color="auto"/>
            <w:bottom w:val="none" w:sz="0" w:space="0" w:color="auto"/>
            <w:right w:val="none" w:sz="0" w:space="0" w:color="auto"/>
          </w:divBdr>
        </w:div>
        <w:div w:id="372313238">
          <w:marLeft w:val="0"/>
          <w:marRight w:val="0"/>
          <w:marTop w:val="0"/>
          <w:marBottom w:val="0"/>
          <w:divBdr>
            <w:top w:val="none" w:sz="0" w:space="0" w:color="auto"/>
            <w:left w:val="none" w:sz="0" w:space="0" w:color="auto"/>
            <w:bottom w:val="none" w:sz="0" w:space="0" w:color="auto"/>
            <w:right w:val="none" w:sz="0" w:space="0" w:color="auto"/>
          </w:divBdr>
        </w:div>
        <w:div w:id="1655647130">
          <w:marLeft w:val="0"/>
          <w:marRight w:val="0"/>
          <w:marTop w:val="0"/>
          <w:marBottom w:val="0"/>
          <w:divBdr>
            <w:top w:val="none" w:sz="0" w:space="0" w:color="auto"/>
            <w:left w:val="none" w:sz="0" w:space="0" w:color="auto"/>
            <w:bottom w:val="none" w:sz="0" w:space="0" w:color="auto"/>
            <w:right w:val="none" w:sz="0" w:space="0" w:color="auto"/>
          </w:divBdr>
        </w:div>
        <w:div w:id="1022558220">
          <w:marLeft w:val="0"/>
          <w:marRight w:val="0"/>
          <w:marTop w:val="0"/>
          <w:marBottom w:val="0"/>
          <w:divBdr>
            <w:top w:val="none" w:sz="0" w:space="0" w:color="auto"/>
            <w:left w:val="none" w:sz="0" w:space="0" w:color="auto"/>
            <w:bottom w:val="none" w:sz="0" w:space="0" w:color="auto"/>
            <w:right w:val="none" w:sz="0" w:space="0" w:color="auto"/>
          </w:divBdr>
        </w:div>
      </w:divsChild>
    </w:div>
    <w:div w:id="1577859055">
      <w:bodyDiv w:val="1"/>
      <w:marLeft w:val="0"/>
      <w:marRight w:val="0"/>
      <w:marTop w:val="0"/>
      <w:marBottom w:val="0"/>
      <w:divBdr>
        <w:top w:val="none" w:sz="0" w:space="0" w:color="auto"/>
        <w:left w:val="none" w:sz="0" w:space="0" w:color="auto"/>
        <w:bottom w:val="none" w:sz="0" w:space="0" w:color="auto"/>
        <w:right w:val="none" w:sz="0" w:space="0" w:color="auto"/>
      </w:divBdr>
      <w:divsChild>
        <w:div w:id="1765999451">
          <w:marLeft w:val="0"/>
          <w:marRight w:val="0"/>
          <w:marTop w:val="0"/>
          <w:marBottom w:val="0"/>
          <w:divBdr>
            <w:top w:val="none" w:sz="0" w:space="0" w:color="auto"/>
            <w:left w:val="none" w:sz="0" w:space="0" w:color="auto"/>
            <w:bottom w:val="none" w:sz="0" w:space="0" w:color="auto"/>
            <w:right w:val="none" w:sz="0" w:space="0" w:color="auto"/>
          </w:divBdr>
        </w:div>
        <w:div w:id="976228044">
          <w:marLeft w:val="0"/>
          <w:marRight w:val="0"/>
          <w:marTop w:val="0"/>
          <w:marBottom w:val="0"/>
          <w:divBdr>
            <w:top w:val="none" w:sz="0" w:space="0" w:color="auto"/>
            <w:left w:val="none" w:sz="0" w:space="0" w:color="auto"/>
            <w:bottom w:val="none" w:sz="0" w:space="0" w:color="auto"/>
            <w:right w:val="none" w:sz="0" w:space="0" w:color="auto"/>
          </w:divBdr>
        </w:div>
        <w:div w:id="965312407">
          <w:marLeft w:val="0"/>
          <w:marRight w:val="0"/>
          <w:marTop w:val="0"/>
          <w:marBottom w:val="0"/>
          <w:divBdr>
            <w:top w:val="none" w:sz="0" w:space="0" w:color="auto"/>
            <w:left w:val="none" w:sz="0" w:space="0" w:color="auto"/>
            <w:bottom w:val="none" w:sz="0" w:space="0" w:color="auto"/>
            <w:right w:val="none" w:sz="0" w:space="0" w:color="auto"/>
          </w:divBdr>
        </w:div>
        <w:div w:id="1705517658">
          <w:marLeft w:val="0"/>
          <w:marRight w:val="0"/>
          <w:marTop w:val="0"/>
          <w:marBottom w:val="0"/>
          <w:divBdr>
            <w:top w:val="none" w:sz="0" w:space="0" w:color="auto"/>
            <w:left w:val="none" w:sz="0" w:space="0" w:color="auto"/>
            <w:bottom w:val="none" w:sz="0" w:space="0" w:color="auto"/>
            <w:right w:val="none" w:sz="0" w:space="0" w:color="auto"/>
          </w:divBdr>
        </w:div>
      </w:divsChild>
    </w:div>
    <w:div w:id="1605573648">
      <w:bodyDiv w:val="1"/>
      <w:marLeft w:val="0"/>
      <w:marRight w:val="0"/>
      <w:marTop w:val="0"/>
      <w:marBottom w:val="0"/>
      <w:divBdr>
        <w:top w:val="none" w:sz="0" w:space="0" w:color="auto"/>
        <w:left w:val="none" w:sz="0" w:space="0" w:color="auto"/>
        <w:bottom w:val="none" w:sz="0" w:space="0" w:color="auto"/>
        <w:right w:val="none" w:sz="0" w:space="0" w:color="auto"/>
      </w:divBdr>
    </w:div>
    <w:div w:id="18703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t.gov.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D242-0E27-4C65-B455-DFFB972C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60</Pages>
  <Words>20019</Words>
  <Characters>120114</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162</cp:revision>
  <cp:lastPrinted>2023-12-13T13:29:00Z</cp:lastPrinted>
  <dcterms:created xsi:type="dcterms:W3CDTF">2023-03-02T12:43:00Z</dcterms:created>
  <dcterms:modified xsi:type="dcterms:W3CDTF">2023-12-13T13:29:00Z</dcterms:modified>
</cp:coreProperties>
</file>