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F0F8908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3A22C1" w:rsidRPr="003A22C1">
        <w:rPr>
          <w:b/>
          <w:bCs/>
          <w:iCs/>
          <w:color w:val="000000" w:themeColor="text1"/>
        </w:rPr>
        <w:t>31</w:t>
      </w:r>
      <w:r w:rsidRPr="003A22C1">
        <w:rPr>
          <w:b/>
          <w:bCs/>
          <w:iCs/>
          <w:color w:val="000000" w:themeColor="text1"/>
        </w:rPr>
        <w:t xml:space="preserve"> – </w:t>
      </w:r>
      <w:r w:rsidR="003A22C1" w:rsidRPr="003A22C1">
        <w:rPr>
          <w:b/>
          <w:bCs/>
          <w:iCs/>
          <w:color w:val="000000" w:themeColor="text1"/>
        </w:rPr>
        <w:t>WÓZEK OPATRUNKOWY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3A22C1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3A22C1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3A22C1" w14:paraId="66A47473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F179B00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przeznaczony do przechowywania podstawowych materiałów zabiegowych 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2B87F45A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7A1FECD" w14:textId="77777777" w:rsidR="003A22C1" w:rsidRPr="003A22C1" w:rsidRDefault="003A22C1" w:rsidP="003A22C1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Wyposażony w następujące szuflady:</w:t>
            </w:r>
          </w:p>
          <w:p w14:paraId="4CB8FA54" w14:textId="77777777" w:rsidR="003A22C1" w:rsidRPr="003A22C1" w:rsidRDefault="003A22C1" w:rsidP="003A22C1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6,45cm </w:t>
            </w: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br/>
              <w:t xml:space="preserve">- 1 szuflada o wysokości min. 13cm </w:t>
            </w:r>
          </w:p>
          <w:p w14:paraId="7CF845C5" w14:textId="6F684C05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21cm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1AED5336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F393E0D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 obu bokach wózka po 3 pojemniki na różne materiały, pojemniki niewystające poza obrys wózka. Pojemniki z możliwością wyjęcia ich do dezynfekcji. Górne dwa pojemniki z możliwością regulacji położenia.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7F261E90" w14:textId="77777777" w:rsidTr="003A22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220E314C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4 koła skrętne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6CE626F2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1585E968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Zamek centralny z kluczykiem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355B65D4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4D58087B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na wysokości min. 95cm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6FE59442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454A3E62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Wymiary całkowite bez galeryjki +/-20mm 650x600x970mm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5C924FFB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4C481E6D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z kopolimeru o wysokiej wytrzymałości, profilowany, 3 krawędzie podniesione na wys. Min. 25mm, blat jednolity bez łączeń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2FA417F8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05C419DC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Podstawa z kopolimeru o wysokiej wytrzymałości, wzmocniona specjalnymi żebrami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52ACE9BB" w14:textId="77777777" w:rsidTr="003A22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4F20D3BA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Cztery kolumny wózka z wytłaczanego profilu aluminiowego, z powierzchowną oksydacją srebra.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10A96815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3967795C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Panele boczne wykonane z blachy stalowej malowanej proszkowo farbą epoksydową, przystosowane do montażu opcjonalnych akcesoriów.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6940DB87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51A7A2C0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W blacie górnym roboczym miejsce na drobne akcesoria, wytłoczone w tylnej części blatu. Głębokość wytłoczenia min. 25mm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76445716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271B81E8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Ergonomiczne uchwyty ze stali nierdzewnej, wbudowane w blat roboczy po obu stronach, aby umożliwić maksymalną manewrowość. Uchwyty niewystające poza obrys wózka.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2EAEFBD4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6553792C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Szuflady z blachy stalowej malowanej proszkowo epoksydowo, wyposażone w samoblokujące aluminiowe uchwyty górne, do otwierania i zamykania, z systemem zamykania blokowego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56A3FA0A" w14:textId="77777777" w:rsidTr="003A22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5C694C" w14:textId="77777777" w:rsidR="003A22C1" w:rsidRPr="003A22C1" w:rsidRDefault="003A22C1" w:rsidP="003A22C1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System zamykania zapobiegający przypadkowemu otwarciu szuflad nawet w przypadku zderzenia, gwałtownego ruchu, jazdy lub na mocno nachylonej płaszczyźnie, co umożliwia jej otwarcie tylko przez świadome działanie operatora. System działający nawet w przypadku otwartego zamka centralnego. </w:t>
            </w:r>
          </w:p>
          <w:p w14:paraId="32F11A1B" w14:textId="4A405A0E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lastRenderedPageBreak/>
              <w:t xml:space="preserve">Uchwyt szuflady podnoszony przez operatora zwalnia haki mocujące całą szufladę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61D07C01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21CBB5F0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Szuflady otwierane całkowicie, osadzone na teleskopowych prowadnicach kulkowych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519B479F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1F0F6C6A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Koła skrętne o średnicy min. 125 mm, z termoplastycznej gumy, z podwójnym łożyskiem kulkowym. Min. 2 koła z blokadą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3E5735FB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78EC83A" w14:textId="2DBEE923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Tył wózka z wnęką w której zamocowano 3 pojemniki na akcesoria niewystające poza obrys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570F3458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A92453F" w14:textId="1002BA43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Całkowite obciążenie statyczne wózka min. 150kg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62648397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1E628E3" w14:textId="53B047F2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z zamocowaną tzw. Galeryjką, zamocowaną na dwóch pionowych elementach metalowych, nierdzewnych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28580A50" w14:textId="77777777" w:rsidTr="003A22C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1AB3E96" w14:textId="2CC5042E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Mocowanie galeryjki w blacie wózka w otworach przygotowanych pod montaż tego elementu. Nie dopuszcza się mocowania galeryjki na plecach wózka elementami wystającymi poza obrys.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16451DC6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D3E1674" w14:textId="77777777" w:rsidR="003A22C1" w:rsidRPr="003A22C1" w:rsidRDefault="003A22C1" w:rsidP="003A22C1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W górnej części galeryjki zamocowane otwierane do przodu pojemniki w konfiguracji:</w:t>
            </w:r>
          </w:p>
          <w:p w14:paraId="71F02D64" w14:textId="77777777" w:rsidR="003A22C1" w:rsidRPr="003A22C1" w:rsidRDefault="003A22C1" w:rsidP="003A22C1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>- moduł 9 pojemników małych w górnym rzędzie</w:t>
            </w:r>
          </w:p>
          <w:p w14:paraId="260A3996" w14:textId="77777777" w:rsidR="003A22C1" w:rsidRPr="003A22C1" w:rsidRDefault="003A22C1" w:rsidP="003A22C1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moduł 5 pojemników dużych w dolnym rzędzie </w:t>
            </w:r>
          </w:p>
          <w:p w14:paraId="4008E650" w14:textId="714FE477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Pojemniki przeźroczyste z możliwością wyciągnięcia każdego z nich.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2DBE2B1A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119554" w14:textId="20FC932E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Pojemniki zamocowane w metalowej obudowie chroniącej je z min. 3 stron, tył i boki, obudowa lakierowana w kolorze wózka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4DBEDCE3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438CB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C33A7B4" w14:textId="14A71F8F" w:rsidR="003A22C1" w:rsidRPr="003A22C1" w:rsidRDefault="003A22C1" w:rsidP="003A22C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A22C1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Wyjęcie całego modułu galeryjki bez użycia narzędzi, wózek po wyjęciu pozostaje w pełni funkcjonalny.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B563B4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3A22C1" w:rsidRDefault="003A22C1" w:rsidP="003A22C1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A22C1" w14:paraId="42DC732B" w14:textId="77777777" w:rsidTr="003A22C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078F5673" w:rsidR="003A22C1" w:rsidRPr="003A22C1" w:rsidRDefault="003A22C1" w:rsidP="003A22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22C1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Certyfikat ISO 9001 oraz ISO 13485 dla producenta 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>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22C1" w14:paraId="1B6673B4" w14:textId="77777777" w:rsidTr="00C4400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3A22C1" w:rsidRPr="005B4FD7" w:rsidRDefault="003A22C1" w:rsidP="003A22C1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50AE4CAD" w:rsidR="003A22C1" w:rsidRPr="003A22C1" w:rsidRDefault="003A22C1" w:rsidP="003A22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22C1">
              <w:rPr>
                <w:rFonts w:eastAsia="Lucida Sans Unicode" w:cstheme="minorHAnsi"/>
                <w:kern w:val="1"/>
                <w:sz w:val="20"/>
                <w:szCs w:val="20"/>
              </w:rPr>
              <w:t>Deklaracja zgodności CE wydana przez producenta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3A22C1" w:rsidRPr="005B4FD7" w:rsidRDefault="003A22C1" w:rsidP="003A22C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A22C1"/>
    <w:rsid w:val="003B7A3A"/>
    <w:rsid w:val="0043653B"/>
    <w:rsid w:val="0055707E"/>
    <w:rsid w:val="005B4FD7"/>
    <w:rsid w:val="00621E9A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531</Words>
  <Characters>3192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2024-11-08T11:35:00Z</dcterms:modified>
</cp:coreProperties>
</file>