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0B09" w14:textId="77777777" w:rsidR="0097513D" w:rsidRDefault="0097513D">
      <w:pPr>
        <w:pStyle w:val="Default"/>
        <w:tabs>
          <w:tab w:val="left" w:pos="2213"/>
        </w:tabs>
        <w:jc w:val="both"/>
        <w:rPr>
          <w:rFonts w:ascii="Verdana" w:hAnsi="Verdana"/>
          <w:color w:val="auto"/>
          <w:sz w:val="20"/>
          <w:szCs w:val="20"/>
        </w:rPr>
      </w:pPr>
    </w:p>
    <w:p w14:paraId="6D0F5E2A" w14:textId="77777777" w:rsidR="0097513D" w:rsidRDefault="0041108D">
      <w:pPr>
        <w:pStyle w:val="Default"/>
        <w:tabs>
          <w:tab w:val="left" w:pos="2213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19C61E1" w14:textId="4AB929F5" w:rsidR="0097513D" w:rsidRDefault="0041108D">
      <w:pPr>
        <w:spacing w:after="0" w:line="240" w:lineRule="auto"/>
        <w:rPr>
          <w:rFonts w:ascii="Tahoma" w:eastAsia="Times New Roman" w:hAnsi="Tahoma" w:cs="Tahoma"/>
          <w:szCs w:val="18"/>
        </w:rPr>
      </w:pPr>
      <w:r>
        <w:rPr>
          <w:rFonts w:ascii="Tahoma" w:hAnsi="Tahoma" w:cs="Tahoma"/>
          <w:szCs w:val="18"/>
        </w:rPr>
        <w:t xml:space="preserve"> </w:t>
      </w:r>
      <w:r>
        <w:rPr>
          <w:rFonts w:ascii="Tahoma" w:eastAsia="Times New Roman" w:hAnsi="Tahoma" w:cs="Tahoma"/>
          <w:szCs w:val="18"/>
        </w:rPr>
        <w:t>DZP.2612.</w:t>
      </w:r>
      <w:r w:rsidR="00DB4283">
        <w:rPr>
          <w:rFonts w:ascii="Tahoma" w:eastAsia="Times New Roman" w:hAnsi="Tahoma" w:cs="Tahoma"/>
          <w:szCs w:val="18"/>
        </w:rPr>
        <w:t>1</w:t>
      </w:r>
      <w:r w:rsidR="006552AB">
        <w:rPr>
          <w:rFonts w:ascii="Tahoma" w:eastAsia="Times New Roman" w:hAnsi="Tahoma" w:cs="Tahoma"/>
          <w:szCs w:val="18"/>
        </w:rPr>
        <w:t>3</w:t>
      </w:r>
      <w:bookmarkStart w:id="0" w:name="_GoBack"/>
      <w:bookmarkEnd w:id="0"/>
      <w:r w:rsidR="00A232BD">
        <w:rPr>
          <w:rFonts w:ascii="Tahoma" w:eastAsia="Times New Roman" w:hAnsi="Tahoma" w:cs="Tahoma"/>
          <w:szCs w:val="18"/>
        </w:rPr>
        <w:t>.2023</w:t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Cs/>
          <w:szCs w:val="18"/>
        </w:rPr>
        <w:t xml:space="preserve">załącznik nr </w:t>
      </w:r>
      <w:r w:rsidR="000E03D4">
        <w:rPr>
          <w:rFonts w:ascii="Tahoma" w:hAnsi="Tahoma" w:cs="Tahoma"/>
          <w:bCs/>
          <w:szCs w:val="18"/>
        </w:rPr>
        <w:t>5</w:t>
      </w:r>
      <w:r>
        <w:rPr>
          <w:rFonts w:ascii="Tahoma" w:hAnsi="Tahoma" w:cs="Tahoma"/>
          <w:bCs/>
          <w:szCs w:val="18"/>
        </w:rPr>
        <w:t xml:space="preserve"> do SWZ</w:t>
      </w:r>
    </w:p>
    <w:p w14:paraId="6763A883" w14:textId="77777777" w:rsidR="0097513D" w:rsidRDefault="0041108D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</w:t>
      </w:r>
    </w:p>
    <w:p w14:paraId="75449722" w14:textId="77777777" w:rsidR="0097513D" w:rsidRDefault="0097513D">
      <w:pPr>
        <w:pStyle w:val="Default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366EE15" w14:textId="77777777" w:rsidR="0097513D" w:rsidRDefault="0041108D">
      <w:pPr>
        <w:pStyle w:val="Defaul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WYKAZ PODSTAW WYKLUCZENIA</w:t>
      </w:r>
    </w:p>
    <w:p w14:paraId="7EC889D8" w14:textId="77777777" w:rsidR="0097513D" w:rsidRDefault="0097513D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6E5D2B16" w14:textId="77777777" w:rsidR="0097513D" w:rsidRDefault="0041108D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podstawie </w:t>
      </w:r>
      <w:r>
        <w:rPr>
          <w:rFonts w:ascii="Tahoma" w:hAnsi="Tahoma" w:cs="Tahoma"/>
          <w:b/>
          <w:bCs/>
          <w:sz w:val="18"/>
          <w:szCs w:val="18"/>
        </w:rPr>
        <w:t xml:space="preserve">art. 108 ustawy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z postępowania o udzielenie zamówienia zamawiający wykluczy wykonawcę: </w:t>
      </w:r>
    </w:p>
    <w:p w14:paraId="074AE282" w14:textId="77777777" w:rsidR="0097513D" w:rsidRDefault="0097513D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5EE03DE9" w14:textId="77777777" w:rsidR="0097513D" w:rsidRDefault="0041108D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będącego osobą fizyczną, którego prawomocnie skazano za przestępstwo: </w:t>
      </w:r>
    </w:p>
    <w:p w14:paraId="5BB405AF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44AF5F3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handlu ludźmi, o którym mowa w art. 189a Kodeksu karnego, </w:t>
      </w:r>
    </w:p>
    <w:p w14:paraId="6ACA29EA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którym mowa w art. 228-230a, art. 250a Kodeksu karnego lub w art. 46 lub art. 48 ustawy z dnia 25 czerwca 2010 r. o sporcie, </w:t>
      </w:r>
    </w:p>
    <w:p w14:paraId="68B6F083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D35D131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24A72B74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C3AD523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380F6AF2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286877A" w14:textId="77777777" w:rsidR="0097513D" w:rsidRDefault="0041108D">
      <w:pPr>
        <w:pStyle w:val="Default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lub za odpowiedni czyn zabroniony określony w przepisach prawa obcego; </w:t>
      </w:r>
    </w:p>
    <w:p w14:paraId="3E082AB0" w14:textId="77777777" w:rsidR="0097513D" w:rsidRDefault="0041108D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A5A73D5" w14:textId="77777777" w:rsidR="0097513D" w:rsidRDefault="0041108D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B1AA0AC" w14:textId="77777777" w:rsidR="0097513D" w:rsidRDefault="0041108D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wobec którego prawomocnie orzeczono zakaz ubiegania się o zamówienia publiczne; </w:t>
      </w:r>
    </w:p>
    <w:p w14:paraId="2792CEB6" w14:textId="77777777" w:rsidR="0097513D" w:rsidRDefault="0041108D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610E8FE" w14:textId="77777777" w:rsidR="0097513D" w:rsidRPr="00AB6862" w:rsidRDefault="0041108D" w:rsidP="00AB6862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1C7400D" w14:textId="77777777" w:rsidR="00AB6862" w:rsidRDefault="0041108D" w:rsidP="00AB6862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B6862">
        <w:rPr>
          <w:rFonts w:ascii="Tahoma" w:hAnsi="Tahoma" w:cs="Tahoma"/>
          <w:sz w:val="18"/>
          <w:szCs w:val="18"/>
        </w:rPr>
        <w:t xml:space="preserve">Na podstawie </w:t>
      </w:r>
      <w:r w:rsidRPr="00AB6862">
        <w:rPr>
          <w:rFonts w:ascii="Tahoma" w:hAnsi="Tahoma" w:cs="Tahoma"/>
          <w:b/>
          <w:bCs/>
          <w:sz w:val="18"/>
          <w:szCs w:val="18"/>
        </w:rPr>
        <w:t xml:space="preserve">art. 109 ust. 1 pkt 4 ustawy </w:t>
      </w:r>
      <w:proofErr w:type="spellStart"/>
      <w:r w:rsidRPr="00AB6862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AB686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B6862">
        <w:rPr>
          <w:rFonts w:ascii="Tahoma" w:hAnsi="Tahoma" w:cs="Tahoma"/>
          <w:sz w:val="18"/>
          <w:szCs w:val="18"/>
        </w:rPr>
        <w:t xml:space="preserve">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14:paraId="23F0FC28" w14:textId="77777777" w:rsidR="00AB6862" w:rsidRPr="00AB6862" w:rsidRDefault="00AB6862" w:rsidP="00AB6862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B6862">
        <w:rPr>
          <w:rFonts w:ascii="Tahoma" w:hAnsi="Tahoma" w:cs="Tahoma"/>
          <w:sz w:val="18"/>
          <w:szCs w:val="18"/>
        </w:rPr>
        <w:t xml:space="preserve">Na podstawie </w:t>
      </w:r>
      <w:r w:rsidRPr="00AB6862">
        <w:rPr>
          <w:rFonts w:ascii="Tahoma" w:hAnsi="Tahoma" w:cs="Tahoma"/>
          <w:b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AB6862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B6862">
        <w:rPr>
          <w:rFonts w:ascii="Tahoma" w:hAnsi="Tahoma" w:cs="Tahoma"/>
          <w:b/>
          <w:sz w:val="18"/>
          <w:szCs w:val="18"/>
        </w:rPr>
        <w:t xml:space="preserve"> </w:t>
      </w:r>
      <w:r w:rsidRPr="00AB6862">
        <w:rPr>
          <w:rFonts w:ascii="Tahoma" w:hAnsi="Tahoma" w:cs="Tahoma"/>
          <w:sz w:val="18"/>
          <w:szCs w:val="18"/>
        </w:rPr>
        <w:t xml:space="preserve">wyklucza się: </w:t>
      </w:r>
    </w:p>
    <w:p w14:paraId="6F063E4E" w14:textId="77777777" w:rsidR="00AB6862" w:rsidRPr="00AB6862" w:rsidRDefault="00AB6862" w:rsidP="00AB6862">
      <w:pPr>
        <w:pStyle w:val="Default"/>
        <w:numPr>
          <w:ilvl w:val="0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B6862">
        <w:rPr>
          <w:rFonts w:ascii="Tahoma" w:hAnsi="Tahoma" w:cs="Tahoma"/>
          <w:sz w:val="18"/>
          <w:szCs w:val="18"/>
        </w:rPr>
        <w:t>wykonawcę oraz uczestnika konkursu wymienionego w wykazach określonych w rozporządzeniu 765/2006 i rozporz</w:t>
      </w:r>
      <w:r w:rsidRPr="00AB6862">
        <w:rPr>
          <w:rFonts w:ascii="Tahoma" w:hAnsi="Tahoma" w:cs="Tahoma"/>
          <w:sz w:val="18"/>
          <w:szCs w:val="18"/>
        </w:rPr>
        <w:t>ą</w:t>
      </w:r>
      <w:r w:rsidRPr="00AB6862">
        <w:rPr>
          <w:rFonts w:ascii="Tahoma" w:hAnsi="Tahoma" w:cs="Tahoma"/>
          <w:sz w:val="18"/>
          <w:szCs w:val="18"/>
        </w:rPr>
        <w:t xml:space="preserve">dzeniu 269/2014 albo wpisanego na listę na podstawie decyzji w sprawie wpisu na listę rozstrzygającej o zastosowaniu środka, o którym mowa w art. 1 pkt 3 ustawy; </w:t>
      </w:r>
    </w:p>
    <w:p w14:paraId="5D9123E1" w14:textId="77777777" w:rsidR="00AB6862" w:rsidRPr="00AB6862" w:rsidRDefault="00AB6862" w:rsidP="00AB6862">
      <w:pPr>
        <w:pStyle w:val="Default"/>
        <w:numPr>
          <w:ilvl w:val="0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B6862">
        <w:rPr>
          <w:rFonts w:ascii="Tahoma" w:hAnsi="Tahoma" w:cs="Tahoma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</w:t>
      </w:r>
      <w:r w:rsidRPr="00AB6862">
        <w:rPr>
          <w:rFonts w:ascii="Tahoma" w:hAnsi="Tahoma" w:cs="Tahoma"/>
          <w:sz w:val="18"/>
          <w:szCs w:val="18"/>
        </w:rPr>
        <w:t>y</w:t>
      </w:r>
      <w:r w:rsidRPr="00AB6862">
        <w:rPr>
          <w:rFonts w:ascii="Tahoma" w:hAnsi="Tahoma" w:cs="Tahoma"/>
          <w:sz w:val="18"/>
          <w:szCs w:val="18"/>
        </w:rPr>
        <w:t>mieniona w wykazach określonych w rozporządzeniu 765/2006 i rozporządzeniu 269/2014 albo wpisana na listę lub będąca takim beneficjentem rzeczywistym od dnia 24 lutego 2022 r., o ile została wpisana na listę na podstawie dec</w:t>
      </w:r>
      <w:r w:rsidRPr="00AB6862">
        <w:rPr>
          <w:rFonts w:ascii="Tahoma" w:hAnsi="Tahoma" w:cs="Tahoma"/>
          <w:sz w:val="18"/>
          <w:szCs w:val="18"/>
        </w:rPr>
        <w:t>y</w:t>
      </w:r>
      <w:r w:rsidRPr="00AB6862">
        <w:rPr>
          <w:rFonts w:ascii="Tahoma" w:hAnsi="Tahoma" w:cs="Tahoma"/>
          <w:sz w:val="18"/>
          <w:szCs w:val="18"/>
        </w:rPr>
        <w:t xml:space="preserve">zji w sprawie wpisu na listę rozstrzygającej o zastosowaniu środka, o którym mowa w art. 1 pkt 3 ustawy; </w:t>
      </w:r>
    </w:p>
    <w:p w14:paraId="241A5E29" w14:textId="77777777" w:rsidR="00AB6862" w:rsidRPr="00AB6862" w:rsidRDefault="00AB6862" w:rsidP="00AB6862">
      <w:pPr>
        <w:pStyle w:val="Default"/>
        <w:numPr>
          <w:ilvl w:val="0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B6862">
        <w:rPr>
          <w:rFonts w:ascii="Tahoma" w:hAnsi="Tahoma" w:cs="Tahoma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</w:t>
      </w:r>
      <w:r w:rsidRPr="00AB6862">
        <w:rPr>
          <w:rFonts w:ascii="Tahoma" w:hAnsi="Tahoma" w:cs="Tahoma"/>
          <w:sz w:val="18"/>
          <w:szCs w:val="18"/>
        </w:rPr>
        <w:t>z</w:t>
      </w:r>
      <w:r w:rsidRPr="00AB6862">
        <w:rPr>
          <w:rFonts w:ascii="Tahoma" w:hAnsi="Tahoma" w:cs="Tahoma"/>
          <w:sz w:val="18"/>
          <w:szCs w:val="18"/>
        </w:rPr>
        <w:t xml:space="preserve">strzygającej o zastosowaniu środka, o którym mowa w art. 1 pkt 3 ustawy. </w:t>
      </w:r>
    </w:p>
    <w:p w14:paraId="229B0232" w14:textId="77777777" w:rsidR="0097513D" w:rsidRDefault="0097513D">
      <w:pPr>
        <w:rPr>
          <w:rFonts w:ascii="Tahoma" w:hAnsi="Tahoma" w:cs="Tahoma"/>
          <w:szCs w:val="18"/>
        </w:rPr>
      </w:pPr>
    </w:p>
    <w:sectPr w:rsidR="0097513D">
      <w:pgSz w:w="11906" w:h="16838"/>
      <w:pgMar w:top="284" w:right="851" w:bottom="0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2B"/>
    <w:multiLevelType w:val="multilevel"/>
    <w:tmpl w:val="05EA1A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7E00DA"/>
    <w:multiLevelType w:val="multilevel"/>
    <w:tmpl w:val="D758D2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04D7086"/>
    <w:multiLevelType w:val="multilevel"/>
    <w:tmpl w:val="4720E5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1D90D8D"/>
    <w:multiLevelType w:val="multilevel"/>
    <w:tmpl w:val="303496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82C2D3B"/>
    <w:multiLevelType w:val="hybridMultilevel"/>
    <w:tmpl w:val="DAA6C8C8"/>
    <w:lvl w:ilvl="0" w:tplc="794AAF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74DF5"/>
    <w:multiLevelType w:val="hybridMultilevel"/>
    <w:tmpl w:val="3A84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D"/>
    <w:rsid w:val="000E03D4"/>
    <w:rsid w:val="0041108D"/>
    <w:rsid w:val="004A3BAC"/>
    <w:rsid w:val="00520F12"/>
    <w:rsid w:val="006552AB"/>
    <w:rsid w:val="00934B42"/>
    <w:rsid w:val="0097513D"/>
    <w:rsid w:val="00A232BD"/>
    <w:rsid w:val="00A41C56"/>
    <w:rsid w:val="00A939C8"/>
    <w:rsid w:val="00AB6862"/>
    <w:rsid w:val="00BE5871"/>
    <w:rsid w:val="00DB4283"/>
    <w:rsid w:val="00F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6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Ari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D98"/>
    <w:pPr>
      <w:spacing w:after="200" w:line="276" w:lineRule="auto"/>
    </w:pPr>
    <w:rPr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80226D"/>
    <w:rPr>
      <w:rFonts w:ascii="Arial" w:hAnsi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Ari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D98"/>
    <w:pPr>
      <w:spacing w:after="200" w:line="276" w:lineRule="auto"/>
    </w:pPr>
    <w:rPr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80226D"/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pracazdalna</cp:lastModifiedBy>
  <cp:revision>19</cp:revision>
  <cp:lastPrinted>2022-06-27T15:33:00Z</cp:lastPrinted>
  <dcterms:created xsi:type="dcterms:W3CDTF">2022-02-07T06:29:00Z</dcterms:created>
  <dcterms:modified xsi:type="dcterms:W3CDTF">2023-09-05T16:20:00Z</dcterms:modified>
  <dc:language>pl-PL</dc:language>
</cp:coreProperties>
</file>