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01" w:rsidRDefault="00FF60A1" w:rsidP="00FF60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FF60A1" w:rsidRDefault="00FF60A1" w:rsidP="00FF60A1">
      <w:pPr>
        <w:jc w:val="right"/>
        <w:rPr>
          <w:rFonts w:ascii="Arial" w:hAnsi="Arial" w:cs="Arial"/>
        </w:rPr>
      </w:pPr>
    </w:p>
    <w:p w:rsidR="00FF60A1" w:rsidRDefault="00FF60A1" w:rsidP="00FF6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EC2264" w:rsidRDefault="00EC2264" w:rsidP="00FF6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Rolety zewnętrzne na pilota – Targowisko Miejskie przy ul. Gzichowskiej w Będzinie. </w:t>
      </w:r>
    </w:p>
    <w:p w:rsidR="00FF60A1" w:rsidRDefault="00FF60A1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Opis techniczny produktu: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pancerz rolet wykonany </w:t>
      </w:r>
      <w:r w:rsidR="004304D6">
        <w:rPr>
          <w:rFonts w:ascii="Arial" w:hAnsi="Arial" w:cs="Arial"/>
        </w:rPr>
        <w:t xml:space="preserve">z aluminium profil (lamel) </w:t>
      </w:r>
      <w:r w:rsidR="004304D6" w:rsidRPr="002442B2">
        <w:rPr>
          <w:rFonts w:ascii="Arial" w:hAnsi="Arial" w:cs="Arial"/>
        </w:rPr>
        <w:t>PA 55</w:t>
      </w:r>
      <w:r w:rsidRPr="002442B2">
        <w:rPr>
          <w:rFonts w:ascii="Arial" w:hAnsi="Arial" w:cs="Arial"/>
        </w:rPr>
        <w:t xml:space="preserve"> lakierowany proszkowo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>• wypełnienie pancerza bez</w:t>
      </w:r>
      <w:r w:rsidR="00EC2264" w:rsidRPr="002442B2">
        <w:rPr>
          <w:rFonts w:ascii="Arial" w:hAnsi="Arial" w:cs="Arial"/>
        </w:rPr>
        <w:t xml:space="preserve"> </w:t>
      </w:r>
      <w:r w:rsidRPr="002442B2">
        <w:rPr>
          <w:rFonts w:ascii="Arial" w:hAnsi="Arial" w:cs="Arial"/>
        </w:rPr>
        <w:t xml:space="preserve">freonową pianką poliuretanową FCKW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• kolor pancerz: standard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• kolor listwy końcowej: standard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• kaseta: elewacyjne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>• kolor prowadnic: standard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 • kolor pokrywy zewnętrznej standard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• kolor pokrywy wewnętrznej: standard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• kolor klapy rewizyjnej: standard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• kolor kątownika : brak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• napęd rolety: napęd elektryczne RTS 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>• zabezpieczenie rolety przed podnoszenie. Tak</w:t>
      </w: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74"/>
        <w:gridCol w:w="1202"/>
        <w:gridCol w:w="981"/>
        <w:gridCol w:w="776"/>
        <w:gridCol w:w="1173"/>
        <w:gridCol w:w="1277"/>
        <w:gridCol w:w="1354"/>
      </w:tblGrid>
      <w:tr w:rsidR="002442B2" w:rsidRPr="002442B2" w:rsidTr="00EC2264">
        <w:tc>
          <w:tcPr>
            <w:tcW w:w="1174" w:type="dxa"/>
          </w:tcPr>
          <w:p w:rsidR="00FF60A1" w:rsidRPr="002442B2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2B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02" w:type="dxa"/>
          </w:tcPr>
          <w:p w:rsidR="00FF60A1" w:rsidRPr="002442B2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2B2">
              <w:rPr>
                <w:rFonts w:ascii="Arial" w:hAnsi="Arial" w:cs="Arial"/>
                <w:sz w:val="20"/>
                <w:szCs w:val="20"/>
              </w:rPr>
              <w:t>Szer. w mm</w:t>
            </w:r>
          </w:p>
        </w:tc>
        <w:tc>
          <w:tcPr>
            <w:tcW w:w="981" w:type="dxa"/>
          </w:tcPr>
          <w:p w:rsidR="00FF60A1" w:rsidRPr="002442B2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2B2">
              <w:rPr>
                <w:rFonts w:ascii="Arial" w:hAnsi="Arial" w:cs="Arial"/>
                <w:sz w:val="20"/>
                <w:szCs w:val="20"/>
              </w:rPr>
              <w:t>Wys. w mm</w:t>
            </w:r>
          </w:p>
        </w:tc>
        <w:tc>
          <w:tcPr>
            <w:tcW w:w="776" w:type="dxa"/>
          </w:tcPr>
          <w:p w:rsidR="00FF60A1" w:rsidRPr="002442B2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2B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73" w:type="dxa"/>
          </w:tcPr>
          <w:p w:rsidR="00FF60A1" w:rsidRPr="002442B2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2B2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277" w:type="dxa"/>
          </w:tcPr>
          <w:p w:rsidR="00FF60A1" w:rsidRPr="002442B2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2B2">
              <w:rPr>
                <w:rFonts w:ascii="Arial" w:hAnsi="Arial" w:cs="Arial"/>
                <w:sz w:val="20"/>
                <w:szCs w:val="20"/>
              </w:rPr>
              <w:t>Skrzynka</w:t>
            </w:r>
          </w:p>
        </w:tc>
        <w:tc>
          <w:tcPr>
            <w:tcW w:w="1354" w:type="dxa"/>
          </w:tcPr>
          <w:p w:rsidR="00FF60A1" w:rsidRPr="002442B2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2B2">
              <w:rPr>
                <w:rFonts w:ascii="Arial" w:hAnsi="Arial" w:cs="Arial"/>
                <w:sz w:val="20"/>
                <w:szCs w:val="20"/>
              </w:rPr>
              <w:t>Sterowanie</w:t>
            </w:r>
          </w:p>
        </w:tc>
      </w:tr>
      <w:tr w:rsidR="002442B2" w:rsidRPr="002442B2" w:rsidTr="00EC2264">
        <w:tc>
          <w:tcPr>
            <w:tcW w:w="1174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1.</w:t>
            </w:r>
          </w:p>
        </w:tc>
        <w:tc>
          <w:tcPr>
            <w:tcW w:w="1202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2900</w:t>
            </w:r>
          </w:p>
        </w:tc>
        <w:tc>
          <w:tcPr>
            <w:tcW w:w="981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2400</w:t>
            </w:r>
          </w:p>
        </w:tc>
        <w:tc>
          <w:tcPr>
            <w:tcW w:w="776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4</w:t>
            </w:r>
          </w:p>
        </w:tc>
        <w:tc>
          <w:tcPr>
            <w:tcW w:w="1173" w:type="dxa"/>
            <w:vAlign w:val="center"/>
          </w:tcPr>
          <w:p w:rsidR="00FF60A1" w:rsidRPr="002442B2" w:rsidRDefault="00FF60A1" w:rsidP="004304D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PA 5</w:t>
            </w:r>
            <w:r w:rsidR="004304D6" w:rsidRPr="002442B2">
              <w:rPr>
                <w:rFonts w:ascii="Arial" w:hAnsi="Arial" w:cs="Arial"/>
              </w:rPr>
              <w:t>5</w:t>
            </w:r>
          </w:p>
        </w:tc>
        <w:tc>
          <w:tcPr>
            <w:tcW w:w="1277" w:type="dxa"/>
            <w:vAlign w:val="center"/>
          </w:tcPr>
          <w:p w:rsidR="00FF60A1" w:rsidRPr="002442B2" w:rsidRDefault="004304D6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250</w:t>
            </w:r>
          </w:p>
        </w:tc>
        <w:tc>
          <w:tcPr>
            <w:tcW w:w="1354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Elektryczne RTS</w:t>
            </w:r>
          </w:p>
        </w:tc>
      </w:tr>
      <w:tr w:rsidR="00EC2264" w:rsidRPr="002442B2" w:rsidTr="00EC2264">
        <w:tc>
          <w:tcPr>
            <w:tcW w:w="1174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2.</w:t>
            </w:r>
          </w:p>
        </w:tc>
        <w:tc>
          <w:tcPr>
            <w:tcW w:w="1202" w:type="dxa"/>
            <w:vAlign w:val="center"/>
          </w:tcPr>
          <w:p w:rsidR="00FF60A1" w:rsidRPr="002442B2" w:rsidRDefault="00FF60A1" w:rsidP="004304D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3</w:t>
            </w:r>
            <w:r w:rsidR="004304D6" w:rsidRPr="002442B2">
              <w:rPr>
                <w:rFonts w:ascii="Arial" w:hAnsi="Arial" w:cs="Arial"/>
              </w:rPr>
              <w:t>500</w:t>
            </w:r>
          </w:p>
        </w:tc>
        <w:tc>
          <w:tcPr>
            <w:tcW w:w="981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2400</w:t>
            </w:r>
          </w:p>
        </w:tc>
        <w:tc>
          <w:tcPr>
            <w:tcW w:w="776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  <w:vAlign w:val="center"/>
          </w:tcPr>
          <w:p w:rsidR="00FF60A1" w:rsidRPr="002442B2" w:rsidRDefault="00FF60A1" w:rsidP="004304D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PA 5</w:t>
            </w:r>
            <w:r w:rsidR="004304D6" w:rsidRPr="002442B2">
              <w:rPr>
                <w:rFonts w:ascii="Arial" w:hAnsi="Arial" w:cs="Arial"/>
              </w:rPr>
              <w:t>5</w:t>
            </w:r>
          </w:p>
        </w:tc>
        <w:tc>
          <w:tcPr>
            <w:tcW w:w="1277" w:type="dxa"/>
            <w:vAlign w:val="center"/>
          </w:tcPr>
          <w:p w:rsidR="00FF60A1" w:rsidRPr="002442B2" w:rsidRDefault="004304D6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250</w:t>
            </w:r>
          </w:p>
        </w:tc>
        <w:tc>
          <w:tcPr>
            <w:tcW w:w="1354" w:type="dxa"/>
            <w:vAlign w:val="center"/>
          </w:tcPr>
          <w:p w:rsidR="00FF60A1" w:rsidRPr="002442B2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442B2">
              <w:rPr>
                <w:rFonts w:ascii="Arial" w:hAnsi="Arial" w:cs="Arial"/>
              </w:rPr>
              <w:t>Elektryczne RTS</w:t>
            </w:r>
          </w:p>
        </w:tc>
      </w:tr>
    </w:tbl>
    <w:p w:rsidR="00FF60A1" w:rsidRPr="002442B2" w:rsidRDefault="00FF60A1" w:rsidP="00FF60A1">
      <w:pPr>
        <w:pStyle w:val="Akapitzlist"/>
        <w:rPr>
          <w:rFonts w:ascii="Arial" w:hAnsi="Arial" w:cs="Arial"/>
        </w:rPr>
      </w:pPr>
    </w:p>
    <w:p w:rsidR="00EC2264" w:rsidRPr="002442B2" w:rsidRDefault="00EC2264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Wyposażenie dodatkowe do montażu rolet: </w:t>
      </w:r>
    </w:p>
    <w:p w:rsidR="00EC2264" w:rsidRPr="002442B2" w:rsidRDefault="00EC2264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>- Silnik przewodowy RTS -  6  szt.</w:t>
      </w:r>
    </w:p>
    <w:p w:rsidR="00EC2264" w:rsidRPr="002442B2" w:rsidRDefault="00EC2264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>- Wieszak blokada zabezpieczenie przed podnoszeniem do rolety ręcznej - 6 szt.</w:t>
      </w:r>
    </w:p>
    <w:p w:rsidR="00EC2264" w:rsidRPr="002442B2" w:rsidRDefault="00EC2264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>- Pilot 15-kanałowy ONE – X1 – 1 szt.</w:t>
      </w:r>
    </w:p>
    <w:p w:rsidR="00EC2264" w:rsidRPr="002442B2" w:rsidRDefault="004304D6" w:rsidP="00FF60A1">
      <w:pPr>
        <w:pStyle w:val="Akapitzlist"/>
        <w:rPr>
          <w:rFonts w:ascii="Arial" w:hAnsi="Arial" w:cs="Arial"/>
        </w:rPr>
      </w:pPr>
      <w:r w:rsidRPr="002442B2">
        <w:rPr>
          <w:rFonts w:ascii="Arial" w:hAnsi="Arial" w:cs="Arial"/>
        </w:rPr>
        <w:t>-  Montaż rolet elektrycznej – 6</w:t>
      </w:r>
      <w:r w:rsidR="00EC2264" w:rsidRPr="002442B2">
        <w:rPr>
          <w:rFonts w:ascii="Arial" w:hAnsi="Arial" w:cs="Arial"/>
        </w:rPr>
        <w:t xml:space="preserve"> szt.</w:t>
      </w:r>
      <w:bookmarkStart w:id="0" w:name="_GoBack"/>
      <w:bookmarkEnd w:id="0"/>
    </w:p>
    <w:p w:rsidR="00EC2264" w:rsidRPr="002442B2" w:rsidRDefault="00EC2264" w:rsidP="00FF60A1">
      <w:pPr>
        <w:pStyle w:val="Akapitzlist"/>
        <w:rPr>
          <w:rFonts w:ascii="Arial" w:hAnsi="Arial" w:cs="Arial"/>
        </w:rPr>
      </w:pPr>
    </w:p>
    <w:p w:rsidR="00FF60A1" w:rsidRPr="002442B2" w:rsidRDefault="00FF60A1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42B2">
        <w:rPr>
          <w:rFonts w:ascii="Arial" w:hAnsi="Arial" w:cs="Arial"/>
        </w:rPr>
        <w:t>Okres udzielonej gwarancji:</w:t>
      </w:r>
    </w:p>
    <w:p w:rsidR="00FF60A1" w:rsidRPr="002442B2" w:rsidRDefault="00FF60A1" w:rsidP="00FF60A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Gwarancja na sterowanie 24 miesięcy </w:t>
      </w:r>
    </w:p>
    <w:p w:rsidR="00FF60A1" w:rsidRPr="002442B2" w:rsidRDefault="00FF60A1" w:rsidP="00FF60A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442B2">
        <w:rPr>
          <w:rFonts w:ascii="Arial" w:hAnsi="Arial" w:cs="Arial"/>
        </w:rPr>
        <w:t>Gwarancja na rolety: 24 miesięcy</w:t>
      </w:r>
    </w:p>
    <w:p w:rsidR="00FF60A1" w:rsidRPr="002442B2" w:rsidRDefault="00FF60A1" w:rsidP="00FF60A1">
      <w:pPr>
        <w:rPr>
          <w:rFonts w:ascii="Arial" w:hAnsi="Arial" w:cs="Arial"/>
        </w:rPr>
      </w:pPr>
    </w:p>
    <w:p w:rsidR="00FF60A1" w:rsidRPr="002442B2" w:rsidRDefault="00EC2264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42B2">
        <w:rPr>
          <w:rFonts w:ascii="Arial" w:hAnsi="Arial" w:cs="Arial"/>
        </w:rPr>
        <w:t>Termin realizacji p</w:t>
      </w:r>
      <w:r w:rsidR="004304D6" w:rsidRPr="002442B2">
        <w:rPr>
          <w:rFonts w:ascii="Arial" w:hAnsi="Arial" w:cs="Arial"/>
        </w:rPr>
        <w:t xml:space="preserve">rzedmiotu zlecenia: do 4-6 tygodni od momentu pisemnego potwierdzenia zamówienia. </w:t>
      </w:r>
      <w:r w:rsidRPr="002442B2">
        <w:rPr>
          <w:rFonts w:ascii="Arial" w:hAnsi="Arial" w:cs="Arial"/>
        </w:rPr>
        <w:t xml:space="preserve"> </w:t>
      </w:r>
    </w:p>
    <w:p w:rsidR="00EC2264" w:rsidRPr="002442B2" w:rsidRDefault="00EC2264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Termin płatności faktury: 21 dni. </w:t>
      </w:r>
    </w:p>
    <w:p w:rsidR="00EC2264" w:rsidRPr="002442B2" w:rsidRDefault="00EC2264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42B2">
        <w:rPr>
          <w:rFonts w:ascii="Arial" w:hAnsi="Arial" w:cs="Arial"/>
        </w:rPr>
        <w:t xml:space="preserve">Miejsce montażu: Budynek administracji Targowiska Miejskiego w Będzinie, ul. </w:t>
      </w:r>
      <w:proofErr w:type="spellStart"/>
      <w:r w:rsidRPr="002442B2">
        <w:rPr>
          <w:rFonts w:ascii="Arial" w:hAnsi="Arial" w:cs="Arial"/>
        </w:rPr>
        <w:t>Gzichowska</w:t>
      </w:r>
      <w:proofErr w:type="spellEnd"/>
      <w:r w:rsidRPr="002442B2">
        <w:rPr>
          <w:rFonts w:ascii="Arial" w:hAnsi="Arial" w:cs="Arial"/>
        </w:rPr>
        <w:t xml:space="preserve">.  </w:t>
      </w:r>
    </w:p>
    <w:p w:rsidR="00FF60A1" w:rsidRPr="002442B2" w:rsidRDefault="00FF60A1" w:rsidP="00FF60A1">
      <w:pPr>
        <w:rPr>
          <w:rFonts w:ascii="Arial" w:hAnsi="Arial" w:cs="Arial"/>
        </w:rPr>
      </w:pPr>
    </w:p>
    <w:p w:rsidR="00FF60A1" w:rsidRPr="002442B2" w:rsidRDefault="00FF60A1" w:rsidP="00FF60A1">
      <w:pPr>
        <w:pStyle w:val="Akapitzlist"/>
        <w:rPr>
          <w:rFonts w:ascii="Arial" w:hAnsi="Arial" w:cs="Arial"/>
        </w:rPr>
      </w:pPr>
    </w:p>
    <w:sectPr w:rsidR="00FF60A1" w:rsidRPr="0024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95"/>
    <w:multiLevelType w:val="hybridMultilevel"/>
    <w:tmpl w:val="4538F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B454B"/>
    <w:multiLevelType w:val="hybridMultilevel"/>
    <w:tmpl w:val="492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16B3"/>
    <w:multiLevelType w:val="hybridMultilevel"/>
    <w:tmpl w:val="F2B6C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A0"/>
    <w:rsid w:val="002442B2"/>
    <w:rsid w:val="004304D6"/>
    <w:rsid w:val="00EC2264"/>
    <w:rsid w:val="00EF0601"/>
    <w:rsid w:val="00FF2EA0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A1"/>
    <w:pPr>
      <w:ind w:left="720"/>
      <w:contextualSpacing/>
    </w:pPr>
  </w:style>
  <w:style w:type="table" w:styleId="Tabela-Siatka">
    <w:name w:val="Table Grid"/>
    <w:basedOn w:val="Standardowy"/>
    <w:uiPriority w:val="59"/>
    <w:rsid w:val="00FF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A1"/>
    <w:pPr>
      <w:ind w:left="720"/>
      <w:contextualSpacing/>
    </w:pPr>
  </w:style>
  <w:style w:type="table" w:styleId="Tabela-Siatka">
    <w:name w:val="Table Grid"/>
    <w:basedOn w:val="Standardowy"/>
    <w:uiPriority w:val="59"/>
    <w:rsid w:val="00FF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Setecka</dc:creator>
  <cp:keywords/>
  <dc:description/>
  <cp:lastModifiedBy>Alicja Setecka</cp:lastModifiedBy>
  <cp:revision>4</cp:revision>
  <dcterms:created xsi:type="dcterms:W3CDTF">2022-05-26T07:16:00Z</dcterms:created>
  <dcterms:modified xsi:type="dcterms:W3CDTF">2022-05-27T09:33:00Z</dcterms:modified>
</cp:coreProperties>
</file>