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1EB13858" w:rsidR="0012397A" w:rsidRPr="008F2A1F" w:rsidRDefault="008D07CD" w:rsidP="0034226B">
      <w:pPr>
        <w:widowControl w:val="0"/>
        <w:spacing w:after="0" w:line="240" w:lineRule="auto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  </w:t>
      </w:r>
      <w:r w:rsidR="00E4028F" w:rsidRPr="00B947F5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</w:t>
      </w:r>
      <w:r w:rsidR="002933D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</w:t>
      </w:r>
      <w:r w:rsidR="00E4028F" w:rsidRPr="00B947F5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B947F5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294528">
        <w:rPr>
          <w:rFonts w:eastAsia="Times New Roman" w:cstheme="minorHAnsi"/>
          <w:bCs/>
          <w:snapToGrid w:val="0"/>
          <w:sz w:val="24"/>
          <w:szCs w:val="24"/>
          <w:lang w:eastAsia="pl-PL"/>
        </w:rPr>
        <w:t xml:space="preserve">Warszawa, dnia </w:t>
      </w:r>
      <w:r w:rsidR="00D118D1">
        <w:rPr>
          <w:rFonts w:eastAsia="Times New Roman" w:cstheme="minorHAnsi"/>
          <w:bCs/>
          <w:snapToGrid w:val="0"/>
          <w:sz w:val="24"/>
          <w:szCs w:val="24"/>
          <w:lang w:eastAsia="pl-PL"/>
        </w:rPr>
        <w:t>14.05</w:t>
      </w:r>
      <w:r w:rsidRPr="00294528">
        <w:rPr>
          <w:rFonts w:eastAsia="Times New Roman" w:cstheme="minorHAnsi"/>
          <w:bCs/>
          <w:snapToGrid w:val="0"/>
          <w:sz w:val="24"/>
          <w:szCs w:val="24"/>
          <w:lang w:eastAsia="pl-PL"/>
        </w:rPr>
        <w:t>.202</w:t>
      </w:r>
      <w:r w:rsidR="002525DD">
        <w:rPr>
          <w:rFonts w:eastAsia="Times New Roman" w:cstheme="minorHAnsi"/>
          <w:bCs/>
          <w:snapToGrid w:val="0"/>
          <w:sz w:val="24"/>
          <w:szCs w:val="24"/>
          <w:lang w:eastAsia="pl-PL"/>
        </w:rPr>
        <w:t>4</w:t>
      </w:r>
      <w:r w:rsidRPr="00294528">
        <w:rPr>
          <w:rFonts w:eastAsia="Times New Roman" w:cstheme="minorHAnsi"/>
          <w:bCs/>
          <w:snapToGrid w:val="0"/>
          <w:sz w:val="24"/>
          <w:szCs w:val="24"/>
          <w:lang w:eastAsia="pl-PL"/>
        </w:rPr>
        <w:t xml:space="preserve"> r.</w:t>
      </w:r>
    </w:p>
    <w:p w14:paraId="7E669CA5" w14:textId="08905B60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              </w:t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</w: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ab/>
        <w:t xml:space="preserve">       </w:t>
      </w:r>
      <w:r w:rsidR="00F42D62"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</w:t>
      </w:r>
      <w:r w:rsidR="00BB2784"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</w:t>
      </w:r>
    </w:p>
    <w:p w14:paraId="41946F23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7777777" w:rsidR="006167E6" w:rsidRPr="00B947F5" w:rsidRDefault="006167E6" w:rsidP="006167E6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2F0881A7" w14:textId="77777777" w:rsidR="00D118D1" w:rsidRPr="00B947F5" w:rsidRDefault="00D118D1" w:rsidP="00D118D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bookmarkStart w:id="0" w:name="_Hlk133871082"/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INFORMACJA DLA WYKONAWCÓW </w:t>
      </w:r>
    </w:p>
    <w:p w14:paraId="74629E09" w14:textId="77777777" w:rsidR="00D118D1" w:rsidRDefault="00D118D1" w:rsidP="00D118D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B947F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O WYBORZE NAJKORZYSTNIEJSZEJ OFERTY W ZAKRESIE CZĘŚCI NR </w:t>
      </w:r>
      <w:r>
        <w:rPr>
          <w:rFonts w:eastAsia="Times New Roman" w:cstheme="minorHAnsi"/>
          <w:b/>
          <w:snapToGrid w:val="0"/>
          <w:sz w:val="24"/>
          <w:szCs w:val="24"/>
          <w:lang w:eastAsia="pl-PL"/>
        </w:rPr>
        <w:t>1</w:t>
      </w:r>
    </w:p>
    <w:p w14:paraId="0655AC38" w14:textId="77777777" w:rsidR="00D118D1" w:rsidRDefault="00D118D1" w:rsidP="00D118D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I UNIEWAŻNIENIU POSTĘPOWANIA W ZAKRESIE CZĘŚCI NR 2</w:t>
      </w:r>
    </w:p>
    <w:p w14:paraId="1FBC9805" w14:textId="77777777" w:rsidR="00D118D1" w:rsidRPr="00B947F5" w:rsidRDefault="00D118D1" w:rsidP="00D118D1">
      <w:pPr>
        <w:tabs>
          <w:tab w:val="left" w:pos="225"/>
        </w:tabs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2120A9B9" w14:textId="77777777" w:rsidR="00D118D1" w:rsidRPr="0068108A" w:rsidRDefault="00D118D1" w:rsidP="00D118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1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525DD">
        <w:rPr>
          <w:rFonts w:cstheme="minorHAnsi"/>
          <w:b/>
          <w:bCs/>
          <w:sz w:val="24"/>
          <w:szCs w:val="24"/>
        </w:rPr>
        <w:t xml:space="preserve">Dotyczy: postępowania prowadzonego w trybie podstawowym na podstawie art. 275 pkt 1 ustawy </w:t>
      </w:r>
      <w:r w:rsidRPr="002525DD">
        <w:rPr>
          <w:rFonts w:eastAsia="Calibri" w:cstheme="minorHAnsi"/>
          <w:b/>
          <w:bCs/>
          <w:sz w:val="24"/>
          <w:szCs w:val="24"/>
        </w:rPr>
        <w:t>z dnia 11 września 2019 r. – Prawo zamówień publicznych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2525D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(Dz.U. z 2023 r. poz. 1605, 1720 i 2274), </w:t>
      </w:r>
      <w:r w:rsidRPr="002525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pt.: </w:t>
      </w:r>
      <w:r w:rsidRPr="0068108A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Pr="0068108A">
        <w:rPr>
          <w:rFonts w:ascii="Calibri" w:hAnsi="Calibri" w:cs="Calibri"/>
          <w:b/>
          <w:bCs/>
          <w:sz w:val="24"/>
          <w:szCs w:val="24"/>
        </w:rPr>
        <w:t>Odbiór i wywóz odpadów innych niż niebezpieczne z obiektów należących do Szpitala Nowowiejskiego”, nr postępowania 7/DZP/2024.</w:t>
      </w:r>
    </w:p>
    <w:p w14:paraId="5ED5B93D" w14:textId="1332B455" w:rsidR="000754A7" w:rsidRPr="002525DD" w:rsidRDefault="00B947F5" w:rsidP="002525D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B947F5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6BD2BE90" w14:textId="77E55883" w:rsidR="006167E6" w:rsidRDefault="00F710E4" w:rsidP="00205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bookmarkStart w:id="1" w:name="_Hlk133921870"/>
      <w:r w:rsidRPr="00B578B4">
        <w:rPr>
          <w:rFonts w:cstheme="minorHAnsi"/>
          <w:b/>
          <w:bCs/>
          <w:sz w:val="24"/>
          <w:szCs w:val="24"/>
        </w:rPr>
        <w:t xml:space="preserve">Działając na podstawie art. 253 ust. </w:t>
      </w:r>
      <w:r w:rsidR="009D07BC">
        <w:rPr>
          <w:rFonts w:cstheme="minorHAnsi"/>
          <w:b/>
          <w:bCs/>
          <w:sz w:val="24"/>
          <w:szCs w:val="24"/>
        </w:rPr>
        <w:t>2</w:t>
      </w:r>
      <w:r w:rsidRPr="00B578B4">
        <w:rPr>
          <w:rFonts w:cstheme="minorHAnsi"/>
          <w:b/>
          <w:bCs/>
          <w:sz w:val="24"/>
          <w:szCs w:val="24"/>
        </w:rPr>
        <w:t xml:space="preserve"> ustawy z </w:t>
      </w:r>
      <w:r w:rsidR="0003293D" w:rsidRPr="00B578B4">
        <w:rPr>
          <w:rFonts w:cstheme="minorHAnsi"/>
          <w:b/>
          <w:bCs/>
          <w:sz w:val="24"/>
          <w:szCs w:val="24"/>
        </w:rPr>
        <w:t xml:space="preserve">dnia </w:t>
      </w:r>
      <w:r w:rsidRPr="00B578B4">
        <w:rPr>
          <w:rFonts w:cstheme="minorHAnsi"/>
          <w:b/>
          <w:bCs/>
          <w:sz w:val="24"/>
          <w:szCs w:val="24"/>
        </w:rPr>
        <w:t xml:space="preserve">11 września 2019 r. – Prawo zamówień publicznych </w:t>
      </w:r>
      <w:r w:rsidR="009516C7" w:rsidRPr="002525DD">
        <w:rPr>
          <w:rFonts w:ascii="Calibri" w:eastAsia="Calibri" w:hAnsi="Calibri" w:cs="Calibri"/>
          <w:b/>
          <w:bCs/>
          <w:sz w:val="24"/>
          <w:szCs w:val="24"/>
          <w:lang w:eastAsia="pl-PL"/>
        </w:rPr>
        <w:t>(Dz.U. z 2023 r. poz. 1605, 1720 i 2274</w:t>
      </w:r>
      <w:r w:rsidR="009516C7">
        <w:rPr>
          <w:rFonts w:ascii="Calibri" w:eastAsia="Calibri" w:hAnsi="Calibri" w:cs="Calibri"/>
          <w:b/>
          <w:bCs/>
          <w:sz w:val="24"/>
          <w:szCs w:val="24"/>
          <w:lang w:eastAsia="pl-PL"/>
        </w:rPr>
        <w:t>)</w:t>
      </w:r>
      <w:r w:rsidR="00F94892" w:rsidRPr="00B578B4">
        <w:rPr>
          <w:rFonts w:cstheme="minorHAnsi"/>
          <w:b/>
          <w:bCs/>
          <w:sz w:val="24"/>
          <w:szCs w:val="24"/>
        </w:rPr>
        <w:t xml:space="preserve">, zwaną </w:t>
      </w:r>
      <w:r w:rsidRPr="00B578B4">
        <w:rPr>
          <w:rFonts w:cstheme="minorHAnsi"/>
          <w:b/>
          <w:bCs/>
          <w:sz w:val="24"/>
          <w:szCs w:val="24"/>
        </w:rPr>
        <w:t>dalej</w:t>
      </w:r>
      <w:r w:rsidR="00F94892" w:rsidRPr="00B578B4">
        <w:rPr>
          <w:rFonts w:cstheme="minorHAnsi"/>
          <w:b/>
          <w:bCs/>
          <w:sz w:val="24"/>
          <w:szCs w:val="24"/>
        </w:rPr>
        <w:t xml:space="preserve"> w treści pisma</w:t>
      </w:r>
      <w:r w:rsidRPr="00B578B4">
        <w:rPr>
          <w:rFonts w:cstheme="minorHAnsi"/>
          <w:b/>
          <w:bCs/>
          <w:sz w:val="24"/>
          <w:szCs w:val="24"/>
        </w:rPr>
        <w:t xml:space="preserve"> </w:t>
      </w:r>
      <w:r w:rsidR="007316EB">
        <w:rPr>
          <w:rFonts w:cstheme="minorHAnsi"/>
          <w:b/>
          <w:bCs/>
          <w:sz w:val="24"/>
          <w:szCs w:val="24"/>
        </w:rPr>
        <w:t>„</w:t>
      </w:r>
      <w:r w:rsidRPr="00B578B4">
        <w:rPr>
          <w:rFonts w:cstheme="minorHAnsi"/>
          <w:b/>
          <w:bCs/>
          <w:sz w:val="24"/>
          <w:szCs w:val="24"/>
        </w:rPr>
        <w:t>ustaw</w:t>
      </w:r>
      <w:r w:rsidR="00F94892" w:rsidRPr="00B578B4">
        <w:rPr>
          <w:rFonts w:cstheme="minorHAnsi"/>
          <w:b/>
          <w:bCs/>
          <w:sz w:val="24"/>
          <w:szCs w:val="24"/>
        </w:rPr>
        <w:t>ą</w:t>
      </w:r>
      <w:r w:rsidRPr="00B578B4">
        <w:rPr>
          <w:rFonts w:cstheme="minorHAnsi"/>
          <w:b/>
          <w:bCs/>
          <w:sz w:val="24"/>
          <w:szCs w:val="24"/>
        </w:rPr>
        <w:t xml:space="preserve"> Pzp</w:t>
      </w:r>
      <w:r w:rsidR="007316EB">
        <w:rPr>
          <w:rFonts w:cstheme="minorHAnsi"/>
          <w:b/>
          <w:bCs/>
          <w:sz w:val="24"/>
          <w:szCs w:val="24"/>
        </w:rPr>
        <w:t>”</w:t>
      </w:r>
      <w:r w:rsidRPr="00B578B4">
        <w:rPr>
          <w:rFonts w:cstheme="minorHAnsi"/>
          <w:b/>
          <w:bCs/>
          <w:sz w:val="24"/>
          <w:szCs w:val="24"/>
        </w:rPr>
        <w:t>, Zamawiający informuje, że dokonał wyboru oferty najkorzystniejszej</w:t>
      </w:r>
      <w:r w:rsidR="00DD023F" w:rsidRPr="00B578B4">
        <w:rPr>
          <w:rFonts w:cstheme="minorHAnsi"/>
          <w:b/>
          <w:bCs/>
          <w:sz w:val="24"/>
          <w:szCs w:val="24"/>
        </w:rPr>
        <w:t>:</w:t>
      </w:r>
    </w:p>
    <w:p w14:paraId="075B0E88" w14:textId="77777777" w:rsidR="00B578B4" w:rsidRPr="00B578B4" w:rsidRDefault="00B578B4" w:rsidP="00B578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5B2627" w14:textId="77777777" w:rsidR="00D118D1" w:rsidRPr="0068108A" w:rsidRDefault="00D118D1" w:rsidP="00D118D1">
      <w:pPr>
        <w:widowControl w:val="0"/>
        <w:spacing w:after="120" w:line="271" w:lineRule="auto"/>
        <w:ind w:left="284" w:hanging="284"/>
        <w:rPr>
          <w:rFonts w:ascii="Calibri" w:eastAsia="Calibri" w:hAnsi="Calibri" w:cs="Calibri"/>
          <w:bCs/>
          <w:sz w:val="24"/>
          <w:szCs w:val="24"/>
        </w:rPr>
      </w:pPr>
      <w:r w:rsidRPr="00B947F5">
        <w:rPr>
          <w:rFonts w:eastAsia="Calibri" w:cstheme="minorHAnsi"/>
          <w:bCs/>
          <w:sz w:val="24"/>
          <w:szCs w:val="24"/>
        </w:rPr>
        <w:t xml:space="preserve">Jako ofertę najkorzystniejszą dla </w:t>
      </w:r>
      <w:r w:rsidRPr="00B947F5">
        <w:rPr>
          <w:rFonts w:eastAsia="Calibri" w:cstheme="minorHAnsi"/>
          <w:b/>
          <w:sz w:val="24"/>
          <w:szCs w:val="24"/>
        </w:rPr>
        <w:t xml:space="preserve">Części nr </w:t>
      </w:r>
      <w:r>
        <w:rPr>
          <w:rFonts w:eastAsia="Calibri" w:cstheme="minorHAnsi"/>
          <w:b/>
          <w:sz w:val="24"/>
          <w:szCs w:val="24"/>
        </w:rPr>
        <w:t>1</w:t>
      </w:r>
      <w:r w:rsidRPr="00B947F5">
        <w:rPr>
          <w:rFonts w:eastAsia="Calibri" w:cstheme="minorHAnsi"/>
          <w:bCs/>
          <w:sz w:val="24"/>
          <w:szCs w:val="24"/>
        </w:rPr>
        <w:t xml:space="preserve"> uznano </w:t>
      </w:r>
      <w:r w:rsidRPr="0068108A">
        <w:rPr>
          <w:rFonts w:ascii="Calibri" w:eastAsia="Calibri" w:hAnsi="Calibri" w:cs="Calibri"/>
          <w:b/>
          <w:sz w:val="24"/>
          <w:szCs w:val="24"/>
        </w:rPr>
        <w:t>ofertę nr 4</w:t>
      </w:r>
      <w:r w:rsidRPr="0068108A">
        <w:rPr>
          <w:rFonts w:ascii="Calibri" w:eastAsia="Calibri" w:hAnsi="Calibri" w:cs="Calibri"/>
          <w:bCs/>
          <w:sz w:val="24"/>
          <w:szCs w:val="24"/>
        </w:rPr>
        <w:t>, złożoną przez Wykonawcę:</w:t>
      </w:r>
    </w:p>
    <w:p w14:paraId="7FD39C1A" w14:textId="77777777" w:rsidR="00D118D1" w:rsidRPr="0068108A" w:rsidRDefault="00D118D1" w:rsidP="00D118D1">
      <w:pPr>
        <w:widowControl w:val="0"/>
        <w:spacing w:after="0" w:line="271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8108A">
        <w:rPr>
          <w:rFonts w:ascii="Calibri" w:hAnsi="Calibri" w:cs="Calibri"/>
          <w:b/>
          <w:bCs/>
          <w:color w:val="000000"/>
          <w:sz w:val="24"/>
          <w:szCs w:val="24"/>
        </w:rPr>
        <w:t xml:space="preserve">BYŚ Wojciech </w:t>
      </w:r>
      <w:proofErr w:type="spellStart"/>
      <w:r w:rsidRPr="0068108A">
        <w:rPr>
          <w:rFonts w:ascii="Calibri" w:hAnsi="Calibri" w:cs="Calibri"/>
          <w:b/>
          <w:bCs/>
          <w:color w:val="000000"/>
          <w:sz w:val="24"/>
          <w:szCs w:val="24"/>
        </w:rPr>
        <w:t>Byśkiniewicz</w:t>
      </w:r>
      <w:proofErr w:type="spellEnd"/>
    </w:p>
    <w:p w14:paraId="74188E0C" w14:textId="77777777" w:rsidR="00D118D1" w:rsidRPr="0068108A" w:rsidRDefault="00D118D1" w:rsidP="00D118D1">
      <w:pPr>
        <w:widowControl w:val="0"/>
        <w:spacing w:after="0" w:line="271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8108A">
        <w:rPr>
          <w:rFonts w:ascii="Calibri" w:hAnsi="Calibri" w:cs="Calibri"/>
          <w:b/>
          <w:bCs/>
          <w:color w:val="000000"/>
          <w:sz w:val="24"/>
          <w:szCs w:val="24"/>
        </w:rPr>
        <w:t>ul. Arkuszowa 43</w:t>
      </w:r>
    </w:p>
    <w:p w14:paraId="6D0E6542" w14:textId="77777777" w:rsidR="00D118D1" w:rsidRPr="0068108A" w:rsidRDefault="00D118D1" w:rsidP="00D118D1">
      <w:pPr>
        <w:widowControl w:val="0"/>
        <w:spacing w:after="0" w:line="271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8108A">
        <w:rPr>
          <w:rFonts w:ascii="Calibri" w:hAnsi="Calibri" w:cs="Calibri"/>
          <w:b/>
          <w:bCs/>
          <w:color w:val="000000"/>
          <w:sz w:val="24"/>
          <w:szCs w:val="24"/>
        </w:rPr>
        <w:t>01-934 Warszawa</w:t>
      </w:r>
    </w:p>
    <w:p w14:paraId="5C4F7B67" w14:textId="77777777" w:rsidR="00D118D1" w:rsidRDefault="00D118D1" w:rsidP="00D118D1">
      <w:pPr>
        <w:suppressAutoHyphens/>
        <w:spacing w:after="0" w:line="240" w:lineRule="auto"/>
        <w:ind w:right="110"/>
        <w:jc w:val="both"/>
        <w:rPr>
          <w:rFonts w:asciiTheme="majorHAnsi" w:eastAsia="Times New Roman" w:hAnsiTheme="majorHAnsi" w:cstheme="minorHAnsi"/>
          <w:b/>
          <w:bCs/>
          <w:lang w:eastAsia="zh-CN"/>
        </w:rPr>
      </w:pPr>
    </w:p>
    <w:p w14:paraId="703E03F1" w14:textId="77777777" w:rsidR="00D118D1" w:rsidRPr="00D34A99" w:rsidRDefault="00D118D1" w:rsidP="00D118D1">
      <w:pPr>
        <w:suppressAutoHyphens/>
        <w:spacing w:after="0" w:line="240" w:lineRule="auto"/>
        <w:ind w:right="110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D34A99">
        <w:rPr>
          <w:rFonts w:eastAsia="Times New Roman" w:cstheme="minorHAnsi"/>
          <w:b/>
          <w:bCs/>
          <w:sz w:val="24"/>
          <w:szCs w:val="24"/>
          <w:lang w:eastAsia="zh-CN"/>
        </w:rPr>
        <w:t>Uzasadnienie wyboru najkorzystniejszej oferty:</w:t>
      </w:r>
    </w:p>
    <w:p w14:paraId="162A397A" w14:textId="77777777" w:rsidR="00D118D1" w:rsidRDefault="00D118D1" w:rsidP="00D118D1">
      <w:pPr>
        <w:spacing w:after="0" w:line="271" w:lineRule="auto"/>
        <w:jc w:val="both"/>
        <w:rPr>
          <w:rFonts w:ascii="Calibri" w:hAnsi="Calibri" w:cs="Calibri"/>
        </w:rPr>
      </w:pPr>
      <w:r w:rsidRPr="00D34A99">
        <w:rPr>
          <w:rFonts w:cstheme="minorHAnsi"/>
          <w:sz w:val="24"/>
          <w:szCs w:val="24"/>
        </w:rPr>
        <w:t>Przedmiotową decyzję Zamawiający uzasadnia tym, iż ww. Wykonawc</w:t>
      </w:r>
      <w:r>
        <w:rPr>
          <w:rFonts w:cstheme="minorHAnsi"/>
          <w:sz w:val="24"/>
          <w:szCs w:val="24"/>
        </w:rPr>
        <w:t>a</w:t>
      </w:r>
      <w:r w:rsidRPr="00D34A99">
        <w:rPr>
          <w:rFonts w:cstheme="minorHAnsi"/>
          <w:sz w:val="24"/>
          <w:szCs w:val="24"/>
        </w:rPr>
        <w:t xml:space="preserve"> nie podlega wykluczeniu z postępowania, a złożon</w:t>
      </w:r>
      <w:r>
        <w:rPr>
          <w:rFonts w:cstheme="minorHAnsi"/>
          <w:sz w:val="24"/>
          <w:szCs w:val="24"/>
        </w:rPr>
        <w:t>a</w:t>
      </w:r>
      <w:r w:rsidRPr="00D34A99">
        <w:rPr>
          <w:rFonts w:cstheme="minorHAnsi"/>
          <w:sz w:val="24"/>
          <w:szCs w:val="24"/>
        </w:rPr>
        <w:t xml:space="preserve"> przez ni</w:t>
      </w:r>
      <w:r>
        <w:rPr>
          <w:rFonts w:cstheme="minorHAnsi"/>
          <w:sz w:val="24"/>
          <w:szCs w:val="24"/>
        </w:rPr>
        <w:t>ego</w:t>
      </w:r>
      <w:r w:rsidRPr="00D34A99">
        <w:rPr>
          <w:rFonts w:cstheme="minorHAnsi"/>
          <w:sz w:val="24"/>
          <w:szCs w:val="24"/>
        </w:rPr>
        <w:t xml:space="preserve"> ofert</w:t>
      </w:r>
      <w:r>
        <w:rPr>
          <w:rFonts w:cstheme="minorHAnsi"/>
          <w:sz w:val="24"/>
          <w:szCs w:val="24"/>
        </w:rPr>
        <w:t>a</w:t>
      </w:r>
      <w:r w:rsidRPr="00D34A99">
        <w:rPr>
          <w:rFonts w:cstheme="minorHAnsi"/>
          <w:sz w:val="24"/>
          <w:szCs w:val="24"/>
        </w:rPr>
        <w:t xml:space="preserve"> nie podlega odrzuceniu i </w:t>
      </w:r>
      <w:r>
        <w:rPr>
          <w:rFonts w:cstheme="minorHAnsi"/>
          <w:sz w:val="24"/>
          <w:szCs w:val="24"/>
        </w:rPr>
        <w:t>jest</w:t>
      </w:r>
      <w:r w:rsidRPr="00D34A99">
        <w:rPr>
          <w:rFonts w:cstheme="minorHAnsi"/>
          <w:sz w:val="24"/>
          <w:szCs w:val="24"/>
        </w:rPr>
        <w:t xml:space="preserve"> najkorzystniejsz</w:t>
      </w:r>
      <w:r>
        <w:rPr>
          <w:rFonts w:cstheme="minorHAnsi"/>
          <w:sz w:val="24"/>
          <w:szCs w:val="24"/>
        </w:rPr>
        <w:t>a</w:t>
      </w:r>
      <w:r w:rsidRPr="00D34A99">
        <w:rPr>
          <w:rFonts w:cstheme="minorHAnsi"/>
          <w:sz w:val="24"/>
          <w:szCs w:val="24"/>
        </w:rPr>
        <w:t xml:space="preserve"> w odniesieniu do kryteriów oceny ofert. </w:t>
      </w:r>
      <w:r w:rsidRPr="000738C4">
        <w:rPr>
          <w:rFonts w:ascii="Calibri" w:hAnsi="Calibri" w:cs="Calibri"/>
        </w:rPr>
        <w:t>Ofert</w:t>
      </w:r>
      <w:r>
        <w:rPr>
          <w:rFonts w:ascii="Calibri" w:hAnsi="Calibri" w:cs="Calibri"/>
        </w:rPr>
        <w:t>a</w:t>
      </w:r>
      <w:r w:rsidRPr="000738C4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a</w:t>
      </w:r>
      <w:r w:rsidRPr="000738C4">
        <w:rPr>
          <w:rFonts w:ascii="Calibri" w:hAnsi="Calibri" w:cs="Calibri"/>
        </w:rPr>
        <w:t xml:space="preserve"> przez </w:t>
      </w:r>
      <w:r>
        <w:rPr>
          <w:rFonts w:ascii="Calibri" w:hAnsi="Calibri" w:cs="Calibri"/>
        </w:rPr>
        <w:t xml:space="preserve">ww. </w:t>
      </w:r>
      <w:r w:rsidRPr="000738C4">
        <w:rPr>
          <w:rFonts w:ascii="Calibri" w:hAnsi="Calibri" w:cs="Calibri"/>
        </w:rPr>
        <w:t>Wykonawc</w:t>
      </w:r>
      <w:r>
        <w:rPr>
          <w:rFonts w:ascii="Calibri" w:hAnsi="Calibri" w:cs="Calibri"/>
        </w:rPr>
        <w:t>ę</w:t>
      </w:r>
      <w:r w:rsidRPr="000738C4">
        <w:rPr>
          <w:rFonts w:ascii="Calibri" w:hAnsi="Calibri" w:cs="Calibri"/>
        </w:rPr>
        <w:t xml:space="preserve"> odpowiad</w:t>
      </w:r>
      <w:r>
        <w:rPr>
          <w:rFonts w:ascii="Calibri" w:hAnsi="Calibri" w:cs="Calibri"/>
        </w:rPr>
        <w:t>a</w:t>
      </w:r>
      <w:r w:rsidRPr="000738C4">
        <w:rPr>
          <w:rFonts w:ascii="Calibri" w:hAnsi="Calibri" w:cs="Calibri"/>
        </w:rPr>
        <w:t xml:space="preserve"> wymogom określonym w ustawie z dnia </w:t>
      </w:r>
      <w:r>
        <w:rPr>
          <w:rFonts w:ascii="Calibri" w:hAnsi="Calibri" w:cs="Calibri"/>
        </w:rPr>
        <w:t xml:space="preserve"> </w:t>
      </w:r>
      <w:r w:rsidRPr="000738C4">
        <w:rPr>
          <w:rFonts w:ascii="Calibri" w:hAnsi="Calibri" w:cs="Calibri"/>
        </w:rPr>
        <w:t>11 września 2019 r. Prawo zamówień publicznych oraz wymogom zawartym</w:t>
      </w:r>
      <w:r>
        <w:rPr>
          <w:rFonts w:ascii="Calibri" w:hAnsi="Calibri" w:cs="Calibri"/>
        </w:rPr>
        <w:t xml:space="preserve"> </w:t>
      </w:r>
      <w:r w:rsidRPr="000738C4">
        <w:rPr>
          <w:rFonts w:ascii="Calibri" w:hAnsi="Calibri" w:cs="Calibri"/>
        </w:rPr>
        <w:t xml:space="preserve"> w Specyfikacji Warunków Zamówienia. </w:t>
      </w:r>
    </w:p>
    <w:p w14:paraId="6CEBB9C9" w14:textId="77777777" w:rsidR="00D118D1" w:rsidRPr="004E1B9B" w:rsidRDefault="00D118D1" w:rsidP="00D118D1">
      <w:pPr>
        <w:jc w:val="both"/>
        <w:rPr>
          <w:rFonts w:ascii="Calibri" w:hAnsi="Calibri" w:cs="Calibri"/>
        </w:rPr>
      </w:pPr>
      <w:r w:rsidRPr="00DE5A91">
        <w:rPr>
          <w:rFonts w:eastAsia="Calibri" w:cstheme="minorHAnsi"/>
          <w:b/>
          <w:sz w:val="24"/>
          <w:szCs w:val="24"/>
        </w:rPr>
        <w:lastRenderedPageBreak/>
        <w:t>Ranking złożonych ofert w zakresie:</w:t>
      </w:r>
    </w:p>
    <w:p w14:paraId="2A434444" w14:textId="77777777" w:rsidR="00D118D1" w:rsidRPr="00DE5A91" w:rsidRDefault="00D118D1" w:rsidP="00D118D1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DE5A91">
        <w:rPr>
          <w:rFonts w:eastAsia="Calibri" w:cstheme="minorHAnsi"/>
          <w:b/>
          <w:sz w:val="24"/>
          <w:szCs w:val="24"/>
        </w:rPr>
        <w:t xml:space="preserve">Części </w:t>
      </w:r>
      <w:r>
        <w:rPr>
          <w:rFonts w:eastAsia="Calibri" w:cstheme="minorHAnsi"/>
          <w:b/>
          <w:sz w:val="24"/>
          <w:szCs w:val="24"/>
        </w:rPr>
        <w:t>nr 1:</w:t>
      </w:r>
    </w:p>
    <w:tbl>
      <w:tblPr>
        <w:tblStyle w:val="Tabela-Siatka"/>
        <w:tblW w:w="14773" w:type="dxa"/>
        <w:tblLook w:val="04A0" w:firstRow="1" w:lastRow="0" w:firstColumn="1" w:lastColumn="0" w:noHBand="0" w:noVBand="1"/>
      </w:tblPr>
      <w:tblGrid>
        <w:gridCol w:w="906"/>
        <w:gridCol w:w="2384"/>
        <w:gridCol w:w="1495"/>
        <w:gridCol w:w="1626"/>
        <w:gridCol w:w="1655"/>
        <w:gridCol w:w="1655"/>
        <w:gridCol w:w="1492"/>
        <w:gridCol w:w="1493"/>
        <w:gridCol w:w="2067"/>
      </w:tblGrid>
      <w:tr w:rsidR="00D118D1" w:rsidRPr="002E4ADB" w14:paraId="205F2359" w14:textId="77777777" w:rsidTr="00DD7A57">
        <w:trPr>
          <w:trHeight w:val="2003"/>
        </w:trPr>
        <w:tc>
          <w:tcPr>
            <w:tcW w:w="906" w:type="dxa"/>
            <w:shd w:val="clear" w:color="auto" w:fill="E5B8B7" w:themeFill="accent2" w:themeFillTint="66"/>
          </w:tcPr>
          <w:p w14:paraId="719E9C13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Numer oferty</w:t>
            </w:r>
          </w:p>
        </w:tc>
        <w:tc>
          <w:tcPr>
            <w:tcW w:w="2384" w:type="dxa"/>
            <w:shd w:val="clear" w:color="auto" w:fill="E5B8B7" w:themeFill="accent2" w:themeFillTint="66"/>
          </w:tcPr>
          <w:p w14:paraId="6CD667A8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Wykonawca</w:t>
            </w:r>
          </w:p>
        </w:tc>
        <w:tc>
          <w:tcPr>
            <w:tcW w:w="1495" w:type="dxa"/>
            <w:shd w:val="clear" w:color="auto" w:fill="E5B8B7" w:themeFill="accent2" w:themeFillTint="66"/>
          </w:tcPr>
          <w:p w14:paraId="78538174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1</w:t>
            </w:r>
          </w:p>
          <w:p w14:paraId="369A2EDC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Cena</w:t>
            </w:r>
          </w:p>
          <w:p w14:paraId="5404812B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Wartość                    z oferty</w:t>
            </w:r>
          </w:p>
        </w:tc>
        <w:tc>
          <w:tcPr>
            <w:tcW w:w="1626" w:type="dxa"/>
            <w:shd w:val="clear" w:color="auto" w:fill="E5B8B7" w:themeFill="accent2" w:themeFillTint="66"/>
          </w:tcPr>
          <w:p w14:paraId="4BDC20E4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1</w:t>
            </w:r>
          </w:p>
          <w:p w14:paraId="56E6B59A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 xml:space="preserve">Cena oferty </w:t>
            </w:r>
          </w:p>
          <w:p w14:paraId="6BD1A890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</w:p>
          <w:p w14:paraId="653C916C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</w:p>
          <w:p w14:paraId="5FA3D8D7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waga 60%</w:t>
            </w:r>
          </w:p>
          <w:p w14:paraId="2BC28C92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655" w:type="dxa"/>
            <w:shd w:val="clear" w:color="auto" w:fill="E5B8B7" w:themeFill="accent2" w:themeFillTint="66"/>
          </w:tcPr>
          <w:p w14:paraId="6197760F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2</w:t>
            </w:r>
          </w:p>
          <w:p w14:paraId="0A99000F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4E1B9B">
              <w:rPr>
                <w:rFonts w:ascii="Calibri" w:eastAsia="Calibri" w:hAnsi="Calibri" w:cs="Calibri"/>
                <w:b/>
              </w:rPr>
              <w:t>Aspekt środowiskowy</w:t>
            </w:r>
          </w:p>
          <w:p w14:paraId="2AA3F46D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655" w:type="dxa"/>
            <w:shd w:val="clear" w:color="auto" w:fill="E5B8B7" w:themeFill="accent2" w:themeFillTint="66"/>
          </w:tcPr>
          <w:p w14:paraId="6EE4BD2E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2</w:t>
            </w:r>
          </w:p>
          <w:p w14:paraId="583A87C5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4E1B9B">
              <w:rPr>
                <w:rFonts w:ascii="Calibri" w:eastAsia="Calibri" w:hAnsi="Calibri" w:cs="Calibri"/>
                <w:b/>
              </w:rPr>
              <w:t>Aspekt środowiskowy</w:t>
            </w:r>
          </w:p>
          <w:p w14:paraId="5877665C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</w:p>
          <w:p w14:paraId="779EB06F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waga 20 %</w:t>
            </w:r>
          </w:p>
          <w:p w14:paraId="1DE38A70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492" w:type="dxa"/>
            <w:shd w:val="clear" w:color="auto" w:fill="E5B8B7" w:themeFill="accent2" w:themeFillTint="66"/>
          </w:tcPr>
          <w:p w14:paraId="3D42A4C2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3</w:t>
            </w:r>
          </w:p>
          <w:p w14:paraId="40B7778D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Godziny odbioru odpadów</w:t>
            </w:r>
          </w:p>
          <w:p w14:paraId="5972243A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93" w:type="dxa"/>
            <w:shd w:val="clear" w:color="auto" w:fill="E5B8B7" w:themeFill="accent2" w:themeFillTint="66"/>
          </w:tcPr>
          <w:p w14:paraId="0AE4B444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Kryterium 3</w:t>
            </w:r>
          </w:p>
          <w:p w14:paraId="02E45D76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Godziny odbioru odpadów</w:t>
            </w:r>
          </w:p>
          <w:p w14:paraId="0DE239A8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waga 20 %</w:t>
            </w:r>
          </w:p>
          <w:p w14:paraId="3ACAA7F1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2067" w:type="dxa"/>
            <w:shd w:val="clear" w:color="auto" w:fill="E5B8B7" w:themeFill="accent2" w:themeFillTint="66"/>
          </w:tcPr>
          <w:p w14:paraId="0B99A517" w14:textId="77777777" w:rsidR="00D118D1" w:rsidRPr="004E1B9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4E1B9B">
              <w:rPr>
                <w:rFonts w:eastAsia="Calibri" w:cstheme="minorHAnsi"/>
                <w:b/>
              </w:rPr>
              <w:t>Łączna punktacja</w:t>
            </w:r>
          </w:p>
        </w:tc>
      </w:tr>
      <w:tr w:rsidR="00D118D1" w:rsidRPr="00165CAF" w14:paraId="263BA78D" w14:textId="77777777" w:rsidTr="00DD7A57">
        <w:trPr>
          <w:trHeight w:val="1881"/>
        </w:trPr>
        <w:tc>
          <w:tcPr>
            <w:tcW w:w="906" w:type="dxa"/>
            <w:vAlign w:val="center"/>
          </w:tcPr>
          <w:p w14:paraId="7CDBC573" w14:textId="77777777" w:rsidR="00D118D1" w:rsidRPr="00165CAF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632CEDB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BYŚ Wojciech </w:t>
            </w:r>
            <w:proofErr w:type="spellStart"/>
            <w:r w:rsidRPr="00165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Byśkiniewicz</w:t>
            </w:r>
            <w:proofErr w:type="spellEnd"/>
          </w:p>
          <w:p w14:paraId="363667A0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ul. Arkuszowa 43</w:t>
            </w:r>
          </w:p>
          <w:p w14:paraId="60322437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01-934 Warszawa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A42991" w14:textId="77777777" w:rsidR="00D118D1" w:rsidRPr="00165CAF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sz w:val="24"/>
                <w:szCs w:val="24"/>
              </w:rPr>
              <w:t>101 267,28 zł brutto</w:t>
            </w:r>
          </w:p>
        </w:tc>
        <w:tc>
          <w:tcPr>
            <w:tcW w:w="1626" w:type="dxa"/>
          </w:tcPr>
          <w:p w14:paraId="7ADBACD6" w14:textId="77777777" w:rsidR="00D118D1" w:rsidRDefault="00D118D1" w:rsidP="000B0E6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8829609" w14:textId="77777777" w:rsidR="00D118D1" w:rsidRDefault="00D118D1" w:rsidP="000B0E6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4C2C0B2" w14:textId="77777777" w:rsidR="00D118D1" w:rsidRDefault="00D118D1" w:rsidP="000B0E6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E6735F1" w14:textId="77777777" w:rsidR="00D118D1" w:rsidRPr="00165CAF" w:rsidRDefault="00D118D1" w:rsidP="000B0E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5CA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60,00 pkt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88D511E" w14:textId="77777777" w:rsidR="00D118D1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6DBB53" w14:textId="77777777" w:rsidR="00D118D1" w:rsidRPr="00165CAF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sz w:val="24"/>
                <w:szCs w:val="24"/>
              </w:rPr>
              <w:t>3 pojazdy (EURO 6)</w:t>
            </w:r>
          </w:p>
        </w:tc>
        <w:tc>
          <w:tcPr>
            <w:tcW w:w="1655" w:type="dxa"/>
          </w:tcPr>
          <w:p w14:paraId="2CB8274F" w14:textId="77777777" w:rsidR="00D118D1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C8D878" w14:textId="77777777" w:rsidR="00D118D1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25341B" w14:textId="77777777" w:rsidR="00D118D1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CD8B4" w14:textId="77777777" w:rsidR="00D118D1" w:rsidRPr="00165CAF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65CA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1492" w:type="dxa"/>
            <w:vAlign w:val="center"/>
          </w:tcPr>
          <w:p w14:paraId="14227CFC" w14:textId="77777777" w:rsidR="00D118D1" w:rsidRDefault="00D118D1" w:rsidP="000B0E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219250" w14:textId="77777777" w:rsidR="00D118D1" w:rsidRPr="00165CAF" w:rsidRDefault="00D118D1" w:rsidP="000B0E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5CAF">
              <w:rPr>
                <w:rFonts w:cstheme="minorHAnsi"/>
                <w:b/>
                <w:bCs/>
                <w:sz w:val="24"/>
                <w:szCs w:val="24"/>
              </w:rPr>
              <w:t>7:00-13:00</w:t>
            </w:r>
          </w:p>
        </w:tc>
        <w:tc>
          <w:tcPr>
            <w:tcW w:w="1493" w:type="dxa"/>
          </w:tcPr>
          <w:p w14:paraId="44F6B478" w14:textId="77777777" w:rsidR="00D118D1" w:rsidRDefault="00D118D1" w:rsidP="000B0E6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63C48" w14:textId="77777777" w:rsidR="00D118D1" w:rsidRDefault="00D118D1" w:rsidP="000B0E6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F36416" w14:textId="77777777" w:rsidR="00D118D1" w:rsidRDefault="00D118D1" w:rsidP="000B0E6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534FE0" w14:textId="77777777" w:rsidR="00D118D1" w:rsidRPr="00165CAF" w:rsidRDefault="00D118D1" w:rsidP="000B0E6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65CA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2067" w:type="dxa"/>
          </w:tcPr>
          <w:p w14:paraId="202BFA7A" w14:textId="77777777" w:rsidR="00D118D1" w:rsidRDefault="00D118D1" w:rsidP="000B0E6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14:paraId="5234D357" w14:textId="77777777" w:rsidR="00D118D1" w:rsidRDefault="00D118D1" w:rsidP="000B0E6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14:paraId="4F9C9336" w14:textId="77777777" w:rsidR="00D118D1" w:rsidRDefault="00D118D1" w:rsidP="000B0E6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14:paraId="44C859F4" w14:textId="77777777" w:rsidR="00D118D1" w:rsidRPr="00165CAF" w:rsidRDefault="00D118D1" w:rsidP="000B0E6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65CA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  <w:t>100,00 pkt</w:t>
            </w:r>
          </w:p>
          <w:p w14:paraId="552FCF97" w14:textId="77777777" w:rsidR="00D118D1" w:rsidRPr="00165CAF" w:rsidRDefault="00D118D1" w:rsidP="000B0E6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118D1" w:rsidRPr="00165CAF" w14:paraId="19FD6819" w14:textId="77777777" w:rsidTr="00DD7A57">
        <w:trPr>
          <w:trHeight w:val="1881"/>
        </w:trPr>
        <w:tc>
          <w:tcPr>
            <w:tcW w:w="906" w:type="dxa"/>
            <w:vAlign w:val="center"/>
          </w:tcPr>
          <w:p w14:paraId="5997A1F0" w14:textId="77777777" w:rsidR="00D118D1" w:rsidRPr="00165CAF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65C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92C6C99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color w:val="000000"/>
                <w:sz w:val="24"/>
                <w:szCs w:val="24"/>
              </w:rPr>
              <w:t xml:space="preserve">Przedsiębiorstwo </w:t>
            </w:r>
            <w:proofErr w:type="spellStart"/>
            <w:r w:rsidRPr="00165CAF">
              <w:rPr>
                <w:rFonts w:cstheme="minorHAnsi"/>
                <w:color w:val="000000"/>
                <w:sz w:val="24"/>
                <w:szCs w:val="24"/>
              </w:rPr>
              <w:t>Produkcyjno</w:t>
            </w:r>
            <w:proofErr w:type="spellEnd"/>
            <w:r w:rsidRPr="00165CAF">
              <w:rPr>
                <w:rFonts w:cstheme="minorHAnsi"/>
                <w:color w:val="000000"/>
                <w:sz w:val="24"/>
                <w:szCs w:val="24"/>
              </w:rPr>
              <w:t xml:space="preserve"> Handlowo Usługowe</w:t>
            </w:r>
          </w:p>
          <w:p w14:paraId="284EFF74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color w:val="000000"/>
                <w:sz w:val="24"/>
                <w:szCs w:val="24"/>
              </w:rPr>
              <w:t>LEKARO Jolanta Zagórska</w:t>
            </w:r>
          </w:p>
          <w:p w14:paraId="79AABEC2" w14:textId="77777777" w:rsidR="00D118D1" w:rsidRPr="00165CAF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color w:val="000000"/>
                <w:sz w:val="24"/>
                <w:szCs w:val="24"/>
              </w:rPr>
              <w:t>Wola Ducka 70A</w:t>
            </w:r>
          </w:p>
          <w:p w14:paraId="26650C78" w14:textId="77777777" w:rsidR="00D118D1" w:rsidRPr="0053103F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65CAF">
              <w:rPr>
                <w:rFonts w:cstheme="minorHAnsi"/>
                <w:color w:val="000000"/>
                <w:sz w:val="24"/>
                <w:szCs w:val="24"/>
              </w:rPr>
              <w:t>05-408 Glinianka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9C11F7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104 274,00 zł brutto</w:t>
            </w:r>
          </w:p>
        </w:tc>
        <w:tc>
          <w:tcPr>
            <w:tcW w:w="1626" w:type="dxa"/>
            <w:shd w:val="clear" w:color="auto" w:fill="auto"/>
          </w:tcPr>
          <w:p w14:paraId="3769F750" w14:textId="77777777" w:rsidR="00D118D1" w:rsidRPr="00F76B47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4195F2" w14:textId="77777777" w:rsidR="00D118D1" w:rsidRPr="00F76B47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22559C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14:paraId="023AFC58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58,27 pkt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BEF7810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4 pojazdy (EURO 6)</w:t>
            </w:r>
          </w:p>
        </w:tc>
        <w:tc>
          <w:tcPr>
            <w:tcW w:w="1655" w:type="dxa"/>
          </w:tcPr>
          <w:p w14:paraId="1CDDCB38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3C9DFD1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29BF870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6496E4A2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1492" w:type="dxa"/>
            <w:vAlign w:val="center"/>
          </w:tcPr>
          <w:p w14:paraId="0BCE161D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cstheme="minorHAnsi"/>
                <w:sz w:val="24"/>
                <w:szCs w:val="24"/>
              </w:rPr>
              <w:t>7:00-13:00</w:t>
            </w:r>
          </w:p>
        </w:tc>
        <w:tc>
          <w:tcPr>
            <w:tcW w:w="1493" w:type="dxa"/>
          </w:tcPr>
          <w:p w14:paraId="7C33024A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BEBD415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31340591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33C660A5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2067" w:type="dxa"/>
          </w:tcPr>
          <w:p w14:paraId="5C767308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4727D29F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5DC7F9FF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5BCE9C7A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  <w:t>98,27 pkt</w:t>
            </w:r>
          </w:p>
          <w:p w14:paraId="2055E34B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D118D1" w:rsidRPr="00AB33AB" w14:paraId="73197847" w14:textId="77777777" w:rsidTr="00DD7A57">
        <w:trPr>
          <w:trHeight w:val="1275"/>
        </w:trPr>
        <w:tc>
          <w:tcPr>
            <w:tcW w:w="906" w:type="dxa"/>
            <w:vAlign w:val="center"/>
          </w:tcPr>
          <w:p w14:paraId="298F553C" w14:textId="77777777" w:rsidR="00D118D1" w:rsidRPr="00AB33AB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AB33A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AC5A394" w14:textId="77777777" w:rsidR="00D118D1" w:rsidRPr="00AB33AB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REMONDIS Sp. z o.o.</w:t>
            </w:r>
          </w:p>
          <w:p w14:paraId="0B215B3B" w14:textId="77777777" w:rsidR="00D118D1" w:rsidRPr="00AB33AB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ul. Zawodzie 18</w:t>
            </w:r>
          </w:p>
          <w:p w14:paraId="19B5A0A8" w14:textId="77777777" w:rsidR="00D118D1" w:rsidRPr="00AB33AB" w:rsidRDefault="00D118D1" w:rsidP="000B0E61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02-981 Warszawa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7E105AD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130 820,40 zł brutto</w:t>
            </w:r>
          </w:p>
        </w:tc>
        <w:tc>
          <w:tcPr>
            <w:tcW w:w="1626" w:type="dxa"/>
            <w:shd w:val="clear" w:color="auto" w:fill="auto"/>
          </w:tcPr>
          <w:p w14:paraId="3EA3A3FA" w14:textId="77777777" w:rsidR="00D118D1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D67767" w14:textId="77777777" w:rsidR="00D118D1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AF6C22" w14:textId="77777777" w:rsidR="00D118D1" w:rsidRPr="00F76B47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46,45 pkt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D4134B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F76B47">
              <w:rPr>
                <w:rFonts w:eastAsia="Times New Roman" w:cstheme="minorHAnsi"/>
                <w:sz w:val="24"/>
                <w:szCs w:val="24"/>
                <w:lang w:eastAsia="pl-PL"/>
              </w:rPr>
              <w:t>3 pojazdy (EURO 6)</w:t>
            </w:r>
          </w:p>
        </w:tc>
        <w:tc>
          <w:tcPr>
            <w:tcW w:w="1655" w:type="dxa"/>
          </w:tcPr>
          <w:p w14:paraId="22F4EDE7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29577F9A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CC6F1C4" w14:textId="77777777" w:rsidR="00D118D1" w:rsidRPr="00F76B47" w:rsidRDefault="00D118D1" w:rsidP="000B0E61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1492" w:type="dxa"/>
            <w:vAlign w:val="center"/>
          </w:tcPr>
          <w:p w14:paraId="1735B63C" w14:textId="77777777" w:rsidR="00D118D1" w:rsidRPr="00F76B47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9CE0F6" w14:textId="77777777" w:rsidR="00D118D1" w:rsidRPr="00F76B47" w:rsidRDefault="00D118D1" w:rsidP="000B0E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7:00-13:00</w:t>
            </w:r>
          </w:p>
        </w:tc>
        <w:tc>
          <w:tcPr>
            <w:tcW w:w="1493" w:type="dxa"/>
          </w:tcPr>
          <w:p w14:paraId="576EE394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41D9708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E37FED4" w14:textId="77777777" w:rsidR="00D118D1" w:rsidRPr="00F76B47" w:rsidRDefault="00D118D1" w:rsidP="000B0E61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2067" w:type="dxa"/>
          </w:tcPr>
          <w:p w14:paraId="1537B43B" w14:textId="77777777" w:rsidR="00D118D1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1509EB2A" w14:textId="77777777" w:rsidR="00D118D1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388F78C9" w14:textId="77777777" w:rsidR="00D118D1" w:rsidRPr="00F76B47" w:rsidRDefault="00D118D1" w:rsidP="000B0E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  <w:t>86,45 pkt</w:t>
            </w:r>
          </w:p>
        </w:tc>
      </w:tr>
      <w:tr w:rsidR="00D118D1" w:rsidRPr="00AB33AB" w14:paraId="1F264A4D" w14:textId="77777777" w:rsidTr="00DD7A57">
        <w:trPr>
          <w:trHeight w:val="1279"/>
        </w:trPr>
        <w:tc>
          <w:tcPr>
            <w:tcW w:w="906" w:type="dxa"/>
            <w:vAlign w:val="center"/>
          </w:tcPr>
          <w:p w14:paraId="33284404" w14:textId="77777777" w:rsidR="00D118D1" w:rsidRPr="00AB33A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B33AB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AC6099F" w14:textId="77777777" w:rsidR="00D118D1" w:rsidRPr="00AB33A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 xml:space="preserve">PARTNER Sp. z o.o.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</w:t>
            </w:r>
            <w:r w:rsidRPr="00AB33AB">
              <w:rPr>
                <w:rFonts w:cstheme="minorHAnsi"/>
                <w:color w:val="000000"/>
                <w:sz w:val="24"/>
                <w:szCs w:val="24"/>
              </w:rPr>
              <w:t>Sp. k.</w:t>
            </w:r>
          </w:p>
          <w:p w14:paraId="0A6BED22" w14:textId="77777777" w:rsidR="00D118D1" w:rsidRPr="00AB33A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Al. Jana Pawła II 80/158</w:t>
            </w:r>
          </w:p>
          <w:p w14:paraId="6974F90E" w14:textId="77777777" w:rsidR="00D118D1" w:rsidRPr="004E1B9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00-175 Warszawa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78387C5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163 598,40 zł brutto</w:t>
            </w:r>
          </w:p>
        </w:tc>
        <w:tc>
          <w:tcPr>
            <w:tcW w:w="1626" w:type="dxa"/>
          </w:tcPr>
          <w:p w14:paraId="1BFC69CF" w14:textId="77777777" w:rsidR="00D118D1" w:rsidRPr="00F76B47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73EA7D" w14:textId="77777777" w:rsidR="00D118D1" w:rsidRPr="00F76B47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F79168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37,14 </w:t>
            </w:r>
            <w:r w:rsidRPr="00F76B4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E920E03" w14:textId="77777777" w:rsidR="00D118D1" w:rsidRPr="00F76B47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1 pojazd</w:t>
            </w:r>
          </w:p>
          <w:p w14:paraId="14304AA8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(EURO 6)</w:t>
            </w:r>
          </w:p>
        </w:tc>
        <w:tc>
          <w:tcPr>
            <w:tcW w:w="1655" w:type="dxa"/>
          </w:tcPr>
          <w:p w14:paraId="1BACC009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D4FEB2A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DFD988E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4D24172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1492" w:type="dxa"/>
            <w:vAlign w:val="center"/>
          </w:tcPr>
          <w:p w14:paraId="2125A5A8" w14:textId="77777777" w:rsidR="00D118D1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50DF72" w14:textId="77777777" w:rsidR="00D118D1" w:rsidRPr="00F76B47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98E1D9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cstheme="minorHAnsi"/>
                <w:sz w:val="24"/>
                <w:szCs w:val="24"/>
              </w:rPr>
              <w:t>7:00-13:00</w:t>
            </w:r>
          </w:p>
        </w:tc>
        <w:tc>
          <w:tcPr>
            <w:tcW w:w="1493" w:type="dxa"/>
          </w:tcPr>
          <w:p w14:paraId="551CF59B" w14:textId="77777777" w:rsidR="00D118D1" w:rsidRPr="00F76B47" w:rsidRDefault="00D118D1" w:rsidP="00DD7A5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30728DA" w14:textId="77777777" w:rsidR="00D118D1" w:rsidRPr="00F76B47" w:rsidRDefault="00D118D1" w:rsidP="00DD7A5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4B72276" w14:textId="77777777" w:rsidR="00D118D1" w:rsidRPr="00F76B47" w:rsidRDefault="00D118D1" w:rsidP="00DD7A5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0B1FEF5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2067" w:type="dxa"/>
          </w:tcPr>
          <w:p w14:paraId="178EBAAC" w14:textId="77777777" w:rsidR="00D118D1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599C1EC4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55552D94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3FC26194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  <w:t xml:space="preserve">77,14 </w:t>
            </w:r>
            <w:r w:rsidRPr="00F76B47"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  <w:t>pkt</w:t>
            </w:r>
          </w:p>
        </w:tc>
      </w:tr>
      <w:tr w:rsidR="00D118D1" w:rsidRPr="00AB33AB" w14:paraId="201A1099" w14:textId="77777777" w:rsidTr="00DD7A57">
        <w:trPr>
          <w:trHeight w:val="1279"/>
        </w:trPr>
        <w:tc>
          <w:tcPr>
            <w:tcW w:w="906" w:type="dxa"/>
            <w:vAlign w:val="center"/>
          </w:tcPr>
          <w:p w14:paraId="1AFD3627" w14:textId="77777777" w:rsidR="00D118D1" w:rsidRPr="00AB33AB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B33A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134943" w14:textId="77777777" w:rsidR="00D118D1" w:rsidRPr="00AB33A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B33AB">
              <w:rPr>
                <w:rFonts w:cstheme="minorHAnsi"/>
                <w:color w:val="000000"/>
                <w:sz w:val="24"/>
                <w:szCs w:val="24"/>
              </w:rPr>
              <w:t>PreZero</w:t>
            </w:r>
            <w:proofErr w:type="spellEnd"/>
            <w:r w:rsidRPr="00AB33AB">
              <w:rPr>
                <w:rFonts w:cstheme="minorHAnsi"/>
                <w:color w:val="000000"/>
                <w:sz w:val="24"/>
                <w:szCs w:val="24"/>
              </w:rPr>
              <w:t xml:space="preserve"> Bałtycka Energia Sp. z o.o.</w:t>
            </w:r>
          </w:p>
          <w:p w14:paraId="21EE7A0A" w14:textId="77777777" w:rsidR="00D118D1" w:rsidRPr="00AB33A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ul. Zawodzie 5</w:t>
            </w:r>
          </w:p>
          <w:p w14:paraId="54CC9E49" w14:textId="77777777" w:rsidR="00D118D1" w:rsidRPr="004E1B9B" w:rsidRDefault="00D118D1" w:rsidP="00DD7A57">
            <w:pPr>
              <w:widowControl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B33AB">
              <w:rPr>
                <w:rFonts w:cstheme="minorHAnsi"/>
                <w:color w:val="000000"/>
                <w:sz w:val="24"/>
                <w:szCs w:val="24"/>
              </w:rPr>
              <w:t>02-981 Warszawa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8E12964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199 951,20 zł brutto</w:t>
            </w:r>
          </w:p>
        </w:tc>
        <w:tc>
          <w:tcPr>
            <w:tcW w:w="1626" w:type="dxa"/>
          </w:tcPr>
          <w:p w14:paraId="00FDB720" w14:textId="77777777" w:rsidR="00D118D1" w:rsidRDefault="00D118D1" w:rsidP="00DD7A57">
            <w:pPr>
              <w:rPr>
                <w:rFonts w:cstheme="minorHAnsi"/>
                <w:sz w:val="24"/>
                <w:szCs w:val="24"/>
              </w:rPr>
            </w:pPr>
          </w:p>
          <w:p w14:paraId="2066F947" w14:textId="77777777" w:rsidR="00D118D1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75EA8B" w14:textId="77777777" w:rsidR="00D118D1" w:rsidRPr="00F76B47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30,39 pkt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BB39BFE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cstheme="minorHAnsi"/>
                <w:sz w:val="24"/>
                <w:szCs w:val="24"/>
              </w:rPr>
              <w:t>4 pojazdy (EURO 6)</w:t>
            </w:r>
          </w:p>
        </w:tc>
        <w:tc>
          <w:tcPr>
            <w:tcW w:w="1655" w:type="dxa"/>
          </w:tcPr>
          <w:p w14:paraId="24743807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9963116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31E5CE3B" w14:textId="77777777" w:rsidR="00D118D1" w:rsidRPr="00F76B47" w:rsidRDefault="00D118D1" w:rsidP="00DD7A57">
            <w:pPr>
              <w:widowControl w:val="0"/>
              <w:spacing w:line="120" w:lineRule="atLeast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1492" w:type="dxa"/>
            <w:vAlign w:val="center"/>
          </w:tcPr>
          <w:p w14:paraId="5825763A" w14:textId="77777777" w:rsidR="00D118D1" w:rsidRDefault="00D118D1" w:rsidP="00DD7A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356786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cstheme="minorHAnsi"/>
                <w:sz w:val="24"/>
                <w:szCs w:val="24"/>
              </w:rPr>
              <w:t>7:00-13:00</w:t>
            </w:r>
          </w:p>
        </w:tc>
        <w:tc>
          <w:tcPr>
            <w:tcW w:w="1493" w:type="dxa"/>
          </w:tcPr>
          <w:p w14:paraId="0BD156C0" w14:textId="77777777" w:rsidR="00D118D1" w:rsidRPr="00F76B47" w:rsidRDefault="00D118D1" w:rsidP="00DD7A5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8F9B9C5" w14:textId="77777777" w:rsidR="00D118D1" w:rsidRPr="00F76B47" w:rsidRDefault="00D118D1" w:rsidP="00DD7A5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F58B959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76B47">
              <w:rPr>
                <w:rFonts w:eastAsia="Calibri" w:cstheme="minorHAnsi"/>
                <w:color w:val="000000" w:themeColor="text1"/>
                <w:sz w:val="24"/>
                <w:szCs w:val="24"/>
              </w:rPr>
              <w:t>20,00 pkt</w:t>
            </w:r>
          </w:p>
        </w:tc>
        <w:tc>
          <w:tcPr>
            <w:tcW w:w="2067" w:type="dxa"/>
          </w:tcPr>
          <w:p w14:paraId="29CB4BB2" w14:textId="77777777" w:rsidR="00D118D1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7723C6A0" w14:textId="77777777" w:rsidR="00D118D1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3287D599" w14:textId="77777777" w:rsidR="00D118D1" w:rsidRPr="00F76B47" w:rsidRDefault="00D118D1" w:rsidP="00DD7A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ar-SA"/>
              </w:rPr>
              <w:t>70,39 pkt</w:t>
            </w:r>
          </w:p>
        </w:tc>
      </w:tr>
    </w:tbl>
    <w:p w14:paraId="22FB7209" w14:textId="77777777" w:rsidR="00D118D1" w:rsidRDefault="00D118D1" w:rsidP="00D118D1">
      <w:pPr>
        <w:suppressAutoHyphens/>
        <w:spacing w:after="120" w:line="271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23527C71" w14:textId="77777777" w:rsidR="00D118D1" w:rsidRDefault="00D118D1" w:rsidP="00D118D1">
      <w:pPr>
        <w:suppressAutoHyphens/>
        <w:spacing w:after="0" w:line="271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531A8">
        <w:rPr>
          <w:rFonts w:eastAsia="Times New Roman" w:cstheme="minorHAnsi"/>
          <w:b/>
          <w:bCs/>
          <w:sz w:val="24"/>
          <w:szCs w:val="24"/>
          <w:lang w:eastAsia="ar-SA"/>
        </w:rPr>
        <w:t>Działając na podstawie art. 260 ust. 1 ustawy</w:t>
      </w:r>
      <w:r w:rsidRPr="00E531A8">
        <w:rPr>
          <w:rFonts w:cstheme="minorHAnsi"/>
          <w:b/>
          <w:bCs/>
          <w:sz w:val="24"/>
          <w:szCs w:val="24"/>
        </w:rPr>
        <w:t xml:space="preserve"> z dnia 11 września 2019 r. – Prawo zamówień (</w:t>
      </w:r>
      <w:r w:rsidRPr="00E531A8">
        <w:rPr>
          <w:rFonts w:ascii="Calibri" w:eastAsia="Calibri" w:hAnsi="Calibri" w:cs="Calibri"/>
          <w:b/>
          <w:bCs/>
          <w:sz w:val="24"/>
          <w:szCs w:val="24"/>
          <w:lang w:eastAsia="pl-PL"/>
        </w:rPr>
        <w:t>Dz.U. z 2023 r. poz. 1605, 1720 i 2274)</w:t>
      </w:r>
      <w:r w:rsidRPr="00E531A8">
        <w:rPr>
          <w:rFonts w:cstheme="minorHAnsi"/>
          <w:b/>
          <w:bCs/>
          <w:sz w:val="24"/>
          <w:szCs w:val="24"/>
        </w:rPr>
        <w:t>, zwaną dalej w treści pisma „ustawą Pzp”</w:t>
      </w:r>
      <w:r w:rsidRPr="00E531A8">
        <w:rPr>
          <w:rFonts w:eastAsia="Times New Roman" w:cstheme="minorHAnsi"/>
          <w:b/>
          <w:bCs/>
          <w:sz w:val="24"/>
          <w:szCs w:val="24"/>
          <w:lang w:eastAsia="ar-SA"/>
        </w:rPr>
        <w:t>, Zamawiający informuje, że unieważnia postępowanie w zakresie Części nr 2:</w:t>
      </w:r>
    </w:p>
    <w:p w14:paraId="2E7CC53B" w14:textId="77777777" w:rsidR="00D118D1" w:rsidRPr="00E531A8" w:rsidRDefault="00D118D1" w:rsidP="00D118D1">
      <w:pPr>
        <w:suppressAutoHyphens/>
        <w:spacing w:after="0" w:line="271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3A73B88" w14:textId="77777777" w:rsidR="00D118D1" w:rsidRPr="0083506B" w:rsidRDefault="00D118D1" w:rsidP="00D118D1">
      <w:pPr>
        <w:widowControl w:val="0"/>
        <w:spacing w:after="12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E531A8">
        <w:rPr>
          <w:rFonts w:ascii="Calibri" w:hAnsi="Calibri" w:cs="Calibri"/>
          <w:b/>
          <w:bCs/>
          <w:color w:val="000000" w:themeColor="text1"/>
          <w:sz w:val="24"/>
          <w:szCs w:val="24"/>
        </w:rPr>
        <w:t>Uzasadnienie prawne</w:t>
      </w:r>
      <w:r w:rsidRPr="00E531A8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na podstawie </w:t>
      </w:r>
      <w:r w:rsidRPr="00E531A8">
        <w:rPr>
          <w:rFonts w:ascii="Calibri" w:hAnsi="Calibri" w:cs="Calibri"/>
          <w:color w:val="000000" w:themeColor="text1"/>
          <w:sz w:val="24"/>
          <w:szCs w:val="24"/>
        </w:rPr>
        <w:t xml:space="preserve">art. </w:t>
      </w:r>
      <w:r w:rsidRPr="00E531A8">
        <w:rPr>
          <w:rFonts w:ascii="Calibri" w:eastAsia="Calibri" w:hAnsi="Calibri" w:cs="Calibri"/>
          <w:sz w:val="24"/>
          <w:szCs w:val="24"/>
        </w:rPr>
        <w:t>255 pkt 1 ustawy Pzp,</w:t>
      </w:r>
      <w:r w:rsidRPr="00E531A8">
        <w:rPr>
          <w:rFonts w:ascii="Calibri" w:hAnsi="Calibri" w:cs="Calibri"/>
          <w:sz w:val="24"/>
          <w:szCs w:val="24"/>
        </w:rPr>
        <w:t xml:space="preserve"> który stanowi iż: </w:t>
      </w:r>
      <w:r w:rsidRPr="00E531A8">
        <w:rPr>
          <w:rFonts w:ascii="Calibri" w:eastAsia="Calibri" w:hAnsi="Calibri" w:cs="Calibri"/>
          <w:sz w:val="24"/>
          <w:szCs w:val="24"/>
        </w:rPr>
        <w:t>,,Zamawiający unieważnia postępowanie o udzielenie zamówienia, jeżeli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614C4">
        <w:t>(…)</w:t>
      </w:r>
      <w:r w:rsidRPr="00E531A8">
        <w:rPr>
          <w:rFonts w:ascii="Calibri" w:eastAsia="Calibri" w:hAnsi="Calibri" w:cs="Calibri"/>
          <w:sz w:val="24"/>
          <w:szCs w:val="24"/>
        </w:rPr>
        <w:t xml:space="preserve">: </w:t>
      </w:r>
      <w:r w:rsidRPr="0083506B">
        <w:rPr>
          <w:rFonts w:ascii="Calibri" w:eastAsia="Calibri" w:hAnsi="Calibri" w:cs="Calibri"/>
          <w:sz w:val="24"/>
          <w:szCs w:val="24"/>
        </w:rPr>
        <w:t>nie złożono żadnego wniosku o dopuszczenie do udziału w postępowaniu albo żadnej oferty”.</w:t>
      </w:r>
      <w:bookmarkStart w:id="2" w:name="_Hlk126321921"/>
    </w:p>
    <w:p w14:paraId="41A394BE" w14:textId="77777777" w:rsidR="00D118D1" w:rsidRPr="004E1B9B" w:rsidRDefault="00D118D1" w:rsidP="00D118D1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E1B9B">
        <w:rPr>
          <w:rFonts w:ascii="Calibri" w:hAnsi="Calibri" w:cs="Calibri"/>
          <w:b/>
          <w:bCs/>
          <w:color w:val="000000" w:themeColor="text1"/>
          <w:sz w:val="24"/>
          <w:szCs w:val="24"/>
        </w:rPr>
        <w:t>Uzasadnienie faktyczne:</w:t>
      </w:r>
    </w:p>
    <w:p w14:paraId="3B8E09AD" w14:textId="77777777" w:rsidR="00D118D1" w:rsidRDefault="00D118D1" w:rsidP="00D118D1">
      <w:pPr>
        <w:widowControl w:val="0"/>
        <w:spacing w:line="271" w:lineRule="auto"/>
        <w:jc w:val="both"/>
        <w:rPr>
          <w:rFonts w:eastAsia="Times New Roman" w:cstheme="minorHAnsi"/>
        </w:rPr>
      </w:pPr>
      <w:r w:rsidRPr="004E1B9B">
        <w:rPr>
          <w:rFonts w:ascii="Calibri" w:eastAsia="Calibri" w:hAnsi="Calibri" w:cs="Calibri"/>
          <w:sz w:val="24"/>
          <w:szCs w:val="24"/>
        </w:rPr>
        <w:t xml:space="preserve">Zamawiający informuje, że unieważnił postępowanie w zakresie Części nr 2, gdyż  do dnia 08.05.2024 r., do godziny 09:30 </w:t>
      </w:r>
      <w:r w:rsidRPr="004E1B9B">
        <w:rPr>
          <w:rFonts w:ascii="Calibri" w:hAnsi="Calibri" w:cs="Calibri"/>
          <w:sz w:val="24"/>
          <w:szCs w:val="24"/>
        </w:rPr>
        <w:t>nie złożono żadnej oferty</w:t>
      </w:r>
      <w:r w:rsidRPr="004E1B9B">
        <w:rPr>
          <w:rFonts w:ascii="Calibri" w:eastAsia="Calibri" w:hAnsi="Calibri" w:cs="Calibri"/>
          <w:sz w:val="24"/>
          <w:szCs w:val="24"/>
        </w:rPr>
        <w:t>.</w:t>
      </w:r>
      <w:bookmarkEnd w:id="2"/>
      <w:r w:rsidRPr="0063226B">
        <w:rPr>
          <w:rFonts w:eastAsia="Times New Roman" w:cstheme="minorHAnsi"/>
        </w:rPr>
        <w:tab/>
      </w:r>
      <w:r w:rsidRPr="0063226B">
        <w:rPr>
          <w:rFonts w:eastAsia="Times New Roman" w:cstheme="minorHAnsi"/>
        </w:rPr>
        <w:tab/>
      </w:r>
      <w:r w:rsidRPr="0063226B">
        <w:rPr>
          <w:rFonts w:eastAsia="Times New Roman" w:cstheme="minorHAnsi"/>
        </w:rPr>
        <w:tab/>
        <w:t xml:space="preserve"> </w:t>
      </w:r>
      <w:r>
        <w:rPr>
          <w:rFonts w:eastAsia="Times New Roman" w:cstheme="minorHAnsi"/>
        </w:rPr>
        <w:t xml:space="preserve">                  </w:t>
      </w:r>
    </w:p>
    <w:p w14:paraId="0105B93D" w14:textId="5BA859D9" w:rsidR="00EA5A65" w:rsidRPr="009D16FD" w:rsidRDefault="00CC4A2F" w:rsidP="00CC4A2F">
      <w:pPr>
        <w:suppressAutoHyphens/>
        <w:spacing w:after="0" w:line="312" w:lineRule="auto"/>
        <w:ind w:left="9912"/>
        <w:rPr>
          <w:rFonts w:eastAsia="Calibri" w:cstheme="minorHAnsi"/>
          <w:b/>
          <w:bCs/>
        </w:rPr>
      </w:pPr>
      <w:r w:rsidRPr="009D16FD">
        <w:rPr>
          <w:rFonts w:eastAsia="Calibri" w:cstheme="minorHAnsi"/>
          <w:b/>
          <w:bCs/>
        </w:rPr>
        <w:t xml:space="preserve">     DYREKTOR</w:t>
      </w:r>
    </w:p>
    <w:p w14:paraId="76BDFDE3" w14:textId="56A81697" w:rsidR="00CC4A2F" w:rsidRPr="009D16FD" w:rsidRDefault="00CC4A2F" w:rsidP="00CC4A2F">
      <w:pPr>
        <w:suppressAutoHyphens/>
        <w:spacing w:after="0" w:line="240" w:lineRule="auto"/>
        <w:ind w:left="9912"/>
        <w:rPr>
          <w:rFonts w:eastAsia="Calibri" w:cstheme="minorHAnsi"/>
          <w:b/>
          <w:bCs/>
        </w:rPr>
      </w:pPr>
      <w:r w:rsidRPr="009D16FD">
        <w:rPr>
          <w:rFonts w:eastAsia="Calibri" w:cstheme="minorHAnsi"/>
          <w:b/>
          <w:bCs/>
        </w:rPr>
        <w:t>Cezary Kostrzewa</w:t>
      </w:r>
    </w:p>
    <w:p w14:paraId="230529A8" w14:textId="7633E311" w:rsidR="00B578B4" w:rsidRPr="0063226B" w:rsidRDefault="00B578B4" w:rsidP="00CC4A2F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r w:rsidRPr="0063226B">
        <w:rPr>
          <w:rFonts w:eastAsia="Times New Roman" w:cstheme="minorHAnsi"/>
        </w:rPr>
        <w:t xml:space="preserve">                               </w:t>
      </w:r>
      <w:r w:rsidRPr="0063226B">
        <w:rPr>
          <w:rFonts w:eastAsia="Times New Roman" w:cstheme="minorHAnsi"/>
        </w:rPr>
        <w:tab/>
      </w:r>
      <w:r w:rsidRPr="0063226B">
        <w:rPr>
          <w:rFonts w:eastAsia="Times New Roman" w:cstheme="minorHAnsi"/>
        </w:rPr>
        <w:tab/>
      </w:r>
      <w:r w:rsidRPr="0063226B">
        <w:rPr>
          <w:rFonts w:eastAsia="Times New Roman" w:cstheme="minorHAnsi"/>
        </w:rPr>
        <w:tab/>
      </w:r>
      <w:r w:rsidR="005C4B65">
        <w:rPr>
          <w:rFonts w:eastAsia="Times New Roman" w:cstheme="minorHAnsi"/>
        </w:rPr>
        <w:t xml:space="preserve">          </w:t>
      </w:r>
      <w:r w:rsidRPr="0063226B">
        <w:rPr>
          <w:rFonts w:eastAsia="Times New Roman" w:cstheme="minorHAnsi"/>
        </w:rPr>
        <w:t xml:space="preserve"> ……………………………………………………………………</w:t>
      </w:r>
    </w:p>
    <w:p w14:paraId="181BD5C5" w14:textId="1F76E2C5" w:rsidR="00B578B4" w:rsidRPr="005515BB" w:rsidRDefault="00B578B4" w:rsidP="00B578B4">
      <w:pPr>
        <w:spacing w:after="0" w:line="240" w:lineRule="auto"/>
        <w:ind w:left="4956" w:firstLine="708"/>
        <w:jc w:val="both"/>
        <w:rPr>
          <w:rFonts w:eastAsia="Times New Roman" w:cstheme="minorHAnsi"/>
          <w:sz w:val="20"/>
          <w:szCs w:val="20"/>
        </w:rPr>
      </w:pPr>
      <w:r w:rsidRPr="0063226B">
        <w:rPr>
          <w:rFonts w:eastAsia="Times New Roman" w:cstheme="minorHAnsi"/>
        </w:rPr>
        <w:t xml:space="preserve">                                                    </w:t>
      </w:r>
      <w:r>
        <w:rPr>
          <w:rFonts w:eastAsia="Times New Roman" w:cstheme="minorHAnsi"/>
        </w:rPr>
        <w:t xml:space="preserve">    </w:t>
      </w:r>
      <w:r w:rsidR="005C4B65">
        <w:rPr>
          <w:rFonts w:eastAsia="Times New Roman" w:cstheme="minorHAnsi"/>
        </w:rPr>
        <w:t xml:space="preserve">          </w:t>
      </w:r>
      <w:r>
        <w:rPr>
          <w:rFonts w:eastAsia="Times New Roman" w:cstheme="minorHAnsi"/>
        </w:rPr>
        <w:t xml:space="preserve"> </w:t>
      </w:r>
      <w:r w:rsidRPr="005515BB">
        <w:rPr>
          <w:rFonts w:eastAsia="Times New Roman" w:cstheme="minorHAnsi"/>
          <w:sz w:val="20"/>
          <w:szCs w:val="20"/>
        </w:rPr>
        <w:t xml:space="preserve">Kierownik zamawiającego lub osoba upoważniona </w:t>
      </w:r>
    </w:p>
    <w:p w14:paraId="7EE4A1D5" w14:textId="5044BA60" w:rsidR="00B578B4" w:rsidRPr="005515BB" w:rsidRDefault="00B578B4" w:rsidP="00B578B4">
      <w:pPr>
        <w:tabs>
          <w:tab w:val="left" w:pos="9105"/>
        </w:tabs>
        <w:rPr>
          <w:rFonts w:eastAsia="Times New Roman" w:cstheme="minorHAnsi"/>
          <w:sz w:val="20"/>
          <w:szCs w:val="20"/>
        </w:rPr>
      </w:pPr>
      <w:r w:rsidRPr="005515BB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</w:rPr>
        <w:t xml:space="preserve">                </w:t>
      </w:r>
      <w:r w:rsidRPr="005515BB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     </w:t>
      </w:r>
      <w:r w:rsidR="005C4B65">
        <w:rPr>
          <w:rFonts w:eastAsia="Times New Roman" w:cstheme="minorHAnsi"/>
          <w:sz w:val="20"/>
          <w:szCs w:val="20"/>
        </w:rPr>
        <w:t xml:space="preserve">         </w:t>
      </w:r>
      <w:r>
        <w:rPr>
          <w:rFonts w:eastAsia="Times New Roman" w:cstheme="minorHAnsi"/>
          <w:sz w:val="20"/>
          <w:szCs w:val="20"/>
        </w:rPr>
        <w:t xml:space="preserve"> </w:t>
      </w:r>
      <w:r w:rsidRPr="005515BB">
        <w:rPr>
          <w:rFonts w:eastAsia="Times New Roman" w:cstheme="minorHAnsi"/>
          <w:sz w:val="20"/>
          <w:szCs w:val="20"/>
        </w:rPr>
        <w:t>do podejmowania czynności w jego imieniu</w:t>
      </w:r>
    </w:p>
    <w:p w14:paraId="486263D5" w14:textId="3AE9F274" w:rsidR="00B578B4" w:rsidRPr="00FC2D73" w:rsidRDefault="00B578B4" w:rsidP="00B578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C2D73">
        <w:rPr>
          <w:rFonts w:ascii="Tahoma" w:hAnsi="Tahoma" w:cs="Tahoma"/>
          <w:sz w:val="18"/>
          <w:szCs w:val="18"/>
        </w:rPr>
        <w:t>Sprawę prowadzi:</w:t>
      </w:r>
    </w:p>
    <w:p w14:paraId="019CC4EA" w14:textId="77777777" w:rsidR="00B578B4" w:rsidRPr="00FC2D73" w:rsidRDefault="00B578B4" w:rsidP="00B578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C2D73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arta Bachańska</w:t>
      </w:r>
    </w:p>
    <w:p w14:paraId="763AF303" w14:textId="6CB00B0C" w:rsidR="00B578B4" w:rsidRPr="00FC2D73" w:rsidRDefault="00B578B4" w:rsidP="00B578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C2D73">
        <w:rPr>
          <w:rFonts w:ascii="Tahoma" w:hAnsi="Tahoma" w:cs="Tahoma"/>
          <w:sz w:val="18"/>
          <w:szCs w:val="18"/>
        </w:rPr>
        <w:t xml:space="preserve">ul. Nowowiejska 27, 00-665 Warszawa, pok. </w:t>
      </w:r>
      <w:r w:rsidR="00013E9E">
        <w:rPr>
          <w:rFonts w:ascii="Tahoma" w:hAnsi="Tahoma" w:cs="Tahoma"/>
          <w:sz w:val="18"/>
          <w:szCs w:val="18"/>
        </w:rPr>
        <w:t>G10</w:t>
      </w:r>
      <w:r w:rsidR="00030EE9">
        <w:rPr>
          <w:rFonts w:ascii="Tahoma" w:hAnsi="Tahoma" w:cs="Tahoma"/>
          <w:sz w:val="18"/>
          <w:szCs w:val="18"/>
        </w:rPr>
        <w:t>4</w:t>
      </w:r>
    </w:p>
    <w:p w14:paraId="4E89A829" w14:textId="77777777" w:rsidR="00B578B4" w:rsidRPr="00FC2D73" w:rsidRDefault="00B578B4" w:rsidP="00B578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FC2D73">
        <w:rPr>
          <w:rFonts w:ascii="Tahoma" w:hAnsi="Tahoma" w:cs="Tahoma"/>
          <w:sz w:val="18"/>
          <w:szCs w:val="18"/>
          <w:lang w:val="en-US"/>
        </w:rPr>
        <w:t>tel.: 22 11 65 35</w:t>
      </w:r>
      <w:r>
        <w:rPr>
          <w:rFonts w:ascii="Tahoma" w:hAnsi="Tahoma" w:cs="Tahoma"/>
          <w:sz w:val="18"/>
          <w:szCs w:val="18"/>
          <w:lang w:val="en-US"/>
        </w:rPr>
        <w:t>9</w:t>
      </w:r>
    </w:p>
    <w:p w14:paraId="1FC25D1E" w14:textId="6DB933DF" w:rsidR="00F710E4" w:rsidRPr="00B578B4" w:rsidRDefault="00B578B4" w:rsidP="00B578B4">
      <w:pPr>
        <w:tabs>
          <w:tab w:val="left" w:pos="9105"/>
        </w:tabs>
        <w:rPr>
          <w:rFonts w:ascii="Tahoma" w:eastAsia="Calibri" w:hAnsi="Tahoma" w:cs="Tahoma"/>
          <w:sz w:val="18"/>
          <w:szCs w:val="18"/>
          <w:lang w:val="en-US"/>
        </w:rPr>
      </w:pPr>
      <w:r w:rsidRPr="00FC2D73">
        <w:rPr>
          <w:rFonts w:ascii="Tahoma" w:hAnsi="Tahoma" w:cs="Tahoma"/>
          <w:sz w:val="18"/>
          <w:szCs w:val="18"/>
          <w:lang w:val="en-US"/>
        </w:rPr>
        <w:t>e-mail: m</w:t>
      </w:r>
      <w:r>
        <w:rPr>
          <w:rFonts w:ascii="Tahoma" w:hAnsi="Tahoma" w:cs="Tahoma"/>
          <w:sz w:val="18"/>
          <w:szCs w:val="18"/>
          <w:lang w:val="en-US"/>
        </w:rPr>
        <w:t>.bachanska</w:t>
      </w:r>
      <w:r w:rsidRPr="00FC2D73">
        <w:rPr>
          <w:rFonts w:ascii="Tahoma" w:hAnsi="Tahoma" w:cs="Tahoma"/>
          <w:sz w:val="18"/>
          <w:szCs w:val="18"/>
          <w:lang w:val="en-US"/>
        </w:rPr>
        <w:t>@szpitalnowowiejski.pl</w:t>
      </w:r>
      <w:bookmarkEnd w:id="0"/>
      <w:bookmarkEnd w:id="1"/>
    </w:p>
    <w:sectPr w:rsidR="00F710E4" w:rsidRPr="00B578B4" w:rsidSect="00D83788">
      <w:footerReference w:type="default" r:id="rId7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14A5" w14:textId="77777777" w:rsidR="00F74FCF" w:rsidRDefault="00F74FCF" w:rsidP="0020357E">
      <w:pPr>
        <w:spacing w:after="0" w:line="240" w:lineRule="auto"/>
      </w:pPr>
      <w:r>
        <w:separator/>
      </w:r>
    </w:p>
  </w:endnote>
  <w:endnote w:type="continuationSeparator" w:id="0">
    <w:p w14:paraId="7D2363C6" w14:textId="77777777" w:rsidR="00F74FCF" w:rsidRDefault="00F74FCF" w:rsidP="002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460090"/>
      <w:docPartObj>
        <w:docPartGallery w:val="Page Numbers (Bottom of Page)"/>
        <w:docPartUnique/>
      </w:docPartObj>
    </w:sdtPr>
    <w:sdtContent>
      <w:p w14:paraId="796610BF" w14:textId="4247802C" w:rsidR="0020357E" w:rsidRDefault="002035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70EE1" w14:textId="77777777" w:rsidR="0020357E" w:rsidRDefault="00203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38BF" w14:textId="77777777" w:rsidR="00F74FCF" w:rsidRDefault="00F74FCF" w:rsidP="0020357E">
      <w:pPr>
        <w:spacing w:after="0" w:line="240" w:lineRule="auto"/>
      </w:pPr>
      <w:r>
        <w:separator/>
      </w:r>
    </w:p>
  </w:footnote>
  <w:footnote w:type="continuationSeparator" w:id="0">
    <w:p w14:paraId="0F52F553" w14:textId="77777777" w:rsidR="00F74FCF" w:rsidRDefault="00F74FCF" w:rsidP="0020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03C"/>
    <w:multiLevelType w:val="hybridMultilevel"/>
    <w:tmpl w:val="F2D8DD50"/>
    <w:lvl w:ilvl="0" w:tplc="AEBA9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626"/>
    <w:multiLevelType w:val="hybridMultilevel"/>
    <w:tmpl w:val="27E4D02C"/>
    <w:lvl w:ilvl="0" w:tplc="D2D6D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85A7F"/>
    <w:multiLevelType w:val="hybridMultilevel"/>
    <w:tmpl w:val="71CE7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6F30"/>
    <w:multiLevelType w:val="hybridMultilevel"/>
    <w:tmpl w:val="D3E45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6E02"/>
    <w:multiLevelType w:val="hybridMultilevel"/>
    <w:tmpl w:val="A6BE5ED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843B8"/>
    <w:multiLevelType w:val="hybridMultilevel"/>
    <w:tmpl w:val="A6BE5ED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82B02"/>
    <w:multiLevelType w:val="multilevel"/>
    <w:tmpl w:val="5184CB42"/>
    <w:lvl w:ilvl="0">
      <w:start w:val="2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47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61E0"/>
    <w:multiLevelType w:val="hybridMultilevel"/>
    <w:tmpl w:val="D3E45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34F5"/>
    <w:multiLevelType w:val="hybridMultilevel"/>
    <w:tmpl w:val="B63A53C0"/>
    <w:lvl w:ilvl="0" w:tplc="8FC0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4C90"/>
    <w:multiLevelType w:val="hybridMultilevel"/>
    <w:tmpl w:val="3D0A06C8"/>
    <w:lvl w:ilvl="0" w:tplc="D78A4BF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397B"/>
    <w:multiLevelType w:val="hybridMultilevel"/>
    <w:tmpl w:val="215E8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59D"/>
    <w:multiLevelType w:val="hybridMultilevel"/>
    <w:tmpl w:val="DDE2C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C0659"/>
    <w:multiLevelType w:val="hybridMultilevel"/>
    <w:tmpl w:val="215E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60CF"/>
    <w:multiLevelType w:val="hybridMultilevel"/>
    <w:tmpl w:val="812E4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7CA9"/>
    <w:multiLevelType w:val="hybridMultilevel"/>
    <w:tmpl w:val="D3E4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3694"/>
    <w:multiLevelType w:val="hybridMultilevel"/>
    <w:tmpl w:val="A6BE5ED2"/>
    <w:lvl w:ilvl="0" w:tplc="BE82F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13684D"/>
    <w:multiLevelType w:val="hybridMultilevel"/>
    <w:tmpl w:val="DDE2C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63F1"/>
    <w:multiLevelType w:val="hybridMultilevel"/>
    <w:tmpl w:val="F2D8DD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84F0D"/>
    <w:multiLevelType w:val="hybridMultilevel"/>
    <w:tmpl w:val="CEA05B3C"/>
    <w:lvl w:ilvl="0" w:tplc="969EA86A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E55F6"/>
    <w:multiLevelType w:val="hybridMultilevel"/>
    <w:tmpl w:val="A6BE5ED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1D3B2A"/>
    <w:multiLevelType w:val="hybridMultilevel"/>
    <w:tmpl w:val="88FA6D3A"/>
    <w:lvl w:ilvl="0" w:tplc="C5D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C2051"/>
    <w:multiLevelType w:val="hybridMultilevel"/>
    <w:tmpl w:val="80CC9994"/>
    <w:lvl w:ilvl="0" w:tplc="0650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5254"/>
    <w:multiLevelType w:val="hybridMultilevel"/>
    <w:tmpl w:val="FA86810C"/>
    <w:lvl w:ilvl="0" w:tplc="0D8E72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66E71"/>
    <w:multiLevelType w:val="multilevel"/>
    <w:tmpl w:val="F4C264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BCA51A8"/>
    <w:multiLevelType w:val="hybridMultilevel"/>
    <w:tmpl w:val="22989AFA"/>
    <w:lvl w:ilvl="0" w:tplc="EAC4E6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7683">
    <w:abstractNumId w:val="9"/>
  </w:num>
  <w:num w:numId="2" w16cid:durableId="298613942">
    <w:abstractNumId w:val="8"/>
  </w:num>
  <w:num w:numId="3" w16cid:durableId="1368414747">
    <w:abstractNumId w:val="25"/>
  </w:num>
  <w:num w:numId="4" w16cid:durableId="1566793942">
    <w:abstractNumId w:val="20"/>
  </w:num>
  <w:num w:numId="5" w16cid:durableId="139230268">
    <w:abstractNumId w:val="22"/>
  </w:num>
  <w:num w:numId="6" w16cid:durableId="2131632577">
    <w:abstractNumId w:val="27"/>
  </w:num>
  <w:num w:numId="7" w16cid:durableId="2025789582">
    <w:abstractNumId w:val="0"/>
  </w:num>
  <w:num w:numId="8" w16cid:durableId="135800096">
    <w:abstractNumId w:val="11"/>
  </w:num>
  <w:num w:numId="9" w16cid:durableId="991369830">
    <w:abstractNumId w:val="1"/>
  </w:num>
  <w:num w:numId="10" w16cid:durableId="331030056">
    <w:abstractNumId w:val="26"/>
  </w:num>
  <w:num w:numId="11" w16cid:durableId="1336225142">
    <w:abstractNumId w:val="18"/>
  </w:num>
  <w:num w:numId="12" w16cid:durableId="366608574">
    <w:abstractNumId w:val="23"/>
  </w:num>
  <w:num w:numId="13" w16cid:durableId="2092967800">
    <w:abstractNumId w:val="6"/>
  </w:num>
  <w:num w:numId="14" w16cid:durableId="1161190721">
    <w:abstractNumId w:val="12"/>
  </w:num>
  <w:num w:numId="15" w16cid:durableId="489759144">
    <w:abstractNumId w:val="5"/>
  </w:num>
  <w:num w:numId="16" w16cid:durableId="1492287079">
    <w:abstractNumId w:val="16"/>
  </w:num>
  <w:num w:numId="17" w16cid:durableId="2078940679">
    <w:abstractNumId w:val="15"/>
  </w:num>
  <w:num w:numId="18" w16cid:durableId="1636451852">
    <w:abstractNumId w:val="19"/>
  </w:num>
  <w:num w:numId="19" w16cid:durableId="1784879187">
    <w:abstractNumId w:val="14"/>
  </w:num>
  <w:num w:numId="20" w16cid:durableId="2058317916">
    <w:abstractNumId w:val="7"/>
  </w:num>
  <w:num w:numId="21" w16cid:durableId="1325469965">
    <w:abstractNumId w:val="17"/>
  </w:num>
  <w:num w:numId="22" w16cid:durableId="1218513359">
    <w:abstractNumId w:val="3"/>
  </w:num>
  <w:num w:numId="23" w16cid:durableId="1722827005">
    <w:abstractNumId w:val="21"/>
  </w:num>
  <w:num w:numId="24" w16cid:durableId="1499812276">
    <w:abstractNumId w:val="13"/>
  </w:num>
  <w:num w:numId="25" w16cid:durableId="1467159098">
    <w:abstractNumId w:val="10"/>
  </w:num>
  <w:num w:numId="26" w16cid:durableId="1999768480">
    <w:abstractNumId w:val="4"/>
  </w:num>
  <w:num w:numId="27" w16cid:durableId="1935824702">
    <w:abstractNumId w:val="24"/>
  </w:num>
  <w:num w:numId="28" w16cid:durableId="402337227">
    <w:abstractNumId w:val="2"/>
  </w:num>
  <w:num w:numId="29" w16cid:durableId="10062464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E61"/>
    <w:rsid w:val="00006CEC"/>
    <w:rsid w:val="000118AB"/>
    <w:rsid w:val="00013627"/>
    <w:rsid w:val="00013E9E"/>
    <w:rsid w:val="000149B2"/>
    <w:rsid w:val="00022E70"/>
    <w:rsid w:val="00030EE9"/>
    <w:rsid w:val="0003293D"/>
    <w:rsid w:val="00033229"/>
    <w:rsid w:val="0003565B"/>
    <w:rsid w:val="000375E6"/>
    <w:rsid w:val="000379DA"/>
    <w:rsid w:val="00042519"/>
    <w:rsid w:val="00042F77"/>
    <w:rsid w:val="00043BF1"/>
    <w:rsid w:val="0004681C"/>
    <w:rsid w:val="000518EE"/>
    <w:rsid w:val="0005475D"/>
    <w:rsid w:val="00057F64"/>
    <w:rsid w:val="0006257A"/>
    <w:rsid w:val="00062DAE"/>
    <w:rsid w:val="000754A7"/>
    <w:rsid w:val="00077B92"/>
    <w:rsid w:val="00080376"/>
    <w:rsid w:val="000830FD"/>
    <w:rsid w:val="000876C2"/>
    <w:rsid w:val="00087AD7"/>
    <w:rsid w:val="00092B81"/>
    <w:rsid w:val="000A1343"/>
    <w:rsid w:val="000B0E61"/>
    <w:rsid w:val="000B4698"/>
    <w:rsid w:val="000D5F09"/>
    <w:rsid w:val="000E06E2"/>
    <w:rsid w:val="00104896"/>
    <w:rsid w:val="00106D58"/>
    <w:rsid w:val="00107685"/>
    <w:rsid w:val="0011692B"/>
    <w:rsid w:val="0012397A"/>
    <w:rsid w:val="00135BBC"/>
    <w:rsid w:val="001376E9"/>
    <w:rsid w:val="00142FC2"/>
    <w:rsid w:val="00167D50"/>
    <w:rsid w:val="0017276F"/>
    <w:rsid w:val="001739DC"/>
    <w:rsid w:val="001800F7"/>
    <w:rsid w:val="00181EA9"/>
    <w:rsid w:val="0018424C"/>
    <w:rsid w:val="0018642F"/>
    <w:rsid w:val="0018698D"/>
    <w:rsid w:val="00187477"/>
    <w:rsid w:val="00193178"/>
    <w:rsid w:val="0019378D"/>
    <w:rsid w:val="001A1E5C"/>
    <w:rsid w:val="001A5CF2"/>
    <w:rsid w:val="001C5E12"/>
    <w:rsid w:val="001C6109"/>
    <w:rsid w:val="001C7828"/>
    <w:rsid w:val="001E750E"/>
    <w:rsid w:val="001F26BE"/>
    <w:rsid w:val="00201D1C"/>
    <w:rsid w:val="002020BB"/>
    <w:rsid w:val="0020357E"/>
    <w:rsid w:val="002057C6"/>
    <w:rsid w:val="002073BC"/>
    <w:rsid w:val="00212638"/>
    <w:rsid w:val="002150BF"/>
    <w:rsid w:val="0022110A"/>
    <w:rsid w:val="0022752A"/>
    <w:rsid w:val="00233157"/>
    <w:rsid w:val="00235949"/>
    <w:rsid w:val="00236E1F"/>
    <w:rsid w:val="002525DD"/>
    <w:rsid w:val="002527DC"/>
    <w:rsid w:val="002548F3"/>
    <w:rsid w:val="002619E7"/>
    <w:rsid w:val="00262755"/>
    <w:rsid w:val="0026656D"/>
    <w:rsid w:val="002732D7"/>
    <w:rsid w:val="00273577"/>
    <w:rsid w:val="0027530E"/>
    <w:rsid w:val="002759E6"/>
    <w:rsid w:val="00277DD9"/>
    <w:rsid w:val="00281CFE"/>
    <w:rsid w:val="002823E8"/>
    <w:rsid w:val="00284057"/>
    <w:rsid w:val="00284AA1"/>
    <w:rsid w:val="00287F9F"/>
    <w:rsid w:val="00290E06"/>
    <w:rsid w:val="002928FC"/>
    <w:rsid w:val="002933D2"/>
    <w:rsid w:val="00294528"/>
    <w:rsid w:val="0029511E"/>
    <w:rsid w:val="00295ADA"/>
    <w:rsid w:val="002A67FF"/>
    <w:rsid w:val="002B2E95"/>
    <w:rsid w:val="002B6BFD"/>
    <w:rsid w:val="002C0727"/>
    <w:rsid w:val="002C08B6"/>
    <w:rsid w:val="002C161E"/>
    <w:rsid w:val="002C45C8"/>
    <w:rsid w:val="002D65E8"/>
    <w:rsid w:val="002D6F7D"/>
    <w:rsid w:val="002E4ADB"/>
    <w:rsid w:val="002F1DCE"/>
    <w:rsid w:val="002F6233"/>
    <w:rsid w:val="0030232D"/>
    <w:rsid w:val="00304222"/>
    <w:rsid w:val="003052CF"/>
    <w:rsid w:val="0031487C"/>
    <w:rsid w:val="0032363E"/>
    <w:rsid w:val="003374A9"/>
    <w:rsid w:val="0034226B"/>
    <w:rsid w:val="003500C6"/>
    <w:rsid w:val="0036154C"/>
    <w:rsid w:val="003648BD"/>
    <w:rsid w:val="00364EBC"/>
    <w:rsid w:val="00366639"/>
    <w:rsid w:val="00370BEE"/>
    <w:rsid w:val="00380CF3"/>
    <w:rsid w:val="00390FB2"/>
    <w:rsid w:val="003A0C6E"/>
    <w:rsid w:val="003A3915"/>
    <w:rsid w:val="003B138F"/>
    <w:rsid w:val="003B14BC"/>
    <w:rsid w:val="003C0CCE"/>
    <w:rsid w:val="003D0291"/>
    <w:rsid w:val="003F05E3"/>
    <w:rsid w:val="003F0765"/>
    <w:rsid w:val="00410DF9"/>
    <w:rsid w:val="0041216F"/>
    <w:rsid w:val="004142C5"/>
    <w:rsid w:val="00414486"/>
    <w:rsid w:val="00427721"/>
    <w:rsid w:val="00444676"/>
    <w:rsid w:val="00444D0C"/>
    <w:rsid w:val="00445A80"/>
    <w:rsid w:val="0045067C"/>
    <w:rsid w:val="00453324"/>
    <w:rsid w:val="0045497A"/>
    <w:rsid w:val="00454EFC"/>
    <w:rsid w:val="00463326"/>
    <w:rsid w:val="00465D28"/>
    <w:rsid w:val="00470925"/>
    <w:rsid w:val="0048517F"/>
    <w:rsid w:val="00490918"/>
    <w:rsid w:val="0049680F"/>
    <w:rsid w:val="004B1EFE"/>
    <w:rsid w:val="004E1D4A"/>
    <w:rsid w:val="004E4B80"/>
    <w:rsid w:val="004E555E"/>
    <w:rsid w:val="004F2A92"/>
    <w:rsid w:val="004F4A2A"/>
    <w:rsid w:val="004F654D"/>
    <w:rsid w:val="00500394"/>
    <w:rsid w:val="005068A4"/>
    <w:rsid w:val="00517047"/>
    <w:rsid w:val="00522AEE"/>
    <w:rsid w:val="00525DD9"/>
    <w:rsid w:val="00533381"/>
    <w:rsid w:val="0053726A"/>
    <w:rsid w:val="005421B6"/>
    <w:rsid w:val="00542364"/>
    <w:rsid w:val="00542705"/>
    <w:rsid w:val="005466AF"/>
    <w:rsid w:val="005476D8"/>
    <w:rsid w:val="005515BB"/>
    <w:rsid w:val="00552C52"/>
    <w:rsid w:val="00553927"/>
    <w:rsid w:val="0055783A"/>
    <w:rsid w:val="00561AE9"/>
    <w:rsid w:val="005662A0"/>
    <w:rsid w:val="00575A36"/>
    <w:rsid w:val="00584BDD"/>
    <w:rsid w:val="005925F8"/>
    <w:rsid w:val="005A61E3"/>
    <w:rsid w:val="005B6F3F"/>
    <w:rsid w:val="005C1DE7"/>
    <w:rsid w:val="005C4B65"/>
    <w:rsid w:val="005E09C2"/>
    <w:rsid w:val="005E2D57"/>
    <w:rsid w:val="005F6A38"/>
    <w:rsid w:val="00607385"/>
    <w:rsid w:val="006167E6"/>
    <w:rsid w:val="00616866"/>
    <w:rsid w:val="00631A71"/>
    <w:rsid w:val="0063226B"/>
    <w:rsid w:val="00645891"/>
    <w:rsid w:val="00654E61"/>
    <w:rsid w:val="00660D97"/>
    <w:rsid w:val="006639EC"/>
    <w:rsid w:val="00667CD2"/>
    <w:rsid w:val="0067085E"/>
    <w:rsid w:val="006817BE"/>
    <w:rsid w:val="00691025"/>
    <w:rsid w:val="006910D2"/>
    <w:rsid w:val="006916B5"/>
    <w:rsid w:val="00697DC2"/>
    <w:rsid w:val="006A14DB"/>
    <w:rsid w:val="006A17AD"/>
    <w:rsid w:val="006A4EE1"/>
    <w:rsid w:val="006B2016"/>
    <w:rsid w:val="006B2179"/>
    <w:rsid w:val="006C185F"/>
    <w:rsid w:val="006C77C1"/>
    <w:rsid w:val="006D3C60"/>
    <w:rsid w:val="006E7AC5"/>
    <w:rsid w:val="006F5A0E"/>
    <w:rsid w:val="006F5BDE"/>
    <w:rsid w:val="006F789B"/>
    <w:rsid w:val="00703A21"/>
    <w:rsid w:val="00720787"/>
    <w:rsid w:val="00721AA1"/>
    <w:rsid w:val="00725338"/>
    <w:rsid w:val="00725719"/>
    <w:rsid w:val="007316EB"/>
    <w:rsid w:val="00750EAD"/>
    <w:rsid w:val="007525E4"/>
    <w:rsid w:val="00757710"/>
    <w:rsid w:val="00757CF6"/>
    <w:rsid w:val="0076302F"/>
    <w:rsid w:val="007677BD"/>
    <w:rsid w:val="007749A1"/>
    <w:rsid w:val="0078016C"/>
    <w:rsid w:val="00783050"/>
    <w:rsid w:val="00790A4B"/>
    <w:rsid w:val="0079387E"/>
    <w:rsid w:val="00797065"/>
    <w:rsid w:val="007A4C60"/>
    <w:rsid w:val="007A5833"/>
    <w:rsid w:val="007B25F1"/>
    <w:rsid w:val="007D2491"/>
    <w:rsid w:val="007E03CA"/>
    <w:rsid w:val="007E2280"/>
    <w:rsid w:val="007E63C2"/>
    <w:rsid w:val="007E7BFB"/>
    <w:rsid w:val="0080707B"/>
    <w:rsid w:val="008269A4"/>
    <w:rsid w:val="00833273"/>
    <w:rsid w:val="00833525"/>
    <w:rsid w:val="00844188"/>
    <w:rsid w:val="008525B7"/>
    <w:rsid w:val="00852934"/>
    <w:rsid w:val="00855461"/>
    <w:rsid w:val="00862D7E"/>
    <w:rsid w:val="00863809"/>
    <w:rsid w:val="008724C2"/>
    <w:rsid w:val="00876940"/>
    <w:rsid w:val="008814C2"/>
    <w:rsid w:val="0088241F"/>
    <w:rsid w:val="00883C69"/>
    <w:rsid w:val="008876E4"/>
    <w:rsid w:val="00887ABF"/>
    <w:rsid w:val="00897EFB"/>
    <w:rsid w:val="008A0264"/>
    <w:rsid w:val="008A2320"/>
    <w:rsid w:val="008A7BE3"/>
    <w:rsid w:val="008A7CE2"/>
    <w:rsid w:val="008C5F35"/>
    <w:rsid w:val="008C72FE"/>
    <w:rsid w:val="008D0678"/>
    <w:rsid w:val="008D07CD"/>
    <w:rsid w:val="008E58F9"/>
    <w:rsid w:val="008F2A1F"/>
    <w:rsid w:val="008F31CC"/>
    <w:rsid w:val="008F623E"/>
    <w:rsid w:val="00910201"/>
    <w:rsid w:val="00913D1B"/>
    <w:rsid w:val="00920018"/>
    <w:rsid w:val="009259E1"/>
    <w:rsid w:val="009447CC"/>
    <w:rsid w:val="0095073A"/>
    <w:rsid w:val="009516C7"/>
    <w:rsid w:val="00951D18"/>
    <w:rsid w:val="0097407A"/>
    <w:rsid w:val="00997356"/>
    <w:rsid w:val="009A0E3A"/>
    <w:rsid w:val="009A2987"/>
    <w:rsid w:val="009B1AB0"/>
    <w:rsid w:val="009B54CD"/>
    <w:rsid w:val="009B68C3"/>
    <w:rsid w:val="009B6CB8"/>
    <w:rsid w:val="009C0D49"/>
    <w:rsid w:val="009C4267"/>
    <w:rsid w:val="009D07BC"/>
    <w:rsid w:val="009D16FD"/>
    <w:rsid w:val="009D498A"/>
    <w:rsid w:val="009F59B4"/>
    <w:rsid w:val="009F7A20"/>
    <w:rsid w:val="00A16390"/>
    <w:rsid w:val="00A2777F"/>
    <w:rsid w:val="00A31707"/>
    <w:rsid w:val="00A44D2B"/>
    <w:rsid w:val="00A450DF"/>
    <w:rsid w:val="00A625BF"/>
    <w:rsid w:val="00A67E30"/>
    <w:rsid w:val="00A70002"/>
    <w:rsid w:val="00A72D4C"/>
    <w:rsid w:val="00A73885"/>
    <w:rsid w:val="00A76602"/>
    <w:rsid w:val="00A86DC0"/>
    <w:rsid w:val="00A9045D"/>
    <w:rsid w:val="00AB6B94"/>
    <w:rsid w:val="00AB7314"/>
    <w:rsid w:val="00AB7A23"/>
    <w:rsid w:val="00AC709F"/>
    <w:rsid w:val="00AD0876"/>
    <w:rsid w:val="00AD4DF5"/>
    <w:rsid w:val="00AD543C"/>
    <w:rsid w:val="00AD5B57"/>
    <w:rsid w:val="00AD7667"/>
    <w:rsid w:val="00AF57F6"/>
    <w:rsid w:val="00B221BF"/>
    <w:rsid w:val="00B30487"/>
    <w:rsid w:val="00B40913"/>
    <w:rsid w:val="00B47D66"/>
    <w:rsid w:val="00B47F55"/>
    <w:rsid w:val="00B578B4"/>
    <w:rsid w:val="00B80FB7"/>
    <w:rsid w:val="00B947F5"/>
    <w:rsid w:val="00B95BEC"/>
    <w:rsid w:val="00BB2784"/>
    <w:rsid w:val="00BB38FA"/>
    <w:rsid w:val="00BC395E"/>
    <w:rsid w:val="00BC3AB8"/>
    <w:rsid w:val="00BC3F05"/>
    <w:rsid w:val="00BD2A4B"/>
    <w:rsid w:val="00BE01CF"/>
    <w:rsid w:val="00BE0FD1"/>
    <w:rsid w:val="00BE28A6"/>
    <w:rsid w:val="00BE3892"/>
    <w:rsid w:val="00BE4377"/>
    <w:rsid w:val="00BE46A5"/>
    <w:rsid w:val="00BE4F6F"/>
    <w:rsid w:val="00C02164"/>
    <w:rsid w:val="00C04C62"/>
    <w:rsid w:val="00C10489"/>
    <w:rsid w:val="00C1100F"/>
    <w:rsid w:val="00C16568"/>
    <w:rsid w:val="00C208F7"/>
    <w:rsid w:val="00C32787"/>
    <w:rsid w:val="00C41099"/>
    <w:rsid w:val="00C62A57"/>
    <w:rsid w:val="00C70929"/>
    <w:rsid w:val="00C8010C"/>
    <w:rsid w:val="00C830EC"/>
    <w:rsid w:val="00C83511"/>
    <w:rsid w:val="00C84D72"/>
    <w:rsid w:val="00CA01DB"/>
    <w:rsid w:val="00CA414F"/>
    <w:rsid w:val="00CA5EB7"/>
    <w:rsid w:val="00CB00F0"/>
    <w:rsid w:val="00CB5FDD"/>
    <w:rsid w:val="00CB6A07"/>
    <w:rsid w:val="00CC05DF"/>
    <w:rsid w:val="00CC1F46"/>
    <w:rsid w:val="00CC4A2F"/>
    <w:rsid w:val="00CC55A6"/>
    <w:rsid w:val="00CC6831"/>
    <w:rsid w:val="00CD25CF"/>
    <w:rsid w:val="00CD506D"/>
    <w:rsid w:val="00CF682A"/>
    <w:rsid w:val="00D027AC"/>
    <w:rsid w:val="00D034DB"/>
    <w:rsid w:val="00D0641F"/>
    <w:rsid w:val="00D065E5"/>
    <w:rsid w:val="00D102FE"/>
    <w:rsid w:val="00D118D1"/>
    <w:rsid w:val="00D301ED"/>
    <w:rsid w:val="00D34A99"/>
    <w:rsid w:val="00D41B5D"/>
    <w:rsid w:val="00D432B7"/>
    <w:rsid w:val="00D53C89"/>
    <w:rsid w:val="00D56EB9"/>
    <w:rsid w:val="00D623F6"/>
    <w:rsid w:val="00D63615"/>
    <w:rsid w:val="00D747AA"/>
    <w:rsid w:val="00D75DBC"/>
    <w:rsid w:val="00D76C4F"/>
    <w:rsid w:val="00D80645"/>
    <w:rsid w:val="00D83788"/>
    <w:rsid w:val="00D87438"/>
    <w:rsid w:val="00D87BA2"/>
    <w:rsid w:val="00D93E01"/>
    <w:rsid w:val="00D95AD1"/>
    <w:rsid w:val="00DA2CF5"/>
    <w:rsid w:val="00DB4D74"/>
    <w:rsid w:val="00DC0E59"/>
    <w:rsid w:val="00DC2E08"/>
    <w:rsid w:val="00DD023F"/>
    <w:rsid w:val="00DD1D49"/>
    <w:rsid w:val="00DD6F30"/>
    <w:rsid w:val="00DE0B7F"/>
    <w:rsid w:val="00E00822"/>
    <w:rsid w:val="00E0180A"/>
    <w:rsid w:val="00E101E9"/>
    <w:rsid w:val="00E1351C"/>
    <w:rsid w:val="00E25BC4"/>
    <w:rsid w:val="00E30FDF"/>
    <w:rsid w:val="00E3125B"/>
    <w:rsid w:val="00E358BD"/>
    <w:rsid w:val="00E4028F"/>
    <w:rsid w:val="00E40A69"/>
    <w:rsid w:val="00E55270"/>
    <w:rsid w:val="00E60AF7"/>
    <w:rsid w:val="00E60B49"/>
    <w:rsid w:val="00E61651"/>
    <w:rsid w:val="00E63F97"/>
    <w:rsid w:val="00E87BD1"/>
    <w:rsid w:val="00EA5A65"/>
    <w:rsid w:val="00EB1DE2"/>
    <w:rsid w:val="00EB5CA7"/>
    <w:rsid w:val="00EB6AA5"/>
    <w:rsid w:val="00EB750B"/>
    <w:rsid w:val="00EC4A65"/>
    <w:rsid w:val="00ED3280"/>
    <w:rsid w:val="00ED3541"/>
    <w:rsid w:val="00EE56DF"/>
    <w:rsid w:val="00EF1135"/>
    <w:rsid w:val="00EF2F11"/>
    <w:rsid w:val="00EF3034"/>
    <w:rsid w:val="00F02FFE"/>
    <w:rsid w:val="00F03ADE"/>
    <w:rsid w:val="00F07A42"/>
    <w:rsid w:val="00F16B0E"/>
    <w:rsid w:val="00F21535"/>
    <w:rsid w:val="00F31B88"/>
    <w:rsid w:val="00F3227B"/>
    <w:rsid w:val="00F42D62"/>
    <w:rsid w:val="00F46AF1"/>
    <w:rsid w:val="00F53EFB"/>
    <w:rsid w:val="00F5472C"/>
    <w:rsid w:val="00F55364"/>
    <w:rsid w:val="00F710E4"/>
    <w:rsid w:val="00F7442A"/>
    <w:rsid w:val="00F74A37"/>
    <w:rsid w:val="00F74FCF"/>
    <w:rsid w:val="00F94892"/>
    <w:rsid w:val="00F95085"/>
    <w:rsid w:val="00FA7397"/>
    <w:rsid w:val="00FC2997"/>
    <w:rsid w:val="00FC2D73"/>
    <w:rsid w:val="00FC2F91"/>
    <w:rsid w:val="00FC738C"/>
    <w:rsid w:val="00FD209F"/>
    <w:rsid w:val="00FD334E"/>
    <w:rsid w:val="00FE010C"/>
    <w:rsid w:val="00FE68A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1BF"/>
  </w:style>
  <w:style w:type="paragraph" w:styleId="Nagwek2">
    <w:name w:val="heading 2"/>
    <w:basedOn w:val="Normalny"/>
    <w:link w:val="Nagwek2Znak"/>
    <w:uiPriority w:val="9"/>
    <w:qFormat/>
    <w:rsid w:val="009B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L1,Numerowanie,normalny tekst,List Paragraph,Akapit z listą BS,EPL lista punktowana z wyrózneniem,A_wyliczenie,K-P_odwolanie,Akapit z listą5,maz_wyliczenie,opis dzialania,Preambuła,Bullet Number,List Paragraph1,lp1,lp11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A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binding">
    <w:name w:val="ng-binding"/>
    <w:basedOn w:val="Normalny"/>
    <w:rsid w:val="009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B1AB0"/>
  </w:style>
  <w:style w:type="character" w:customStyle="1" w:styleId="ng-binding1">
    <w:name w:val="ng-binding1"/>
    <w:basedOn w:val="Domylnaczcionkaakapitu"/>
    <w:rsid w:val="009B1AB0"/>
  </w:style>
  <w:style w:type="character" w:customStyle="1" w:styleId="thesistitle">
    <w:name w:val="thesis__title"/>
    <w:basedOn w:val="Domylnaczcionkaakapitu"/>
    <w:rsid w:val="009B1AB0"/>
  </w:style>
  <w:style w:type="paragraph" w:customStyle="1" w:styleId="Default">
    <w:name w:val="Default"/>
    <w:rsid w:val="006639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normalny tekst Znak,List Paragraph Znak,Akapit z listą BS Znak,EPL lista punktowana z wyrózneniem Znak,A_wyliczenie Znak,K-P_odwolanie Znak,Akapit z listą5 Znak,maz_wyliczenie Znak"/>
    <w:link w:val="Akapitzlist"/>
    <w:uiPriority w:val="34"/>
    <w:qFormat/>
    <w:locked/>
    <w:rsid w:val="009F59B4"/>
  </w:style>
  <w:style w:type="character" w:styleId="Hipercze">
    <w:name w:val="Hyperlink"/>
    <w:uiPriority w:val="99"/>
    <w:unhideWhenUsed/>
    <w:rsid w:val="009F59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9E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rsid w:val="005423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3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C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C62"/>
    <w:rPr>
      <w:b/>
      <w:bCs/>
      <w:sz w:val="20"/>
      <w:szCs w:val="20"/>
    </w:rPr>
  </w:style>
  <w:style w:type="character" w:styleId="Uwydatnienie">
    <w:name w:val="Emphasis"/>
    <w:uiPriority w:val="20"/>
    <w:qFormat/>
    <w:rsid w:val="0099735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0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57E"/>
  </w:style>
  <w:style w:type="paragraph" w:customStyle="1" w:styleId="ZnakZnak2ZnakZnak">
    <w:name w:val="Znak Znak2 Znak Znak"/>
    <w:basedOn w:val="Normalny"/>
    <w:rsid w:val="00B947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A1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C7828"/>
    <w:rPr>
      <w:b/>
      <w:bCs/>
    </w:rPr>
  </w:style>
  <w:style w:type="character" w:customStyle="1" w:styleId="ng-scope1">
    <w:name w:val="ng-scope1"/>
    <w:basedOn w:val="Domylnaczcionkaakapitu"/>
    <w:rsid w:val="001C7828"/>
  </w:style>
  <w:style w:type="character" w:customStyle="1" w:styleId="Pogrubienie1">
    <w:name w:val="Pogrubienie1"/>
    <w:basedOn w:val="Domylnaczcionkaakapitu"/>
    <w:rsid w:val="001C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Marta Bachańska</cp:lastModifiedBy>
  <cp:revision>16</cp:revision>
  <cp:lastPrinted>2022-03-28T11:54:00Z</cp:lastPrinted>
  <dcterms:created xsi:type="dcterms:W3CDTF">2024-03-02T15:04:00Z</dcterms:created>
  <dcterms:modified xsi:type="dcterms:W3CDTF">2024-05-14T14:35:00Z</dcterms:modified>
</cp:coreProperties>
</file>