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0531CD10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F61B71" w:rsidRPr="005D2655">
        <w:rPr>
          <w:rFonts w:ascii="Tahoma" w:hAnsi="Tahoma" w:cs="Tahoma"/>
          <w:b/>
          <w:bCs/>
        </w:rPr>
        <w:t>dostawę wyrobów medycznych (PN-</w:t>
      </w:r>
      <w:r w:rsidR="00F61B71">
        <w:rPr>
          <w:rFonts w:ascii="Tahoma" w:hAnsi="Tahoma" w:cs="Tahoma"/>
          <w:b/>
          <w:bCs/>
        </w:rPr>
        <w:t>1</w:t>
      </w:r>
      <w:r w:rsidR="007552F5">
        <w:rPr>
          <w:rFonts w:ascii="Tahoma" w:hAnsi="Tahoma" w:cs="Tahoma"/>
          <w:b/>
          <w:bCs/>
        </w:rPr>
        <w:t>5</w:t>
      </w:r>
      <w:r w:rsidR="00F61B71" w:rsidRPr="005D2655">
        <w:rPr>
          <w:rFonts w:ascii="Tahoma" w:hAnsi="Tahoma" w:cs="Tahoma"/>
          <w:b/>
          <w:bCs/>
        </w:rPr>
        <w:t>/25)</w:t>
      </w:r>
      <w:r w:rsidR="00F61B71" w:rsidRPr="00297A87">
        <w:rPr>
          <w:rFonts w:ascii="Tahoma" w:hAnsi="Tahoma" w:cs="Tahoma"/>
        </w:rPr>
        <w:t xml:space="preserve"> </w:t>
      </w:r>
      <w:r w:rsidRPr="00297A87">
        <w:rPr>
          <w:rFonts w:ascii="Tahoma" w:hAnsi="Tahoma" w:cs="Tahoma"/>
        </w:rPr>
        <w:t>(dane identyfikujące postępowanie - nazwa, numer) prowadzonym w trybie przetargu nieograniczonego powyżej progu unijnego</w:t>
      </w:r>
      <w:r w:rsidR="00380A4F">
        <w:rPr>
          <w:rFonts w:ascii="Tahoma" w:hAnsi="Tahoma" w:cs="Tahoma"/>
        </w:rPr>
        <w:t>.</w:t>
      </w:r>
      <w:r w:rsidRPr="00297A87">
        <w:rPr>
          <w:rFonts w:ascii="Tahoma" w:hAnsi="Tahoma" w:cs="Tahoma"/>
        </w:rPr>
        <w:t xml:space="preserve">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D533C76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</w:t>
      </w:r>
      <w:r w:rsidR="006D214B">
        <w:rPr>
          <w:rFonts w:ascii="Tahoma" w:hAnsi="Tahoma" w:cs="Tahoma"/>
        </w:rPr>
        <w:t>4</w:t>
      </w:r>
      <w:r w:rsidR="00C07876" w:rsidRPr="00F64BA0">
        <w:rPr>
          <w:rFonts w:ascii="Tahoma" w:hAnsi="Tahoma" w:cs="Tahoma"/>
        </w:rPr>
        <w:t xml:space="preserve">r. poz. </w:t>
      </w:r>
      <w:r w:rsidR="006D214B">
        <w:rPr>
          <w:rFonts w:ascii="Tahoma" w:hAnsi="Tahoma" w:cs="Tahoma"/>
        </w:rPr>
        <w:t>1320</w:t>
      </w:r>
      <w:r w:rsidR="00C07876" w:rsidRPr="00F64BA0">
        <w:rPr>
          <w:rFonts w:ascii="Tahoma" w:hAnsi="Tahoma" w:cs="Tahoma"/>
        </w:rPr>
        <w:t>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80A4F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B19C6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D214B"/>
    <w:rsid w:val="006E00DF"/>
    <w:rsid w:val="006F70BC"/>
    <w:rsid w:val="00701190"/>
    <w:rsid w:val="00740A02"/>
    <w:rsid w:val="00743ED5"/>
    <w:rsid w:val="0074452C"/>
    <w:rsid w:val="007552F5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C31D0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41031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1B71"/>
    <w:rsid w:val="00F64BA0"/>
    <w:rsid w:val="00F87B16"/>
    <w:rsid w:val="00F97A93"/>
    <w:rsid w:val="00FC3941"/>
    <w:rsid w:val="00FD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25</cp:revision>
  <cp:lastPrinted>2025-02-05T08:49:00Z</cp:lastPrinted>
  <dcterms:created xsi:type="dcterms:W3CDTF">2023-01-16T11:51:00Z</dcterms:created>
  <dcterms:modified xsi:type="dcterms:W3CDTF">2025-02-13T10:03:00Z</dcterms:modified>
</cp:coreProperties>
</file>