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401" w:rsidRPr="002B2530" w:rsidRDefault="00C00401" w:rsidP="002B2530">
      <w:pPr>
        <w:pStyle w:val="Tytu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 xml:space="preserve">UMOWA NR  </w:t>
      </w:r>
      <w:r w:rsidR="002B2530" w:rsidRPr="002B2530">
        <w:rPr>
          <w:rFonts w:ascii="Times New Roman" w:hAnsi="Times New Roman" w:cs="Times New Roman"/>
          <w:sz w:val="24"/>
          <w:szCs w:val="24"/>
        </w:rPr>
        <w:t>…………..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 xml:space="preserve">Zawarta w dniu </w:t>
      </w:r>
      <w:r w:rsidR="002B2530">
        <w:rPr>
          <w:rFonts w:cs="Times New Roman"/>
        </w:rPr>
        <w:t>………………..</w:t>
      </w:r>
      <w:r w:rsidRPr="002B2530">
        <w:rPr>
          <w:rFonts w:cs="Times New Roman"/>
        </w:rPr>
        <w:t xml:space="preserve"> roku w Debrznie pomiędzy: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  <w:b/>
          <w:bCs/>
        </w:rPr>
        <w:t xml:space="preserve">Miastem i Gminą Debrzno, </w:t>
      </w:r>
      <w:r w:rsidRPr="002B2530">
        <w:rPr>
          <w:rFonts w:cs="Times New Roman"/>
          <w:bCs/>
        </w:rPr>
        <w:t>ul. Traugutta 2, 77-310 Debrzno</w:t>
      </w:r>
      <w:r w:rsidRPr="002B2530">
        <w:rPr>
          <w:rFonts w:cs="Times New Roman"/>
        </w:rPr>
        <w:t>, reprezentowaną przez: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>Burmistrza Miasta i Gminy Debrzno</w:t>
      </w:r>
      <w:r w:rsidRPr="002B2530">
        <w:rPr>
          <w:rFonts w:cs="Times New Roman"/>
        </w:rPr>
        <w:tab/>
        <w:t xml:space="preserve">- Wojciecha Kallas 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>przy kontrasygnacie Skarbnik Miasta i Gminy – Jolanty Miszewskiej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 xml:space="preserve">zwanym w dalszej części umowy </w:t>
      </w:r>
      <w:r w:rsidRPr="002B2530">
        <w:rPr>
          <w:rFonts w:cs="Times New Roman"/>
          <w:b/>
          <w:bCs/>
        </w:rPr>
        <w:t>Zamawiającym</w:t>
      </w:r>
      <w:r w:rsidRPr="002B2530">
        <w:rPr>
          <w:rFonts w:cs="Times New Roman"/>
        </w:rPr>
        <w:t>,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>a</w:t>
      </w:r>
    </w:p>
    <w:p w:rsidR="00C00401" w:rsidRPr="002B2530" w:rsidRDefault="002B2530" w:rsidP="002B2530">
      <w:pPr>
        <w:jc w:val="both"/>
        <w:rPr>
          <w:rFonts w:cs="Times New Roman"/>
        </w:rPr>
      </w:pPr>
      <w:r>
        <w:rPr>
          <w:rFonts w:cs="Times New Roman"/>
        </w:rPr>
        <w:t>……………………………….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 xml:space="preserve">zwaną w dalszej części umowy </w:t>
      </w:r>
      <w:r w:rsidRPr="002B2530">
        <w:rPr>
          <w:rFonts w:cs="Times New Roman"/>
          <w:b/>
          <w:bCs/>
        </w:rPr>
        <w:t>Wykonawcą</w:t>
      </w:r>
      <w:r w:rsidRPr="002B2530">
        <w:rPr>
          <w:rFonts w:cs="Times New Roman"/>
        </w:rPr>
        <w:t>,</w:t>
      </w: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>o następującej treści: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FB3DBB" w:rsidRPr="00FB3DBB" w:rsidRDefault="00FB3DBB" w:rsidP="00FB3DBB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BB">
        <w:rPr>
          <w:rFonts w:ascii="Times New Roman" w:hAnsi="Times New Roman"/>
          <w:sz w:val="24"/>
          <w:szCs w:val="24"/>
        </w:rPr>
        <w:t xml:space="preserve">Umowa niniejsza zostaje zawarta po przeprowadzeniu postępowania nr </w:t>
      </w:r>
      <w:r>
        <w:rPr>
          <w:rFonts w:ascii="Times New Roman" w:hAnsi="Times New Roman"/>
          <w:b/>
          <w:sz w:val="24"/>
          <w:szCs w:val="24"/>
        </w:rPr>
        <w:t>RRL.271.1.5</w:t>
      </w:r>
      <w:r w:rsidRPr="00FB3DBB">
        <w:rPr>
          <w:rFonts w:ascii="Times New Roman" w:hAnsi="Times New Roman"/>
          <w:b/>
          <w:sz w:val="24"/>
          <w:szCs w:val="24"/>
        </w:rPr>
        <w:t xml:space="preserve">.2018.PG </w:t>
      </w:r>
      <w:r w:rsidRPr="00FB3DBB">
        <w:rPr>
          <w:rFonts w:ascii="Times New Roman" w:hAnsi="Times New Roman"/>
          <w:sz w:val="24"/>
          <w:szCs w:val="24"/>
        </w:rPr>
        <w:t>zgodnie z Regulaminem udzielania zamówień publicznych o wartości nieprzekraczającej wyrażonej w złotych równowartości kwoty 30 000 euro stanowiącym załącznik nr 1 do zarządzenia nr 102.706.2017 Burmistrza Miasta i Gminy Debrzno z dnia 12 czerwca 2017r.</w:t>
      </w:r>
    </w:p>
    <w:p w:rsidR="00FB3DBB" w:rsidRDefault="00FB3DBB" w:rsidP="00FB3DBB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75A">
        <w:rPr>
          <w:rFonts w:ascii="Times New Roman" w:hAnsi="Times New Roman"/>
          <w:sz w:val="24"/>
          <w:szCs w:val="24"/>
        </w:rPr>
        <w:t>Do udzielenia zamówienia nie stosuje się przepisów ustawy z dnia 29 stycznia 2004 r. – Prawo zamówień publicznych (Dz. U. z 2017r poz. 1579).</w:t>
      </w:r>
    </w:p>
    <w:p w:rsidR="00C00401" w:rsidRPr="002B2530" w:rsidRDefault="00C00401" w:rsidP="002B253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2B2530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2B2530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2B2530">
        <w:rPr>
          <w:rFonts w:ascii="Times New Roman" w:hAnsi="Times New Roman" w:cs="Times New Roman"/>
          <w:sz w:val="24"/>
          <w:szCs w:val="24"/>
        </w:rPr>
        <w:t xml:space="preserve"> zobowiązuje się do wykonania </w:t>
      </w:r>
      <w:r w:rsidR="0061360F">
        <w:rPr>
          <w:rFonts w:ascii="Times New Roman" w:hAnsi="Times New Roman" w:cs="Times New Roman"/>
          <w:sz w:val="24"/>
          <w:szCs w:val="24"/>
        </w:rPr>
        <w:t>usługi</w:t>
      </w:r>
      <w:r w:rsidRPr="002B2530">
        <w:rPr>
          <w:rFonts w:ascii="Times New Roman" w:hAnsi="Times New Roman" w:cs="Times New Roman"/>
          <w:sz w:val="24"/>
          <w:szCs w:val="24"/>
        </w:rPr>
        <w:t xml:space="preserve"> pole</w:t>
      </w:r>
      <w:r w:rsidR="00FB2DD6">
        <w:rPr>
          <w:rFonts w:ascii="Times New Roman" w:hAnsi="Times New Roman" w:cs="Times New Roman"/>
          <w:sz w:val="24"/>
          <w:szCs w:val="24"/>
        </w:rPr>
        <w:t xml:space="preserve">gającej na opracowaniu projektu </w:t>
      </w:r>
      <w:r w:rsidR="00FB2DD6" w:rsidRPr="00987AEF">
        <w:rPr>
          <w:rFonts w:ascii="Times New Roman" w:hAnsi="Times New Roman"/>
          <w:b/>
          <w:sz w:val="24"/>
          <w:szCs w:val="24"/>
        </w:rPr>
        <w:t>Miejscowego Planu Zagospodarowania Przestrzennego „Park Przemysłowy Cierznie” w miejscowości Cierznie gmina Debrzno</w:t>
      </w:r>
      <w:r w:rsidR="00FB2DD6" w:rsidRPr="002B2530">
        <w:rPr>
          <w:rFonts w:ascii="Times New Roman" w:hAnsi="Times New Roman" w:cs="Times New Roman"/>
          <w:sz w:val="24"/>
          <w:szCs w:val="24"/>
        </w:rPr>
        <w:t xml:space="preserve"> </w:t>
      </w:r>
      <w:r w:rsidRPr="002B2530">
        <w:rPr>
          <w:rFonts w:ascii="Times New Roman" w:hAnsi="Times New Roman" w:cs="Times New Roman"/>
          <w:sz w:val="24"/>
          <w:szCs w:val="24"/>
        </w:rPr>
        <w:t>wraz z  opracowaniami towarzyszącymi</w:t>
      </w:r>
      <w:r w:rsidRPr="002B2530">
        <w:rPr>
          <w:rFonts w:ascii="Times New Roman" w:hAnsi="Times New Roman" w:cs="Times New Roman"/>
          <w:bCs/>
          <w:sz w:val="24"/>
          <w:szCs w:val="24"/>
        </w:rPr>
        <w:t>: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opracowanie ekofizjograficzne;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prognoza oddziaływania na środowisko;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prognoza skutków finansowych uchwalenia ww. planu.</w:t>
      </w:r>
    </w:p>
    <w:p w:rsidR="00C00401" w:rsidRPr="002B2530" w:rsidRDefault="00C00401" w:rsidP="004B1A8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Zamawiający przekaże lub udostępni  Wykonawcy dokumenty i dane związane z wykonaniem opracowania, będące w posiadaniu Zamawiającego, a mogące mieć wpływ na ułatwienie pr</w:t>
      </w:r>
      <w:r w:rsidR="004B1A80">
        <w:rPr>
          <w:rFonts w:ascii="Times New Roman" w:hAnsi="Times New Roman" w:cs="Times New Roman"/>
          <w:sz w:val="24"/>
          <w:szCs w:val="24"/>
        </w:rPr>
        <w:t xml:space="preserve">ac oraz poprawienie ich jakości, w tym </w:t>
      </w:r>
      <w:r w:rsidR="004B1A80" w:rsidRPr="004B1A80">
        <w:rPr>
          <w:rFonts w:ascii="Times New Roman" w:hAnsi="Times New Roman" w:cs="Times New Roman"/>
          <w:sz w:val="24"/>
          <w:szCs w:val="24"/>
        </w:rPr>
        <w:t>kopię map pochodzących z państwowego zasobu geodezyjnego i kartograficznego.</w:t>
      </w:r>
    </w:p>
    <w:p w:rsidR="00C00401" w:rsidRPr="002B2530" w:rsidRDefault="00C00401" w:rsidP="002B253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Pozostałe materiały niezbędne do wykonania przedmiotu zamówienia zapewni Wykonawca, między innymi: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wypis z ewidencji gruntów i budynków w zakresie niezbędnym dla opracowania zmiany planu;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 xml:space="preserve">inne mapy topograficzne niezbędne do opracowania </w:t>
      </w:r>
      <w:proofErr w:type="spellStart"/>
      <w:r w:rsidRPr="002B2530">
        <w:rPr>
          <w:rFonts w:ascii="Times New Roman" w:hAnsi="Times New Roman" w:cs="Times New Roman"/>
          <w:sz w:val="24"/>
          <w:szCs w:val="24"/>
        </w:rPr>
        <w:t>ekofizjografii</w:t>
      </w:r>
      <w:proofErr w:type="spellEnd"/>
      <w:r w:rsidRPr="002B2530">
        <w:rPr>
          <w:rFonts w:ascii="Times New Roman" w:hAnsi="Times New Roman" w:cs="Times New Roman"/>
          <w:sz w:val="24"/>
          <w:szCs w:val="24"/>
        </w:rPr>
        <w:t xml:space="preserve"> i prognozy skutków ustaleń zmiany planu na środowisko przyrodnicze;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 xml:space="preserve">inne materiały niezbędne do przygotowania projektu zmiany miejscowego planu zagospodarowania przestrzennego, </w:t>
      </w:r>
      <w:proofErr w:type="spellStart"/>
      <w:r w:rsidRPr="002B2530">
        <w:rPr>
          <w:rFonts w:ascii="Times New Roman" w:hAnsi="Times New Roman" w:cs="Times New Roman"/>
          <w:sz w:val="24"/>
          <w:szCs w:val="24"/>
        </w:rPr>
        <w:t>ekofizjografii</w:t>
      </w:r>
      <w:proofErr w:type="spellEnd"/>
      <w:r w:rsidRPr="002B2530">
        <w:rPr>
          <w:rFonts w:ascii="Times New Roman" w:hAnsi="Times New Roman" w:cs="Times New Roman"/>
          <w:sz w:val="24"/>
          <w:szCs w:val="24"/>
        </w:rPr>
        <w:t xml:space="preserve"> oraz prognozy skutków wpływu ustaleń zmiany planu na środowisko przyrodnicze;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 xml:space="preserve">wzory pism zawiadamiających rozsyłanych przez Gminę oraz treść </w:t>
      </w:r>
      <w:proofErr w:type="spellStart"/>
      <w:r w:rsidRPr="002B2530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2B2530">
        <w:rPr>
          <w:rFonts w:ascii="Times New Roman" w:hAnsi="Times New Roman" w:cs="Times New Roman"/>
          <w:sz w:val="24"/>
          <w:szCs w:val="24"/>
        </w:rPr>
        <w:t xml:space="preserve"> </w:t>
      </w:r>
      <w:r w:rsidRPr="002B2530">
        <w:rPr>
          <w:rFonts w:ascii="Times New Roman" w:hAnsi="Times New Roman" w:cs="Times New Roman"/>
          <w:sz w:val="24"/>
          <w:szCs w:val="24"/>
        </w:rPr>
        <w:br/>
        <w:t>i zawiadomień;</w:t>
      </w:r>
    </w:p>
    <w:p w:rsidR="00C00401" w:rsidRPr="002B2530" w:rsidRDefault="00C00401" w:rsidP="002B2530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treść uchwały.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Strony ustalają te</w:t>
      </w:r>
      <w:r w:rsidR="0037350E">
        <w:rPr>
          <w:rFonts w:ascii="Times New Roman" w:hAnsi="Times New Roman" w:cs="Times New Roman"/>
          <w:sz w:val="24"/>
          <w:szCs w:val="24"/>
        </w:rPr>
        <w:t>rmin realizacji zamówienia do 14</w:t>
      </w:r>
      <w:r w:rsidR="008B0AE0">
        <w:rPr>
          <w:rFonts w:ascii="Times New Roman" w:hAnsi="Times New Roman" w:cs="Times New Roman"/>
          <w:sz w:val="24"/>
          <w:szCs w:val="24"/>
        </w:rPr>
        <w:t>.12.2018</w:t>
      </w:r>
      <w:r w:rsidRPr="002B2530">
        <w:rPr>
          <w:rFonts w:ascii="Times New Roman" w:hAnsi="Times New Roman" w:cs="Times New Roman"/>
          <w:sz w:val="24"/>
          <w:szCs w:val="24"/>
        </w:rPr>
        <w:t>r. przy czym za zakończenie realizacji zamówienia uważa się uzyskanie zgodności z prawem zmiany planu miejscowego w Pomorskim Urzędzie Wojewódzkim.</w:t>
      </w:r>
    </w:p>
    <w:p w:rsidR="00C00401" w:rsidRPr="002B2530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 xml:space="preserve">Ustalony termin może ulec przesunięciu w przypadku przestojów i opóźnień zawinionych przez Zamawiającego lub wystąpienia okoliczności, których strony umowy nie były w stanie </w:t>
      </w:r>
      <w:r w:rsidRPr="002B2530">
        <w:rPr>
          <w:rFonts w:ascii="Times New Roman" w:hAnsi="Times New Roman" w:cs="Times New Roman"/>
          <w:sz w:val="24"/>
          <w:szCs w:val="24"/>
        </w:rPr>
        <w:lastRenderedPageBreak/>
        <w:t>przewidzieć pomimo zac</w:t>
      </w:r>
      <w:r w:rsidR="004A3FDA">
        <w:rPr>
          <w:rFonts w:ascii="Times New Roman" w:hAnsi="Times New Roman" w:cs="Times New Roman"/>
          <w:sz w:val="24"/>
          <w:szCs w:val="24"/>
        </w:rPr>
        <w:t xml:space="preserve">howania należytej staranności. </w:t>
      </w:r>
      <w:r w:rsidRPr="002B2530">
        <w:rPr>
          <w:rFonts w:ascii="Times New Roman" w:hAnsi="Times New Roman" w:cs="Times New Roman"/>
          <w:sz w:val="24"/>
          <w:szCs w:val="24"/>
        </w:rPr>
        <w:t>W tych przypadkach strony ustalają nowy termin realizacji zamówienia.</w:t>
      </w:r>
    </w:p>
    <w:p w:rsidR="00C00401" w:rsidRPr="002B2530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W szczególności termin wykonania umowy ulegnie zmianie jeżeli:</w:t>
      </w:r>
    </w:p>
    <w:p w:rsidR="00C00401" w:rsidRPr="002B2530" w:rsidRDefault="00C00401" w:rsidP="004A3FDA">
      <w:pPr>
        <w:pStyle w:val="Akapitzlist"/>
        <w:numPr>
          <w:ilvl w:val="3"/>
          <w:numId w:val="71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zmienią się w trakcie  wykonywania umowy warunki opracowania z powodu zmiany przepisów, norm lub normatywów mających zastosowanie w przedmiocie umowy, których strony umowy nie mogły ich przewidzieć w chwili zawierania jej zawierania;</w:t>
      </w:r>
    </w:p>
    <w:p w:rsidR="00C00401" w:rsidRPr="002B2530" w:rsidRDefault="00C00401" w:rsidP="004A3FDA">
      <w:pPr>
        <w:pStyle w:val="Akapitzlist"/>
        <w:numPr>
          <w:ilvl w:val="3"/>
          <w:numId w:val="71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termin wykonania umowy przedłuża się o ponad ustawowy czas oczekiwania na uzyskanie wymaganych uzgodnień oraz opinii;</w:t>
      </w:r>
    </w:p>
    <w:p w:rsidR="00C00401" w:rsidRPr="002B2530" w:rsidRDefault="00C00401" w:rsidP="004A3FDA">
      <w:pPr>
        <w:pStyle w:val="Akapitzlist"/>
        <w:numPr>
          <w:ilvl w:val="3"/>
          <w:numId w:val="71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termin wykonania przedłuży się o ponad ustawowy czas pracy administracyjnej Zamawiającego związany z przygotowaniem procedury uchwalania zmiany planu;</w:t>
      </w:r>
    </w:p>
    <w:p w:rsidR="00C00401" w:rsidRPr="002B2530" w:rsidRDefault="00C00401" w:rsidP="004A3FDA">
      <w:pPr>
        <w:pStyle w:val="Akapitzlist"/>
        <w:numPr>
          <w:ilvl w:val="3"/>
          <w:numId w:val="71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nastąpi konieczność powtórzenia prac lub czynności z przyczyn proceduralnych niezależnych od Wykonawcy.</w:t>
      </w:r>
    </w:p>
    <w:p w:rsidR="00C00401" w:rsidRPr="00F91C22" w:rsidRDefault="00C00401" w:rsidP="00F91C22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jc w:val="both"/>
        <w:rPr>
          <w:rFonts w:cs="Times New Roman"/>
        </w:rPr>
      </w:pPr>
      <w:r w:rsidRPr="002B2530">
        <w:rPr>
          <w:rFonts w:cs="Times New Roman"/>
        </w:rPr>
        <w:t>Do kierowania i koordynowania spraw związanych z realizacją umowy strony wyznaczają następujące osoby:</w:t>
      </w:r>
      <w:bookmarkStart w:id="0" w:name="_GoBack"/>
      <w:bookmarkEnd w:id="0"/>
    </w:p>
    <w:p w:rsidR="00C00401" w:rsidRPr="002B2530" w:rsidRDefault="00C00401" w:rsidP="002B2530">
      <w:pPr>
        <w:widowControl/>
        <w:numPr>
          <w:ilvl w:val="0"/>
          <w:numId w:val="69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 xml:space="preserve">po stronie Zamawiającego – </w:t>
      </w:r>
      <w:r w:rsidR="00F91C22">
        <w:rPr>
          <w:rFonts w:cs="Times New Roman"/>
        </w:rPr>
        <w:t>Józef Bil</w:t>
      </w:r>
      <w:r w:rsidR="00E37FD2">
        <w:rPr>
          <w:rFonts w:cs="Times New Roman"/>
        </w:rPr>
        <w:t xml:space="preserve">, </w:t>
      </w:r>
      <w:r w:rsidRPr="002B2530">
        <w:rPr>
          <w:rFonts w:cs="Times New Roman"/>
        </w:rPr>
        <w:t>tel. 59</w:t>
      </w:r>
      <w:r w:rsidR="00F91C22">
        <w:rPr>
          <w:rFonts w:cs="Times New Roman"/>
        </w:rPr>
        <w:t> </w:t>
      </w:r>
      <w:r w:rsidRPr="002B2530">
        <w:rPr>
          <w:rFonts w:cs="Times New Roman"/>
        </w:rPr>
        <w:t>833</w:t>
      </w:r>
      <w:r w:rsidR="00F91C22">
        <w:rPr>
          <w:rFonts w:cs="Times New Roman"/>
        </w:rPr>
        <w:t xml:space="preserve"> </w:t>
      </w:r>
      <w:r w:rsidR="00E37FD2">
        <w:rPr>
          <w:rFonts w:cs="Times New Roman"/>
        </w:rPr>
        <w:t>53 51</w:t>
      </w:r>
      <w:r w:rsidR="00F91C22">
        <w:rPr>
          <w:rFonts w:cs="Times New Roman"/>
        </w:rPr>
        <w:t xml:space="preserve"> (wew. 5</w:t>
      </w:r>
      <w:r w:rsidRPr="002B2530">
        <w:rPr>
          <w:rFonts w:cs="Times New Roman"/>
        </w:rPr>
        <w:t>0);</w:t>
      </w:r>
    </w:p>
    <w:p w:rsidR="00C00401" w:rsidRPr="00126A10" w:rsidRDefault="00C00401" w:rsidP="002B2530">
      <w:pPr>
        <w:widowControl/>
        <w:numPr>
          <w:ilvl w:val="0"/>
          <w:numId w:val="69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126A10">
        <w:rPr>
          <w:rFonts w:cs="Times New Roman"/>
        </w:rPr>
        <w:t>po stronie Wykonawcy – …………………………………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 xml:space="preserve">Za wykonanie przedmiotu zamówienia określonego w § 1 strony ustalają wynagrodzenie </w:t>
      </w:r>
      <w:r w:rsidR="00880910">
        <w:rPr>
          <w:rFonts w:cs="Times New Roman"/>
        </w:rPr>
        <w:t xml:space="preserve">ryczałtowe </w:t>
      </w:r>
      <w:r w:rsidRPr="002B2530">
        <w:rPr>
          <w:rFonts w:cs="Times New Roman"/>
        </w:rPr>
        <w:t xml:space="preserve">w kwocie </w:t>
      </w:r>
      <w:r w:rsidR="00880910">
        <w:rPr>
          <w:rFonts w:cs="Times New Roman"/>
        </w:rPr>
        <w:t>……………..</w:t>
      </w:r>
      <w:r w:rsidRPr="002B2530">
        <w:rPr>
          <w:rFonts w:cs="Times New Roman"/>
        </w:rPr>
        <w:t xml:space="preserve"> zł. brutto (słownie </w:t>
      </w:r>
      <w:r w:rsidR="00880910">
        <w:rPr>
          <w:rFonts w:cs="Times New Roman"/>
        </w:rPr>
        <w:t>………………….</w:t>
      </w:r>
      <w:r w:rsidRPr="002B2530">
        <w:rPr>
          <w:rFonts w:cs="Times New Roman"/>
        </w:rPr>
        <w:t xml:space="preserve"> brutto), w tym podatek VAT wg stawki </w:t>
      </w:r>
      <w:r w:rsidR="00880910">
        <w:rPr>
          <w:rFonts w:cs="Times New Roman"/>
        </w:rPr>
        <w:t>…………</w:t>
      </w:r>
      <w:r w:rsidRPr="002B2530">
        <w:rPr>
          <w:rFonts w:cs="Times New Roman"/>
        </w:rPr>
        <w:t xml:space="preserve"> tj. </w:t>
      </w:r>
      <w:r w:rsidR="00880910">
        <w:rPr>
          <w:rFonts w:cs="Times New Roman"/>
        </w:rPr>
        <w:t>……………</w:t>
      </w:r>
      <w:r w:rsidRPr="002B2530">
        <w:rPr>
          <w:rFonts w:cs="Times New Roman"/>
        </w:rPr>
        <w:t xml:space="preserve"> zł.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Rozliczenie  będzie się odbywało fakturami częściowymi wystawianymi przez Wykonawcę na podstawie protokołów zdawczo – odbiorczych, przy zachowaniu następujących warunków finansowych prac:</w:t>
      </w:r>
    </w:p>
    <w:p w:rsidR="00C00401" w:rsidRPr="00550539" w:rsidRDefault="00C00401" w:rsidP="00550539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539">
        <w:rPr>
          <w:rFonts w:ascii="Times New Roman" w:hAnsi="Times New Roman" w:cs="Times New Roman"/>
          <w:sz w:val="24"/>
          <w:szCs w:val="24"/>
        </w:rPr>
        <w:t>40 % wynagrodzenia – po zakończeniu prac wstępnych tj. zaakceptowaniu przez Zamawiającego projektu planu oraz prognozy oddziaływania na środowisko i prognozy skutków finansowych uchwalenia planu;</w:t>
      </w:r>
    </w:p>
    <w:p w:rsidR="00C00401" w:rsidRPr="00550539" w:rsidRDefault="00C00401" w:rsidP="00550539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539">
        <w:rPr>
          <w:rFonts w:ascii="Times New Roman" w:hAnsi="Times New Roman" w:cs="Times New Roman"/>
          <w:sz w:val="24"/>
          <w:szCs w:val="24"/>
        </w:rPr>
        <w:t xml:space="preserve">30 % wynagrodzenia – po uzyskaniu opinii i uzgodnień do projektu </w:t>
      </w:r>
      <w:proofErr w:type="spellStart"/>
      <w:r w:rsidRPr="00550539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550539">
        <w:rPr>
          <w:rFonts w:ascii="Times New Roman" w:hAnsi="Times New Roman" w:cs="Times New Roman"/>
          <w:sz w:val="24"/>
          <w:szCs w:val="24"/>
        </w:rPr>
        <w:t xml:space="preserve"> oraz wprowadzeniu zmian z nich wynikających; </w:t>
      </w:r>
    </w:p>
    <w:p w:rsidR="00C00401" w:rsidRPr="00550539" w:rsidRDefault="00C00401" w:rsidP="00550539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539">
        <w:rPr>
          <w:rFonts w:ascii="Times New Roman" w:hAnsi="Times New Roman" w:cs="Times New Roman"/>
          <w:sz w:val="24"/>
          <w:szCs w:val="24"/>
        </w:rPr>
        <w:t>15 % wynagrodzenia – po wyłożeniu do publicznego wglądu, przeprowadzeniu dyskusji publicznej oraz przygotowaniu projektu uchwały na sesję Rady Miejskiej;</w:t>
      </w:r>
    </w:p>
    <w:p w:rsidR="00C00401" w:rsidRPr="00550539" w:rsidRDefault="00C00401" w:rsidP="00550539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539">
        <w:rPr>
          <w:rFonts w:ascii="Times New Roman" w:hAnsi="Times New Roman" w:cs="Times New Roman"/>
          <w:sz w:val="24"/>
          <w:szCs w:val="24"/>
        </w:rPr>
        <w:t>15% wynagrodzenia - po uchwaleniu planu miejscowego i pozytywnej ocenie zgodności z przepisami prawnymi dokonanej przez Wojewodę Pomorskiego;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Wynagrodzenie umowne (brutto) ustalone w ust. 1 jest niezmienne; postanowienie to nie narusza postanowienia ust. 6 tego Paragrafu.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Strony zobowiązane są, każda w swoim zakresie, do współdziałania przy wykonaniu niniejszej umowy.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Należność zamawiający ureguluje przelewem w terminie czternastu dni od otrzymania faktury.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W wypadku wniesienia uwag, które decyzją Burmistrza lub Rady Miejskiej będą musiały powodować zmiany ustaleń planu i kolejne</w:t>
      </w:r>
      <w:r w:rsidR="005C1B57">
        <w:rPr>
          <w:rFonts w:cs="Times New Roman"/>
        </w:rPr>
        <w:t xml:space="preserve"> prace projektowe, Strony ustalą</w:t>
      </w:r>
      <w:r w:rsidRPr="002B2530">
        <w:rPr>
          <w:rFonts w:cs="Times New Roman"/>
        </w:rPr>
        <w:t xml:space="preserve"> w osobnym pisemnym aneksie do niniejszej Umowy dalszy tryb postępowania, w tym w szczególności zakres wymaganych prac, termin ich wykonania oraz wynagrodzenie należne z tego tytułu Wykonawcy.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Wykonawca zapłaci Zamawiającemu karę umowną w wysokości 0,25 % od kwoty przedmiotu zamówienia za każdy dzień zwłoki w wykonaniu pracy projektowej.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lastRenderedPageBreak/>
        <w:t>Jedna strona umowy zapłaci drugiej stronie karę umowną w wysokości 20% wartości całego zamówienia za odstąpienie przez jedną ze stron od umowy z winy drugiej strony.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Odbiory prac odbywać się będą w siedzibie Zamawiającego na podstawie protokołu zdawczo – odbiorczego.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Przy odbiorze dokumentacji projektowej Zamawiający nie jest zobowiązany dokonać sprawdzenia jej jakości, co nie zwalnia Wykonawcy z roszczeń odszkodowawczych Zamawiającego, za jakość i kompletność projektu pod względem celu jakiemu ma służyć.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Jeżeli w toku czynności odbiorowych zostanie stwierdzone, że przedmiot odbioru nie osiągnął gotowości do odbioru z powodu nie zakończenia prac lub jego wadliwego wykonania, Zamawiający odmówi odbioru z winy Wykonawcy.</w:t>
      </w:r>
    </w:p>
    <w:p w:rsidR="00C00401" w:rsidRPr="002B2530" w:rsidRDefault="00C00401" w:rsidP="002B2530">
      <w:pPr>
        <w:widowControl/>
        <w:numPr>
          <w:ilvl w:val="1"/>
          <w:numId w:val="67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B2530">
        <w:rPr>
          <w:rFonts w:cs="Times New Roman"/>
        </w:rPr>
        <w:t>O zauważonych wadach odebranego projektu Zamawiający powinien zawiadomić Wykonawcę na piśmie w terminie 7 dni od daty ich ujawnienia. Wykonawca ma obowiązek usunąć wady niezwłocznie i przekazać Zamawiającemu protokolarnie dokumenty korygujące w wymaganej formie i ilości egzemplarzy.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Wykonawca dostarczy Zamawiającemu przedmiot zamówienia w formie elektronicznej (na płycie CD/DVD) oraz w postaci wydruków w następującej ilości egzemplarzy: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D08">
        <w:rPr>
          <w:rFonts w:ascii="Times New Roman" w:hAnsi="Times New Roman"/>
          <w:sz w:val="24"/>
          <w:szCs w:val="24"/>
        </w:rPr>
        <w:t>opracowanie ekofizjograficzne – 3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analiza proponowanych zmian w miejscowym planie zagospodarowania przestrzennego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75F">
        <w:rPr>
          <w:rFonts w:ascii="Times New Roman" w:hAnsi="Times New Roman"/>
          <w:sz w:val="24"/>
          <w:szCs w:val="24"/>
        </w:rPr>
        <w:t>– 3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do akceptacji Burmistrza i zaopiniowani</w:t>
      </w:r>
      <w:r>
        <w:rPr>
          <w:rFonts w:ascii="Times New Roman" w:hAnsi="Times New Roman"/>
          <w:sz w:val="24"/>
          <w:szCs w:val="24"/>
        </w:rPr>
        <w:t>a</w:t>
      </w:r>
      <w:r w:rsidRPr="0039075F">
        <w:rPr>
          <w:rFonts w:ascii="Times New Roman" w:hAnsi="Times New Roman"/>
          <w:sz w:val="24"/>
          <w:szCs w:val="24"/>
        </w:rPr>
        <w:t xml:space="preserve"> przez gminną komisję urbanistyczno – architektoniczną – 1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zmiany planu do ustawowego uzgadniania i opiniowania – (ilość zgodna z rozdzielnikiem)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prognoza oddziaływania na środowisko – 3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prognoza skutków finansowych uchwalenia zmiany planu – 3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do wyłożenia do publicznego wglądu – 1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strategiczna ocena oddziaływania na środowisko – 3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do przedłożenia Radzie Miejskiej do uchwalenia – 9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w wersji do publikacji w Dzienniku Urzędowym – 1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opracowanie ekofizjograficzne, prognozę oddziaływania na środowisko oraz ostateczną wersje planu na elektronicznym nośniku danych – 1 egz.</w:t>
      </w:r>
    </w:p>
    <w:p w:rsidR="00A42A6E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w wersji elektronicznej edytowalnej umożliwiający publikację w systemach informatycznych – 1 egz.</w:t>
      </w:r>
    </w:p>
    <w:p w:rsidR="00A42A6E" w:rsidRPr="00360DA0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60DA0">
        <w:rPr>
          <w:rFonts w:ascii="Times New Roman" w:hAnsi="Times New Roman" w:cs="Times New Roman"/>
          <w:sz w:val="24"/>
          <w:szCs w:val="24"/>
        </w:rPr>
        <w:t xml:space="preserve">ane wektorowe w układzie PUWG 92 wraz </w:t>
      </w:r>
      <w:r>
        <w:rPr>
          <w:rFonts w:ascii="Times New Roman" w:hAnsi="Times New Roman" w:cs="Times New Roman"/>
          <w:sz w:val="24"/>
          <w:szCs w:val="24"/>
        </w:rPr>
        <w:t xml:space="preserve">z tabelą atrybutów </w:t>
      </w:r>
      <w:r w:rsidRPr="0039075F">
        <w:rPr>
          <w:rFonts w:ascii="Times New Roman" w:hAnsi="Times New Roman"/>
          <w:sz w:val="24"/>
          <w:szCs w:val="24"/>
        </w:rPr>
        <w:t>– 1 egz.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D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2A6E" w:rsidRPr="00360DA0" w:rsidRDefault="00A42A6E" w:rsidP="00A42A6E">
      <w:pPr>
        <w:pStyle w:val="Akapitzlist"/>
        <w:numPr>
          <w:ilvl w:val="3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F3F">
        <w:rPr>
          <w:rFonts w:ascii="Times New Roman" w:hAnsi="Times New Roman"/>
          <w:color w:val="000000"/>
          <w:sz w:val="24"/>
          <w:szCs w:val="24"/>
        </w:rPr>
        <w:t>załącznik graficzny w formie bazodanowej wszystkich wymienionych opracowań w plika</w:t>
      </w:r>
      <w:r>
        <w:rPr>
          <w:rFonts w:ascii="Times New Roman" w:hAnsi="Times New Roman"/>
          <w:color w:val="000000"/>
          <w:sz w:val="24"/>
          <w:szCs w:val="24"/>
        </w:rPr>
        <w:t>ch w formacie 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Shapefile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9075F">
        <w:rPr>
          <w:rFonts w:ascii="Times New Roman" w:hAnsi="Times New Roman"/>
          <w:sz w:val="24"/>
          <w:szCs w:val="24"/>
        </w:rPr>
        <w:t>– 1 egz.</w:t>
      </w:r>
    </w:p>
    <w:p w:rsidR="00C00401" w:rsidRPr="002B2530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Łącznie z przekazaną dokumentacją Wykonawca przekazuje na rzecz Zamawiającego prawa autorskie majątkowe do opracowania bez dodatkowego wynagrodzenia. Osobiste prawa autorskie, jako niezbywalne, pozostają własnością Wykonawcy.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pStyle w:val="Akapitzlist"/>
        <w:numPr>
          <w:ilvl w:val="0"/>
          <w:numId w:val="6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01" w:rsidRPr="002B2530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t>Wykonawca udziela 12 miesięcznej gwarancji  poprawnego i dobrego jakościowo wykonania planów stanowiących przedmiot umowy, licząc od daty jego ostatecznego odbioru.</w:t>
      </w:r>
    </w:p>
    <w:p w:rsidR="00C00401" w:rsidRDefault="00C00401" w:rsidP="002B2530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30">
        <w:rPr>
          <w:rFonts w:ascii="Times New Roman" w:hAnsi="Times New Roman" w:cs="Times New Roman"/>
          <w:sz w:val="24"/>
          <w:szCs w:val="24"/>
        </w:rPr>
        <w:lastRenderedPageBreak/>
        <w:t>Jeżeli Zamawiający otrzymał wadliwe opracowanie lub jego część, wykonując uprawnienia z tytułu rękojmi, może żądać od wykonawcy bezpłatnego usunięcia wad w terminie niezbędnym do dokonania napraw, bez względu na wysokość kosztów.</w:t>
      </w:r>
    </w:p>
    <w:p w:rsidR="005C1B57" w:rsidRPr="002B2530" w:rsidRDefault="005C1B57" w:rsidP="005C1B5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pStyle w:val="Tekstpodstawowy"/>
        <w:spacing w:after="0"/>
        <w:rPr>
          <w:rFonts w:cs="Times New Roman"/>
        </w:rPr>
      </w:pPr>
      <w:r w:rsidRPr="002B2530">
        <w:rPr>
          <w:rFonts w:cs="Times New Roman"/>
        </w:rPr>
        <w:t>W kwestiach nie uregulowanych niniejszą umową mają zastosowanie przepisy Kodeksu Cywilnego.</w:t>
      </w:r>
    </w:p>
    <w:p w:rsidR="00C00401" w:rsidRPr="002B2530" w:rsidRDefault="00C00401" w:rsidP="002B2530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B2530" w:rsidRDefault="00C00401" w:rsidP="002B2530">
      <w:pPr>
        <w:pStyle w:val="Tekstpodstawowy"/>
        <w:spacing w:after="0"/>
        <w:rPr>
          <w:rFonts w:cs="Times New Roman"/>
        </w:rPr>
      </w:pPr>
      <w:r w:rsidRPr="002B2530">
        <w:rPr>
          <w:rFonts w:cs="Times New Roman"/>
        </w:rPr>
        <w:t xml:space="preserve">Umowa została sporządzona w czterech jednobrzmiących egzemplarzach, po dwa dla każdej ze stron. </w:t>
      </w:r>
    </w:p>
    <w:p w:rsidR="00C00401" w:rsidRPr="002B2530" w:rsidRDefault="00C00401" w:rsidP="002B2530">
      <w:pPr>
        <w:pStyle w:val="Tekstpodstawowy"/>
        <w:spacing w:after="0"/>
        <w:rPr>
          <w:rFonts w:cs="Times New Roman"/>
        </w:rPr>
      </w:pPr>
    </w:p>
    <w:p w:rsidR="00C00401" w:rsidRPr="002B2530" w:rsidRDefault="00C00401" w:rsidP="002B2530">
      <w:pPr>
        <w:jc w:val="both"/>
        <w:rPr>
          <w:rFonts w:cs="Times New Roman"/>
        </w:rPr>
      </w:pPr>
    </w:p>
    <w:p w:rsidR="00C00401" w:rsidRPr="002B2530" w:rsidRDefault="00C00401" w:rsidP="002B2530">
      <w:pPr>
        <w:jc w:val="both"/>
        <w:rPr>
          <w:rFonts w:cs="Times New Roman"/>
          <w:b/>
        </w:rPr>
      </w:pPr>
      <w:r w:rsidRPr="002B2530">
        <w:rPr>
          <w:rFonts w:cs="Times New Roman"/>
          <w:b/>
        </w:rPr>
        <w:tab/>
        <w:t>ZAMAWIAJĄCY</w:t>
      </w:r>
      <w:r w:rsidRPr="002B2530">
        <w:rPr>
          <w:rFonts w:cs="Times New Roman"/>
          <w:b/>
        </w:rPr>
        <w:tab/>
      </w:r>
      <w:r w:rsidRPr="002B2530">
        <w:rPr>
          <w:rFonts w:cs="Times New Roman"/>
          <w:b/>
        </w:rPr>
        <w:tab/>
      </w:r>
      <w:r w:rsidRPr="002B2530">
        <w:rPr>
          <w:rFonts w:cs="Times New Roman"/>
          <w:b/>
        </w:rPr>
        <w:tab/>
      </w:r>
      <w:r w:rsidRPr="002B2530">
        <w:rPr>
          <w:rFonts w:cs="Times New Roman"/>
          <w:b/>
        </w:rPr>
        <w:tab/>
      </w:r>
      <w:r w:rsidRPr="002B2530">
        <w:rPr>
          <w:rFonts w:cs="Times New Roman"/>
          <w:b/>
        </w:rPr>
        <w:tab/>
      </w:r>
      <w:r w:rsidRPr="002B2530">
        <w:rPr>
          <w:rFonts w:cs="Times New Roman"/>
          <w:b/>
        </w:rPr>
        <w:tab/>
        <w:t>WYKONAWCA</w:t>
      </w:r>
    </w:p>
    <w:p w:rsidR="00C00401" w:rsidRPr="002B2530" w:rsidRDefault="00C00401" w:rsidP="002B2530">
      <w:pPr>
        <w:jc w:val="both"/>
        <w:rPr>
          <w:rFonts w:cs="Times New Roman"/>
        </w:rPr>
      </w:pPr>
    </w:p>
    <w:p w:rsidR="008929A0" w:rsidRPr="002B2530" w:rsidRDefault="008929A0" w:rsidP="002B2530">
      <w:pPr>
        <w:rPr>
          <w:rFonts w:cs="Times New Roman"/>
        </w:rPr>
      </w:pPr>
    </w:p>
    <w:sectPr w:rsidR="008929A0" w:rsidRPr="002B2530" w:rsidSect="00270DC8">
      <w:headerReference w:type="default" r:id="rId8"/>
      <w:footerReference w:type="default" r:id="rId9"/>
      <w:pgSz w:w="11906" w:h="16838"/>
      <w:pgMar w:top="426" w:right="1134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31" w:rsidRDefault="006D1331">
      <w:r>
        <w:separator/>
      </w:r>
    </w:p>
  </w:endnote>
  <w:endnote w:type="continuationSeparator" w:id="0">
    <w:p w:rsidR="006D1331" w:rsidRDefault="006D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585239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09097071"/>
          <w:docPartObj>
            <w:docPartGallery w:val="Page Numbers (Top of Page)"/>
            <w:docPartUnique/>
          </w:docPartObj>
        </w:sdtPr>
        <w:sdtEndPr/>
        <w:sdtContent>
          <w:p w:rsidR="00BE6126" w:rsidRPr="00270DC8" w:rsidRDefault="00BE6126">
            <w:pPr>
              <w:pStyle w:val="Stopka"/>
              <w:jc w:val="right"/>
              <w:rPr>
                <w:sz w:val="16"/>
                <w:szCs w:val="16"/>
              </w:rPr>
            </w:pPr>
            <w:r w:rsidRPr="00270DC8">
              <w:rPr>
                <w:sz w:val="16"/>
                <w:szCs w:val="16"/>
              </w:rPr>
              <w:t xml:space="preserve">Strona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PAGE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126A10">
              <w:rPr>
                <w:b/>
                <w:bCs/>
                <w:noProof/>
                <w:sz w:val="16"/>
                <w:szCs w:val="16"/>
              </w:rPr>
              <w:t>4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  <w:r w:rsidRPr="00270DC8">
              <w:rPr>
                <w:sz w:val="16"/>
                <w:szCs w:val="16"/>
              </w:rPr>
              <w:t xml:space="preserve"> z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NUMPAGES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126A10">
              <w:rPr>
                <w:b/>
                <w:bCs/>
                <w:noProof/>
                <w:sz w:val="16"/>
                <w:szCs w:val="16"/>
              </w:rPr>
              <w:t>4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6126" w:rsidRDefault="00BE6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31" w:rsidRDefault="006D1331">
      <w:r>
        <w:separator/>
      </w:r>
    </w:p>
  </w:footnote>
  <w:footnote w:type="continuationSeparator" w:id="0">
    <w:p w:rsidR="006D1331" w:rsidRDefault="006D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26" w:rsidRPr="00D446B9" w:rsidRDefault="00BE6126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Pr="00D446B9">
      <w:rPr>
        <w:rFonts w:asciiTheme="majorHAnsi" w:hAnsiTheme="majorHAnsi" w:cs="Arial"/>
        <w:b/>
        <w:color w:val="000000"/>
        <w:sz w:val="26"/>
        <w:szCs w:val="26"/>
      </w:rPr>
      <w:t>Urząd Miasta i Gminy Debrzno</w:t>
    </w:r>
  </w:p>
  <w:p w:rsidR="00BE6126" w:rsidRPr="00435CDF" w:rsidRDefault="00BE6126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:rsidR="00BE6126" w:rsidRPr="00435CDF" w:rsidRDefault="00BE6126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:rsidR="00BE6126" w:rsidRPr="00435CDF" w:rsidRDefault="00BE6126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:rsidR="00BE6126" w:rsidRPr="00E819B0" w:rsidRDefault="00BE6126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75"/>
    <w:multiLevelType w:val="multilevel"/>
    <w:tmpl w:val="A3EC197E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304186"/>
    <w:multiLevelType w:val="hybridMultilevel"/>
    <w:tmpl w:val="BAA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37A48"/>
    <w:multiLevelType w:val="hybridMultilevel"/>
    <w:tmpl w:val="FAE490BE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3C01622"/>
    <w:multiLevelType w:val="hybridMultilevel"/>
    <w:tmpl w:val="090C7F9A"/>
    <w:lvl w:ilvl="0" w:tplc="B3403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65D90"/>
    <w:multiLevelType w:val="hybridMultilevel"/>
    <w:tmpl w:val="59BCF258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3B2F"/>
    <w:multiLevelType w:val="hybridMultilevel"/>
    <w:tmpl w:val="6EB6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B6EAA"/>
    <w:multiLevelType w:val="hybridMultilevel"/>
    <w:tmpl w:val="AB22B95C"/>
    <w:lvl w:ilvl="0" w:tplc="93F83F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17EDA"/>
    <w:multiLevelType w:val="hybridMultilevel"/>
    <w:tmpl w:val="A58EC8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8B5379D"/>
    <w:multiLevelType w:val="hybridMultilevel"/>
    <w:tmpl w:val="4A4A4BD2"/>
    <w:lvl w:ilvl="0" w:tplc="20B8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A21E4"/>
    <w:multiLevelType w:val="hybridMultilevel"/>
    <w:tmpl w:val="A63CC7FE"/>
    <w:lvl w:ilvl="0" w:tplc="96C6C3A8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C72AE8"/>
    <w:multiLevelType w:val="hybridMultilevel"/>
    <w:tmpl w:val="3A927988"/>
    <w:lvl w:ilvl="0" w:tplc="55F07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92A19"/>
    <w:multiLevelType w:val="hybridMultilevel"/>
    <w:tmpl w:val="D37267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D49A9568">
      <w:start w:val="1"/>
      <w:numFmt w:val="lowerLetter"/>
      <w:lvlText w:val="%3)"/>
      <w:lvlJc w:val="left"/>
      <w:pPr>
        <w:ind w:left="2869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14" w15:restartNumberingAfterBreak="0">
    <w:nsid w:val="1067038B"/>
    <w:multiLevelType w:val="hybridMultilevel"/>
    <w:tmpl w:val="7494C072"/>
    <w:lvl w:ilvl="0" w:tplc="F132B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F5211"/>
    <w:multiLevelType w:val="hybridMultilevel"/>
    <w:tmpl w:val="3316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0319D"/>
    <w:multiLevelType w:val="hybridMultilevel"/>
    <w:tmpl w:val="A3D0E456"/>
    <w:lvl w:ilvl="0" w:tplc="262A8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E07DE"/>
    <w:multiLevelType w:val="hybridMultilevel"/>
    <w:tmpl w:val="8DE4FBF4"/>
    <w:lvl w:ilvl="0" w:tplc="ADCA8F78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667622"/>
    <w:multiLevelType w:val="hybridMultilevel"/>
    <w:tmpl w:val="FD0C4332"/>
    <w:lvl w:ilvl="0" w:tplc="2C062788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19602D28"/>
    <w:multiLevelType w:val="hybridMultilevel"/>
    <w:tmpl w:val="35A6AD3A"/>
    <w:lvl w:ilvl="0" w:tplc="9D009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C5983"/>
    <w:multiLevelType w:val="hybridMultilevel"/>
    <w:tmpl w:val="0C44FE9E"/>
    <w:lvl w:ilvl="0" w:tplc="AFDC2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E542B8"/>
    <w:multiLevelType w:val="hybridMultilevel"/>
    <w:tmpl w:val="BDCA8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F05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C17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F9E2DF8"/>
    <w:multiLevelType w:val="multilevel"/>
    <w:tmpl w:val="1250F3D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Calibri" w:hAnsi="Calibri" w:cs="Arial" w:hint="default"/>
        <w:b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hAnsi="Calibri" w:cs="Times New Roman" w:hint="default"/>
        <w:b/>
        <w:bCs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FF23488"/>
    <w:multiLevelType w:val="hybridMultilevel"/>
    <w:tmpl w:val="1BCC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34D32"/>
    <w:multiLevelType w:val="hybridMultilevel"/>
    <w:tmpl w:val="BFA25678"/>
    <w:lvl w:ilvl="0" w:tplc="A6A0F6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215F5F71"/>
    <w:multiLevelType w:val="hybridMultilevel"/>
    <w:tmpl w:val="5706F414"/>
    <w:lvl w:ilvl="0" w:tplc="36D87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FEC1A8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70EE20C">
      <w:start w:val="1"/>
      <w:numFmt w:val="decimal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30B2658"/>
    <w:multiLevelType w:val="hybridMultilevel"/>
    <w:tmpl w:val="A96ACFA0"/>
    <w:lvl w:ilvl="0" w:tplc="E346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AE0812"/>
    <w:multiLevelType w:val="multilevel"/>
    <w:tmpl w:val="1632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6"/>
      <w:numFmt w:val="bullet"/>
      <w:lvlText w:val="-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231F83"/>
    <w:multiLevelType w:val="hybridMultilevel"/>
    <w:tmpl w:val="D0386F0C"/>
    <w:lvl w:ilvl="0" w:tplc="A502EE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90A5F3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7942464"/>
    <w:multiLevelType w:val="multilevel"/>
    <w:tmpl w:val="AD261A7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3" w15:restartNumberingAfterBreak="0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4767F"/>
    <w:multiLevelType w:val="hybridMultilevel"/>
    <w:tmpl w:val="910A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247EC5"/>
    <w:multiLevelType w:val="hybridMultilevel"/>
    <w:tmpl w:val="26C48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FB54D2"/>
    <w:multiLevelType w:val="hybridMultilevel"/>
    <w:tmpl w:val="73C84524"/>
    <w:lvl w:ilvl="0" w:tplc="F9A27C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411336"/>
    <w:multiLevelType w:val="hybridMultilevel"/>
    <w:tmpl w:val="744E3190"/>
    <w:lvl w:ilvl="0" w:tplc="DAF0A6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574A7A"/>
    <w:multiLevelType w:val="hybridMultilevel"/>
    <w:tmpl w:val="07EC48F0"/>
    <w:lvl w:ilvl="0" w:tplc="D5D03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7848D6"/>
    <w:multiLevelType w:val="hybridMultilevel"/>
    <w:tmpl w:val="B49C71E0"/>
    <w:lvl w:ilvl="0" w:tplc="5F4E8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5055F6"/>
    <w:multiLevelType w:val="hybridMultilevel"/>
    <w:tmpl w:val="A12A56A4"/>
    <w:lvl w:ilvl="0" w:tplc="45E00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85972"/>
    <w:multiLevelType w:val="hybridMultilevel"/>
    <w:tmpl w:val="72C203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0A82AA8"/>
    <w:multiLevelType w:val="multilevel"/>
    <w:tmpl w:val="41D4BE8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3A72C60"/>
    <w:multiLevelType w:val="hybridMultilevel"/>
    <w:tmpl w:val="48A8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A2090C"/>
    <w:multiLevelType w:val="hybridMultilevel"/>
    <w:tmpl w:val="D95C44DC"/>
    <w:lvl w:ilvl="0" w:tplc="07602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054FF9"/>
    <w:multiLevelType w:val="hybridMultilevel"/>
    <w:tmpl w:val="7516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F96D14"/>
    <w:multiLevelType w:val="hybridMultilevel"/>
    <w:tmpl w:val="EB22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70E3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49" w15:restartNumberingAfterBreak="0">
    <w:nsid w:val="506746D5"/>
    <w:multiLevelType w:val="hybridMultilevel"/>
    <w:tmpl w:val="1F54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12544A"/>
    <w:multiLevelType w:val="hybridMultilevel"/>
    <w:tmpl w:val="18C6A246"/>
    <w:lvl w:ilvl="0" w:tplc="C846CDE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30653"/>
    <w:multiLevelType w:val="hybridMultilevel"/>
    <w:tmpl w:val="26ACF9CA"/>
    <w:lvl w:ilvl="0" w:tplc="CBDE8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8EA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6414084"/>
    <w:multiLevelType w:val="hybridMultilevel"/>
    <w:tmpl w:val="C9B0E5E2"/>
    <w:lvl w:ilvl="0" w:tplc="9BAA3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18DE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FE607E"/>
    <w:multiLevelType w:val="hybridMultilevel"/>
    <w:tmpl w:val="239C89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CE21DC3"/>
    <w:multiLevelType w:val="hybridMultilevel"/>
    <w:tmpl w:val="CD828A5C"/>
    <w:lvl w:ilvl="0" w:tplc="6A548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FAB79ED"/>
    <w:multiLevelType w:val="multilevel"/>
    <w:tmpl w:val="B6CE7E3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6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57" w15:restartNumberingAfterBreak="0">
    <w:nsid w:val="62B57C01"/>
    <w:multiLevelType w:val="multilevel"/>
    <w:tmpl w:val="FD66C18C"/>
    <w:lvl w:ilvl="0">
      <w:start w:val="1"/>
      <w:numFmt w:val="decimal"/>
      <w:lvlText w:val="§ 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62C33037"/>
    <w:multiLevelType w:val="hybridMultilevel"/>
    <w:tmpl w:val="1EB2E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943658DE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2E3632E"/>
    <w:multiLevelType w:val="hybridMultilevel"/>
    <w:tmpl w:val="1F54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6D68FC"/>
    <w:multiLevelType w:val="hybridMultilevel"/>
    <w:tmpl w:val="D0386F0C"/>
    <w:lvl w:ilvl="0" w:tplc="A502EE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90A5F3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6A231F2"/>
    <w:multiLevelType w:val="hybridMultilevel"/>
    <w:tmpl w:val="B368354C"/>
    <w:lvl w:ilvl="0" w:tplc="033ECE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6D3003"/>
    <w:multiLevelType w:val="hybridMultilevel"/>
    <w:tmpl w:val="E3A84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171D44"/>
    <w:multiLevelType w:val="hybridMultilevel"/>
    <w:tmpl w:val="C2D278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B57386C"/>
    <w:multiLevelType w:val="multilevel"/>
    <w:tmpl w:val="1AA0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B944C9B"/>
    <w:multiLevelType w:val="multilevel"/>
    <w:tmpl w:val="21064286"/>
    <w:lvl w:ilvl="0">
      <w:start w:val="1"/>
      <w:numFmt w:val="decimal"/>
      <w:lvlText w:val="§ 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 w15:restartNumberingAfterBreak="0">
    <w:nsid w:val="6D4B1689"/>
    <w:multiLevelType w:val="hybridMultilevel"/>
    <w:tmpl w:val="070467C2"/>
    <w:lvl w:ilvl="0" w:tplc="09A2D4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556771"/>
    <w:multiLevelType w:val="multilevel"/>
    <w:tmpl w:val="4F4EDB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73956C4B"/>
    <w:multiLevelType w:val="hybridMultilevel"/>
    <w:tmpl w:val="86A02FBC"/>
    <w:lvl w:ilvl="0" w:tplc="83E2E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D23C9"/>
    <w:multiLevelType w:val="hybridMultilevel"/>
    <w:tmpl w:val="1022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0645AD"/>
    <w:multiLevelType w:val="hybridMultilevel"/>
    <w:tmpl w:val="96F8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A3043"/>
    <w:multiLevelType w:val="hybridMultilevel"/>
    <w:tmpl w:val="558C48A0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D9538D"/>
    <w:multiLevelType w:val="hybridMultilevel"/>
    <w:tmpl w:val="161441DA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73" w15:restartNumberingAfterBreak="0">
    <w:nsid w:val="77EC6C53"/>
    <w:multiLevelType w:val="multilevel"/>
    <w:tmpl w:val="E3D2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38" w:hanging="754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AA54E9E"/>
    <w:multiLevelType w:val="hybridMultilevel"/>
    <w:tmpl w:val="65501DA8"/>
    <w:lvl w:ilvl="0" w:tplc="E0BE62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8"/>
  </w:num>
  <w:num w:numId="2">
    <w:abstractNumId w:val="13"/>
  </w:num>
  <w:num w:numId="3">
    <w:abstractNumId w:val="36"/>
  </w:num>
  <w:num w:numId="4">
    <w:abstractNumId w:val="29"/>
  </w:num>
  <w:num w:numId="5">
    <w:abstractNumId w:val="64"/>
  </w:num>
  <w:num w:numId="6">
    <w:abstractNumId w:val="46"/>
  </w:num>
  <w:num w:numId="7">
    <w:abstractNumId w:val="37"/>
  </w:num>
  <w:num w:numId="8">
    <w:abstractNumId w:val="39"/>
  </w:num>
  <w:num w:numId="9">
    <w:abstractNumId w:val="60"/>
  </w:num>
  <w:num w:numId="10">
    <w:abstractNumId w:val="22"/>
  </w:num>
  <w:num w:numId="11">
    <w:abstractNumId w:val="10"/>
  </w:num>
  <w:num w:numId="12">
    <w:abstractNumId w:val="70"/>
  </w:num>
  <w:num w:numId="13">
    <w:abstractNumId w:val="49"/>
  </w:num>
  <w:num w:numId="14">
    <w:abstractNumId w:val="55"/>
  </w:num>
  <w:num w:numId="15">
    <w:abstractNumId w:val="71"/>
  </w:num>
  <w:num w:numId="16">
    <w:abstractNumId w:val="31"/>
  </w:num>
  <w:num w:numId="17">
    <w:abstractNumId w:val="19"/>
  </w:num>
  <w:num w:numId="18">
    <w:abstractNumId w:val="25"/>
  </w:num>
  <w:num w:numId="19">
    <w:abstractNumId w:val="34"/>
  </w:num>
  <w:num w:numId="20">
    <w:abstractNumId w:val="59"/>
  </w:num>
  <w:num w:numId="21">
    <w:abstractNumId w:val="58"/>
  </w:num>
  <w:num w:numId="22">
    <w:abstractNumId w:val="15"/>
  </w:num>
  <w:num w:numId="23">
    <w:abstractNumId w:val="33"/>
  </w:num>
  <w:num w:numId="24">
    <w:abstractNumId w:val="42"/>
  </w:num>
  <w:num w:numId="25">
    <w:abstractNumId w:val="69"/>
  </w:num>
  <w:num w:numId="26">
    <w:abstractNumId w:val="56"/>
  </w:num>
  <w:num w:numId="27">
    <w:abstractNumId w:val="12"/>
  </w:num>
  <w:num w:numId="28">
    <w:abstractNumId w:val="67"/>
  </w:num>
  <w:num w:numId="29">
    <w:abstractNumId w:val="38"/>
  </w:num>
  <w:num w:numId="30">
    <w:abstractNumId w:val="1"/>
  </w:num>
  <w:num w:numId="31">
    <w:abstractNumId w:val="24"/>
  </w:num>
  <w:num w:numId="32">
    <w:abstractNumId w:val="62"/>
  </w:num>
  <w:num w:numId="33">
    <w:abstractNumId w:val="28"/>
  </w:num>
  <w:num w:numId="34">
    <w:abstractNumId w:val="41"/>
  </w:num>
  <w:num w:numId="35">
    <w:abstractNumId w:val="45"/>
  </w:num>
  <w:num w:numId="36">
    <w:abstractNumId w:val="52"/>
  </w:num>
  <w:num w:numId="37">
    <w:abstractNumId w:val="23"/>
  </w:num>
  <w:num w:numId="38">
    <w:abstractNumId w:val="35"/>
  </w:num>
  <w:num w:numId="39">
    <w:abstractNumId w:val="73"/>
  </w:num>
  <w:num w:numId="40">
    <w:abstractNumId w:val="3"/>
  </w:num>
  <w:num w:numId="41">
    <w:abstractNumId w:val="63"/>
  </w:num>
  <w:num w:numId="42">
    <w:abstractNumId w:val="50"/>
  </w:num>
  <w:num w:numId="43">
    <w:abstractNumId w:val="21"/>
  </w:num>
  <w:num w:numId="44">
    <w:abstractNumId w:val="7"/>
  </w:num>
  <w:num w:numId="45">
    <w:abstractNumId w:val="20"/>
  </w:num>
  <w:num w:numId="46">
    <w:abstractNumId w:val="18"/>
  </w:num>
  <w:num w:numId="47">
    <w:abstractNumId w:val="26"/>
  </w:num>
  <w:num w:numId="48">
    <w:abstractNumId w:val="74"/>
  </w:num>
  <w:num w:numId="49">
    <w:abstractNumId w:val="44"/>
  </w:num>
  <w:num w:numId="50">
    <w:abstractNumId w:val="43"/>
  </w:num>
  <w:num w:numId="51">
    <w:abstractNumId w:val="61"/>
  </w:num>
  <w:num w:numId="52">
    <w:abstractNumId w:val="16"/>
  </w:num>
  <w:num w:numId="53">
    <w:abstractNumId w:val="40"/>
  </w:num>
  <w:num w:numId="54">
    <w:abstractNumId w:val="11"/>
  </w:num>
  <w:num w:numId="55">
    <w:abstractNumId w:val="54"/>
  </w:num>
  <w:num w:numId="56">
    <w:abstractNumId w:val="9"/>
  </w:num>
  <w:num w:numId="57">
    <w:abstractNumId w:val="4"/>
  </w:num>
  <w:num w:numId="58">
    <w:abstractNumId w:val="17"/>
  </w:num>
  <w:num w:numId="59">
    <w:abstractNumId w:val="5"/>
  </w:num>
  <w:num w:numId="60">
    <w:abstractNumId w:val="66"/>
  </w:num>
  <w:num w:numId="61">
    <w:abstractNumId w:val="32"/>
  </w:num>
  <w:num w:numId="62">
    <w:abstractNumId w:val="47"/>
  </w:num>
  <w:num w:numId="63">
    <w:abstractNumId w:val="6"/>
  </w:num>
  <w:num w:numId="64">
    <w:abstractNumId w:val="72"/>
  </w:num>
  <w:num w:numId="65">
    <w:abstractNumId w:val="2"/>
  </w:num>
  <w:num w:numId="66">
    <w:abstractNumId w:val="27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</w:num>
  <w:num w:numId="72">
    <w:abstractNumId w:val="8"/>
  </w:num>
  <w:num w:numId="73">
    <w:abstractNumId w:val="53"/>
  </w:num>
  <w:num w:numId="74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B"/>
    <w:rsid w:val="0002528E"/>
    <w:rsid w:val="00030699"/>
    <w:rsid w:val="00033677"/>
    <w:rsid w:val="00033899"/>
    <w:rsid w:val="00040B12"/>
    <w:rsid w:val="00055298"/>
    <w:rsid w:val="00061816"/>
    <w:rsid w:val="00061D7E"/>
    <w:rsid w:val="000907E2"/>
    <w:rsid w:val="000B1DB3"/>
    <w:rsid w:val="000B2C9A"/>
    <w:rsid w:val="000B3D55"/>
    <w:rsid w:val="000B6395"/>
    <w:rsid w:val="000E3BFA"/>
    <w:rsid w:val="000F0B10"/>
    <w:rsid w:val="000F50DC"/>
    <w:rsid w:val="000F71C1"/>
    <w:rsid w:val="000F72CB"/>
    <w:rsid w:val="001110F3"/>
    <w:rsid w:val="00115FEE"/>
    <w:rsid w:val="00116C20"/>
    <w:rsid w:val="001229F3"/>
    <w:rsid w:val="00125009"/>
    <w:rsid w:val="00126A10"/>
    <w:rsid w:val="001301C5"/>
    <w:rsid w:val="00131FC6"/>
    <w:rsid w:val="001560A6"/>
    <w:rsid w:val="00175558"/>
    <w:rsid w:val="00180CE9"/>
    <w:rsid w:val="00194A18"/>
    <w:rsid w:val="001A7A99"/>
    <w:rsid w:val="001A7FF7"/>
    <w:rsid w:val="001B0A9D"/>
    <w:rsid w:val="001B7F46"/>
    <w:rsid w:val="001E5A7C"/>
    <w:rsid w:val="001F7F56"/>
    <w:rsid w:val="0021178E"/>
    <w:rsid w:val="002252D1"/>
    <w:rsid w:val="00227AEE"/>
    <w:rsid w:val="00235319"/>
    <w:rsid w:val="00241451"/>
    <w:rsid w:val="0024204A"/>
    <w:rsid w:val="00254CAF"/>
    <w:rsid w:val="00256F20"/>
    <w:rsid w:val="00267870"/>
    <w:rsid w:val="00270DC8"/>
    <w:rsid w:val="00276EE5"/>
    <w:rsid w:val="0027711D"/>
    <w:rsid w:val="002A68A5"/>
    <w:rsid w:val="002A68D1"/>
    <w:rsid w:val="002A7ABF"/>
    <w:rsid w:val="002B23F7"/>
    <w:rsid w:val="002B2530"/>
    <w:rsid w:val="002D1FB5"/>
    <w:rsid w:val="002F3657"/>
    <w:rsid w:val="002F59EC"/>
    <w:rsid w:val="00302AA4"/>
    <w:rsid w:val="00310D50"/>
    <w:rsid w:val="0031139B"/>
    <w:rsid w:val="00315BCF"/>
    <w:rsid w:val="00325305"/>
    <w:rsid w:val="00333301"/>
    <w:rsid w:val="00355D95"/>
    <w:rsid w:val="00357109"/>
    <w:rsid w:val="003624FF"/>
    <w:rsid w:val="00364F8E"/>
    <w:rsid w:val="00367337"/>
    <w:rsid w:val="0037350E"/>
    <w:rsid w:val="00383564"/>
    <w:rsid w:val="00384EE9"/>
    <w:rsid w:val="003A1616"/>
    <w:rsid w:val="003A1F7C"/>
    <w:rsid w:val="003B30FE"/>
    <w:rsid w:val="003C5341"/>
    <w:rsid w:val="003C5850"/>
    <w:rsid w:val="003D18F3"/>
    <w:rsid w:val="0041323B"/>
    <w:rsid w:val="00420D15"/>
    <w:rsid w:val="00430D3C"/>
    <w:rsid w:val="00433955"/>
    <w:rsid w:val="00433B73"/>
    <w:rsid w:val="00435CDF"/>
    <w:rsid w:val="004575AE"/>
    <w:rsid w:val="00460E70"/>
    <w:rsid w:val="004640E9"/>
    <w:rsid w:val="0047028A"/>
    <w:rsid w:val="00470D75"/>
    <w:rsid w:val="004827B5"/>
    <w:rsid w:val="004858BD"/>
    <w:rsid w:val="00495C11"/>
    <w:rsid w:val="004A3FDA"/>
    <w:rsid w:val="004A7135"/>
    <w:rsid w:val="004B1A80"/>
    <w:rsid w:val="004B2B75"/>
    <w:rsid w:val="004C34C2"/>
    <w:rsid w:val="004C639F"/>
    <w:rsid w:val="004E3F53"/>
    <w:rsid w:val="004E5F44"/>
    <w:rsid w:val="004F2164"/>
    <w:rsid w:val="004F36B6"/>
    <w:rsid w:val="005214B6"/>
    <w:rsid w:val="00530F58"/>
    <w:rsid w:val="00550395"/>
    <w:rsid w:val="00550539"/>
    <w:rsid w:val="0056245F"/>
    <w:rsid w:val="00567336"/>
    <w:rsid w:val="00580425"/>
    <w:rsid w:val="00590ECB"/>
    <w:rsid w:val="0059129A"/>
    <w:rsid w:val="005A618E"/>
    <w:rsid w:val="005B119A"/>
    <w:rsid w:val="005C1B57"/>
    <w:rsid w:val="005E7AFE"/>
    <w:rsid w:val="00601E1C"/>
    <w:rsid w:val="00610520"/>
    <w:rsid w:val="0061360F"/>
    <w:rsid w:val="006253D8"/>
    <w:rsid w:val="00626921"/>
    <w:rsid w:val="006326CE"/>
    <w:rsid w:val="00636913"/>
    <w:rsid w:val="00665E44"/>
    <w:rsid w:val="00674A98"/>
    <w:rsid w:val="006A49B7"/>
    <w:rsid w:val="006B2727"/>
    <w:rsid w:val="006C252C"/>
    <w:rsid w:val="006C2957"/>
    <w:rsid w:val="006D1053"/>
    <w:rsid w:val="006D1331"/>
    <w:rsid w:val="006D25BE"/>
    <w:rsid w:val="006D6BB9"/>
    <w:rsid w:val="006F560C"/>
    <w:rsid w:val="006F67E9"/>
    <w:rsid w:val="007035EF"/>
    <w:rsid w:val="00711741"/>
    <w:rsid w:val="007264B6"/>
    <w:rsid w:val="00737505"/>
    <w:rsid w:val="00764026"/>
    <w:rsid w:val="00780CAE"/>
    <w:rsid w:val="00781CAC"/>
    <w:rsid w:val="00792E88"/>
    <w:rsid w:val="007A0134"/>
    <w:rsid w:val="007A147E"/>
    <w:rsid w:val="007B27A7"/>
    <w:rsid w:val="007B5480"/>
    <w:rsid w:val="007C0CE5"/>
    <w:rsid w:val="007C2052"/>
    <w:rsid w:val="007C31A4"/>
    <w:rsid w:val="007D66BE"/>
    <w:rsid w:val="007E2578"/>
    <w:rsid w:val="007E7582"/>
    <w:rsid w:val="007E7F52"/>
    <w:rsid w:val="00801F29"/>
    <w:rsid w:val="008167CB"/>
    <w:rsid w:val="00821602"/>
    <w:rsid w:val="00823FD0"/>
    <w:rsid w:val="00836BD2"/>
    <w:rsid w:val="00842A20"/>
    <w:rsid w:val="00861CA1"/>
    <w:rsid w:val="0086405D"/>
    <w:rsid w:val="00877C5C"/>
    <w:rsid w:val="00880910"/>
    <w:rsid w:val="00891FAD"/>
    <w:rsid w:val="0089244A"/>
    <w:rsid w:val="008929A0"/>
    <w:rsid w:val="00893DA8"/>
    <w:rsid w:val="008A6129"/>
    <w:rsid w:val="008B0AE0"/>
    <w:rsid w:val="008B4023"/>
    <w:rsid w:val="008C5591"/>
    <w:rsid w:val="008D5C72"/>
    <w:rsid w:val="008F647F"/>
    <w:rsid w:val="00903186"/>
    <w:rsid w:val="00903FE1"/>
    <w:rsid w:val="00904C3D"/>
    <w:rsid w:val="00910FCC"/>
    <w:rsid w:val="0091149D"/>
    <w:rsid w:val="00916787"/>
    <w:rsid w:val="00917FB7"/>
    <w:rsid w:val="009206DC"/>
    <w:rsid w:val="00934D2F"/>
    <w:rsid w:val="009414CB"/>
    <w:rsid w:val="009432DF"/>
    <w:rsid w:val="00954843"/>
    <w:rsid w:val="00955718"/>
    <w:rsid w:val="00957A9F"/>
    <w:rsid w:val="00965DC3"/>
    <w:rsid w:val="00987D9B"/>
    <w:rsid w:val="009A04C4"/>
    <w:rsid w:val="009D2750"/>
    <w:rsid w:val="009D28F8"/>
    <w:rsid w:val="009D4389"/>
    <w:rsid w:val="009D69D9"/>
    <w:rsid w:val="009D7424"/>
    <w:rsid w:val="009E0523"/>
    <w:rsid w:val="009E22BA"/>
    <w:rsid w:val="009E4B94"/>
    <w:rsid w:val="009E6F6A"/>
    <w:rsid w:val="009F512C"/>
    <w:rsid w:val="00A00A94"/>
    <w:rsid w:val="00A034A5"/>
    <w:rsid w:val="00A059A7"/>
    <w:rsid w:val="00A136DC"/>
    <w:rsid w:val="00A21919"/>
    <w:rsid w:val="00A23F6B"/>
    <w:rsid w:val="00A26198"/>
    <w:rsid w:val="00A417C2"/>
    <w:rsid w:val="00A42A6E"/>
    <w:rsid w:val="00A44805"/>
    <w:rsid w:val="00A45ADE"/>
    <w:rsid w:val="00A54360"/>
    <w:rsid w:val="00A54BB0"/>
    <w:rsid w:val="00A7479C"/>
    <w:rsid w:val="00AB60B1"/>
    <w:rsid w:val="00AB6ADC"/>
    <w:rsid w:val="00AC3337"/>
    <w:rsid w:val="00AD496D"/>
    <w:rsid w:val="00AD5F3B"/>
    <w:rsid w:val="00AE1DCC"/>
    <w:rsid w:val="00AF546C"/>
    <w:rsid w:val="00B04DF0"/>
    <w:rsid w:val="00B15C41"/>
    <w:rsid w:val="00B27AA9"/>
    <w:rsid w:val="00B34862"/>
    <w:rsid w:val="00B34D2C"/>
    <w:rsid w:val="00B40787"/>
    <w:rsid w:val="00B65D21"/>
    <w:rsid w:val="00B848B3"/>
    <w:rsid w:val="00B85F69"/>
    <w:rsid w:val="00BA0539"/>
    <w:rsid w:val="00BB6FD8"/>
    <w:rsid w:val="00BE6126"/>
    <w:rsid w:val="00C00241"/>
    <w:rsid w:val="00C00401"/>
    <w:rsid w:val="00C004E9"/>
    <w:rsid w:val="00C161D7"/>
    <w:rsid w:val="00C1634B"/>
    <w:rsid w:val="00C17D5A"/>
    <w:rsid w:val="00C22AA1"/>
    <w:rsid w:val="00C27EB8"/>
    <w:rsid w:val="00C32156"/>
    <w:rsid w:val="00C47DA3"/>
    <w:rsid w:val="00C51C5A"/>
    <w:rsid w:val="00C52ED8"/>
    <w:rsid w:val="00C533D4"/>
    <w:rsid w:val="00C57935"/>
    <w:rsid w:val="00C71165"/>
    <w:rsid w:val="00C72106"/>
    <w:rsid w:val="00C736F5"/>
    <w:rsid w:val="00C73A02"/>
    <w:rsid w:val="00C74B21"/>
    <w:rsid w:val="00C775FE"/>
    <w:rsid w:val="00C92DA6"/>
    <w:rsid w:val="00C94C1C"/>
    <w:rsid w:val="00C95028"/>
    <w:rsid w:val="00CA2B71"/>
    <w:rsid w:val="00CB012E"/>
    <w:rsid w:val="00CC52F2"/>
    <w:rsid w:val="00CF38D8"/>
    <w:rsid w:val="00CF4020"/>
    <w:rsid w:val="00D07DA3"/>
    <w:rsid w:val="00D12199"/>
    <w:rsid w:val="00D16588"/>
    <w:rsid w:val="00D17EAD"/>
    <w:rsid w:val="00D20AE8"/>
    <w:rsid w:val="00D26AF1"/>
    <w:rsid w:val="00D340F6"/>
    <w:rsid w:val="00D345C4"/>
    <w:rsid w:val="00D446B9"/>
    <w:rsid w:val="00D536C5"/>
    <w:rsid w:val="00D61BA1"/>
    <w:rsid w:val="00D640F5"/>
    <w:rsid w:val="00D769BB"/>
    <w:rsid w:val="00D86A13"/>
    <w:rsid w:val="00D87D2E"/>
    <w:rsid w:val="00DA04D1"/>
    <w:rsid w:val="00DA2968"/>
    <w:rsid w:val="00DB2A90"/>
    <w:rsid w:val="00DB3345"/>
    <w:rsid w:val="00DD3E95"/>
    <w:rsid w:val="00DD691F"/>
    <w:rsid w:val="00DE1CE3"/>
    <w:rsid w:val="00DF2E0D"/>
    <w:rsid w:val="00E00B73"/>
    <w:rsid w:val="00E02953"/>
    <w:rsid w:val="00E04865"/>
    <w:rsid w:val="00E04F69"/>
    <w:rsid w:val="00E23CBC"/>
    <w:rsid w:val="00E37FD2"/>
    <w:rsid w:val="00E41200"/>
    <w:rsid w:val="00E43816"/>
    <w:rsid w:val="00E73736"/>
    <w:rsid w:val="00E819B0"/>
    <w:rsid w:val="00E944A2"/>
    <w:rsid w:val="00E958C0"/>
    <w:rsid w:val="00E96EF3"/>
    <w:rsid w:val="00EA01FF"/>
    <w:rsid w:val="00EA4C5A"/>
    <w:rsid w:val="00EA5850"/>
    <w:rsid w:val="00EA62E1"/>
    <w:rsid w:val="00EB3D49"/>
    <w:rsid w:val="00EB64DB"/>
    <w:rsid w:val="00EB6B2C"/>
    <w:rsid w:val="00EE5D9F"/>
    <w:rsid w:val="00EF04A3"/>
    <w:rsid w:val="00EF2E71"/>
    <w:rsid w:val="00EF49E2"/>
    <w:rsid w:val="00EF743C"/>
    <w:rsid w:val="00F055C7"/>
    <w:rsid w:val="00F2094E"/>
    <w:rsid w:val="00F2454D"/>
    <w:rsid w:val="00F40D09"/>
    <w:rsid w:val="00F44CC5"/>
    <w:rsid w:val="00F73FDD"/>
    <w:rsid w:val="00F81185"/>
    <w:rsid w:val="00F91C22"/>
    <w:rsid w:val="00FB2DD6"/>
    <w:rsid w:val="00FB3DBB"/>
    <w:rsid w:val="00FC541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9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99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3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AB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ABF"/>
    <w:rPr>
      <w:rFonts w:eastAsia="Arial Unicode MS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7ABF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7ABF"/>
    <w:rPr>
      <w:rFonts w:eastAsia="Arial Unicode MS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sid w:val="002A7ABF"/>
    <w:rPr>
      <w:rFonts w:ascii="Times New Roman" w:hAnsi="Times New Roman" w:cs="Times New Roman"/>
      <w:b/>
      <w:bCs/>
    </w:rPr>
  </w:style>
  <w:style w:type="paragraph" w:customStyle="1" w:styleId="Punktgwny">
    <w:name w:val="Punkt główny"/>
    <w:basedOn w:val="Akapitzlist"/>
    <w:qFormat/>
    <w:rsid w:val="002A7ABF"/>
    <w:pPr>
      <w:numPr>
        <w:numId w:val="37"/>
      </w:numPr>
      <w:suppressAutoHyphens/>
      <w:spacing w:after="240" w:line="240" w:lineRule="auto"/>
    </w:pPr>
    <w:rPr>
      <w:rFonts w:ascii="Verdana" w:eastAsia="Times New Roman" w:hAnsi="Verdana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2A7ABF"/>
    <w:pPr>
      <w:numPr>
        <w:ilvl w:val="1"/>
        <w:numId w:val="37"/>
      </w:numPr>
      <w:suppressAutoHyphens/>
      <w:spacing w:after="0" w:line="288" w:lineRule="auto"/>
      <w:jc w:val="both"/>
    </w:pPr>
    <w:rPr>
      <w:rFonts w:ascii="Verdana" w:eastAsia="Times New Roman" w:hAnsi="Verdana" w:cs="Calibri"/>
      <w:b/>
      <w:i/>
      <w:sz w:val="16"/>
      <w:szCs w:val="24"/>
      <w:lang w:eastAsia="ar-SA"/>
    </w:rPr>
  </w:style>
  <w:style w:type="paragraph" w:customStyle="1" w:styleId="IIIpoziom">
    <w:name w:val="III poziom"/>
    <w:basedOn w:val="Akapitzlist"/>
    <w:qFormat/>
    <w:rsid w:val="002A7ABF"/>
    <w:pPr>
      <w:numPr>
        <w:ilvl w:val="2"/>
        <w:numId w:val="37"/>
      </w:numPr>
      <w:suppressAutoHyphens/>
      <w:spacing w:after="0" w:line="312" w:lineRule="auto"/>
      <w:jc w:val="both"/>
    </w:pPr>
    <w:rPr>
      <w:rFonts w:ascii="Verdana" w:eastAsia="Times New Roman" w:hAnsi="Verdana" w:cs="Calibri"/>
      <w:sz w:val="16"/>
      <w:szCs w:val="24"/>
      <w:lang w:eastAsia="ar-SA"/>
    </w:rPr>
  </w:style>
  <w:style w:type="paragraph" w:customStyle="1" w:styleId="IVpoziom">
    <w:name w:val="IV poziom"/>
    <w:basedOn w:val="Akapitzlist"/>
    <w:qFormat/>
    <w:rsid w:val="002A7ABF"/>
    <w:pPr>
      <w:numPr>
        <w:ilvl w:val="3"/>
        <w:numId w:val="37"/>
      </w:numPr>
      <w:suppressAutoHyphens/>
      <w:spacing w:after="0" w:line="312" w:lineRule="auto"/>
      <w:jc w:val="both"/>
    </w:pPr>
    <w:rPr>
      <w:rFonts w:ascii="Verdana" w:eastAsia="Times New Roman" w:hAnsi="Verdana" w:cs="Calibri"/>
      <w:sz w:val="16"/>
      <w:szCs w:val="24"/>
      <w:lang w:eastAsia="ar-SA"/>
    </w:rPr>
  </w:style>
  <w:style w:type="paragraph" w:customStyle="1" w:styleId="p0">
    <w:name w:val="p0"/>
    <w:basedOn w:val="Normalny"/>
    <w:rsid w:val="002A7ABF"/>
    <w:pPr>
      <w:widowControl/>
      <w:suppressAutoHyphens w:val="0"/>
      <w:spacing w:after="167"/>
    </w:pPr>
    <w:rPr>
      <w:rFonts w:eastAsia="Times New Roman" w:cs="Times New Roman"/>
      <w:kern w:val="0"/>
      <w:lang w:eastAsia="pl-PL" w:bidi="ar-SA"/>
    </w:rPr>
  </w:style>
  <w:style w:type="paragraph" w:customStyle="1" w:styleId="p1">
    <w:name w:val="p1"/>
    <w:basedOn w:val="Normalny"/>
    <w:rsid w:val="002A7ABF"/>
    <w:pPr>
      <w:widowControl/>
      <w:suppressAutoHyphens w:val="0"/>
      <w:spacing w:after="167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ABCB-794F-4352-922C-CB3ADE0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UMiG Debrzno</cp:lastModifiedBy>
  <cp:revision>21</cp:revision>
  <cp:lastPrinted>2017-11-29T14:07:00Z</cp:lastPrinted>
  <dcterms:created xsi:type="dcterms:W3CDTF">2018-03-07T10:12:00Z</dcterms:created>
  <dcterms:modified xsi:type="dcterms:W3CDTF">2018-03-07T12:43:00Z</dcterms:modified>
</cp:coreProperties>
</file>