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2F3F49FE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1D40F1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7F6B2A" w:rsidRPr="00DB0E91">
        <w:rPr>
          <w:rFonts w:ascii="Times New Roman" w:hAnsi="Times New Roman" w:cs="Times New Roman"/>
          <w:b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2F5A7A1F" w:rsidR="007F6B2A" w:rsidRPr="007F6B2A" w:rsidRDefault="00874CF2" w:rsidP="007F6B2A">
      <w:pPr>
        <w:spacing w:after="0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 xml:space="preserve">należy wpisać co najmniej </w:t>
      </w:r>
      <w:r w:rsidR="00D11199" w:rsidRPr="007F6B2A">
        <w:rPr>
          <w:rFonts w:ascii="Times New Roman" w:hAnsi="Times New Roman" w:cs="Times New Roman"/>
          <w:b/>
        </w:rPr>
        <w:t>jedną</w:t>
      </w:r>
      <w:r w:rsidR="00F317A2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4A255B" w:rsidRPr="007F6B2A">
        <w:rPr>
          <w:rFonts w:ascii="Times New Roman" w:hAnsi="Times New Roman" w:cs="Times New Roman"/>
          <w:bCs/>
        </w:rPr>
        <w:t>robot</w:t>
      </w:r>
      <w:r w:rsidR="007F6B2A">
        <w:rPr>
          <w:rFonts w:ascii="Times New Roman" w:hAnsi="Times New Roman" w:cs="Times New Roman"/>
          <w:bCs/>
        </w:rPr>
        <w:t>ę</w:t>
      </w:r>
      <w:r w:rsidR="004A255B" w:rsidRPr="007F6B2A">
        <w:rPr>
          <w:rFonts w:ascii="Times New Roman" w:hAnsi="Times New Roman" w:cs="Times New Roman"/>
          <w:bCs/>
        </w:rPr>
        <w:t xml:space="preserve"> budowlaną</w:t>
      </w:r>
      <w:r w:rsidR="007B78B0" w:rsidRPr="007F6B2A">
        <w:rPr>
          <w:rFonts w:ascii="Times New Roman" w:eastAsia="Tahoma" w:hAnsi="Times New Roman"/>
        </w:rPr>
        <w:t xml:space="preserve">, </w:t>
      </w:r>
      <w:r w:rsidR="007B78B0" w:rsidRPr="007F6B2A">
        <w:rPr>
          <w:rFonts w:ascii="Times New Roman" w:hAnsi="Times New Roman"/>
        </w:rPr>
        <w:t>któr</w:t>
      </w:r>
      <w:r w:rsidR="007F6B2A">
        <w:rPr>
          <w:rFonts w:ascii="Times New Roman" w:hAnsi="Times New Roman"/>
        </w:rPr>
        <w:t>a polegała na</w:t>
      </w:r>
      <w:r w:rsidR="007B78B0" w:rsidRPr="007F6B2A">
        <w:rPr>
          <w:rFonts w:ascii="Times New Roman" w:hAnsi="Times New Roman"/>
        </w:rPr>
        <w:t xml:space="preserve"> </w:t>
      </w:r>
      <w:r w:rsidR="007F6B2A" w:rsidRPr="007F6B2A">
        <w:rPr>
          <w:rFonts w:ascii="Times New Roman" w:hAnsi="Times New Roman"/>
          <w:bCs/>
        </w:rPr>
        <w:t xml:space="preserve">budowie lub przebudowie drogi o nawierzchni jezdni asfaltowej o wartości co najmniej 200.000 zł, 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 i prawidłowo ukończona, przy czym dowodami, o których mowa, są referencje bądź inne dokumenty wystawione przez podmiot, na rzecz którego robota budowlana była wykonana. </w:t>
      </w:r>
    </w:p>
    <w:p w14:paraId="6936B094" w14:textId="55347B05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4A255B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EA34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4998" w14:textId="77777777" w:rsidR="00EA3478" w:rsidRDefault="00EA3478" w:rsidP="00FC3D4F">
      <w:pPr>
        <w:spacing w:after="0" w:line="240" w:lineRule="auto"/>
      </w:pPr>
      <w:r>
        <w:separator/>
      </w:r>
    </w:p>
  </w:endnote>
  <w:endnote w:type="continuationSeparator" w:id="0">
    <w:p w14:paraId="7139A849" w14:textId="77777777" w:rsidR="00EA3478" w:rsidRDefault="00EA347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781CFAA0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1D40F1" w:rsidRPr="001D40F1">
      <w:rPr>
        <w:rFonts w:ascii="Century Gothic" w:hAnsi="Century Gothic"/>
        <w:sz w:val="16"/>
        <w:szCs w:val="16"/>
      </w:rPr>
      <w:t>Przebudowa części drogi gminnej nr 119953D w Długopolu Górnym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F72" w14:textId="77777777" w:rsidR="00EA3478" w:rsidRDefault="00EA3478" w:rsidP="00FC3D4F">
      <w:pPr>
        <w:spacing w:after="0" w:line="240" w:lineRule="auto"/>
      </w:pPr>
      <w:r>
        <w:separator/>
      </w:r>
    </w:p>
  </w:footnote>
  <w:footnote w:type="continuationSeparator" w:id="0">
    <w:p w14:paraId="6250C562" w14:textId="77777777" w:rsidR="00EA3478" w:rsidRDefault="00EA3478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40F1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3478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27</cp:revision>
  <cp:lastPrinted>2017-11-09T10:14:00Z</cp:lastPrinted>
  <dcterms:created xsi:type="dcterms:W3CDTF">2021-02-23T15:09:00Z</dcterms:created>
  <dcterms:modified xsi:type="dcterms:W3CDTF">2024-03-19T11:45:00Z</dcterms:modified>
</cp:coreProperties>
</file>