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C005FF" w:rsidRDefault="00EF0373" w:rsidP="007C4968">
      <w:pPr>
        <w:rPr>
          <w:rStyle w:val="Wyrnieniedelikatne"/>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0CEED4B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AE256A">
        <w:rPr>
          <w:rFonts w:asciiTheme="minorHAnsi" w:hAnsiTheme="minorHAnsi" w:cstheme="minorHAnsi"/>
        </w:rPr>
        <w:t>2</w:t>
      </w:r>
      <w:r w:rsidRPr="008870AA">
        <w:rPr>
          <w:rFonts w:asciiTheme="minorHAnsi" w:hAnsiTheme="minorHAnsi" w:cstheme="minorHAnsi"/>
        </w:rPr>
        <w:t xml:space="preserve"> r. poz. 1</w:t>
      </w:r>
      <w:r w:rsidR="00AE256A">
        <w:rPr>
          <w:rFonts w:asciiTheme="minorHAnsi" w:hAnsiTheme="minorHAnsi" w:cstheme="minorHAnsi"/>
        </w:rPr>
        <w:t>710</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486B01EE" w14:textId="77777777" w:rsidR="00527B61" w:rsidRDefault="00527B61" w:rsidP="00527B61">
      <w:pPr>
        <w:spacing w:line="319" w:lineRule="auto"/>
        <w:jc w:val="center"/>
        <w:rPr>
          <w:rFonts w:asciiTheme="minorHAnsi" w:eastAsia="Calibri" w:hAnsiTheme="minorHAnsi" w:cstheme="minorHAnsi"/>
          <w:b/>
          <w:bCs/>
          <w:kern w:val="3"/>
          <w:lang w:val="pl-PL"/>
        </w:rPr>
      </w:pPr>
      <w:bookmarkStart w:id="3" w:name="_Hlk107841529"/>
      <w:r w:rsidRPr="00527B61">
        <w:rPr>
          <w:rFonts w:asciiTheme="minorHAnsi" w:eastAsia="Calibri" w:hAnsiTheme="minorHAnsi" w:cstheme="minorHAnsi"/>
          <w:b/>
          <w:bCs/>
          <w:kern w:val="3"/>
          <w:lang w:val="pl-PL" w:eastAsia="en-US"/>
        </w:rPr>
        <w:t>„</w:t>
      </w:r>
      <w:r w:rsidRPr="00527B61">
        <w:rPr>
          <w:rFonts w:asciiTheme="minorHAnsi" w:eastAsia="Calibri" w:hAnsiTheme="minorHAnsi" w:cstheme="minorHAnsi"/>
          <w:b/>
          <w:bCs/>
          <w:kern w:val="3"/>
          <w:lang w:val="pl-PL"/>
        </w:rPr>
        <w:t xml:space="preserve">Palędzie – budowa rejon ul. Malinowej, Wrzosowej, Modrzewiowej i Jeżynowej </w:t>
      </w:r>
    </w:p>
    <w:p w14:paraId="21C0089C" w14:textId="2C9E1A7D" w:rsidR="00527B61" w:rsidRPr="00527B61" w:rsidRDefault="00527B61" w:rsidP="00527B61">
      <w:pPr>
        <w:spacing w:line="319" w:lineRule="auto"/>
        <w:jc w:val="center"/>
        <w:rPr>
          <w:rFonts w:asciiTheme="minorHAnsi" w:eastAsia="Times New Roman" w:hAnsiTheme="minorHAnsi" w:cstheme="minorHAnsi"/>
          <w:b/>
          <w:bCs/>
          <w:kern w:val="3"/>
          <w:lang w:val="pl-PL" w:eastAsia="zh-CN"/>
        </w:rPr>
      </w:pPr>
      <w:r w:rsidRPr="00527B61">
        <w:rPr>
          <w:rFonts w:asciiTheme="minorHAnsi" w:eastAsia="Calibri" w:hAnsiTheme="minorHAnsi" w:cstheme="minorHAnsi"/>
          <w:b/>
          <w:bCs/>
          <w:kern w:val="3"/>
          <w:lang w:val="pl-PL"/>
        </w:rPr>
        <w:t>wraz z budową kanalizacji deszczowej.”</w:t>
      </w:r>
    </w:p>
    <w:p w14:paraId="30A49132" w14:textId="74A0FAD3" w:rsidR="008870AA" w:rsidRDefault="008870AA" w:rsidP="008870AA">
      <w:pPr>
        <w:spacing w:line="319" w:lineRule="auto"/>
        <w:jc w:val="center"/>
        <w:rPr>
          <w:rFonts w:asciiTheme="minorHAnsi" w:hAnsiTheme="minorHAnsi" w:cstheme="minorHAnsi"/>
        </w:rPr>
      </w:pP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4"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4"/>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01043EC1"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527B61">
        <w:rPr>
          <w:rFonts w:asciiTheme="minorHAnsi" w:hAnsiTheme="minorHAnsi" w:cstheme="minorHAnsi"/>
          <w:b/>
          <w:bCs/>
        </w:rPr>
        <w:t>2</w:t>
      </w:r>
      <w:r w:rsidRPr="008870AA">
        <w:rPr>
          <w:rFonts w:asciiTheme="minorHAnsi" w:hAnsiTheme="minorHAnsi" w:cstheme="minorHAnsi"/>
          <w:b/>
          <w:bCs/>
        </w:rPr>
        <w:t>.202</w:t>
      </w:r>
      <w:r w:rsidR="00527B61">
        <w:rPr>
          <w:rFonts w:asciiTheme="minorHAnsi" w:hAnsiTheme="minorHAnsi" w:cstheme="minorHAnsi"/>
          <w:b/>
          <w:bCs/>
        </w:rPr>
        <w:t>3</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681879A5"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527B61">
        <w:rPr>
          <w:rFonts w:asciiTheme="minorHAnsi" w:eastAsia="Times New Roman" w:hAnsiTheme="minorHAnsi" w:cstheme="minorHAnsi"/>
          <w:b/>
          <w:bCs/>
        </w:rPr>
        <w:t>3</w:t>
      </w:r>
      <w:r w:rsidRPr="00311B20">
        <w:rPr>
          <w:rFonts w:asciiTheme="minorHAnsi" w:eastAsia="Times New Roman" w:hAnsiTheme="minorHAnsi" w:cstheme="minorHAnsi"/>
          <w:b/>
          <w:bCs/>
        </w:rPr>
        <w:t>.</w:t>
      </w:r>
      <w:r w:rsidR="00527B61">
        <w:rPr>
          <w:rFonts w:asciiTheme="minorHAnsi" w:eastAsia="Times New Roman" w:hAnsiTheme="minorHAnsi" w:cstheme="minorHAnsi"/>
          <w:b/>
          <w:bCs/>
        </w:rPr>
        <w:t>01</w:t>
      </w:r>
      <w:r w:rsidR="00311B20" w:rsidRPr="00311B20">
        <w:rPr>
          <w:rFonts w:asciiTheme="minorHAnsi" w:eastAsia="Times New Roman" w:hAnsiTheme="minorHAnsi" w:cstheme="minorHAnsi"/>
          <w:b/>
          <w:bCs/>
        </w:rPr>
        <w:t>.</w:t>
      </w:r>
      <w:r w:rsidR="00527B61">
        <w:rPr>
          <w:rFonts w:asciiTheme="minorHAnsi" w:eastAsia="Times New Roman" w:hAnsiTheme="minorHAnsi" w:cstheme="minorHAnsi"/>
          <w:b/>
          <w:bCs/>
        </w:rPr>
        <w:t>20</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5" w:name="_Hlk88037790"/>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5CC428B7" w:rsidR="00850910" w:rsidRDefault="00850910" w:rsidP="008870AA">
      <w:pPr>
        <w:spacing w:line="319" w:lineRule="auto"/>
        <w:jc w:val="center"/>
        <w:rPr>
          <w:rFonts w:asciiTheme="minorHAnsi" w:hAnsiTheme="minorHAnsi" w:cstheme="minorHAnsi"/>
          <w:b/>
        </w:rPr>
      </w:pPr>
    </w:p>
    <w:p w14:paraId="6C5ADB6E" w14:textId="026AF90A" w:rsidR="00850910" w:rsidRDefault="00850910" w:rsidP="008870AA">
      <w:pPr>
        <w:spacing w:line="319" w:lineRule="auto"/>
        <w:jc w:val="center"/>
        <w:rPr>
          <w:rFonts w:asciiTheme="minorHAnsi" w:hAnsiTheme="minorHAnsi" w:cstheme="minorHAnsi"/>
          <w:b/>
        </w:rPr>
      </w:pPr>
    </w:p>
    <w:p w14:paraId="5CE0ACFA" w14:textId="3258E371" w:rsidR="002D6811" w:rsidRDefault="002D6811" w:rsidP="008870AA">
      <w:pPr>
        <w:spacing w:line="319" w:lineRule="auto"/>
        <w:jc w:val="center"/>
        <w:rPr>
          <w:rFonts w:asciiTheme="minorHAnsi" w:hAnsiTheme="minorHAnsi" w:cstheme="minorHAnsi"/>
          <w:b/>
        </w:rPr>
      </w:pP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Content>
        <w:p w14:paraId="50E21F18" w14:textId="16EE443C" w:rsidR="00513E17" w:rsidRPr="00CD6136" w:rsidRDefault="00513E17" w:rsidP="00513E17">
          <w:pPr>
            <w:pStyle w:val="Spistreci2"/>
            <w:rPr>
              <w:rFonts w:asciiTheme="minorHAnsi" w:hAnsiTheme="minorHAnsi" w:cstheme="minorHAnsi"/>
            </w:rPr>
          </w:pPr>
          <w:r w:rsidRPr="00CD6136">
            <w:rPr>
              <w:rFonts w:asciiTheme="minorHAnsi" w:hAnsiTheme="minorHAnsi" w:cstheme="minorHAnsi"/>
            </w:rPr>
            <w:t xml:space="preserve">I. Nazwa oraz adres Zamawiającego                                                                                                     </w:t>
          </w:r>
        </w:p>
        <w:p w14:paraId="150BD5E9" w14:textId="0E34B18A" w:rsidR="00CD6136" w:rsidRPr="00CD6136" w:rsidRDefault="008870AA">
          <w:pPr>
            <w:pStyle w:val="Spistreci2"/>
            <w:rPr>
              <w:rFonts w:asciiTheme="minorHAnsi" w:eastAsiaTheme="minorEastAsia" w:hAnsiTheme="minorHAnsi" w:cstheme="minorHAnsi"/>
              <w:b w:val="0"/>
              <w:bCs w:val="0"/>
              <w:noProof/>
              <w:lang w:val="pl-PL"/>
            </w:rPr>
          </w:pPr>
          <w:r w:rsidRPr="00CD6136">
            <w:rPr>
              <w:rFonts w:asciiTheme="minorHAnsi" w:hAnsiTheme="minorHAnsi" w:cstheme="minorHAnsi"/>
            </w:rPr>
            <w:fldChar w:fldCharType="begin"/>
          </w:r>
          <w:r w:rsidRPr="00CD6136">
            <w:rPr>
              <w:rFonts w:asciiTheme="minorHAnsi" w:hAnsiTheme="minorHAnsi" w:cstheme="minorHAnsi"/>
            </w:rPr>
            <w:instrText xml:space="preserve"> TOC \h \u \z </w:instrText>
          </w:r>
          <w:r w:rsidRPr="00CD6136">
            <w:rPr>
              <w:rFonts w:asciiTheme="minorHAnsi" w:hAnsiTheme="minorHAnsi" w:cstheme="minorHAnsi"/>
            </w:rPr>
            <w:fldChar w:fldCharType="separate"/>
          </w:r>
          <w:hyperlink w:anchor="_Toc107829564" w:history="1">
            <w:r w:rsidR="00CD6136" w:rsidRPr="00CD6136">
              <w:rPr>
                <w:rStyle w:val="Hipercze"/>
                <w:rFonts w:asciiTheme="minorHAnsi" w:hAnsiTheme="minorHAnsi" w:cstheme="minorHAnsi"/>
                <w:noProof/>
              </w:rPr>
              <w:t>II. Ochrona danych osobowych</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_Toc107829564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3</w:t>
            </w:r>
            <w:r w:rsidR="00CD6136" w:rsidRPr="00CD6136">
              <w:rPr>
                <w:rFonts w:asciiTheme="minorHAnsi" w:hAnsiTheme="minorHAnsi" w:cstheme="minorHAnsi"/>
                <w:noProof/>
                <w:webHidden/>
              </w:rPr>
              <w:fldChar w:fldCharType="end"/>
            </w:r>
          </w:hyperlink>
        </w:p>
        <w:p w14:paraId="021A1A40" w14:textId="38840E3F" w:rsidR="00CD6136" w:rsidRPr="00CD6136" w:rsidRDefault="00000000">
          <w:pPr>
            <w:pStyle w:val="Spistreci2"/>
            <w:rPr>
              <w:rFonts w:asciiTheme="minorHAnsi" w:eastAsiaTheme="minorEastAsia" w:hAnsiTheme="minorHAnsi" w:cstheme="minorHAnsi"/>
              <w:b w:val="0"/>
              <w:bCs w:val="0"/>
              <w:noProof/>
              <w:lang w:val="pl-PL"/>
            </w:rPr>
          </w:pPr>
          <w:hyperlink w:anchor="_Toc107829565" w:history="1">
            <w:r w:rsidR="00CD6136" w:rsidRPr="00CD6136">
              <w:rPr>
                <w:rStyle w:val="Hipercze"/>
                <w:rFonts w:asciiTheme="minorHAnsi" w:hAnsiTheme="minorHAnsi" w:cstheme="minorHAnsi"/>
                <w:noProof/>
              </w:rPr>
              <w:t>III. Tryb udzielania zamówienia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_Toc107829565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3</w:t>
            </w:r>
            <w:r w:rsidR="00CD6136" w:rsidRPr="00CD6136">
              <w:rPr>
                <w:rFonts w:asciiTheme="minorHAnsi" w:hAnsiTheme="minorHAnsi" w:cstheme="minorHAnsi"/>
                <w:noProof/>
                <w:webHidden/>
              </w:rPr>
              <w:fldChar w:fldCharType="end"/>
            </w:r>
          </w:hyperlink>
        </w:p>
        <w:p w14:paraId="3E6DAB1E" w14:textId="105C9B97" w:rsidR="00CD6136" w:rsidRPr="00CD6136" w:rsidRDefault="00000000">
          <w:pPr>
            <w:pStyle w:val="Spistreci2"/>
            <w:rPr>
              <w:rFonts w:asciiTheme="minorHAnsi" w:eastAsiaTheme="minorEastAsia" w:hAnsiTheme="minorHAnsi" w:cstheme="minorHAnsi"/>
              <w:b w:val="0"/>
              <w:bCs w:val="0"/>
              <w:noProof/>
              <w:lang w:val="pl-PL"/>
            </w:rPr>
          </w:pPr>
          <w:hyperlink w:anchor="_Toc107829566" w:history="1">
            <w:r w:rsidR="00CD6136" w:rsidRPr="00CD6136">
              <w:rPr>
                <w:rStyle w:val="Hipercze"/>
                <w:rFonts w:asciiTheme="minorHAnsi" w:hAnsiTheme="minorHAnsi" w:cstheme="minorHAnsi"/>
                <w:noProof/>
              </w:rPr>
              <w:t>IV. Opis przedmiotu zamówienia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_Toc107829566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5</w:t>
            </w:r>
            <w:r w:rsidR="00CD6136" w:rsidRPr="00CD6136">
              <w:rPr>
                <w:rFonts w:asciiTheme="minorHAnsi" w:hAnsiTheme="minorHAnsi" w:cstheme="minorHAnsi"/>
                <w:noProof/>
                <w:webHidden/>
              </w:rPr>
              <w:fldChar w:fldCharType="end"/>
            </w:r>
          </w:hyperlink>
        </w:p>
        <w:p w14:paraId="104A7BA4" w14:textId="14E45F04" w:rsidR="00CD6136" w:rsidRPr="00CD6136" w:rsidRDefault="00000000">
          <w:pPr>
            <w:pStyle w:val="Spistreci2"/>
            <w:rPr>
              <w:rFonts w:asciiTheme="minorHAnsi" w:eastAsiaTheme="minorEastAsia" w:hAnsiTheme="minorHAnsi" w:cstheme="minorHAnsi"/>
              <w:b w:val="0"/>
              <w:bCs w:val="0"/>
              <w:noProof/>
              <w:lang w:val="pl-PL"/>
            </w:rPr>
          </w:pPr>
          <w:hyperlink w:anchor="_Toc107829567" w:history="1">
            <w:r w:rsidR="00CD6136" w:rsidRPr="00CD6136">
              <w:rPr>
                <w:rStyle w:val="Hipercze"/>
                <w:rFonts w:asciiTheme="minorHAnsi" w:hAnsiTheme="minorHAnsi" w:cstheme="minorHAnsi"/>
                <w:noProof/>
              </w:rPr>
              <w:t>V. Wizja lokalna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_Toc107829567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6</w:t>
            </w:r>
            <w:r w:rsidR="00CD6136" w:rsidRPr="00CD6136">
              <w:rPr>
                <w:rFonts w:asciiTheme="minorHAnsi" w:hAnsiTheme="minorHAnsi" w:cstheme="minorHAnsi"/>
                <w:noProof/>
                <w:webHidden/>
              </w:rPr>
              <w:fldChar w:fldCharType="end"/>
            </w:r>
          </w:hyperlink>
        </w:p>
        <w:p w14:paraId="1475EF9D" w14:textId="4A9C30AF" w:rsidR="00CD6136" w:rsidRPr="00CD6136" w:rsidRDefault="00000000">
          <w:pPr>
            <w:pStyle w:val="Spistreci2"/>
            <w:rPr>
              <w:rFonts w:asciiTheme="minorHAnsi" w:eastAsiaTheme="minorEastAsia" w:hAnsiTheme="minorHAnsi" w:cstheme="minorHAnsi"/>
              <w:b w:val="0"/>
              <w:bCs w:val="0"/>
              <w:noProof/>
              <w:lang w:val="pl-PL"/>
            </w:rPr>
          </w:pPr>
          <w:hyperlink w:anchor="_Toc107829568" w:history="1">
            <w:r w:rsidR="00CD6136" w:rsidRPr="00CD6136">
              <w:rPr>
                <w:rStyle w:val="Hipercze"/>
                <w:rFonts w:asciiTheme="minorHAnsi" w:hAnsiTheme="minorHAnsi" w:cstheme="minorHAnsi"/>
                <w:noProof/>
              </w:rPr>
              <w:t>VI. Podwykonawstwo</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_Toc107829568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6</w:t>
            </w:r>
            <w:r w:rsidR="00CD6136" w:rsidRPr="00CD6136">
              <w:rPr>
                <w:rFonts w:asciiTheme="minorHAnsi" w:hAnsiTheme="minorHAnsi" w:cstheme="minorHAnsi"/>
                <w:noProof/>
                <w:webHidden/>
              </w:rPr>
              <w:fldChar w:fldCharType="end"/>
            </w:r>
          </w:hyperlink>
        </w:p>
        <w:p w14:paraId="0B7613E2" w14:textId="7ACA78D0" w:rsidR="00CD6136" w:rsidRPr="00CD6136" w:rsidRDefault="00000000">
          <w:pPr>
            <w:pStyle w:val="Spistreci2"/>
            <w:rPr>
              <w:rFonts w:asciiTheme="minorHAnsi" w:eastAsiaTheme="minorEastAsia" w:hAnsiTheme="minorHAnsi" w:cstheme="minorHAnsi"/>
              <w:b w:val="0"/>
              <w:bCs w:val="0"/>
              <w:noProof/>
              <w:lang w:val="pl-PL"/>
            </w:rPr>
          </w:pPr>
          <w:hyperlink w:anchor="_Toc107829569" w:history="1">
            <w:r w:rsidR="00CD6136" w:rsidRPr="00CD6136">
              <w:rPr>
                <w:rStyle w:val="Hipercze"/>
                <w:rFonts w:asciiTheme="minorHAnsi" w:hAnsiTheme="minorHAnsi" w:cstheme="minorHAnsi"/>
                <w:noProof/>
              </w:rPr>
              <w:t>VIII. Warunki udziału w postępowaniu</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_Toc107829569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7</w:t>
            </w:r>
            <w:r w:rsidR="00CD6136" w:rsidRPr="00CD6136">
              <w:rPr>
                <w:rFonts w:asciiTheme="minorHAnsi" w:hAnsiTheme="minorHAnsi" w:cstheme="minorHAnsi"/>
                <w:noProof/>
                <w:webHidden/>
              </w:rPr>
              <w:fldChar w:fldCharType="end"/>
            </w:r>
          </w:hyperlink>
        </w:p>
        <w:p w14:paraId="4BE58145" w14:textId="72A11989" w:rsidR="00CD6136" w:rsidRPr="00CD6136" w:rsidRDefault="00000000">
          <w:pPr>
            <w:pStyle w:val="Spistreci2"/>
            <w:rPr>
              <w:rFonts w:asciiTheme="minorHAnsi" w:eastAsiaTheme="minorEastAsia" w:hAnsiTheme="minorHAnsi" w:cstheme="minorHAnsi"/>
              <w:b w:val="0"/>
              <w:bCs w:val="0"/>
              <w:noProof/>
              <w:lang w:val="pl-PL"/>
            </w:rPr>
          </w:pPr>
          <w:hyperlink w:anchor="_Toc107829570" w:history="1">
            <w:r w:rsidR="00CD6136" w:rsidRPr="00CD6136">
              <w:rPr>
                <w:rStyle w:val="Hipercze"/>
                <w:rFonts w:asciiTheme="minorHAnsi" w:hAnsiTheme="minorHAnsi" w:cstheme="minorHAnsi"/>
                <w:noProof/>
              </w:rPr>
              <w:t>IX. Podstawy wykluczenia z postępowania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_Toc107829570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9</w:t>
            </w:r>
            <w:r w:rsidR="00CD6136" w:rsidRPr="00CD6136">
              <w:rPr>
                <w:rFonts w:asciiTheme="minorHAnsi" w:hAnsiTheme="minorHAnsi" w:cstheme="minorHAnsi"/>
                <w:noProof/>
                <w:webHidden/>
              </w:rPr>
              <w:fldChar w:fldCharType="end"/>
            </w:r>
          </w:hyperlink>
        </w:p>
        <w:p w14:paraId="3E9D0870" w14:textId="0616FCE5" w:rsidR="00CD6136" w:rsidRPr="00CD6136" w:rsidRDefault="00000000">
          <w:pPr>
            <w:pStyle w:val="Spistreci2"/>
            <w:rPr>
              <w:rFonts w:asciiTheme="minorHAnsi" w:eastAsiaTheme="minorEastAsia" w:hAnsiTheme="minorHAnsi" w:cstheme="minorHAnsi"/>
              <w:b w:val="0"/>
              <w:bCs w:val="0"/>
              <w:noProof/>
              <w:lang w:val="pl-PL"/>
            </w:rPr>
          </w:pPr>
          <w:hyperlink w:anchor="_Toc107829571" w:history="1">
            <w:r w:rsidR="00CD6136" w:rsidRPr="00CD6136">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_Toc107829571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10</w:t>
            </w:r>
            <w:r w:rsidR="00CD6136" w:rsidRPr="00CD6136">
              <w:rPr>
                <w:rFonts w:asciiTheme="minorHAnsi" w:hAnsiTheme="minorHAnsi" w:cstheme="minorHAnsi"/>
                <w:noProof/>
                <w:webHidden/>
              </w:rPr>
              <w:fldChar w:fldCharType="end"/>
            </w:r>
          </w:hyperlink>
        </w:p>
        <w:p w14:paraId="29597865" w14:textId="3CBC4155" w:rsidR="00CD6136" w:rsidRPr="00CD6136" w:rsidRDefault="00000000">
          <w:pPr>
            <w:pStyle w:val="Spistreci2"/>
            <w:rPr>
              <w:rFonts w:asciiTheme="minorHAnsi" w:eastAsiaTheme="minorEastAsia" w:hAnsiTheme="minorHAnsi" w:cstheme="minorHAnsi"/>
              <w:b w:val="0"/>
              <w:bCs w:val="0"/>
              <w:noProof/>
              <w:lang w:val="pl-PL"/>
            </w:rPr>
          </w:pPr>
          <w:hyperlink w:anchor="_Toc107829572" w:history="1">
            <w:r w:rsidR="00CD6136" w:rsidRPr="00CD6136">
              <w:rPr>
                <w:rStyle w:val="Hipercze"/>
                <w:rFonts w:asciiTheme="minorHAnsi" w:hAnsiTheme="minorHAnsi" w:cstheme="minorHAnsi"/>
                <w:noProof/>
              </w:rPr>
              <w:t>XI. Poleganie na zasobach innych podmiotów</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_Toc107829572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12</w:t>
            </w:r>
            <w:r w:rsidR="00CD6136" w:rsidRPr="00CD6136">
              <w:rPr>
                <w:rFonts w:asciiTheme="minorHAnsi" w:hAnsiTheme="minorHAnsi" w:cstheme="minorHAnsi"/>
                <w:noProof/>
                <w:webHidden/>
              </w:rPr>
              <w:fldChar w:fldCharType="end"/>
            </w:r>
          </w:hyperlink>
        </w:p>
        <w:p w14:paraId="686C8E02" w14:textId="6AA949D5" w:rsidR="00CD6136" w:rsidRPr="00CD6136" w:rsidRDefault="00000000">
          <w:pPr>
            <w:pStyle w:val="Spistreci2"/>
            <w:rPr>
              <w:rFonts w:asciiTheme="minorHAnsi" w:eastAsiaTheme="minorEastAsia" w:hAnsiTheme="minorHAnsi" w:cstheme="minorHAnsi"/>
              <w:b w:val="0"/>
              <w:bCs w:val="0"/>
              <w:noProof/>
              <w:lang w:val="pl-PL"/>
            </w:rPr>
          </w:pPr>
          <w:hyperlink w:anchor="_Toc107829573" w:history="1">
            <w:r w:rsidR="00CD6136" w:rsidRPr="00CD6136">
              <w:rPr>
                <w:rStyle w:val="Hipercze"/>
                <w:rFonts w:asciiTheme="minorHAnsi" w:hAnsiTheme="minorHAnsi" w:cstheme="minorHAnsi"/>
                <w:noProof/>
              </w:rPr>
              <w:t>XII. Informacja dla Wykonawców wspólnie ubiegających się o udzielenie zamówienia</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_Toc107829573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13</w:t>
            </w:r>
            <w:r w:rsidR="00CD6136" w:rsidRPr="00CD6136">
              <w:rPr>
                <w:rFonts w:asciiTheme="minorHAnsi" w:hAnsiTheme="minorHAnsi" w:cstheme="minorHAnsi"/>
                <w:noProof/>
                <w:webHidden/>
              </w:rPr>
              <w:fldChar w:fldCharType="end"/>
            </w:r>
          </w:hyperlink>
        </w:p>
        <w:p w14:paraId="2790E255" w14:textId="53CD10D4" w:rsidR="00CD6136" w:rsidRPr="00CD6136" w:rsidRDefault="00000000">
          <w:pPr>
            <w:pStyle w:val="Spistreci2"/>
            <w:rPr>
              <w:rFonts w:asciiTheme="minorHAnsi" w:eastAsiaTheme="minorEastAsia" w:hAnsiTheme="minorHAnsi" w:cstheme="minorHAnsi"/>
              <w:b w:val="0"/>
              <w:bCs w:val="0"/>
              <w:noProof/>
              <w:lang w:val="pl-PL"/>
            </w:rPr>
          </w:pPr>
          <w:hyperlink w:anchor="_Toc107829574" w:history="1">
            <w:r w:rsidR="00CD6136" w:rsidRPr="00CD6136">
              <w:rPr>
                <w:rStyle w:val="Hipercze"/>
                <w:rFonts w:asciiTheme="minorHAnsi" w:hAnsiTheme="minorHAnsi" w:cstheme="minorHAnsi"/>
                <w:noProof/>
              </w:rPr>
              <w:t>XIII. Informacje o sposobie porozumiewania się zamawiającego z Wykonawcami oraz przekazywania oświadczeń lub dokumentów</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_Toc107829574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13</w:t>
            </w:r>
            <w:r w:rsidR="00CD6136" w:rsidRPr="00CD6136">
              <w:rPr>
                <w:rFonts w:asciiTheme="minorHAnsi" w:hAnsiTheme="minorHAnsi" w:cstheme="minorHAnsi"/>
                <w:noProof/>
                <w:webHidden/>
              </w:rPr>
              <w:fldChar w:fldCharType="end"/>
            </w:r>
          </w:hyperlink>
        </w:p>
        <w:p w14:paraId="7C47972A" w14:textId="3D323C01" w:rsidR="00CD6136" w:rsidRPr="00CD6136" w:rsidRDefault="00000000">
          <w:pPr>
            <w:pStyle w:val="Spistreci2"/>
            <w:rPr>
              <w:rFonts w:asciiTheme="minorHAnsi" w:eastAsiaTheme="minorEastAsia" w:hAnsiTheme="minorHAnsi" w:cstheme="minorHAnsi"/>
              <w:b w:val="0"/>
              <w:bCs w:val="0"/>
              <w:noProof/>
              <w:lang w:val="pl-PL"/>
            </w:rPr>
          </w:pPr>
          <w:hyperlink w:anchor="_Toc107829575" w:history="1">
            <w:r w:rsidR="00CD6136" w:rsidRPr="00CD6136">
              <w:rPr>
                <w:rStyle w:val="Hipercze"/>
                <w:rFonts w:asciiTheme="minorHAnsi" w:hAnsiTheme="minorHAnsi" w:cstheme="minorHAnsi"/>
                <w:noProof/>
              </w:rPr>
              <w:t>XIV. Opis sposobu przygotowania ofert oraz dokumentów wymaganych przez Zamawiającego w SWZ</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_Toc107829575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17</w:t>
            </w:r>
            <w:r w:rsidR="00CD6136" w:rsidRPr="00CD6136">
              <w:rPr>
                <w:rFonts w:asciiTheme="minorHAnsi" w:hAnsiTheme="minorHAnsi" w:cstheme="minorHAnsi"/>
                <w:noProof/>
                <w:webHidden/>
              </w:rPr>
              <w:fldChar w:fldCharType="end"/>
            </w:r>
          </w:hyperlink>
        </w:p>
        <w:p w14:paraId="617F209D" w14:textId="41E14BB4" w:rsidR="00CD6136" w:rsidRPr="00CD6136" w:rsidRDefault="00000000">
          <w:pPr>
            <w:pStyle w:val="Spistreci2"/>
            <w:rPr>
              <w:rFonts w:asciiTheme="minorHAnsi" w:eastAsiaTheme="minorEastAsia" w:hAnsiTheme="minorHAnsi" w:cstheme="minorHAnsi"/>
              <w:b w:val="0"/>
              <w:bCs w:val="0"/>
              <w:noProof/>
              <w:lang w:val="pl-PL"/>
            </w:rPr>
          </w:pPr>
          <w:hyperlink w:anchor="_Toc107829576" w:history="1">
            <w:r w:rsidR="00CD6136" w:rsidRPr="00CD6136">
              <w:rPr>
                <w:rStyle w:val="Hipercze"/>
                <w:rFonts w:asciiTheme="minorHAnsi" w:hAnsiTheme="minorHAnsi" w:cstheme="minorHAnsi"/>
                <w:noProof/>
              </w:rPr>
              <w:t>XV. Sposób obliczania ceny oferty</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_Toc107829576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20</w:t>
            </w:r>
            <w:r w:rsidR="00CD6136" w:rsidRPr="00CD6136">
              <w:rPr>
                <w:rFonts w:asciiTheme="minorHAnsi" w:hAnsiTheme="minorHAnsi" w:cstheme="minorHAnsi"/>
                <w:noProof/>
                <w:webHidden/>
              </w:rPr>
              <w:fldChar w:fldCharType="end"/>
            </w:r>
          </w:hyperlink>
        </w:p>
        <w:p w14:paraId="651318B3" w14:textId="647B7A9B" w:rsidR="00CD6136" w:rsidRPr="00CD6136" w:rsidRDefault="00000000">
          <w:pPr>
            <w:pStyle w:val="Spistreci2"/>
            <w:rPr>
              <w:rFonts w:asciiTheme="minorHAnsi" w:eastAsiaTheme="minorEastAsia" w:hAnsiTheme="minorHAnsi" w:cstheme="minorHAnsi"/>
              <w:b w:val="0"/>
              <w:bCs w:val="0"/>
              <w:noProof/>
              <w:lang w:val="pl-PL"/>
            </w:rPr>
          </w:pPr>
          <w:hyperlink w:anchor="_Toc107829577" w:history="1">
            <w:r w:rsidR="00CD6136" w:rsidRPr="00CD6136">
              <w:rPr>
                <w:rStyle w:val="Hipercze"/>
                <w:rFonts w:asciiTheme="minorHAnsi" w:hAnsiTheme="minorHAnsi" w:cstheme="minorHAnsi"/>
                <w:noProof/>
              </w:rPr>
              <w:t>XVI. Wymagania dotyczące wadium – Zamawiający nie wymaga wniesienia wadium.</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_Toc107829577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21</w:t>
            </w:r>
            <w:r w:rsidR="00CD6136" w:rsidRPr="00CD6136">
              <w:rPr>
                <w:rFonts w:asciiTheme="minorHAnsi" w:hAnsiTheme="minorHAnsi" w:cstheme="minorHAnsi"/>
                <w:noProof/>
                <w:webHidden/>
              </w:rPr>
              <w:fldChar w:fldCharType="end"/>
            </w:r>
          </w:hyperlink>
        </w:p>
        <w:p w14:paraId="28A779EC" w14:textId="676C82FD" w:rsidR="00CD6136" w:rsidRPr="00CD6136" w:rsidRDefault="00000000">
          <w:pPr>
            <w:pStyle w:val="Spistreci2"/>
            <w:rPr>
              <w:rFonts w:asciiTheme="minorHAnsi" w:eastAsiaTheme="minorEastAsia" w:hAnsiTheme="minorHAnsi" w:cstheme="minorHAnsi"/>
              <w:b w:val="0"/>
              <w:bCs w:val="0"/>
              <w:noProof/>
              <w:lang w:val="pl-PL"/>
            </w:rPr>
          </w:pPr>
          <w:hyperlink w:anchor="_Toc107829578" w:history="1">
            <w:r w:rsidR="00CD6136" w:rsidRPr="00CD6136">
              <w:rPr>
                <w:rStyle w:val="Hipercze"/>
                <w:rFonts w:asciiTheme="minorHAnsi" w:hAnsiTheme="minorHAnsi" w:cstheme="minorHAnsi"/>
                <w:noProof/>
              </w:rPr>
              <w:t>XVII. Termin związania ofertą</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_Toc107829578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22</w:t>
            </w:r>
            <w:r w:rsidR="00CD6136" w:rsidRPr="00CD6136">
              <w:rPr>
                <w:rFonts w:asciiTheme="minorHAnsi" w:hAnsiTheme="minorHAnsi" w:cstheme="minorHAnsi"/>
                <w:noProof/>
                <w:webHidden/>
              </w:rPr>
              <w:fldChar w:fldCharType="end"/>
            </w:r>
          </w:hyperlink>
        </w:p>
        <w:p w14:paraId="3BFD25FB" w14:textId="593EC0CB" w:rsidR="00CD6136" w:rsidRPr="00CD6136" w:rsidRDefault="00000000">
          <w:pPr>
            <w:pStyle w:val="Spistreci2"/>
            <w:rPr>
              <w:rFonts w:asciiTheme="minorHAnsi" w:eastAsiaTheme="minorEastAsia" w:hAnsiTheme="minorHAnsi" w:cstheme="minorHAnsi"/>
              <w:b w:val="0"/>
              <w:bCs w:val="0"/>
              <w:noProof/>
              <w:lang w:val="pl-PL"/>
            </w:rPr>
          </w:pPr>
          <w:hyperlink w:anchor="_Toc107829579" w:history="1">
            <w:r w:rsidR="00CD6136" w:rsidRPr="00CD6136">
              <w:rPr>
                <w:rStyle w:val="Hipercze"/>
                <w:rFonts w:asciiTheme="minorHAnsi" w:hAnsiTheme="minorHAnsi" w:cstheme="minorHAnsi"/>
                <w:noProof/>
              </w:rPr>
              <w:t>XVIII. Miejsce, Sposób oraz termin składania ofert</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_Toc107829579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22</w:t>
            </w:r>
            <w:r w:rsidR="00CD6136" w:rsidRPr="00CD6136">
              <w:rPr>
                <w:rFonts w:asciiTheme="minorHAnsi" w:hAnsiTheme="minorHAnsi" w:cstheme="minorHAnsi"/>
                <w:noProof/>
                <w:webHidden/>
              </w:rPr>
              <w:fldChar w:fldCharType="end"/>
            </w:r>
          </w:hyperlink>
        </w:p>
        <w:p w14:paraId="79A6E074" w14:textId="0CE7541D" w:rsidR="00CD6136" w:rsidRPr="00CD6136" w:rsidRDefault="00000000">
          <w:pPr>
            <w:pStyle w:val="Spistreci2"/>
            <w:rPr>
              <w:rFonts w:asciiTheme="minorHAnsi" w:eastAsiaTheme="minorEastAsia" w:hAnsiTheme="minorHAnsi" w:cstheme="minorHAnsi"/>
              <w:b w:val="0"/>
              <w:bCs w:val="0"/>
              <w:noProof/>
              <w:lang w:val="pl-PL"/>
            </w:rPr>
          </w:pPr>
          <w:hyperlink w:anchor="_Toc107829580" w:history="1">
            <w:r w:rsidR="00CD6136" w:rsidRPr="00CD6136">
              <w:rPr>
                <w:rStyle w:val="Hipercze"/>
                <w:rFonts w:asciiTheme="minorHAnsi" w:hAnsiTheme="minorHAnsi" w:cstheme="minorHAnsi"/>
                <w:noProof/>
              </w:rPr>
              <w:t>XIX. Otwarcie ofert</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_Toc107829580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23</w:t>
            </w:r>
            <w:r w:rsidR="00CD6136" w:rsidRPr="00CD6136">
              <w:rPr>
                <w:rFonts w:asciiTheme="minorHAnsi" w:hAnsiTheme="minorHAnsi" w:cstheme="minorHAnsi"/>
                <w:noProof/>
                <w:webHidden/>
              </w:rPr>
              <w:fldChar w:fldCharType="end"/>
            </w:r>
          </w:hyperlink>
        </w:p>
        <w:p w14:paraId="11FDACEB" w14:textId="115D75BA" w:rsidR="00CD6136" w:rsidRPr="00CD6136" w:rsidRDefault="00000000">
          <w:pPr>
            <w:pStyle w:val="Spistreci2"/>
            <w:rPr>
              <w:rFonts w:asciiTheme="minorHAnsi" w:eastAsiaTheme="minorEastAsia" w:hAnsiTheme="minorHAnsi" w:cstheme="minorHAnsi"/>
              <w:b w:val="0"/>
              <w:bCs w:val="0"/>
              <w:noProof/>
              <w:lang w:val="pl-PL"/>
            </w:rPr>
          </w:pPr>
          <w:hyperlink w:anchor="_Toc107829581" w:history="1">
            <w:r w:rsidR="00CD6136" w:rsidRPr="00CD6136">
              <w:rPr>
                <w:rStyle w:val="Hipercze"/>
                <w:rFonts w:asciiTheme="minorHAnsi" w:hAnsiTheme="minorHAnsi" w:cstheme="minorHAnsi"/>
                <w:noProof/>
              </w:rPr>
              <w:t>XX. Opis kryteriów oceny ofert wraz z podaniem wag tych kryteriów i sposobu oceny ofert</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_Toc107829581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23</w:t>
            </w:r>
            <w:r w:rsidR="00CD6136" w:rsidRPr="00CD6136">
              <w:rPr>
                <w:rFonts w:asciiTheme="minorHAnsi" w:hAnsiTheme="minorHAnsi" w:cstheme="minorHAnsi"/>
                <w:noProof/>
                <w:webHidden/>
              </w:rPr>
              <w:fldChar w:fldCharType="end"/>
            </w:r>
          </w:hyperlink>
        </w:p>
        <w:p w14:paraId="4BDF60B4" w14:textId="6C909452" w:rsidR="00CD6136" w:rsidRPr="00CD6136" w:rsidRDefault="00000000">
          <w:pPr>
            <w:pStyle w:val="Spistreci2"/>
            <w:rPr>
              <w:rFonts w:asciiTheme="minorHAnsi" w:eastAsiaTheme="minorEastAsia" w:hAnsiTheme="minorHAnsi" w:cstheme="minorHAnsi"/>
              <w:b w:val="0"/>
              <w:bCs w:val="0"/>
              <w:noProof/>
              <w:lang w:val="pl-PL"/>
            </w:rPr>
          </w:pPr>
          <w:hyperlink w:anchor="_Toc107829582" w:history="1">
            <w:r w:rsidR="00CD6136" w:rsidRPr="00CD6136">
              <w:rPr>
                <w:rStyle w:val="Hipercze"/>
                <w:rFonts w:asciiTheme="minorHAnsi" w:hAnsiTheme="minorHAnsi" w:cstheme="minorHAnsi"/>
                <w:noProof/>
              </w:rPr>
              <w:t>XXI. Wymagania dotyczące zabezpieczenia należytego wykonania umowy.</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_Toc107829582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24</w:t>
            </w:r>
            <w:r w:rsidR="00CD6136" w:rsidRPr="00CD6136">
              <w:rPr>
                <w:rFonts w:asciiTheme="minorHAnsi" w:hAnsiTheme="minorHAnsi" w:cstheme="minorHAnsi"/>
                <w:noProof/>
                <w:webHidden/>
              </w:rPr>
              <w:fldChar w:fldCharType="end"/>
            </w:r>
          </w:hyperlink>
        </w:p>
        <w:p w14:paraId="538DAF1C" w14:textId="18B63568" w:rsidR="00CD6136" w:rsidRPr="00CD6136" w:rsidRDefault="00000000">
          <w:pPr>
            <w:pStyle w:val="Spistreci2"/>
            <w:rPr>
              <w:rFonts w:asciiTheme="minorHAnsi" w:eastAsiaTheme="minorEastAsia" w:hAnsiTheme="minorHAnsi" w:cstheme="minorHAnsi"/>
              <w:b w:val="0"/>
              <w:bCs w:val="0"/>
              <w:noProof/>
              <w:lang w:val="pl-PL"/>
            </w:rPr>
          </w:pPr>
          <w:hyperlink w:anchor="_Toc107829583" w:history="1">
            <w:r w:rsidR="00CD6136" w:rsidRPr="00CD6136">
              <w:rPr>
                <w:rStyle w:val="Hipercze"/>
                <w:rFonts w:asciiTheme="minorHAnsi" w:hAnsiTheme="minorHAnsi" w:cstheme="minorHAnsi"/>
                <w:noProof/>
              </w:rPr>
              <w:t>XXII. Informacje o formalnościach, jakie powinny być dopełnione po wyborze oferty w celu zawarcia umowy</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_Toc107829583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25</w:t>
            </w:r>
            <w:r w:rsidR="00CD6136" w:rsidRPr="00CD6136">
              <w:rPr>
                <w:rFonts w:asciiTheme="minorHAnsi" w:hAnsiTheme="minorHAnsi" w:cstheme="minorHAnsi"/>
                <w:noProof/>
                <w:webHidden/>
              </w:rPr>
              <w:fldChar w:fldCharType="end"/>
            </w:r>
          </w:hyperlink>
        </w:p>
        <w:p w14:paraId="7D839737" w14:textId="1EDF7D97" w:rsidR="00CD6136" w:rsidRPr="00CD6136" w:rsidRDefault="00000000">
          <w:pPr>
            <w:pStyle w:val="Spistreci2"/>
            <w:rPr>
              <w:rFonts w:asciiTheme="minorHAnsi" w:eastAsiaTheme="minorEastAsia" w:hAnsiTheme="minorHAnsi" w:cstheme="minorHAnsi"/>
              <w:b w:val="0"/>
              <w:bCs w:val="0"/>
              <w:noProof/>
              <w:lang w:val="pl-PL"/>
            </w:rPr>
          </w:pPr>
          <w:hyperlink w:anchor="_Toc107829584" w:history="1">
            <w:r w:rsidR="00CD6136" w:rsidRPr="00CD6136">
              <w:rPr>
                <w:rStyle w:val="Hipercze"/>
                <w:rFonts w:asciiTheme="minorHAnsi" w:hAnsiTheme="minorHAnsi" w:cstheme="minorHAnsi"/>
                <w:noProof/>
              </w:rPr>
              <w:t>XXIII. Informacje o treści zawieranej umowy oraz możliwości jej zmiany</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_Toc107829584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25</w:t>
            </w:r>
            <w:r w:rsidR="00CD6136" w:rsidRPr="00CD6136">
              <w:rPr>
                <w:rFonts w:asciiTheme="minorHAnsi" w:hAnsiTheme="minorHAnsi" w:cstheme="minorHAnsi"/>
                <w:noProof/>
                <w:webHidden/>
              </w:rPr>
              <w:fldChar w:fldCharType="end"/>
            </w:r>
          </w:hyperlink>
        </w:p>
        <w:p w14:paraId="3C4D1536" w14:textId="397A75D3" w:rsidR="00CD6136" w:rsidRPr="00CD6136" w:rsidRDefault="00000000">
          <w:pPr>
            <w:pStyle w:val="Spistreci2"/>
            <w:rPr>
              <w:rFonts w:asciiTheme="minorHAnsi" w:eastAsiaTheme="minorEastAsia" w:hAnsiTheme="minorHAnsi" w:cstheme="minorHAnsi"/>
              <w:b w:val="0"/>
              <w:bCs w:val="0"/>
              <w:noProof/>
              <w:lang w:val="pl-PL"/>
            </w:rPr>
          </w:pPr>
          <w:hyperlink w:anchor="_Toc107829585" w:history="1">
            <w:r w:rsidR="00CD6136" w:rsidRPr="00CD6136">
              <w:rPr>
                <w:rStyle w:val="Hipercze"/>
                <w:rFonts w:asciiTheme="minorHAnsi" w:hAnsiTheme="minorHAnsi" w:cstheme="minorHAnsi"/>
                <w:noProof/>
              </w:rPr>
              <w:t>XXIV. Pouczenie o środkach ochrony prawnej przysługujących Wykonawcy</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_Toc107829585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26</w:t>
            </w:r>
            <w:r w:rsidR="00CD6136" w:rsidRPr="00CD6136">
              <w:rPr>
                <w:rFonts w:asciiTheme="minorHAnsi" w:hAnsiTheme="minorHAnsi" w:cstheme="minorHAnsi"/>
                <w:noProof/>
                <w:webHidden/>
              </w:rPr>
              <w:fldChar w:fldCharType="end"/>
            </w:r>
          </w:hyperlink>
        </w:p>
        <w:p w14:paraId="743398BF" w14:textId="69B21C07" w:rsidR="00CD6136" w:rsidRPr="00CD6136" w:rsidRDefault="00000000">
          <w:pPr>
            <w:pStyle w:val="Spistreci2"/>
            <w:rPr>
              <w:rFonts w:asciiTheme="minorHAnsi" w:eastAsiaTheme="minorEastAsia" w:hAnsiTheme="minorHAnsi" w:cstheme="minorHAnsi"/>
              <w:b w:val="0"/>
              <w:bCs w:val="0"/>
              <w:noProof/>
              <w:lang w:val="pl-PL"/>
            </w:rPr>
          </w:pPr>
          <w:hyperlink w:anchor="_Toc107829586" w:history="1">
            <w:r w:rsidR="00CD6136" w:rsidRPr="00CD6136">
              <w:rPr>
                <w:rStyle w:val="Hipercze"/>
                <w:rFonts w:asciiTheme="minorHAnsi" w:hAnsiTheme="minorHAnsi" w:cstheme="minorHAnsi"/>
                <w:noProof/>
              </w:rPr>
              <w:t>XXV. Spis załączników</w:t>
            </w:r>
            <w:r w:rsidR="00CD6136" w:rsidRPr="00CD6136">
              <w:rPr>
                <w:rFonts w:asciiTheme="minorHAnsi" w:hAnsiTheme="minorHAnsi" w:cstheme="minorHAnsi"/>
                <w:noProof/>
                <w:webHidden/>
              </w:rPr>
              <w:tab/>
            </w:r>
            <w:r w:rsidR="00CD6136" w:rsidRPr="00CD6136">
              <w:rPr>
                <w:rFonts w:asciiTheme="minorHAnsi" w:hAnsiTheme="minorHAnsi" w:cstheme="minorHAnsi"/>
                <w:noProof/>
                <w:webHidden/>
              </w:rPr>
              <w:fldChar w:fldCharType="begin"/>
            </w:r>
            <w:r w:rsidR="00CD6136" w:rsidRPr="00CD6136">
              <w:rPr>
                <w:rFonts w:asciiTheme="minorHAnsi" w:hAnsiTheme="minorHAnsi" w:cstheme="minorHAnsi"/>
                <w:noProof/>
                <w:webHidden/>
              </w:rPr>
              <w:instrText xml:space="preserve"> PAGEREF _Toc107829586 \h </w:instrText>
            </w:r>
            <w:r w:rsidR="00CD6136" w:rsidRPr="00CD6136">
              <w:rPr>
                <w:rFonts w:asciiTheme="minorHAnsi" w:hAnsiTheme="minorHAnsi" w:cstheme="minorHAnsi"/>
                <w:noProof/>
                <w:webHidden/>
              </w:rPr>
            </w:r>
            <w:r w:rsidR="00CD6136" w:rsidRPr="00CD6136">
              <w:rPr>
                <w:rFonts w:asciiTheme="minorHAnsi" w:hAnsiTheme="minorHAnsi" w:cstheme="minorHAnsi"/>
                <w:noProof/>
                <w:webHidden/>
              </w:rPr>
              <w:fldChar w:fldCharType="separate"/>
            </w:r>
            <w:r w:rsidR="000F0749">
              <w:rPr>
                <w:rFonts w:asciiTheme="minorHAnsi" w:hAnsiTheme="minorHAnsi" w:cstheme="minorHAnsi"/>
                <w:noProof/>
                <w:webHidden/>
              </w:rPr>
              <w:t>27</w:t>
            </w:r>
            <w:r w:rsidR="00CD6136" w:rsidRPr="00CD6136">
              <w:rPr>
                <w:rFonts w:asciiTheme="minorHAnsi" w:hAnsiTheme="minorHAnsi" w:cstheme="minorHAnsi"/>
                <w:noProof/>
                <w:webHidden/>
              </w:rPr>
              <w:fldChar w:fldCharType="end"/>
            </w:r>
          </w:hyperlink>
        </w:p>
        <w:p w14:paraId="65A520DB" w14:textId="7A77D94F" w:rsidR="004C6E37" w:rsidRPr="00CD6136" w:rsidRDefault="008870AA" w:rsidP="004C6E37">
          <w:pPr>
            <w:tabs>
              <w:tab w:val="right" w:pos="9025"/>
            </w:tabs>
            <w:spacing w:line="319" w:lineRule="auto"/>
            <w:rPr>
              <w:rFonts w:asciiTheme="minorHAnsi" w:hAnsiTheme="minorHAnsi" w:cstheme="minorHAnsi"/>
            </w:rPr>
          </w:pPr>
          <w:r w:rsidRPr="00CD6136">
            <w:rPr>
              <w:rFonts w:asciiTheme="minorHAnsi" w:hAnsiTheme="minorHAnsi" w:cstheme="minorHAnsi"/>
            </w:rPr>
            <w:fldChar w:fldCharType="end"/>
          </w:r>
        </w:p>
      </w:sdtContent>
    </w:sdt>
    <w:bookmarkEnd w:id="5"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462986B3" w14:textId="210F21D2" w:rsidR="004471EA" w:rsidRPr="00CD6136" w:rsidRDefault="004471EA" w:rsidP="004C6E37">
      <w:pPr>
        <w:tabs>
          <w:tab w:val="right" w:pos="9025"/>
        </w:tabs>
        <w:spacing w:line="319" w:lineRule="auto"/>
        <w:rPr>
          <w:rFonts w:asciiTheme="minorHAnsi" w:hAnsiTheme="minorHAnsi" w:cstheme="minorHAnsi"/>
          <w:b/>
          <w:bCs/>
          <w:sz w:val="24"/>
          <w:szCs w:val="24"/>
        </w:rPr>
      </w:pPr>
    </w:p>
    <w:p w14:paraId="5C913A4C" w14:textId="4DBC699E" w:rsidR="00513E17" w:rsidRDefault="00513E17" w:rsidP="004C6E37">
      <w:pPr>
        <w:tabs>
          <w:tab w:val="right" w:pos="9025"/>
        </w:tabs>
        <w:spacing w:line="319" w:lineRule="auto"/>
        <w:rPr>
          <w:rFonts w:asciiTheme="minorHAnsi" w:hAnsiTheme="minorHAnsi" w:cstheme="minorHAnsi"/>
          <w:b/>
          <w:bCs/>
          <w:sz w:val="24"/>
          <w:szCs w:val="24"/>
        </w:rPr>
      </w:pPr>
    </w:p>
    <w:p w14:paraId="502CB89A" w14:textId="5EB2BC7E" w:rsidR="00513E17" w:rsidRDefault="00513E17" w:rsidP="004C6E37">
      <w:pPr>
        <w:tabs>
          <w:tab w:val="right" w:pos="9025"/>
        </w:tabs>
        <w:spacing w:line="319" w:lineRule="auto"/>
        <w:rPr>
          <w:rFonts w:asciiTheme="minorHAnsi" w:hAnsiTheme="minorHAnsi" w:cstheme="minorHAnsi"/>
          <w:b/>
          <w:bCs/>
          <w:sz w:val="24"/>
          <w:szCs w:val="24"/>
        </w:rPr>
      </w:pPr>
    </w:p>
    <w:p w14:paraId="09F611BB" w14:textId="4012F240" w:rsidR="00513E17" w:rsidRDefault="00513E17"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6"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6"/>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07829564"/>
      <w:r w:rsidRPr="008870AA">
        <w:rPr>
          <w:rFonts w:asciiTheme="minorHAnsi" w:hAnsiTheme="minorHAnsi" w:cstheme="minorHAnsi"/>
          <w:b/>
          <w:bCs/>
          <w:sz w:val="24"/>
          <w:szCs w:val="24"/>
        </w:rPr>
        <w:t>II. Ochrona danych osobowych</w:t>
      </w:r>
      <w:bookmarkEnd w:id="7"/>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bookmarkStart w:id="8" w:name="_Toc107829565"/>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III. Tryb udzielania zamówienia</w:t>
      </w:r>
      <w:bookmarkEnd w:id="8"/>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r w:rsidRPr="008870AA">
        <w:rPr>
          <w:rFonts w:asciiTheme="minorHAnsi" w:hAnsiTheme="minorHAnsi" w:cstheme="minorHAnsi"/>
        </w:rPr>
        <w:lastRenderedPageBreak/>
        <w:t>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177C7A8"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107829566"/>
      <w:r w:rsidRPr="008870AA">
        <w:rPr>
          <w:rFonts w:asciiTheme="minorHAnsi" w:hAnsiTheme="minorHAnsi" w:cstheme="minorHAnsi"/>
          <w:b/>
          <w:bCs/>
          <w:sz w:val="24"/>
          <w:szCs w:val="24"/>
        </w:rPr>
        <w:t>IV. Opis przedmiotu zamówienia</w:t>
      </w:r>
      <w:bookmarkStart w:id="10" w:name="_Hlk66787009"/>
      <w:bookmarkEnd w:id="9"/>
    </w:p>
    <w:p w14:paraId="570234BB" w14:textId="77777777" w:rsidR="00EC6369" w:rsidRDefault="008870AA" w:rsidP="00EC6369">
      <w:pPr>
        <w:spacing w:line="319" w:lineRule="auto"/>
        <w:jc w:val="both"/>
        <w:rPr>
          <w:rFonts w:asciiTheme="minorHAnsi" w:hAnsiTheme="minorHAnsi" w:cstheme="minorHAnsi"/>
        </w:rPr>
      </w:pPr>
      <w:bookmarkStart w:id="11" w:name="_Hlk86912487"/>
      <w:r w:rsidRPr="00EC6369">
        <w:rPr>
          <w:rFonts w:asciiTheme="minorHAnsi" w:hAnsiTheme="minorHAnsi" w:cstheme="minorHAnsi"/>
          <w:b/>
          <w:bCs/>
        </w:rPr>
        <w:t>1.</w:t>
      </w:r>
      <w:r w:rsidRPr="00EC6369">
        <w:rPr>
          <w:rFonts w:asciiTheme="minorHAnsi" w:hAnsiTheme="minorHAnsi" w:cstheme="minorHAnsi"/>
        </w:rPr>
        <w:t xml:space="preserve"> Przedmiotem </w:t>
      </w:r>
      <w:r w:rsidR="00F25413" w:rsidRPr="00EC6369">
        <w:rPr>
          <w:rFonts w:asciiTheme="minorHAnsi" w:hAnsiTheme="minorHAnsi" w:cstheme="minorHAnsi"/>
        </w:rPr>
        <w:t xml:space="preserve">niniejszego </w:t>
      </w:r>
      <w:r w:rsidRPr="00EC6369">
        <w:rPr>
          <w:rFonts w:asciiTheme="minorHAnsi" w:hAnsiTheme="minorHAnsi" w:cstheme="minorHAnsi"/>
        </w:rPr>
        <w:t xml:space="preserve">zamówienia </w:t>
      </w:r>
      <w:r w:rsidR="00F25413" w:rsidRPr="00EC6369">
        <w:rPr>
          <w:rFonts w:asciiTheme="minorHAnsi" w:hAnsiTheme="minorHAnsi" w:cstheme="minorHAnsi"/>
        </w:rPr>
        <w:t>jest</w:t>
      </w:r>
      <w:r w:rsidR="00EC6369">
        <w:rPr>
          <w:rFonts w:asciiTheme="minorHAnsi" w:hAnsiTheme="minorHAnsi" w:cstheme="minorHAnsi"/>
        </w:rPr>
        <w:t>:</w:t>
      </w:r>
    </w:p>
    <w:p w14:paraId="14C6E7B0" w14:textId="0B45581C" w:rsidR="00EC6369" w:rsidRPr="00EC6369" w:rsidRDefault="00EC6369" w:rsidP="00EC6369">
      <w:pPr>
        <w:spacing w:line="319" w:lineRule="auto"/>
        <w:jc w:val="both"/>
        <w:rPr>
          <w:rFonts w:asciiTheme="minorHAnsi" w:eastAsia="Times New Roman" w:hAnsiTheme="minorHAnsi" w:cstheme="minorHAnsi"/>
          <w:lang w:val="pl-PL"/>
        </w:rPr>
      </w:pPr>
      <w:r>
        <w:rPr>
          <w:rFonts w:asciiTheme="minorHAnsi" w:hAnsiTheme="minorHAnsi" w:cstheme="minorHAnsi"/>
        </w:rPr>
        <w:t xml:space="preserve">a) </w:t>
      </w:r>
      <w:r w:rsidR="00F25413" w:rsidRPr="00EC6369">
        <w:rPr>
          <w:rFonts w:asciiTheme="minorHAnsi" w:hAnsiTheme="minorHAnsi" w:cstheme="minorHAnsi"/>
        </w:rPr>
        <w:t xml:space="preserve"> budow</w:t>
      </w:r>
      <w:r w:rsidR="007B0D43" w:rsidRPr="00EC6369">
        <w:rPr>
          <w:rFonts w:asciiTheme="minorHAnsi" w:hAnsiTheme="minorHAnsi" w:cstheme="minorHAnsi"/>
        </w:rPr>
        <w:t>a</w:t>
      </w:r>
      <w:r w:rsidR="00F25413" w:rsidRPr="00EC6369">
        <w:rPr>
          <w:rFonts w:asciiTheme="minorHAnsi" w:hAnsiTheme="minorHAnsi" w:cstheme="minorHAnsi"/>
        </w:rPr>
        <w:t xml:space="preserve"> </w:t>
      </w:r>
      <w:r w:rsidRPr="00EC6369">
        <w:rPr>
          <w:rFonts w:asciiTheme="minorHAnsi" w:eastAsia="Times New Roman" w:hAnsiTheme="minorHAnsi" w:cstheme="minorHAnsi"/>
          <w:lang w:val="pl-PL"/>
        </w:rPr>
        <w:t>części ulic:</w:t>
      </w:r>
    </w:p>
    <w:p w14:paraId="2DB2FC18" w14:textId="1099C59C"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 </w:t>
      </w:r>
      <w:r w:rsidRPr="00EC6369">
        <w:rPr>
          <w:rFonts w:asciiTheme="minorHAnsi" w:eastAsia="Times New Roman" w:hAnsiTheme="minorHAnsi" w:cstheme="minorHAnsi"/>
          <w:lang w:val="pl-PL"/>
        </w:rPr>
        <w:t xml:space="preserve"> ul. Malinowej odc. od km 0+400 do km 0+739,87</w:t>
      </w:r>
    </w:p>
    <w:p w14:paraId="467DDE30" w14:textId="5ACB8610"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 </w:t>
      </w:r>
      <w:r w:rsidRPr="00EC6369">
        <w:rPr>
          <w:rFonts w:asciiTheme="minorHAnsi" w:eastAsia="Times New Roman" w:hAnsiTheme="minorHAnsi" w:cstheme="minorHAnsi"/>
          <w:lang w:val="pl-PL"/>
        </w:rPr>
        <w:t xml:space="preserve">ul. Modrzewiowej odc. od km 0+435,00 do km 0+560,44 </w:t>
      </w:r>
    </w:p>
    <w:p w14:paraId="65C1BD7D" w14:textId="7CC5D651"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  </w:t>
      </w:r>
      <w:r w:rsidRPr="00EC6369">
        <w:rPr>
          <w:rFonts w:asciiTheme="minorHAnsi" w:eastAsia="Times New Roman" w:hAnsiTheme="minorHAnsi" w:cstheme="minorHAnsi"/>
          <w:lang w:val="pl-PL"/>
        </w:rPr>
        <w:t>ul. Jeżynowej odc. od km 0+634,70 do km 0+757,50</w:t>
      </w:r>
    </w:p>
    <w:p w14:paraId="548F4D62" w14:textId="3B831BCB"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  </w:t>
      </w:r>
      <w:r w:rsidRPr="00EC6369">
        <w:rPr>
          <w:rFonts w:asciiTheme="minorHAnsi" w:eastAsia="Times New Roman" w:hAnsiTheme="minorHAnsi" w:cstheme="minorHAnsi"/>
          <w:lang w:val="pl-PL"/>
        </w:rPr>
        <w:t>ul. łącząca ul. Modrzewiową z ul. Malinową  (9KD-D) cała</w:t>
      </w:r>
    </w:p>
    <w:p w14:paraId="189894CD" w14:textId="1E50775F"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b) </w:t>
      </w:r>
      <w:r w:rsidRPr="00EC6369">
        <w:rPr>
          <w:rFonts w:asciiTheme="minorHAnsi" w:eastAsia="Times New Roman" w:hAnsiTheme="minorHAnsi" w:cstheme="minorHAnsi"/>
          <w:lang w:val="pl-PL"/>
        </w:rPr>
        <w:t xml:space="preserve"> budowa jezdni z chodnikiem – nawierzchnia z kostki betonowej</w:t>
      </w:r>
      <w:r>
        <w:rPr>
          <w:rFonts w:asciiTheme="minorHAnsi" w:eastAsia="Times New Roman" w:hAnsiTheme="minorHAnsi" w:cstheme="minorHAnsi"/>
          <w:lang w:val="pl-PL"/>
        </w:rPr>
        <w:t>,</w:t>
      </w:r>
    </w:p>
    <w:p w14:paraId="30913B0A" w14:textId="1140416D"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c) </w:t>
      </w:r>
      <w:r w:rsidRPr="00EC6369">
        <w:rPr>
          <w:rFonts w:asciiTheme="minorHAnsi" w:eastAsia="Times New Roman" w:hAnsiTheme="minorHAnsi" w:cstheme="minorHAnsi"/>
          <w:lang w:val="pl-PL"/>
        </w:rPr>
        <w:t xml:space="preserve">  budowa kanału deszczowego grawitacyjnego i tłocznego</w:t>
      </w:r>
      <w:r>
        <w:rPr>
          <w:rFonts w:asciiTheme="minorHAnsi" w:eastAsia="Times New Roman" w:hAnsiTheme="minorHAnsi" w:cstheme="minorHAnsi"/>
          <w:lang w:val="pl-PL"/>
        </w:rPr>
        <w:t>,</w:t>
      </w:r>
    </w:p>
    <w:p w14:paraId="4E92BBCF" w14:textId="691A9C2E"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d)</w:t>
      </w:r>
      <w:r w:rsidRPr="00EC6369">
        <w:rPr>
          <w:rFonts w:asciiTheme="minorHAnsi" w:eastAsia="Times New Roman" w:hAnsiTheme="minorHAnsi" w:cstheme="minorHAnsi"/>
          <w:lang w:val="pl-PL"/>
        </w:rPr>
        <w:t xml:space="preserve">  budowa podziemnego zbiornika retencyjnego z elementów prefabrykowanych w wymiarach 6,0x14,0x3,5 m</w:t>
      </w:r>
      <w:r>
        <w:rPr>
          <w:rFonts w:asciiTheme="minorHAnsi" w:eastAsia="Times New Roman" w:hAnsiTheme="minorHAnsi" w:cstheme="minorHAnsi"/>
          <w:lang w:val="pl-PL"/>
        </w:rPr>
        <w:t>,</w:t>
      </w:r>
    </w:p>
    <w:p w14:paraId="6E3BD17C" w14:textId="3CE689A5"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e)</w:t>
      </w:r>
      <w:r w:rsidRPr="00EC6369">
        <w:rPr>
          <w:rFonts w:asciiTheme="minorHAnsi" w:eastAsia="Times New Roman" w:hAnsiTheme="minorHAnsi" w:cstheme="minorHAnsi"/>
          <w:lang w:val="pl-PL"/>
        </w:rPr>
        <w:t xml:space="preserve">  usunięcie kolizji telekomunikacyjnych</w:t>
      </w:r>
      <w:r>
        <w:rPr>
          <w:rFonts w:asciiTheme="minorHAnsi" w:eastAsia="Times New Roman" w:hAnsiTheme="minorHAnsi" w:cstheme="minorHAnsi"/>
          <w:lang w:val="pl-PL"/>
        </w:rPr>
        <w:t>,</w:t>
      </w:r>
      <w:r w:rsidRPr="00EC6369">
        <w:rPr>
          <w:rFonts w:asciiTheme="minorHAnsi" w:eastAsia="Times New Roman" w:hAnsiTheme="minorHAnsi" w:cstheme="minorHAnsi"/>
          <w:lang w:val="pl-PL"/>
        </w:rPr>
        <w:t xml:space="preserve"> </w:t>
      </w:r>
    </w:p>
    <w:p w14:paraId="07E0615C" w14:textId="41784533" w:rsidR="00EC6369" w:rsidRPr="00EC6369" w:rsidRDefault="00EC6369"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f)</w:t>
      </w: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 </w:t>
      </w:r>
      <w:r w:rsidRPr="00EC6369">
        <w:rPr>
          <w:rFonts w:asciiTheme="minorHAnsi" w:eastAsia="Times New Roman" w:hAnsiTheme="minorHAnsi" w:cstheme="minorHAnsi"/>
          <w:lang w:val="pl-PL"/>
        </w:rPr>
        <w:t>zasilanie pompowni wód opadowych</w:t>
      </w:r>
      <w:r>
        <w:rPr>
          <w:rFonts w:asciiTheme="minorHAnsi" w:eastAsia="Times New Roman" w:hAnsiTheme="minorHAnsi" w:cstheme="minorHAnsi"/>
          <w:lang w:val="pl-PL"/>
        </w:rPr>
        <w:t>,</w:t>
      </w:r>
    </w:p>
    <w:p w14:paraId="4603BBB2" w14:textId="79D304D7" w:rsidR="00EC6369" w:rsidRPr="00EC6369" w:rsidRDefault="00EC6369" w:rsidP="000E0A1D">
      <w:pPr>
        <w:spacing w:line="319" w:lineRule="auto"/>
        <w:ind w:left="567" w:hanging="567"/>
        <w:jc w:val="both"/>
        <w:rPr>
          <w:rFonts w:asciiTheme="minorHAnsi" w:eastAsia="Times New Roman" w:hAnsiTheme="minorHAnsi" w:cstheme="minorHAnsi"/>
          <w:lang w:val="pl-PL"/>
        </w:rPr>
      </w:pPr>
      <w:r w:rsidRPr="00EC6369">
        <w:rPr>
          <w:rFonts w:asciiTheme="minorHAnsi" w:eastAsia="Times New Roman" w:hAnsiTheme="minorHAnsi" w:cstheme="minorHAnsi"/>
          <w:lang w:val="pl-PL"/>
        </w:rPr>
        <w:t xml:space="preserve">    </w:t>
      </w:r>
      <w:r>
        <w:rPr>
          <w:rFonts w:asciiTheme="minorHAnsi" w:eastAsia="Times New Roman" w:hAnsiTheme="minorHAnsi" w:cstheme="minorHAnsi"/>
          <w:lang w:val="pl-PL"/>
        </w:rPr>
        <w:t xml:space="preserve">g) </w:t>
      </w:r>
      <w:r w:rsidRPr="00EC6369">
        <w:rPr>
          <w:rFonts w:asciiTheme="minorHAnsi" w:eastAsia="Times New Roman" w:hAnsiTheme="minorHAnsi" w:cstheme="minorHAnsi"/>
          <w:lang w:val="pl-PL"/>
        </w:rPr>
        <w:t>zieleń drogowa (pielęgnacja drzew i krzewów 1 rok po posadzeniu</w:t>
      </w:r>
      <w:r w:rsidR="000E0A1D">
        <w:rPr>
          <w:rFonts w:asciiTheme="minorHAnsi" w:eastAsia="Times New Roman" w:hAnsiTheme="minorHAnsi" w:cstheme="minorHAnsi"/>
          <w:lang w:val="pl-PL"/>
        </w:rPr>
        <w:t>, zgodnie z wytycznymi w specyfikacji technicznej</w:t>
      </w:r>
      <w:r w:rsidRPr="00EC6369">
        <w:rPr>
          <w:rFonts w:asciiTheme="minorHAnsi" w:eastAsia="Times New Roman" w:hAnsiTheme="minorHAnsi" w:cstheme="minorHAnsi"/>
          <w:lang w:val="pl-PL"/>
        </w:rPr>
        <w:t>)</w:t>
      </w:r>
      <w:r w:rsidR="000E0A1D">
        <w:rPr>
          <w:rFonts w:asciiTheme="minorHAnsi" w:eastAsia="Times New Roman" w:hAnsiTheme="minorHAnsi" w:cstheme="minorHAnsi"/>
          <w:lang w:val="pl-PL"/>
        </w:rPr>
        <w:t>.</w:t>
      </w:r>
    </w:p>
    <w:p w14:paraId="0DE3136F" w14:textId="5A29FD96" w:rsidR="008A34DD" w:rsidRPr="008A34DD" w:rsidRDefault="00EC6369" w:rsidP="008A34DD">
      <w:pPr>
        <w:pStyle w:val="NormalnyWeb"/>
        <w:jc w:val="both"/>
        <w:rPr>
          <w:rFonts w:asciiTheme="minorHAnsi" w:eastAsiaTheme="minorHAnsi" w:hAnsiTheme="minorHAnsi" w:cstheme="minorHAnsi"/>
          <w:sz w:val="22"/>
          <w:szCs w:val="22"/>
          <w:lang w:val="pl-PL"/>
        </w:rPr>
      </w:pPr>
      <w:bookmarkStart w:id="12" w:name="_Hlk124949566"/>
      <w:r w:rsidRPr="008A34DD">
        <w:rPr>
          <w:rFonts w:asciiTheme="minorHAnsi" w:eastAsia="Times New Roman" w:hAnsiTheme="minorHAnsi" w:cstheme="minorHAnsi"/>
          <w:sz w:val="22"/>
          <w:szCs w:val="22"/>
          <w:lang w:val="pl-PL"/>
        </w:rPr>
        <w:t xml:space="preserve">W ramach zamówienia należy </w:t>
      </w:r>
      <w:r w:rsidR="00CF7362" w:rsidRPr="008A34DD">
        <w:rPr>
          <w:rFonts w:asciiTheme="minorHAnsi" w:eastAsia="Times New Roman" w:hAnsiTheme="minorHAnsi" w:cstheme="minorHAnsi"/>
          <w:sz w:val="22"/>
          <w:szCs w:val="22"/>
          <w:lang w:val="pl-PL"/>
        </w:rPr>
        <w:t>wykonać</w:t>
      </w:r>
      <w:r w:rsidRPr="008A34DD">
        <w:rPr>
          <w:rFonts w:asciiTheme="minorHAnsi" w:eastAsia="Times New Roman" w:hAnsiTheme="minorHAnsi" w:cstheme="minorHAnsi"/>
          <w:sz w:val="22"/>
          <w:szCs w:val="22"/>
          <w:lang w:val="pl-PL"/>
        </w:rPr>
        <w:t xml:space="preserve"> także regulację wysokościową słupów oświetleniowych</w:t>
      </w:r>
      <w:r w:rsidR="008A34DD" w:rsidRPr="008A34DD">
        <w:rPr>
          <w:rFonts w:asciiTheme="minorHAnsi" w:eastAsia="Times New Roman" w:hAnsiTheme="minorHAnsi" w:cstheme="minorHAnsi"/>
          <w:color w:val="FF0000"/>
          <w:sz w:val="22"/>
          <w:szCs w:val="22"/>
          <w:lang w:val="pl-PL"/>
        </w:rPr>
        <w:t xml:space="preserve">. </w:t>
      </w:r>
      <w:r w:rsidR="008A34DD" w:rsidRPr="008A34DD">
        <w:rPr>
          <w:rFonts w:asciiTheme="minorHAnsi" w:hAnsiTheme="minorHAnsi" w:cstheme="minorHAnsi"/>
          <w:sz w:val="22"/>
          <w:szCs w:val="22"/>
        </w:rPr>
        <w:t>Słupy o wysokości 7 m na fundamencie z jedną oprawą – szt. 5.</w:t>
      </w:r>
    </w:p>
    <w:p w14:paraId="18447B20" w14:textId="5B6D432B" w:rsidR="00EC6369" w:rsidRPr="00CF7362" w:rsidRDefault="00EC6369" w:rsidP="00EC6369">
      <w:pPr>
        <w:spacing w:line="319" w:lineRule="auto"/>
        <w:jc w:val="both"/>
        <w:rPr>
          <w:rFonts w:asciiTheme="minorHAnsi" w:eastAsia="Times New Roman" w:hAnsiTheme="minorHAnsi" w:cstheme="minorHAnsi"/>
          <w:color w:val="FF0000"/>
          <w:lang w:val="pl-PL"/>
        </w:rPr>
      </w:pPr>
    </w:p>
    <w:bookmarkEnd w:id="12"/>
    <w:p w14:paraId="22D79036" w14:textId="232E6D90" w:rsidR="00595D00" w:rsidRPr="00EC6369" w:rsidRDefault="008A34DD" w:rsidP="00EC6369">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b/>
        </w:rPr>
        <w:t xml:space="preserve">2. </w:t>
      </w:r>
      <w:r w:rsidR="00595D00" w:rsidRPr="00EC6369">
        <w:rPr>
          <w:rFonts w:asciiTheme="minorHAnsi" w:eastAsia="Times New Roman" w:hAnsiTheme="minorHAnsi" w:cstheme="minorHAnsi"/>
          <w:b/>
        </w:rPr>
        <w:t xml:space="preserve">Wspólny Słownik Zamówień (CPV):  </w:t>
      </w:r>
    </w:p>
    <w:bookmarkEnd w:id="11"/>
    <w:p w14:paraId="2A610BD8" w14:textId="5D89EE0A" w:rsidR="00CF7362" w:rsidRPr="00CF7362" w:rsidRDefault="00CF7362" w:rsidP="00CF7362">
      <w:pPr>
        <w:spacing w:line="240" w:lineRule="auto"/>
        <w:jc w:val="both"/>
        <w:rPr>
          <w:rFonts w:asciiTheme="minorHAnsi" w:eastAsia="Times New Roman" w:hAnsiTheme="minorHAnsi" w:cstheme="minorHAnsi"/>
          <w:lang w:val="pl-PL"/>
        </w:rPr>
      </w:pPr>
      <w:r>
        <w:rPr>
          <w:rFonts w:ascii="Times New Roman" w:eastAsia="Times New Roman" w:hAnsi="Times New Roman" w:cs="Times New Roman"/>
          <w:sz w:val="20"/>
          <w:szCs w:val="20"/>
          <w:lang w:val="pl-PL"/>
        </w:rPr>
        <w:t xml:space="preserve">    </w:t>
      </w:r>
      <w:r w:rsidRPr="00CF7362">
        <w:rPr>
          <w:rFonts w:asciiTheme="minorHAnsi" w:eastAsia="Times New Roman" w:hAnsiTheme="minorHAnsi" w:cstheme="minorHAnsi"/>
          <w:lang w:val="pl-PL"/>
        </w:rPr>
        <w:t>45233120-6  Roboty w zakresie budowy dróg</w:t>
      </w:r>
    </w:p>
    <w:p w14:paraId="681023D3" w14:textId="77777777" w:rsidR="00CF7362" w:rsidRPr="00CF7362" w:rsidRDefault="00CF7362" w:rsidP="00CF7362">
      <w:pPr>
        <w:spacing w:line="240" w:lineRule="auto"/>
        <w:jc w:val="both"/>
        <w:rPr>
          <w:rFonts w:asciiTheme="minorHAnsi" w:eastAsia="Times New Roman" w:hAnsiTheme="minorHAnsi" w:cstheme="minorHAnsi"/>
          <w:lang w:val="pl-PL"/>
        </w:rPr>
      </w:pPr>
      <w:r w:rsidRPr="00CF7362">
        <w:rPr>
          <w:rFonts w:asciiTheme="minorHAnsi" w:eastAsia="Times New Roman" w:hAnsiTheme="minorHAnsi" w:cstheme="minorHAnsi"/>
          <w:lang w:val="pl-PL"/>
        </w:rPr>
        <w:t xml:space="preserve">    45231300-8  Roboty budowlane w zakresie budowy wodociągów i rurociągów do odprowadzania ścieków</w:t>
      </w:r>
    </w:p>
    <w:p w14:paraId="4E3B44FF" w14:textId="77777777" w:rsidR="00CF7362" w:rsidRPr="00CF7362" w:rsidRDefault="00CF7362" w:rsidP="00CF7362">
      <w:pPr>
        <w:spacing w:line="240" w:lineRule="auto"/>
        <w:jc w:val="both"/>
        <w:rPr>
          <w:rFonts w:asciiTheme="minorHAnsi" w:eastAsia="Times New Roman" w:hAnsiTheme="minorHAnsi" w:cstheme="minorHAnsi"/>
          <w:lang w:val="pl-PL"/>
        </w:rPr>
      </w:pPr>
      <w:r w:rsidRPr="00CF7362">
        <w:rPr>
          <w:rFonts w:asciiTheme="minorHAnsi" w:eastAsia="Times New Roman" w:hAnsiTheme="minorHAnsi" w:cstheme="minorHAnsi"/>
          <w:lang w:val="pl-PL"/>
        </w:rPr>
        <w:t xml:space="preserve">    45310000-3  Roboty w zakresie instalacji elektrycznych</w:t>
      </w:r>
    </w:p>
    <w:p w14:paraId="52D2C154" w14:textId="77777777" w:rsidR="00CF7362" w:rsidRPr="00CF7362" w:rsidRDefault="00CF7362" w:rsidP="00CF7362">
      <w:pPr>
        <w:spacing w:line="240" w:lineRule="auto"/>
        <w:jc w:val="both"/>
        <w:rPr>
          <w:rFonts w:asciiTheme="minorHAnsi" w:eastAsia="Times New Roman" w:hAnsiTheme="minorHAnsi" w:cstheme="minorHAnsi"/>
          <w:lang w:val="pl-PL"/>
        </w:rPr>
      </w:pPr>
      <w:r w:rsidRPr="00CF7362">
        <w:rPr>
          <w:rFonts w:asciiTheme="minorHAnsi" w:eastAsia="Times New Roman" w:hAnsiTheme="minorHAnsi" w:cstheme="minorHAnsi"/>
          <w:lang w:val="pl-PL"/>
        </w:rPr>
        <w:t xml:space="preserve">    45316100-6  Instalowanie zewnętrznego sprzętu oświetleniowego</w:t>
      </w:r>
    </w:p>
    <w:p w14:paraId="7A4F936C" w14:textId="77777777" w:rsidR="00CF7362" w:rsidRPr="00CF7362" w:rsidRDefault="00CF7362" w:rsidP="00CF7362">
      <w:pPr>
        <w:spacing w:line="240" w:lineRule="auto"/>
        <w:jc w:val="both"/>
        <w:rPr>
          <w:rFonts w:asciiTheme="minorHAnsi" w:eastAsia="Times New Roman" w:hAnsiTheme="minorHAnsi" w:cstheme="minorHAnsi"/>
          <w:lang w:val="pl-PL"/>
        </w:rPr>
      </w:pPr>
      <w:r w:rsidRPr="00CF7362">
        <w:rPr>
          <w:rFonts w:asciiTheme="minorHAnsi" w:eastAsia="Times New Roman" w:hAnsiTheme="minorHAnsi" w:cstheme="minorHAnsi"/>
          <w:lang w:val="pl-PL"/>
        </w:rPr>
        <w:t xml:space="preserve">    45316110-9  Instalowanie drogowego sprzętu oświetleniowego</w:t>
      </w:r>
    </w:p>
    <w:p w14:paraId="59D78341" w14:textId="77777777" w:rsidR="00CF7362" w:rsidRPr="00CF7362" w:rsidRDefault="00CF7362" w:rsidP="00CF7362">
      <w:pPr>
        <w:spacing w:line="240" w:lineRule="auto"/>
        <w:jc w:val="both"/>
        <w:rPr>
          <w:rFonts w:asciiTheme="minorHAnsi" w:eastAsia="Times New Roman" w:hAnsiTheme="minorHAnsi" w:cstheme="minorHAnsi"/>
          <w:lang w:val="pl-PL"/>
        </w:rPr>
      </w:pPr>
      <w:r w:rsidRPr="00CF7362">
        <w:rPr>
          <w:rFonts w:asciiTheme="minorHAnsi" w:eastAsia="Times New Roman" w:hAnsiTheme="minorHAnsi" w:cstheme="minorHAnsi"/>
          <w:lang w:val="pl-PL"/>
        </w:rPr>
        <w:t xml:space="preserve">    45232310-8  Roboty w zakresie przebudowy sieci telekomunikacyjnej</w:t>
      </w:r>
    </w:p>
    <w:p w14:paraId="1D945B24" w14:textId="77777777" w:rsidR="005A2283" w:rsidRPr="00B613BE" w:rsidRDefault="005A2283" w:rsidP="00857B2A">
      <w:pPr>
        <w:spacing w:line="319"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Pr="00931D79"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72E531F2" w:rsidR="000248BC" w:rsidRPr="00931D79"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lastRenderedPageBreak/>
        <w:t>dokumentacja projektowa, specyfikacj</w:t>
      </w:r>
      <w:r w:rsidR="0053564D" w:rsidRPr="00931D79">
        <w:rPr>
          <w:rFonts w:asciiTheme="minorHAnsi" w:eastAsia="Times New Roman" w:hAnsiTheme="minorHAnsi" w:cstheme="minorHAnsi"/>
          <w:color w:val="000000"/>
        </w:rPr>
        <w:t>a</w:t>
      </w:r>
      <w:r w:rsidRPr="00931D79">
        <w:rPr>
          <w:rFonts w:asciiTheme="minorHAnsi" w:eastAsia="Times New Roman" w:hAnsiTheme="minorHAnsi" w:cstheme="minorHAnsi"/>
          <w:color w:val="000000"/>
        </w:rPr>
        <w:t xml:space="preserve"> techniczn</w:t>
      </w:r>
      <w:r w:rsidR="0053564D" w:rsidRPr="00931D79">
        <w:rPr>
          <w:rFonts w:asciiTheme="minorHAnsi" w:eastAsia="Times New Roman" w:hAnsiTheme="minorHAnsi" w:cstheme="minorHAnsi"/>
          <w:color w:val="000000"/>
        </w:rPr>
        <w:t>a</w:t>
      </w:r>
      <w:r w:rsidRPr="00931D79">
        <w:rPr>
          <w:rFonts w:asciiTheme="minorHAnsi" w:eastAsia="Times New Roman" w:hAnsiTheme="minorHAnsi" w:cstheme="minorHAnsi"/>
          <w:color w:val="000000"/>
        </w:rPr>
        <w:t xml:space="preserve"> wykonania i odbioru robót</w:t>
      </w:r>
      <w:r w:rsidR="000248BC" w:rsidRPr="00931D79">
        <w:rPr>
          <w:rFonts w:asciiTheme="minorHAnsi" w:eastAsia="Times New Roman" w:hAnsiTheme="minorHAnsi" w:cstheme="minorHAnsi"/>
          <w:color w:val="000000"/>
        </w:rPr>
        <w:t>.</w:t>
      </w:r>
    </w:p>
    <w:p w14:paraId="02B1664C" w14:textId="3B85BF9B" w:rsidR="00A65A72" w:rsidRPr="00931D79" w:rsidRDefault="00CC779D" w:rsidP="000248BC">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w:t>
      </w:r>
      <w:r w:rsidR="000248BC" w:rsidRPr="00931D79">
        <w:rPr>
          <w:rFonts w:asciiTheme="minorHAnsi" w:eastAsia="Times New Roman" w:hAnsiTheme="minorHAnsi" w:cstheme="minorHAnsi"/>
          <w:color w:val="000000"/>
        </w:rPr>
        <w:t>ałączony do SWZ P</w:t>
      </w:r>
      <w:r w:rsidR="002D4F56" w:rsidRPr="00931D79">
        <w:rPr>
          <w:rFonts w:asciiTheme="minorHAnsi" w:eastAsia="Times New Roman" w:hAnsiTheme="minorHAnsi" w:cstheme="minorHAnsi"/>
          <w:color w:val="000000"/>
        </w:rPr>
        <w:t xml:space="preserve">rzedmiar robót </w:t>
      </w:r>
      <w:r w:rsidR="00A65A72" w:rsidRPr="00931D79">
        <w:rPr>
          <w:rFonts w:asciiTheme="minorHAnsi" w:hAnsiTheme="minorHAnsi" w:cstheme="minorHAnsi"/>
          <w:lang w:eastAsia="ar-SA"/>
        </w:rPr>
        <w:t xml:space="preserve">należy traktować jako element dodatkowy (pomocniczy), a nie służący do </w:t>
      </w:r>
      <w:r w:rsidR="000248BC" w:rsidRPr="00931D79">
        <w:rPr>
          <w:rFonts w:asciiTheme="minorHAnsi" w:hAnsiTheme="minorHAnsi" w:cstheme="minorHAnsi"/>
          <w:lang w:eastAsia="ar-SA"/>
        </w:rPr>
        <w:t xml:space="preserve">opisu przedmiotu zamówienia i </w:t>
      </w:r>
      <w:r w:rsidR="00A65A72" w:rsidRPr="00931D79">
        <w:rPr>
          <w:rFonts w:asciiTheme="minorHAnsi" w:hAnsiTheme="minorHAnsi" w:cstheme="minorHAnsi"/>
          <w:lang w:eastAsia="ar-SA"/>
        </w:rPr>
        <w:t>obliczenia ceny ofertowej.</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160D2DE8" w:rsidR="00392D2A" w:rsidRPr="00931D79" w:rsidRDefault="00533BC3"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b/>
          <w:bCs/>
          <w:szCs w:val="24"/>
        </w:rPr>
        <w:t>4</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C17059" w:rsidRPr="00931D79">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C17059" w:rsidRPr="00931D79">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44590BD8"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C17059" w:rsidRPr="00931D79">
        <w:rPr>
          <w:rFonts w:asciiTheme="minorHAnsi" w:eastAsia="Times New Roman" w:hAnsiTheme="minorHAnsi" w:cstheme="minorHAnsi"/>
          <w:b/>
          <w:bCs/>
          <w:szCs w:val="24"/>
        </w:rPr>
        <w:t>8</w:t>
      </w:r>
      <w:r w:rsidR="00587233" w:rsidRPr="00931D79">
        <w:rPr>
          <w:rFonts w:asciiTheme="minorHAnsi" w:eastAsia="Times New Roman" w:hAnsiTheme="minorHAnsi" w:cstheme="minorHAnsi"/>
          <w:b/>
          <w:bCs/>
          <w:szCs w:val="24"/>
        </w:rPr>
        <w:t>4</w:t>
      </w:r>
      <w:r w:rsidRPr="00931D79">
        <w:rPr>
          <w:rFonts w:asciiTheme="minorHAnsi" w:eastAsia="Times New Roman" w:hAnsiTheme="minorHAnsi" w:cstheme="minorHAnsi"/>
          <w:b/>
          <w:bCs/>
          <w:szCs w:val="24"/>
        </w:rPr>
        <w:t xml:space="preserve"> miesi</w:t>
      </w:r>
      <w:r w:rsidR="00587233" w:rsidRPr="00931D79">
        <w:rPr>
          <w:rFonts w:asciiTheme="minorHAnsi" w:eastAsia="Times New Roman" w:hAnsiTheme="minorHAnsi" w:cstheme="minorHAnsi"/>
          <w:b/>
          <w:bCs/>
          <w:szCs w:val="24"/>
        </w:rPr>
        <w:t>ące.</w:t>
      </w:r>
    </w:p>
    <w:p w14:paraId="7C2F2348" w14:textId="77777777"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24A933E4" w:rsidR="008870AA" w:rsidRPr="008870AA" w:rsidRDefault="00533BC3"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5</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0"/>
    <w:p w14:paraId="0A05A80D" w14:textId="35057FCC" w:rsidR="008870AA" w:rsidRDefault="00533BC3"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6</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49887417" w14:textId="55643269" w:rsidR="007800A9" w:rsidRPr="007800A9" w:rsidRDefault="007800A9" w:rsidP="007800A9">
      <w:pPr>
        <w:spacing w:line="319" w:lineRule="auto"/>
        <w:jc w:val="both"/>
        <w:rPr>
          <w:rFonts w:asciiTheme="minorHAnsi" w:hAnsiTheme="minorHAnsi" w:cstheme="minorHAnsi"/>
        </w:rPr>
      </w:pPr>
      <w:r w:rsidRPr="007800A9">
        <w:rPr>
          <w:rFonts w:asciiTheme="minorHAnsi" w:hAnsiTheme="minorHAnsi" w:cstheme="minorHAnsi"/>
        </w:rPr>
        <w:t>Uzasadnienie: Zdaniem Zamawiającego podział zakresu niniejszego postępowania na części</w:t>
      </w:r>
      <w:r w:rsidR="00AC04F9">
        <w:rPr>
          <w:rFonts w:asciiTheme="minorHAnsi" w:hAnsiTheme="minorHAnsi" w:cstheme="minorHAnsi"/>
        </w:rPr>
        <w:t xml:space="preserve"> </w:t>
      </w:r>
      <w:r w:rsidRPr="007800A9">
        <w:rPr>
          <w:rFonts w:asciiTheme="minorHAnsi" w:hAnsiTheme="minorHAnsi" w:cstheme="minorHAnsi"/>
        </w:rPr>
        <w:t>powodowałby nadmierne trudności techniczne i organizacyjne związane z realizacją zamówienia.</w:t>
      </w:r>
    </w:p>
    <w:p w14:paraId="12DA7571" w14:textId="5DFE8A3D"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Przedmiotowa robota budowlana </w:t>
      </w:r>
      <w:r>
        <w:rPr>
          <w:rFonts w:asciiTheme="minorHAnsi" w:hAnsiTheme="minorHAnsi" w:cstheme="minorHAnsi"/>
        </w:rPr>
        <w:t xml:space="preserve">ze </w:t>
      </w:r>
      <w:r w:rsidRPr="007800A9">
        <w:rPr>
          <w:rFonts w:asciiTheme="minorHAnsi" w:hAnsiTheme="minorHAnsi" w:cstheme="minorHAnsi"/>
        </w:rPr>
        <w:t>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w:t>
      </w:r>
      <w:r w:rsidR="005B19AF">
        <w:rPr>
          <w:rFonts w:asciiTheme="minorHAnsi" w:hAnsiTheme="minorHAnsi" w:cstheme="minorHAnsi"/>
        </w:rPr>
        <w:t>, powodowałoby nadmierne trudności techniczne oraz problemy z odpowiedzialnością w zakresie gwarancji za wykonane prace.</w:t>
      </w:r>
    </w:p>
    <w:p w14:paraId="61D836C8" w14:textId="3E9BD435"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Podział zamówienia na części ma na celu zwiększenie konkurencyjności procedur i otwarcie rynku zamówień dla małych i średnich przedsiębiorców, jednak realizacja zamówienia w częściach nie może  zagrażać prawidłowej </w:t>
      </w:r>
      <w:r w:rsidR="00AC04F9">
        <w:rPr>
          <w:rFonts w:asciiTheme="minorHAnsi" w:hAnsiTheme="minorHAnsi" w:cstheme="minorHAnsi"/>
        </w:rPr>
        <w:t xml:space="preserve">                             </w:t>
      </w:r>
      <w:r w:rsidRPr="007800A9">
        <w:rPr>
          <w:rFonts w:asciiTheme="minorHAnsi" w:hAnsiTheme="minorHAnsi" w:cstheme="minorHAnsi"/>
        </w:rPr>
        <w:t>i oczekiwanej przez Zamawiającego realizacji i jego końcowemu efektowi, co po przeprowadzonej merytorycznej analizie dokumentacji projektowej i stanu faktycznego potwierdzonego wizją w terenie, mogłoby mieć miejsce.</w:t>
      </w:r>
    </w:p>
    <w:p w14:paraId="42B12F3A" w14:textId="7EC3AE26" w:rsidR="007800A9" w:rsidRPr="005B19AF" w:rsidRDefault="007800A9" w:rsidP="005B19AF">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160CC02F" w14:textId="59C2366B" w:rsidR="008870AA" w:rsidRPr="008870AA" w:rsidRDefault="00533BC3"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52A852A" w:rsidR="00A65A72" w:rsidRPr="00567DD2" w:rsidRDefault="00533BC3"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59130C5A" w:rsidR="008870AA" w:rsidRPr="004B091D" w:rsidRDefault="00533BC3" w:rsidP="008870AA">
      <w:pPr>
        <w:spacing w:line="312" w:lineRule="auto"/>
        <w:jc w:val="both"/>
        <w:rPr>
          <w:rFonts w:asciiTheme="minorHAnsi" w:hAnsiTheme="minorHAnsi" w:cstheme="minorHAnsi"/>
        </w:rPr>
      </w:pPr>
      <w:r>
        <w:rPr>
          <w:rFonts w:asciiTheme="minorHAnsi" w:hAnsiTheme="minorHAnsi" w:cstheme="minorHAnsi"/>
          <w:b/>
          <w:bCs/>
        </w:rPr>
        <w:t>9</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bookmarkStart w:id="13" w:name="_Toc107829567"/>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3"/>
    </w:p>
    <w:p w14:paraId="2A728063" w14:textId="55DF30B0"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4FB38A1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4" w:name="_Toc107829568"/>
      <w:r w:rsidRPr="008870AA">
        <w:rPr>
          <w:rFonts w:asciiTheme="minorHAnsi" w:hAnsiTheme="minorHAnsi" w:cstheme="minorHAnsi"/>
          <w:b/>
          <w:bCs/>
          <w:sz w:val="24"/>
          <w:szCs w:val="24"/>
        </w:rPr>
        <w:t>VI. Podwykonawstwo</w:t>
      </w:r>
      <w:bookmarkEnd w:id="14"/>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lastRenderedPageBreak/>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2BA08F3C" w:rsidR="00B909EA" w:rsidRPr="00B909EA" w:rsidRDefault="008870AA" w:rsidP="00B909EA">
      <w:pPr>
        <w:widowControl w:val="0"/>
        <w:tabs>
          <w:tab w:val="left" w:pos="567"/>
        </w:tabs>
        <w:suppressAutoHyphens/>
        <w:autoSpaceDN w:val="0"/>
        <w:spacing w:line="319" w:lineRule="auto"/>
        <w:jc w:val="both"/>
        <w:textAlignment w:val="baseline"/>
        <w:rPr>
          <w:rFonts w:asciiTheme="minorHAnsi" w:eastAsia="Arial Unicode MS" w:hAnsiTheme="minorHAnsi" w:cstheme="minorHAnsi"/>
          <w:i/>
          <w:color w:val="0070C0"/>
          <w:kern w:val="3"/>
          <w:lang w:val="pl-PL" w:eastAsia="en-U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CF7362">
        <w:rPr>
          <w:rFonts w:asciiTheme="minorHAnsi" w:hAnsiTheme="minorHAnsi" w:cstheme="minorHAnsi"/>
          <w:b/>
          <w:bCs/>
        </w:rPr>
        <w:t>9</w:t>
      </w:r>
      <w:r w:rsidR="003B634F">
        <w:rPr>
          <w:rFonts w:asciiTheme="minorHAnsi" w:hAnsiTheme="minorHAnsi" w:cstheme="minorHAnsi"/>
          <w:b/>
          <w:bCs/>
        </w:rPr>
        <w:t xml:space="preserve"> miesięcy</w:t>
      </w:r>
      <w:r w:rsidR="00764A11" w:rsidRPr="00F24D6E">
        <w:rPr>
          <w:rFonts w:asciiTheme="minorHAnsi" w:hAnsiTheme="minorHAnsi" w:cstheme="minorHAnsi"/>
          <w:b/>
          <w:bCs/>
        </w:rPr>
        <w:t xml:space="preserve"> od </w:t>
      </w:r>
      <w:r w:rsidR="00C64A36" w:rsidRPr="00F24D6E">
        <w:rPr>
          <w:rFonts w:asciiTheme="minorHAnsi" w:hAnsiTheme="minorHAnsi" w:cstheme="minorHAnsi"/>
          <w:b/>
          <w:bCs/>
        </w:rPr>
        <w:t xml:space="preserve">daty </w:t>
      </w:r>
      <w:r w:rsidR="00BC757C">
        <w:rPr>
          <w:rFonts w:asciiTheme="minorHAnsi" w:hAnsiTheme="minorHAnsi" w:cstheme="minorHAnsi"/>
          <w:b/>
          <w:bCs/>
        </w:rPr>
        <w:t xml:space="preserve">zawarcia </w:t>
      </w:r>
      <w:r w:rsidR="00764A11" w:rsidRPr="00F24D6E">
        <w:rPr>
          <w:rFonts w:asciiTheme="minorHAnsi" w:hAnsiTheme="minorHAnsi" w:cstheme="minorHAnsi"/>
          <w:b/>
          <w:bCs/>
        </w:rPr>
        <w:t>umowy</w:t>
      </w:r>
      <w:r w:rsidR="00BC757C">
        <w:rPr>
          <w:b/>
          <w:bCs/>
        </w:rPr>
        <w:t>.</w:t>
      </w:r>
    </w:p>
    <w:p w14:paraId="767780D2" w14:textId="77777777" w:rsidR="00393083" w:rsidRPr="00393083" w:rsidRDefault="00393083" w:rsidP="00393083"/>
    <w:p w14:paraId="60B14AAD" w14:textId="631B47BC"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5" w:name="_Toc107829569"/>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bookmarkEnd w:id="15"/>
      <w:r w:rsidR="00677297" w:rsidRPr="00677297">
        <w:rPr>
          <w:rFonts w:asciiTheme="minorHAnsi" w:hAnsiTheme="minorHAnsi" w:cstheme="minorHAnsi"/>
          <w:b/>
          <w:bCs/>
          <w:sz w:val="24"/>
          <w:szCs w:val="24"/>
        </w:rPr>
        <w:t>.</w:t>
      </w:r>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16"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4779A057" w14:textId="457169A3" w:rsidR="005A706C" w:rsidRPr="00107238" w:rsidRDefault="00835CAF">
      <w:pPr>
        <w:pStyle w:val="Akapitzlist"/>
        <w:numPr>
          <w:ilvl w:val="1"/>
          <w:numId w:val="14"/>
        </w:numPr>
        <w:ind w:left="851" w:hanging="327"/>
        <w:jc w:val="both"/>
        <w:rPr>
          <w:rFonts w:eastAsiaTheme="minorHAnsi" w:cs="Calibri"/>
          <w:b/>
          <w:bCs/>
        </w:rPr>
      </w:pPr>
      <w:bookmarkStart w:id="17" w:name="_Hlk101946125"/>
      <w:bookmarkStart w:id="18" w:name="_Hlk5877927"/>
      <w:bookmarkStart w:id="19" w:name="_Hlk118800681"/>
      <w:bookmarkStart w:id="20" w:name="_Hlk87001286"/>
      <w:bookmarkStart w:id="21" w:name="_Hlk87005844"/>
      <w:r w:rsidRPr="00107238">
        <w:rPr>
          <w:rFonts w:cs="Calibri"/>
        </w:rPr>
        <w:t>Wykonawca spełni warunek jeżeli wykaże, że w okresie ostatnich 5 lat przed upływem terminu składania ofert, a jeżeli okres prowadzenia działalności jest krótszy – w tym okresie</w:t>
      </w:r>
      <w:bookmarkEnd w:id="17"/>
      <w:r w:rsidR="009429AE" w:rsidRPr="00107238">
        <w:rPr>
          <w:rFonts w:cs="Calibri"/>
        </w:rPr>
        <w:t xml:space="preserve">, </w:t>
      </w:r>
      <w:r w:rsidR="00CB6C27" w:rsidRPr="00107238">
        <w:rPr>
          <w:b/>
          <w:bCs/>
        </w:rPr>
        <w:t xml:space="preserve">należycie wykonał </w:t>
      </w:r>
      <w:bookmarkStart w:id="22" w:name="_Hlk26960414"/>
      <w:r w:rsidR="00CB6C27" w:rsidRPr="00107238">
        <w:rPr>
          <w:b/>
          <w:bCs/>
        </w:rPr>
        <w:t>co najmniej jedną robotę budowlaną</w:t>
      </w:r>
      <w:r w:rsidR="00103E65" w:rsidRPr="00107238">
        <w:rPr>
          <w:b/>
          <w:bCs/>
        </w:rPr>
        <w:t xml:space="preserve"> (zrealizowaną w ramach jednej umowy)</w:t>
      </w:r>
      <w:r w:rsidR="00CB6C27" w:rsidRPr="00107238">
        <w:rPr>
          <w:b/>
          <w:bCs/>
        </w:rPr>
        <w:t xml:space="preserve"> o wartości co najmniej </w:t>
      </w:r>
      <w:r w:rsidR="00E621AC" w:rsidRPr="00107238">
        <w:rPr>
          <w:b/>
          <w:bCs/>
        </w:rPr>
        <w:t xml:space="preserve">                             </w:t>
      </w:r>
      <w:r w:rsidR="00D9438C" w:rsidRPr="00107238">
        <w:rPr>
          <w:b/>
          <w:bCs/>
        </w:rPr>
        <w:t>2.</w:t>
      </w:r>
      <w:r w:rsidR="005A706C" w:rsidRPr="00107238">
        <w:rPr>
          <w:b/>
          <w:bCs/>
        </w:rPr>
        <w:t>5</w:t>
      </w:r>
      <w:r w:rsidR="00D9438C" w:rsidRPr="00107238">
        <w:rPr>
          <w:b/>
          <w:bCs/>
        </w:rPr>
        <w:t>00</w:t>
      </w:r>
      <w:r w:rsidR="00CB6C27" w:rsidRPr="00107238">
        <w:rPr>
          <w:b/>
          <w:bCs/>
        </w:rPr>
        <w:t>.000,00 zł brutto, obejmującą co najmniej</w:t>
      </w:r>
      <w:bookmarkEnd w:id="22"/>
      <w:r w:rsidR="005A706C" w:rsidRPr="00107238">
        <w:rPr>
          <w:b/>
          <w:bCs/>
        </w:rPr>
        <w:t xml:space="preserve"> </w:t>
      </w:r>
      <w:r w:rsidR="005A706C" w:rsidRPr="00107238">
        <w:rPr>
          <w:rFonts w:asciiTheme="minorHAnsi" w:eastAsia="Times New Roman" w:hAnsiTheme="minorHAnsi" w:cstheme="minorHAnsi"/>
          <w:b/>
          <w:bCs/>
          <w:szCs w:val="24"/>
        </w:rPr>
        <w:t xml:space="preserve">budowę lub przebudowę: drogi lub ciągu pieszego lub chodnika lub pieszo-jezdni o długości min. 600,00 </w:t>
      </w:r>
      <w:proofErr w:type="spellStart"/>
      <w:r w:rsidR="005A706C" w:rsidRPr="00107238">
        <w:rPr>
          <w:rFonts w:asciiTheme="minorHAnsi" w:eastAsia="Times New Roman" w:hAnsiTheme="minorHAnsi" w:cstheme="minorHAnsi"/>
          <w:b/>
          <w:bCs/>
          <w:szCs w:val="24"/>
        </w:rPr>
        <w:t>mb</w:t>
      </w:r>
      <w:proofErr w:type="spellEnd"/>
      <w:r w:rsidR="005A706C" w:rsidRPr="00107238">
        <w:rPr>
          <w:rFonts w:asciiTheme="minorHAnsi" w:eastAsia="Times New Roman" w:hAnsiTheme="minorHAnsi" w:cstheme="minorHAnsi"/>
          <w:b/>
          <w:bCs/>
          <w:szCs w:val="24"/>
        </w:rPr>
        <w:t xml:space="preserve"> o nawierzchni z kostki brukowej lub masy asfaltowej wraz z budową lub przebudową kanału deszczowego lub sanitarnego o długości min. </w:t>
      </w:r>
      <w:r w:rsidR="00B53CC2" w:rsidRPr="00107238">
        <w:rPr>
          <w:rFonts w:asciiTheme="minorHAnsi" w:eastAsia="Times New Roman" w:hAnsiTheme="minorHAnsi" w:cstheme="minorHAnsi"/>
          <w:b/>
          <w:bCs/>
          <w:szCs w:val="24"/>
        </w:rPr>
        <w:t>5</w:t>
      </w:r>
      <w:r w:rsidR="005A706C" w:rsidRPr="00107238">
        <w:rPr>
          <w:rFonts w:asciiTheme="minorHAnsi" w:eastAsia="Times New Roman" w:hAnsiTheme="minorHAnsi" w:cstheme="minorHAnsi"/>
          <w:b/>
          <w:bCs/>
          <w:szCs w:val="24"/>
        </w:rPr>
        <w:t xml:space="preserve">00 </w:t>
      </w:r>
      <w:proofErr w:type="spellStart"/>
      <w:r w:rsidR="005A706C" w:rsidRPr="00107238">
        <w:rPr>
          <w:rFonts w:asciiTheme="minorHAnsi" w:eastAsia="Times New Roman" w:hAnsiTheme="minorHAnsi" w:cstheme="minorHAnsi"/>
          <w:b/>
          <w:bCs/>
          <w:szCs w:val="24"/>
        </w:rPr>
        <w:t>mb</w:t>
      </w:r>
      <w:proofErr w:type="spellEnd"/>
      <w:r w:rsidR="005A706C" w:rsidRPr="00107238">
        <w:rPr>
          <w:rFonts w:asciiTheme="minorHAnsi" w:eastAsia="Times New Roman" w:hAnsiTheme="minorHAnsi" w:cstheme="minorHAnsi"/>
          <w:b/>
          <w:bCs/>
          <w:szCs w:val="24"/>
        </w:rPr>
        <w:t>.</w:t>
      </w:r>
    </w:p>
    <w:p w14:paraId="13103850" w14:textId="7F13B7AD" w:rsidR="00C34DDD" w:rsidRPr="00CB6C27" w:rsidRDefault="00C34DDD" w:rsidP="00CB6C27">
      <w:pPr>
        <w:pStyle w:val="Akapitzlist"/>
        <w:spacing w:after="0" w:line="319" w:lineRule="auto"/>
        <w:ind w:left="567"/>
        <w:jc w:val="both"/>
        <w:rPr>
          <w:rFonts w:asciiTheme="minorHAnsi" w:eastAsia="Times New Roman" w:hAnsiTheme="minorHAnsi" w:cstheme="minorHAnsi"/>
        </w:rPr>
      </w:pPr>
    </w:p>
    <w:p w14:paraId="12827913" w14:textId="1BA1778F" w:rsidR="00AB7F95" w:rsidRPr="00B32DB1" w:rsidRDefault="00AF1F40" w:rsidP="00031056">
      <w:pPr>
        <w:pStyle w:val="Akapitzlist"/>
        <w:spacing w:line="319" w:lineRule="auto"/>
        <w:ind w:left="567"/>
        <w:jc w:val="both"/>
        <w:rPr>
          <w:rFonts w:asciiTheme="minorHAnsi" w:eastAsia="Times New Roman" w:hAnsiTheme="minorHAnsi" w:cstheme="minorHAnsi"/>
        </w:rPr>
      </w:pPr>
      <w:r w:rsidRPr="00C61848">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p w14:paraId="5C3225FA" w14:textId="22BE9340" w:rsidR="00FE6FFF" w:rsidRDefault="004A3292" w:rsidP="00715F38">
      <w:pPr>
        <w:spacing w:line="319" w:lineRule="auto"/>
        <w:ind w:left="567"/>
        <w:jc w:val="both"/>
        <w:rPr>
          <w:rFonts w:asciiTheme="minorHAnsi" w:hAnsiTheme="minorHAnsi" w:cstheme="minorHAnsi"/>
        </w:rPr>
      </w:pPr>
      <w:bookmarkStart w:id="23" w:name="_Hlk85019839"/>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Pr="003E3E74">
        <w:rPr>
          <w:rFonts w:asciiTheme="minorHAnsi" w:hAnsiTheme="minorHAnsi" w:cstheme="minorHAnsi"/>
        </w:rPr>
        <w:t>z wykonawców wspólnie ubiegających się o udzielenie zamówienia lub podmiot udostępniający zasoby</w:t>
      </w:r>
      <w:r w:rsidR="00BF35CA" w:rsidRPr="003E3E74">
        <w:rPr>
          <w:rFonts w:asciiTheme="minorHAnsi" w:hAnsiTheme="minorHAnsi" w:cstheme="minorHAnsi"/>
        </w:rPr>
        <w:t>.</w:t>
      </w:r>
    </w:p>
    <w:bookmarkEnd w:id="23"/>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4E6F7783" w14:textId="15A455BE" w:rsidR="00AB7F95" w:rsidRPr="00931D79" w:rsidRDefault="009E1A40" w:rsidP="00715F38">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b/>
        </w:rPr>
        <w:t xml:space="preserve">b) </w:t>
      </w:r>
      <w:r w:rsidR="00AB7F95" w:rsidRPr="00931D7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4474F769" w14:textId="2F26D243" w:rsidR="00866103" w:rsidRPr="00931D79" w:rsidRDefault="00866103" w:rsidP="00866103">
      <w:pPr>
        <w:pStyle w:val="Akapitzlist"/>
        <w:spacing w:after="0" w:line="319" w:lineRule="auto"/>
        <w:ind w:left="454"/>
        <w:jc w:val="both"/>
        <w:rPr>
          <w:rFonts w:asciiTheme="minorHAnsi" w:eastAsia="Times New Roman" w:hAnsiTheme="minorHAnsi" w:cstheme="minorHAnsi"/>
          <w:b/>
          <w:szCs w:val="24"/>
        </w:rPr>
      </w:pPr>
      <w:r w:rsidRPr="00931D79">
        <w:rPr>
          <w:rFonts w:asciiTheme="minorHAnsi" w:eastAsia="Times New Roman" w:hAnsiTheme="minorHAnsi" w:cstheme="minorHAnsi"/>
          <w:szCs w:val="24"/>
        </w:rPr>
        <w:t xml:space="preserve">- </w:t>
      </w:r>
      <w:r w:rsidRPr="00931D79">
        <w:rPr>
          <w:rFonts w:asciiTheme="minorHAnsi" w:eastAsia="Times New Roman" w:hAnsiTheme="minorHAnsi" w:cstheme="minorHAnsi"/>
          <w:b/>
          <w:szCs w:val="24"/>
        </w:rPr>
        <w:t xml:space="preserve">kierownikiem budowy - </w:t>
      </w:r>
      <w:r w:rsidRPr="00931D79">
        <w:rPr>
          <w:rFonts w:asciiTheme="minorHAnsi" w:eastAsia="Times New Roman" w:hAnsiTheme="minorHAnsi" w:cstheme="minorHAnsi"/>
          <w:b/>
          <w:bCs/>
          <w:szCs w:val="24"/>
        </w:rPr>
        <w:t>min. jedna osoba posiadająca</w:t>
      </w:r>
      <w:r w:rsidRPr="00931D79">
        <w:rPr>
          <w:rFonts w:asciiTheme="minorHAnsi" w:eastAsia="Times New Roman" w:hAnsiTheme="minorHAnsi" w:cstheme="minorHAnsi"/>
          <w:b/>
          <w:szCs w:val="24"/>
        </w:rPr>
        <w:t xml:space="preserve"> wymagane uprawnienia budowlane w specjalności inżynieryjnej drogowej</w:t>
      </w:r>
      <w:r w:rsidR="00951EB6" w:rsidRPr="00931D79">
        <w:rPr>
          <w:rFonts w:asciiTheme="minorHAnsi" w:eastAsia="Times New Roman" w:hAnsiTheme="minorHAnsi" w:cstheme="minorHAnsi"/>
          <w:b/>
          <w:szCs w:val="24"/>
        </w:rPr>
        <w:t>,</w:t>
      </w:r>
    </w:p>
    <w:p w14:paraId="5CA22F21" w14:textId="0A575246" w:rsidR="00951EB6" w:rsidRPr="00931D79" w:rsidRDefault="00951EB6" w:rsidP="00951EB6">
      <w:pPr>
        <w:pStyle w:val="Akapitzlist"/>
        <w:spacing w:after="0" w:line="319" w:lineRule="auto"/>
        <w:ind w:left="454"/>
        <w:jc w:val="both"/>
        <w:rPr>
          <w:rFonts w:asciiTheme="minorHAnsi" w:eastAsia="Times New Roman" w:hAnsiTheme="minorHAnsi" w:cstheme="minorHAnsi"/>
          <w:b/>
          <w:szCs w:val="24"/>
        </w:rPr>
      </w:pPr>
      <w:r w:rsidRPr="00931D79">
        <w:rPr>
          <w:rFonts w:asciiTheme="minorHAnsi" w:eastAsia="Times New Roman" w:hAnsiTheme="minorHAnsi" w:cstheme="minorHAnsi"/>
          <w:b/>
          <w:szCs w:val="24"/>
        </w:rPr>
        <w:t xml:space="preserve">- kierownikiem robót - </w:t>
      </w:r>
      <w:r w:rsidRPr="00931D79">
        <w:rPr>
          <w:rFonts w:asciiTheme="minorHAnsi" w:eastAsia="Times New Roman" w:hAnsiTheme="minorHAnsi" w:cstheme="minorHAnsi"/>
          <w:b/>
          <w:bCs/>
          <w:szCs w:val="24"/>
        </w:rPr>
        <w:t>min. jedna osoba posiadająca</w:t>
      </w:r>
      <w:r w:rsidRPr="00931D79">
        <w:rPr>
          <w:rFonts w:asciiTheme="minorHAnsi" w:eastAsia="Times New Roman" w:hAnsiTheme="minorHAnsi" w:cstheme="minorHAnsi"/>
          <w:b/>
          <w:szCs w:val="24"/>
        </w:rPr>
        <w:t xml:space="preserve"> wymagane uprawnienia budowlane w specjalności instalacyjnej w zakresie sieci, instalacji i urządzeń cieplnych, wentylacyjnych, gazowych, wodociągowych i kanalizacyjnych</w:t>
      </w:r>
      <w:r w:rsidR="005A706C">
        <w:rPr>
          <w:rFonts w:asciiTheme="minorHAnsi" w:eastAsia="Times New Roman" w:hAnsiTheme="minorHAnsi" w:cstheme="minorHAnsi"/>
          <w:b/>
          <w:szCs w:val="24"/>
        </w:rPr>
        <w:t>.</w:t>
      </w:r>
    </w:p>
    <w:p w14:paraId="66C49871" w14:textId="77777777" w:rsidR="000E7830" w:rsidRPr="00931D79" w:rsidRDefault="000E7830" w:rsidP="00030063">
      <w:pPr>
        <w:spacing w:line="319" w:lineRule="auto"/>
        <w:jc w:val="both"/>
        <w:rPr>
          <w:rFonts w:asciiTheme="minorHAnsi" w:eastAsia="Times New Roman" w:hAnsiTheme="minorHAnsi" w:cstheme="minorHAnsi"/>
        </w:rPr>
      </w:pPr>
    </w:p>
    <w:bookmarkEnd w:id="16"/>
    <w:bookmarkEnd w:id="19"/>
    <w:p w14:paraId="524645FB" w14:textId="3DFA4DD3" w:rsidR="00AB7F95" w:rsidRPr="00B32DB1" w:rsidRDefault="00AB7F95" w:rsidP="000E7830">
      <w:pPr>
        <w:spacing w:line="319" w:lineRule="auto"/>
        <w:ind w:left="539"/>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835CAF">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835CAF">
        <w:rPr>
          <w:rFonts w:asciiTheme="minorHAnsi" w:eastAsia="Times New Roman" w:hAnsiTheme="minorHAnsi" w:cstheme="minorHAnsi"/>
        </w:rPr>
        <w:t>2351</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2864F5" w:rsidRPr="00B32DB1">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2864F5" w:rsidRPr="00B32DB1">
        <w:rPr>
          <w:rFonts w:asciiTheme="minorHAnsi" w:eastAsia="Times New Roman" w:hAnsiTheme="minorHAnsi" w:cstheme="minorHAnsi"/>
        </w:rPr>
        <w:t>1646</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4" w:name="_Hlk53567073"/>
    </w:p>
    <w:bookmarkEnd w:id="24"/>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5" w:name="_Toc107829570"/>
      <w:r w:rsidRPr="008870AA">
        <w:rPr>
          <w:rFonts w:asciiTheme="minorHAnsi" w:hAnsiTheme="minorHAnsi" w:cstheme="minorHAnsi"/>
          <w:b/>
          <w:bCs/>
          <w:sz w:val="24"/>
          <w:szCs w:val="24"/>
        </w:rPr>
        <w:lastRenderedPageBreak/>
        <w:t>IX. Podstawy wykluczenia z postępowania</w:t>
      </w:r>
      <w:bookmarkEnd w:id="25"/>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3"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777777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4"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5"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6"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7"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9"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1"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77777777"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B0E34F"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3EA65E71"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6" w:name="_Toc107829571"/>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6"/>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lastRenderedPageBreak/>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lastRenderedPageBreak/>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7" w:name="_Toc107829572"/>
      <w:r w:rsidRPr="008870AA">
        <w:rPr>
          <w:rFonts w:asciiTheme="minorHAnsi" w:hAnsiTheme="minorHAnsi" w:cstheme="minorHAnsi"/>
          <w:b/>
          <w:bCs/>
          <w:sz w:val="22"/>
          <w:szCs w:val="22"/>
        </w:rPr>
        <w:t>XI. Poleganie na zasobach innych podmiotów</w:t>
      </w:r>
      <w:bookmarkEnd w:id="27"/>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8" w:name="_Hlk65499459"/>
      <w:r w:rsidRPr="008870AA">
        <w:rPr>
          <w:rFonts w:asciiTheme="minorHAnsi" w:hAnsiTheme="minorHAnsi" w:cstheme="minorHAnsi"/>
        </w:rPr>
        <w:t xml:space="preserve">Wykonawca powołuje się na jego zasoby, </w:t>
      </w:r>
      <w:bookmarkEnd w:id="28"/>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9" w:name="_Toc107829573"/>
      <w:r w:rsidRPr="008870AA">
        <w:rPr>
          <w:rFonts w:asciiTheme="minorHAnsi" w:hAnsiTheme="minorHAnsi" w:cstheme="minorHAnsi"/>
          <w:b/>
          <w:bCs/>
          <w:sz w:val="24"/>
          <w:szCs w:val="24"/>
        </w:rPr>
        <w:t>XII. Informacja dla Wykonawców wspólnie ubiegających się o udzielenie zamówienia</w:t>
      </w:r>
      <w:bookmarkEnd w:id="29"/>
      <w:r w:rsidR="00CF7362">
        <w:rPr>
          <w:rFonts w:asciiTheme="minorHAnsi" w:hAnsiTheme="minorHAnsi" w:cstheme="minorHAnsi"/>
          <w:b/>
          <w:bCs/>
          <w:sz w:val="24"/>
          <w:szCs w:val="24"/>
        </w:rPr>
        <w:t>*</w:t>
      </w:r>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0" w:name="_Hlk63772459"/>
      <w:r w:rsidRPr="008870AA">
        <w:rPr>
          <w:rFonts w:asciiTheme="minorHAnsi" w:hAnsiTheme="minorHAnsi" w:cstheme="minorHAnsi"/>
        </w:rPr>
        <w:t xml:space="preserve">Wykonawcy wspólnie ubiegający się o udzielenie zamówienia dołączają do oferty </w:t>
      </w:r>
      <w:bookmarkStart w:id="31"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0"/>
    <w:bookmarkEnd w:id="31"/>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07829574"/>
      <w:bookmarkStart w:id="33"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2"/>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4"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6"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w:t>
      </w:r>
      <w:r w:rsidRPr="008870AA">
        <w:rPr>
          <w:rFonts w:asciiTheme="minorHAnsi" w:hAnsiTheme="minorHAnsi" w:cstheme="minorHAnsi"/>
        </w:rPr>
        <w:lastRenderedPageBreak/>
        <w:t>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5"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Pr="008870AA">
          <w:rPr>
            <w:rStyle w:val="Hipercze"/>
            <w:rFonts w:asciiTheme="minorHAnsi" w:hAnsiTheme="minorHAnsi" w:cstheme="minorHAnsi"/>
          </w:rPr>
          <w:t>magdalena.pawlicka@dopiewo.pl</w:t>
        </w:r>
      </w:hyperlink>
    </w:p>
    <w:bookmarkEnd w:id="35"/>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9">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0">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6"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pPr>
        <w:pStyle w:val="Akapitzlist"/>
        <w:numPr>
          <w:ilvl w:val="0"/>
          <w:numId w:val="26"/>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36"/>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lastRenderedPageBreak/>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4"/>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7" w:name="_Toc107829575"/>
      <w:bookmarkStart w:id="38" w:name="_Hlk66110879"/>
      <w:r w:rsidRPr="008870AA">
        <w:rPr>
          <w:rFonts w:asciiTheme="minorHAnsi" w:hAnsiTheme="minorHAnsi" w:cstheme="minorHAnsi"/>
          <w:b/>
          <w:bCs/>
          <w:sz w:val="24"/>
          <w:szCs w:val="24"/>
        </w:rPr>
        <w:t>XIV. Opis sposobu przygotowania ofert oraz dokumentów wymaganych przez Zamawiającego w SWZ</w:t>
      </w:r>
      <w:bookmarkEnd w:id="37"/>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9" w:name="_Hlk65238743"/>
      <w:r w:rsidRPr="006506A6">
        <w:rPr>
          <w:rFonts w:asciiTheme="minorHAnsi" w:hAnsiTheme="minorHAnsi" w:cstheme="minorHAnsi"/>
        </w:rPr>
        <w:t xml:space="preserve">oświadczenie o niepodleganiu wykluczeniu składa </w:t>
      </w:r>
      <w:bookmarkEnd w:id="39"/>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0" w:name="_Hlk66110848"/>
      <w:r w:rsidRPr="008870AA">
        <w:rPr>
          <w:rFonts w:asciiTheme="minorHAnsi" w:hAnsiTheme="minorHAnsi" w:cstheme="minorHAnsi"/>
          <w:sz w:val="22"/>
          <w:szCs w:val="22"/>
        </w:rPr>
        <w:lastRenderedPageBreak/>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8"/>
    <w:bookmarkEnd w:id="40"/>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xml:space="preserve">), które Wykonawca zastrzeże jako tajemnicę przedsiębiorstwa, powinny zostać złożone w osobnym pliku wraz z jednoczesnym zaznaczeniem polecenia „Załącznik stanowiący tajemnicę przedsiębiorstwa”. Informacje stanowiące tajemnice </w:t>
      </w:r>
      <w:r w:rsidRPr="008870AA">
        <w:rPr>
          <w:rFonts w:asciiTheme="minorHAnsi" w:hAnsiTheme="minorHAnsi" w:cstheme="minorHAnsi"/>
        </w:rPr>
        <w:lastRenderedPageBreak/>
        <w:t>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1" w:name="_Hlk80957306"/>
      <w:r w:rsidRPr="008870AA">
        <w:rPr>
          <w:rFonts w:asciiTheme="minorHAnsi" w:hAnsiTheme="minorHAnsi" w:cstheme="minorHAnsi"/>
        </w:rPr>
        <w:t>muszą zostać podpisane elektronicznym kwalifikowanym podpisem lub podpisem zaufanym lub podpisem osobistym</w:t>
      </w:r>
      <w:bookmarkEnd w:id="41"/>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4">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5">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6">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7">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9">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0"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2" w:name="_Toc107829576"/>
      <w:bookmarkEnd w:id="33"/>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2"/>
    </w:p>
    <w:p w14:paraId="43128FE9" w14:textId="3E815F70" w:rsidR="008870AA" w:rsidRPr="00CE2408"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 ceny ofertowej brutto za realizację przedmiotu zamówienia</w:t>
      </w:r>
      <w:r w:rsidR="00D64F65">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3"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4"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xml:space="preserve">. Dz. U. z 2019r. poz. 178). </w:t>
      </w:r>
      <w:bookmarkEnd w:id="44"/>
    </w:p>
    <w:bookmarkEnd w:id="43"/>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106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lastRenderedPageBreak/>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5" w:name="_Toc107829577"/>
      <w:r w:rsidRPr="008870AA">
        <w:rPr>
          <w:rFonts w:asciiTheme="minorHAnsi" w:hAnsiTheme="minorHAnsi" w:cstheme="minorHAnsi"/>
          <w:b/>
          <w:bCs/>
          <w:sz w:val="22"/>
          <w:szCs w:val="22"/>
        </w:rPr>
        <w:t>XVI. Wymagania dotyczące wadium</w:t>
      </w:r>
      <w:bookmarkEnd w:id="45"/>
      <w:r w:rsidR="00361462">
        <w:rPr>
          <w:rFonts w:asciiTheme="minorHAnsi" w:hAnsiTheme="minorHAnsi" w:cstheme="minorHAnsi"/>
          <w:b/>
          <w:bCs/>
          <w:sz w:val="22"/>
          <w:szCs w:val="22"/>
        </w:rPr>
        <w:t>.</w:t>
      </w:r>
    </w:p>
    <w:p w14:paraId="5A3A178C" w14:textId="37B838C6" w:rsidR="00361462" w:rsidRPr="00A258D6" w:rsidRDefault="00361462">
      <w:pPr>
        <w:numPr>
          <w:ilvl w:val="3"/>
          <w:numId w:val="32"/>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Wykonawca zobowiązany jest do zabezpieczenia swojej oferty wadium w wysokości: </w:t>
      </w:r>
      <w:r w:rsidR="005F0CA2">
        <w:rPr>
          <w:rFonts w:asciiTheme="majorHAnsi" w:hAnsiTheme="majorHAnsi" w:cstheme="majorHAnsi"/>
          <w:b/>
          <w:bCs/>
        </w:rPr>
        <w:t>70</w:t>
      </w:r>
      <w:r>
        <w:rPr>
          <w:rFonts w:asciiTheme="majorHAnsi" w:hAnsiTheme="majorHAnsi" w:cstheme="majorHAnsi"/>
          <w:b/>
          <w:bCs/>
        </w:rPr>
        <w:t>.000,00</w:t>
      </w:r>
      <w:r w:rsidRPr="0013799C">
        <w:rPr>
          <w:rFonts w:asciiTheme="majorHAnsi" w:hAnsiTheme="majorHAnsi" w:cstheme="majorHAnsi"/>
          <w:b/>
          <w:bCs/>
        </w:rPr>
        <w:t xml:space="preserve"> zł</w:t>
      </w:r>
      <w:r>
        <w:rPr>
          <w:rFonts w:asciiTheme="majorHAnsi" w:hAnsiTheme="majorHAnsi" w:cstheme="majorHAnsi"/>
        </w:rPr>
        <w:t xml:space="preserve"> </w:t>
      </w:r>
    </w:p>
    <w:p w14:paraId="01A62D14" w14:textId="77777777" w:rsidR="00361462" w:rsidRPr="00A258D6" w:rsidRDefault="00361462">
      <w:pPr>
        <w:numPr>
          <w:ilvl w:val="3"/>
          <w:numId w:val="32"/>
        </w:numPr>
        <w:spacing w:line="319" w:lineRule="auto"/>
        <w:ind w:left="425" w:hanging="425"/>
        <w:jc w:val="both"/>
        <w:rPr>
          <w:rFonts w:asciiTheme="majorHAnsi" w:hAnsiTheme="majorHAnsi" w:cstheme="majorHAnsi"/>
        </w:rPr>
      </w:pPr>
      <w:r w:rsidRPr="00A258D6">
        <w:rPr>
          <w:rFonts w:asciiTheme="majorHAnsi" w:hAnsiTheme="majorHAnsi" w:cstheme="majorHAnsi"/>
        </w:rPr>
        <w:t>Wadium wnosi się przed upływem terminu składania ofert.</w:t>
      </w:r>
    </w:p>
    <w:p w14:paraId="5F1C1C39" w14:textId="77777777" w:rsidR="00361462" w:rsidRPr="00A258D6" w:rsidRDefault="00361462">
      <w:pPr>
        <w:numPr>
          <w:ilvl w:val="3"/>
          <w:numId w:val="32"/>
        </w:numPr>
        <w:spacing w:line="319" w:lineRule="auto"/>
        <w:ind w:left="425" w:hanging="425"/>
        <w:jc w:val="both"/>
        <w:rPr>
          <w:rFonts w:asciiTheme="majorHAnsi" w:hAnsiTheme="majorHAnsi" w:cstheme="majorHAnsi"/>
        </w:rPr>
      </w:pPr>
      <w:r w:rsidRPr="00A258D6">
        <w:rPr>
          <w:rFonts w:asciiTheme="majorHAnsi" w:hAnsiTheme="majorHAnsi" w:cstheme="majorHAnsi"/>
        </w:rPr>
        <w:t>Wadium może być wnoszone w jednej lub kilku następujących formach:</w:t>
      </w:r>
    </w:p>
    <w:p w14:paraId="5473AD3E" w14:textId="77777777" w:rsidR="00361462" w:rsidRPr="00A258D6" w:rsidRDefault="00361462">
      <w:pPr>
        <w:numPr>
          <w:ilvl w:val="1"/>
          <w:numId w:val="31"/>
        </w:numPr>
        <w:spacing w:line="319" w:lineRule="auto"/>
        <w:ind w:left="896" w:hanging="409"/>
        <w:jc w:val="both"/>
        <w:rPr>
          <w:rFonts w:asciiTheme="majorHAnsi" w:hAnsiTheme="majorHAnsi" w:cstheme="majorHAnsi"/>
        </w:rPr>
      </w:pPr>
      <w:r w:rsidRPr="00A258D6">
        <w:rPr>
          <w:rFonts w:asciiTheme="majorHAnsi" w:hAnsiTheme="majorHAnsi" w:cstheme="majorHAnsi"/>
        </w:rPr>
        <w:t xml:space="preserve">pieniądzu; </w:t>
      </w:r>
    </w:p>
    <w:p w14:paraId="74CA1676" w14:textId="77777777" w:rsidR="00361462" w:rsidRPr="00A258D6" w:rsidRDefault="00361462">
      <w:pPr>
        <w:numPr>
          <w:ilvl w:val="1"/>
          <w:numId w:val="31"/>
        </w:numPr>
        <w:spacing w:line="319" w:lineRule="auto"/>
        <w:ind w:left="896" w:hanging="409"/>
        <w:jc w:val="both"/>
        <w:rPr>
          <w:rFonts w:asciiTheme="majorHAnsi" w:hAnsiTheme="majorHAnsi" w:cstheme="majorHAnsi"/>
        </w:rPr>
      </w:pPr>
      <w:r w:rsidRPr="00A258D6">
        <w:rPr>
          <w:rFonts w:asciiTheme="majorHAnsi" w:hAnsiTheme="majorHAnsi" w:cstheme="majorHAnsi"/>
        </w:rPr>
        <w:t>gwarancjach bankowych;</w:t>
      </w:r>
    </w:p>
    <w:p w14:paraId="07CC9F23" w14:textId="77777777" w:rsidR="00361462" w:rsidRPr="00A258D6" w:rsidRDefault="00361462">
      <w:pPr>
        <w:numPr>
          <w:ilvl w:val="1"/>
          <w:numId w:val="31"/>
        </w:numPr>
        <w:spacing w:line="319" w:lineRule="auto"/>
        <w:ind w:left="896" w:hanging="409"/>
        <w:jc w:val="both"/>
        <w:rPr>
          <w:rFonts w:asciiTheme="majorHAnsi" w:hAnsiTheme="majorHAnsi" w:cstheme="majorHAnsi"/>
        </w:rPr>
      </w:pPr>
      <w:r w:rsidRPr="00A258D6">
        <w:rPr>
          <w:rFonts w:asciiTheme="majorHAnsi" w:hAnsiTheme="majorHAnsi" w:cstheme="majorHAnsi"/>
        </w:rPr>
        <w:t>gwarancjach ubezpieczeniowych;</w:t>
      </w:r>
    </w:p>
    <w:p w14:paraId="5001B557" w14:textId="77777777" w:rsidR="00361462" w:rsidRPr="00A258D6" w:rsidRDefault="00361462">
      <w:pPr>
        <w:numPr>
          <w:ilvl w:val="1"/>
          <w:numId w:val="31"/>
        </w:numPr>
        <w:spacing w:line="319" w:lineRule="auto"/>
        <w:ind w:left="896" w:hanging="409"/>
        <w:jc w:val="both"/>
        <w:rPr>
          <w:rFonts w:asciiTheme="majorHAnsi" w:hAnsiTheme="majorHAnsi" w:cstheme="majorHAnsi"/>
        </w:rPr>
      </w:pPr>
      <w:r w:rsidRPr="00A258D6">
        <w:rPr>
          <w:rFonts w:asciiTheme="majorHAnsi" w:hAnsiTheme="majorHAnsi" w:cstheme="majorHAnsi"/>
        </w:rPr>
        <w:t>poręczeniach udzielanych przez podmioty, o których mowa w art. 6b ust. 5 pkt 2 ustawy z dnia 9 listopada 2000 r. o utworzeniu Polskiej Agencji Rozwoju Przedsiębiorczości (</w:t>
      </w:r>
      <w:proofErr w:type="spellStart"/>
      <w:r w:rsidRPr="00A258D6">
        <w:rPr>
          <w:rFonts w:asciiTheme="majorHAnsi" w:hAnsiTheme="majorHAnsi" w:cstheme="majorHAnsi"/>
        </w:rPr>
        <w:t>t.j.Dz</w:t>
      </w:r>
      <w:proofErr w:type="spellEnd"/>
      <w:r w:rsidRPr="00A258D6">
        <w:rPr>
          <w:rFonts w:asciiTheme="majorHAnsi" w:hAnsiTheme="majorHAnsi" w:cstheme="majorHAnsi"/>
        </w:rPr>
        <w:t>. U. z 2020 r. poz. 299).</w:t>
      </w:r>
    </w:p>
    <w:p w14:paraId="6C96AA36" w14:textId="51C1F8A5" w:rsidR="00361462" w:rsidRPr="00A258D6" w:rsidRDefault="00361462">
      <w:pPr>
        <w:numPr>
          <w:ilvl w:val="3"/>
          <w:numId w:val="32"/>
        </w:numPr>
        <w:spacing w:line="319" w:lineRule="auto"/>
        <w:ind w:left="426" w:hanging="426"/>
        <w:jc w:val="both"/>
        <w:rPr>
          <w:rFonts w:asciiTheme="majorHAnsi" w:hAnsiTheme="majorHAnsi" w:cstheme="majorHAnsi"/>
        </w:rPr>
      </w:pPr>
      <w:r w:rsidRPr="00A258D6">
        <w:rPr>
          <w:rFonts w:asciiTheme="majorHAnsi" w:hAnsiTheme="majorHAnsi" w:cstheme="majorHAnsi"/>
        </w:rPr>
        <w:t xml:space="preserve">Wadium w formie pieniądza należy wnieść przelewem na konto w Banku </w:t>
      </w:r>
      <w:r w:rsidRPr="00A258D6">
        <w:rPr>
          <w:rFonts w:asciiTheme="majorHAnsi" w:eastAsia="Times New Roman" w:hAnsiTheme="majorHAnsi" w:cstheme="majorHAnsi"/>
          <w:b/>
          <w:bCs/>
        </w:rPr>
        <w:t>Poznański Bank Spółdzielczy  w Poznaniu Oddział w Dopiewie</w:t>
      </w:r>
      <w:r w:rsidRPr="00A258D6">
        <w:rPr>
          <w:rFonts w:asciiTheme="majorHAnsi" w:hAnsiTheme="majorHAnsi" w:cstheme="majorHAnsi"/>
          <w:smallCaps/>
        </w:rPr>
        <w:t xml:space="preserve">   </w:t>
      </w:r>
      <w:r w:rsidRPr="00A258D6">
        <w:rPr>
          <w:rFonts w:asciiTheme="majorHAnsi" w:hAnsiTheme="majorHAnsi" w:cstheme="majorHAnsi"/>
        </w:rPr>
        <w:t xml:space="preserve">nr rachunku </w:t>
      </w:r>
      <w:r w:rsidRPr="00A258D6">
        <w:rPr>
          <w:rFonts w:asciiTheme="majorHAnsi" w:hAnsiTheme="majorHAnsi" w:cstheme="majorHAnsi"/>
          <w:smallCaps/>
        </w:rPr>
        <w:t> </w:t>
      </w:r>
      <w:r w:rsidRPr="00A258D6">
        <w:rPr>
          <w:rFonts w:asciiTheme="majorHAnsi" w:eastAsia="Times New Roman" w:hAnsiTheme="majorHAnsi" w:cstheme="majorHAnsi"/>
          <w:b/>
          <w:bCs/>
        </w:rPr>
        <w:t xml:space="preserve">11 9043 1012 3012 0025 9105 0102  </w:t>
      </w:r>
      <w:r w:rsidRPr="00A258D6">
        <w:rPr>
          <w:rFonts w:asciiTheme="majorHAnsi" w:hAnsiTheme="majorHAnsi" w:cstheme="majorHAnsi"/>
          <w:smallCaps/>
        </w:rPr>
        <w:t xml:space="preserve"> </w:t>
      </w:r>
      <w:r w:rsidRPr="00A258D6">
        <w:rPr>
          <w:rFonts w:asciiTheme="majorHAnsi" w:hAnsiTheme="majorHAnsi" w:cstheme="majorHAnsi"/>
        </w:rPr>
        <w:t>z dopiskiem „</w:t>
      </w:r>
      <w:r w:rsidRPr="00A258D6">
        <w:rPr>
          <w:rFonts w:asciiTheme="majorHAnsi" w:hAnsiTheme="majorHAnsi" w:cstheme="majorHAnsi"/>
          <w:b/>
          <w:bCs/>
        </w:rPr>
        <w:t>Wadium – ROA.271.</w:t>
      </w:r>
      <w:r w:rsidR="00D64F65">
        <w:rPr>
          <w:rFonts w:asciiTheme="majorHAnsi" w:hAnsiTheme="majorHAnsi" w:cstheme="majorHAnsi"/>
          <w:b/>
          <w:bCs/>
        </w:rPr>
        <w:t>2</w:t>
      </w:r>
      <w:r w:rsidRPr="00A258D6">
        <w:rPr>
          <w:rFonts w:asciiTheme="majorHAnsi" w:hAnsiTheme="majorHAnsi" w:cstheme="majorHAnsi"/>
          <w:b/>
          <w:bCs/>
        </w:rPr>
        <w:t>.202</w:t>
      </w:r>
      <w:r w:rsidR="00D64F65">
        <w:rPr>
          <w:rFonts w:asciiTheme="majorHAnsi" w:hAnsiTheme="majorHAnsi" w:cstheme="majorHAnsi"/>
          <w:b/>
          <w:bCs/>
        </w:rPr>
        <w:t>3</w:t>
      </w:r>
      <w:r w:rsidRPr="00A258D6">
        <w:rPr>
          <w:rFonts w:asciiTheme="majorHAnsi" w:hAnsiTheme="majorHAnsi" w:cstheme="majorHAnsi"/>
          <w:b/>
          <w:bCs/>
        </w:rPr>
        <w:t>–</w:t>
      </w:r>
      <w:r>
        <w:rPr>
          <w:rFonts w:asciiTheme="majorHAnsi" w:hAnsiTheme="majorHAnsi" w:cstheme="majorHAnsi"/>
          <w:b/>
          <w:bCs/>
        </w:rPr>
        <w:t xml:space="preserve"> „</w:t>
      </w:r>
      <w:r w:rsidR="00D64F65">
        <w:rPr>
          <w:rFonts w:asciiTheme="majorHAnsi" w:hAnsiTheme="majorHAnsi" w:cstheme="majorHAnsi"/>
          <w:b/>
          <w:bCs/>
        </w:rPr>
        <w:t>Palędzie – budowa rejon ul. Malinowej</w:t>
      </w:r>
      <w:r w:rsidRPr="00A258D6">
        <w:rPr>
          <w:rFonts w:asciiTheme="majorHAnsi" w:hAnsiTheme="majorHAnsi" w:cstheme="majorHAnsi"/>
          <w:b/>
          <w:bCs/>
        </w:rPr>
        <w:t>”.</w:t>
      </w:r>
    </w:p>
    <w:p w14:paraId="65BFAE09" w14:textId="4CDD14CA" w:rsidR="00361462" w:rsidRPr="005D3A17" w:rsidRDefault="00361462" w:rsidP="00361462">
      <w:pPr>
        <w:spacing w:line="319" w:lineRule="auto"/>
        <w:jc w:val="both"/>
        <w:rPr>
          <w:rFonts w:asciiTheme="majorHAnsi" w:eastAsia="Times New Roman" w:hAnsiTheme="majorHAnsi" w:cstheme="majorHAnsi"/>
        </w:rPr>
      </w:pPr>
      <w:r w:rsidRPr="00A258D6">
        <w:rPr>
          <w:rFonts w:asciiTheme="majorHAnsi" w:hAnsiTheme="majorHAnsi" w:cstheme="majorHAnsi"/>
          <w:b/>
        </w:rPr>
        <w:t xml:space="preserve">UWAGA: </w:t>
      </w:r>
      <w:r w:rsidRPr="00A258D6">
        <w:rPr>
          <w:rFonts w:asciiTheme="majorHAnsi" w:eastAsia="Times New Roman" w:hAnsiTheme="majorHAnsi" w:cstheme="maj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b/>
          <w:bCs/>
          <w:color w:val="000000" w:themeColor="text1"/>
        </w:rPr>
        <w:t>5.</w:t>
      </w:r>
      <w:r w:rsidRPr="00A258D6">
        <w:rPr>
          <w:rFonts w:asciiTheme="majorHAnsi" w:hAnsiTheme="majorHAnsi" w:cstheme="maj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a) Wadium takie musi obejmować cały okres związania ofertą. </w:t>
      </w:r>
    </w:p>
    <w:p w14:paraId="7566C46E"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c) Jako Beneficjenta wadium wnoszonego w formie poręczeń lub gwarancji należy wskazać – Gminę Dopiewo.</w:t>
      </w:r>
    </w:p>
    <w:p w14:paraId="1CC8F61D" w14:textId="77777777" w:rsidR="00361462" w:rsidRPr="00A258D6" w:rsidRDefault="00361462" w:rsidP="00361462">
      <w:pPr>
        <w:spacing w:line="319" w:lineRule="auto"/>
        <w:jc w:val="both"/>
        <w:rPr>
          <w:rFonts w:asciiTheme="majorHAnsi" w:hAnsiTheme="majorHAnsi" w:cstheme="majorHAnsi"/>
          <w:strike/>
        </w:rPr>
      </w:pPr>
      <w:r w:rsidRPr="00A258D6">
        <w:rPr>
          <w:rFonts w:asciiTheme="majorHAnsi" w:hAnsiTheme="majorHAnsi" w:cstheme="maj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A258D6">
        <w:rPr>
          <w:rFonts w:asciiTheme="majorHAnsi" w:hAnsiTheme="majorHAnsi" w:cstheme="majorHAnsi"/>
          <w:color w:val="000000" w:themeColor="text1"/>
        </w:rPr>
        <w:t>Pzp</w:t>
      </w:r>
      <w:proofErr w:type="spellEnd"/>
      <w:r w:rsidRPr="00A258D6">
        <w:rPr>
          <w:rFonts w:asciiTheme="majorHAnsi" w:hAnsiTheme="majorHAnsi" w:cstheme="majorHAnsi"/>
          <w:color w:val="000000" w:themeColor="text1"/>
        </w:rPr>
        <w:t xml:space="preserve">. </w:t>
      </w:r>
    </w:p>
    <w:p w14:paraId="7CF75506"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w:t>
      </w:r>
      <w:r w:rsidRPr="00A258D6">
        <w:rPr>
          <w:rFonts w:asciiTheme="majorHAnsi" w:hAnsiTheme="majorHAnsi" w:cstheme="majorHAnsi"/>
          <w:color w:val="000000" w:themeColor="text1"/>
        </w:rPr>
        <w:lastRenderedPageBreak/>
        <w:t xml:space="preserve">gwarancji będą rozstrzygane zgodnie z prawem polskim i poddane jurysdykcji sądów polskich, chyba, że wynika to z przepisów prawa. </w:t>
      </w:r>
    </w:p>
    <w:p w14:paraId="21C0520A"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h) Zamawiający dokona zwrotu wadium na zasadach określonych w art. 98 ust. 1 i 2 ustawy </w:t>
      </w:r>
      <w:proofErr w:type="spellStart"/>
      <w:r w:rsidRPr="00A258D6">
        <w:rPr>
          <w:rFonts w:asciiTheme="majorHAnsi" w:hAnsiTheme="majorHAnsi" w:cstheme="majorHAnsi"/>
          <w:color w:val="000000" w:themeColor="text1"/>
        </w:rPr>
        <w:t>Pzp</w:t>
      </w:r>
      <w:proofErr w:type="spellEnd"/>
      <w:r w:rsidRPr="00A258D6">
        <w:rPr>
          <w:rFonts w:asciiTheme="majorHAnsi" w:hAnsiTheme="majorHAnsi" w:cstheme="majorHAnsi"/>
          <w:color w:val="000000" w:themeColor="text1"/>
        </w:rPr>
        <w:t xml:space="preserve">. Wykonawca będzie miał możliwość w przypadkach określonych w art. 98 ust. 2 ustawy </w:t>
      </w:r>
      <w:proofErr w:type="spellStart"/>
      <w:r w:rsidRPr="00A258D6">
        <w:rPr>
          <w:rFonts w:asciiTheme="majorHAnsi" w:hAnsiTheme="majorHAnsi" w:cstheme="majorHAnsi"/>
          <w:color w:val="000000" w:themeColor="text1"/>
        </w:rPr>
        <w:t>Pzp</w:t>
      </w:r>
      <w:proofErr w:type="spellEnd"/>
      <w:r w:rsidRPr="00A258D6">
        <w:rPr>
          <w:rFonts w:asciiTheme="majorHAnsi" w:hAnsiTheme="majorHAnsi" w:cstheme="majorHAnsi"/>
          <w:color w:val="000000" w:themeColor="text1"/>
        </w:rPr>
        <w:t xml:space="preserve">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i) Zamawiający zwróci wadium wniesione w innej formie niż w pieniądzu poprzez złożenie gwarantowi lub poręczycielowi oświadczenia o zwolnieniu wadium.</w:t>
      </w:r>
    </w:p>
    <w:p w14:paraId="3A7D517C"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j) Zaleca się, aby poręczenie lub gwarancja wskazywały adres mailowy lub pocztowy na jaki Zamawiający winien składać oświadczenie o zwolnieniu wadium, o którym mowa w art. 98 ust. 5 ustawy </w:t>
      </w:r>
      <w:proofErr w:type="spellStart"/>
      <w:r w:rsidRPr="00A258D6">
        <w:rPr>
          <w:rFonts w:asciiTheme="majorHAnsi" w:hAnsiTheme="majorHAnsi" w:cstheme="majorHAnsi"/>
          <w:color w:val="000000" w:themeColor="text1"/>
        </w:rPr>
        <w:t>Pzp</w:t>
      </w:r>
      <w:proofErr w:type="spellEnd"/>
      <w:r w:rsidRPr="00A258D6">
        <w:rPr>
          <w:rFonts w:asciiTheme="majorHAnsi" w:hAnsiTheme="majorHAnsi" w:cstheme="majorHAnsi"/>
          <w:color w:val="000000" w:themeColor="text1"/>
        </w:rPr>
        <w:t xml:space="preserve">. </w:t>
      </w:r>
    </w:p>
    <w:p w14:paraId="74ABCFAB" w14:textId="77777777" w:rsidR="00361462" w:rsidRPr="00A258D6" w:rsidRDefault="00361462" w:rsidP="00361462">
      <w:pPr>
        <w:spacing w:line="319" w:lineRule="auto"/>
        <w:jc w:val="both"/>
        <w:rPr>
          <w:rFonts w:asciiTheme="majorHAnsi" w:hAnsiTheme="majorHAnsi" w:cstheme="majorHAnsi"/>
          <w:color w:val="000000" w:themeColor="text1"/>
          <w:highlight w:val="yellow"/>
        </w:rPr>
      </w:pPr>
    </w:p>
    <w:p w14:paraId="7E4ADA37"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Zamawiający zatrzyma wadium wraz z odsetkami, w przypadkach określonych w art. 98 ust. 6 ustawy </w:t>
      </w:r>
      <w:proofErr w:type="spellStart"/>
      <w:r w:rsidRPr="00A258D6">
        <w:rPr>
          <w:rFonts w:asciiTheme="majorHAnsi" w:hAnsiTheme="majorHAnsi" w:cstheme="majorHAnsi"/>
          <w:color w:val="000000" w:themeColor="text1"/>
        </w:rPr>
        <w:t>Pzp</w:t>
      </w:r>
      <w:proofErr w:type="spellEnd"/>
      <w:r w:rsidRPr="00A258D6">
        <w:rPr>
          <w:rFonts w:asciiTheme="majorHAnsi" w:hAnsiTheme="majorHAnsi" w:cstheme="majorHAnsi"/>
          <w:color w:val="000000" w:themeColor="text1"/>
        </w:rPr>
        <w:t xml:space="preserve">. </w:t>
      </w:r>
    </w:p>
    <w:p w14:paraId="18A25D01" w14:textId="77777777" w:rsidR="00361462" w:rsidRPr="00A258D6" w:rsidRDefault="00361462" w:rsidP="00361462">
      <w:pPr>
        <w:spacing w:line="319" w:lineRule="auto"/>
        <w:jc w:val="both"/>
        <w:rPr>
          <w:rFonts w:asciiTheme="majorHAnsi" w:hAnsiTheme="majorHAnsi" w:cstheme="majorHAnsi"/>
          <w:color w:val="000000" w:themeColor="text1"/>
        </w:rPr>
      </w:pPr>
    </w:p>
    <w:p w14:paraId="27D6ADEE" w14:textId="77777777" w:rsidR="00361462" w:rsidRPr="00A258D6" w:rsidRDefault="00361462" w:rsidP="00361462">
      <w:pPr>
        <w:spacing w:line="319" w:lineRule="auto"/>
        <w:jc w:val="both"/>
        <w:rPr>
          <w:rFonts w:asciiTheme="majorHAnsi" w:hAnsiTheme="majorHAnsi" w:cstheme="majorHAnsi"/>
          <w:color w:val="000000" w:themeColor="text1"/>
        </w:rPr>
      </w:pPr>
      <w:r w:rsidRPr="00A258D6">
        <w:rPr>
          <w:rFonts w:asciiTheme="majorHAnsi" w:hAnsiTheme="majorHAnsi" w:cstheme="majorHAnsi"/>
          <w:color w:val="000000" w:themeColor="text1"/>
        </w:rPr>
        <w:t xml:space="preserve">6. </w:t>
      </w:r>
      <w:r w:rsidRPr="00A258D6">
        <w:rPr>
          <w:rFonts w:asciiTheme="majorHAnsi" w:hAnsiTheme="majorHAnsi" w:cstheme="majorHAnsi"/>
        </w:rPr>
        <w:t>Oferta wykonawcy, który nie wniesie wadium, wniesie wadium w sposób nieprawidłowy lub nie utrzyma wadium nieprzerwanie do upływu terminu związania ofertą lub złoży wniosek o zwrot wadium w przypadku, o którym mowa w art. 98 ust. 2 pkt 3 PZP</w:t>
      </w:r>
      <w:r w:rsidRPr="00A258D6">
        <w:rPr>
          <w:rFonts w:asciiTheme="majorHAnsi" w:hAnsiTheme="majorHAnsi" w:cstheme="majorHAnsi"/>
          <w:b/>
        </w:rPr>
        <w:t xml:space="preserve"> zostanie odrzucona</w:t>
      </w:r>
      <w:r w:rsidRPr="00A258D6">
        <w:rPr>
          <w:rFonts w:asciiTheme="majorHAnsi" w:hAnsiTheme="majorHAnsi" w:cstheme="majorHAnsi"/>
        </w:rPr>
        <w:t>.</w:t>
      </w:r>
    </w:p>
    <w:p w14:paraId="19C5F44E" w14:textId="77777777" w:rsidR="00361462" w:rsidRPr="00361462" w:rsidRDefault="00361462" w:rsidP="00361462"/>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107829578"/>
      <w:r w:rsidRPr="008870AA">
        <w:rPr>
          <w:rFonts w:asciiTheme="minorHAnsi" w:hAnsiTheme="minorHAnsi" w:cstheme="minorHAnsi"/>
          <w:b/>
          <w:bCs/>
          <w:sz w:val="22"/>
          <w:szCs w:val="22"/>
        </w:rPr>
        <w:t>XVII. Termin związania ofertą</w:t>
      </w:r>
      <w:bookmarkEnd w:id="46"/>
    </w:p>
    <w:p w14:paraId="68E3EA92" w14:textId="2B3F57AB"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AB55B1">
        <w:rPr>
          <w:rFonts w:asciiTheme="minorHAnsi" w:hAnsiTheme="minorHAnsi" w:cstheme="minorHAnsi"/>
          <w:b/>
          <w:bCs/>
          <w:highlight w:val="yellow"/>
        </w:rPr>
        <w:t>07</w:t>
      </w:r>
      <w:r w:rsidRPr="008870AA">
        <w:rPr>
          <w:rFonts w:asciiTheme="minorHAnsi" w:hAnsiTheme="minorHAnsi" w:cstheme="minorHAnsi"/>
          <w:b/>
          <w:bCs/>
          <w:highlight w:val="yellow"/>
        </w:rPr>
        <w:t>.</w:t>
      </w:r>
      <w:r w:rsidR="00AB55B1">
        <w:rPr>
          <w:rFonts w:asciiTheme="minorHAnsi" w:hAnsiTheme="minorHAnsi" w:cstheme="minorHAnsi"/>
          <w:b/>
          <w:bCs/>
          <w:highlight w:val="yellow"/>
        </w:rPr>
        <w:t>03</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7" w:name="_Toc107829579"/>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7"/>
    </w:p>
    <w:p w14:paraId="31387002" w14:textId="171F55B7"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2"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AB55B1">
        <w:rPr>
          <w:rFonts w:asciiTheme="minorHAnsi" w:hAnsiTheme="minorHAnsi" w:cstheme="minorHAnsi"/>
          <w:b/>
          <w:bCs/>
          <w:highlight w:val="yellow"/>
        </w:rPr>
        <w:t>06</w:t>
      </w:r>
      <w:r w:rsidRPr="008870AA">
        <w:rPr>
          <w:rFonts w:asciiTheme="minorHAnsi" w:hAnsiTheme="minorHAnsi" w:cstheme="minorHAnsi"/>
          <w:b/>
          <w:bCs/>
          <w:highlight w:val="yellow"/>
        </w:rPr>
        <w:t>.</w:t>
      </w:r>
      <w:r w:rsidR="00AB55B1">
        <w:rPr>
          <w:rFonts w:asciiTheme="minorHAnsi" w:hAnsiTheme="minorHAnsi" w:cstheme="minorHAnsi"/>
          <w:b/>
          <w:bCs/>
          <w:highlight w:val="yellow"/>
        </w:rPr>
        <w:t>02</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w:t>
      </w:r>
      <w:r w:rsidRPr="008870AA">
        <w:rPr>
          <w:rFonts w:asciiTheme="minorHAnsi" w:hAnsiTheme="minorHAnsi" w:cstheme="minorHAnsi"/>
        </w:rPr>
        <w:lastRenderedPageBreak/>
        <w:t xml:space="preserve">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5">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8" w:name="_Toc107829580"/>
      <w:r w:rsidRPr="008870AA">
        <w:rPr>
          <w:rFonts w:asciiTheme="minorHAnsi" w:hAnsiTheme="minorHAnsi" w:cstheme="minorHAnsi"/>
          <w:b/>
          <w:bCs/>
          <w:sz w:val="22"/>
          <w:szCs w:val="22"/>
        </w:rPr>
        <w:t>XIX. Otwarcie ofert</w:t>
      </w:r>
      <w:bookmarkEnd w:id="48"/>
    </w:p>
    <w:p w14:paraId="792AD29B" w14:textId="6DE9B3E3"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AB55B1">
        <w:rPr>
          <w:rFonts w:asciiTheme="minorHAnsi" w:hAnsiTheme="minorHAnsi" w:cstheme="minorHAnsi"/>
          <w:b/>
          <w:bCs/>
          <w:highlight w:val="yellow"/>
        </w:rPr>
        <w:t>06</w:t>
      </w:r>
      <w:r w:rsidRPr="00BD054F">
        <w:rPr>
          <w:rFonts w:asciiTheme="minorHAnsi" w:hAnsiTheme="minorHAnsi" w:cstheme="minorHAnsi"/>
          <w:b/>
          <w:bCs/>
          <w:highlight w:val="yellow"/>
        </w:rPr>
        <w:t>.</w:t>
      </w:r>
      <w:r w:rsidR="00AB55B1">
        <w:rPr>
          <w:rFonts w:asciiTheme="minorHAnsi" w:hAnsiTheme="minorHAnsi" w:cstheme="minorHAnsi"/>
          <w:b/>
          <w:bCs/>
          <w:highlight w:val="yellow"/>
        </w:rPr>
        <w:t>02</w:t>
      </w:r>
      <w:r w:rsidRPr="00BD054F">
        <w:rPr>
          <w:rFonts w:asciiTheme="minorHAnsi" w:hAnsiTheme="minorHAnsi" w:cstheme="minorHAnsi"/>
          <w:b/>
          <w:bCs/>
          <w:highlight w:val="yellow"/>
        </w:rPr>
        <w:t>.202</w:t>
      </w:r>
      <w:r w:rsidR="00AB55B1">
        <w:rPr>
          <w:rFonts w:asciiTheme="minorHAnsi" w:hAnsiTheme="minorHAnsi" w:cstheme="minorHAnsi"/>
          <w:b/>
          <w:bCs/>
          <w:highlight w:val="yellow"/>
        </w:rPr>
        <w:t>3</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930D2E">
        <w:rPr>
          <w:rFonts w:asciiTheme="minorHAnsi" w:hAnsiTheme="minorHAnsi" w:cstheme="minorHAnsi"/>
          <w:b/>
          <w:bCs/>
          <w:highlight w:val="yellow"/>
        </w:rPr>
        <w:t>11.</w:t>
      </w:r>
      <w:r w:rsidR="00930D2E" w:rsidRPr="00930D2E">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6">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9" w:name="_Toc107829581"/>
      <w:r w:rsidRPr="008870AA">
        <w:rPr>
          <w:rFonts w:asciiTheme="minorHAnsi" w:hAnsiTheme="minorHAnsi" w:cstheme="minorHAnsi"/>
          <w:b/>
          <w:bCs/>
          <w:sz w:val="24"/>
          <w:szCs w:val="24"/>
        </w:rPr>
        <w:t>XX. Opis kryteriów oceny ofert wraz z podaniem wag tych kryteriów i sposobu oceny ofert</w:t>
      </w:r>
      <w:bookmarkEnd w:id="49"/>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50"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lastRenderedPageBreak/>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1B094A7A"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7279C9">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7DC922A"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7279C9">
        <w:rPr>
          <w:rFonts w:asciiTheme="minorHAnsi" w:eastAsia="Times New Roman" w:hAnsiTheme="minorHAnsi" w:cstheme="minorHAnsi"/>
          <w:b/>
          <w:bCs/>
          <w:lang w:eastAsia="ar-SA"/>
        </w:rPr>
        <w:t>8</w:t>
      </w:r>
      <w:r w:rsidR="00717272">
        <w:rPr>
          <w:rFonts w:asciiTheme="minorHAnsi" w:eastAsia="Times New Roman" w:hAnsiTheme="minorHAnsi" w:cstheme="minorHAnsi"/>
          <w:b/>
          <w:bCs/>
          <w:lang w:eastAsia="ar-SA"/>
        </w:rPr>
        <w:t xml:space="preserve">4 </w:t>
      </w:r>
      <w:r w:rsidRPr="008870AA">
        <w:rPr>
          <w:rFonts w:asciiTheme="minorHAnsi" w:eastAsia="Times New Roman" w:hAnsiTheme="minorHAnsi" w:cstheme="minorHAnsi"/>
          <w:b/>
          <w:bCs/>
          <w:lang w:eastAsia="ar-SA"/>
        </w:rPr>
        <w:t>miesi</w:t>
      </w:r>
      <w:r w:rsidR="00717272">
        <w:rPr>
          <w:rFonts w:asciiTheme="minorHAnsi" w:eastAsia="Times New Roman" w:hAnsiTheme="minorHAnsi" w:cstheme="minorHAnsi"/>
          <w:b/>
          <w:bCs/>
          <w:lang w:eastAsia="ar-SA"/>
        </w:rPr>
        <w:t>ące</w:t>
      </w:r>
      <w:r w:rsidR="00CD3D7F">
        <w:rPr>
          <w:rFonts w:asciiTheme="minorHAnsi" w:eastAsia="Times New Roman" w:hAnsiTheme="minorHAnsi" w:cstheme="minorHAnsi"/>
          <w:b/>
          <w:bCs/>
          <w:lang w:eastAsia="ar-SA"/>
        </w:rPr>
        <w:t>.</w:t>
      </w:r>
    </w:p>
    <w:p w14:paraId="06B9708B" w14:textId="324A1C27"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717272">
        <w:rPr>
          <w:rFonts w:asciiTheme="minorHAnsi" w:eastAsia="Times New Roman" w:hAnsiTheme="minorHAnsi" w:cstheme="minorHAnsi"/>
          <w:lang w:eastAsia="ar-SA"/>
        </w:rPr>
        <w:t xml:space="preserve">84 </w:t>
      </w:r>
      <w:r w:rsidRPr="008870AA">
        <w:rPr>
          <w:rFonts w:asciiTheme="minorHAnsi" w:eastAsia="Times New Roman" w:hAnsiTheme="minorHAnsi" w:cstheme="minorHAnsi"/>
          <w:lang w:eastAsia="ar-SA"/>
        </w:rPr>
        <w:t>miesi</w:t>
      </w:r>
      <w:r w:rsidR="00CD3D7F">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185337">
        <w:rPr>
          <w:rFonts w:asciiTheme="minorHAnsi" w:eastAsia="Times New Roman" w:hAnsiTheme="minorHAnsi" w:cstheme="minorHAnsi"/>
          <w:lang w:eastAsia="ar-SA"/>
        </w:rPr>
        <w:t xml:space="preserve">84 </w:t>
      </w:r>
      <w:r w:rsidRPr="008870AA">
        <w:rPr>
          <w:rFonts w:asciiTheme="minorHAnsi" w:eastAsia="Times New Roman" w:hAnsiTheme="minorHAnsi" w:cstheme="minorHAnsi"/>
          <w:lang w:eastAsia="ar-SA"/>
        </w:rPr>
        <w:t>miesi</w:t>
      </w:r>
      <w:r w:rsidR="00185337">
        <w:rPr>
          <w:rFonts w:asciiTheme="minorHAnsi" w:eastAsia="Times New Roman" w:hAnsiTheme="minorHAnsi" w:cstheme="minorHAnsi"/>
          <w:lang w:eastAsia="ar-SA"/>
        </w:rPr>
        <w:t>ące.</w:t>
      </w:r>
    </w:p>
    <w:p w14:paraId="131F4A1C" w14:textId="3B23956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717272">
        <w:rPr>
          <w:rFonts w:asciiTheme="minorHAnsi" w:eastAsia="Times New Roman" w:hAnsiTheme="minorHAnsi" w:cstheme="minorHAnsi"/>
          <w:lang w:eastAsia="ar-SA"/>
        </w:rPr>
        <w:t>60</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oferty zostanie odrzucona.</w:t>
      </w:r>
    </w:p>
    <w:p w14:paraId="66869D85" w14:textId="77777777" w:rsidR="00625026"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50"/>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1" w:name="_Toc107829582"/>
      <w:r w:rsidRPr="008870AA">
        <w:rPr>
          <w:rFonts w:asciiTheme="minorHAnsi" w:hAnsiTheme="minorHAnsi" w:cstheme="minorHAnsi"/>
          <w:b/>
          <w:bCs/>
          <w:sz w:val="22"/>
          <w:szCs w:val="22"/>
        </w:rPr>
        <w:t>XXI. Wymagania dotyczące zabezpieczenia należytego wykonania umowy.</w:t>
      </w:r>
      <w:bookmarkEnd w:id="51"/>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lastRenderedPageBreak/>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2" w:name="_Toc107829583"/>
      <w:r w:rsidRPr="008870AA">
        <w:rPr>
          <w:rFonts w:asciiTheme="minorHAnsi" w:hAnsiTheme="minorHAnsi" w:cstheme="minorHAnsi"/>
          <w:b/>
          <w:bCs/>
          <w:sz w:val="24"/>
          <w:szCs w:val="24"/>
        </w:rPr>
        <w:t>XXII. Informacje o formalnościach, jakie powinny być dopełnione po wyborze oferty w celu zawarcia umowy</w:t>
      </w:r>
      <w:bookmarkEnd w:id="52"/>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3" w:name="_Toc107829584"/>
      <w:r w:rsidRPr="008870AA">
        <w:rPr>
          <w:rFonts w:asciiTheme="minorHAnsi" w:hAnsiTheme="minorHAnsi" w:cstheme="minorHAnsi"/>
          <w:b/>
          <w:bCs/>
          <w:sz w:val="24"/>
          <w:szCs w:val="24"/>
        </w:rPr>
        <w:t>XXIII. Informacje o treści zawieranej umowy oraz możliwości jej zmiany</w:t>
      </w:r>
      <w:bookmarkEnd w:id="53"/>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23996B0B"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lastRenderedPageBreak/>
        <w:t xml:space="preserve">Zamawiający przewiduje możliwość zmiany zawartej umowy w stosunku do treści wybranej oferty w zakresie uregulowanym w art. 454-455 PZP oraz wskazanym </w:t>
      </w:r>
      <w:r w:rsidR="00467FDE">
        <w:rPr>
          <w:rFonts w:asciiTheme="minorHAnsi" w:hAnsiTheme="minorHAnsi" w:cstheme="minorHAnsi"/>
        </w:rPr>
        <w:t>w projektowanych postanowieniach umownych.</w:t>
      </w:r>
    </w:p>
    <w:p w14:paraId="236EE3D2" w14:textId="6C526BA2" w:rsidR="00F87BDC" w:rsidRPr="00960F1B"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60CF4F7" w14:textId="77777777" w:rsidR="00F87BDC" w:rsidRPr="008870AA" w:rsidRDefault="00F87BDC"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Toc107829585"/>
      <w:r w:rsidRPr="008870AA">
        <w:rPr>
          <w:rFonts w:asciiTheme="minorHAnsi" w:hAnsiTheme="minorHAnsi" w:cstheme="minorHAnsi"/>
          <w:b/>
          <w:bCs/>
          <w:sz w:val="22"/>
          <w:szCs w:val="22"/>
        </w:rPr>
        <w:t>XXIV. Pouczenie o środkach ochrony prawnej przysługujących Wykonawcy</w:t>
      </w:r>
      <w:bookmarkEnd w:id="54"/>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5" w:name="_uarrfy5kozla" w:colFirst="0" w:colLast="0"/>
      <w:bookmarkStart w:id="56" w:name="_Toc107829586"/>
      <w:bookmarkEnd w:id="55"/>
      <w:r w:rsidRPr="008870AA">
        <w:rPr>
          <w:rFonts w:asciiTheme="minorHAnsi" w:hAnsiTheme="minorHAnsi" w:cstheme="minorHAnsi"/>
          <w:b/>
          <w:bCs/>
          <w:sz w:val="22"/>
          <w:szCs w:val="22"/>
        </w:rPr>
        <w:t>XXV. Spis załączników</w:t>
      </w:r>
      <w:bookmarkEnd w:id="56"/>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7BA0F29B" w:rsidR="001A6830" w:rsidRPr="005A014E" w:rsidRDefault="001A6830">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0C77A6">
      <w:headerReference w:type="default" r:id="rId47"/>
      <w:footerReference w:type="default" r:id="rId48"/>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2B85" w14:textId="77777777" w:rsidR="00D03FB4" w:rsidRDefault="00D03FB4" w:rsidP="008870AA">
      <w:pPr>
        <w:spacing w:line="240" w:lineRule="auto"/>
      </w:pPr>
      <w:r>
        <w:separator/>
      </w:r>
    </w:p>
  </w:endnote>
  <w:endnote w:type="continuationSeparator" w:id="0">
    <w:p w14:paraId="4E2A5511" w14:textId="77777777" w:rsidR="00D03FB4" w:rsidRDefault="00D03FB4"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3601143"/>
      <w:docPartObj>
        <w:docPartGallery w:val="Page Numbers (Bottom of Page)"/>
        <w:docPartUnique/>
      </w:docPartObj>
    </w:sdt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1D51" w14:textId="77777777" w:rsidR="00D03FB4" w:rsidRDefault="00D03FB4" w:rsidP="008870AA">
      <w:pPr>
        <w:spacing w:line="240" w:lineRule="auto"/>
      </w:pPr>
      <w:r>
        <w:separator/>
      </w:r>
    </w:p>
  </w:footnote>
  <w:footnote w:type="continuationSeparator" w:id="0">
    <w:p w14:paraId="696D3A34" w14:textId="77777777" w:rsidR="00D03FB4" w:rsidRDefault="00D03FB4"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462F8EB8"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527B61">
      <w:rPr>
        <w:rFonts w:asciiTheme="minorHAnsi" w:hAnsiTheme="minorHAnsi" w:cstheme="minorHAnsi"/>
        <w:sz w:val="20"/>
        <w:szCs w:val="20"/>
      </w:rPr>
      <w:t>2</w:t>
    </w:r>
    <w:r w:rsidRPr="002E39C4">
      <w:rPr>
        <w:rFonts w:asciiTheme="minorHAnsi" w:hAnsiTheme="minorHAnsi" w:cstheme="minorHAnsi"/>
        <w:sz w:val="20"/>
        <w:szCs w:val="20"/>
      </w:rPr>
      <w:t>.202</w:t>
    </w:r>
    <w:r w:rsidR="00527B61">
      <w:rPr>
        <w:rFonts w:asciiTheme="minorHAnsi" w:hAnsiTheme="minorHAnsi" w:cstheme="minorHAnsi"/>
        <w:sz w:val="20"/>
        <w:szCs w:val="20"/>
      </w:rPr>
      <w:t>3</w:t>
    </w:r>
  </w:p>
  <w:p w14:paraId="78F745C5" w14:textId="77777777" w:rsidR="00096BAC"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5"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5"/>
  </w:num>
  <w:num w:numId="2" w16cid:durableId="1069309242">
    <w:abstractNumId w:val="14"/>
  </w:num>
  <w:num w:numId="3" w16cid:durableId="1151558694">
    <w:abstractNumId w:val="1"/>
  </w:num>
  <w:num w:numId="4" w16cid:durableId="2121146668">
    <w:abstractNumId w:val="35"/>
  </w:num>
  <w:num w:numId="5" w16cid:durableId="2021153379">
    <w:abstractNumId w:val="26"/>
  </w:num>
  <w:num w:numId="6" w16cid:durableId="74474843">
    <w:abstractNumId w:val="34"/>
  </w:num>
  <w:num w:numId="7" w16cid:durableId="378820442">
    <w:abstractNumId w:val="31"/>
  </w:num>
  <w:num w:numId="8" w16cid:durableId="1056702684">
    <w:abstractNumId w:val="24"/>
  </w:num>
  <w:num w:numId="9" w16cid:durableId="1452360499">
    <w:abstractNumId w:val="11"/>
  </w:num>
  <w:num w:numId="10" w16cid:durableId="111361321">
    <w:abstractNumId w:val="15"/>
  </w:num>
  <w:num w:numId="11" w16cid:durableId="2896665">
    <w:abstractNumId w:val="29"/>
  </w:num>
  <w:num w:numId="12" w16cid:durableId="1527327384">
    <w:abstractNumId w:val="0"/>
  </w:num>
  <w:num w:numId="13" w16cid:durableId="304244796">
    <w:abstractNumId w:val="30"/>
  </w:num>
  <w:num w:numId="14" w16cid:durableId="658389321">
    <w:abstractNumId w:val="25"/>
  </w:num>
  <w:num w:numId="15" w16cid:durableId="157310783">
    <w:abstractNumId w:val="19"/>
  </w:num>
  <w:num w:numId="16" w16cid:durableId="1423138143">
    <w:abstractNumId w:val="17"/>
  </w:num>
  <w:num w:numId="17" w16cid:durableId="231618385">
    <w:abstractNumId w:val="16"/>
  </w:num>
  <w:num w:numId="18" w16cid:durableId="1233926928">
    <w:abstractNumId w:val="20"/>
  </w:num>
  <w:num w:numId="19" w16cid:durableId="355271092">
    <w:abstractNumId w:val="23"/>
  </w:num>
  <w:num w:numId="20" w16cid:durableId="1933928054">
    <w:abstractNumId w:val="32"/>
  </w:num>
  <w:num w:numId="21" w16cid:durableId="1524703767">
    <w:abstractNumId w:val="21"/>
  </w:num>
  <w:num w:numId="22" w16cid:durableId="418672938">
    <w:abstractNumId w:val="7"/>
  </w:num>
  <w:num w:numId="23" w16cid:durableId="162278437">
    <w:abstractNumId w:val="8"/>
  </w:num>
  <w:num w:numId="24" w16cid:durableId="1922175906">
    <w:abstractNumId w:val="10"/>
  </w:num>
  <w:num w:numId="25" w16cid:durableId="1276905784">
    <w:abstractNumId w:val="3"/>
  </w:num>
  <w:num w:numId="26" w16cid:durableId="1724212298">
    <w:abstractNumId w:val="18"/>
  </w:num>
  <w:num w:numId="27" w16cid:durableId="991101479">
    <w:abstractNumId w:val="12"/>
  </w:num>
  <w:num w:numId="28" w16cid:durableId="1957367239">
    <w:abstractNumId w:val="28"/>
  </w:num>
  <w:num w:numId="29" w16cid:durableId="951744024">
    <w:abstractNumId w:val="13"/>
  </w:num>
  <w:num w:numId="30" w16cid:durableId="655188542">
    <w:abstractNumId w:val="2"/>
  </w:num>
  <w:num w:numId="31" w16cid:durableId="1107509289">
    <w:abstractNumId w:val="6"/>
  </w:num>
  <w:num w:numId="32" w16cid:durableId="791050100">
    <w:abstractNumId w:val="33"/>
  </w:num>
  <w:num w:numId="33" w16cid:durableId="535896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12099"/>
    <w:rsid w:val="000248BC"/>
    <w:rsid w:val="00030063"/>
    <w:rsid w:val="00031056"/>
    <w:rsid w:val="00031CF1"/>
    <w:rsid w:val="00043E4A"/>
    <w:rsid w:val="00043E68"/>
    <w:rsid w:val="00044423"/>
    <w:rsid w:val="0004495A"/>
    <w:rsid w:val="00047970"/>
    <w:rsid w:val="0005175F"/>
    <w:rsid w:val="00053185"/>
    <w:rsid w:val="000532A7"/>
    <w:rsid w:val="00060CDC"/>
    <w:rsid w:val="00081E49"/>
    <w:rsid w:val="00091A43"/>
    <w:rsid w:val="00094A07"/>
    <w:rsid w:val="000A6AF4"/>
    <w:rsid w:val="000C69D0"/>
    <w:rsid w:val="000C77A6"/>
    <w:rsid w:val="000D14A1"/>
    <w:rsid w:val="000D21F3"/>
    <w:rsid w:val="000E0A1D"/>
    <w:rsid w:val="000E7830"/>
    <w:rsid w:val="000F0749"/>
    <w:rsid w:val="00101F71"/>
    <w:rsid w:val="00103E65"/>
    <w:rsid w:val="00107067"/>
    <w:rsid w:val="00107238"/>
    <w:rsid w:val="00112736"/>
    <w:rsid w:val="00113D06"/>
    <w:rsid w:val="00120BB0"/>
    <w:rsid w:val="00135555"/>
    <w:rsid w:val="001478A7"/>
    <w:rsid w:val="00156AF4"/>
    <w:rsid w:val="001677B3"/>
    <w:rsid w:val="00170CAC"/>
    <w:rsid w:val="00175D4F"/>
    <w:rsid w:val="001767F9"/>
    <w:rsid w:val="0018210F"/>
    <w:rsid w:val="00185337"/>
    <w:rsid w:val="001A0570"/>
    <w:rsid w:val="001A6830"/>
    <w:rsid w:val="001B3328"/>
    <w:rsid w:val="001B7876"/>
    <w:rsid w:val="001C0A5A"/>
    <w:rsid w:val="001F181C"/>
    <w:rsid w:val="001F2FF1"/>
    <w:rsid w:val="001F7C00"/>
    <w:rsid w:val="00204865"/>
    <w:rsid w:val="00217B83"/>
    <w:rsid w:val="00220671"/>
    <w:rsid w:val="00230688"/>
    <w:rsid w:val="002331FE"/>
    <w:rsid w:val="00235E15"/>
    <w:rsid w:val="002401B6"/>
    <w:rsid w:val="002411C2"/>
    <w:rsid w:val="00245D88"/>
    <w:rsid w:val="0026506F"/>
    <w:rsid w:val="002864F5"/>
    <w:rsid w:val="002871A3"/>
    <w:rsid w:val="00292820"/>
    <w:rsid w:val="00296A44"/>
    <w:rsid w:val="00297766"/>
    <w:rsid w:val="002D15D6"/>
    <w:rsid w:val="002D4F56"/>
    <w:rsid w:val="002D6811"/>
    <w:rsid w:val="002E39C4"/>
    <w:rsid w:val="0030371C"/>
    <w:rsid w:val="00304225"/>
    <w:rsid w:val="00311772"/>
    <w:rsid w:val="00311B20"/>
    <w:rsid w:val="00320FE1"/>
    <w:rsid w:val="00323450"/>
    <w:rsid w:val="00336B79"/>
    <w:rsid w:val="00351585"/>
    <w:rsid w:val="00360B09"/>
    <w:rsid w:val="00361462"/>
    <w:rsid w:val="00392D2A"/>
    <w:rsid w:val="00393083"/>
    <w:rsid w:val="003A2033"/>
    <w:rsid w:val="003A65C0"/>
    <w:rsid w:val="003B3F16"/>
    <w:rsid w:val="003B634F"/>
    <w:rsid w:val="003B63AC"/>
    <w:rsid w:val="003B7459"/>
    <w:rsid w:val="003D4692"/>
    <w:rsid w:val="003D56D2"/>
    <w:rsid w:val="003D7BB7"/>
    <w:rsid w:val="003E0CA5"/>
    <w:rsid w:val="003E39FC"/>
    <w:rsid w:val="003E3E74"/>
    <w:rsid w:val="003E4313"/>
    <w:rsid w:val="00403F6A"/>
    <w:rsid w:val="004261AA"/>
    <w:rsid w:val="00435871"/>
    <w:rsid w:val="0043670B"/>
    <w:rsid w:val="004471EA"/>
    <w:rsid w:val="00467FDE"/>
    <w:rsid w:val="0047596C"/>
    <w:rsid w:val="00481C2E"/>
    <w:rsid w:val="00487D3D"/>
    <w:rsid w:val="00494791"/>
    <w:rsid w:val="004A3292"/>
    <w:rsid w:val="004B091D"/>
    <w:rsid w:val="004B7160"/>
    <w:rsid w:val="004C26A5"/>
    <w:rsid w:val="004C6E37"/>
    <w:rsid w:val="004F7D33"/>
    <w:rsid w:val="00500A00"/>
    <w:rsid w:val="00510FD9"/>
    <w:rsid w:val="00513E17"/>
    <w:rsid w:val="00527B61"/>
    <w:rsid w:val="00533BC3"/>
    <w:rsid w:val="0053564D"/>
    <w:rsid w:val="00544842"/>
    <w:rsid w:val="00545840"/>
    <w:rsid w:val="005641F4"/>
    <w:rsid w:val="00564C90"/>
    <w:rsid w:val="00567DD2"/>
    <w:rsid w:val="00587233"/>
    <w:rsid w:val="005950D5"/>
    <w:rsid w:val="00595D00"/>
    <w:rsid w:val="005A014E"/>
    <w:rsid w:val="005A2283"/>
    <w:rsid w:val="005A706C"/>
    <w:rsid w:val="005A738A"/>
    <w:rsid w:val="005B0E91"/>
    <w:rsid w:val="005B19AF"/>
    <w:rsid w:val="005C39DE"/>
    <w:rsid w:val="005D3A17"/>
    <w:rsid w:val="005E1D15"/>
    <w:rsid w:val="005F05D5"/>
    <w:rsid w:val="005F065A"/>
    <w:rsid w:val="005F0CA2"/>
    <w:rsid w:val="005F5E33"/>
    <w:rsid w:val="00607E2D"/>
    <w:rsid w:val="006101ED"/>
    <w:rsid w:val="006110C0"/>
    <w:rsid w:val="00625026"/>
    <w:rsid w:val="00626D6B"/>
    <w:rsid w:val="0063784B"/>
    <w:rsid w:val="006506A6"/>
    <w:rsid w:val="006628D2"/>
    <w:rsid w:val="006709E7"/>
    <w:rsid w:val="0067157B"/>
    <w:rsid w:val="00677297"/>
    <w:rsid w:val="00680055"/>
    <w:rsid w:val="006939C2"/>
    <w:rsid w:val="006942A8"/>
    <w:rsid w:val="00697C0A"/>
    <w:rsid w:val="006A117A"/>
    <w:rsid w:val="006B2602"/>
    <w:rsid w:val="006B3CF6"/>
    <w:rsid w:val="006E1A4E"/>
    <w:rsid w:val="006E1A86"/>
    <w:rsid w:val="006E2E3E"/>
    <w:rsid w:val="006E7876"/>
    <w:rsid w:val="006F445F"/>
    <w:rsid w:val="006F74B6"/>
    <w:rsid w:val="00701633"/>
    <w:rsid w:val="00703E25"/>
    <w:rsid w:val="007110FB"/>
    <w:rsid w:val="00715F38"/>
    <w:rsid w:val="00717272"/>
    <w:rsid w:val="00723DE2"/>
    <w:rsid w:val="007279C9"/>
    <w:rsid w:val="00764A11"/>
    <w:rsid w:val="007769DC"/>
    <w:rsid w:val="007800A9"/>
    <w:rsid w:val="00791998"/>
    <w:rsid w:val="00793143"/>
    <w:rsid w:val="007A17B9"/>
    <w:rsid w:val="007A7FB8"/>
    <w:rsid w:val="007B0D43"/>
    <w:rsid w:val="007B261F"/>
    <w:rsid w:val="007B3A47"/>
    <w:rsid w:val="007B6B0F"/>
    <w:rsid w:val="007C4968"/>
    <w:rsid w:val="007D6272"/>
    <w:rsid w:val="007E4877"/>
    <w:rsid w:val="007E73AC"/>
    <w:rsid w:val="007F359B"/>
    <w:rsid w:val="008264E3"/>
    <w:rsid w:val="008350FA"/>
    <w:rsid w:val="00835CAF"/>
    <w:rsid w:val="00850178"/>
    <w:rsid w:val="00850910"/>
    <w:rsid w:val="0085093C"/>
    <w:rsid w:val="008509B7"/>
    <w:rsid w:val="00854EF6"/>
    <w:rsid w:val="00857B2A"/>
    <w:rsid w:val="00866103"/>
    <w:rsid w:val="0087614B"/>
    <w:rsid w:val="00876F85"/>
    <w:rsid w:val="00885580"/>
    <w:rsid w:val="0088680C"/>
    <w:rsid w:val="008870AA"/>
    <w:rsid w:val="0089362D"/>
    <w:rsid w:val="00897BB5"/>
    <w:rsid w:val="008A34DD"/>
    <w:rsid w:val="008A37CD"/>
    <w:rsid w:val="008A7058"/>
    <w:rsid w:val="008B1FA6"/>
    <w:rsid w:val="008E0673"/>
    <w:rsid w:val="008E2A0A"/>
    <w:rsid w:val="008E4316"/>
    <w:rsid w:val="008E7B24"/>
    <w:rsid w:val="00926EF4"/>
    <w:rsid w:val="00927AEA"/>
    <w:rsid w:val="00927FBF"/>
    <w:rsid w:val="00930D2E"/>
    <w:rsid w:val="00931D79"/>
    <w:rsid w:val="00933941"/>
    <w:rsid w:val="009429AE"/>
    <w:rsid w:val="00942BB5"/>
    <w:rsid w:val="00946128"/>
    <w:rsid w:val="00951EB6"/>
    <w:rsid w:val="0096065D"/>
    <w:rsid w:val="00960F1B"/>
    <w:rsid w:val="00972E16"/>
    <w:rsid w:val="00987D24"/>
    <w:rsid w:val="00992BB2"/>
    <w:rsid w:val="009A234A"/>
    <w:rsid w:val="009A4892"/>
    <w:rsid w:val="009C66CF"/>
    <w:rsid w:val="009E1A40"/>
    <w:rsid w:val="009F5D8E"/>
    <w:rsid w:val="009F61EF"/>
    <w:rsid w:val="00A55B7B"/>
    <w:rsid w:val="00A6491C"/>
    <w:rsid w:val="00A65A72"/>
    <w:rsid w:val="00A83A63"/>
    <w:rsid w:val="00A849BC"/>
    <w:rsid w:val="00A913DE"/>
    <w:rsid w:val="00A94A09"/>
    <w:rsid w:val="00AB1B91"/>
    <w:rsid w:val="00AB55B1"/>
    <w:rsid w:val="00AB79A9"/>
    <w:rsid w:val="00AB7F95"/>
    <w:rsid w:val="00AC04F9"/>
    <w:rsid w:val="00AE256A"/>
    <w:rsid w:val="00AF1F40"/>
    <w:rsid w:val="00AF36E0"/>
    <w:rsid w:val="00AF5291"/>
    <w:rsid w:val="00B009C7"/>
    <w:rsid w:val="00B01BAA"/>
    <w:rsid w:val="00B02E9C"/>
    <w:rsid w:val="00B062F4"/>
    <w:rsid w:val="00B14625"/>
    <w:rsid w:val="00B26D20"/>
    <w:rsid w:val="00B309EE"/>
    <w:rsid w:val="00B32DB1"/>
    <w:rsid w:val="00B42351"/>
    <w:rsid w:val="00B435DA"/>
    <w:rsid w:val="00B532E1"/>
    <w:rsid w:val="00B53CC2"/>
    <w:rsid w:val="00B5675D"/>
    <w:rsid w:val="00B613BE"/>
    <w:rsid w:val="00B626D5"/>
    <w:rsid w:val="00B63403"/>
    <w:rsid w:val="00B909EA"/>
    <w:rsid w:val="00BA017F"/>
    <w:rsid w:val="00BA2F84"/>
    <w:rsid w:val="00BA66DB"/>
    <w:rsid w:val="00BC757C"/>
    <w:rsid w:val="00BD054F"/>
    <w:rsid w:val="00BD2813"/>
    <w:rsid w:val="00BD391E"/>
    <w:rsid w:val="00BE50CB"/>
    <w:rsid w:val="00BF1623"/>
    <w:rsid w:val="00BF35CA"/>
    <w:rsid w:val="00C005FF"/>
    <w:rsid w:val="00C04FFE"/>
    <w:rsid w:val="00C17059"/>
    <w:rsid w:val="00C23C83"/>
    <w:rsid w:val="00C25D6C"/>
    <w:rsid w:val="00C27963"/>
    <w:rsid w:val="00C27F9F"/>
    <w:rsid w:val="00C34DDD"/>
    <w:rsid w:val="00C354B1"/>
    <w:rsid w:val="00C355D9"/>
    <w:rsid w:val="00C37C2B"/>
    <w:rsid w:val="00C448E0"/>
    <w:rsid w:val="00C52FA2"/>
    <w:rsid w:val="00C53D48"/>
    <w:rsid w:val="00C61848"/>
    <w:rsid w:val="00C64A36"/>
    <w:rsid w:val="00C7070E"/>
    <w:rsid w:val="00C75CB3"/>
    <w:rsid w:val="00C7798A"/>
    <w:rsid w:val="00C80A15"/>
    <w:rsid w:val="00CA227A"/>
    <w:rsid w:val="00CB0E3C"/>
    <w:rsid w:val="00CB6C27"/>
    <w:rsid w:val="00CC779D"/>
    <w:rsid w:val="00CD3832"/>
    <w:rsid w:val="00CD3D7F"/>
    <w:rsid w:val="00CD6136"/>
    <w:rsid w:val="00CE2408"/>
    <w:rsid w:val="00CE36EF"/>
    <w:rsid w:val="00CE4C17"/>
    <w:rsid w:val="00CF3094"/>
    <w:rsid w:val="00CF7362"/>
    <w:rsid w:val="00D03FB4"/>
    <w:rsid w:val="00D116A6"/>
    <w:rsid w:val="00D11D1D"/>
    <w:rsid w:val="00D20B1F"/>
    <w:rsid w:val="00D301BD"/>
    <w:rsid w:val="00D32893"/>
    <w:rsid w:val="00D35176"/>
    <w:rsid w:val="00D420DA"/>
    <w:rsid w:val="00D5684A"/>
    <w:rsid w:val="00D60AB1"/>
    <w:rsid w:val="00D60D12"/>
    <w:rsid w:val="00D61D92"/>
    <w:rsid w:val="00D64F65"/>
    <w:rsid w:val="00D66130"/>
    <w:rsid w:val="00D739E9"/>
    <w:rsid w:val="00D9438C"/>
    <w:rsid w:val="00DC1E52"/>
    <w:rsid w:val="00DC7156"/>
    <w:rsid w:val="00DE365A"/>
    <w:rsid w:val="00E025ED"/>
    <w:rsid w:val="00E24987"/>
    <w:rsid w:val="00E36E74"/>
    <w:rsid w:val="00E36ECF"/>
    <w:rsid w:val="00E40F1A"/>
    <w:rsid w:val="00E41824"/>
    <w:rsid w:val="00E51A42"/>
    <w:rsid w:val="00E563E1"/>
    <w:rsid w:val="00E621AC"/>
    <w:rsid w:val="00E9033F"/>
    <w:rsid w:val="00EC4BE3"/>
    <w:rsid w:val="00EC6369"/>
    <w:rsid w:val="00ED0E75"/>
    <w:rsid w:val="00ED55A0"/>
    <w:rsid w:val="00ED702C"/>
    <w:rsid w:val="00EE0719"/>
    <w:rsid w:val="00EE12EC"/>
    <w:rsid w:val="00EE44B6"/>
    <w:rsid w:val="00EE6DEB"/>
    <w:rsid w:val="00EF0373"/>
    <w:rsid w:val="00F01449"/>
    <w:rsid w:val="00F016E3"/>
    <w:rsid w:val="00F13C47"/>
    <w:rsid w:val="00F208F9"/>
    <w:rsid w:val="00F24D6E"/>
    <w:rsid w:val="00F25413"/>
    <w:rsid w:val="00F40D0E"/>
    <w:rsid w:val="00F41AE2"/>
    <w:rsid w:val="00F51FFB"/>
    <w:rsid w:val="00F53ECA"/>
    <w:rsid w:val="00F86CE1"/>
    <w:rsid w:val="00F87BDC"/>
    <w:rsid w:val="00FA4897"/>
    <w:rsid w:val="00FA5986"/>
    <w:rsid w:val="00FA7D48"/>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dopiew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agdalena.pawlicka@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27</Pages>
  <Words>11439</Words>
  <Characters>68639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157</cp:revision>
  <cp:lastPrinted>2023-01-20T14:14:00Z</cp:lastPrinted>
  <dcterms:created xsi:type="dcterms:W3CDTF">2021-12-01T12:49:00Z</dcterms:created>
  <dcterms:modified xsi:type="dcterms:W3CDTF">2023-01-20T14:14:00Z</dcterms:modified>
</cp:coreProperties>
</file>