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DB" w:rsidRPr="002D45DB" w:rsidRDefault="002D45DB" w:rsidP="009F3586">
      <w:pPr>
        <w:ind w:left="6372" w:firstLine="708"/>
        <w:jc w:val="right"/>
        <w:rPr>
          <w:rFonts w:ascii="Arial" w:hAnsi="Arial" w:cs="Arial"/>
          <w:b/>
          <w:bCs/>
          <w:sz w:val="22"/>
          <w:szCs w:val="22"/>
        </w:rPr>
      </w:pPr>
      <w:r>
        <w:rPr>
          <w:rFonts w:ascii="Arial" w:hAnsi="Arial" w:cs="Arial"/>
          <w:b/>
          <w:bCs/>
          <w:sz w:val="22"/>
          <w:szCs w:val="22"/>
        </w:rPr>
        <w:t>Załącznik nr 1a</w:t>
      </w:r>
    </w:p>
    <w:p w:rsidR="002D45DB" w:rsidRPr="002D45DB" w:rsidRDefault="002D45DB" w:rsidP="009F3586">
      <w:pPr>
        <w:ind w:left="5664" w:firstLine="708"/>
        <w:jc w:val="right"/>
        <w:rPr>
          <w:rFonts w:ascii="Arial" w:hAnsi="Arial" w:cs="Arial"/>
          <w:b/>
          <w:bCs/>
          <w:sz w:val="22"/>
          <w:szCs w:val="22"/>
        </w:rPr>
      </w:pPr>
      <w:r w:rsidRPr="002D45DB">
        <w:rPr>
          <w:rFonts w:ascii="Arial" w:hAnsi="Arial" w:cs="Arial"/>
          <w:b/>
          <w:bCs/>
          <w:sz w:val="22"/>
          <w:szCs w:val="22"/>
        </w:rPr>
        <w:t>ZP.272.</w:t>
      </w:r>
      <w:r w:rsidR="00FF4A31">
        <w:rPr>
          <w:rFonts w:ascii="Arial" w:hAnsi="Arial" w:cs="Arial"/>
          <w:b/>
          <w:bCs/>
          <w:sz w:val="22"/>
          <w:szCs w:val="22"/>
        </w:rPr>
        <w:t>1.113.2024</w:t>
      </w:r>
      <w:bookmarkStart w:id="0" w:name="_GoBack"/>
      <w:bookmarkEnd w:id="0"/>
    </w:p>
    <w:p w:rsidR="00A65E84" w:rsidRPr="00AD34E0" w:rsidRDefault="00A65E84" w:rsidP="00A65E84">
      <w:pPr>
        <w:keepNext/>
        <w:widowControl w:val="0"/>
        <w:spacing w:after="40"/>
        <w:jc w:val="center"/>
        <w:outlineLvl w:val="0"/>
        <w:rPr>
          <w:rFonts w:ascii="Arial" w:hAnsi="Arial" w:cs="Arial"/>
          <w:b/>
          <w:sz w:val="22"/>
          <w:szCs w:val="22"/>
        </w:rPr>
      </w:pPr>
    </w:p>
    <w:p w:rsidR="009E53C2" w:rsidRPr="00AD34E0" w:rsidRDefault="009E53C2" w:rsidP="00A65E84">
      <w:pPr>
        <w:keepNext/>
        <w:widowControl w:val="0"/>
        <w:spacing w:after="40"/>
        <w:jc w:val="center"/>
        <w:outlineLvl w:val="0"/>
        <w:rPr>
          <w:rFonts w:ascii="Arial" w:hAnsi="Arial" w:cs="Arial"/>
          <w:b/>
          <w:sz w:val="22"/>
          <w:szCs w:val="22"/>
        </w:rPr>
      </w:pPr>
      <w:r w:rsidRPr="00AD34E0">
        <w:rPr>
          <w:rFonts w:ascii="Arial" w:hAnsi="Arial" w:cs="Arial"/>
          <w:b/>
          <w:sz w:val="22"/>
          <w:szCs w:val="22"/>
        </w:rPr>
        <w:t>OPIS PRZEDMIOTU ZAMÓWIENIA</w:t>
      </w:r>
      <w:r w:rsidR="008634F8" w:rsidRPr="00AD34E0">
        <w:rPr>
          <w:rFonts w:ascii="Arial" w:hAnsi="Arial" w:cs="Arial"/>
          <w:b/>
          <w:sz w:val="22"/>
          <w:szCs w:val="22"/>
        </w:rPr>
        <w:t xml:space="preserve"> </w:t>
      </w:r>
      <w:r w:rsidR="008634F8" w:rsidRPr="00AD34E0">
        <w:rPr>
          <w:rFonts w:ascii="Arial" w:hAnsi="Arial" w:cs="Arial"/>
          <w:b/>
          <w:sz w:val="22"/>
          <w:szCs w:val="22"/>
        </w:rPr>
        <w:br/>
        <w:t xml:space="preserve">DLA </w:t>
      </w:r>
      <w:r w:rsidR="000B4488" w:rsidRPr="00AD34E0">
        <w:rPr>
          <w:rFonts w:ascii="Arial" w:hAnsi="Arial" w:cs="Arial"/>
          <w:b/>
          <w:sz w:val="22"/>
          <w:szCs w:val="22"/>
        </w:rPr>
        <w:t>CZĘŚCI I</w:t>
      </w:r>
    </w:p>
    <w:p w:rsidR="001147EB" w:rsidRPr="00AD34E0" w:rsidRDefault="001147EB" w:rsidP="00A65E84">
      <w:pPr>
        <w:keepNext/>
        <w:widowControl w:val="0"/>
        <w:spacing w:after="40"/>
        <w:jc w:val="center"/>
        <w:outlineLvl w:val="0"/>
        <w:rPr>
          <w:rFonts w:ascii="Arial" w:hAnsi="Arial" w:cs="Arial"/>
          <w:b/>
          <w:sz w:val="22"/>
          <w:szCs w:val="22"/>
        </w:rPr>
      </w:pPr>
    </w:p>
    <w:p w:rsidR="009C2C18" w:rsidRPr="009C2C18" w:rsidRDefault="009C2C18" w:rsidP="009C2C18">
      <w:pPr>
        <w:keepNext/>
        <w:widowControl w:val="0"/>
        <w:spacing w:after="40"/>
        <w:jc w:val="both"/>
        <w:outlineLvl w:val="0"/>
        <w:rPr>
          <w:rFonts w:ascii="Arial" w:hAnsi="Arial" w:cs="Arial"/>
          <w:b/>
          <w:sz w:val="22"/>
          <w:szCs w:val="22"/>
        </w:rPr>
      </w:pPr>
      <w:r w:rsidRPr="009C2C18">
        <w:rPr>
          <w:rFonts w:ascii="Arial" w:hAnsi="Arial" w:cs="Arial"/>
          <w:b/>
          <w:sz w:val="22"/>
          <w:szCs w:val="22"/>
        </w:rPr>
        <w:t xml:space="preserve">Usługa ubezpieczenia odpowiedzialności cywilnej: w związku z prowadzoną działalnością </w:t>
      </w:r>
      <w:r w:rsidRPr="009C2C18">
        <w:rPr>
          <w:rFonts w:ascii="Arial" w:hAnsi="Arial" w:cs="Arial"/>
          <w:b/>
          <w:sz w:val="22"/>
          <w:szCs w:val="22"/>
        </w:rPr>
        <w:br/>
        <w:t>i posiadanym mieniem</w:t>
      </w:r>
      <w:r w:rsidRPr="009C2C18">
        <w:rPr>
          <w:rFonts w:ascii="Arial" w:hAnsi="Arial" w:cs="Arial"/>
          <w:sz w:val="18"/>
          <w:szCs w:val="18"/>
        </w:rPr>
        <w:t xml:space="preserve"> </w:t>
      </w:r>
      <w:r w:rsidRPr="009C2C18">
        <w:rPr>
          <w:rFonts w:ascii="Arial" w:hAnsi="Arial" w:cs="Arial"/>
          <w:b/>
          <w:sz w:val="22"/>
          <w:szCs w:val="22"/>
        </w:rPr>
        <w:t>oraz osób eksploatujących bezzałogowe statki powietrzne, a także ubezpieczenia mienia oraz sprzętu elektronicznego od wszystkich ryzyk.</w:t>
      </w:r>
    </w:p>
    <w:p w:rsidR="007C765E" w:rsidRPr="00AD34E0" w:rsidRDefault="007C765E" w:rsidP="00A65E84">
      <w:pPr>
        <w:numPr>
          <w:ilvl w:val="0"/>
          <w:numId w:val="11"/>
        </w:numPr>
        <w:tabs>
          <w:tab w:val="clear" w:pos="397"/>
          <w:tab w:val="num" w:pos="426"/>
        </w:tabs>
        <w:spacing w:before="360" w:after="240"/>
        <w:rPr>
          <w:rFonts w:ascii="Arial" w:hAnsi="Arial" w:cs="Arial"/>
          <w:b/>
          <w:bCs/>
          <w:sz w:val="22"/>
          <w:szCs w:val="22"/>
          <w:u w:val="single"/>
        </w:rPr>
      </w:pPr>
      <w:r w:rsidRPr="00AD34E0">
        <w:rPr>
          <w:rFonts w:ascii="Arial" w:hAnsi="Arial" w:cs="Arial"/>
          <w:b/>
          <w:bCs/>
          <w:sz w:val="22"/>
          <w:szCs w:val="22"/>
          <w:u w:val="single"/>
        </w:rPr>
        <w:t>Wymagania ogólne dotyczące ryzyk</w:t>
      </w:r>
    </w:p>
    <w:p w:rsidR="000F1F81" w:rsidRPr="00AD34E0" w:rsidRDefault="000F1F81" w:rsidP="00A65E84">
      <w:pPr>
        <w:spacing w:before="240" w:after="120"/>
        <w:ind w:left="352"/>
        <w:rPr>
          <w:rFonts w:ascii="Arial" w:hAnsi="Arial" w:cs="Arial"/>
          <w:b/>
          <w:bCs/>
          <w:sz w:val="22"/>
          <w:szCs w:val="22"/>
          <w:u w:val="single"/>
        </w:rPr>
      </w:pPr>
      <w:r w:rsidRPr="00AD34E0">
        <w:rPr>
          <w:rFonts w:ascii="Arial" w:hAnsi="Arial" w:cs="Arial"/>
          <w:b/>
          <w:bCs/>
          <w:sz w:val="22"/>
          <w:szCs w:val="22"/>
          <w:u w:val="single"/>
        </w:rPr>
        <w:t xml:space="preserve">Warunki </w:t>
      </w:r>
      <w:r w:rsidR="002057E7" w:rsidRPr="00AD34E0">
        <w:rPr>
          <w:rFonts w:ascii="Arial" w:hAnsi="Arial" w:cs="Arial"/>
          <w:b/>
          <w:bCs/>
          <w:sz w:val="22"/>
          <w:szCs w:val="22"/>
          <w:u w:val="single"/>
        </w:rPr>
        <w:t xml:space="preserve">ogólne </w:t>
      </w:r>
      <w:r w:rsidRPr="00AD34E0">
        <w:rPr>
          <w:rFonts w:ascii="Arial" w:hAnsi="Arial" w:cs="Arial"/>
          <w:b/>
          <w:bCs/>
          <w:sz w:val="22"/>
          <w:szCs w:val="22"/>
          <w:u w:val="single"/>
        </w:rPr>
        <w:t>obligatoryjne</w:t>
      </w:r>
    </w:p>
    <w:p w:rsidR="007C765E" w:rsidRPr="00AD34E0" w:rsidRDefault="007C765E" w:rsidP="00A65E84">
      <w:pPr>
        <w:numPr>
          <w:ilvl w:val="1"/>
          <w:numId w:val="9"/>
        </w:numPr>
        <w:spacing w:after="40"/>
        <w:jc w:val="both"/>
        <w:rPr>
          <w:rFonts w:ascii="Arial" w:hAnsi="Arial" w:cs="Arial"/>
          <w:sz w:val="22"/>
          <w:szCs w:val="22"/>
        </w:rPr>
      </w:pPr>
      <w:r w:rsidRPr="00AD34E0">
        <w:rPr>
          <w:rFonts w:ascii="Arial" w:hAnsi="Arial" w:cs="Arial"/>
          <w:sz w:val="22"/>
          <w:szCs w:val="22"/>
        </w:rPr>
        <w:t>Wykonawca wykonując usługę będzie udzielał ochrony ubezpieczeniowej i obejmował ochroną ryzyka wskazane w niniejszym załączniku.</w:t>
      </w:r>
    </w:p>
    <w:p w:rsidR="007C765E" w:rsidRPr="00AD34E0" w:rsidRDefault="007C765E" w:rsidP="00A65E84">
      <w:pPr>
        <w:numPr>
          <w:ilvl w:val="1"/>
          <w:numId w:val="9"/>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Wykonawca udziela ochrony ubezpieczeniowej i obejmuje ochroną ubezpieczeniową na</w:t>
      </w:r>
      <w:r w:rsidR="00A65E84" w:rsidRPr="00AD34E0">
        <w:rPr>
          <w:rFonts w:ascii="Arial" w:hAnsi="Arial" w:cs="Arial"/>
          <w:sz w:val="22"/>
          <w:szCs w:val="22"/>
        </w:rPr>
        <w:t> </w:t>
      </w:r>
      <w:r w:rsidRPr="00AD34E0">
        <w:rPr>
          <w:rFonts w:ascii="Arial" w:hAnsi="Arial" w:cs="Arial"/>
          <w:sz w:val="22"/>
          <w:szCs w:val="22"/>
        </w:rPr>
        <w:t>warunkach wyznaczonych treścią SWZ i zgodnych ze złożoną ofertą.</w:t>
      </w:r>
    </w:p>
    <w:p w:rsidR="0007223A" w:rsidRPr="00AD34E0" w:rsidRDefault="0007223A" w:rsidP="0007223A">
      <w:pPr>
        <w:numPr>
          <w:ilvl w:val="1"/>
          <w:numId w:val="9"/>
        </w:numPr>
        <w:overflowPunct w:val="0"/>
        <w:autoSpaceDE w:val="0"/>
        <w:autoSpaceDN w:val="0"/>
        <w:adjustRightInd w:val="0"/>
        <w:spacing w:after="40"/>
        <w:ind w:right="23"/>
        <w:jc w:val="both"/>
        <w:textAlignment w:val="baseline"/>
        <w:rPr>
          <w:rFonts w:ascii="Arial" w:hAnsi="Arial" w:cs="Arial"/>
          <w:bCs/>
          <w:sz w:val="22"/>
          <w:szCs w:val="22"/>
        </w:rPr>
      </w:pPr>
      <w:r w:rsidRPr="00AD34E0">
        <w:rPr>
          <w:rFonts w:ascii="Arial" w:hAnsi="Arial" w:cs="Arial"/>
          <w:sz w:val="22"/>
          <w:szCs w:val="22"/>
        </w:rPr>
        <w:t xml:space="preserve">W sprawach nieuregulowanych w SWZ </w:t>
      </w:r>
      <w:r w:rsidR="00200BA0" w:rsidRPr="00AD34E0">
        <w:rPr>
          <w:rFonts w:ascii="Arial" w:hAnsi="Arial" w:cs="Arial"/>
          <w:sz w:val="22"/>
          <w:szCs w:val="22"/>
        </w:rPr>
        <w:t xml:space="preserve">i ofercie </w:t>
      </w:r>
      <w:r w:rsidRPr="00AD34E0">
        <w:rPr>
          <w:rFonts w:ascii="Arial" w:hAnsi="Arial" w:cs="Arial"/>
          <w:sz w:val="22"/>
          <w:szCs w:val="22"/>
        </w:rPr>
        <w:t>zastosowanie mają przepisy prawa oraz Ogólne Warunki Ubezpieczenia, którymi posługuje się wykonawca i które wskazuje w dokumencie potwierdzającym ochronę ubezpieczeniową w zakresie ryzyk wskazanych w SWZ. Jeżeli OWU wskazują przesłanki wyłączające bądź ograniczające odpowiedzialność Ubezpieczyciela to mają one zastosowanie, chyba że Zamawiający włączył je do zakresu ubezpieczenia w niniejszej SWZ.</w:t>
      </w:r>
    </w:p>
    <w:p w:rsidR="009E3459" w:rsidRPr="00AD34E0" w:rsidRDefault="009E3459" w:rsidP="00A65E84">
      <w:pPr>
        <w:numPr>
          <w:ilvl w:val="1"/>
          <w:numId w:val="9"/>
        </w:numPr>
        <w:overflowPunct w:val="0"/>
        <w:autoSpaceDE w:val="0"/>
        <w:autoSpaceDN w:val="0"/>
        <w:adjustRightInd w:val="0"/>
        <w:spacing w:after="40"/>
        <w:jc w:val="both"/>
        <w:textAlignment w:val="baseline"/>
        <w:rPr>
          <w:rFonts w:ascii="Arial" w:hAnsi="Arial" w:cs="Arial"/>
          <w:strike/>
          <w:sz w:val="22"/>
          <w:szCs w:val="22"/>
        </w:rPr>
      </w:pPr>
      <w:r w:rsidRPr="00AD34E0">
        <w:rPr>
          <w:rFonts w:ascii="Arial" w:eastAsia="ArialNarrow" w:hAnsi="Arial" w:cs="Arial"/>
          <w:sz w:val="22"/>
          <w:szCs w:val="22"/>
        </w:rPr>
        <w:t>Niedopuszczalne jest wprowadzanie innych limitów kwotowych mniej korzystnych dla Zamawiającego niż wskazane w niniejszym załączniku, ani też stosowanie czasowych ograniczeń odpowiedzialności.</w:t>
      </w:r>
    </w:p>
    <w:p w:rsidR="002057E7" w:rsidRPr="00AD34E0" w:rsidRDefault="002057E7" w:rsidP="00A65E84">
      <w:pPr>
        <w:numPr>
          <w:ilvl w:val="1"/>
          <w:numId w:val="9"/>
        </w:numPr>
        <w:overflowPunct w:val="0"/>
        <w:autoSpaceDE w:val="0"/>
        <w:autoSpaceDN w:val="0"/>
        <w:adjustRightInd w:val="0"/>
        <w:spacing w:after="40"/>
        <w:jc w:val="both"/>
        <w:textAlignment w:val="baseline"/>
        <w:rPr>
          <w:rFonts w:ascii="Arial" w:eastAsia="ArialNarrow" w:hAnsi="Arial" w:cs="Arial"/>
          <w:sz w:val="22"/>
          <w:szCs w:val="22"/>
        </w:rPr>
      </w:pPr>
      <w:r w:rsidRPr="00AD34E0">
        <w:rPr>
          <w:rFonts w:ascii="Arial" w:eastAsia="ArialNarrow" w:hAnsi="Arial" w:cs="Arial"/>
          <w:sz w:val="22"/>
          <w:szCs w:val="22"/>
        </w:rPr>
        <w:t xml:space="preserve">Stawki i stopy </w:t>
      </w:r>
      <w:r w:rsidR="00B96392" w:rsidRPr="00AD34E0">
        <w:rPr>
          <w:rFonts w:ascii="Arial" w:eastAsia="ArialNarrow" w:hAnsi="Arial" w:cs="Arial"/>
          <w:sz w:val="22"/>
          <w:szCs w:val="22"/>
        </w:rPr>
        <w:t xml:space="preserve">procentowe </w:t>
      </w:r>
      <w:r w:rsidRPr="00AD34E0">
        <w:rPr>
          <w:rFonts w:ascii="Arial" w:eastAsia="ArialNarrow" w:hAnsi="Arial" w:cs="Arial"/>
          <w:sz w:val="22"/>
          <w:szCs w:val="22"/>
        </w:rPr>
        <w:t>skład</w:t>
      </w:r>
      <w:r w:rsidR="00B96392" w:rsidRPr="00AD34E0">
        <w:rPr>
          <w:rFonts w:ascii="Arial" w:eastAsia="ArialNarrow" w:hAnsi="Arial" w:cs="Arial"/>
          <w:sz w:val="22"/>
          <w:szCs w:val="22"/>
        </w:rPr>
        <w:t>e</w:t>
      </w:r>
      <w:r w:rsidRPr="00AD34E0">
        <w:rPr>
          <w:rFonts w:ascii="Arial" w:eastAsia="ArialNarrow" w:hAnsi="Arial" w:cs="Arial"/>
          <w:sz w:val="22"/>
          <w:szCs w:val="22"/>
        </w:rPr>
        <w:t>k przez cały czas wykonywania zamówienia nie ulegają zmianie.</w:t>
      </w:r>
    </w:p>
    <w:p w:rsidR="002057E7" w:rsidRPr="00AD34E0" w:rsidRDefault="002057E7" w:rsidP="00A65E84">
      <w:pPr>
        <w:numPr>
          <w:ilvl w:val="1"/>
          <w:numId w:val="9"/>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 xml:space="preserve">Składkę należy wyliczyć przyjmując płatność </w:t>
      </w:r>
      <w:bookmarkStart w:id="1" w:name="_Hlk118967826"/>
      <w:r w:rsidR="000C324F" w:rsidRPr="00AD34E0">
        <w:rPr>
          <w:rFonts w:ascii="Arial" w:hAnsi="Arial" w:cs="Arial"/>
          <w:sz w:val="22"/>
          <w:szCs w:val="22"/>
        </w:rPr>
        <w:t xml:space="preserve">w dwóch </w:t>
      </w:r>
      <w:r w:rsidR="00FB0D10" w:rsidRPr="00AD34E0">
        <w:rPr>
          <w:rFonts w:ascii="Arial" w:hAnsi="Arial" w:cs="Arial"/>
          <w:sz w:val="22"/>
          <w:szCs w:val="22"/>
        </w:rPr>
        <w:t xml:space="preserve">równych </w:t>
      </w:r>
      <w:r w:rsidR="000C324F" w:rsidRPr="00AD34E0">
        <w:rPr>
          <w:rFonts w:ascii="Arial" w:hAnsi="Arial" w:cs="Arial"/>
          <w:sz w:val="22"/>
          <w:szCs w:val="22"/>
        </w:rPr>
        <w:t>ratach.</w:t>
      </w:r>
      <w:r w:rsidR="00EA6588" w:rsidRPr="00AD34E0">
        <w:rPr>
          <w:rFonts w:ascii="Arial" w:hAnsi="Arial" w:cs="Arial"/>
          <w:sz w:val="22"/>
          <w:szCs w:val="22"/>
        </w:rPr>
        <w:t xml:space="preserve"> W przypadku </w:t>
      </w:r>
      <w:r w:rsidR="00FB0D10" w:rsidRPr="00AD34E0">
        <w:rPr>
          <w:rFonts w:ascii="Arial" w:hAnsi="Arial" w:cs="Arial"/>
          <w:sz w:val="22"/>
          <w:szCs w:val="22"/>
        </w:rPr>
        <w:t xml:space="preserve">składki nie podzielnej na dwie równe raty, </w:t>
      </w:r>
      <w:r w:rsidR="00B0033D" w:rsidRPr="00AD34E0">
        <w:rPr>
          <w:rFonts w:ascii="Arial" w:hAnsi="Arial" w:cs="Arial"/>
          <w:sz w:val="22"/>
          <w:szCs w:val="22"/>
        </w:rPr>
        <w:t>pierwsza</w:t>
      </w:r>
      <w:r w:rsidR="00FB0D10" w:rsidRPr="00AD34E0">
        <w:rPr>
          <w:rFonts w:ascii="Arial" w:hAnsi="Arial" w:cs="Arial"/>
          <w:sz w:val="22"/>
          <w:szCs w:val="22"/>
        </w:rPr>
        <w:t xml:space="preserve"> rata będzie wyższa o niepodzielną część składki.</w:t>
      </w:r>
    </w:p>
    <w:bookmarkEnd w:id="1"/>
    <w:p w:rsidR="00A50EC2" w:rsidRPr="00AD34E0" w:rsidRDefault="00A50EC2" w:rsidP="00A65E84">
      <w:pPr>
        <w:numPr>
          <w:ilvl w:val="1"/>
          <w:numId w:val="9"/>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W przypadku doubezpieczania lub podwyższania sumy ubezpieczenia w okresie ubezpieczenia, nieobjęte</w:t>
      </w:r>
      <w:r w:rsidR="008E2EA6" w:rsidRPr="00AD34E0">
        <w:rPr>
          <w:rFonts w:ascii="Arial" w:hAnsi="Arial" w:cs="Arial"/>
          <w:sz w:val="22"/>
          <w:szCs w:val="22"/>
        </w:rPr>
        <w:t>go</w:t>
      </w:r>
      <w:r w:rsidRPr="00AD34E0">
        <w:rPr>
          <w:rFonts w:ascii="Arial" w:hAnsi="Arial" w:cs="Arial"/>
          <w:sz w:val="22"/>
          <w:szCs w:val="22"/>
        </w:rPr>
        <w:t xml:space="preserve"> klauzulą automatycznego pokrycia, zastosowanie będą miały warunki umowy oraz składki/stawki </w:t>
      </w:r>
      <w:r w:rsidR="00920ED7" w:rsidRPr="00AD34E0">
        <w:rPr>
          <w:rFonts w:ascii="Arial" w:hAnsi="Arial" w:cs="Arial"/>
          <w:sz w:val="22"/>
          <w:szCs w:val="22"/>
        </w:rPr>
        <w:t xml:space="preserve">określone </w:t>
      </w:r>
      <w:r w:rsidRPr="00AD34E0">
        <w:rPr>
          <w:rFonts w:ascii="Arial" w:hAnsi="Arial" w:cs="Arial"/>
          <w:sz w:val="22"/>
          <w:szCs w:val="22"/>
        </w:rPr>
        <w:t>w ofercie Wykonawcy. Wszelkie zwroty składek wynikające ze zmniejszenia sum ubezpieczenia z tytułu sprzedaży lub likwidacji poszczególnych składników majątku w okresie ubezpieczenia oraz dopłaty składek z</w:t>
      </w:r>
      <w:r w:rsidR="00C01315" w:rsidRPr="00AD34E0">
        <w:rPr>
          <w:rFonts w:ascii="Arial" w:hAnsi="Arial" w:cs="Arial"/>
          <w:sz w:val="22"/>
          <w:szCs w:val="22"/>
        </w:rPr>
        <w:t> </w:t>
      </w:r>
      <w:r w:rsidRPr="00AD34E0">
        <w:rPr>
          <w:rFonts w:ascii="Arial" w:hAnsi="Arial" w:cs="Arial"/>
          <w:sz w:val="22"/>
          <w:szCs w:val="22"/>
        </w:rPr>
        <w:t>tytułu realizowanych doubezpieczeń będą wyliczane systemem pro rata za każdy dzień udzielonej ochrony.</w:t>
      </w:r>
    </w:p>
    <w:p w:rsidR="00FF7B11" w:rsidRPr="00AD34E0" w:rsidRDefault="007C765E" w:rsidP="00A65E84">
      <w:pPr>
        <w:numPr>
          <w:ilvl w:val="1"/>
          <w:numId w:val="9"/>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Przez czas trwania wykonywania z</w:t>
      </w:r>
      <w:r w:rsidR="00ED6BF5" w:rsidRPr="00AD34E0">
        <w:rPr>
          <w:rFonts w:ascii="Arial" w:hAnsi="Arial" w:cs="Arial"/>
          <w:sz w:val="22"/>
          <w:szCs w:val="22"/>
        </w:rPr>
        <w:t>a</w:t>
      </w:r>
      <w:r w:rsidRPr="00AD34E0">
        <w:rPr>
          <w:rFonts w:ascii="Arial" w:hAnsi="Arial" w:cs="Arial"/>
          <w:sz w:val="22"/>
          <w:szCs w:val="22"/>
        </w:rPr>
        <w:t>mówienia Wykonawca gwarantuje niezmienność ogólnych warunków ubezpieczenia, na których udzielana będzie ochrona ubezpieczeniowa. Wyjątek od tej zasady dopuszczalny będzie, w przypadku zmiany kodeksu cywilnego</w:t>
      </w:r>
      <w:r w:rsidR="009A354A" w:rsidRPr="00AD34E0">
        <w:rPr>
          <w:rFonts w:ascii="Arial" w:hAnsi="Arial" w:cs="Arial"/>
          <w:sz w:val="22"/>
          <w:szCs w:val="22"/>
        </w:rPr>
        <w:t>, ustawy o działalności ubezpieczeniowej</w:t>
      </w:r>
      <w:r w:rsidRPr="00AD34E0">
        <w:rPr>
          <w:rFonts w:ascii="Arial" w:hAnsi="Arial" w:cs="Arial"/>
          <w:sz w:val="22"/>
          <w:szCs w:val="22"/>
        </w:rPr>
        <w:t xml:space="preserve"> </w:t>
      </w:r>
      <w:r w:rsidR="009A354A" w:rsidRPr="00AD34E0">
        <w:rPr>
          <w:rFonts w:ascii="Arial" w:hAnsi="Arial" w:cs="Arial"/>
          <w:sz w:val="22"/>
          <w:szCs w:val="22"/>
        </w:rPr>
        <w:t>lub</w:t>
      </w:r>
      <w:r w:rsidR="002057E7" w:rsidRPr="00AD34E0">
        <w:rPr>
          <w:rFonts w:ascii="Arial" w:hAnsi="Arial" w:cs="Arial"/>
          <w:sz w:val="22"/>
          <w:szCs w:val="22"/>
        </w:rPr>
        <w:t xml:space="preserve"> ustawy o</w:t>
      </w:r>
      <w:r w:rsidR="00A65E84" w:rsidRPr="00AD34E0">
        <w:rPr>
          <w:rFonts w:ascii="Arial" w:hAnsi="Arial" w:cs="Arial"/>
          <w:sz w:val="22"/>
          <w:szCs w:val="22"/>
        </w:rPr>
        <w:t> </w:t>
      </w:r>
      <w:r w:rsidR="002057E7" w:rsidRPr="00AD34E0">
        <w:rPr>
          <w:rFonts w:ascii="Arial" w:hAnsi="Arial" w:cs="Arial"/>
          <w:sz w:val="22"/>
          <w:szCs w:val="22"/>
        </w:rPr>
        <w:t>U</w:t>
      </w:r>
      <w:r w:rsidRPr="00AD34E0">
        <w:rPr>
          <w:rFonts w:ascii="Arial" w:hAnsi="Arial" w:cs="Arial"/>
          <w:sz w:val="22"/>
          <w:szCs w:val="22"/>
        </w:rPr>
        <w:t xml:space="preserve">bezpieczeniach </w:t>
      </w:r>
      <w:r w:rsidR="002057E7" w:rsidRPr="00AD34E0">
        <w:rPr>
          <w:rFonts w:ascii="Arial" w:hAnsi="Arial" w:cs="Arial"/>
          <w:sz w:val="22"/>
          <w:szCs w:val="22"/>
        </w:rPr>
        <w:t>O</w:t>
      </w:r>
      <w:r w:rsidRPr="00AD34E0">
        <w:rPr>
          <w:rFonts w:ascii="Arial" w:hAnsi="Arial" w:cs="Arial"/>
          <w:sz w:val="22"/>
          <w:szCs w:val="22"/>
        </w:rPr>
        <w:t>bowiązkowych, Ubezpieczeniowym Funduszu Gwarancyjnym i</w:t>
      </w:r>
      <w:r w:rsidR="00A65E84" w:rsidRPr="00AD34E0">
        <w:rPr>
          <w:rFonts w:ascii="Arial" w:hAnsi="Arial" w:cs="Arial"/>
          <w:sz w:val="22"/>
          <w:szCs w:val="22"/>
        </w:rPr>
        <w:t> </w:t>
      </w:r>
      <w:r w:rsidRPr="00AD34E0">
        <w:rPr>
          <w:rFonts w:ascii="Arial" w:hAnsi="Arial" w:cs="Arial"/>
          <w:sz w:val="22"/>
          <w:szCs w:val="22"/>
        </w:rPr>
        <w:t>Polskim Biurze Ubezpieczycieli Komunikacyjnych, w zakresie w jakim zmiany te</w:t>
      </w:r>
      <w:r w:rsidR="00C01315" w:rsidRPr="00AD34E0">
        <w:rPr>
          <w:rFonts w:ascii="Arial" w:hAnsi="Arial" w:cs="Arial"/>
          <w:sz w:val="22"/>
          <w:szCs w:val="22"/>
        </w:rPr>
        <w:t> </w:t>
      </w:r>
      <w:r w:rsidRPr="00AD34E0">
        <w:rPr>
          <w:rFonts w:ascii="Arial" w:hAnsi="Arial" w:cs="Arial"/>
          <w:sz w:val="22"/>
          <w:szCs w:val="22"/>
        </w:rPr>
        <w:t xml:space="preserve">będą dotyczyć postanowień umów ubezpieczenia wskazanych w </w:t>
      </w:r>
      <w:r w:rsidR="00ED6BF5" w:rsidRPr="00AD34E0">
        <w:rPr>
          <w:rFonts w:ascii="Arial" w:hAnsi="Arial" w:cs="Arial"/>
          <w:sz w:val="22"/>
          <w:szCs w:val="22"/>
        </w:rPr>
        <w:t xml:space="preserve">SWZ. </w:t>
      </w:r>
    </w:p>
    <w:p w:rsidR="003B02C3" w:rsidRDefault="002057E7" w:rsidP="00A65E84">
      <w:pPr>
        <w:numPr>
          <w:ilvl w:val="1"/>
          <w:numId w:val="9"/>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Wykonawca akceptuje treść obligatoryjnych oraz fakultatywnych (w przypadku ich</w:t>
      </w:r>
      <w:r w:rsidR="00A65E84" w:rsidRPr="00AD34E0">
        <w:rPr>
          <w:rFonts w:ascii="Arial" w:hAnsi="Arial" w:cs="Arial"/>
          <w:sz w:val="22"/>
          <w:szCs w:val="22"/>
        </w:rPr>
        <w:t> </w:t>
      </w:r>
      <w:r w:rsidRPr="00AD34E0">
        <w:rPr>
          <w:rFonts w:ascii="Arial" w:hAnsi="Arial" w:cs="Arial"/>
          <w:sz w:val="22"/>
          <w:szCs w:val="22"/>
        </w:rPr>
        <w:t>przyjęcia) warunków ubezpieczenia pod</w:t>
      </w:r>
      <w:r w:rsidR="00B34E01" w:rsidRPr="00AD34E0">
        <w:rPr>
          <w:rFonts w:ascii="Arial" w:hAnsi="Arial" w:cs="Arial"/>
          <w:sz w:val="22"/>
          <w:szCs w:val="22"/>
        </w:rPr>
        <w:t>anych w niniejszym załączniku.</w:t>
      </w:r>
    </w:p>
    <w:p w:rsidR="000F1F81" w:rsidRPr="00AD34E0" w:rsidRDefault="000F1F81" w:rsidP="00A65E84">
      <w:pPr>
        <w:spacing w:before="360" w:after="120"/>
        <w:ind w:left="352"/>
        <w:rPr>
          <w:rFonts w:ascii="Arial" w:hAnsi="Arial" w:cs="Arial"/>
          <w:b/>
          <w:iCs/>
          <w:sz w:val="22"/>
          <w:szCs w:val="22"/>
          <w:u w:val="single"/>
        </w:rPr>
      </w:pPr>
      <w:r w:rsidRPr="00AD34E0">
        <w:rPr>
          <w:rFonts w:ascii="Arial" w:hAnsi="Arial" w:cs="Arial"/>
          <w:b/>
          <w:iCs/>
          <w:sz w:val="22"/>
          <w:szCs w:val="22"/>
          <w:u w:val="single"/>
        </w:rPr>
        <w:t xml:space="preserve">Warunki </w:t>
      </w:r>
      <w:r w:rsidR="002057E7" w:rsidRPr="00AD34E0">
        <w:rPr>
          <w:rFonts w:ascii="Arial" w:hAnsi="Arial" w:cs="Arial"/>
          <w:b/>
          <w:iCs/>
          <w:sz w:val="22"/>
          <w:szCs w:val="22"/>
          <w:u w:val="single"/>
        </w:rPr>
        <w:t xml:space="preserve">ogólne </w:t>
      </w:r>
      <w:r w:rsidRPr="00AD34E0">
        <w:rPr>
          <w:rFonts w:ascii="Arial" w:hAnsi="Arial" w:cs="Arial"/>
          <w:b/>
          <w:iCs/>
          <w:sz w:val="22"/>
          <w:szCs w:val="22"/>
          <w:u w:val="single"/>
        </w:rPr>
        <w:t>fakultatywne</w:t>
      </w:r>
    </w:p>
    <w:p w:rsidR="009E3459" w:rsidRPr="00AD34E0" w:rsidRDefault="009E3459" w:rsidP="00A65E84">
      <w:pPr>
        <w:numPr>
          <w:ilvl w:val="1"/>
          <w:numId w:val="15"/>
        </w:numPr>
        <w:overflowPunct w:val="0"/>
        <w:autoSpaceDE w:val="0"/>
        <w:autoSpaceDN w:val="0"/>
        <w:adjustRightInd w:val="0"/>
        <w:spacing w:after="40"/>
        <w:ind w:right="21"/>
        <w:jc w:val="both"/>
        <w:textAlignment w:val="baseline"/>
        <w:rPr>
          <w:rFonts w:ascii="Arial" w:hAnsi="Arial" w:cs="Arial"/>
          <w:bCs/>
          <w:sz w:val="22"/>
          <w:szCs w:val="22"/>
        </w:rPr>
      </w:pPr>
      <w:r w:rsidRPr="00AD34E0">
        <w:rPr>
          <w:rFonts w:ascii="Arial" w:hAnsi="Arial" w:cs="Arial"/>
          <w:b/>
          <w:sz w:val="22"/>
          <w:szCs w:val="22"/>
        </w:rPr>
        <w:t xml:space="preserve">Klauzula dedykowanego koordynatora likwidacji szkód </w:t>
      </w:r>
      <w:r w:rsidRPr="00AD34E0">
        <w:rPr>
          <w:rFonts w:ascii="Arial" w:hAnsi="Arial" w:cs="Arial"/>
          <w:sz w:val="22"/>
          <w:szCs w:val="22"/>
        </w:rPr>
        <w:t xml:space="preserve">– Ubezpieczyciel ustanowi dedykowanego koordynatora likwidacji szkód, który będzie odpowiedzialny za koordynację likwidacji szkód i będzie dostępny dla Ubezpieczającego </w:t>
      </w:r>
      <w:r w:rsidR="00192FBB" w:rsidRPr="00AD34E0">
        <w:rPr>
          <w:rFonts w:ascii="Arial" w:hAnsi="Arial" w:cs="Arial"/>
          <w:sz w:val="22"/>
          <w:szCs w:val="22"/>
        </w:rPr>
        <w:t xml:space="preserve">w dni robocze </w:t>
      </w:r>
      <w:r w:rsidRPr="00AD34E0">
        <w:rPr>
          <w:rFonts w:ascii="Arial" w:hAnsi="Arial" w:cs="Arial"/>
          <w:sz w:val="22"/>
          <w:szCs w:val="22"/>
        </w:rPr>
        <w:t xml:space="preserve">w godz. 8 – 15 przez cały czas wykonywania umowy ubezpieczenia. O każdej zmianie dedykowanego </w:t>
      </w:r>
      <w:r w:rsidR="00B96392" w:rsidRPr="00AD34E0">
        <w:rPr>
          <w:rFonts w:ascii="Arial" w:hAnsi="Arial" w:cs="Arial"/>
          <w:sz w:val="22"/>
          <w:szCs w:val="22"/>
        </w:rPr>
        <w:lastRenderedPageBreak/>
        <w:t>koordynatora</w:t>
      </w:r>
      <w:r w:rsidRPr="00AD34E0">
        <w:rPr>
          <w:rFonts w:ascii="Arial" w:hAnsi="Arial" w:cs="Arial"/>
          <w:sz w:val="22"/>
          <w:szCs w:val="22"/>
        </w:rPr>
        <w:t xml:space="preserve"> Ubezpieczyciel będzie informował Ubezpieczającego z minimum jednodniowym wyprzedzeniem, z</w:t>
      </w:r>
      <w:r w:rsidR="00C01315" w:rsidRPr="00AD34E0">
        <w:rPr>
          <w:rFonts w:ascii="Arial" w:hAnsi="Arial" w:cs="Arial"/>
          <w:sz w:val="22"/>
          <w:szCs w:val="22"/>
        </w:rPr>
        <w:t> </w:t>
      </w:r>
      <w:r w:rsidRPr="00AD34E0">
        <w:rPr>
          <w:rFonts w:ascii="Arial" w:hAnsi="Arial" w:cs="Arial"/>
          <w:sz w:val="22"/>
          <w:szCs w:val="22"/>
        </w:rPr>
        <w:t>wyłączeniem sytuacji nagłych losowych.</w:t>
      </w:r>
    </w:p>
    <w:p w:rsidR="001414AB" w:rsidRPr="00AD34E0" w:rsidRDefault="0050663D" w:rsidP="00A65E84">
      <w:pPr>
        <w:numPr>
          <w:ilvl w:val="1"/>
          <w:numId w:val="1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b/>
          <w:sz w:val="22"/>
          <w:szCs w:val="22"/>
        </w:rPr>
        <w:t>Klauzula bezzwłocznej naprawy po szkodzie</w:t>
      </w:r>
      <w:r w:rsidRPr="00AD34E0">
        <w:rPr>
          <w:rFonts w:ascii="Arial" w:hAnsi="Arial" w:cs="Arial"/>
          <w:sz w:val="22"/>
          <w:szCs w:val="22"/>
        </w:rPr>
        <w:t xml:space="preserve"> - w</w:t>
      </w:r>
      <w:r w:rsidR="001414AB" w:rsidRPr="00AD34E0">
        <w:rPr>
          <w:rFonts w:ascii="Arial" w:hAnsi="Arial" w:cs="Arial"/>
          <w:sz w:val="22"/>
          <w:szCs w:val="22"/>
        </w:rPr>
        <w:t xml:space="preserve"> przypadku szkód wymagających natychmiastowej naprawy w celu </w:t>
      </w:r>
      <w:r w:rsidR="00B12448" w:rsidRPr="00AD34E0">
        <w:rPr>
          <w:rFonts w:ascii="Arial" w:hAnsi="Arial" w:cs="Arial"/>
          <w:sz w:val="22"/>
          <w:szCs w:val="22"/>
        </w:rPr>
        <w:t xml:space="preserve">normalnego funkcjonowania </w:t>
      </w:r>
      <w:r w:rsidR="007A7C49" w:rsidRPr="00AD34E0">
        <w:rPr>
          <w:rFonts w:ascii="Arial" w:hAnsi="Arial" w:cs="Arial"/>
          <w:sz w:val="22"/>
          <w:szCs w:val="22"/>
        </w:rPr>
        <w:t>Urzędu</w:t>
      </w:r>
      <w:r w:rsidR="00B12448" w:rsidRPr="00AD34E0">
        <w:rPr>
          <w:rFonts w:ascii="Arial" w:hAnsi="Arial" w:cs="Arial"/>
          <w:sz w:val="22"/>
          <w:szCs w:val="22"/>
        </w:rPr>
        <w:t xml:space="preserve">, </w:t>
      </w:r>
      <w:r w:rsidR="001414AB" w:rsidRPr="00AD34E0">
        <w:rPr>
          <w:rFonts w:ascii="Arial" w:hAnsi="Arial" w:cs="Arial"/>
          <w:sz w:val="22"/>
          <w:szCs w:val="22"/>
        </w:rPr>
        <w:t xml:space="preserve">zachowania ciągłości </w:t>
      </w:r>
      <w:r w:rsidRPr="00AD34E0">
        <w:rPr>
          <w:rFonts w:ascii="Arial" w:hAnsi="Arial" w:cs="Arial"/>
          <w:sz w:val="22"/>
          <w:szCs w:val="22"/>
        </w:rPr>
        <w:t xml:space="preserve">prowadzenia działalności oraz </w:t>
      </w:r>
      <w:r w:rsidR="001414AB" w:rsidRPr="00AD34E0">
        <w:rPr>
          <w:rFonts w:ascii="Arial" w:hAnsi="Arial" w:cs="Arial"/>
          <w:sz w:val="22"/>
          <w:szCs w:val="22"/>
        </w:rPr>
        <w:t>świadczenia usług</w:t>
      </w:r>
      <w:r w:rsidR="00795E57" w:rsidRPr="00AD34E0">
        <w:rPr>
          <w:rFonts w:ascii="Arial" w:hAnsi="Arial" w:cs="Arial"/>
          <w:sz w:val="22"/>
          <w:szCs w:val="22"/>
        </w:rPr>
        <w:t>,</w:t>
      </w:r>
      <w:r w:rsidR="001414AB" w:rsidRPr="00AD34E0">
        <w:rPr>
          <w:rFonts w:ascii="Arial" w:hAnsi="Arial" w:cs="Arial"/>
          <w:sz w:val="22"/>
          <w:szCs w:val="22"/>
        </w:rPr>
        <w:t xml:space="preserve"> dopuszcza się możliwość bezzwłocznego dokonania naprawy, tj. bezpośrednio po szkodzie przez odpowiednio przeszkolone ekipy naprawcze Ubezpieczającego bądź przez wyspecjalizowane firmy zewnętrzne działające na jego zlecenie. W przypadku tego rodzaju szkód, poza dokumentami wymaganymi zgodnie z warunkami ubezpieczenia, Ubezpieczający zobowiązany jest do sporządzenia i przedłożenia ubezpieczycielowi dokumentacji zdjęciowej z miejsca szkody oraz zachowania do dyspozycji Ubezpieczyciela elementów uszkodzonych podlegających wymianie. Ubezpieczający/Ubezpieczony ma ponadto obowiązek spisania protokołu określającego przyczynę powstania szkody. Powyższe nie dotyczy ubezpieczenia odpowiedzialności cywilnej.</w:t>
      </w:r>
    </w:p>
    <w:p w:rsidR="00B355AC" w:rsidRPr="00AD34E0" w:rsidRDefault="00B355AC" w:rsidP="00A65E84">
      <w:pPr>
        <w:numPr>
          <w:ilvl w:val="0"/>
          <w:numId w:val="11"/>
        </w:numPr>
        <w:spacing w:before="360" w:after="240"/>
        <w:rPr>
          <w:rFonts w:ascii="Arial" w:hAnsi="Arial" w:cs="Arial"/>
          <w:b/>
          <w:bCs/>
          <w:sz w:val="22"/>
          <w:szCs w:val="22"/>
          <w:u w:val="single"/>
        </w:rPr>
      </w:pPr>
      <w:r w:rsidRPr="00AD34E0">
        <w:rPr>
          <w:rFonts w:ascii="Arial" w:hAnsi="Arial" w:cs="Arial"/>
          <w:b/>
          <w:iCs/>
          <w:sz w:val="22"/>
          <w:szCs w:val="22"/>
          <w:u w:val="single"/>
        </w:rPr>
        <w:t>Dane Ubezpieczającego/Ubezpieczonego</w:t>
      </w:r>
    </w:p>
    <w:p w:rsidR="00D55F28" w:rsidRPr="00AD34E0" w:rsidRDefault="002057E7" w:rsidP="00A65E84">
      <w:pPr>
        <w:numPr>
          <w:ilvl w:val="1"/>
          <w:numId w:val="16"/>
        </w:numPr>
        <w:tabs>
          <w:tab w:val="num" w:pos="700"/>
        </w:tabs>
        <w:overflowPunct w:val="0"/>
        <w:autoSpaceDE w:val="0"/>
        <w:autoSpaceDN w:val="0"/>
        <w:adjustRightInd w:val="0"/>
        <w:spacing w:after="40"/>
        <w:ind w:right="21"/>
        <w:contextualSpacing/>
        <w:textAlignment w:val="baseline"/>
        <w:rPr>
          <w:rFonts w:ascii="Arial" w:hAnsi="Arial" w:cs="Arial"/>
          <w:b/>
          <w:bCs/>
          <w:sz w:val="22"/>
          <w:szCs w:val="22"/>
        </w:rPr>
      </w:pPr>
      <w:r w:rsidRPr="00AD34E0">
        <w:rPr>
          <w:rFonts w:ascii="Arial" w:hAnsi="Arial" w:cs="Arial"/>
          <w:b/>
          <w:sz w:val="22"/>
          <w:szCs w:val="22"/>
        </w:rPr>
        <w:t>Ubezpieczający:</w:t>
      </w:r>
      <w:r w:rsidR="00C01315" w:rsidRPr="00AD34E0">
        <w:rPr>
          <w:rFonts w:ascii="Arial" w:hAnsi="Arial" w:cs="Arial"/>
          <w:bCs/>
          <w:sz w:val="22"/>
          <w:szCs w:val="22"/>
        </w:rPr>
        <w:tab/>
      </w:r>
      <w:r w:rsidRPr="00AD34E0">
        <w:rPr>
          <w:rFonts w:ascii="Arial" w:hAnsi="Arial" w:cs="Arial"/>
          <w:bCs/>
          <w:sz w:val="22"/>
          <w:szCs w:val="22"/>
        </w:rPr>
        <w:t>Województw</w:t>
      </w:r>
      <w:r w:rsidR="00D55F28" w:rsidRPr="00AD34E0">
        <w:rPr>
          <w:rFonts w:ascii="Arial" w:hAnsi="Arial" w:cs="Arial"/>
          <w:bCs/>
          <w:sz w:val="22"/>
          <w:szCs w:val="22"/>
        </w:rPr>
        <w:t>o</w:t>
      </w:r>
      <w:r w:rsidRPr="00AD34E0">
        <w:rPr>
          <w:rFonts w:ascii="Arial" w:hAnsi="Arial" w:cs="Arial"/>
          <w:bCs/>
          <w:sz w:val="22"/>
          <w:szCs w:val="22"/>
        </w:rPr>
        <w:t xml:space="preserve"> Warmińsko- Mazurskie</w:t>
      </w:r>
      <w:r w:rsidR="00D55F28" w:rsidRPr="00AD34E0">
        <w:rPr>
          <w:rFonts w:ascii="Arial" w:hAnsi="Arial" w:cs="Arial"/>
          <w:bCs/>
          <w:sz w:val="22"/>
          <w:szCs w:val="22"/>
        </w:rPr>
        <w:t xml:space="preserve"> z siedzibą </w:t>
      </w:r>
      <w:r w:rsidRPr="00AD34E0">
        <w:rPr>
          <w:rFonts w:ascii="Arial" w:hAnsi="Arial" w:cs="Arial"/>
          <w:bCs/>
          <w:sz w:val="22"/>
          <w:szCs w:val="22"/>
        </w:rPr>
        <w:t xml:space="preserve">w Olsztynie, </w:t>
      </w:r>
    </w:p>
    <w:p w:rsidR="002057E7" w:rsidRPr="00AD34E0" w:rsidRDefault="002057E7" w:rsidP="00A65E84">
      <w:pPr>
        <w:overflowPunct w:val="0"/>
        <w:autoSpaceDE w:val="0"/>
        <w:autoSpaceDN w:val="0"/>
        <w:adjustRightInd w:val="0"/>
        <w:spacing w:after="40"/>
        <w:ind w:left="2112" w:right="21" w:firstLine="352"/>
        <w:contextualSpacing/>
        <w:textAlignment w:val="baseline"/>
        <w:rPr>
          <w:rFonts w:ascii="Arial" w:hAnsi="Arial" w:cs="Arial"/>
          <w:b/>
          <w:bCs/>
          <w:sz w:val="22"/>
          <w:szCs w:val="22"/>
        </w:rPr>
      </w:pPr>
      <w:r w:rsidRPr="00AD34E0">
        <w:rPr>
          <w:rFonts w:ascii="Arial" w:hAnsi="Arial" w:cs="Arial"/>
          <w:bCs/>
          <w:sz w:val="22"/>
          <w:szCs w:val="22"/>
        </w:rPr>
        <w:t>10-562 Olsztyn, ul. Emilii Plater 1</w:t>
      </w:r>
    </w:p>
    <w:p w:rsidR="002057E7" w:rsidRPr="00AD34E0" w:rsidRDefault="002057E7" w:rsidP="00A65E84">
      <w:pPr>
        <w:numPr>
          <w:ilvl w:val="1"/>
          <w:numId w:val="16"/>
        </w:numPr>
        <w:tabs>
          <w:tab w:val="num" w:pos="700"/>
        </w:tabs>
        <w:overflowPunct w:val="0"/>
        <w:autoSpaceDE w:val="0"/>
        <w:autoSpaceDN w:val="0"/>
        <w:adjustRightInd w:val="0"/>
        <w:spacing w:after="40"/>
        <w:ind w:right="21"/>
        <w:contextualSpacing/>
        <w:textAlignment w:val="baseline"/>
        <w:rPr>
          <w:rFonts w:ascii="Arial" w:hAnsi="Arial" w:cs="Arial"/>
          <w:b/>
          <w:bCs/>
          <w:sz w:val="22"/>
          <w:szCs w:val="22"/>
        </w:rPr>
      </w:pPr>
      <w:r w:rsidRPr="00AD34E0">
        <w:rPr>
          <w:rFonts w:ascii="Arial" w:hAnsi="Arial" w:cs="Arial"/>
          <w:b/>
          <w:bCs/>
          <w:sz w:val="22"/>
          <w:szCs w:val="22"/>
        </w:rPr>
        <w:t>Ubezpieczony</w:t>
      </w:r>
      <w:r w:rsidRPr="00AD34E0">
        <w:rPr>
          <w:rFonts w:ascii="Arial" w:hAnsi="Arial" w:cs="Arial"/>
          <w:b/>
          <w:sz w:val="22"/>
          <w:szCs w:val="22"/>
        </w:rPr>
        <w:t>:</w:t>
      </w:r>
      <w:r w:rsidRPr="00AD34E0">
        <w:rPr>
          <w:rFonts w:ascii="Arial" w:hAnsi="Arial" w:cs="Arial"/>
          <w:sz w:val="22"/>
          <w:szCs w:val="22"/>
        </w:rPr>
        <w:tab/>
      </w:r>
      <w:r w:rsidRPr="00AD34E0">
        <w:rPr>
          <w:rFonts w:ascii="Arial" w:hAnsi="Arial" w:cs="Arial"/>
          <w:bCs/>
          <w:sz w:val="22"/>
          <w:szCs w:val="22"/>
        </w:rPr>
        <w:t xml:space="preserve">Urząd Marszałkowski Województwa Warmińsko- Mazurskiego </w:t>
      </w:r>
    </w:p>
    <w:p w:rsidR="00AE4368" w:rsidRPr="00AD34E0" w:rsidRDefault="002057E7" w:rsidP="00A65E84">
      <w:pPr>
        <w:overflowPunct w:val="0"/>
        <w:autoSpaceDE w:val="0"/>
        <w:autoSpaceDN w:val="0"/>
        <w:adjustRightInd w:val="0"/>
        <w:spacing w:after="40"/>
        <w:ind w:left="2112" w:right="21" w:firstLine="352"/>
        <w:contextualSpacing/>
        <w:textAlignment w:val="baseline"/>
        <w:rPr>
          <w:rFonts w:ascii="Arial" w:hAnsi="Arial" w:cs="Arial"/>
          <w:bCs/>
          <w:sz w:val="22"/>
          <w:szCs w:val="22"/>
        </w:rPr>
      </w:pPr>
      <w:r w:rsidRPr="00AD34E0">
        <w:rPr>
          <w:rFonts w:ascii="Arial" w:hAnsi="Arial" w:cs="Arial"/>
          <w:bCs/>
          <w:sz w:val="22"/>
          <w:szCs w:val="22"/>
        </w:rPr>
        <w:t>w Olsztynie, 10-562 Olsztyn, ul. Emilii Plater 1</w:t>
      </w:r>
    </w:p>
    <w:p w:rsidR="00B355AC" w:rsidRPr="00AD34E0" w:rsidRDefault="00AE4368" w:rsidP="00A65E84">
      <w:pPr>
        <w:overflowPunct w:val="0"/>
        <w:autoSpaceDE w:val="0"/>
        <w:autoSpaceDN w:val="0"/>
        <w:adjustRightInd w:val="0"/>
        <w:spacing w:after="40"/>
        <w:ind w:left="2464" w:right="21"/>
        <w:contextualSpacing/>
        <w:textAlignment w:val="baseline"/>
        <w:rPr>
          <w:rFonts w:ascii="Arial" w:hAnsi="Arial" w:cs="Arial"/>
          <w:bCs/>
          <w:sz w:val="22"/>
          <w:szCs w:val="22"/>
        </w:rPr>
      </w:pPr>
      <w:r w:rsidRPr="00AD34E0">
        <w:rPr>
          <w:rFonts w:ascii="Arial" w:hAnsi="Arial" w:cs="Arial"/>
          <w:bCs/>
          <w:sz w:val="22"/>
          <w:szCs w:val="22"/>
        </w:rPr>
        <w:t xml:space="preserve">Ubezpieczeniu podlegają </w:t>
      </w:r>
      <w:r w:rsidR="008968FD" w:rsidRPr="00AD34E0">
        <w:rPr>
          <w:rFonts w:ascii="Arial" w:hAnsi="Arial" w:cs="Arial"/>
          <w:bCs/>
          <w:sz w:val="22"/>
          <w:szCs w:val="22"/>
        </w:rPr>
        <w:t>również</w:t>
      </w:r>
      <w:r w:rsidRPr="00AD34E0">
        <w:rPr>
          <w:rFonts w:ascii="Arial" w:hAnsi="Arial" w:cs="Arial"/>
          <w:bCs/>
          <w:sz w:val="22"/>
          <w:szCs w:val="22"/>
        </w:rPr>
        <w:t xml:space="preserve"> następujące lokalizacje</w:t>
      </w:r>
      <w:r w:rsidR="00CF37B5" w:rsidRPr="00AD34E0">
        <w:rPr>
          <w:rFonts w:ascii="Arial" w:hAnsi="Arial" w:cs="Arial"/>
          <w:bCs/>
          <w:sz w:val="22"/>
          <w:szCs w:val="22"/>
        </w:rPr>
        <w:t xml:space="preserve"> (miejsca ubezpieczenia)</w:t>
      </w:r>
      <w:r w:rsidRPr="00AD34E0">
        <w:rPr>
          <w:rFonts w:ascii="Arial" w:hAnsi="Arial" w:cs="Arial"/>
          <w:bCs/>
          <w:sz w:val="22"/>
          <w:szCs w:val="22"/>
        </w:rPr>
        <w:t>:</w:t>
      </w:r>
    </w:p>
    <w:p w:rsidR="00F70376" w:rsidRPr="00AD34E0" w:rsidRDefault="00F70376" w:rsidP="00A65E84">
      <w:pPr>
        <w:overflowPunct w:val="0"/>
        <w:autoSpaceDE w:val="0"/>
        <w:autoSpaceDN w:val="0"/>
        <w:adjustRightInd w:val="0"/>
        <w:spacing w:after="40"/>
        <w:ind w:right="21"/>
        <w:contextualSpacing/>
        <w:textAlignment w:val="baseline"/>
        <w:rPr>
          <w:rFonts w:ascii="Arial" w:hAnsi="Arial" w:cs="Arial"/>
          <w:bCs/>
          <w:sz w:val="22"/>
          <w:szCs w:val="22"/>
        </w:rPr>
      </w:pPr>
    </w:p>
    <w:p w:rsidR="003E4EAB" w:rsidRPr="00AD34E0" w:rsidRDefault="00F70376" w:rsidP="00B00D50">
      <w:pPr>
        <w:overflowPunct w:val="0"/>
        <w:autoSpaceDE w:val="0"/>
        <w:autoSpaceDN w:val="0"/>
        <w:adjustRightInd w:val="0"/>
        <w:spacing w:after="40"/>
        <w:ind w:left="328" w:right="23" w:firstLine="352"/>
        <w:textAlignment w:val="baseline"/>
        <w:rPr>
          <w:rFonts w:ascii="Arial" w:hAnsi="Arial" w:cs="Arial"/>
          <w:bCs/>
          <w:sz w:val="22"/>
          <w:szCs w:val="22"/>
        </w:rPr>
      </w:pPr>
      <w:r w:rsidRPr="00AD34E0">
        <w:rPr>
          <w:rFonts w:ascii="Arial" w:hAnsi="Arial" w:cs="Arial"/>
          <w:bCs/>
          <w:sz w:val="22"/>
          <w:szCs w:val="22"/>
        </w:rPr>
        <w:t>Lokalizacje, w których prowadzona jest działalność przez Urząd Marszałkowski</w:t>
      </w:r>
    </w:p>
    <w:tbl>
      <w:tblPr>
        <w:tblW w:w="0" w:type="auto"/>
        <w:tblInd w:w="704" w:type="dxa"/>
        <w:tblLook w:val="04A0" w:firstRow="1" w:lastRow="0" w:firstColumn="1" w:lastColumn="0" w:noHBand="0" w:noVBand="1"/>
      </w:tblPr>
      <w:tblGrid>
        <w:gridCol w:w="538"/>
        <w:gridCol w:w="8505"/>
      </w:tblGrid>
      <w:tr w:rsidR="00FD06C1" w:rsidRPr="00AD34E0" w:rsidTr="00B00D50">
        <w:trPr>
          <w:trHeight w:val="397"/>
        </w:trPr>
        <w:tc>
          <w:tcPr>
            <w:tcW w:w="538" w:type="dxa"/>
            <w:vAlign w:val="center"/>
          </w:tcPr>
          <w:p w:rsidR="00FD06C1" w:rsidRPr="00AD34E0" w:rsidRDefault="00FD06C1"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FD06C1" w:rsidRPr="00AD34E0" w:rsidRDefault="00FD06C1" w:rsidP="00B00D50">
            <w:pPr>
              <w:overflowPunct w:val="0"/>
              <w:autoSpaceDE w:val="0"/>
              <w:autoSpaceDN w:val="0"/>
              <w:adjustRightInd w:val="0"/>
              <w:spacing w:after="40"/>
              <w:textAlignment w:val="baseline"/>
              <w:rPr>
                <w:rFonts w:ascii="Arial" w:hAnsi="Arial" w:cs="Arial"/>
                <w:bCs/>
                <w:sz w:val="22"/>
                <w:szCs w:val="22"/>
              </w:rPr>
            </w:pPr>
            <w:r>
              <w:rPr>
                <w:rFonts w:ascii="Arial" w:hAnsi="Arial" w:cs="Arial"/>
                <w:bCs/>
                <w:sz w:val="22"/>
                <w:szCs w:val="22"/>
              </w:rPr>
              <w:t>10-562 Olsztyn, ul. Emilii Plater 1</w:t>
            </w:r>
          </w:p>
        </w:tc>
      </w:tr>
      <w:tr w:rsidR="00FD06C1" w:rsidRPr="00AD34E0" w:rsidTr="00B00D50">
        <w:trPr>
          <w:trHeight w:val="397"/>
        </w:trPr>
        <w:tc>
          <w:tcPr>
            <w:tcW w:w="538" w:type="dxa"/>
            <w:vAlign w:val="center"/>
          </w:tcPr>
          <w:p w:rsidR="00FD06C1" w:rsidRPr="00AD34E0" w:rsidRDefault="00FD06C1"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FD06C1" w:rsidRPr="00AD34E0" w:rsidRDefault="00FD06C1" w:rsidP="00B00D50">
            <w:pPr>
              <w:overflowPunct w:val="0"/>
              <w:autoSpaceDE w:val="0"/>
              <w:autoSpaceDN w:val="0"/>
              <w:adjustRightInd w:val="0"/>
              <w:spacing w:after="40"/>
              <w:textAlignment w:val="baseline"/>
              <w:rPr>
                <w:rFonts w:ascii="Arial" w:hAnsi="Arial" w:cs="Arial"/>
                <w:bCs/>
                <w:iCs/>
                <w:sz w:val="22"/>
                <w:szCs w:val="22"/>
              </w:rPr>
            </w:pPr>
            <w:r w:rsidRPr="00AD34E0">
              <w:rPr>
                <w:rFonts w:ascii="Arial" w:hAnsi="Arial" w:cs="Arial"/>
                <w:bCs/>
                <w:sz w:val="22"/>
                <w:szCs w:val="22"/>
              </w:rPr>
              <w:t xml:space="preserve">10-447 Olsztyn, </w:t>
            </w:r>
            <w:r w:rsidRPr="00AD34E0">
              <w:rPr>
                <w:rFonts w:ascii="Arial" w:hAnsi="Arial" w:cs="Arial"/>
                <w:bCs/>
                <w:iCs/>
                <w:sz w:val="22"/>
                <w:szCs w:val="22"/>
              </w:rPr>
              <w:t>ul</w:t>
            </w:r>
            <w:r w:rsidRPr="00AD34E0">
              <w:rPr>
                <w:rFonts w:ascii="Arial" w:hAnsi="Arial" w:cs="Arial"/>
                <w:bCs/>
                <w:sz w:val="22"/>
                <w:szCs w:val="22"/>
              </w:rPr>
              <w:t xml:space="preserve">. </w:t>
            </w:r>
            <w:r w:rsidRPr="00AD34E0">
              <w:rPr>
                <w:rFonts w:ascii="Arial" w:hAnsi="Arial" w:cs="Arial"/>
                <w:bCs/>
                <w:iCs/>
                <w:sz w:val="22"/>
                <w:szCs w:val="22"/>
              </w:rPr>
              <w:t>Głowackiego 17</w:t>
            </w:r>
          </w:p>
        </w:tc>
      </w:tr>
      <w:tr w:rsidR="00FD06C1" w:rsidRPr="00AD34E0" w:rsidTr="00B00D50">
        <w:trPr>
          <w:trHeight w:val="397"/>
        </w:trPr>
        <w:tc>
          <w:tcPr>
            <w:tcW w:w="538" w:type="dxa"/>
            <w:vAlign w:val="center"/>
          </w:tcPr>
          <w:p w:rsidR="00FD06C1" w:rsidRPr="00AD34E0" w:rsidRDefault="00FD06C1"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FD06C1" w:rsidRPr="00AD34E0" w:rsidRDefault="00FD06C1"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10-583 Olsztyn, ul. Kościńskiego 11</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06B7A"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82-300 Elbląg, ul. Zacisze 18</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06B7A"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 xml:space="preserve">19-300 Ełku przy ul. Kajki 10 </w:t>
            </w:r>
          </w:p>
        </w:tc>
      </w:tr>
      <w:tr w:rsidR="00FD06C1" w:rsidRPr="00AD34E0" w:rsidTr="00B00D50">
        <w:trPr>
          <w:trHeight w:val="397"/>
        </w:trPr>
        <w:tc>
          <w:tcPr>
            <w:tcW w:w="538" w:type="dxa"/>
            <w:vAlign w:val="center"/>
          </w:tcPr>
          <w:p w:rsidR="00FD06C1" w:rsidRPr="00AD34E0" w:rsidRDefault="00FD06C1"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FD06C1" w:rsidRPr="00AD34E0" w:rsidRDefault="00FD06C1"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10-516 Olsztyn, Plac Bema 3</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06B7A"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 xml:space="preserve">10-503 Olsztyn, </w:t>
            </w:r>
            <w:r w:rsidRPr="00AD34E0">
              <w:rPr>
                <w:rFonts w:ascii="Arial" w:hAnsi="Arial" w:cs="Arial"/>
                <w:bCs/>
                <w:iCs/>
                <w:sz w:val="22"/>
                <w:szCs w:val="22"/>
              </w:rPr>
              <w:t>ul.</w:t>
            </w:r>
            <w:r w:rsidRPr="00AD34E0">
              <w:rPr>
                <w:rFonts w:ascii="Arial" w:hAnsi="Arial" w:cs="Arial"/>
                <w:bCs/>
                <w:sz w:val="22"/>
                <w:szCs w:val="22"/>
              </w:rPr>
              <w:t xml:space="preserve"> Kościuszki 37A </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06B7A"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 xml:space="preserve">10-554 Olsztyn, </w:t>
            </w:r>
            <w:r w:rsidRPr="00AD34E0">
              <w:rPr>
                <w:rFonts w:ascii="Arial" w:hAnsi="Arial" w:cs="Arial"/>
                <w:bCs/>
                <w:iCs/>
                <w:sz w:val="22"/>
                <w:szCs w:val="22"/>
              </w:rPr>
              <w:t>ul</w:t>
            </w:r>
            <w:r w:rsidRPr="00AD34E0">
              <w:rPr>
                <w:rFonts w:ascii="Arial" w:hAnsi="Arial" w:cs="Arial"/>
                <w:bCs/>
                <w:sz w:val="22"/>
                <w:szCs w:val="22"/>
              </w:rPr>
              <w:t xml:space="preserve">. </w:t>
            </w:r>
            <w:r w:rsidRPr="00AD34E0">
              <w:rPr>
                <w:rFonts w:ascii="Arial" w:hAnsi="Arial" w:cs="Arial"/>
                <w:bCs/>
                <w:iCs/>
                <w:sz w:val="22"/>
                <w:szCs w:val="22"/>
              </w:rPr>
              <w:t>Kościuszki 89/91</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509BF"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 xml:space="preserve">10-052 Olsztyn, </w:t>
            </w:r>
            <w:r w:rsidRPr="00AD34E0">
              <w:rPr>
                <w:rFonts w:ascii="Arial" w:hAnsi="Arial" w:cs="Arial"/>
                <w:bCs/>
                <w:iCs/>
                <w:sz w:val="22"/>
                <w:szCs w:val="22"/>
              </w:rPr>
              <w:t>ul.</w:t>
            </w:r>
            <w:r w:rsidRPr="00AD34E0">
              <w:rPr>
                <w:rFonts w:ascii="Arial" w:hAnsi="Arial" w:cs="Arial"/>
                <w:bCs/>
                <w:sz w:val="22"/>
                <w:szCs w:val="22"/>
              </w:rPr>
              <w:t xml:space="preserve"> Mariańska 3 </w:t>
            </w:r>
          </w:p>
        </w:tc>
      </w:tr>
      <w:tr w:rsidR="00AD34E0" w:rsidRPr="00AD34E0" w:rsidTr="00B00D50">
        <w:trPr>
          <w:trHeight w:val="397"/>
        </w:trPr>
        <w:tc>
          <w:tcPr>
            <w:tcW w:w="538" w:type="dxa"/>
            <w:vAlign w:val="center"/>
          </w:tcPr>
          <w:p w:rsidR="008509BF" w:rsidRPr="00AD34E0" w:rsidRDefault="008509BF"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509BF" w:rsidRPr="00AD34E0" w:rsidRDefault="008509BF"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10-521 Olsztyn</w:t>
            </w:r>
            <w:r w:rsidR="00FD06C1">
              <w:rPr>
                <w:rFonts w:ascii="Arial" w:hAnsi="Arial" w:cs="Arial"/>
                <w:bCs/>
                <w:sz w:val="22"/>
                <w:szCs w:val="22"/>
              </w:rPr>
              <w:t>,</w:t>
            </w:r>
            <w:r w:rsidRPr="00AD34E0">
              <w:rPr>
                <w:rFonts w:ascii="Arial" w:hAnsi="Arial" w:cs="Arial"/>
                <w:bCs/>
                <w:sz w:val="22"/>
                <w:szCs w:val="22"/>
              </w:rPr>
              <w:t xml:space="preserve"> ul. Partyzantów 24</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06B7A"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10-527 Olsztyn, ul. Partyzantów 87</w:t>
            </w:r>
          </w:p>
        </w:tc>
      </w:tr>
      <w:tr w:rsidR="00AD34E0" w:rsidRPr="006906B9" w:rsidTr="00B00D50">
        <w:trPr>
          <w:trHeight w:val="397"/>
        </w:trPr>
        <w:tc>
          <w:tcPr>
            <w:tcW w:w="538" w:type="dxa"/>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6906B9"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 xml:space="preserve">10-602 Olsztyn, </w:t>
            </w:r>
            <w:r w:rsidRPr="006906B9">
              <w:rPr>
                <w:rFonts w:ascii="Arial" w:hAnsi="Arial" w:cs="Arial"/>
                <w:bCs/>
                <w:sz w:val="22"/>
                <w:szCs w:val="22"/>
              </w:rPr>
              <w:t>ul</w:t>
            </w:r>
            <w:r w:rsidRPr="00AD34E0">
              <w:rPr>
                <w:rFonts w:ascii="Arial" w:hAnsi="Arial" w:cs="Arial"/>
                <w:bCs/>
                <w:sz w:val="22"/>
                <w:szCs w:val="22"/>
              </w:rPr>
              <w:t xml:space="preserve">. </w:t>
            </w:r>
            <w:r w:rsidR="00BD7D71" w:rsidRPr="00AD34E0">
              <w:rPr>
                <w:rFonts w:ascii="Arial" w:hAnsi="Arial" w:cs="Arial"/>
                <w:bCs/>
                <w:sz w:val="22"/>
                <w:szCs w:val="22"/>
              </w:rPr>
              <w:t>Pstrowskiego 28B</w:t>
            </w:r>
          </w:p>
          <w:p w:rsidR="00806B7A" w:rsidRPr="00AD34E0" w:rsidRDefault="006906B9" w:rsidP="00B00D50">
            <w:pPr>
              <w:overflowPunct w:val="0"/>
              <w:autoSpaceDE w:val="0"/>
              <w:autoSpaceDN w:val="0"/>
              <w:adjustRightInd w:val="0"/>
              <w:spacing w:after="40"/>
              <w:textAlignment w:val="baseline"/>
              <w:rPr>
                <w:rFonts w:ascii="Arial" w:hAnsi="Arial" w:cs="Arial"/>
                <w:bCs/>
                <w:sz w:val="22"/>
                <w:szCs w:val="22"/>
              </w:rPr>
            </w:pPr>
            <w:r>
              <w:rPr>
                <w:rFonts w:ascii="Arial" w:hAnsi="Arial" w:cs="Arial"/>
                <w:bCs/>
                <w:sz w:val="22"/>
                <w:szCs w:val="22"/>
              </w:rPr>
              <w:t>(</w:t>
            </w:r>
            <w:bookmarkStart w:id="2" w:name="_Hlk14079370"/>
            <w:r>
              <w:rPr>
                <w:rFonts w:ascii="Arial" w:hAnsi="Arial" w:cs="Arial"/>
                <w:bCs/>
                <w:sz w:val="22"/>
                <w:szCs w:val="22"/>
              </w:rPr>
              <w:t xml:space="preserve">w lokalizacji </w:t>
            </w:r>
            <w:r w:rsidRPr="006906B9">
              <w:rPr>
                <w:rFonts w:ascii="Arial" w:hAnsi="Arial" w:cs="Arial"/>
                <w:bCs/>
                <w:sz w:val="22"/>
                <w:szCs w:val="22"/>
              </w:rPr>
              <w:t xml:space="preserve">prowadzona jest rozbudowa wraz z modernizacją energetyczną budynku administracyjno-biurowego; </w:t>
            </w:r>
            <w:bookmarkEnd w:id="2"/>
            <w:r w:rsidRPr="006906B9">
              <w:rPr>
                <w:rFonts w:ascii="Arial" w:hAnsi="Arial" w:cs="Arial"/>
                <w:bCs/>
                <w:sz w:val="22"/>
                <w:szCs w:val="22"/>
              </w:rPr>
              <w:t>realizowana inwestycja obejmuje m.in. poprawę walorów użytkowych obiektu, w celu dostosowania ich do obecnie obowiązujących standardów</w:t>
            </w:r>
            <w:r>
              <w:rPr>
                <w:rFonts w:ascii="Arial" w:hAnsi="Arial" w:cs="Arial"/>
                <w:bCs/>
                <w:sz w:val="22"/>
                <w:szCs w:val="22"/>
              </w:rPr>
              <w:t>; obiekt jest normalnie użytkowany</w:t>
            </w:r>
            <w:r w:rsidRPr="006906B9">
              <w:rPr>
                <w:rFonts w:ascii="Arial" w:hAnsi="Arial" w:cs="Arial"/>
                <w:bCs/>
                <w:sz w:val="22"/>
                <w:szCs w:val="22"/>
              </w:rPr>
              <w:t>)</w:t>
            </w:r>
          </w:p>
        </w:tc>
      </w:tr>
      <w:tr w:rsidR="00AD34E0" w:rsidRPr="00AD34E0" w:rsidTr="00B00D50">
        <w:trPr>
          <w:trHeight w:val="397"/>
        </w:trPr>
        <w:tc>
          <w:tcPr>
            <w:tcW w:w="538" w:type="dxa"/>
            <w:vAlign w:val="center"/>
          </w:tcPr>
          <w:p w:rsidR="00806B7A" w:rsidRPr="00AD34E0" w:rsidRDefault="00806B7A"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806B7A" w:rsidRPr="00AD34E0" w:rsidRDefault="00806B7A"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10-575 Olsztyn, Al. Marszałka J. Piłsudskiego 11/17</w:t>
            </w:r>
          </w:p>
        </w:tc>
      </w:tr>
      <w:tr w:rsidR="00AD34E0" w:rsidRPr="00AD34E0" w:rsidTr="00B00D50">
        <w:trPr>
          <w:trHeight w:val="397"/>
        </w:trPr>
        <w:tc>
          <w:tcPr>
            <w:tcW w:w="538" w:type="dxa"/>
            <w:vAlign w:val="center"/>
          </w:tcPr>
          <w:p w:rsidR="00313CC1" w:rsidRPr="00AD34E0" w:rsidRDefault="00313CC1"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313CC1" w:rsidRPr="00AD34E0" w:rsidRDefault="00313CC1"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10-356 Olsztyn, ul. Jagiellońska 91A</w:t>
            </w:r>
          </w:p>
        </w:tc>
      </w:tr>
      <w:tr w:rsidR="0028321B" w:rsidRPr="00AD34E0" w:rsidTr="00B00D50">
        <w:trPr>
          <w:trHeight w:val="397"/>
        </w:trPr>
        <w:tc>
          <w:tcPr>
            <w:tcW w:w="538" w:type="dxa"/>
            <w:vAlign w:val="center"/>
          </w:tcPr>
          <w:p w:rsidR="0028321B" w:rsidRPr="00AD34E0" w:rsidRDefault="0028321B"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28321B" w:rsidRPr="00AD34E0" w:rsidRDefault="0028321B" w:rsidP="00B00D50">
            <w:pPr>
              <w:overflowPunct w:val="0"/>
              <w:autoSpaceDE w:val="0"/>
              <w:autoSpaceDN w:val="0"/>
              <w:adjustRightInd w:val="0"/>
              <w:spacing w:after="40"/>
              <w:textAlignment w:val="baseline"/>
              <w:rPr>
                <w:rFonts w:ascii="Arial" w:hAnsi="Arial" w:cs="Arial"/>
                <w:bCs/>
                <w:sz w:val="22"/>
                <w:szCs w:val="22"/>
              </w:rPr>
            </w:pPr>
            <w:r w:rsidRPr="00AD34E0">
              <w:rPr>
                <w:rFonts w:ascii="Arial" w:hAnsi="Arial" w:cs="Arial"/>
                <w:bCs/>
                <w:sz w:val="22"/>
                <w:szCs w:val="22"/>
              </w:rPr>
              <w:t>10-416 Olsztyn, ul. Towarowa 17B</w:t>
            </w:r>
          </w:p>
        </w:tc>
      </w:tr>
      <w:tr w:rsidR="0028321B" w:rsidRPr="00DD6946" w:rsidTr="00B00D50">
        <w:trPr>
          <w:trHeight w:val="397"/>
        </w:trPr>
        <w:tc>
          <w:tcPr>
            <w:tcW w:w="538" w:type="dxa"/>
            <w:vAlign w:val="center"/>
          </w:tcPr>
          <w:p w:rsidR="0028321B" w:rsidRPr="00DD6946" w:rsidRDefault="0028321B" w:rsidP="00B00D50">
            <w:pPr>
              <w:numPr>
                <w:ilvl w:val="0"/>
                <w:numId w:val="52"/>
              </w:numPr>
              <w:overflowPunct w:val="0"/>
              <w:autoSpaceDE w:val="0"/>
              <w:autoSpaceDN w:val="0"/>
              <w:adjustRightInd w:val="0"/>
              <w:spacing w:after="40"/>
              <w:textAlignment w:val="baseline"/>
              <w:rPr>
                <w:rFonts w:ascii="Arial" w:hAnsi="Arial" w:cs="Arial"/>
                <w:bCs/>
                <w:sz w:val="22"/>
                <w:szCs w:val="22"/>
              </w:rPr>
            </w:pPr>
          </w:p>
        </w:tc>
        <w:tc>
          <w:tcPr>
            <w:tcW w:w="8505" w:type="dxa"/>
            <w:vAlign w:val="center"/>
          </w:tcPr>
          <w:p w:rsidR="0028321B" w:rsidRPr="00DD6946" w:rsidRDefault="0028321B" w:rsidP="00B00D50">
            <w:pPr>
              <w:overflowPunct w:val="0"/>
              <w:autoSpaceDE w:val="0"/>
              <w:autoSpaceDN w:val="0"/>
              <w:adjustRightInd w:val="0"/>
              <w:spacing w:after="40"/>
              <w:textAlignment w:val="baseline"/>
              <w:rPr>
                <w:rFonts w:ascii="Arial" w:hAnsi="Arial" w:cs="Arial"/>
                <w:bCs/>
                <w:iCs/>
                <w:sz w:val="22"/>
                <w:szCs w:val="22"/>
              </w:rPr>
            </w:pPr>
            <w:r w:rsidRPr="00DD6946">
              <w:rPr>
                <w:rFonts w:ascii="Arial" w:hAnsi="Arial" w:cs="Arial"/>
                <w:bCs/>
                <w:sz w:val="22"/>
                <w:szCs w:val="22"/>
              </w:rPr>
              <w:t xml:space="preserve">10-448 Olsztyn, </w:t>
            </w:r>
            <w:r w:rsidRPr="00DD6946">
              <w:rPr>
                <w:rFonts w:ascii="Arial" w:hAnsi="Arial" w:cs="Arial"/>
                <w:bCs/>
                <w:iCs/>
                <w:sz w:val="22"/>
                <w:szCs w:val="22"/>
              </w:rPr>
              <w:t>ul</w:t>
            </w:r>
            <w:r w:rsidRPr="00DD6946">
              <w:rPr>
                <w:rFonts w:ascii="Arial" w:hAnsi="Arial" w:cs="Arial"/>
                <w:bCs/>
                <w:sz w:val="22"/>
                <w:szCs w:val="22"/>
              </w:rPr>
              <w:t xml:space="preserve">. </w:t>
            </w:r>
            <w:r w:rsidRPr="00DD6946">
              <w:rPr>
                <w:rFonts w:ascii="Arial" w:hAnsi="Arial" w:cs="Arial"/>
                <w:bCs/>
                <w:iCs/>
                <w:sz w:val="22"/>
                <w:szCs w:val="22"/>
              </w:rPr>
              <w:t>Głowackiego 28</w:t>
            </w:r>
          </w:p>
        </w:tc>
      </w:tr>
    </w:tbl>
    <w:p w:rsidR="0087774D" w:rsidRDefault="0087774D" w:rsidP="00B00D50">
      <w:pPr>
        <w:overflowPunct w:val="0"/>
        <w:autoSpaceDE w:val="0"/>
        <w:autoSpaceDN w:val="0"/>
        <w:adjustRightInd w:val="0"/>
        <w:spacing w:after="40"/>
        <w:ind w:right="21"/>
        <w:textAlignment w:val="baseline"/>
        <w:rPr>
          <w:rFonts w:ascii="Arial" w:hAnsi="Arial" w:cs="Arial"/>
          <w:bCs/>
          <w:sz w:val="22"/>
          <w:szCs w:val="22"/>
          <w:highlight w:val="yellow"/>
        </w:rPr>
      </w:pPr>
    </w:p>
    <w:p w:rsidR="00DD6946" w:rsidRDefault="00DD6946" w:rsidP="00B00D50">
      <w:pPr>
        <w:overflowPunct w:val="0"/>
        <w:autoSpaceDE w:val="0"/>
        <w:autoSpaceDN w:val="0"/>
        <w:adjustRightInd w:val="0"/>
        <w:spacing w:after="40"/>
        <w:ind w:right="21"/>
        <w:textAlignment w:val="baseline"/>
        <w:rPr>
          <w:rFonts w:ascii="Arial" w:hAnsi="Arial" w:cs="Arial"/>
          <w:bCs/>
          <w:sz w:val="22"/>
          <w:szCs w:val="22"/>
          <w:highlight w:val="yellow"/>
        </w:rPr>
      </w:pPr>
    </w:p>
    <w:p w:rsidR="00DD6946" w:rsidRPr="00AD34E0" w:rsidRDefault="00DD6946" w:rsidP="00B00D50">
      <w:pPr>
        <w:overflowPunct w:val="0"/>
        <w:autoSpaceDE w:val="0"/>
        <w:autoSpaceDN w:val="0"/>
        <w:adjustRightInd w:val="0"/>
        <w:spacing w:after="40"/>
        <w:ind w:right="21"/>
        <w:textAlignment w:val="baseline"/>
        <w:rPr>
          <w:rFonts w:ascii="Arial" w:hAnsi="Arial" w:cs="Arial"/>
          <w:bCs/>
          <w:sz w:val="22"/>
          <w:szCs w:val="22"/>
          <w:highlight w:val="yellow"/>
        </w:rPr>
      </w:pPr>
    </w:p>
    <w:p w:rsidR="00F70376" w:rsidRPr="00AD34E0" w:rsidRDefault="00141AFD" w:rsidP="00B00D50">
      <w:pPr>
        <w:overflowPunct w:val="0"/>
        <w:autoSpaceDE w:val="0"/>
        <w:autoSpaceDN w:val="0"/>
        <w:adjustRightInd w:val="0"/>
        <w:spacing w:after="40"/>
        <w:ind w:left="680" w:right="23"/>
        <w:textAlignment w:val="baseline"/>
        <w:rPr>
          <w:rFonts w:ascii="Arial" w:hAnsi="Arial" w:cs="Arial"/>
          <w:bCs/>
          <w:sz w:val="22"/>
          <w:szCs w:val="22"/>
        </w:rPr>
      </w:pPr>
      <w:r w:rsidRPr="00043AFF">
        <w:rPr>
          <w:rFonts w:ascii="Arial" w:hAnsi="Arial" w:cs="Arial"/>
          <w:bCs/>
          <w:sz w:val="22"/>
          <w:szCs w:val="22"/>
        </w:rPr>
        <w:lastRenderedPageBreak/>
        <w:t>Pozostałe lokalizacje</w:t>
      </w:r>
    </w:p>
    <w:tbl>
      <w:tblPr>
        <w:tblW w:w="9283" w:type="dxa"/>
        <w:tblInd w:w="704" w:type="dxa"/>
        <w:tblLook w:val="04A0" w:firstRow="1" w:lastRow="0" w:firstColumn="1" w:lastColumn="0" w:noHBand="0" w:noVBand="1"/>
      </w:tblPr>
      <w:tblGrid>
        <w:gridCol w:w="856"/>
        <w:gridCol w:w="8427"/>
      </w:tblGrid>
      <w:tr w:rsidR="00AD34E0" w:rsidRPr="00AD34E0" w:rsidTr="004E0BAC">
        <w:trPr>
          <w:trHeight w:val="340"/>
        </w:trPr>
        <w:tc>
          <w:tcPr>
            <w:tcW w:w="856" w:type="dxa"/>
            <w:vAlign w:val="center"/>
          </w:tcPr>
          <w:p w:rsidR="001A7FFE" w:rsidRPr="00AD34E0" w:rsidRDefault="001A7FFE" w:rsidP="00B00D50">
            <w:pPr>
              <w:numPr>
                <w:ilvl w:val="0"/>
                <w:numId w:val="53"/>
              </w:numPr>
              <w:overflowPunct w:val="0"/>
              <w:autoSpaceDE w:val="0"/>
              <w:autoSpaceDN w:val="0"/>
              <w:adjustRightInd w:val="0"/>
              <w:spacing w:after="40"/>
              <w:ind w:right="23"/>
              <w:textAlignment w:val="baseline"/>
              <w:rPr>
                <w:rFonts w:ascii="Arial" w:hAnsi="Arial" w:cs="Arial"/>
                <w:bCs/>
                <w:sz w:val="22"/>
                <w:szCs w:val="22"/>
              </w:rPr>
            </w:pPr>
          </w:p>
        </w:tc>
        <w:tc>
          <w:tcPr>
            <w:tcW w:w="8427" w:type="dxa"/>
            <w:vAlign w:val="center"/>
          </w:tcPr>
          <w:p w:rsidR="001A7FFE" w:rsidRPr="00AD34E0" w:rsidRDefault="001A7FFE" w:rsidP="00B00D50">
            <w:pPr>
              <w:overflowPunct w:val="0"/>
              <w:autoSpaceDE w:val="0"/>
              <w:autoSpaceDN w:val="0"/>
              <w:adjustRightInd w:val="0"/>
              <w:spacing w:after="40"/>
              <w:ind w:right="23"/>
              <w:textAlignment w:val="baseline"/>
              <w:rPr>
                <w:rFonts w:ascii="Arial" w:hAnsi="Arial" w:cs="Arial"/>
                <w:bCs/>
                <w:sz w:val="22"/>
                <w:szCs w:val="22"/>
              </w:rPr>
            </w:pPr>
            <w:r w:rsidRPr="00AD34E0">
              <w:rPr>
                <w:rFonts w:ascii="Arial" w:hAnsi="Arial" w:cs="Arial"/>
                <w:bCs/>
                <w:sz w:val="22"/>
                <w:szCs w:val="22"/>
              </w:rPr>
              <w:t>82-300 Elbląg, ul. Warszawska 129</w:t>
            </w:r>
          </w:p>
        </w:tc>
      </w:tr>
      <w:tr w:rsidR="00AD34E0" w:rsidRPr="00AD34E0" w:rsidTr="004E0BAC">
        <w:trPr>
          <w:trHeight w:val="340"/>
        </w:trPr>
        <w:tc>
          <w:tcPr>
            <w:tcW w:w="856" w:type="dxa"/>
            <w:vAlign w:val="center"/>
          </w:tcPr>
          <w:p w:rsidR="001A7FFE" w:rsidRPr="00AD34E0" w:rsidRDefault="001A7FFE" w:rsidP="00B00D50">
            <w:pPr>
              <w:numPr>
                <w:ilvl w:val="0"/>
                <w:numId w:val="53"/>
              </w:numPr>
              <w:overflowPunct w:val="0"/>
              <w:autoSpaceDE w:val="0"/>
              <w:autoSpaceDN w:val="0"/>
              <w:adjustRightInd w:val="0"/>
              <w:spacing w:after="40"/>
              <w:ind w:right="23"/>
              <w:textAlignment w:val="baseline"/>
              <w:rPr>
                <w:rFonts w:ascii="Arial" w:hAnsi="Arial" w:cs="Arial"/>
                <w:bCs/>
                <w:sz w:val="22"/>
                <w:szCs w:val="22"/>
              </w:rPr>
            </w:pPr>
          </w:p>
        </w:tc>
        <w:tc>
          <w:tcPr>
            <w:tcW w:w="8427" w:type="dxa"/>
            <w:vAlign w:val="center"/>
          </w:tcPr>
          <w:p w:rsidR="001A7FFE" w:rsidRPr="00AD34E0" w:rsidRDefault="001A7FFE" w:rsidP="00B00D50">
            <w:pPr>
              <w:overflowPunct w:val="0"/>
              <w:autoSpaceDE w:val="0"/>
              <w:autoSpaceDN w:val="0"/>
              <w:adjustRightInd w:val="0"/>
              <w:spacing w:after="40"/>
              <w:ind w:right="23"/>
              <w:textAlignment w:val="baseline"/>
              <w:rPr>
                <w:rFonts w:ascii="Arial" w:hAnsi="Arial" w:cs="Arial"/>
                <w:bCs/>
                <w:sz w:val="22"/>
                <w:szCs w:val="22"/>
              </w:rPr>
            </w:pPr>
            <w:r w:rsidRPr="00AD34E0">
              <w:rPr>
                <w:rFonts w:ascii="Arial" w:hAnsi="Arial" w:cs="Arial"/>
                <w:bCs/>
                <w:sz w:val="22"/>
                <w:szCs w:val="22"/>
              </w:rPr>
              <w:t>82-300 Elbląg, ul. Warszawska 132</w:t>
            </w:r>
          </w:p>
        </w:tc>
      </w:tr>
      <w:tr w:rsidR="00AD34E0" w:rsidRPr="00AD34E0" w:rsidTr="004E0BAC">
        <w:trPr>
          <w:trHeight w:val="340"/>
        </w:trPr>
        <w:tc>
          <w:tcPr>
            <w:tcW w:w="856" w:type="dxa"/>
            <w:vAlign w:val="center"/>
          </w:tcPr>
          <w:p w:rsidR="001A7FFE" w:rsidRPr="00AD34E0" w:rsidRDefault="001A7FFE" w:rsidP="00B00D50">
            <w:pPr>
              <w:numPr>
                <w:ilvl w:val="0"/>
                <w:numId w:val="53"/>
              </w:numPr>
              <w:overflowPunct w:val="0"/>
              <w:autoSpaceDE w:val="0"/>
              <w:autoSpaceDN w:val="0"/>
              <w:adjustRightInd w:val="0"/>
              <w:spacing w:after="40"/>
              <w:ind w:right="23"/>
              <w:textAlignment w:val="baseline"/>
              <w:rPr>
                <w:rFonts w:ascii="Arial" w:hAnsi="Arial" w:cs="Arial"/>
                <w:bCs/>
                <w:sz w:val="22"/>
                <w:szCs w:val="22"/>
              </w:rPr>
            </w:pPr>
          </w:p>
        </w:tc>
        <w:tc>
          <w:tcPr>
            <w:tcW w:w="8427" w:type="dxa"/>
            <w:vAlign w:val="center"/>
          </w:tcPr>
          <w:p w:rsidR="001A7FFE" w:rsidRPr="00AD34E0" w:rsidRDefault="001A7FFE" w:rsidP="00B00D50">
            <w:pPr>
              <w:overflowPunct w:val="0"/>
              <w:autoSpaceDE w:val="0"/>
              <w:autoSpaceDN w:val="0"/>
              <w:adjustRightInd w:val="0"/>
              <w:spacing w:after="40"/>
              <w:ind w:right="23"/>
              <w:textAlignment w:val="baseline"/>
              <w:rPr>
                <w:rFonts w:ascii="Arial" w:hAnsi="Arial" w:cs="Arial"/>
                <w:bCs/>
                <w:sz w:val="22"/>
                <w:szCs w:val="22"/>
              </w:rPr>
            </w:pPr>
            <w:r w:rsidRPr="00AD34E0">
              <w:rPr>
                <w:rFonts w:ascii="Arial" w:hAnsi="Arial" w:cs="Arial"/>
                <w:bCs/>
                <w:sz w:val="22"/>
                <w:szCs w:val="22"/>
              </w:rPr>
              <w:t>11-700 Mrągowo ul. Widok 7</w:t>
            </w:r>
          </w:p>
        </w:tc>
      </w:tr>
      <w:tr w:rsidR="00AD34E0" w:rsidRPr="00AD34E0" w:rsidTr="004E0BAC">
        <w:trPr>
          <w:trHeight w:val="340"/>
        </w:trPr>
        <w:tc>
          <w:tcPr>
            <w:tcW w:w="856" w:type="dxa"/>
            <w:vAlign w:val="center"/>
          </w:tcPr>
          <w:p w:rsidR="001A7FFE" w:rsidRPr="00AD34E0" w:rsidRDefault="001A7FFE" w:rsidP="00B00D50">
            <w:pPr>
              <w:numPr>
                <w:ilvl w:val="0"/>
                <w:numId w:val="53"/>
              </w:numPr>
              <w:overflowPunct w:val="0"/>
              <w:autoSpaceDE w:val="0"/>
              <w:autoSpaceDN w:val="0"/>
              <w:adjustRightInd w:val="0"/>
              <w:spacing w:after="40"/>
              <w:ind w:right="23"/>
              <w:textAlignment w:val="baseline"/>
              <w:rPr>
                <w:rFonts w:ascii="Arial" w:hAnsi="Arial" w:cs="Arial"/>
                <w:bCs/>
                <w:sz w:val="22"/>
                <w:szCs w:val="22"/>
              </w:rPr>
            </w:pPr>
          </w:p>
        </w:tc>
        <w:tc>
          <w:tcPr>
            <w:tcW w:w="8427" w:type="dxa"/>
            <w:vAlign w:val="center"/>
          </w:tcPr>
          <w:p w:rsidR="001A7FFE" w:rsidRPr="00AD34E0" w:rsidRDefault="001A7FFE" w:rsidP="00B00D50">
            <w:pPr>
              <w:overflowPunct w:val="0"/>
              <w:autoSpaceDE w:val="0"/>
              <w:autoSpaceDN w:val="0"/>
              <w:adjustRightInd w:val="0"/>
              <w:spacing w:after="40"/>
              <w:ind w:right="23"/>
              <w:textAlignment w:val="baseline"/>
              <w:rPr>
                <w:rFonts w:ascii="Arial" w:hAnsi="Arial" w:cs="Arial"/>
                <w:bCs/>
                <w:sz w:val="22"/>
                <w:szCs w:val="22"/>
              </w:rPr>
            </w:pPr>
            <w:r w:rsidRPr="00AD34E0">
              <w:rPr>
                <w:rFonts w:ascii="Arial" w:hAnsi="Arial" w:cs="Arial"/>
                <w:bCs/>
                <w:sz w:val="22"/>
                <w:szCs w:val="22"/>
              </w:rPr>
              <w:t>13-100 Nidzica ul. Olsztyńska 28</w:t>
            </w:r>
          </w:p>
        </w:tc>
      </w:tr>
      <w:tr w:rsidR="00AD34E0" w:rsidRPr="00AD34E0" w:rsidTr="004E0BAC">
        <w:trPr>
          <w:trHeight w:val="340"/>
        </w:trPr>
        <w:tc>
          <w:tcPr>
            <w:tcW w:w="856" w:type="dxa"/>
            <w:vAlign w:val="center"/>
          </w:tcPr>
          <w:p w:rsidR="001A7FFE" w:rsidRPr="00AD34E0" w:rsidRDefault="001A7FFE" w:rsidP="00B00D50">
            <w:pPr>
              <w:numPr>
                <w:ilvl w:val="0"/>
                <w:numId w:val="53"/>
              </w:numPr>
              <w:overflowPunct w:val="0"/>
              <w:autoSpaceDE w:val="0"/>
              <w:autoSpaceDN w:val="0"/>
              <w:adjustRightInd w:val="0"/>
              <w:spacing w:after="40"/>
              <w:ind w:right="23"/>
              <w:textAlignment w:val="baseline"/>
              <w:rPr>
                <w:rFonts w:ascii="Arial" w:hAnsi="Arial" w:cs="Arial"/>
                <w:bCs/>
                <w:sz w:val="22"/>
                <w:szCs w:val="22"/>
              </w:rPr>
            </w:pPr>
          </w:p>
        </w:tc>
        <w:tc>
          <w:tcPr>
            <w:tcW w:w="8427" w:type="dxa"/>
            <w:vAlign w:val="center"/>
          </w:tcPr>
          <w:p w:rsidR="001A7FFE" w:rsidRPr="00AD34E0" w:rsidRDefault="001A7FFE" w:rsidP="00B00D50">
            <w:pPr>
              <w:overflowPunct w:val="0"/>
              <w:autoSpaceDE w:val="0"/>
              <w:autoSpaceDN w:val="0"/>
              <w:adjustRightInd w:val="0"/>
              <w:spacing w:after="40"/>
              <w:ind w:right="23"/>
              <w:textAlignment w:val="baseline"/>
              <w:rPr>
                <w:rFonts w:ascii="Arial" w:hAnsi="Arial" w:cs="Arial"/>
                <w:bCs/>
                <w:sz w:val="22"/>
                <w:szCs w:val="22"/>
              </w:rPr>
            </w:pPr>
            <w:r w:rsidRPr="00AD34E0">
              <w:rPr>
                <w:rFonts w:ascii="Arial" w:hAnsi="Arial" w:cs="Arial"/>
                <w:bCs/>
                <w:sz w:val="22"/>
                <w:szCs w:val="22"/>
              </w:rPr>
              <w:t>10-243 Olsztyn, ul. Bydgoska 23 b</w:t>
            </w:r>
          </w:p>
        </w:tc>
      </w:tr>
      <w:tr w:rsidR="00AD34E0" w:rsidRPr="00AD34E0" w:rsidTr="004E0BAC">
        <w:trPr>
          <w:trHeight w:val="340"/>
        </w:trPr>
        <w:tc>
          <w:tcPr>
            <w:tcW w:w="856" w:type="dxa"/>
            <w:vAlign w:val="center"/>
          </w:tcPr>
          <w:p w:rsidR="001A7FFE" w:rsidRPr="00AD34E0" w:rsidRDefault="001A7FFE" w:rsidP="00006DE6">
            <w:pPr>
              <w:numPr>
                <w:ilvl w:val="0"/>
                <w:numId w:val="53"/>
              </w:numPr>
              <w:overflowPunct w:val="0"/>
              <w:autoSpaceDE w:val="0"/>
              <w:autoSpaceDN w:val="0"/>
              <w:adjustRightInd w:val="0"/>
              <w:ind w:right="23"/>
              <w:textAlignment w:val="baseline"/>
              <w:rPr>
                <w:rFonts w:ascii="Arial" w:hAnsi="Arial" w:cs="Arial"/>
                <w:bCs/>
                <w:sz w:val="22"/>
                <w:szCs w:val="22"/>
              </w:rPr>
            </w:pPr>
          </w:p>
        </w:tc>
        <w:tc>
          <w:tcPr>
            <w:tcW w:w="8427" w:type="dxa"/>
            <w:vAlign w:val="center"/>
          </w:tcPr>
          <w:p w:rsidR="001A7FFE" w:rsidRPr="00AD34E0" w:rsidRDefault="001A7FFE" w:rsidP="00A65E84">
            <w:pPr>
              <w:overflowPunct w:val="0"/>
              <w:autoSpaceDE w:val="0"/>
              <w:autoSpaceDN w:val="0"/>
              <w:adjustRightInd w:val="0"/>
              <w:ind w:right="23"/>
              <w:textAlignment w:val="baseline"/>
              <w:rPr>
                <w:rFonts w:ascii="Arial" w:hAnsi="Arial" w:cs="Arial"/>
                <w:bCs/>
                <w:sz w:val="22"/>
                <w:szCs w:val="22"/>
              </w:rPr>
            </w:pPr>
            <w:r w:rsidRPr="00AD34E0">
              <w:rPr>
                <w:rFonts w:ascii="Arial" w:hAnsi="Arial" w:cs="Arial"/>
                <w:bCs/>
                <w:sz w:val="22"/>
                <w:szCs w:val="22"/>
              </w:rPr>
              <w:t>14-100 Ostróda ul. Sienkiewicza 13</w:t>
            </w:r>
          </w:p>
        </w:tc>
      </w:tr>
      <w:tr w:rsidR="00AD34E0" w:rsidRPr="00AD34E0" w:rsidTr="004E0BAC">
        <w:trPr>
          <w:trHeight w:val="340"/>
        </w:trPr>
        <w:tc>
          <w:tcPr>
            <w:tcW w:w="856" w:type="dxa"/>
            <w:vAlign w:val="center"/>
          </w:tcPr>
          <w:p w:rsidR="001A7FFE" w:rsidRPr="00AD34E0" w:rsidRDefault="001A7FFE" w:rsidP="00006DE6">
            <w:pPr>
              <w:numPr>
                <w:ilvl w:val="0"/>
                <w:numId w:val="53"/>
              </w:numPr>
              <w:overflowPunct w:val="0"/>
              <w:autoSpaceDE w:val="0"/>
              <w:autoSpaceDN w:val="0"/>
              <w:adjustRightInd w:val="0"/>
              <w:ind w:right="23"/>
              <w:textAlignment w:val="baseline"/>
              <w:rPr>
                <w:rFonts w:ascii="Arial" w:hAnsi="Arial" w:cs="Arial"/>
                <w:bCs/>
                <w:sz w:val="22"/>
                <w:szCs w:val="22"/>
              </w:rPr>
            </w:pPr>
          </w:p>
        </w:tc>
        <w:tc>
          <w:tcPr>
            <w:tcW w:w="8427" w:type="dxa"/>
            <w:vAlign w:val="center"/>
          </w:tcPr>
          <w:p w:rsidR="001A7FFE" w:rsidRPr="00AD34E0" w:rsidRDefault="001A7FFE" w:rsidP="00A65E84">
            <w:pPr>
              <w:overflowPunct w:val="0"/>
              <w:autoSpaceDE w:val="0"/>
              <w:autoSpaceDN w:val="0"/>
              <w:adjustRightInd w:val="0"/>
              <w:ind w:right="23"/>
              <w:textAlignment w:val="baseline"/>
              <w:rPr>
                <w:rFonts w:ascii="Arial" w:hAnsi="Arial" w:cs="Arial"/>
                <w:bCs/>
                <w:sz w:val="22"/>
                <w:szCs w:val="22"/>
              </w:rPr>
            </w:pPr>
            <w:r w:rsidRPr="00AD34E0">
              <w:rPr>
                <w:rFonts w:ascii="Arial" w:hAnsi="Arial" w:cs="Arial"/>
                <w:bCs/>
                <w:sz w:val="22"/>
                <w:szCs w:val="22"/>
              </w:rPr>
              <w:t>12-200 Pisz ul. Warszawska 21</w:t>
            </w:r>
          </w:p>
        </w:tc>
      </w:tr>
      <w:tr w:rsidR="00AD34E0" w:rsidRPr="00AD34E0" w:rsidTr="004E0BAC">
        <w:trPr>
          <w:trHeight w:val="340"/>
        </w:trPr>
        <w:tc>
          <w:tcPr>
            <w:tcW w:w="856" w:type="dxa"/>
            <w:vAlign w:val="center"/>
          </w:tcPr>
          <w:p w:rsidR="004B2487" w:rsidRPr="00AD34E0" w:rsidRDefault="004B2487" w:rsidP="00006DE6">
            <w:pPr>
              <w:numPr>
                <w:ilvl w:val="0"/>
                <w:numId w:val="53"/>
              </w:numPr>
              <w:overflowPunct w:val="0"/>
              <w:autoSpaceDE w:val="0"/>
              <w:autoSpaceDN w:val="0"/>
              <w:adjustRightInd w:val="0"/>
              <w:ind w:right="23"/>
              <w:textAlignment w:val="baseline"/>
              <w:rPr>
                <w:rFonts w:ascii="Arial" w:hAnsi="Arial" w:cs="Arial"/>
                <w:bCs/>
                <w:strike/>
                <w:sz w:val="22"/>
                <w:szCs w:val="22"/>
              </w:rPr>
            </w:pPr>
          </w:p>
        </w:tc>
        <w:tc>
          <w:tcPr>
            <w:tcW w:w="8427" w:type="dxa"/>
            <w:vAlign w:val="center"/>
          </w:tcPr>
          <w:p w:rsidR="004B2487" w:rsidRPr="00AD34E0" w:rsidRDefault="004B2487" w:rsidP="00A65E84">
            <w:pPr>
              <w:rPr>
                <w:rFonts w:ascii="Arial" w:hAnsi="Arial" w:cs="Arial"/>
                <w:bCs/>
                <w:sz w:val="22"/>
                <w:szCs w:val="22"/>
              </w:rPr>
            </w:pPr>
            <w:r w:rsidRPr="00AD34E0">
              <w:rPr>
                <w:rFonts w:ascii="Arial" w:hAnsi="Arial" w:cs="Arial"/>
                <w:bCs/>
                <w:sz w:val="22"/>
                <w:szCs w:val="22"/>
              </w:rPr>
              <w:t>19-500 Rostek, gm. Gołdap działki nr 159, obręb Jabłońskie</w:t>
            </w:r>
          </w:p>
        </w:tc>
      </w:tr>
      <w:tr w:rsidR="00AD34E0" w:rsidRPr="00AD34E0" w:rsidTr="004E0BAC">
        <w:trPr>
          <w:trHeight w:val="340"/>
        </w:trPr>
        <w:tc>
          <w:tcPr>
            <w:tcW w:w="856" w:type="dxa"/>
            <w:vAlign w:val="center"/>
          </w:tcPr>
          <w:p w:rsidR="001A7FFE" w:rsidRPr="00AD34E0" w:rsidRDefault="001A7FFE" w:rsidP="00006DE6">
            <w:pPr>
              <w:numPr>
                <w:ilvl w:val="0"/>
                <w:numId w:val="53"/>
              </w:numPr>
              <w:overflowPunct w:val="0"/>
              <w:autoSpaceDE w:val="0"/>
              <w:autoSpaceDN w:val="0"/>
              <w:adjustRightInd w:val="0"/>
              <w:ind w:right="23"/>
              <w:textAlignment w:val="baseline"/>
              <w:rPr>
                <w:rFonts w:ascii="Arial" w:hAnsi="Arial" w:cs="Arial"/>
                <w:bCs/>
                <w:sz w:val="22"/>
                <w:szCs w:val="22"/>
              </w:rPr>
            </w:pPr>
          </w:p>
        </w:tc>
        <w:tc>
          <w:tcPr>
            <w:tcW w:w="8427" w:type="dxa"/>
            <w:vAlign w:val="center"/>
          </w:tcPr>
          <w:p w:rsidR="001A7FFE" w:rsidRPr="00AD34E0" w:rsidRDefault="001A7FFE" w:rsidP="00A65E84">
            <w:pPr>
              <w:overflowPunct w:val="0"/>
              <w:autoSpaceDE w:val="0"/>
              <w:autoSpaceDN w:val="0"/>
              <w:adjustRightInd w:val="0"/>
              <w:ind w:right="23"/>
              <w:textAlignment w:val="baseline"/>
              <w:rPr>
                <w:rFonts w:ascii="Arial" w:hAnsi="Arial" w:cs="Arial"/>
                <w:bCs/>
                <w:sz w:val="22"/>
                <w:szCs w:val="22"/>
              </w:rPr>
            </w:pPr>
            <w:r w:rsidRPr="00AD34E0">
              <w:rPr>
                <w:rFonts w:ascii="Arial" w:hAnsi="Arial" w:cs="Arial"/>
                <w:bCs/>
                <w:sz w:val="22"/>
                <w:szCs w:val="22"/>
              </w:rPr>
              <w:t>12-100 Szczytno ul. Sobieszczańskiego 24</w:t>
            </w:r>
          </w:p>
        </w:tc>
      </w:tr>
      <w:tr w:rsidR="00AD34E0" w:rsidRPr="00AD34E0" w:rsidTr="004E0BAC">
        <w:trPr>
          <w:trHeight w:val="340"/>
        </w:trPr>
        <w:tc>
          <w:tcPr>
            <w:tcW w:w="856" w:type="dxa"/>
            <w:vAlign w:val="center"/>
          </w:tcPr>
          <w:p w:rsidR="001A7FFE" w:rsidRPr="00AD34E0" w:rsidRDefault="001A7FFE" w:rsidP="00006DE6">
            <w:pPr>
              <w:numPr>
                <w:ilvl w:val="0"/>
                <w:numId w:val="53"/>
              </w:numPr>
              <w:overflowPunct w:val="0"/>
              <w:autoSpaceDE w:val="0"/>
              <w:autoSpaceDN w:val="0"/>
              <w:adjustRightInd w:val="0"/>
              <w:ind w:right="23"/>
              <w:textAlignment w:val="baseline"/>
              <w:rPr>
                <w:rFonts w:ascii="Arial" w:hAnsi="Arial" w:cs="Arial"/>
                <w:bCs/>
                <w:sz w:val="22"/>
                <w:szCs w:val="22"/>
              </w:rPr>
            </w:pPr>
          </w:p>
        </w:tc>
        <w:tc>
          <w:tcPr>
            <w:tcW w:w="8427" w:type="dxa"/>
            <w:vAlign w:val="center"/>
          </w:tcPr>
          <w:p w:rsidR="001A7FFE" w:rsidRPr="00AD34E0" w:rsidRDefault="001A7FFE" w:rsidP="00A65E84">
            <w:pPr>
              <w:overflowPunct w:val="0"/>
              <w:autoSpaceDE w:val="0"/>
              <w:autoSpaceDN w:val="0"/>
              <w:adjustRightInd w:val="0"/>
              <w:ind w:right="23"/>
              <w:textAlignment w:val="baseline"/>
              <w:rPr>
                <w:rFonts w:ascii="Arial" w:hAnsi="Arial" w:cs="Arial"/>
                <w:bCs/>
                <w:sz w:val="22"/>
                <w:szCs w:val="22"/>
              </w:rPr>
            </w:pPr>
            <w:r w:rsidRPr="00AD34E0">
              <w:rPr>
                <w:rFonts w:ascii="Arial" w:hAnsi="Arial" w:cs="Arial"/>
                <w:bCs/>
                <w:sz w:val="22"/>
                <w:szCs w:val="22"/>
              </w:rPr>
              <w:t>12-100 Szczytno ul Wielbarska 4a</w:t>
            </w:r>
          </w:p>
        </w:tc>
      </w:tr>
      <w:tr w:rsidR="00AD34E0" w:rsidRPr="00AD34E0" w:rsidTr="004E0BAC">
        <w:trPr>
          <w:trHeight w:val="340"/>
        </w:trPr>
        <w:tc>
          <w:tcPr>
            <w:tcW w:w="856" w:type="dxa"/>
            <w:vAlign w:val="center"/>
          </w:tcPr>
          <w:p w:rsidR="001A7FFE" w:rsidRPr="00AD34E0" w:rsidRDefault="001A7FFE" w:rsidP="00006DE6">
            <w:pPr>
              <w:numPr>
                <w:ilvl w:val="0"/>
                <w:numId w:val="53"/>
              </w:numPr>
              <w:overflowPunct w:val="0"/>
              <w:autoSpaceDE w:val="0"/>
              <w:autoSpaceDN w:val="0"/>
              <w:adjustRightInd w:val="0"/>
              <w:ind w:right="23"/>
              <w:textAlignment w:val="baseline"/>
              <w:rPr>
                <w:rFonts w:ascii="Arial" w:hAnsi="Arial" w:cs="Arial"/>
                <w:bCs/>
                <w:sz w:val="22"/>
                <w:szCs w:val="22"/>
              </w:rPr>
            </w:pPr>
          </w:p>
        </w:tc>
        <w:tc>
          <w:tcPr>
            <w:tcW w:w="8427" w:type="dxa"/>
            <w:vAlign w:val="center"/>
          </w:tcPr>
          <w:p w:rsidR="001A7FFE" w:rsidRPr="00AD34E0" w:rsidRDefault="001A7FFE" w:rsidP="00A65E84">
            <w:pPr>
              <w:overflowPunct w:val="0"/>
              <w:autoSpaceDE w:val="0"/>
              <w:autoSpaceDN w:val="0"/>
              <w:adjustRightInd w:val="0"/>
              <w:ind w:right="23"/>
              <w:textAlignment w:val="baseline"/>
              <w:rPr>
                <w:rFonts w:ascii="Arial" w:hAnsi="Arial" w:cs="Arial"/>
                <w:bCs/>
                <w:sz w:val="22"/>
                <w:szCs w:val="22"/>
              </w:rPr>
            </w:pPr>
            <w:r w:rsidRPr="00AD34E0">
              <w:rPr>
                <w:rFonts w:ascii="Arial" w:hAnsi="Arial" w:cs="Arial"/>
                <w:bCs/>
                <w:sz w:val="22"/>
                <w:szCs w:val="22"/>
              </w:rPr>
              <w:t>11-600 Węgorzewo ul. Szpitalna</w:t>
            </w:r>
          </w:p>
        </w:tc>
      </w:tr>
    </w:tbl>
    <w:p w:rsidR="007C765E" w:rsidRPr="00AD34E0" w:rsidRDefault="007C765E" w:rsidP="00A65E84">
      <w:pPr>
        <w:numPr>
          <w:ilvl w:val="0"/>
          <w:numId w:val="11"/>
        </w:numPr>
        <w:spacing w:before="360" w:after="240"/>
        <w:jc w:val="both"/>
        <w:rPr>
          <w:rFonts w:ascii="Arial" w:hAnsi="Arial" w:cs="Arial"/>
          <w:b/>
          <w:bCs/>
          <w:sz w:val="22"/>
          <w:szCs w:val="22"/>
          <w:u w:val="single"/>
        </w:rPr>
      </w:pPr>
      <w:r w:rsidRPr="00AD34E0">
        <w:rPr>
          <w:rFonts w:ascii="Arial" w:hAnsi="Arial" w:cs="Arial"/>
          <w:b/>
          <w:bCs/>
          <w:sz w:val="22"/>
          <w:szCs w:val="22"/>
          <w:u w:val="single"/>
        </w:rPr>
        <w:t>Ubezpieczenie odpowiedzialności cywilnej w związku z prowadzoną działalnością i posiadanym mieniem</w:t>
      </w:r>
    </w:p>
    <w:p w:rsidR="00ED27EA" w:rsidRPr="00AD34E0" w:rsidRDefault="00ED27EA" w:rsidP="00A65E84">
      <w:pPr>
        <w:spacing w:before="240" w:after="40"/>
        <w:ind w:left="352"/>
        <w:rPr>
          <w:rFonts w:ascii="Arial" w:hAnsi="Arial" w:cs="Arial"/>
          <w:b/>
          <w:bCs/>
          <w:sz w:val="22"/>
          <w:szCs w:val="22"/>
          <w:u w:val="single"/>
        </w:rPr>
      </w:pPr>
      <w:r w:rsidRPr="00AD34E0">
        <w:rPr>
          <w:rFonts w:ascii="Arial" w:hAnsi="Arial" w:cs="Arial"/>
          <w:b/>
          <w:bCs/>
          <w:sz w:val="22"/>
          <w:szCs w:val="22"/>
          <w:u w:val="single"/>
        </w:rPr>
        <w:t xml:space="preserve">Warunki </w:t>
      </w:r>
      <w:r w:rsidR="00F76D42" w:rsidRPr="00AD34E0">
        <w:rPr>
          <w:rFonts w:ascii="Arial" w:hAnsi="Arial" w:cs="Arial"/>
          <w:b/>
          <w:bCs/>
          <w:sz w:val="22"/>
          <w:szCs w:val="22"/>
          <w:u w:val="single"/>
        </w:rPr>
        <w:t xml:space="preserve">ubezpieczenia </w:t>
      </w:r>
      <w:r w:rsidRPr="00AD34E0">
        <w:rPr>
          <w:rFonts w:ascii="Arial" w:hAnsi="Arial" w:cs="Arial"/>
          <w:b/>
          <w:bCs/>
          <w:sz w:val="22"/>
          <w:szCs w:val="22"/>
          <w:u w:val="single"/>
        </w:rPr>
        <w:t>obligatoryjne</w:t>
      </w:r>
    </w:p>
    <w:p w:rsidR="00A65E84" w:rsidRPr="00AD34E0" w:rsidRDefault="007C765E" w:rsidP="00A65E84">
      <w:pPr>
        <w:numPr>
          <w:ilvl w:val="1"/>
          <w:numId w:val="14"/>
        </w:numPr>
        <w:overflowPunct w:val="0"/>
        <w:autoSpaceDE w:val="0"/>
        <w:autoSpaceDN w:val="0"/>
        <w:adjustRightInd w:val="0"/>
        <w:spacing w:before="240"/>
        <w:ind w:right="23"/>
        <w:jc w:val="both"/>
        <w:textAlignment w:val="baseline"/>
        <w:rPr>
          <w:rFonts w:ascii="Arial" w:hAnsi="Arial" w:cs="Arial"/>
          <w:sz w:val="22"/>
          <w:szCs w:val="22"/>
        </w:rPr>
      </w:pPr>
      <w:r w:rsidRPr="00AD34E0">
        <w:rPr>
          <w:rFonts w:ascii="Arial" w:hAnsi="Arial" w:cs="Arial"/>
          <w:b/>
          <w:sz w:val="22"/>
          <w:szCs w:val="22"/>
        </w:rPr>
        <w:t>Przedmiot działalności:</w:t>
      </w:r>
      <w:r w:rsidR="00ED27EA" w:rsidRPr="00AD34E0">
        <w:rPr>
          <w:rFonts w:ascii="Arial" w:hAnsi="Arial" w:cs="Arial"/>
          <w:b/>
          <w:sz w:val="22"/>
          <w:szCs w:val="22"/>
        </w:rPr>
        <w:tab/>
      </w:r>
    </w:p>
    <w:p w:rsidR="0009588A" w:rsidRPr="00AD34E0" w:rsidRDefault="0009588A" w:rsidP="00A65E84">
      <w:pPr>
        <w:overflowPunct w:val="0"/>
        <w:autoSpaceDE w:val="0"/>
        <w:autoSpaceDN w:val="0"/>
        <w:adjustRightInd w:val="0"/>
        <w:spacing w:after="40"/>
        <w:ind w:left="794" w:right="23"/>
        <w:jc w:val="both"/>
        <w:textAlignment w:val="baseline"/>
        <w:rPr>
          <w:rFonts w:ascii="Arial" w:hAnsi="Arial" w:cs="Arial"/>
          <w:sz w:val="22"/>
          <w:szCs w:val="22"/>
        </w:rPr>
      </w:pPr>
      <w:r w:rsidRPr="00AD34E0">
        <w:rPr>
          <w:rFonts w:ascii="Arial" w:hAnsi="Arial" w:cs="Arial"/>
          <w:sz w:val="22"/>
          <w:szCs w:val="22"/>
        </w:rPr>
        <w:t>wykonywanie zadań publicznych o charakterze wojewódzkim na</w:t>
      </w:r>
      <w:r w:rsidR="00C01315" w:rsidRPr="00AD34E0">
        <w:rPr>
          <w:rFonts w:ascii="Arial" w:hAnsi="Arial" w:cs="Arial"/>
          <w:sz w:val="22"/>
          <w:szCs w:val="22"/>
        </w:rPr>
        <w:t> </w:t>
      </w:r>
      <w:r w:rsidRPr="00AD34E0">
        <w:rPr>
          <w:rFonts w:ascii="Arial" w:hAnsi="Arial" w:cs="Arial"/>
          <w:sz w:val="22"/>
          <w:szCs w:val="22"/>
        </w:rPr>
        <w:t>podstawie i w granicach określonych przez odpowiedni</w:t>
      </w:r>
      <w:r w:rsidR="00AE4368" w:rsidRPr="00AD34E0">
        <w:rPr>
          <w:rFonts w:ascii="Arial" w:hAnsi="Arial" w:cs="Arial"/>
          <w:sz w:val="22"/>
          <w:szCs w:val="22"/>
        </w:rPr>
        <w:t>e ustawy, m.in. Ustawa z dnia 5 </w:t>
      </w:r>
      <w:r w:rsidRPr="00AD34E0">
        <w:rPr>
          <w:rFonts w:ascii="Arial" w:hAnsi="Arial" w:cs="Arial"/>
          <w:sz w:val="22"/>
          <w:szCs w:val="22"/>
        </w:rPr>
        <w:t>czerwca 19</w:t>
      </w:r>
      <w:r w:rsidR="001C6F22" w:rsidRPr="00AD34E0">
        <w:rPr>
          <w:rFonts w:ascii="Arial" w:hAnsi="Arial" w:cs="Arial"/>
          <w:sz w:val="22"/>
          <w:szCs w:val="22"/>
        </w:rPr>
        <w:t>98 r. o</w:t>
      </w:r>
      <w:r w:rsidR="00A65E84" w:rsidRPr="00AD34E0">
        <w:rPr>
          <w:rFonts w:ascii="Arial" w:hAnsi="Arial" w:cs="Arial"/>
          <w:sz w:val="22"/>
          <w:szCs w:val="22"/>
        </w:rPr>
        <w:t> </w:t>
      </w:r>
      <w:r w:rsidR="001C6F22" w:rsidRPr="00AD34E0">
        <w:rPr>
          <w:rFonts w:ascii="Arial" w:hAnsi="Arial" w:cs="Arial"/>
          <w:sz w:val="22"/>
          <w:szCs w:val="22"/>
        </w:rPr>
        <w:t>samorządzie województwa.</w:t>
      </w:r>
    </w:p>
    <w:p w:rsidR="0009588A" w:rsidRPr="00AD34E0" w:rsidRDefault="0009588A" w:rsidP="00A65E84">
      <w:pPr>
        <w:overflowPunct w:val="0"/>
        <w:autoSpaceDE w:val="0"/>
        <w:autoSpaceDN w:val="0"/>
        <w:adjustRightInd w:val="0"/>
        <w:spacing w:after="40"/>
        <w:ind w:left="794" w:right="23"/>
        <w:jc w:val="both"/>
        <w:textAlignment w:val="baseline"/>
        <w:rPr>
          <w:rFonts w:ascii="Arial" w:hAnsi="Arial" w:cs="Arial"/>
          <w:sz w:val="22"/>
          <w:szCs w:val="22"/>
        </w:rPr>
      </w:pPr>
      <w:r w:rsidRPr="00AD34E0">
        <w:rPr>
          <w:rFonts w:ascii="Arial" w:hAnsi="Arial" w:cs="Arial"/>
          <w:sz w:val="22"/>
          <w:szCs w:val="22"/>
        </w:rPr>
        <w:t xml:space="preserve">PKD (główny): 84.11 - kierowanie podstawowymi rodzajami działalności publicznej. </w:t>
      </w:r>
    </w:p>
    <w:p w:rsidR="00A65E84" w:rsidRPr="00AD34E0" w:rsidRDefault="007C765E" w:rsidP="00A65E84">
      <w:pPr>
        <w:numPr>
          <w:ilvl w:val="1"/>
          <w:numId w:val="14"/>
        </w:numPr>
        <w:overflowPunct w:val="0"/>
        <w:autoSpaceDE w:val="0"/>
        <w:autoSpaceDN w:val="0"/>
        <w:adjustRightInd w:val="0"/>
        <w:spacing w:after="40"/>
        <w:ind w:right="21"/>
        <w:textAlignment w:val="baseline"/>
        <w:rPr>
          <w:rFonts w:ascii="Arial" w:hAnsi="Arial" w:cs="Arial"/>
          <w:b/>
          <w:bCs/>
          <w:sz w:val="22"/>
          <w:szCs w:val="22"/>
        </w:rPr>
      </w:pPr>
      <w:r w:rsidRPr="00AD34E0">
        <w:rPr>
          <w:rFonts w:ascii="Arial" w:hAnsi="Arial" w:cs="Arial"/>
          <w:b/>
          <w:sz w:val="22"/>
          <w:szCs w:val="22"/>
        </w:rPr>
        <w:t>Suma gwarancyjna:</w:t>
      </w:r>
      <w:r w:rsidRPr="00AD34E0">
        <w:rPr>
          <w:rFonts w:ascii="Arial" w:hAnsi="Arial" w:cs="Arial"/>
          <w:sz w:val="22"/>
          <w:szCs w:val="22"/>
        </w:rPr>
        <w:tab/>
      </w:r>
    </w:p>
    <w:p w:rsidR="007C765E" w:rsidRPr="00AD34E0" w:rsidRDefault="00AE4368" w:rsidP="00A65E84">
      <w:pPr>
        <w:overflowPunct w:val="0"/>
        <w:autoSpaceDE w:val="0"/>
        <w:autoSpaceDN w:val="0"/>
        <w:adjustRightInd w:val="0"/>
        <w:spacing w:after="40"/>
        <w:ind w:left="794" w:right="21"/>
        <w:textAlignment w:val="baseline"/>
        <w:rPr>
          <w:rFonts w:ascii="Arial" w:hAnsi="Arial" w:cs="Arial"/>
          <w:b/>
          <w:bCs/>
          <w:sz w:val="22"/>
          <w:szCs w:val="22"/>
        </w:rPr>
      </w:pPr>
      <w:r w:rsidRPr="00AD34E0">
        <w:rPr>
          <w:rFonts w:ascii="Arial" w:hAnsi="Arial" w:cs="Arial"/>
          <w:b/>
          <w:sz w:val="22"/>
          <w:szCs w:val="22"/>
        </w:rPr>
        <w:t>2 000 000</w:t>
      </w:r>
      <w:r w:rsidRPr="00AD34E0">
        <w:rPr>
          <w:rFonts w:ascii="Arial" w:hAnsi="Arial" w:cs="Arial"/>
          <w:sz w:val="22"/>
          <w:szCs w:val="22"/>
        </w:rPr>
        <w:t xml:space="preserve"> </w:t>
      </w:r>
      <w:r w:rsidR="00F76D42" w:rsidRPr="00AD34E0">
        <w:rPr>
          <w:rFonts w:ascii="Arial" w:hAnsi="Arial" w:cs="Arial"/>
          <w:b/>
          <w:sz w:val="22"/>
          <w:szCs w:val="22"/>
        </w:rPr>
        <w:t>zł</w:t>
      </w:r>
      <w:r w:rsidR="00F76D42" w:rsidRPr="00AD34E0">
        <w:rPr>
          <w:rFonts w:ascii="Arial" w:hAnsi="Arial" w:cs="Arial"/>
          <w:sz w:val="22"/>
          <w:szCs w:val="22"/>
        </w:rPr>
        <w:t xml:space="preserve"> </w:t>
      </w:r>
      <w:r w:rsidR="007C765E" w:rsidRPr="00AD34E0">
        <w:rPr>
          <w:rFonts w:ascii="Arial" w:hAnsi="Arial" w:cs="Arial"/>
          <w:sz w:val="22"/>
          <w:szCs w:val="22"/>
        </w:rPr>
        <w:t>na jeden i wszystkie wypadki</w:t>
      </w:r>
      <w:r w:rsidR="00A65E84" w:rsidRPr="00AD34E0">
        <w:rPr>
          <w:rFonts w:ascii="Arial" w:hAnsi="Arial" w:cs="Arial"/>
          <w:b/>
          <w:bCs/>
          <w:sz w:val="22"/>
          <w:szCs w:val="22"/>
        </w:rPr>
        <w:t xml:space="preserve"> </w:t>
      </w:r>
      <w:r w:rsidR="007C765E" w:rsidRPr="00AD34E0">
        <w:rPr>
          <w:rFonts w:ascii="Arial" w:hAnsi="Arial" w:cs="Arial"/>
          <w:sz w:val="22"/>
          <w:szCs w:val="22"/>
        </w:rPr>
        <w:t>(bez limitu ilości wypadków)</w:t>
      </w:r>
    </w:p>
    <w:p w:rsidR="00A65E84" w:rsidRPr="00AD34E0" w:rsidRDefault="00944EDC" w:rsidP="00A65E84">
      <w:pPr>
        <w:numPr>
          <w:ilvl w:val="1"/>
          <w:numId w:val="14"/>
        </w:numPr>
        <w:overflowPunct w:val="0"/>
        <w:autoSpaceDE w:val="0"/>
        <w:autoSpaceDN w:val="0"/>
        <w:adjustRightInd w:val="0"/>
        <w:spacing w:after="40"/>
        <w:ind w:right="23"/>
        <w:jc w:val="both"/>
        <w:textAlignment w:val="baseline"/>
        <w:rPr>
          <w:rFonts w:ascii="Arial" w:hAnsi="Arial" w:cs="Arial"/>
          <w:b/>
          <w:bCs/>
          <w:sz w:val="22"/>
          <w:szCs w:val="22"/>
        </w:rPr>
      </w:pPr>
      <w:r w:rsidRPr="00AD34E0">
        <w:rPr>
          <w:rFonts w:ascii="Arial" w:hAnsi="Arial" w:cs="Arial"/>
          <w:b/>
          <w:sz w:val="22"/>
          <w:szCs w:val="22"/>
        </w:rPr>
        <w:t>Przedmiot i Zakres ubezpieczenia:</w:t>
      </w:r>
      <w:r w:rsidRPr="00AD34E0">
        <w:rPr>
          <w:rFonts w:ascii="Arial" w:hAnsi="Arial" w:cs="Arial"/>
          <w:sz w:val="22"/>
          <w:szCs w:val="22"/>
        </w:rPr>
        <w:tab/>
      </w:r>
    </w:p>
    <w:p w:rsidR="00944EDC" w:rsidRPr="00AD34E0" w:rsidRDefault="00944EDC" w:rsidP="00A65E84">
      <w:pPr>
        <w:overflowPunct w:val="0"/>
        <w:autoSpaceDE w:val="0"/>
        <w:autoSpaceDN w:val="0"/>
        <w:adjustRightInd w:val="0"/>
        <w:spacing w:after="40"/>
        <w:ind w:left="794" w:right="23"/>
        <w:jc w:val="both"/>
        <w:textAlignment w:val="baseline"/>
        <w:rPr>
          <w:rFonts w:ascii="Arial" w:hAnsi="Arial" w:cs="Arial"/>
          <w:b/>
          <w:bCs/>
          <w:sz w:val="22"/>
          <w:szCs w:val="22"/>
        </w:rPr>
      </w:pPr>
      <w:r w:rsidRPr="00AD34E0">
        <w:rPr>
          <w:rFonts w:ascii="Arial" w:hAnsi="Arial" w:cs="Arial"/>
          <w:sz w:val="22"/>
          <w:szCs w:val="22"/>
        </w:rPr>
        <w:t>odpowiedzialność cywilna Zamawiającego za szkody wyrządzone w związku z</w:t>
      </w:r>
      <w:r w:rsidR="00A65E84" w:rsidRPr="00AD34E0">
        <w:rPr>
          <w:rFonts w:ascii="Arial" w:hAnsi="Arial" w:cs="Arial"/>
          <w:sz w:val="22"/>
          <w:szCs w:val="22"/>
        </w:rPr>
        <w:t> </w:t>
      </w:r>
      <w:r w:rsidRPr="00AD34E0">
        <w:rPr>
          <w:rFonts w:ascii="Arial" w:hAnsi="Arial" w:cs="Arial"/>
          <w:sz w:val="22"/>
          <w:szCs w:val="22"/>
        </w:rPr>
        <w:t xml:space="preserve">prowadzoną działalnością </w:t>
      </w:r>
      <w:r w:rsidR="00AE4368" w:rsidRPr="00AD34E0">
        <w:rPr>
          <w:rFonts w:ascii="Arial" w:hAnsi="Arial" w:cs="Arial"/>
          <w:sz w:val="22"/>
          <w:szCs w:val="22"/>
        </w:rPr>
        <w:t>przez Województwo lub posiadanym, zarządzanym i</w:t>
      </w:r>
      <w:r w:rsidR="00A65E84" w:rsidRPr="00AD34E0">
        <w:rPr>
          <w:rFonts w:ascii="Arial" w:hAnsi="Arial" w:cs="Arial"/>
          <w:sz w:val="22"/>
          <w:szCs w:val="22"/>
        </w:rPr>
        <w:t> </w:t>
      </w:r>
      <w:r w:rsidR="00AE4368" w:rsidRPr="00AD34E0">
        <w:rPr>
          <w:rFonts w:ascii="Arial" w:hAnsi="Arial" w:cs="Arial"/>
          <w:sz w:val="22"/>
          <w:szCs w:val="22"/>
        </w:rPr>
        <w:t>administrowanym mieniem ruchomym i nieruchomościami</w:t>
      </w:r>
      <w:r w:rsidR="00DF0081" w:rsidRPr="00AD34E0">
        <w:rPr>
          <w:rFonts w:ascii="Arial" w:hAnsi="Arial" w:cs="Arial"/>
          <w:sz w:val="22"/>
          <w:szCs w:val="22"/>
        </w:rPr>
        <w:t xml:space="preserve"> (</w:t>
      </w:r>
      <w:r w:rsidR="00C21A16">
        <w:rPr>
          <w:rFonts w:ascii="Arial" w:hAnsi="Arial" w:cs="Arial"/>
          <w:sz w:val="22"/>
          <w:szCs w:val="22"/>
        </w:rPr>
        <w:t>odpowiedzialność kodeksowa</w:t>
      </w:r>
      <w:r w:rsidR="00DF0081" w:rsidRPr="00AD34E0">
        <w:rPr>
          <w:rFonts w:ascii="Arial" w:hAnsi="Arial" w:cs="Arial"/>
          <w:sz w:val="22"/>
          <w:szCs w:val="22"/>
        </w:rPr>
        <w:t>)</w:t>
      </w:r>
      <w:r w:rsidRPr="00AD34E0">
        <w:rPr>
          <w:rFonts w:ascii="Arial" w:hAnsi="Arial" w:cs="Arial"/>
          <w:sz w:val="22"/>
          <w:szCs w:val="22"/>
        </w:rPr>
        <w:t xml:space="preserve">, z rozszerzeniami wynikającymi z warunków </w:t>
      </w:r>
      <w:r w:rsidR="00AE4368" w:rsidRPr="00AD34E0">
        <w:rPr>
          <w:rFonts w:ascii="Arial" w:hAnsi="Arial" w:cs="Arial"/>
          <w:sz w:val="22"/>
          <w:szCs w:val="22"/>
        </w:rPr>
        <w:t>ubezpieczenia określo</w:t>
      </w:r>
      <w:r w:rsidR="009F033C" w:rsidRPr="00AD34E0">
        <w:rPr>
          <w:rFonts w:ascii="Arial" w:hAnsi="Arial" w:cs="Arial"/>
          <w:sz w:val="22"/>
          <w:szCs w:val="22"/>
        </w:rPr>
        <w:t>nymi w niniejszym załączniku</w:t>
      </w:r>
      <w:r w:rsidRPr="00AD34E0">
        <w:rPr>
          <w:rFonts w:ascii="Arial" w:hAnsi="Arial" w:cs="Arial"/>
          <w:sz w:val="22"/>
          <w:szCs w:val="22"/>
        </w:rPr>
        <w:t>.</w:t>
      </w:r>
      <w:r w:rsidRPr="00AD34E0">
        <w:rPr>
          <w:rFonts w:ascii="Arial" w:eastAsia="NimbusSanLCE-Reg" w:hAnsi="Arial" w:cs="Arial"/>
          <w:sz w:val="22"/>
          <w:szCs w:val="22"/>
        </w:rPr>
        <w:t xml:space="preserve"> Ochroną ubezpieczeniową</w:t>
      </w:r>
      <w:r w:rsidRPr="00AD34E0">
        <w:rPr>
          <w:rFonts w:ascii="Arial" w:hAnsi="Arial" w:cs="Arial"/>
          <w:sz w:val="22"/>
          <w:szCs w:val="22"/>
        </w:rPr>
        <w:t xml:space="preserve"> </w:t>
      </w:r>
      <w:r w:rsidRPr="00AD34E0">
        <w:rPr>
          <w:rFonts w:ascii="Arial" w:eastAsia="NimbusSanLCE-Reg" w:hAnsi="Arial" w:cs="Arial"/>
          <w:sz w:val="22"/>
          <w:szCs w:val="22"/>
        </w:rPr>
        <w:t>objęte są</w:t>
      </w:r>
      <w:r w:rsidRPr="00AD34E0">
        <w:rPr>
          <w:rFonts w:ascii="Arial" w:hAnsi="Arial" w:cs="Arial"/>
          <w:sz w:val="22"/>
          <w:szCs w:val="22"/>
        </w:rPr>
        <w:t xml:space="preserve"> również </w:t>
      </w:r>
      <w:r w:rsidRPr="00AD34E0">
        <w:rPr>
          <w:rFonts w:ascii="Arial" w:eastAsia="NimbusSanLCE-Reg" w:hAnsi="Arial" w:cs="Arial"/>
          <w:sz w:val="22"/>
          <w:szCs w:val="22"/>
        </w:rPr>
        <w:t xml:space="preserve">utracone korzyści i inne straty </w:t>
      </w:r>
      <w:r w:rsidR="007B61D9">
        <w:rPr>
          <w:rFonts w:ascii="Arial" w:eastAsia="NimbusSanLCE-Reg" w:hAnsi="Arial" w:cs="Arial"/>
          <w:sz w:val="22"/>
          <w:szCs w:val="22"/>
        </w:rPr>
        <w:t xml:space="preserve">poniesione w następstwie </w:t>
      </w:r>
      <w:r w:rsidRPr="00AD34E0">
        <w:rPr>
          <w:rFonts w:ascii="Arial" w:eastAsia="NimbusSanLCE-Reg" w:hAnsi="Arial" w:cs="Arial"/>
          <w:sz w:val="22"/>
          <w:szCs w:val="22"/>
        </w:rPr>
        <w:t>wypadku</w:t>
      </w:r>
      <w:r w:rsidR="007B61D9">
        <w:rPr>
          <w:rFonts w:ascii="Arial" w:eastAsia="NimbusSanLCE-Reg" w:hAnsi="Arial" w:cs="Arial"/>
          <w:sz w:val="22"/>
          <w:szCs w:val="22"/>
        </w:rPr>
        <w:t xml:space="preserve"> ubezpieczeniowego</w:t>
      </w:r>
      <w:r w:rsidRPr="00AD34E0">
        <w:rPr>
          <w:rFonts w:ascii="Arial" w:eastAsia="NimbusSanLCE-Reg" w:hAnsi="Arial" w:cs="Arial"/>
          <w:sz w:val="22"/>
          <w:szCs w:val="22"/>
        </w:rPr>
        <w:t xml:space="preserve">. </w:t>
      </w:r>
      <w:r w:rsidRPr="00AD34E0">
        <w:rPr>
          <w:rFonts w:ascii="Arial" w:hAnsi="Arial" w:cs="Arial"/>
          <w:sz w:val="22"/>
          <w:szCs w:val="22"/>
        </w:rPr>
        <w:t>Zakresem ubezpieczenia objęte są szkody wyrządzone nieumyślnie, będące następstwem czynu niedozwolonego w granicach odpowiedzialności ustawowej (OC deliktowa).</w:t>
      </w:r>
    </w:p>
    <w:p w:rsidR="001E163B" w:rsidRPr="00AD34E0" w:rsidRDefault="001E163B" w:rsidP="00A65E84">
      <w:pPr>
        <w:overflowPunct w:val="0"/>
        <w:autoSpaceDE w:val="0"/>
        <w:autoSpaceDN w:val="0"/>
        <w:adjustRightInd w:val="0"/>
        <w:spacing w:after="40"/>
        <w:ind w:left="709" w:right="21"/>
        <w:textAlignment w:val="baseline"/>
        <w:rPr>
          <w:rFonts w:ascii="Arial" w:hAnsi="Arial" w:cs="Arial"/>
          <w:b/>
          <w:sz w:val="22"/>
          <w:szCs w:val="22"/>
          <w:u w:val="single"/>
        </w:rPr>
      </w:pPr>
    </w:p>
    <w:p w:rsidR="007C765E" w:rsidRPr="00AD34E0" w:rsidRDefault="007C765E" w:rsidP="00A65E84">
      <w:pPr>
        <w:overflowPunct w:val="0"/>
        <w:autoSpaceDE w:val="0"/>
        <w:autoSpaceDN w:val="0"/>
        <w:adjustRightInd w:val="0"/>
        <w:spacing w:after="40"/>
        <w:ind w:left="709" w:right="21"/>
        <w:textAlignment w:val="baseline"/>
        <w:rPr>
          <w:rFonts w:ascii="Arial" w:hAnsi="Arial" w:cs="Arial"/>
          <w:b/>
          <w:bCs/>
          <w:sz w:val="22"/>
          <w:szCs w:val="22"/>
        </w:rPr>
      </w:pPr>
      <w:r w:rsidRPr="00AD34E0">
        <w:rPr>
          <w:rFonts w:ascii="Arial" w:hAnsi="Arial" w:cs="Arial"/>
          <w:b/>
          <w:sz w:val="22"/>
          <w:szCs w:val="22"/>
          <w:u w:val="single"/>
        </w:rPr>
        <w:t>Warunki szczególne i klauzule dodatkowe:</w:t>
      </w:r>
    </w:p>
    <w:p w:rsidR="007C765E" w:rsidRPr="00AD34E0" w:rsidRDefault="007C765E" w:rsidP="00A65E84">
      <w:pPr>
        <w:numPr>
          <w:ilvl w:val="2"/>
          <w:numId w:val="14"/>
        </w:numPr>
        <w:overflowPunct w:val="0"/>
        <w:autoSpaceDE w:val="0"/>
        <w:autoSpaceDN w:val="0"/>
        <w:adjustRightInd w:val="0"/>
        <w:spacing w:after="40"/>
        <w:ind w:right="21"/>
        <w:jc w:val="both"/>
        <w:textAlignment w:val="baseline"/>
        <w:rPr>
          <w:rFonts w:ascii="Arial" w:hAnsi="Arial" w:cs="Arial"/>
          <w:b/>
          <w:bCs/>
          <w:sz w:val="22"/>
          <w:szCs w:val="22"/>
        </w:rPr>
      </w:pPr>
      <w:r w:rsidRPr="00AD34E0">
        <w:rPr>
          <w:rFonts w:ascii="Arial" w:eastAsia="TimesNewRoman" w:hAnsi="Arial" w:cs="Arial"/>
          <w:sz w:val="22"/>
          <w:szCs w:val="22"/>
        </w:rPr>
        <w:t>Ubezpieczenie obejm</w:t>
      </w:r>
      <w:r w:rsidR="00154F4B" w:rsidRPr="00AD34E0">
        <w:rPr>
          <w:rFonts w:ascii="Arial" w:eastAsia="TimesNewRoman" w:hAnsi="Arial" w:cs="Arial"/>
          <w:sz w:val="22"/>
          <w:szCs w:val="22"/>
        </w:rPr>
        <w:t>uje</w:t>
      </w:r>
      <w:r w:rsidRPr="00AD34E0">
        <w:rPr>
          <w:rFonts w:ascii="Arial" w:eastAsia="TimesNewRoman" w:hAnsi="Arial" w:cs="Arial"/>
          <w:sz w:val="22"/>
          <w:szCs w:val="22"/>
        </w:rPr>
        <w:t xml:space="preserve"> co najmniej odpowiedzialność za wypadki ubezpieczeniowe powstałe w okresie ubezpieczenia i zgłoszone roszczenia przed upływem terminu </w:t>
      </w:r>
      <w:r w:rsidR="00944EDC" w:rsidRPr="00AD34E0">
        <w:rPr>
          <w:rFonts w:ascii="Arial" w:eastAsia="TimesNewRoman" w:hAnsi="Arial" w:cs="Arial"/>
          <w:sz w:val="22"/>
          <w:szCs w:val="22"/>
        </w:rPr>
        <w:t>ich</w:t>
      </w:r>
      <w:r w:rsidR="00A65E84" w:rsidRPr="00AD34E0">
        <w:rPr>
          <w:rFonts w:ascii="Arial" w:eastAsia="TimesNewRoman" w:hAnsi="Arial" w:cs="Arial"/>
          <w:sz w:val="22"/>
          <w:szCs w:val="22"/>
        </w:rPr>
        <w:t> </w:t>
      </w:r>
      <w:r w:rsidRPr="00AD34E0">
        <w:rPr>
          <w:rFonts w:ascii="Arial" w:eastAsia="TimesNewRoman" w:hAnsi="Arial" w:cs="Arial"/>
          <w:sz w:val="22"/>
          <w:szCs w:val="22"/>
        </w:rPr>
        <w:t>przedawnienia</w:t>
      </w:r>
      <w:r w:rsidR="00DF0081" w:rsidRPr="00AD34E0">
        <w:rPr>
          <w:rFonts w:ascii="Arial" w:eastAsia="TimesNewRoman" w:hAnsi="Arial" w:cs="Arial"/>
          <w:sz w:val="22"/>
          <w:szCs w:val="22"/>
        </w:rPr>
        <w:t xml:space="preserve"> (trigger: loss occurence)</w:t>
      </w:r>
    </w:p>
    <w:p w:rsidR="007C765E" w:rsidRPr="00AD34E0" w:rsidRDefault="007C765E" w:rsidP="00A65E84">
      <w:pPr>
        <w:numPr>
          <w:ilvl w:val="2"/>
          <w:numId w:val="14"/>
        </w:numPr>
        <w:overflowPunct w:val="0"/>
        <w:autoSpaceDE w:val="0"/>
        <w:autoSpaceDN w:val="0"/>
        <w:adjustRightInd w:val="0"/>
        <w:spacing w:after="40"/>
        <w:ind w:right="21"/>
        <w:jc w:val="both"/>
        <w:textAlignment w:val="baseline"/>
        <w:rPr>
          <w:rFonts w:ascii="Arial" w:hAnsi="Arial" w:cs="Arial"/>
          <w:b/>
          <w:bCs/>
          <w:sz w:val="22"/>
          <w:szCs w:val="22"/>
        </w:rPr>
      </w:pPr>
      <w:r w:rsidRPr="00DD6946">
        <w:rPr>
          <w:rFonts w:ascii="Arial" w:hAnsi="Arial" w:cs="Arial"/>
          <w:bCs/>
          <w:sz w:val="22"/>
          <w:szCs w:val="22"/>
        </w:rPr>
        <w:t xml:space="preserve">Ubezpieczeniem </w:t>
      </w:r>
      <w:r w:rsidR="0083342F" w:rsidRPr="00DD6946">
        <w:rPr>
          <w:rFonts w:ascii="Arial" w:hAnsi="Arial" w:cs="Arial"/>
          <w:bCs/>
          <w:sz w:val="22"/>
          <w:szCs w:val="22"/>
        </w:rPr>
        <w:t>objęta jest odpowiedzialność za szkody wyrządzone osobom trzecim także w związku z mieniem</w:t>
      </w:r>
      <w:r w:rsidRPr="00DD6946">
        <w:rPr>
          <w:rFonts w:ascii="Arial" w:hAnsi="Arial" w:cs="Arial"/>
          <w:bCs/>
          <w:sz w:val="22"/>
          <w:szCs w:val="22"/>
        </w:rPr>
        <w:t xml:space="preserve"> przejęt</w:t>
      </w:r>
      <w:r w:rsidR="0083342F" w:rsidRPr="00DD6946">
        <w:rPr>
          <w:rFonts w:ascii="Arial" w:hAnsi="Arial" w:cs="Arial"/>
          <w:bCs/>
          <w:sz w:val="22"/>
          <w:szCs w:val="22"/>
        </w:rPr>
        <w:t>ym</w:t>
      </w:r>
      <w:r w:rsidRPr="00DD6946">
        <w:rPr>
          <w:rFonts w:ascii="Arial" w:hAnsi="Arial" w:cs="Arial"/>
          <w:bCs/>
          <w:sz w:val="22"/>
          <w:szCs w:val="22"/>
        </w:rPr>
        <w:t xml:space="preserve"> w</w:t>
      </w:r>
      <w:r w:rsidR="00C01315" w:rsidRPr="00DD6946">
        <w:rPr>
          <w:rFonts w:ascii="Arial" w:hAnsi="Arial" w:cs="Arial"/>
          <w:bCs/>
          <w:sz w:val="22"/>
          <w:szCs w:val="22"/>
        </w:rPr>
        <w:t> </w:t>
      </w:r>
      <w:r w:rsidR="00DF0081" w:rsidRPr="00DD6946">
        <w:rPr>
          <w:rFonts w:ascii="Arial" w:hAnsi="Arial" w:cs="Arial"/>
          <w:sz w:val="22"/>
          <w:szCs w:val="22"/>
        </w:rPr>
        <w:t>posiadanie,</w:t>
      </w:r>
      <w:r w:rsidR="00795E57" w:rsidRPr="00DD6946">
        <w:rPr>
          <w:rFonts w:ascii="Arial" w:hAnsi="Arial" w:cs="Arial"/>
          <w:sz w:val="22"/>
          <w:szCs w:val="22"/>
        </w:rPr>
        <w:t xml:space="preserve"> użytkowan</w:t>
      </w:r>
      <w:r w:rsidR="00F33B2D" w:rsidRPr="00DD6946">
        <w:rPr>
          <w:rFonts w:ascii="Arial" w:hAnsi="Arial" w:cs="Arial"/>
          <w:sz w:val="22"/>
          <w:szCs w:val="22"/>
        </w:rPr>
        <w:t>i</w:t>
      </w:r>
      <w:r w:rsidR="00795E57" w:rsidRPr="00DD6946">
        <w:rPr>
          <w:rFonts w:ascii="Arial" w:hAnsi="Arial" w:cs="Arial"/>
          <w:sz w:val="22"/>
          <w:szCs w:val="22"/>
        </w:rPr>
        <w:t>e,</w:t>
      </w:r>
      <w:r w:rsidR="00DF0081" w:rsidRPr="00DD6946">
        <w:rPr>
          <w:rFonts w:ascii="Arial" w:hAnsi="Arial" w:cs="Arial"/>
          <w:sz w:val="22"/>
          <w:szCs w:val="22"/>
        </w:rPr>
        <w:t xml:space="preserve"> zarządzanie i</w:t>
      </w:r>
      <w:r w:rsidR="00DF0081" w:rsidRPr="00AD34E0">
        <w:rPr>
          <w:rFonts w:ascii="Arial" w:hAnsi="Arial" w:cs="Arial"/>
          <w:sz w:val="22"/>
          <w:szCs w:val="22"/>
        </w:rPr>
        <w:t xml:space="preserve"> administrowanie</w:t>
      </w:r>
      <w:r w:rsidRPr="00AD34E0">
        <w:rPr>
          <w:rFonts w:ascii="Arial" w:hAnsi="Arial" w:cs="Arial"/>
          <w:bCs/>
          <w:sz w:val="22"/>
          <w:szCs w:val="22"/>
        </w:rPr>
        <w:t xml:space="preserve"> przez </w:t>
      </w:r>
      <w:r w:rsidR="00DF0081" w:rsidRPr="00AD34E0">
        <w:rPr>
          <w:rFonts w:ascii="Arial" w:hAnsi="Arial" w:cs="Arial"/>
          <w:bCs/>
          <w:sz w:val="22"/>
          <w:szCs w:val="22"/>
        </w:rPr>
        <w:t>Zamawiającego</w:t>
      </w:r>
      <w:r w:rsidRPr="00AD34E0">
        <w:rPr>
          <w:rFonts w:ascii="Arial" w:hAnsi="Arial" w:cs="Arial"/>
          <w:bCs/>
          <w:sz w:val="22"/>
          <w:szCs w:val="22"/>
        </w:rPr>
        <w:t xml:space="preserve"> w</w:t>
      </w:r>
      <w:r w:rsidR="00A65E84" w:rsidRPr="00AD34E0">
        <w:rPr>
          <w:rFonts w:ascii="Arial" w:hAnsi="Arial" w:cs="Arial"/>
          <w:bCs/>
          <w:sz w:val="22"/>
          <w:szCs w:val="22"/>
        </w:rPr>
        <w:t> </w:t>
      </w:r>
      <w:r w:rsidRPr="00AD34E0">
        <w:rPr>
          <w:rFonts w:ascii="Arial" w:hAnsi="Arial" w:cs="Arial"/>
          <w:bCs/>
          <w:sz w:val="22"/>
          <w:szCs w:val="22"/>
        </w:rPr>
        <w:t>trakcie trwania umowy ubezpieczenia.</w:t>
      </w:r>
    </w:p>
    <w:p w:rsidR="00245C3F" w:rsidRPr="00AD34E0" w:rsidRDefault="00245C3F" w:rsidP="00A65E84">
      <w:pPr>
        <w:numPr>
          <w:ilvl w:val="2"/>
          <w:numId w:val="14"/>
        </w:numPr>
        <w:tabs>
          <w:tab w:val="left" w:pos="851"/>
        </w:tabs>
        <w:spacing w:after="40"/>
        <w:jc w:val="both"/>
        <w:rPr>
          <w:rFonts w:ascii="Arial" w:hAnsi="Arial" w:cs="Arial"/>
          <w:iCs/>
          <w:sz w:val="22"/>
          <w:szCs w:val="22"/>
        </w:rPr>
      </w:pPr>
      <w:r w:rsidRPr="00AD34E0">
        <w:rPr>
          <w:rFonts w:ascii="Arial" w:hAnsi="Arial" w:cs="Arial"/>
          <w:sz w:val="22"/>
          <w:szCs w:val="22"/>
        </w:rPr>
        <w:t>Ubezpieczeniem objęte są koszty obrony sądowej przed roszczeniami poszkodowanych lub uprawnionych w sporze prowadzonym na polecenie Ubezpieczyciela lub za jego zgodą.</w:t>
      </w:r>
    </w:p>
    <w:p w:rsidR="00154F4B" w:rsidRPr="00AD34E0" w:rsidRDefault="00154F4B" w:rsidP="00A65E84">
      <w:pPr>
        <w:numPr>
          <w:ilvl w:val="2"/>
          <w:numId w:val="14"/>
        </w:numPr>
        <w:tabs>
          <w:tab w:val="left" w:pos="851"/>
        </w:tabs>
        <w:spacing w:after="40"/>
        <w:jc w:val="both"/>
        <w:rPr>
          <w:rFonts w:ascii="Arial" w:hAnsi="Arial" w:cs="Arial"/>
          <w:iCs/>
          <w:sz w:val="22"/>
          <w:szCs w:val="22"/>
        </w:rPr>
      </w:pPr>
      <w:r w:rsidRPr="00AD34E0">
        <w:rPr>
          <w:rFonts w:ascii="Arial" w:hAnsi="Arial" w:cs="Arial"/>
          <w:sz w:val="22"/>
          <w:szCs w:val="22"/>
        </w:rPr>
        <w:t>Ubezpieczenie obejmuje odpowiedzialność za szkody:</w:t>
      </w:r>
    </w:p>
    <w:p w:rsidR="00154F4B" w:rsidRPr="00AD34E0" w:rsidRDefault="00154F4B"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powstałe podczas wykonywania zadań wynikających ze statutu Województwa, </w:t>
      </w:r>
    </w:p>
    <w:p w:rsidR="00154F4B" w:rsidRPr="00AD34E0" w:rsidRDefault="00154F4B"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wynikłe w trakcie realizacji zadań własnych oraz zadań zleconych z zakresu administracji rządowej nałożonych odrębnymi ustawami albo realizacji na</w:t>
      </w:r>
      <w:r w:rsidR="00A65E84" w:rsidRPr="00AD34E0">
        <w:rPr>
          <w:rFonts w:ascii="Arial" w:hAnsi="Arial" w:cs="Arial"/>
          <w:sz w:val="22"/>
          <w:szCs w:val="22"/>
        </w:rPr>
        <w:t> </w:t>
      </w:r>
      <w:r w:rsidRPr="00AD34E0">
        <w:rPr>
          <w:rFonts w:ascii="Arial" w:hAnsi="Arial" w:cs="Arial"/>
          <w:sz w:val="22"/>
          <w:szCs w:val="22"/>
        </w:rPr>
        <w:t xml:space="preserve">podstawie porozumień zawieranych z organami tej administracji, a także </w:t>
      </w:r>
      <w:r w:rsidRPr="00AD34E0">
        <w:rPr>
          <w:rFonts w:ascii="Arial" w:hAnsi="Arial" w:cs="Arial"/>
          <w:sz w:val="22"/>
          <w:szCs w:val="22"/>
        </w:rPr>
        <w:lastRenderedPageBreak/>
        <w:t>w</w:t>
      </w:r>
      <w:r w:rsidR="00A65E84" w:rsidRPr="00AD34E0">
        <w:rPr>
          <w:rFonts w:ascii="Arial" w:hAnsi="Arial" w:cs="Arial"/>
          <w:sz w:val="22"/>
          <w:szCs w:val="22"/>
        </w:rPr>
        <w:t> </w:t>
      </w:r>
      <w:r w:rsidRPr="00AD34E0">
        <w:rPr>
          <w:rFonts w:ascii="Arial" w:hAnsi="Arial" w:cs="Arial"/>
          <w:sz w:val="22"/>
          <w:szCs w:val="22"/>
        </w:rPr>
        <w:t xml:space="preserve">trakcie realizacji tych wyżej wymienionych zadań przez jednostki organizacyjne Województwa, </w:t>
      </w:r>
    </w:p>
    <w:p w:rsidR="00154F4B" w:rsidRPr="00AD34E0" w:rsidRDefault="00154F4B"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wynikłe z bezprawnego działania lub zaniechania będącego skutkiem wykonywania władzy publicznej wynikające z KC, </w:t>
      </w:r>
    </w:p>
    <w:p w:rsidR="00154F4B" w:rsidRPr="00AD34E0" w:rsidRDefault="00154F4B"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wynikłe z art. 417</w:t>
      </w:r>
      <w:r w:rsidRPr="00AD34E0">
        <w:rPr>
          <w:rFonts w:ascii="Arial" w:hAnsi="Arial" w:cs="Arial"/>
          <w:b/>
          <w:sz w:val="22"/>
          <w:szCs w:val="22"/>
          <w:vertAlign w:val="superscript"/>
        </w:rPr>
        <w:t>1</w:t>
      </w:r>
      <w:r w:rsidRPr="00AD34E0">
        <w:rPr>
          <w:rFonts w:ascii="Arial" w:hAnsi="Arial" w:cs="Arial"/>
          <w:sz w:val="22"/>
          <w:szCs w:val="22"/>
        </w:rPr>
        <w:t xml:space="preserve"> oraz 417</w:t>
      </w:r>
      <w:r w:rsidRPr="00AD34E0">
        <w:rPr>
          <w:rFonts w:ascii="Arial" w:hAnsi="Arial" w:cs="Arial"/>
          <w:b/>
          <w:sz w:val="22"/>
          <w:szCs w:val="22"/>
          <w:vertAlign w:val="superscript"/>
        </w:rPr>
        <w:t>2</w:t>
      </w:r>
      <w:r w:rsidRPr="00AD34E0">
        <w:rPr>
          <w:rFonts w:ascii="Arial" w:hAnsi="Arial" w:cs="Arial"/>
          <w:sz w:val="22"/>
          <w:szCs w:val="22"/>
        </w:rPr>
        <w:t xml:space="preserve"> Kodeksu Cywilnego, </w:t>
      </w:r>
    </w:p>
    <w:p w:rsidR="007C765E" w:rsidRPr="00AD34E0" w:rsidRDefault="007C765E" w:rsidP="00A65E84">
      <w:pPr>
        <w:numPr>
          <w:ilvl w:val="2"/>
          <w:numId w:val="14"/>
        </w:numPr>
        <w:tabs>
          <w:tab w:val="left" w:pos="851"/>
        </w:tabs>
        <w:spacing w:after="40"/>
        <w:jc w:val="both"/>
        <w:rPr>
          <w:rFonts w:ascii="Arial" w:hAnsi="Arial" w:cs="Arial"/>
          <w:iCs/>
          <w:sz w:val="22"/>
          <w:szCs w:val="22"/>
        </w:rPr>
      </w:pPr>
      <w:r w:rsidRPr="00AD34E0">
        <w:rPr>
          <w:rFonts w:ascii="Arial" w:hAnsi="Arial" w:cs="Arial"/>
          <w:sz w:val="22"/>
          <w:szCs w:val="22"/>
        </w:rPr>
        <w:t>Ochrona ubezpieczeniowa obejm</w:t>
      </w:r>
      <w:r w:rsidR="006946A4" w:rsidRPr="00AD34E0">
        <w:rPr>
          <w:rFonts w:ascii="Arial" w:hAnsi="Arial" w:cs="Arial"/>
          <w:sz w:val="22"/>
          <w:szCs w:val="22"/>
        </w:rPr>
        <w:t>uje</w:t>
      </w:r>
      <w:r w:rsidRPr="00AD34E0">
        <w:rPr>
          <w:rFonts w:ascii="Arial" w:hAnsi="Arial" w:cs="Arial"/>
          <w:sz w:val="22"/>
          <w:szCs w:val="22"/>
        </w:rPr>
        <w:t xml:space="preserve"> również:</w:t>
      </w:r>
    </w:p>
    <w:p w:rsidR="00BE3B7A" w:rsidRPr="00AD34E0" w:rsidRDefault="00BE3B7A" w:rsidP="00A65E84">
      <w:pPr>
        <w:numPr>
          <w:ilvl w:val="3"/>
          <w:numId w:val="14"/>
        </w:numPr>
        <w:tabs>
          <w:tab w:val="left" w:pos="1134"/>
          <w:tab w:val="left" w:pos="1701"/>
        </w:tabs>
        <w:spacing w:after="40"/>
        <w:jc w:val="both"/>
        <w:rPr>
          <w:rFonts w:ascii="Arial" w:hAnsi="Arial" w:cs="Arial"/>
          <w:sz w:val="22"/>
          <w:szCs w:val="22"/>
        </w:rPr>
      </w:pPr>
      <w:r w:rsidRPr="00AD34E0">
        <w:rPr>
          <w:rFonts w:ascii="Arial" w:hAnsi="Arial" w:cs="Arial"/>
          <w:sz w:val="22"/>
          <w:szCs w:val="22"/>
        </w:rPr>
        <w:t xml:space="preserve">odpowiedzialność za szkody wyrządzone w wyniku rażącego niedbalstwa </w:t>
      </w:r>
      <w:r w:rsidR="0050663D" w:rsidRPr="00AD34E0">
        <w:rPr>
          <w:rFonts w:ascii="Arial" w:hAnsi="Arial" w:cs="Arial"/>
          <w:sz w:val="22"/>
          <w:szCs w:val="22"/>
        </w:rPr>
        <w:t>ubezpieczającego/</w:t>
      </w:r>
      <w:r w:rsidRPr="00AD34E0">
        <w:rPr>
          <w:rFonts w:ascii="Arial" w:hAnsi="Arial" w:cs="Arial"/>
          <w:sz w:val="22"/>
          <w:szCs w:val="22"/>
        </w:rPr>
        <w:t>ubezpieczonego oraz osób objętych ubezpieczeniem,</w:t>
      </w:r>
    </w:p>
    <w:p w:rsidR="007C765E" w:rsidRPr="00AD34E0" w:rsidRDefault="007C765E" w:rsidP="00A65E84">
      <w:pPr>
        <w:numPr>
          <w:ilvl w:val="3"/>
          <w:numId w:val="14"/>
        </w:numPr>
        <w:tabs>
          <w:tab w:val="left" w:pos="1134"/>
          <w:tab w:val="left" w:pos="1701"/>
        </w:tabs>
        <w:spacing w:after="40"/>
        <w:jc w:val="both"/>
        <w:rPr>
          <w:rFonts w:ascii="Arial" w:hAnsi="Arial" w:cs="Arial"/>
          <w:sz w:val="22"/>
          <w:szCs w:val="22"/>
        </w:rPr>
      </w:pPr>
      <w:r w:rsidRPr="00AD34E0">
        <w:rPr>
          <w:rFonts w:ascii="Arial" w:hAnsi="Arial" w:cs="Arial"/>
          <w:sz w:val="22"/>
          <w:szCs w:val="22"/>
        </w:rPr>
        <w:t xml:space="preserve">odpowiedzialność za czyste straty finansowe </w:t>
      </w:r>
      <w:r w:rsidR="00D831C6" w:rsidRPr="00AD34E0">
        <w:rPr>
          <w:rFonts w:ascii="Arial" w:hAnsi="Arial" w:cs="Arial"/>
          <w:sz w:val="22"/>
          <w:szCs w:val="22"/>
        </w:rPr>
        <w:t>będące skutkami uchybień w</w:t>
      </w:r>
      <w:r w:rsidR="00A65E84" w:rsidRPr="00AD34E0">
        <w:rPr>
          <w:rFonts w:ascii="Arial" w:hAnsi="Arial" w:cs="Arial"/>
          <w:sz w:val="22"/>
          <w:szCs w:val="22"/>
        </w:rPr>
        <w:t> </w:t>
      </w:r>
      <w:r w:rsidR="00D831C6" w:rsidRPr="00AD34E0">
        <w:rPr>
          <w:rFonts w:ascii="Arial" w:hAnsi="Arial" w:cs="Arial"/>
          <w:sz w:val="22"/>
          <w:szCs w:val="22"/>
        </w:rPr>
        <w:t>związku z</w:t>
      </w:r>
      <w:r w:rsidR="00C01315" w:rsidRPr="00AD34E0">
        <w:rPr>
          <w:rFonts w:ascii="Arial" w:hAnsi="Arial" w:cs="Arial"/>
          <w:sz w:val="22"/>
          <w:szCs w:val="22"/>
        </w:rPr>
        <w:t> </w:t>
      </w:r>
      <w:r w:rsidR="00D831C6" w:rsidRPr="00AD34E0">
        <w:rPr>
          <w:rFonts w:ascii="Arial" w:hAnsi="Arial" w:cs="Arial"/>
          <w:sz w:val="22"/>
          <w:szCs w:val="22"/>
        </w:rPr>
        <w:t>prowadzoną działalnością statutową</w:t>
      </w:r>
      <w:r w:rsidR="003E350A" w:rsidRPr="00AD34E0">
        <w:rPr>
          <w:rFonts w:ascii="Arial" w:hAnsi="Arial" w:cs="Arial"/>
          <w:sz w:val="22"/>
          <w:szCs w:val="22"/>
        </w:rPr>
        <w:t>,</w:t>
      </w:r>
      <w:r w:rsidR="00D831C6" w:rsidRPr="00AD34E0">
        <w:rPr>
          <w:rFonts w:ascii="Arial" w:hAnsi="Arial" w:cs="Arial"/>
          <w:sz w:val="22"/>
          <w:szCs w:val="22"/>
        </w:rPr>
        <w:t xml:space="preserve"> </w:t>
      </w:r>
      <w:r w:rsidR="003E350A" w:rsidRPr="00AD34E0">
        <w:rPr>
          <w:rFonts w:ascii="Arial" w:hAnsi="Arial" w:cs="Arial"/>
          <w:sz w:val="22"/>
          <w:szCs w:val="22"/>
        </w:rPr>
        <w:t xml:space="preserve">w tym za szkody wyrządzone przy wykonywaniu władzy publicznej; odpowiedzialność </w:t>
      </w:r>
      <w:r w:rsidR="006946A4" w:rsidRPr="00AD34E0">
        <w:rPr>
          <w:rFonts w:ascii="Arial" w:hAnsi="Arial" w:cs="Arial"/>
          <w:sz w:val="22"/>
          <w:szCs w:val="22"/>
        </w:rPr>
        <w:t>do</w:t>
      </w:r>
      <w:r w:rsidRPr="00AD34E0">
        <w:rPr>
          <w:rFonts w:ascii="Arial" w:hAnsi="Arial" w:cs="Arial"/>
          <w:sz w:val="22"/>
          <w:szCs w:val="22"/>
        </w:rPr>
        <w:t> limit</w:t>
      </w:r>
      <w:r w:rsidR="006946A4" w:rsidRPr="00AD34E0">
        <w:rPr>
          <w:rFonts w:ascii="Arial" w:hAnsi="Arial" w:cs="Arial"/>
          <w:sz w:val="22"/>
          <w:szCs w:val="22"/>
        </w:rPr>
        <w:t>u</w:t>
      </w:r>
      <w:r w:rsidR="00D72ACF" w:rsidRPr="00AD34E0">
        <w:rPr>
          <w:rFonts w:ascii="Arial" w:hAnsi="Arial" w:cs="Arial"/>
          <w:sz w:val="22"/>
          <w:szCs w:val="22"/>
        </w:rPr>
        <w:t xml:space="preserve"> </w:t>
      </w:r>
      <w:r w:rsidR="00D72ACF" w:rsidRPr="00AD34E0">
        <w:rPr>
          <w:rFonts w:ascii="Arial" w:hAnsi="Arial" w:cs="Arial"/>
          <w:b/>
          <w:sz w:val="22"/>
          <w:szCs w:val="22"/>
        </w:rPr>
        <w:t>3</w:t>
      </w:r>
      <w:r w:rsidRPr="00AD34E0">
        <w:rPr>
          <w:rFonts w:ascii="Arial" w:hAnsi="Arial" w:cs="Arial"/>
          <w:b/>
          <w:sz w:val="22"/>
          <w:szCs w:val="22"/>
        </w:rPr>
        <w:t>00 000 zł</w:t>
      </w:r>
      <w:r w:rsidRPr="00AD34E0">
        <w:rPr>
          <w:rFonts w:ascii="Arial" w:hAnsi="Arial" w:cs="Arial"/>
          <w:sz w:val="22"/>
          <w:szCs w:val="22"/>
        </w:rPr>
        <w:t xml:space="preserve"> na</w:t>
      </w:r>
      <w:r w:rsidR="00A65E84" w:rsidRPr="00AD34E0">
        <w:rPr>
          <w:rFonts w:ascii="Arial" w:hAnsi="Arial" w:cs="Arial"/>
          <w:sz w:val="22"/>
          <w:szCs w:val="22"/>
        </w:rPr>
        <w:t> </w:t>
      </w:r>
      <w:r w:rsidRPr="00AD34E0">
        <w:rPr>
          <w:rFonts w:ascii="Arial" w:hAnsi="Arial" w:cs="Arial"/>
          <w:sz w:val="22"/>
          <w:szCs w:val="22"/>
        </w:rPr>
        <w:t>jeden i wszystkie wypadki</w:t>
      </w:r>
      <w:r w:rsidR="00BC6625" w:rsidRPr="00AD34E0">
        <w:rPr>
          <w:rFonts w:ascii="Arial" w:hAnsi="Arial" w:cs="Arial"/>
          <w:sz w:val="22"/>
          <w:szCs w:val="22"/>
        </w:rPr>
        <w:t xml:space="preserve">; franszyza redukcyjna </w:t>
      </w:r>
      <w:r w:rsidR="00BC6625" w:rsidRPr="00AD34E0">
        <w:rPr>
          <w:rFonts w:ascii="Arial" w:hAnsi="Arial" w:cs="Arial"/>
          <w:b/>
          <w:sz w:val="22"/>
          <w:szCs w:val="22"/>
        </w:rPr>
        <w:t>1 000 zł</w:t>
      </w:r>
      <w:r w:rsidR="00BE3B7A" w:rsidRPr="00AD34E0">
        <w:rPr>
          <w:rFonts w:ascii="Arial" w:hAnsi="Arial" w:cs="Arial"/>
          <w:sz w:val="22"/>
          <w:szCs w:val="22"/>
        </w:rPr>
        <w:t>,</w:t>
      </w:r>
    </w:p>
    <w:p w:rsidR="007C765E" w:rsidRPr="00AD34E0" w:rsidRDefault="007C765E" w:rsidP="00A65E84">
      <w:pPr>
        <w:numPr>
          <w:ilvl w:val="3"/>
          <w:numId w:val="14"/>
        </w:numPr>
        <w:tabs>
          <w:tab w:val="left" w:pos="1134"/>
          <w:tab w:val="left" w:pos="1701"/>
        </w:tabs>
        <w:spacing w:after="40"/>
        <w:jc w:val="both"/>
        <w:rPr>
          <w:rFonts w:ascii="Arial" w:hAnsi="Arial" w:cs="Arial"/>
          <w:iCs/>
          <w:sz w:val="22"/>
          <w:szCs w:val="22"/>
        </w:rPr>
      </w:pPr>
      <w:r w:rsidRPr="00AD34E0">
        <w:rPr>
          <w:rFonts w:ascii="Arial" w:hAnsi="Arial" w:cs="Arial"/>
          <w:sz w:val="22"/>
          <w:szCs w:val="22"/>
        </w:rPr>
        <w:t>odpowiedzialność za szkody powstałe w wyniku niewykonania lub nienależytego wykonania zobowiązania</w:t>
      </w:r>
      <w:r w:rsidR="00944EDC" w:rsidRPr="00AD34E0">
        <w:rPr>
          <w:rFonts w:ascii="Arial" w:hAnsi="Arial" w:cs="Arial"/>
          <w:sz w:val="22"/>
          <w:szCs w:val="22"/>
        </w:rPr>
        <w:t xml:space="preserve"> przez </w:t>
      </w:r>
      <w:r w:rsidR="0050663D" w:rsidRPr="00AD34E0">
        <w:rPr>
          <w:rFonts w:ascii="Arial" w:hAnsi="Arial" w:cs="Arial"/>
          <w:sz w:val="22"/>
          <w:szCs w:val="22"/>
        </w:rPr>
        <w:t>u</w:t>
      </w:r>
      <w:r w:rsidR="00944EDC" w:rsidRPr="00AD34E0">
        <w:rPr>
          <w:rFonts w:ascii="Arial" w:hAnsi="Arial" w:cs="Arial"/>
          <w:sz w:val="22"/>
          <w:szCs w:val="22"/>
        </w:rPr>
        <w:t>bezpieczającego</w:t>
      </w:r>
      <w:r w:rsidR="0050663D" w:rsidRPr="00AD34E0">
        <w:rPr>
          <w:rFonts w:ascii="Arial" w:hAnsi="Arial" w:cs="Arial"/>
          <w:sz w:val="22"/>
          <w:szCs w:val="22"/>
        </w:rPr>
        <w:t>/ubezpieczonego</w:t>
      </w:r>
      <w:r w:rsidR="00944EDC" w:rsidRPr="00AD34E0">
        <w:rPr>
          <w:rFonts w:ascii="Arial" w:hAnsi="Arial" w:cs="Arial"/>
          <w:sz w:val="22"/>
          <w:szCs w:val="22"/>
        </w:rPr>
        <w:t>, w tym również po</w:t>
      </w:r>
      <w:r w:rsidR="00C01315" w:rsidRPr="00AD34E0">
        <w:rPr>
          <w:rFonts w:ascii="Arial" w:hAnsi="Arial" w:cs="Arial"/>
          <w:sz w:val="22"/>
          <w:szCs w:val="22"/>
        </w:rPr>
        <w:t> </w:t>
      </w:r>
      <w:r w:rsidR="00944EDC" w:rsidRPr="00AD34E0">
        <w:rPr>
          <w:rFonts w:ascii="Arial" w:hAnsi="Arial" w:cs="Arial"/>
          <w:sz w:val="22"/>
          <w:szCs w:val="22"/>
        </w:rPr>
        <w:t>wykonaniu pracy lub usługi (</w:t>
      </w:r>
      <w:r w:rsidR="00944EDC" w:rsidRPr="00AD34E0">
        <w:rPr>
          <w:rFonts w:ascii="Arial" w:hAnsi="Arial" w:cs="Arial"/>
          <w:b/>
          <w:sz w:val="22"/>
          <w:szCs w:val="22"/>
        </w:rPr>
        <w:t>OC kontraktowa</w:t>
      </w:r>
      <w:r w:rsidR="00944EDC" w:rsidRPr="00AD34E0">
        <w:rPr>
          <w:rFonts w:ascii="Arial" w:hAnsi="Arial" w:cs="Arial"/>
          <w:sz w:val="22"/>
          <w:szCs w:val="22"/>
        </w:rPr>
        <w:t>)</w:t>
      </w:r>
      <w:r w:rsidRPr="00AD34E0">
        <w:rPr>
          <w:rFonts w:ascii="Arial" w:hAnsi="Arial" w:cs="Arial"/>
          <w:sz w:val="22"/>
          <w:szCs w:val="22"/>
        </w:rPr>
        <w:t>,</w:t>
      </w:r>
    </w:p>
    <w:p w:rsidR="00BE3B7A" w:rsidRPr="00AD34E0" w:rsidRDefault="00BE3B7A"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w:t>
      </w:r>
      <w:r w:rsidR="0050663D" w:rsidRPr="00AD34E0">
        <w:rPr>
          <w:rFonts w:ascii="Arial" w:hAnsi="Arial" w:cs="Arial"/>
          <w:sz w:val="22"/>
          <w:szCs w:val="22"/>
        </w:rPr>
        <w:t xml:space="preserve">pracodawcy </w:t>
      </w:r>
      <w:r w:rsidRPr="00AD34E0">
        <w:rPr>
          <w:rFonts w:ascii="Arial" w:hAnsi="Arial" w:cs="Arial"/>
          <w:sz w:val="22"/>
          <w:szCs w:val="22"/>
        </w:rPr>
        <w:t>za szkody wyrządzone pracownikom w następstwie wypadków przy pracy,</w:t>
      </w:r>
    </w:p>
    <w:p w:rsidR="00BE3B7A" w:rsidRPr="00AD34E0" w:rsidRDefault="00BE3B7A"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wyrządzone w mieniu pracowników, w tym również </w:t>
      </w:r>
      <w:r w:rsidR="00C01315" w:rsidRPr="00AD34E0">
        <w:rPr>
          <w:rFonts w:ascii="Arial" w:hAnsi="Arial" w:cs="Arial"/>
          <w:sz w:val="22"/>
          <w:szCs w:val="22"/>
        </w:rPr>
        <w:br/>
      </w:r>
      <w:r w:rsidRPr="00AD34E0">
        <w:rPr>
          <w:rFonts w:ascii="Arial" w:hAnsi="Arial" w:cs="Arial"/>
          <w:sz w:val="22"/>
          <w:szCs w:val="22"/>
        </w:rPr>
        <w:t>w ich pojazdach</w:t>
      </w:r>
      <w:r w:rsidR="00D846AE" w:rsidRPr="00AD34E0">
        <w:rPr>
          <w:rFonts w:ascii="Arial" w:hAnsi="Arial" w:cs="Arial"/>
          <w:sz w:val="22"/>
          <w:szCs w:val="22"/>
        </w:rPr>
        <w:t xml:space="preserve"> (nie dotyczy ryzyka kradzieży)</w:t>
      </w:r>
      <w:r w:rsidRPr="00AD34E0">
        <w:rPr>
          <w:rFonts w:ascii="Arial" w:hAnsi="Arial" w:cs="Arial"/>
          <w:sz w:val="22"/>
          <w:szCs w:val="22"/>
        </w:rPr>
        <w:t xml:space="preserve"> do limitu </w:t>
      </w:r>
      <w:r w:rsidR="001D540F" w:rsidRPr="00AD34E0">
        <w:rPr>
          <w:rFonts w:ascii="Arial" w:hAnsi="Arial" w:cs="Arial"/>
          <w:b/>
          <w:sz w:val="22"/>
          <w:szCs w:val="22"/>
        </w:rPr>
        <w:t>2</w:t>
      </w:r>
      <w:r w:rsidRPr="00AD34E0">
        <w:rPr>
          <w:rFonts w:ascii="Arial" w:hAnsi="Arial" w:cs="Arial"/>
          <w:b/>
          <w:sz w:val="22"/>
          <w:szCs w:val="22"/>
        </w:rPr>
        <w:t>00 000 zł</w:t>
      </w:r>
      <w:r w:rsidRPr="00AD34E0">
        <w:rPr>
          <w:rFonts w:ascii="Arial" w:hAnsi="Arial" w:cs="Arial"/>
          <w:sz w:val="22"/>
          <w:szCs w:val="22"/>
        </w:rPr>
        <w:t xml:space="preserve"> na jeden i</w:t>
      </w:r>
      <w:r w:rsidR="00A65E84" w:rsidRPr="00AD34E0">
        <w:rPr>
          <w:rFonts w:ascii="Arial" w:hAnsi="Arial" w:cs="Arial"/>
          <w:sz w:val="22"/>
          <w:szCs w:val="22"/>
        </w:rPr>
        <w:t> </w:t>
      </w:r>
      <w:r w:rsidRPr="00AD34E0">
        <w:rPr>
          <w:rFonts w:ascii="Arial" w:hAnsi="Arial" w:cs="Arial"/>
          <w:sz w:val="22"/>
          <w:szCs w:val="22"/>
        </w:rPr>
        <w:t>wszystkie wypadki,</w:t>
      </w:r>
    </w:p>
    <w:p w:rsidR="002C068E" w:rsidRPr="00AD34E0" w:rsidRDefault="00BE3B7A"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o</w:t>
      </w:r>
      <w:r w:rsidR="007C765E" w:rsidRPr="00AD34E0">
        <w:rPr>
          <w:rFonts w:ascii="Arial" w:hAnsi="Arial" w:cs="Arial"/>
          <w:sz w:val="22"/>
          <w:szCs w:val="22"/>
        </w:rPr>
        <w:t>dpowiedzialność za szkody wyrządzone osobom trzecim przez podwykonawców ubezpieczającego z prawem do regresu,</w:t>
      </w:r>
    </w:p>
    <w:p w:rsidR="002C068E" w:rsidRPr="00AD34E0" w:rsidRDefault="002C068E" w:rsidP="00A65E84">
      <w:pPr>
        <w:numPr>
          <w:ilvl w:val="3"/>
          <w:numId w:val="14"/>
        </w:numPr>
        <w:tabs>
          <w:tab w:val="left" w:pos="851"/>
        </w:tabs>
        <w:spacing w:after="40"/>
        <w:jc w:val="both"/>
        <w:rPr>
          <w:rFonts w:ascii="Arial" w:hAnsi="Arial" w:cs="Arial"/>
          <w:bCs/>
          <w:sz w:val="22"/>
          <w:szCs w:val="22"/>
        </w:rPr>
      </w:pPr>
      <w:r w:rsidRPr="00AD34E0">
        <w:rPr>
          <w:rFonts w:ascii="Arial" w:hAnsi="Arial" w:cs="Arial"/>
          <w:sz w:val="22"/>
          <w:szCs w:val="22"/>
        </w:rPr>
        <w:t>odpowiedzialność za szkody</w:t>
      </w:r>
      <w:r w:rsidR="004E0BAC">
        <w:rPr>
          <w:rFonts w:ascii="Arial" w:hAnsi="Arial" w:cs="Arial"/>
          <w:sz w:val="22"/>
          <w:szCs w:val="22"/>
        </w:rPr>
        <w:t xml:space="preserve"> </w:t>
      </w:r>
      <w:r w:rsidR="001971D9" w:rsidRPr="00AD34E0">
        <w:rPr>
          <w:rFonts w:ascii="Arial" w:hAnsi="Arial" w:cs="Arial"/>
          <w:bCs/>
          <w:sz w:val="22"/>
          <w:szCs w:val="22"/>
        </w:rPr>
        <w:t>wyrządzon</w:t>
      </w:r>
      <w:r w:rsidR="004E0BAC">
        <w:rPr>
          <w:rFonts w:ascii="Arial" w:hAnsi="Arial" w:cs="Arial"/>
          <w:bCs/>
          <w:sz w:val="22"/>
          <w:szCs w:val="22"/>
        </w:rPr>
        <w:t>e</w:t>
      </w:r>
      <w:r w:rsidR="001971D9" w:rsidRPr="00AD34E0">
        <w:rPr>
          <w:rFonts w:ascii="Arial" w:hAnsi="Arial" w:cs="Arial"/>
          <w:bCs/>
          <w:sz w:val="22"/>
          <w:szCs w:val="22"/>
        </w:rPr>
        <w:t xml:space="preserve"> przez Ubezpieczonego podwykonawcom </w:t>
      </w:r>
      <w:r w:rsidRPr="00AD34E0">
        <w:rPr>
          <w:rFonts w:ascii="Arial" w:hAnsi="Arial" w:cs="Arial"/>
          <w:sz w:val="22"/>
          <w:szCs w:val="22"/>
        </w:rPr>
        <w:t xml:space="preserve">do limitu </w:t>
      </w:r>
      <w:r w:rsidR="00D72ACF" w:rsidRPr="00AD34E0">
        <w:rPr>
          <w:rFonts w:ascii="Arial" w:hAnsi="Arial" w:cs="Arial"/>
          <w:b/>
          <w:sz w:val="22"/>
          <w:szCs w:val="22"/>
        </w:rPr>
        <w:t>50</w:t>
      </w:r>
      <w:r w:rsidRPr="00AD34E0">
        <w:rPr>
          <w:rFonts w:ascii="Arial" w:hAnsi="Arial" w:cs="Arial"/>
          <w:b/>
          <w:sz w:val="22"/>
          <w:szCs w:val="22"/>
        </w:rPr>
        <w:t>0 000 zł</w:t>
      </w:r>
      <w:r w:rsidRPr="00AD34E0">
        <w:rPr>
          <w:rFonts w:ascii="Arial" w:hAnsi="Arial" w:cs="Arial"/>
          <w:sz w:val="22"/>
          <w:szCs w:val="22"/>
        </w:rPr>
        <w:t xml:space="preserve"> na jeden i wszystkie wypadki</w:t>
      </w:r>
      <w:r w:rsidR="00A65E84" w:rsidRPr="00AD34E0">
        <w:rPr>
          <w:rFonts w:ascii="Arial" w:hAnsi="Arial" w:cs="Arial"/>
          <w:sz w:val="22"/>
          <w:szCs w:val="22"/>
        </w:rPr>
        <w:t>,</w:t>
      </w:r>
    </w:p>
    <w:p w:rsidR="007C765E" w:rsidRPr="00AD34E0" w:rsidRDefault="007C765E"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powstałe w nieruchomościach, z których </w:t>
      </w:r>
      <w:r w:rsidR="00D846AE" w:rsidRPr="00AD34E0">
        <w:rPr>
          <w:rFonts w:ascii="Arial" w:hAnsi="Arial" w:cs="Arial"/>
          <w:sz w:val="22"/>
          <w:szCs w:val="22"/>
        </w:rPr>
        <w:t>ubezpieczają</w:t>
      </w:r>
      <w:r w:rsidR="0050663D" w:rsidRPr="00AD34E0">
        <w:rPr>
          <w:rFonts w:ascii="Arial" w:hAnsi="Arial" w:cs="Arial"/>
          <w:sz w:val="22"/>
          <w:szCs w:val="22"/>
        </w:rPr>
        <w:t>cy/u</w:t>
      </w:r>
      <w:r w:rsidRPr="00AD34E0">
        <w:rPr>
          <w:rFonts w:ascii="Arial" w:hAnsi="Arial" w:cs="Arial"/>
          <w:sz w:val="22"/>
          <w:szCs w:val="22"/>
        </w:rPr>
        <w:t>bezpieczony korzysta na podstawie umów najmu, dzierżawy, użytkowania, użyczenia, leasingu i innych podobnych form korzystania z cudzej rzeczy (</w:t>
      </w:r>
      <w:r w:rsidRPr="00AD34E0">
        <w:rPr>
          <w:rFonts w:ascii="Arial" w:hAnsi="Arial" w:cs="Arial"/>
          <w:b/>
          <w:sz w:val="22"/>
          <w:szCs w:val="22"/>
        </w:rPr>
        <w:t>OC najemcy nieruchomości</w:t>
      </w:r>
      <w:r w:rsidRPr="00AD34E0">
        <w:rPr>
          <w:rFonts w:ascii="Arial" w:hAnsi="Arial" w:cs="Arial"/>
          <w:sz w:val="22"/>
          <w:szCs w:val="22"/>
        </w:rPr>
        <w:t>),</w:t>
      </w:r>
    </w:p>
    <w:p w:rsidR="007C765E" w:rsidRPr="00AD34E0" w:rsidRDefault="007C765E"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powstałe w ruchomościach, z których </w:t>
      </w:r>
      <w:r w:rsidR="00D846AE" w:rsidRPr="00AD34E0">
        <w:rPr>
          <w:rFonts w:ascii="Arial" w:hAnsi="Arial" w:cs="Arial"/>
          <w:sz w:val="22"/>
          <w:szCs w:val="22"/>
        </w:rPr>
        <w:t>ubezpieczają</w:t>
      </w:r>
      <w:r w:rsidR="0050663D" w:rsidRPr="00AD34E0">
        <w:rPr>
          <w:rFonts w:ascii="Arial" w:hAnsi="Arial" w:cs="Arial"/>
          <w:sz w:val="22"/>
          <w:szCs w:val="22"/>
        </w:rPr>
        <w:t>cy/ubezpieczony</w:t>
      </w:r>
      <w:r w:rsidRPr="00AD34E0">
        <w:rPr>
          <w:rFonts w:ascii="Arial" w:hAnsi="Arial" w:cs="Arial"/>
          <w:sz w:val="22"/>
          <w:szCs w:val="22"/>
        </w:rPr>
        <w:t xml:space="preserve"> korzysta na podstawie umów najmu, dzierżawy, użytkowania, użyczenia, leasingu i innych podobnych form korzystania z cudzej rzeczy (</w:t>
      </w:r>
      <w:r w:rsidRPr="00AD34E0">
        <w:rPr>
          <w:rFonts w:ascii="Arial" w:hAnsi="Arial" w:cs="Arial"/>
          <w:b/>
          <w:sz w:val="22"/>
          <w:szCs w:val="22"/>
        </w:rPr>
        <w:t>OC najemcy ruchomości</w:t>
      </w:r>
      <w:r w:rsidRPr="00AD34E0">
        <w:rPr>
          <w:rFonts w:ascii="Arial" w:hAnsi="Arial" w:cs="Arial"/>
          <w:sz w:val="22"/>
          <w:szCs w:val="22"/>
        </w:rPr>
        <w:t>)</w:t>
      </w:r>
      <w:r w:rsidR="00077C41" w:rsidRPr="00AD34E0">
        <w:rPr>
          <w:rFonts w:ascii="Arial" w:hAnsi="Arial" w:cs="Arial"/>
          <w:sz w:val="22"/>
          <w:szCs w:val="22"/>
        </w:rPr>
        <w:t xml:space="preserve"> do limitu </w:t>
      </w:r>
      <w:r w:rsidR="00A562B9" w:rsidRPr="00AD34E0">
        <w:rPr>
          <w:rFonts w:ascii="Arial" w:hAnsi="Arial" w:cs="Arial"/>
          <w:b/>
          <w:sz w:val="22"/>
          <w:szCs w:val="22"/>
        </w:rPr>
        <w:t>250 000</w:t>
      </w:r>
      <w:r w:rsidR="00A562B9" w:rsidRPr="00AD34E0">
        <w:rPr>
          <w:rFonts w:ascii="Arial" w:hAnsi="Arial" w:cs="Arial"/>
          <w:sz w:val="22"/>
          <w:szCs w:val="22"/>
        </w:rPr>
        <w:t xml:space="preserve"> </w:t>
      </w:r>
      <w:r w:rsidR="00077C41" w:rsidRPr="00AD34E0">
        <w:rPr>
          <w:rFonts w:ascii="Arial" w:hAnsi="Arial" w:cs="Arial"/>
          <w:b/>
          <w:sz w:val="22"/>
          <w:szCs w:val="22"/>
        </w:rPr>
        <w:t>zł</w:t>
      </w:r>
      <w:r w:rsidR="00077C41" w:rsidRPr="00AD34E0">
        <w:rPr>
          <w:rFonts w:ascii="Arial" w:hAnsi="Arial" w:cs="Arial"/>
          <w:sz w:val="22"/>
          <w:szCs w:val="22"/>
        </w:rPr>
        <w:t xml:space="preserve"> na jeden i wszystkie wypadki</w:t>
      </w:r>
      <w:r w:rsidR="00A65E84" w:rsidRPr="00AD34E0">
        <w:rPr>
          <w:rFonts w:ascii="Arial" w:hAnsi="Arial" w:cs="Arial"/>
          <w:sz w:val="22"/>
          <w:szCs w:val="22"/>
        </w:rPr>
        <w:t>,</w:t>
      </w:r>
    </w:p>
    <w:p w:rsidR="00D831C6" w:rsidRPr="00AD34E0" w:rsidRDefault="00D831C6"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z tytułu zarządzania i administrowania mieniem </w:t>
      </w:r>
      <w:r w:rsidR="0039671A" w:rsidRPr="00AD34E0">
        <w:rPr>
          <w:rFonts w:ascii="Arial" w:hAnsi="Arial" w:cs="Arial"/>
          <w:sz w:val="22"/>
          <w:szCs w:val="22"/>
        </w:rPr>
        <w:t>(ruchomym i</w:t>
      </w:r>
      <w:r w:rsidR="00C01315" w:rsidRPr="00AD34E0">
        <w:rPr>
          <w:rFonts w:ascii="Arial" w:hAnsi="Arial" w:cs="Arial"/>
          <w:sz w:val="22"/>
          <w:szCs w:val="22"/>
        </w:rPr>
        <w:t> </w:t>
      </w:r>
      <w:r w:rsidR="0039671A" w:rsidRPr="00AD34E0">
        <w:rPr>
          <w:rFonts w:ascii="Arial" w:hAnsi="Arial" w:cs="Arial"/>
          <w:sz w:val="22"/>
          <w:szCs w:val="22"/>
        </w:rPr>
        <w:t xml:space="preserve">nieruchomym) </w:t>
      </w:r>
      <w:r w:rsidRPr="00AD34E0">
        <w:rPr>
          <w:rFonts w:ascii="Arial" w:hAnsi="Arial" w:cs="Arial"/>
          <w:sz w:val="22"/>
          <w:szCs w:val="22"/>
        </w:rPr>
        <w:t>powierzonym z rozszerzeniem o szkody w mieniu przechowywanym, kontrolowanym lub chronionym przez ubezpieczającego polegające na jego uszkodzeniu, zniszczeniu lub utr</w:t>
      </w:r>
      <w:r w:rsidR="00AE00A8" w:rsidRPr="00AD34E0">
        <w:rPr>
          <w:rFonts w:ascii="Arial" w:hAnsi="Arial" w:cs="Arial"/>
          <w:sz w:val="22"/>
          <w:szCs w:val="22"/>
        </w:rPr>
        <w:t>a</w:t>
      </w:r>
      <w:r w:rsidRPr="00AD34E0">
        <w:rPr>
          <w:rFonts w:ascii="Arial" w:hAnsi="Arial" w:cs="Arial"/>
          <w:sz w:val="22"/>
          <w:szCs w:val="22"/>
        </w:rPr>
        <w:t>cie</w:t>
      </w:r>
      <w:r w:rsidR="002C068E" w:rsidRPr="00AD34E0">
        <w:rPr>
          <w:rFonts w:ascii="Arial" w:hAnsi="Arial" w:cs="Arial"/>
          <w:sz w:val="22"/>
          <w:szCs w:val="22"/>
        </w:rPr>
        <w:t xml:space="preserve"> do limitu </w:t>
      </w:r>
      <w:r w:rsidR="00CE4200" w:rsidRPr="00AD34E0">
        <w:rPr>
          <w:rFonts w:ascii="Arial" w:hAnsi="Arial" w:cs="Arial"/>
          <w:b/>
          <w:sz w:val="22"/>
          <w:szCs w:val="22"/>
        </w:rPr>
        <w:t>250 </w:t>
      </w:r>
      <w:r w:rsidR="00A562B9" w:rsidRPr="00AD34E0">
        <w:rPr>
          <w:rFonts w:ascii="Arial" w:hAnsi="Arial" w:cs="Arial"/>
          <w:b/>
          <w:sz w:val="22"/>
          <w:szCs w:val="22"/>
        </w:rPr>
        <w:t>000</w:t>
      </w:r>
      <w:r w:rsidR="00CE4200" w:rsidRPr="00AD34E0">
        <w:rPr>
          <w:rFonts w:ascii="Arial" w:hAnsi="Arial" w:cs="Arial"/>
          <w:b/>
          <w:sz w:val="22"/>
          <w:szCs w:val="22"/>
        </w:rPr>
        <w:t xml:space="preserve"> </w:t>
      </w:r>
      <w:r w:rsidR="00E94287" w:rsidRPr="00AD34E0">
        <w:rPr>
          <w:rFonts w:ascii="Arial" w:hAnsi="Arial" w:cs="Arial"/>
          <w:b/>
          <w:sz w:val="22"/>
          <w:szCs w:val="22"/>
        </w:rPr>
        <w:t>zł</w:t>
      </w:r>
      <w:r w:rsidR="00E94287" w:rsidRPr="00AD34E0">
        <w:rPr>
          <w:rFonts w:ascii="Arial" w:hAnsi="Arial" w:cs="Arial"/>
          <w:sz w:val="22"/>
          <w:szCs w:val="22"/>
        </w:rPr>
        <w:t xml:space="preserve"> na</w:t>
      </w:r>
      <w:r w:rsidR="00A65E84" w:rsidRPr="00AD34E0">
        <w:rPr>
          <w:rFonts w:ascii="Arial" w:hAnsi="Arial" w:cs="Arial"/>
          <w:sz w:val="22"/>
          <w:szCs w:val="22"/>
        </w:rPr>
        <w:t> </w:t>
      </w:r>
      <w:r w:rsidR="00E94287" w:rsidRPr="00AD34E0">
        <w:rPr>
          <w:rFonts w:ascii="Arial" w:hAnsi="Arial" w:cs="Arial"/>
          <w:sz w:val="22"/>
          <w:szCs w:val="22"/>
        </w:rPr>
        <w:t>jeden i wszystkie wypadki</w:t>
      </w:r>
      <w:r w:rsidR="00BC6625" w:rsidRPr="00AD34E0">
        <w:rPr>
          <w:rFonts w:ascii="Arial" w:hAnsi="Arial" w:cs="Arial"/>
          <w:sz w:val="22"/>
          <w:szCs w:val="22"/>
        </w:rPr>
        <w:t xml:space="preserve">; franszyza redukcyjna </w:t>
      </w:r>
      <w:r w:rsidR="00061AA6" w:rsidRPr="00AD34E0">
        <w:rPr>
          <w:rFonts w:ascii="Arial" w:hAnsi="Arial" w:cs="Arial"/>
          <w:b/>
          <w:sz w:val="22"/>
          <w:szCs w:val="22"/>
        </w:rPr>
        <w:t>500</w:t>
      </w:r>
      <w:r w:rsidR="00BC6625" w:rsidRPr="00AD34E0">
        <w:rPr>
          <w:rFonts w:ascii="Arial" w:hAnsi="Arial" w:cs="Arial"/>
          <w:b/>
          <w:sz w:val="22"/>
          <w:szCs w:val="22"/>
        </w:rPr>
        <w:t xml:space="preserve"> zł</w:t>
      </w:r>
      <w:r w:rsidR="00A562B9" w:rsidRPr="00AD34E0">
        <w:rPr>
          <w:rFonts w:ascii="Arial" w:hAnsi="Arial" w:cs="Arial"/>
          <w:b/>
          <w:sz w:val="22"/>
          <w:szCs w:val="22"/>
        </w:rPr>
        <w:t xml:space="preserve"> </w:t>
      </w:r>
      <w:r w:rsidR="00A562B9" w:rsidRPr="00AD34E0">
        <w:rPr>
          <w:rFonts w:ascii="Arial" w:hAnsi="Arial" w:cs="Arial"/>
          <w:bCs/>
          <w:sz w:val="22"/>
          <w:szCs w:val="22"/>
        </w:rPr>
        <w:t>w szkodach w mieniu</w:t>
      </w:r>
      <w:r w:rsidR="00E94287" w:rsidRPr="00AD34E0">
        <w:rPr>
          <w:rFonts w:ascii="Arial" w:hAnsi="Arial" w:cs="Arial"/>
          <w:sz w:val="22"/>
          <w:szCs w:val="22"/>
        </w:rPr>
        <w:t>,</w:t>
      </w:r>
    </w:p>
    <w:p w:rsidR="001414AB" w:rsidRPr="00AD34E0" w:rsidRDefault="007C765E"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powstałe wskutek awarii lub wadliwego działania </w:t>
      </w:r>
      <w:r w:rsidR="001D3796" w:rsidRPr="00AD34E0">
        <w:rPr>
          <w:rFonts w:ascii="Arial" w:hAnsi="Arial" w:cs="Arial"/>
          <w:iCs/>
          <w:sz w:val="22"/>
          <w:szCs w:val="22"/>
        </w:rPr>
        <w:t>instalacji i</w:t>
      </w:r>
      <w:r w:rsidR="00C01315" w:rsidRPr="00AD34E0">
        <w:rPr>
          <w:rFonts w:ascii="Arial" w:hAnsi="Arial" w:cs="Arial"/>
          <w:iCs/>
          <w:sz w:val="22"/>
          <w:szCs w:val="22"/>
        </w:rPr>
        <w:t> </w:t>
      </w:r>
      <w:r w:rsidRPr="00AD34E0">
        <w:rPr>
          <w:rFonts w:ascii="Arial" w:hAnsi="Arial" w:cs="Arial"/>
          <w:sz w:val="22"/>
          <w:szCs w:val="22"/>
        </w:rPr>
        <w:t xml:space="preserve">urządzeń </w:t>
      </w:r>
      <w:r w:rsidR="001D3796" w:rsidRPr="00AD34E0">
        <w:rPr>
          <w:rFonts w:ascii="Arial" w:hAnsi="Arial" w:cs="Arial"/>
          <w:iCs/>
          <w:sz w:val="22"/>
          <w:szCs w:val="22"/>
        </w:rPr>
        <w:t xml:space="preserve">odprowadzających wodę deszczową z dachu, </w:t>
      </w:r>
      <w:r w:rsidRPr="00AD34E0">
        <w:rPr>
          <w:rFonts w:ascii="Arial" w:hAnsi="Arial" w:cs="Arial"/>
          <w:sz w:val="22"/>
          <w:szCs w:val="22"/>
        </w:rPr>
        <w:t>wodno-kanalizacyjnych</w:t>
      </w:r>
      <w:r w:rsidR="001234BC" w:rsidRPr="00AD34E0">
        <w:rPr>
          <w:rFonts w:ascii="Arial" w:hAnsi="Arial" w:cs="Arial"/>
          <w:sz w:val="22"/>
          <w:szCs w:val="22"/>
        </w:rPr>
        <w:t>,</w:t>
      </w:r>
      <w:r w:rsidRPr="00AD34E0">
        <w:rPr>
          <w:rFonts w:ascii="Arial" w:hAnsi="Arial" w:cs="Arial"/>
          <w:sz w:val="22"/>
          <w:szCs w:val="22"/>
        </w:rPr>
        <w:t xml:space="preserve"> centralnego ogrzewania</w:t>
      </w:r>
      <w:r w:rsidR="001234BC" w:rsidRPr="00AD34E0">
        <w:rPr>
          <w:rFonts w:ascii="Arial" w:hAnsi="Arial" w:cs="Arial"/>
          <w:sz w:val="22"/>
          <w:szCs w:val="22"/>
        </w:rPr>
        <w:t>, gazowych, wentylacyjnych i</w:t>
      </w:r>
      <w:r w:rsidR="00A65E84" w:rsidRPr="00AD34E0">
        <w:rPr>
          <w:rFonts w:ascii="Arial" w:hAnsi="Arial" w:cs="Arial"/>
          <w:sz w:val="22"/>
          <w:szCs w:val="22"/>
        </w:rPr>
        <w:t> </w:t>
      </w:r>
      <w:r w:rsidR="001234BC" w:rsidRPr="00AD34E0">
        <w:rPr>
          <w:rFonts w:ascii="Arial" w:hAnsi="Arial" w:cs="Arial"/>
          <w:sz w:val="22"/>
          <w:szCs w:val="22"/>
        </w:rPr>
        <w:t xml:space="preserve">klimatyzacyjnych </w:t>
      </w:r>
      <w:r w:rsidR="001414AB" w:rsidRPr="00AD34E0">
        <w:rPr>
          <w:rFonts w:ascii="Arial" w:hAnsi="Arial" w:cs="Arial"/>
          <w:sz w:val="22"/>
          <w:szCs w:val="22"/>
        </w:rPr>
        <w:t>do limitu</w:t>
      </w:r>
      <w:r w:rsidR="001414AB" w:rsidRPr="00AD34E0">
        <w:rPr>
          <w:rFonts w:ascii="Arial" w:hAnsi="Arial" w:cs="Arial"/>
          <w:b/>
          <w:sz w:val="22"/>
          <w:szCs w:val="22"/>
        </w:rPr>
        <w:t xml:space="preserve"> </w:t>
      </w:r>
      <w:r w:rsidR="007C2793" w:rsidRPr="00AD34E0">
        <w:rPr>
          <w:rFonts w:ascii="Arial" w:hAnsi="Arial" w:cs="Arial"/>
          <w:b/>
          <w:sz w:val="22"/>
          <w:szCs w:val="22"/>
        </w:rPr>
        <w:t>5</w:t>
      </w:r>
      <w:r w:rsidR="001414AB" w:rsidRPr="00AD34E0">
        <w:rPr>
          <w:rFonts w:ascii="Arial" w:hAnsi="Arial" w:cs="Arial"/>
          <w:b/>
          <w:sz w:val="22"/>
          <w:szCs w:val="22"/>
        </w:rPr>
        <w:t>00 000</w:t>
      </w:r>
      <w:r w:rsidR="001414AB" w:rsidRPr="00AD34E0">
        <w:rPr>
          <w:rFonts w:ascii="Arial" w:hAnsi="Arial" w:cs="Arial"/>
          <w:sz w:val="22"/>
          <w:szCs w:val="22"/>
        </w:rPr>
        <w:t xml:space="preserve"> zł na jeden i wszystkie wypadki,</w:t>
      </w:r>
    </w:p>
    <w:p w:rsidR="001A3B4C" w:rsidRPr="00AD34E0" w:rsidRDefault="001A3B4C"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odpowiedzialność za szkody wyrządzone przez pojazdy nie podlegające obowiązkowemu ubezpieczeniu odpowiedzialności cywilnej posiadaczy pojazdów mechanicznych,</w:t>
      </w:r>
    </w:p>
    <w:p w:rsidR="00B124DC" w:rsidRPr="003D35D8" w:rsidRDefault="001A3B4C"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wyrządzone podczas podróży służbowych przez </w:t>
      </w:r>
      <w:r w:rsidR="001234BC" w:rsidRPr="00AD34E0">
        <w:rPr>
          <w:rFonts w:ascii="Arial" w:hAnsi="Arial" w:cs="Arial"/>
          <w:sz w:val="22"/>
          <w:szCs w:val="22"/>
        </w:rPr>
        <w:t>osoby objęte ubezpieczeniem</w:t>
      </w:r>
      <w:r w:rsidR="00253A91" w:rsidRPr="00AD34E0">
        <w:rPr>
          <w:rFonts w:ascii="Arial" w:hAnsi="Arial" w:cs="Arial"/>
          <w:sz w:val="22"/>
          <w:szCs w:val="22"/>
        </w:rPr>
        <w:t xml:space="preserve"> </w:t>
      </w:r>
      <w:r w:rsidR="008A39DD" w:rsidRPr="00AD34E0">
        <w:rPr>
          <w:rFonts w:ascii="Arial" w:hAnsi="Arial" w:cs="Arial"/>
          <w:sz w:val="22"/>
          <w:szCs w:val="22"/>
        </w:rPr>
        <w:t>zaistniał</w:t>
      </w:r>
      <w:r w:rsidR="000C626D" w:rsidRPr="00AD34E0">
        <w:rPr>
          <w:rFonts w:ascii="Arial" w:hAnsi="Arial" w:cs="Arial"/>
          <w:sz w:val="22"/>
          <w:szCs w:val="22"/>
        </w:rPr>
        <w:t>e</w:t>
      </w:r>
      <w:r w:rsidR="008A39DD" w:rsidRPr="00AD34E0">
        <w:rPr>
          <w:rFonts w:ascii="Arial" w:hAnsi="Arial" w:cs="Arial"/>
          <w:sz w:val="22"/>
          <w:szCs w:val="22"/>
        </w:rPr>
        <w:t xml:space="preserve"> poza </w:t>
      </w:r>
      <w:r w:rsidRPr="00AD34E0">
        <w:rPr>
          <w:rFonts w:ascii="Arial" w:hAnsi="Arial" w:cs="Arial"/>
          <w:sz w:val="22"/>
          <w:szCs w:val="22"/>
        </w:rPr>
        <w:t xml:space="preserve">terytorium </w:t>
      </w:r>
      <w:r w:rsidR="008A39DD" w:rsidRPr="00AD34E0">
        <w:rPr>
          <w:rFonts w:ascii="Arial" w:hAnsi="Arial" w:cs="Arial"/>
          <w:sz w:val="22"/>
          <w:szCs w:val="22"/>
        </w:rPr>
        <w:t xml:space="preserve">RP </w:t>
      </w:r>
      <w:r w:rsidR="008A39DD" w:rsidRPr="00AD34E0">
        <w:rPr>
          <w:rFonts w:ascii="Arial" w:hAnsi="Arial" w:cs="Arial"/>
          <w:iCs/>
          <w:noProof/>
          <w:sz w:val="22"/>
          <w:szCs w:val="22"/>
        </w:rPr>
        <w:t>z wyłączeniem USA, Kanady, Australii, Nowej Zelandii</w:t>
      </w:r>
      <w:r w:rsidR="006E3C40" w:rsidRPr="00AD34E0">
        <w:rPr>
          <w:rFonts w:ascii="Arial" w:hAnsi="Arial" w:cs="Arial"/>
          <w:iCs/>
          <w:noProof/>
          <w:sz w:val="22"/>
          <w:szCs w:val="22"/>
        </w:rPr>
        <w:t>;</w:t>
      </w:r>
      <w:r w:rsidR="000C626D" w:rsidRPr="00AD34E0">
        <w:rPr>
          <w:rFonts w:ascii="Arial" w:hAnsi="Arial" w:cs="Arial"/>
          <w:iCs/>
          <w:noProof/>
          <w:sz w:val="22"/>
          <w:szCs w:val="22"/>
        </w:rPr>
        <w:t xml:space="preserve"> </w:t>
      </w:r>
      <w:r w:rsidR="0050663D" w:rsidRPr="00AD34E0">
        <w:rPr>
          <w:rFonts w:ascii="Arial" w:hAnsi="Arial" w:cs="Arial"/>
          <w:sz w:val="22"/>
          <w:szCs w:val="22"/>
        </w:rPr>
        <w:t>o</w:t>
      </w:r>
      <w:r w:rsidR="0050663D" w:rsidRPr="00AD34E0">
        <w:rPr>
          <w:rFonts w:ascii="Arial" w:hAnsi="Arial" w:cs="Arial"/>
          <w:iCs/>
          <w:noProof/>
          <w:sz w:val="22"/>
          <w:szCs w:val="22"/>
        </w:rPr>
        <w:t>chrona ubezpieczeniowa musi być udzielana w</w:t>
      </w:r>
      <w:r w:rsidR="00A65E84" w:rsidRPr="00AD34E0">
        <w:rPr>
          <w:rFonts w:ascii="Arial" w:hAnsi="Arial" w:cs="Arial"/>
          <w:iCs/>
          <w:noProof/>
          <w:sz w:val="22"/>
          <w:szCs w:val="22"/>
        </w:rPr>
        <w:t> </w:t>
      </w:r>
      <w:r w:rsidR="0050663D" w:rsidRPr="00AD34E0">
        <w:rPr>
          <w:rFonts w:ascii="Arial" w:hAnsi="Arial" w:cs="Arial"/>
          <w:iCs/>
          <w:noProof/>
          <w:sz w:val="22"/>
          <w:szCs w:val="22"/>
        </w:rPr>
        <w:t xml:space="preserve">granicach odpowiedzialności ubezpieczonego określonej przepisami właściwymi dla miejsca powstania szkody (odpowiedzialność deliktowa) lub miejsca wykonania </w:t>
      </w:r>
      <w:r w:rsidR="00D831C6" w:rsidRPr="00AD34E0">
        <w:rPr>
          <w:rFonts w:ascii="Arial" w:hAnsi="Arial" w:cs="Arial"/>
          <w:iCs/>
          <w:noProof/>
          <w:sz w:val="22"/>
          <w:szCs w:val="22"/>
        </w:rPr>
        <w:t>zobowiązania</w:t>
      </w:r>
      <w:r w:rsidR="0050663D" w:rsidRPr="00AD34E0">
        <w:rPr>
          <w:rFonts w:ascii="Arial" w:hAnsi="Arial" w:cs="Arial"/>
          <w:iCs/>
          <w:noProof/>
          <w:sz w:val="22"/>
          <w:szCs w:val="22"/>
        </w:rPr>
        <w:t xml:space="preserve"> (odpowiedzialność kontraktowa)</w:t>
      </w:r>
      <w:r w:rsidR="000C626D" w:rsidRPr="00AD34E0">
        <w:rPr>
          <w:rFonts w:ascii="Arial" w:hAnsi="Arial" w:cs="Arial"/>
          <w:iCs/>
          <w:noProof/>
          <w:sz w:val="22"/>
          <w:szCs w:val="22"/>
        </w:rPr>
        <w:t>,</w:t>
      </w:r>
    </w:p>
    <w:p w:rsidR="00253A91" w:rsidRPr="00AD34E0" w:rsidRDefault="00B124DC"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wyrządzone przez wolontariuszy, praktykantów, stażystów, </w:t>
      </w:r>
      <w:r w:rsidR="0096075E" w:rsidRPr="00AD34E0">
        <w:rPr>
          <w:rFonts w:ascii="Arial" w:hAnsi="Arial" w:cs="Arial"/>
          <w:sz w:val="22"/>
          <w:szCs w:val="22"/>
        </w:rPr>
        <w:t xml:space="preserve">osoby skierowane do prac interwencyjnych przez Urząd Pracy, </w:t>
      </w:r>
      <w:r w:rsidRPr="00AD34E0">
        <w:rPr>
          <w:rFonts w:ascii="Arial" w:hAnsi="Arial" w:cs="Arial"/>
          <w:sz w:val="22"/>
          <w:szCs w:val="22"/>
        </w:rPr>
        <w:t>osoby skierowane do</w:t>
      </w:r>
      <w:r w:rsidR="00C01315" w:rsidRPr="00AD34E0">
        <w:rPr>
          <w:rFonts w:ascii="Arial" w:hAnsi="Arial" w:cs="Arial"/>
          <w:sz w:val="22"/>
          <w:szCs w:val="22"/>
        </w:rPr>
        <w:t> </w:t>
      </w:r>
      <w:r w:rsidR="0096075E" w:rsidRPr="00AD34E0">
        <w:rPr>
          <w:rFonts w:ascii="Arial" w:hAnsi="Arial" w:cs="Arial"/>
          <w:sz w:val="22"/>
          <w:szCs w:val="22"/>
        </w:rPr>
        <w:t xml:space="preserve">nieodpłatnego </w:t>
      </w:r>
      <w:r w:rsidRPr="00AD34E0">
        <w:rPr>
          <w:rFonts w:ascii="Arial" w:hAnsi="Arial" w:cs="Arial"/>
          <w:sz w:val="22"/>
          <w:szCs w:val="22"/>
        </w:rPr>
        <w:t>wykonywania prac społecznie użytecznych</w:t>
      </w:r>
      <w:r w:rsidR="0096075E" w:rsidRPr="00AD34E0">
        <w:rPr>
          <w:rFonts w:ascii="Arial" w:hAnsi="Arial" w:cs="Arial"/>
          <w:sz w:val="22"/>
          <w:szCs w:val="22"/>
        </w:rPr>
        <w:t xml:space="preserve"> oraz</w:t>
      </w:r>
      <w:r w:rsidRPr="00AD34E0">
        <w:rPr>
          <w:rFonts w:ascii="Arial" w:hAnsi="Arial" w:cs="Arial"/>
          <w:sz w:val="22"/>
          <w:szCs w:val="22"/>
        </w:rPr>
        <w:t xml:space="preserve"> osoby skierowane do</w:t>
      </w:r>
      <w:r w:rsidR="00C01315" w:rsidRPr="00AD34E0">
        <w:rPr>
          <w:rFonts w:ascii="Arial" w:hAnsi="Arial" w:cs="Arial"/>
          <w:sz w:val="22"/>
          <w:szCs w:val="22"/>
        </w:rPr>
        <w:t> </w:t>
      </w:r>
      <w:r w:rsidRPr="00AD34E0">
        <w:rPr>
          <w:rFonts w:ascii="Arial" w:hAnsi="Arial" w:cs="Arial"/>
          <w:sz w:val="22"/>
          <w:szCs w:val="22"/>
        </w:rPr>
        <w:t xml:space="preserve">wykonywania prac wyrokiem sądu </w:t>
      </w:r>
      <w:r w:rsidR="0096075E" w:rsidRPr="00AD34E0">
        <w:rPr>
          <w:rFonts w:ascii="Arial" w:hAnsi="Arial" w:cs="Arial"/>
          <w:sz w:val="22"/>
          <w:szCs w:val="22"/>
        </w:rPr>
        <w:t xml:space="preserve">(zgodnie z Rozp. Ministra </w:t>
      </w:r>
      <w:r w:rsidR="0096075E" w:rsidRPr="00AD34E0">
        <w:rPr>
          <w:rFonts w:ascii="Arial" w:hAnsi="Arial" w:cs="Arial"/>
          <w:sz w:val="22"/>
          <w:szCs w:val="22"/>
        </w:rPr>
        <w:lastRenderedPageBreak/>
        <w:t>Sprawiedliwości z dnia 1.06.2010 r. w sprawie podmiotów, w których wykonywana jest kara ograniczenia wolności oraz praca społecznie użyteczna – Dz. U. 2010 Nr</w:t>
      </w:r>
      <w:r w:rsidR="00A65E84" w:rsidRPr="00AD34E0">
        <w:rPr>
          <w:rFonts w:ascii="Arial" w:hAnsi="Arial" w:cs="Arial"/>
          <w:sz w:val="22"/>
          <w:szCs w:val="22"/>
        </w:rPr>
        <w:t> </w:t>
      </w:r>
      <w:r w:rsidR="0096075E" w:rsidRPr="00AD34E0">
        <w:rPr>
          <w:rFonts w:ascii="Arial" w:hAnsi="Arial" w:cs="Arial"/>
          <w:sz w:val="22"/>
          <w:szCs w:val="22"/>
        </w:rPr>
        <w:t>98, poz. 634)</w:t>
      </w:r>
      <w:r w:rsidR="00253A91" w:rsidRPr="00AD34E0">
        <w:rPr>
          <w:rFonts w:ascii="Arial" w:hAnsi="Arial" w:cs="Arial"/>
          <w:sz w:val="22"/>
          <w:szCs w:val="22"/>
        </w:rPr>
        <w:t>,</w:t>
      </w:r>
    </w:p>
    <w:p w:rsidR="00A46C4D" w:rsidRPr="00AD34E0" w:rsidRDefault="00253A91"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odpowiedzialności za szkody wyrządzone uczestnikom (w tym również organizatorom/przedstawicielom organizatora i wykonawcom) związane z</w:t>
      </w:r>
      <w:r w:rsidR="00A65E84" w:rsidRPr="00AD34E0">
        <w:rPr>
          <w:rFonts w:ascii="Arial" w:hAnsi="Arial" w:cs="Arial"/>
          <w:sz w:val="22"/>
          <w:szCs w:val="22"/>
        </w:rPr>
        <w:t> </w:t>
      </w:r>
      <w:r w:rsidRPr="00AD34E0">
        <w:rPr>
          <w:rFonts w:ascii="Arial" w:hAnsi="Arial" w:cs="Arial"/>
          <w:sz w:val="22"/>
          <w:szCs w:val="22"/>
        </w:rPr>
        <w:t>organizacją imprez kulturalnych, sportowo – rekreacyjnych i innych, nie mających charakteru imprezy masowej nie podlegając</w:t>
      </w:r>
      <w:r w:rsidR="008B51F4" w:rsidRPr="00AD34E0">
        <w:rPr>
          <w:rFonts w:ascii="Arial" w:hAnsi="Arial" w:cs="Arial"/>
          <w:sz w:val="22"/>
          <w:szCs w:val="22"/>
        </w:rPr>
        <w:t>ej</w:t>
      </w:r>
      <w:r w:rsidRPr="00AD34E0">
        <w:rPr>
          <w:rFonts w:ascii="Arial" w:hAnsi="Arial" w:cs="Arial"/>
          <w:sz w:val="22"/>
          <w:szCs w:val="22"/>
        </w:rPr>
        <w:t xml:space="preserve"> obowiązkowemu ubezpieczeniu OC organizatora imprez masowych. </w:t>
      </w:r>
      <w:r w:rsidR="003E350A" w:rsidRPr="00AD34E0">
        <w:rPr>
          <w:rFonts w:ascii="Arial" w:hAnsi="Arial" w:cs="Arial"/>
          <w:sz w:val="22"/>
          <w:szCs w:val="22"/>
        </w:rPr>
        <w:t>Odpowiedzialność na</w:t>
      </w:r>
      <w:r w:rsidR="00A65E84" w:rsidRPr="00AD34E0">
        <w:rPr>
          <w:rFonts w:ascii="Arial" w:hAnsi="Arial" w:cs="Arial"/>
          <w:sz w:val="22"/>
          <w:szCs w:val="22"/>
        </w:rPr>
        <w:t> </w:t>
      </w:r>
      <w:r w:rsidR="003E350A" w:rsidRPr="00AD34E0">
        <w:rPr>
          <w:rFonts w:ascii="Arial" w:hAnsi="Arial" w:cs="Arial"/>
          <w:sz w:val="22"/>
          <w:szCs w:val="22"/>
        </w:rPr>
        <w:t xml:space="preserve">podstawie niniejszego rozszerzenia nie obejmuje pokazów sztucznych ogni. </w:t>
      </w:r>
      <w:r w:rsidRPr="00AD34E0">
        <w:rPr>
          <w:rFonts w:ascii="Arial" w:hAnsi="Arial" w:cs="Arial"/>
          <w:sz w:val="22"/>
          <w:szCs w:val="22"/>
        </w:rPr>
        <w:t xml:space="preserve">Odpowiedzialność do limitu </w:t>
      </w:r>
      <w:r w:rsidRPr="00AD34E0">
        <w:rPr>
          <w:rFonts w:ascii="Arial" w:hAnsi="Arial" w:cs="Arial"/>
          <w:b/>
          <w:sz w:val="22"/>
          <w:szCs w:val="22"/>
        </w:rPr>
        <w:t>1 000 000 zł</w:t>
      </w:r>
      <w:r w:rsidRPr="00AD34E0">
        <w:rPr>
          <w:rFonts w:ascii="Arial" w:hAnsi="Arial" w:cs="Arial"/>
          <w:sz w:val="22"/>
          <w:szCs w:val="22"/>
        </w:rPr>
        <w:t xml:space="preserve"> na jeden i wszystkie wypadki (bez</w:t>
      </w:r>
      <w:r w:rsidR="00A65E84" w:rsidRPr="00AD34E0">
        <w:rPr>
          <w:rFonts w:ascii="Arial" w:hAnsi="Arial" w:cs="Arial"/>
          <w:sz w:val="22"/>
          <w:szCs w:val="22"/>
        </w:rPr>
        <w:t> </w:t>
      </w:r>
      <w:r w:rsidRPr="00AD34E0">
        <w:rPr>
          <w:rFonts w:ascii="Arial" w:hAnsi="Arial" w:cs="Arial"/>
          <w:sz w:val="22"/>
          <w:szCs w:val="22"/>
        </w:rPr>
        <w:t>konieczności podawania szczegółowo nazw i miejsc imprez oraz każdorazowego ich zgłaszania)</w:t>
      </w:r>
      <w:r w:rsidR="00C01315" w:rsidRPr="00AD34E0">
        <w:rPr>
          <w:rFonts w:ascii="Arial" w:hAnsi="Arial" w:cs="Arial"/>
          <w:sz w:val="22"/>
          <w:szCs w:val="22"/>
        </w:rPr>
        <w:t xml:space="preserve"> </w:t>
      </w:r>
      <w:r w:rsidRPr="00AD34E0">
        <w:rPr>
          <w:rFonts w:ascii="Arial" w:hAnsi="Arial" w:cs="Arial"/>
          <w:sz w:val="22"/>
          <w:szCs w:val="22"/>
        </w:rPr>
        <w:t>(</w:t>
      </w:r>
      <w:r w:rsidRPr="00AD34E0">
        <w:rPr>
          <w:rFonts w:ascii="Arial" w:hAnsi="Arial" w:cs="Arial"/>
          <w:b/>
          <w:sz w:val="22"/>
          <w:szCs w:val="22"/>
        </w:rPr>
        <w:t>OC organizatora imprezy</w:t>
      </w:r>
      <w:r w:rsidR="00A65E84" w:rsidRPr="00AD34E0">
        <w:rPr>
          <w:rFonts w:ascii="Arial" w:hAnsi="Arial" w:cs="Arial"/>
          <w:sz w:val="22"/>
          <w:szCs w:val="22"/>
        </w:rPr>
        <w:t>)</w:t>
      </w:r>
      <w:r w:rsidR="00F067C7" w:rsidRPr="00AD34E0">
        <w:rPr>
          <w:rFonts w:ascii="Arial" w:hAnsi="Arial" w:cs="Arial"/>
          <w:sz w:val="22"/>
          <w:szCs w:val="22"/>
        </w:rPr>
        <w:t xml:space="preserve"> </w:t>
      </w:r>
      <w:r w:rsidR="00F067C7" w:rsidRPr="00AD34E0">
        <w:rPr>
          <w:rFonts w:ascii="Arial" w:hAnsi="Arial" w:cs="Arial"/>
          <w:b/>
          <w:sz w:val="22"/>
          <w:szCs w:val="22"/>
        </w:rPr>
        <w:t>– nie dotyczy imprez lotniczych, motorowych i motorowodnych</w:t>
      </w:r>
      <w:r w:rsidR="00A65E84" w:rsidRPr="00AD34E0">
        <w:rPr>
          <w:rFonts w:ascii="Arial" w:hAnsi="Arial" w:cs="Arial"/>
          <w:sz w:val="22"/>
          <w:szCs w:val="22"/>
        </w:rPr>
        <w:t>,</w:t>
      </w:r>
    </w:p>
    <w:p w:rsidR="00196147" w:rsidRPr="00AD34E0" w:rsidRDefault="00196147"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odpowiedzialność za szkody będące następstwem zniszczenia, zagubienia lub</w:t>
      </w:r>
      <w:r w:rsidR="00A65E84" w:rsidRPr="00AD34E0">
        <w:rPr>
          <w:rFonts w:ascii="Arial" w:hAnsi="Arial" w:cs="Arial"/>
          <w:sz w:val="22"/>
          <w:szCs w:val="22"/>
        </w:rPr>
        <w:t> </w:t>
      </w:r>
      <w:r w:rsidRPr="00AD34E0">
        <w:rPr>
          <w:rFonts w:ascii="Arial" w:hAnsi="Arial" w:cs="Arial"/>
          <w:sz w:val="22"/>
          <w:szCs w:val="22"/>
        </w:rPr>
        <w:t>uszkodzenia dokumentów</w:t>
      </w:r>
      <w:r w:rsidR="008A39DD" w:rsidRPr="00AD34E0">
        <w:rPr>
          <w:rFonts w:ascii="Arial" w:hAnsi="Arial" w:cs="Arial"/>
          <w:sz w:val="22"/>
          <w:szCs w:val="22"/>
        </w:rPr>
        <w:t xml:space="preserve"> do limitu </w:t>
      </w:r>
      <w:r w:rsidR="008A39DD" w:rsidRPr="00AD34E0">
        <w:rPr>
          <w:rFonts w:ascii="Arial" w:hAnsi="Arial" w:cs="Arial"/>
          <w:b/>
          <w:sz w:val="22"/>
          <w:szCs w:val="22"/>
        </w:rPr>
        <w:t>100 000 zł</w:t>
      </w:r>
      <w:r w:rsidR="008A39DD" w:rsidRPr="00AD34E0">
        <w:rPr>
          <w:rFonts w:ascii="Arial" w:hAnsi="Arial" w:cs="Arial"/>
          <w:sz w:val="22"/>
          <w:szCs w:val="22"/>
        </w:rPr>
        <w:t xml:space="preserve"> na jeden i wszystkie wypadki</w:t>
      </w:r>
      <w:r w:rsidRPr="00AD34E0">
        <w:rPr>
          <w:rFonts w:ascii="Arial" w:hAnsi="Arial" w:cs="Arial"/>
          <w:sz w:val="22"/>
          <w:szCs w:val="22"/>
        </w:rPr>
        <w:t>,</w:t>
      </w:r>
    </w:p>
    <w:p w:rsidR="00253A91" w:rsidRPr="00AD34E0" w:rsidRDefault="00A46C4D"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w:t>
      </w:r>
      <w:r w:rsidR="00253A91" w:rsidRPr="00AD34E0">
        <w:rPr>
          <w:rFonts w:ascii="Arial" w:hAnsi="Arial" w:cs="Arial"/>
          <w:sz w:val="22"/>
          <w:szCs w:val="22"/>
        </w:rPr>
        <w:t>wyrządzone przez Ubezpieczającego</w:t>
      </w:r>
      <w:r w:rsidR="00881FD2" w:rsidRPr="00AD34E0">
        <w:rPr>
          <w:rFonts w:ascii="Arial" w:hAnsi="Arial" w:cs="Arial"/>
          <w:sz w:val="22"/>
          <w:szCs w:val="22"/>
        </w:rPr>
        <w:t xml:space="preserve"> J</w:t>
      </w:r>
      <w:r w:rsidR="00881FD2" w:rsidRPr="00AD34E0">
        <w:rPr>
          <w:rFonts w:ascii="Arial" w:hAnsi="Arial" w:cs="Arial"/>
          <w:bCs/>
          <w:sz w:val="22"/>
          <w:szCs w:val="22"/>
        </w:rPr>
        <w:t>ednostkom Organizacyjnym Województwa Warmińsko-Mazurskiego</w:t>
      </w:r>
      <w:r w:rsidR="002C068E" w:rsidRPr="00AD34E0">
        <w:rPr>
          <w:rFonts w:ascii="Arial" w:hAnsi="Arial" w:cs="Arial"/>
          <w:sz w:val="22"/>
          <w:szCs w:val="22"/>
        </w:rPr>
        <w:t>,</w:t>
      </w:r>
    </w:p>
    <w:p w:rsidR="002C068E" w:rsidRPr="00AD34E0" w:rsidRDefault="002C068E"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 xml:space="preserve">odpowiedzialność za szkody </w:t>
      </w:r>
      <w:r w:rsidR="00E13486" w:rsidRPr="00AD34E0">
        <w:rPr>
          <w:rFonts w:ascii="Arial" w:hAnsi="Arial" w:cs="Arial"/>
          <w:sz w:val="22"/>
          <w:szCs w:val="22"/>
        </w:rPr>
        <w:t>powstałe w związku z przedostaniem się</w:t>
      </w:r>
      <w:r w:rsidR="00A65E84" w:rsidRPr="00AD34E0">
        <w:rPr>
          <w:rFonts w:ascii="Arial" w:hAnsi="Arial" w:cs="Arial"/>
          <w:sz w:val="22"/>
          <w:szCs w:val="22"/>
        </w:rPr>
        <w:t> </w:t>
      </w:r>
      <w:r w:rsidR="00E13486" w:rsidRPr="00AD34E0">
        <w:rPr>
          <w:rFonts w:ascii="Arial" w:hAnsi="Arial" w:cs="Arial"/>
          <w:sz w:val="22"/>
          <w:szCs w:val="22"/>
        </w:rPr>
        <w:t xml:space="preserve">niebezpiecznych substancji do powietrza, wody lub gruntu do limitu </w:t>
      </w:r>
      <w:r w:rsidR="00E13486" w:rsidRPr="00AD34E0">
        <w:rPr>
          <w:rFonts w:ascii="Arial" w:hAnsi="Arial" w:cs="Arial"/>
          <w:b/>
          <w:sz w:val="22"/>
          <w:szCs w:val="22"/>
        </w:rPr>
        <w:t>200 000 zł</w:t>
      </w:r>
      <w:r w:rsidR="00E13486" w:rsidRPr="00AD34E0">
        <w:rPr>
          <w:rFonts w:ascii="Arial" w:hAnsi="Arial" w:cs="Arial"/>
          <w:sz w:val="22"/>
          <w:szCs w:val="22"/>
        </w:rPr>
        <w:t xml:space="preserve"> na jeden i wszystkie wypadki</w:t>
      </w:r>
      <w:r w:rsidR="00BC6625" w:rsidRPr="00AD34E0">
        <w:rPr>
          <w:rFonts w:ascii="Arial" w:hAnsi="Arial" w:cs="Arial"/>
          <w:sz w:val="22"/>
          <w:szCs w:val="22"/>
        </w:rPr>
        <w:t xml:space="preserve">; franszyza redukcyjna </w:t>
      </w:r>
      <w:r w:rsidR="00BC6625" w:rsidRPr="00AD34E0">
        <w:rPr>
          <w:rFonts w:ascii="Arial" w:hAnsi="Arial" w:cs="Arial"/>
          <w:b/>
          <w:sz w:val="22"/>
          <w:szCs w:val="22"/>
        </w:rPr>
        <w:t>1 000 zł</w:t>
      </w:r>
      <w:r w:rsidR="00BC6625" w:rsidRPr="00AD34E0">
        <w:rPr>
          <w:rFonts w:ascii="Arial" w:hAnsi="Arial" w:cs="Arial"/>
          <w:sz w:val="22"/>
          <w:szCs w:val="22"/>
        </w:rPr>
        <w:t>,</w:t>
      </w:r>
    </w:p>
    <w:p w:rsidR="00807261" w:rsidRPr="00AD34E0" w:rsidRDefault="00807261"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rPr>
        <w:t>odpo</w:t>
      </w:r>
      <w:r w:rsidR="008874AC" w:rsidRPr="00AD34E0">
        <w:rPr>
          <w:rFonts w:ascii="Arial" w:hAnsi="Arial" w:cs="Arial"/>
          <w:sz w:val="22"/>
          <w:szCs w:val="22"/>
        </w:rPr>
        <w:t>wiedzialność</w:t>
      </w:r>
      <w:r w:rsidR="00536E33" w:rsidRPr="00AD34E0">
        <w:rPr>
          <w:rFonts w:ascii="Arial" w:hAnsi="Arial" w:cs="Arial"/>
          <w:sz w:val="22"/>
          <w:szCs w:val="22"/>
        </w:rPr>
        <w:t xml:space="preserve"> za szkody powstałe w związku</w:t>
      </w:r>
      <w:r w:rsidRPr="00AD34E0">
        <w:rPr>
          <w:rFonts w:ascii="Arial" w:hAnsi="Arial" w:cs="Arial"/>
          <w:sz w:val="22"/>
          <w:szCs w:val="22"/>
        </w:rPr>
        <w:t xml:space="preserve"> z przeniesieni</w:t>
      </w:r>
      <w:r w:rsidR="00536E33" w:rsidRPr="00AD34E0">
        <w:rPr>
          <w:rFonts w:ascii="Arial" w:hAnsi="Arial" w:cs="Arial"/>
          <w:sz w:val="22"/>
          <w:szCs w:val="22"/>
        </w:rPr>
        <w:t>em</w:t>
      </w:r>
      <w:r w:rsidRPr="00AD34E0">
        <w:rPr>
          <w:rFonts w:ascii="Arial" w:hAnsi="Arial" w:cs="Arial"/>
          <w:sz w:val="22"/>
          <w:szCs w:val="22"/>
        </w:rPr>
        <w:t xml:space="preserve"> chorób zakaźnych </w:t>
      </w:r>
      <w:r w:rsidR="008D6A15" w:rsidRPr="00AD34E0">
        <w:rPr>
          <w:rFonts w:ascii="Arial" w:eastAsia="Cambria" w:hAnsi="Arial" w:cs="Arial"/>
          <w:bCs/>
          <w:sz w:val="22"/>
          <w:szCs w:val="22"/>
          <w:lang w:val="cs-CZ" w:eastAsia="en-US"/>
        </w:rPr>
        <w:t>(</w:t>
      </w:r>
      <w:r w:rsidR="008D6A15" w:rsidRPr="00AD34E0">
        <w:rPr>
          <w:rFonts w:ascii="Arial" w:hAnsi="Arial" w:cs="Arial"/>
          <w:bCs/>
          <w:sz w:val="22"/>
          <w:szCs w:val="22"/>
        </w:rPr>
        <w:t xml:space="preserve">za wyjątkiem szkód wyrządzonych z winy umyślnej bądź wskutek rażącego niedbalstwa Ubezpieczonego) </w:t>
      </w:r>
      <w:r w:rsidRPr="00AD34E0">
        <w:rPr>
          <w:rFonts w:ascii="Arial" w:hAnsi="Arial" w:cs="Arial"/>
          <w:sz w:val="22"/>
          <w:szCs w:val="22"/>
        </w:rPr>
        <w:t xml:space="preserve">do limitu </w:t>
      </w:r>
      <w:r w:rsidRPr="00AD34E0">
        <w:rPr>
          <w:rFonts w:ascii="Arial" w:hAnsi="Arial" w:cs="Arial"/>
          <w:b/>
          <w:sz w:val="22"/>
          <w:szCs w:val="22"/>
        </w:rPr>
        <w:t>200 000 zł</w:t>
      </w:r>
      <w:r w:rsidRPr="00AD34E0">
        <w:rPr>
          <w:rFonts w:ascii="Arial" w:hAnsi="Arial" w:cs="Arial"/>
          <w:sz w:val="22"/>
          <w:szCs w:val="22"/>
        </w:rPr>
        <w:t xml:space="preserve"> na jeden i wszystkie wypadki</w:t>
      </w:r>
      <w:r w:rsidR="00A65E84" w:rsidRPr="00AD34E0">
        <w:rPr>
          <w:rFonts w:ascii="Arial" w:hAnsi="Arial" w:cs="Arial"/>
          <w:sz w:val="22"/>
          <w:szCs w:val="22"/>
        </w:rPr>
        <w:t>.</w:t>
      </w:r>
    </w:p>
    <w:p w:rsidR="007C765E" w:rsidRPr="00AD34E0" w:rsidRDefault="007C765E" w:rsidP="00A65E84">
      <w:pPr>
        <w:numPr>
          <w:ilvl w:val="2"/>
          <w:numId w:val="14"/>
        </w:numPr>
        <w:tabs>
          <w:tab w:val="left" w:pos="851"/>
        </w:tabs>
        <w:spacing w:after="40"/>
        <w:jc w:val="both"/>
        <w:rPr>
          <w:rFonts w:ascii="Arial" w:hAnsi="Arial" w:cs="Arial"/>
          <w:sz w:val="22"/>
          <w:szCs w:val="22"/>
        </w:rPr>
      </w:pPr>
      <w:r w:rsidRPr="00AD34E0">
        <w:rPr>
          <w:rFonts w:ascii="Arial" w:hAnsi="Arial" w:cs="Arial"/>
          <w:sz w:val="22"/>
          <w:szCs w:val="22"/>
        </w:rPr>
        <w:t>Wprowadzenie do umowy ubezpieczenia definicji pracownika w brzmieniu:</w:t>
      </w:r>
    </w:p>
    <w:p w:rsidR="00B124DC" w:rsidRPr="00AD34E0" w:rsidRDefault="007C765E" w:rsidP="00A65E84">
      <w:pPr>
        <w:tabs>
          <w:tab w:val="left" w:pos="851"/>
        </w:tabs>
        <w:spacing w:after="40"/>
        <w:ind w:left="1191"/>
        <w:jc w:val="both"/>
        <w:rPr>
          <w:rFonts w:ascii="Arial" w:hAnsi="Arial" w:cs="Arial"/>
          <w:sz w:val="22"/>
          <w:szCs w:val="22"/>
        </w:rPr>
      </w:pPr>
      <w:r w:rsidRPr="00AD34E0">
        <w:rPr>
          <w:rFonts w:ascii="Arial" w:hAnsi="Arial" w:cs="Arial"/>
          <w:sz w:val="22"/>
          <w:szCs w:val="22"/>
          <w:lang w:eastAsia="en-US"/>
        </w:rPr>
        <w:t>za pracownika uważa się osobę zatrudnioną na podstawie umowy o pracę, powołania, wyboru, mianowania lub spółdzielczej umowy o pracę</w:t>
      </w:r>
      <w:r w:rsidR="00B124DC" w:rsidRPr="00AD34E0">
        <w:rPr>
          <w:rFonts w:ascii="Arial" w:hAnsi="Arial" w:cs="Arial"/>
          <w:sz w:val="22"/>
          <w:szCs w:val="22"/>
          <w:lang w:eastAsia="en-US"/>
        </w:rPr>
        <w:t>.</w:t>
      </w:r>
    </w:p>
    <w:p w:rsidR="007C765E" w:rsidRPr="00AD34E0" w:rsidRDefault="007C765E" w:rsidP="00A65E84">
      <w:pPr>
        <w:numPr>
          <w:ilvl w:val="2"/>
          <w:numId w:val="14"/>
        </w:numPr>
        <w:tabs>
          <w:tab w:val="left" w:pos="851"/>
        </w:tabs>
        <w:spacing w:after="40"/>
        <w:jc w:val="both"/>
        <w:rPr>
          <w:rFonts w:ascii="Arial" w:hAnsi="Arial" w:cs="Arial"/>
          <w:sz w:val="22"/>
          <w:szCs w:val="22"/>
        </w:rPr>
      </w:pPr>
      <w:r w:rsidRPr="00AD34E0">
        <w:rPr>
          <w:rFonts w:ascii="Arial" w:hAnsi="Arial" w:cs="Arial"/>
          <w:sz w:val="22"/>
          <w:szCs w:val="22"/>
        </w:rPr>
        <w:t>Wprowadzenie do umowy ubezpieczenia definicji osób objętych ubezpieczeniem w</w:t>
      </w:r>
      <w:r w:rsidR="00A65E84" w:rsidRPr="00AD34E0">
        <w:rPr>
          <w:rFonts w:ascii="Arial" w:hAnsi="Arial" w:cs="Arial"/>
          <w:sz w:val="22"/>
          <w:szCs w:val="22"/>
        </w:rPr>
        <w:t> </w:t>
      </w:r>
      <w:r w:rsidRPr="00AD34E0">
        <w:rPr>
          <w:rFonts w:ascii="Arial" w:hAnsi="Arial" w:cs="Arial"/>
          <w:sz w:val="22"/>
          <w:szCs w:val="22"/>
        </w:rPr>
        <w:t>brzmieniu:</w:t>
      </w:r>
    </w:p>
    <w:p w:rsidR="007C765E" w:rsidRPr="00AD34E0" w:rsidRDefault="007C765E" w:rsidP="00A65E84">
      <w:pPr>
        <w:tabs>
          <w:tab w:val="left" w:pos="851"/>
        </w:tabs>
        <w:spacing w:after="40"/>
        <w:ind w:left="1191"/>
        <w:jc w:val="both"/>
        <w:rPr>
          <w:rFonts w:ascii="Arial" w:hAnsi="Arial" w:cs="Arial"/>
          <w:sz w:val="22"/>
          <w:szCs w:val="22"/>
        </w:rPr>
      </w:pPr>
      <w:r w:rsidRPr="00AD34E0">
        <w:rPr>
          <w:rFonts w:ascii="Arial" w:hAnsi="Arial" w:cs="Arial"/>
          <w:sz w:val="22"/>
          <w:szCs w:val="22"/>
          <w:lang w:eastAsia="en-US"/>
        </w:rPr>
        <w:t xml:space="preserve">za osoby objęte ubezpieczeniem uważa się: </w:t>
      </w:r>
    </w:p>
    <w:p w:rsidR="007C765E" w:rsidRPr="00AD34E0" w:rsidRDefault="006E3C40"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lang w:eastAsia="en-US"/>
        </w:rPr>
        <w:t>U</w:t>
      </w:r>
      <w:r w:rsidR="007C765E" w:rsidRPr="00AD34E0">
        <w:rPr>
          <w:rFonts w:ascii="Arial" w:hAnsi="Arial" w:cs="Arial"/>
          <w:sz w:val="22"/>
          <w:szCs w:val="22"/>
          <w:lang w:eastAsia="en-US"/>
        </w:rPr>
        <w:t>bezpieczającego</w:t>
      </w:r>
      <w:r w:rsidR="001234BC" w:rsidRPr="00AD34E0">
        <w:rPr>
          <w:rFonts w:ascii="Arial" w:hAnsi="Arial" w:cs="Arial"/>
          <w:sz w:val="22"/>
          <w:szCs w:val="22"/>
          <w:lang w:eastAsia="en-US"/>
        </w:rPr>
        <w:t>/</w:t>
      </w:r>
      <w:r w:rsidRPr="00AD34E0">
        <w:rPr>
          <w:rFonts w:ascii="Arial" w:hAnsi="Arial" w:cs="Arial"/>
          <w:sz w:val="22"/>
          <w:szCs w:val="22"/>
          <w:lang w:eastAsia="en-US"/>
        </w:rPr>
        <w:t>U</w:t>
      </w:r>
      <w:r w:rsidR="001234BC" w:rsidRPr="00AD34E0">
        <w:rPr>
          <w:rFonts w:ascii="Arial" w:hAnsi="Arial" w:cs="Arial"/>
          <w:sz w:val="22"/>
          <w:szCs w:val="22"/>
          <w:lang w:eastAsia="en-US"/>
        </w:rPr>
        <w:t>bezpieczonego</w:t>
      </w:r>
      <w:r w:rsidR="007C765E" w:rsidRPr="00AD34E0">
        <w:rPr>
          <w:rFonts w:ascii="Arial" w:hAnsi="Arial" w:cs="Arial"/>
          <w:sz w:val="22"/>
          <w:szCs w:val="22"/>
          <w:lang w:eastAsia="en-US"/>
        </w:rPr>
        <w:t>,</w:t>
      </w:r>
    </w:p>
    <w:p w:rsidR="007C765E" w:rsidRPr="00AD34E0" w:rsidRDefault="007C765E"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lang w:eastAsia="en-US"/>
        </w:rPr>
        <w:t>pełnomocników oraz pracowników Ubezpieczającego albo Ubezpieczonego, w</w:t>
      </w:r>
      <w:r w:rsidR="00A65E84" w:rsidRPr="00AD34E0">
        <w:rPr>
          <w:rFonts w:ascii="Arial" w:hAnsi="Arial" w:cs="Arial"/>
          <w:sz w:val="22"/>
          <w:szCs w:val="22"/>
          <w:lang w:eastAsia="en-US"/>
        </w:rPr>
        <w:t> </w:t>
      </w:r>
      <w:r w:rsidRPr="00AD34E0">
        <w:rPr>
          <w:rFonts w:ascii="Arial" w:hAnsi="Arial" w:cs="Arial"/>
          <w:sz w:val="22"/>
          <w:szCs w:val="22"/>
          <w:lang w:eastAsia="en-US"/>
        </w:rPr>
        <w:t>zakresie szkód wyrządzonych w związku z wykonywaniem obowiązków służbowych na jego rzecz lub czynności objętych zakresem umocowania,</w:t>
      </w:r>
    </w:p>
    <w:p w:rsidR="000F1F81" w:rsidRPr="00AD34E0" w:rsidRDefault="000F1F81" w:rsidP="00A65E84">
      <w:pPr>
        <w:numPr>
          <w:ilvl w:val="3"/>
          <w:numId w:val="14"/>
        </w:numPr>
        <w:tabs>
          <w:tab w:val="left" w:pos="851"/>
        </w:tabs>
        <w:spacing w:after="40"/>
        <w:jc w:val="both"/>
        <w:rPr>
          <w:rFonts w:ascii="Arial" w:hAnsi="Arial" w:cs="Arial"/>
          <w:sz w:val="22"/>
          <w:szCs w:val="22"/>
        </w:rPr>
      </w:pPr>
      <w:r w:rsidRPr="00AD34E0">
        <w:rPr>
          <w:rFonts w:ascii="Arial" w:hAnsi="Arial" w:cs="Arial"/>
          <w:sz w:val="22"/>
          <w:szCs w:val="22"/>
          <w:lang w:eastAsia="en-US"/>
        </w:rPr>
        <w:t xml:space="preserve">osoby wymienione punkcie 5) </w:t>
      </w:r>
      <w:r w:rsidRPr="003718F5">
        <w:rPr>
          <w:rFonts w:ascii="Arial" w:hAnsi="Arial" w:cs="Arial"/>
          <w:sz w:val="22"/>
          <w:szCs w:val="22"/>
          <w:lang w:eastAsia="en-US"/>
        </w:rPr>
        <w:t xml:space="preserve">podpunkt </w:t>
      </w:r>
      <w:r w:rsidR="000C626D" w:rsidRPr="003718F5">
        <w:rPr>
          <w:rFonts w:ascii="Arial" w:hAnsi="Arial" w:cs="Arial"/>
          <w:sz w:val="22"/>
          <w:szCs w:val="22"/>
          <w:lang w:eastAsia="en-US"/>
        </w:rPr>
        <w:t>n</w:t>
      </w:r>
      <w:r w:rsidRPr="003718F5">
        <w:rPr>
          <w:rFonts w:ascii="Arial" w:hAnsi="Arial" w:cs="Arial"/>
          <w:sz w:val="22"/>
          <w:szCs w:val="22"/>
          <w:lang w:eastAsia="en-US"/>
        </w:rPr>
        <w:t>)</w:t>
      </w:r>
    </w:p>
    <w:p w:rsidR="0039265F" w:rsidRPr="00AD34E0" w:rsidRDefault="0039265F" w:rsidP="00A65E84">
      <w:pPr>
        <w:numPr>
          <w:ilvl w:val="2"/>
          <w:numId w:val="14"/>
        </w:numPr>
        <w:tabs>
          <w:tab w:val="left" w:pos="851"/>
        </w:tabs>
        <w:spacing w:after="40"/>
        <w:jc w:val="both"/>
        <w:rPr>
          <w:rFonts w:ascii="Arial" w:hAnsi="Arial" w:cs="Arial"/>
          <w:sz w:val="22"/>
          <w:szCs w:val="22"/>
        </w:rPr>
      </w:pPr>
      <w:r w:rsidRPr="00AD34E0">
        <w:rPr>
          <w:rFonts w:ascii="Arial" w:hAnsi="Arial" w:cs="Arial"/>
          <w:b/>
          <w:sz w:val="22"/>
          <w:szCs w:val="22"/>
        </w:rPr>
        <w:t>klauzula odstąpienia od prawa do regresu,</w:t>
      </w:r>
    </w:p>
    <w:p w:rsidR="00A46C4D" w:rsidRPr="00AD34E0" w:rsidRDefault="00A46C4D" w:rsidP="00A65E84">
      <w:pPr>
        <w:numPr>
          <w:ilvl w:val="2"/>
          <w:numId w:val="14"/>
        </w:numPr>
        <w:tabs>
          <w:tab w:val="left" w:pos="851"/>
        </w:tabs>
        <w:spacing w:after="40"/>
        <w:jc w:val="both"/>
        <w:rPr>
          <w:rFonts w:ascii="Arial" w:hAnsi="Arial" w:cs="Arial"/>
          <w:sz w:val="22"/>
          <w:szCs w:val="22"/>
        </w:rPr>
      </w:pPr>
      <w:r w:rsidRPr="00AD34E0">
        <w:rPr>
          <w:rFonts w:ascii="Arial" w:hAnsi="Arial" w:cs="Arial"/>
          <w:b/>
          <w:sz w:val="22"/>
          <w:szCs w:val="22"/>
        </w:rPr>
        <w:t xml:space="preserve">klauzula niezawiadomienia w terminie </w:t>
      </w:r>
      <w:r w:rsidR="0039265F" w:rsidRPr="00AD34E0">
        <w:rPr>
          <w:rFonts w:ascii="Arial" w:hAnsi="Arial" w:cs="Arial"/>
          <w:b/>
          <w:sz w:val="22"/>
          <w:szCs w:val="22"/>
        </w:rPr>
        <w:t>o szkodzie,</w:t>
      </w:r>
    </w:p>
    <w:p w:rsidR="00C21A16" w:rsidRPr="00C21A16" w:rsidRDefault="00542A32" w:rsidP="00C21A16">
      <w:pPr>
        <w:numPr>
          <w:ilvl w:val="2"/>
          <w:numId w:val="14"/>
        </w:numPr>
        <w:tabs>
          <w:tab w:val="left" w:pos="851"/>
        </w:tabs>
        <w:spacing w:after="40"/>
        <w:jc w:val="both"/>
        <w:rPr>
          <w:rFonts w:ascii="Arial" w:hAnsi="Arial" w:cs="Arial"/>
          <w:sz w:val="22"/>
          <w:szCs w:val="22"/>
        </w:rPr>
      </w:pPr>
      <w:r w:rsidRPr="00AD34E0">
        <w:rPr>
          <w:rFonts w:ascii="Arial" w:hAnsi="Arial" w:cs="Arial"/>
          <w:b/>
          <w:iCs/>
          <w:sz w:val="22"/>
          <w:szCs w:val="22"/>
        </w:rPr>
        <w:t>klauzula odpowiedzialności</w:t>
      </w:r>
      <w:r w:rsidR="00EB607B" w:rsidRPr="00AD34E0">
        <w:rPr>
          <w:rFonts w:ascii="Arial" w:hAnsi="Arial" w:cs="Arial"/>
          <w:b/>
          <w:iCs/>
          <w:sz w:val="22"/>
          <w:szCs w:val="22"/>
        </w:rPr>
        <w:t>,</w:t>
      </w:r>
    </w:p>
    <w:p w:rsidR="00270DDA" w:rsidRDefault="005E3979">
      <w:pPr>
        <w:numPr>
          <w:ilvl w:val="2"/>
          <w:numId w:val="14"/>
        </w:numPr>
        <w:tabs>
          <w:tab w:val="left" w:pos="851"/>
        </w:tabs>
        <w:spacing w:after="40"/>
        <w:jc w:val="both"/>
        <w:rPr>
          <w:rFonts w:ascii="Arial" w:hAnsi="Arial" w:cs="Arial"/>
          <w:iCs/>
          <w:sz w:val="22"/>
          <w:szCs w:val="22"/>
        </w:rPr>
      </w:pPr>
      <w:r w:rsidRPr="005E3979">
        <w:rPr>
          <w:rFonts w:ascii="Arial" w:hAnsi="Arial" w:cs="Arial"/>
          <w:iCs/>
          <w:sz w:val="22"/>
          <w:szCs w:val="22"/>
        </w:rPr>
        <w:t>wyłącza się odpowiedzialność za wszelkie roszczenia bezpośrednie i pośrednie związane z epidemią i pandemią wynikłe z decyzji administracyjnych.</w:t>
      </w:r>
    </w:p>
    <w:p w:rsidR="00E13486" w:rsidRPr="00AD34E0" w:rsidRDefault="007C765E" w:rsidP="00A65E84">
      <w:pPr>
        <w:numPr>
          <w:ilvl w:val="1"/>
          <w:numId w:val="10"/>
        </w:numPr>
        <w:overflowPunct w:val="0"/>
        <w:autoSpaceDE w:val="0"/>
        <w:autoSpaceDN w:val="0"/>
        <w:adjustRightInd w:val="0"/>
        <w:spacing w:after="40"/>
        <w:ind w:right="21"/>
        <w:textAlignment w:val="baseline"/>
        <w:rPr>
          <w:rFonts w:ascii="Arial" w:hAnsi="Arial" w:cs="Arial"/>
          <w:b/>
          <w:bCs/>
          <w:sz w:val="22"/>
          <w:szCs w:val="22"/>
        </w:rPr>
      </w:pPr>
      <w:r w:rsidRPr="00AD34E0">
        <w:rPr>
          <w:rFonts w:ascii="Arial" w:hAnsi="Arial" w:cs="Arial"/>
          <w:b/>
          <w:sz w:val="22"/>
          <w:szCs w:val="22"/>
        </w:rPr>
        <w:t>Franszyzy i udziały własne:</w:t>
      </w:r>
      <w:r w:rsidRPr="00AD34E0">
        <w:rPr>
          <w:rFonts w:ascii="Arial" w:hAnsi="Arial" w:cs="Arial"/>
          <w:sz w:val="22"/>
          <w:szCs w:val="22"/>
        </w:rPr>
        <w:tab/>
      </w:r>
    </w:p>
    <w:p w:rsidR="00E13486" w:rsidRPr="00AD34E0" w:rsidRDefault="00E13486" w:rsidP="00A65E84">
      <w:pPr>
        <w:numPr>
          <w:ilvl w:val="2"/>
          <w:numId w:val="18"/>
        </w:numPr>
        <w:overflowPunct w:val="0"/>
        <w:autoSpaceDE w:val="0"/>
        <w:autoSpaceDN w:val="0"/>
        <w:adjustRightInd w:val="0"/>
        <w:spacing w:after="40"/>
        <w:ind w:right="21"/>
        <w:textAlignment w:val="baseline"/>
        <w:rPr>
          <w:rFonts w:ascii="Arial" w:hAnsi="Arial" w:cs="Arial"/>
          <w:b/>
          <w:bCs/>
          <w:sz w:val="22"/>
          <w:szCs w:val="22"/>
        </w:rPr>
      </w:pPr>
      <w:r w:rsidRPr="00AD34E0">
        <w:rPr>
          <w:rFonts w:ascii="Arial" w:hAnsi="Arial" w:cs="Arial"/>
          <w:bCs/>
          <w:sz w:val="22"/>
          <w:szCs w:val="22"/>
        </w:rPr>
        <w:t>Franszyza</w:t>
      </w:r>
      <w:r w:rsidR="00BC6625" w:rsidRPr="00AD34E0">
        <w:rPr>
          <w:rFonts w:ascii="Arial" w:hAnsi="Arial" w:cs="Arial"/>
          <w:bCs/>
          <w:sz w:val="22"/>
          <w:szCs w:val="22"/>
        </w:rPr>
        <w:t xml:space="preserve"> ogólna</w:t>
      </w:r>
      <w:r w:rsidRPr="00AD34E0">
        <w:rPr>
          <w:rFonts w:ascii="Arial" w:hAnsi="Arial" w:cs="Arial"/>
          <w:bCs/>
          <w:sz w:val="22"/>
          <w:szCs w:val="22"/>
        </w:rPr>
        <w:t xml:space="preserve"> integralna</w:t>
      </w:r>
      <w:r w:rsidR="00712935" w:rsidRPr="00AD34E0">
        <w:rPr>
          <w:rFonts w:ascii="Arial" w:hAnsi="Arial" w:cs="Arial"/>
          <w:bCs/>
          <w:sz w:val="22"/>
          <w:szCs w:val="22"/>
        </w:rPr>
        <w:t>:</w:t>
      </w:r>
      <w:r w:rsidR="00712935" w:rsidRPr="00AD34E0">
        <w:rPr>
          <w:rFonts w:ascii="Arial" w:hAnsi="Arial" w:cs="Arial"/>
          <w:bCs/>
          <w:sz w:val="22"/>
          <w:szCs w:val="22"/>
        </w:rPr>
        <w:tab/>
      </w:r>
      <w:r w:rsidRPr="00AD34E0">
        <w:rPr>
          <w:rFonts w:ascii="Arial" w:hAnsi="Arial" w:cs="Arial"/>
          <w:b/>
          <w:bCs/>
          <w:sz w:val="22"/>
          <w:szCs w:val="22"/>
        </w:rPr>
        <w:t>200 zł</w:t>
      </w:r>
      <w:r w:rsidR="008642F9" w:rsidRPr="00AD34E0">
        <w:rPr>
          <w:rFonts w:ascii="Arial" w:hAnsi="Arial" w:cs="Arial"/>
          <w:bCs/>
          <w:sz w:val="22"/>
          <w:szCs w:val="22"/>
        </w:rPr>
        <w:t xml:space="preserve"> w szkodach w mieniu</w:t>
      </w:r>
    </w:p>
    <w:p w:rsidR="00BC6625" w:rsidRPr="00AD34E0" w:rsidRDefault="00E13486" w:rsidP="00A65E84">
      <w:pPr>
        <w:numPr>
          <w:ilvl w:val="2"/>
          <w:numId w:val="18"/>
        </w:numPr>
        <w:overflowPunct w:val="0"/>
        <w:autoSpaceDE w:val="0"/>
        <w:autoSpaceDN w:val="0"/>
        <w:adjustRightInd w:val="0"/>
        <w:spacing w:after="40"/>
        <w:ind w:right="21"/>
        <w:textAlignment w:val="baseline"/>
        <w:rPr>
          <w:rFonts w:ascii="Arial" w:hAnsi="Arial" w:cs="Arial"/>
          <w:b/>
          <w:bCs/>
          <w:sz w:val="22"/>
          <w:szCs w:val="22"/>
        </w:rPr>
      </w:pPr>
      <w:r w:rsidRPr="00AD34E0">
        <w:rPr>
          <w:rFonts w:ascii="Arial" w:hAnsi="Arial" w:cs="Arial"/>
          <w:sz w:val="22"/>
          <w:szCs w:val="22"/>
        </w:rPr>
        <w:t>Franszyza redukcyjna</w:t>
      </w:r>
      <w:r w:rsidR="00F02A28" w:rsidRPr="00AD34E0">
        <w:rPr>
          <w:rFonts w:ascii="Arial" w:hAnsi="Arial" w:cs="Arial"/>
          <w:sz w:val="22"/>
          <w:szCs w:val="22"/>
        </w:rPr>
        <w:t xml:space="preserve"> i udział własny</w:t>
      </w:r>
      <w:r w:rsidR="00BC6625" w:rsidRPr="00AD34E0">
        <w:rPr>
          <w:rFonts w:ascii="Arial" w:hAnsi="Arial" w:cs="Arial"/>
          <w:b/>
          <w:sz w:val="22"/>
          <w:szCs w:val="22"/>
        </w:rPr>
        <w:t xml:space="preserve">: </w:t>
      </w:r>
      <w:r w:rsidR="0092666D" w:rsidRPr="00AD34E0">
        <w:rPr>
          <w:rFonts w:ascii="Arial" w:hAnsi="Arial" w:cs="Arial"/>
          <w:b/>
          <w:sz w:val="22"/>
          <w:szCs w:val="22"/>
        </w:rPr>
        <w:t xml:space="preserve">brak </w:t>
      </w:r>
      <w:r w:rsidR="0092666D" w:rsidRPr="00AD34E0">
        <w:rPr>
          <w:rFonts w:ascii="Arial" w:hAnsi="Arial" w:cs="Arial"/>
          <w:sz w:val="22"/>
          <w:szCs w:val="22"/>
        </w:rPr>
        <w:t>, o ile poszczególne warunki nie stanowią inaczej</w:t>
      </w:r>
    </w:p>
    <w:p w:rsidR="00526F1B" w:rsidRPr="00DD6946" w:rsidRDefault="007C765E" w:rsidP="00A65E84">
      <w:pPr>
        <w:numPr>
          <w:ilvl w:val="1"/>
          <w:numId w:val="10"/>
        </w:numPr>
        <w:overflowPunct w:val="0"/>
        <w:autoSpaceDE w:val="0"/>
        <w:autoSpaceDN w:val="0"/>
        <w:adjustRightInd w:val="0"/>
        <w:spacing w:after="40"/>
        <w:ind w:right="21"/>
        <w:textAlignment w:val="baseline"/>
        <w:rPr>
          <w:rFonts w:ascii="Arial" w:hAnsi="Arial" w:cs="Arial"/>
          <w:b/>
          <w:bCs/>
          <w:sz w:val="22"/>
          <w:szCs w:val="22"/>
        </w:rPr>
      </w:pPr>
      <w:r w:rsidRPr="00DD6946">
        <w:rPr>
          <w:rFonts w:ascii="Arial" w:hAnsi="Arial" w:cs="Arial"/>
          <w:b/>
          <w:sz w:val="22"/>
          <w:szCs w:val="22"/>
        </w:rPr>
        <w:t>Okres ubezpieczenia:</w:t>
      </w:r>
      <w:r w:rsidRPr="00DD6946">
        <w:rPr>
          <w:rFonts w:ascii="Arial" w:hAnsi="Arial" w:cs="Arial"/>
          <w:sz w:val="22"/>
          <w:szCs w:val="22"/>
        </w:rPr>
        <w:t xml:space="preserve"> </w:t>
      </w:r>
      <w:r w:rsidR="003749EA" w:rsidRPr="00DD6946">
        <w:rPr>
          <w:rFonts w:ascii="Arial" w:hAnsi="Arial" w:cs="Arial"/>
          <w:b/>
          <w:sz w:val="22"/>
          <w:szCs w:val="22"/>
        </w:rPr>
        <w:t>od 01.02.</w:t>
      </w:r>
      <w:r w:rsidR="00B12354" w:rsidRPr="00DD6946">
        <w:rPr>
          <w:rFonts w:ascii="Arial" w:hAnsi="Arial" w:cs="Arial"/>
          <w:b/>
          <w:sz w:val="22"/>
          <w:szCs w:val="22"/>
        </w:rPr>
        <w:t>202</w:t>
      </w:r>
      <w:r w:rsidR="003D35D8" w:rsidRPr="00DD6946">
        <w:rPr>
          <w:rFonts w:ascii="Arial" w:hAnsi="Arial" w:cs="Arial"/>
          <w:b/>
          <w:sz w:val="22"/>
          <w:szCs w:val="22"/>
        </w:rPr>
        <w:t>5</w:t>
      </w:r>
      <w:r w:rsidR="00B12354" w:rsidRPr="00DD6946">
        <w:rPr>
          <w:rFonts w:ascii="Arial" w:hAnsi="Arial" w:cs="Arial"/>
          <w:b/>
          <w:sz w:val="22"/>
          <w:szCs w:val="22"/>
        </w:rPr>
        <w:t xml:space="preserve"> </w:t>
      </w:r>
      <w:r w:rsidR="00A027B2" w:rsidRPr="00DD6946">
        <w:rPr>
          <w:rFonts w:ascii="Arial" w:hAnsi="Arial" w:cs="Arial"/>
          <w:b/>
          <w:sz w:val="22"/>
          <w:szCs w:val="22"/>
        </w:rPr>
        <w:t xml:space="preserve">r. </w:t>
      </w:r>
      <w:r w:rsidR="003749EA" w:rsidRPr="00DD6946">
        <w:rPr>
          <w:rFonts w:ascii="Arial" w:hAnsi="Arial" w:cs="Arial"/>
          <w:b/>
          <w:sz w:val="22"/>
          <w:szCs w:val="22"/>
        </w:rPr>
        <w:t>do 31.01.</w:t>
      </w:r>
      <w:r w:rsidR="00B12354" w:rsidRPr="00DD6946">
        <w:rPr>
          <w:rFonts w:ascii="Arial" w:hAnsi="Arial" w:cs="Arial"/>
          <w:b/>
          <w:sz w:val="22"/>
          <w:szCs w:val="22"/>
        </w:rPr>
        <w:t>202</w:t>
      </w:r>
      <w:r w:rsidR="003D35D8" w:rsidRPr="00DD6946">
        <w:rPr>
          <w:rFonts w:ascii="Arial" w:hAnsi="Arial" w:cs="Arial"/>
          <w:b/>
          <w:sz w:val="22"/>
          <w:szCs w:val="22"/>
        </w:rPr>
        <w:t>6</w:t>
      </w:r>
      <w:r w:rsidR="00B12354" w:rsidRPr="00DD6946">
        <w:rPr>
          <w:rFonts w:ascii="Arial" w:hAnsi="Arial" w:cs="Arial"/>
          <w:b/>
          <w:sz w:val="22"/>
          <w:szCs w:val="22"/>
        </w:rPr>
        <w:t xml:space="preserve"> </w:t>
      </w:r>
      <w:r w:rsidR="00A027B2" w:rsidRPr="00DD6946">
        <w:rPr>
          <w:rFonts w:ascii="Arial" w:hAnsi="Arial" w:cs="Arial"/>
          <w:b/>
          <w:sz w:val="22"/>
          <w:szCs w:val="22"/>
        </w:rPr>
        <w:t>r.</w:t>
      </w:r>
    </w:p>
    <w:p w:rsidR="007D6421" w:rsidRPr="00AD34E0" w:rsidRDefault="00430237" w:rsidP="00A65E84">
      <w:pPr>
        <w:numPr>
          <w:ilvl w:val="1"/>
          <w:numId w:val="10"/>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b/>
          <w:sz w:val="22"/>
          <w:szCs w:val="22"/>
        </w:rPr>
        <w:t>Zakres terytorialny</w:t>
      </w:r>
      <w:r w:rsidR="007C765E" w:rsidRPr="00AD34E0">
        <w:rPr>
          <w:rFonts w:ascii="Arial" w:hAnsi="Arial" w:cs="Arial"/>
          <w:b/>
          <w:sz w:val="22"/>
          <w:szCs w:val="22"/>
        </w:rPr>
        <w:t>:</w:t>
      </w:r>
      <w:r w:rsidR="007D6421" w:rsidRPr="00AD34E0">
        <w:rPr>
          <w:rFonts w:ascii="Arial" w:hAnsi="Arial" w:cs="Arial"/>
          <w:b/>
          <w:sz w:val="22"/>
          <w:szCs w:val="22"/>
        </w:rPr>
        <w:tab/>
      </w:r>
      <w:r w:rsidR="006E3C40" w:rsidRPr="00AD34E0">
        <w:rPr>
          <w:rFonts w:ascii="Arial" w:hAnsi="Arial" w:cs="Arial"/>
          <w:sz w:val="22"/>
          <w:szCs w:val="22"/>
        </w:rPr>
        <w:t>miejsca prowadzonej działalności oraz terytorium RP</w:t>
      </w:r>
      <w:r w:rsidRPr="00AD34E0">
        <w:rPr>
          <w:rFonts w:ascii="Arial" w:hAnsi="Arial" w:cs="Arial"/>
          <w:sz w:val="22"/>
          <w:szCs w:val="22"/>
        </w:rPr>
        <w:t xml:space="preserve">; </w:t>
      </w:r>
      <w:r w:rsidR="00712935" w:rsidRPr="00AD34E0">
        <w:rPr>
          <w:rFonts w:ascii="Arial" w:hAnsi="Arial" w:cs="Arial"/>
          <w:sz w:val="22"/>
          <w:szCs w:val="22"/>
        </w:rPr>
        <w:t xml:space="preserve">w przypadku </w:t>
      </w:r>
      <w:r w:rsidRPr="00AD34E0">
        <w:rPr>
          <w:rFonts w:ascii="Arial" w:hAnsi="Arial" w:cs="Arial"/>
          <w:sz w:val="22"/>
          <w:szCs w:val="22"/>
        </w:rPr>
        <w:t xml:space="preserve">podróży służbowych przez osoby objęte ubezpieczeniem </w:t>
      </w:r>
      <w:r w:rsidR="00712935" w:rsidRPr="00AD34E0">
        <w:rPr>
          <w:rFonts w:ascii="Arial" w:hAnsi="Arial" w:cs="Arial"/>
          <w:sz w:val="22"/>
          <w:szCs w:val="22"/>
        </w:rPr>
        <w:t>– zakres terytorialny obejmuje cały świat</w:t>
      </w:r>
      <w:r w:rsidRPr="00AD34E0">
        <w:rPr>
          <w:rFonts w:ascii="Arial" w:hAnsi="Arial" w:cs="Arial"/>
          <w:sz w:val="22"/>
          <w:szCs w:val="22"/>
        </w:rPr>
        <w:t xml:space="preserve"> </w:t>
      </w:r>
      <w:r w:rsidRPr="00AD34E0">
        <w:rPr>
          <w:rFonts w:ascii="Arial" w:hAnsi="Arial" w:cs="Arial"/>
          <w:iCs/>
          <w:noProof/>
          <w:sz w:val="22"/>
          <w:szCs w:val="22"/>
        </w:rPr>
        <w:t>z wyłączeniem USA, Kanady, Australii, Nowej Zelandii</w:t>
      </w:r>
      <w:r w:rsidR="00A65E84" w:rsidRPr="00AD34E0">
        <w:rPr>
          <w:rFonts w:ascii="Arial" w:hAnsi="Arial" w:cs="Arial"/>
          <w:iCs/>
          <w:noProof/>
          <w:sz w:val="22"/>
          <w:szCs w:val="22"/>
        </w:rPr>
        <w:t>.</w:t>
      </w:r>
    </w:p>
    <w:p w:rsidR="00007327" w:rsidRPr="00AD34E0" w:rsidRDefault="00007327" w:rsidP="00A65E84">
      <w:pPr>
        <w:spacing w:before="240" w:after="40"/>
        <w:ind w:left="352"/>
        <w:rPr>
          <w:rFonts w:ascii="Arial" w:hAnsi="Arial" w:cs="Arial"/>
          <w:b/>
          <w:bCs/>
          <w:sz w:val="22"/>
          <w:szCs w:val="22"/>
          <w:u w:val="single"/>
        </w:rPr>
      </w:pPr>
      <w:r w:rsidRPr="00AD34E0">
        <w:rPr>
          <w:rFonts w:ascii="Arial" w:hAnsi="Arial" w:cs="Arial"/>
          <w:b/>
          <w:bCs/>
          <w:sz w:val="22"/>
          <w:szCs w:val="22"/>
          <w:u w:val="single"/>
        </w:rPr>
        <w:t xml:space="preserve">Warunki </w:t>
      </w:r>
      <w:r w:rsidR="00F76D42" w:rsidRPr="00AD34E0">
        <w:rPr>
          <w:rFonts w:ascii="Arial" w:hAnsi="Arial" w:cs="Arial"/>
          <w:b/>
          <w:bCs/>
          <w:sz w:val="22"/>
          <w:szCs w:val="22"/>
          <w:u w:val="single"/>
        </w:rPr>
        <w:t xml:space="preserve">ubezpieczenia </w:t>
      </w:r>
      <w:r w:rsidRPr="00AD34E0">
        <w:rPr>
          <w:rFonts w:ascii="Arial" w:hAnsi="Arial" w:cs="Arial"/>
          <w:b/>
          <w:bCs/>
          <w:sz w:val="22"/>
          <w:szCs w:val="22"/>
          <w:u w:val="single"/>
        </w:rPr>
        <w:t>fakultatywne</w:t>
      </w:r>
    </w:p>
    <w:p w:rsidR="00713BDF" w:rsidRPr="00AD34E0" w:rsidRDefault="00007327" w:rsidP="00A65E84">
      <w:pPr>
        <w:widowControl w:val="0"/>
        <w:numPr>
          <w:ilvl w:val="0"/>
          <w:numId w:val="17"/>
        </w:numPr>
        <w:autoSpaceDE w:val="0"/>
        <w:autoSpaceDN w:val="0"/>
        <w:adjustRightInd w:val="0"/>
        <w:spacing w:before="240" w:after="40"/>
        <w:jc w:val="both"/>
        <w:rPr>
          <w:rFonts w:ascii="Arial" w:hAnsi="Arial" w:cs="Arial"/>
          <w:sz w:val="22"/>
          <w:szCs w:val="22"/>
        </w:rPr>
      </w:pPr>
      <w:r w:rsidRPr="00AD34E0">
        <w:rPr>
          <w:rFonts w:ascii="Arial" w:hAnsi="Arial" w:cs="Arial"/>
          <w:sz w:val="22"/>
          <w:szCs w:val="22"/>
        </w:rPr>
        <w:t>Ochroną ubezpieczeniową obejmuje się</w:t>
      </w:r>
      <w:r w:rsidR="0039265F" w:rsidRPr="00AD34E0">
        <w:rPr>
          <w:rFonts w:ascii="Arial" w:hAnsi="Arial" w:cs="Arial"/>
          <w:sz w:val="22"/>
          <w:szCs w:val="22"/>
        </w:rPr>
        <w:t xml:space="preserve"> odpowiedzialność za szkody wyrządzone </w:t>
      </w:r>
      <w:r w:rsidR="00713BDF" w:rsidRPr="00AD34E0">
        <w:rPr>
          <w:rFonts w:ascii="Arial" w:hAnsi="Arial" w:cs="Arial"/>
          <w:sz w:val="22"/>
          <w:szCs w:val="22"/>
        </w:rPr>
        <w:t>zawinionym działaniem lub zaniechaniem (</w:t>
      </w:r>
      <w:r w:rsidR="00713BDF" w:rsidRPr="00AD34E0">
        <w:rPr>
          <w:rFonts w:ascii="Arial" w:hAnsi="Arial" w:cs="Arial"/>
          <w:b/>
          <w:sz w:val="22"/>
          <w:szCs w:val="22"/>
        </w:rPr>
        <w:t>wina umyślna</w:t>
      </w:r>
      <w:r w:rsidR="00713BDF" w:rsidRPr="00AD34E0">
        <w:rPr>
          <w:rFonts w:ascii="Arial" w:hAnsi="Arial" w:cs="Arial"/>
          <w:sz w:val="22"/>
          <w:szCs w:val="22"/>
        </w:rPr>
        <w:t>) osób objętych ubezpieczeniem z wyłączeniem Zarządu Województwa</w:t>
      </w:r>
      <w:r w:rsidR="008C135E" w:rsidRPr="00AD34E0">
        <w:rPr>
          <w:rFonts w:ascii="Arial" w:hAnsi="Arial" w:cs="Arial"/>
          <w:sz w:val="22"/>
          <w:szCs w:val="22"/>
        </w:rPr>
        <w:t xml:space="preserve">; franszyza redukcyjna </w:t>
      </w:r>
      <w:r w:rsidR="008C135E" w:rsidRPr="00AD34E0">
        <w:rPr>
          <w:rFonts w:ascii="Arial" w:hAnsi="Arial" w:cs="Arial"/>
          <w:b/>
          <w:sz w:val="22"/>
          <w:szCs w:val="22"/>
        </w:rPr>
        <w:t>1 000 zł</w:t>
      </w:r>
      <w:r w:rsidR="00713BDF" w:rsidRPr="00AD34E0">
        <w:rPr>
          <w:rFonts w:ascii="Arial" w:hAnsi="Arial" w:cs="Arial"/>
          <w:sz w:val="22"/>
          <w:szCs w:val="22"/>
        </w:rPr>
        <w:t>.</w:t>
      </w:r>
    </w:p>
    <w:p w:rsidR="00881FD2" w:rsidRPr="00AD34E0" w:rsidRDefault="005E19D0" w:rsidP="00A65E84">
      <w:pPr>
        <w:widowControl w:val="0"/>
        <w:numPr>
          <w:ilvl w:val="0"/>
          <w:numId w:val="17"/>
        </w:numPr>
        <w:autoSpaceDE w:val="0"/>
        <w:autoSpaceDN w:val="0"/>
        <w:adjustRightInd w:val="0"/>
        <w:spacing w:after="40"/>
        <w:jc w:val="both"/>
        <w:rPr>
          <w:rFonts w:ascii="Arial" w:hAnsi="Arial" w:cs="Arial"/>
          <w:sz w:val="22"/>
          <w:szCs w:val="22"/>
        </w:rPr>
      </w:pPr>
      <w:r w:rsidRPr="00AD34E0">
        <w:rPr>
          <w:rFonts w:ascii="Arial" w:hAnsi="Arial" w:cs="Arial"/>
          <w:sz w:val="22"/>
          <w:szCs w:val="22"/>
        </w:rPr>
        <w:lastRenderedPageBreak/>
        <w:t xml:space="preserve">Ochroną ubezpieczeniową obejmuje się odpowiedzialność za szkody </w:t>
      </w:r>
      <w:r w:rsidR="001D540F" w:rsidRPr="00AD34E0">
        <w:rPr>
          <w:rFonts w:ascii="Arial" w:hAnsi="Arial" w:cs="Arial"/>
          <w:sz w:val="22"/>
          <w:szCs w:val="22"/>
        </w:rPr>
        <w:t>w mieniu o wartości artystycznej</w:t>
      </w:r>
      <w:r w:rsidRPr="00AD34E0">
        <w:rPr>
          <w:rFonts w:ascii="Arial" w:hAnsi="Arial" w:cs="Arial"/>
          <w:sz w:val="22"/>
          <w:szCs w:val="22"/>
        </w:rPr>
        <w:t xml:space="preserve"> (dziełach sztuki) do limitu </w:t>
      </w:r>
      <w:r w:rsidR="008C135E" w:rsidRPr="00AD34E0">
        <w:rPr>
          <w:rFonts w:ascii="Arial" w:hAnsi="Arial" w:cs="Arial"/>
          <w:b/>
          <w:sz w:val="22"/>
          <w:szCs w:val="22"/>
        </w:rPr>
        <w:t>5</w:t>
      </w:r>
      <w:r w:rsidRPr="00AD34E0">
        <w:rPr>
          <w:rFonts w:ascii="Arial" w:hAnsi="Arial" w:cs="Arial"/>
          <w:b/>
          <w:sz w:val="22"/>
          <w:szCs w:val="22"/>
        </w:rPr>
        <w:t>0 000 zł</w:t>
      </w:r>
      <w:r w:rsidRPr="00AD34E0">
        <w:rPr>
          <w:rFonts w:ascii="Arial" w:hAnsi="Arial" w:cs="Arial"/>
          <w:sz w:val="22"/>
          <w:szCs w:val="22"/>
        </w:rPr>
        <w:t xml:space="preserve"> na jeden i wszystkie wypadki</w:t>
      </w:r>
      <w:r w:rsidR="00A65E84" w:rsidRPr="00AD34E0">
        <w:rPr>
          <w:rFonts w:ascii="Arial" w:hAnsi="Arial" w:cs="Arial"/>
          <w:sz w:val="22"/>
          <w:szCs w:val="22"/>
        </w:rPr>
        <w:t>.</w:t>
      </w:r>
    </w:p>
    <w:p w:rsidR="00C21A16" w:rsidRPr="00C21A16" w:rsidRDefault="00881FD2" w:rsidP="00C21A16">
      <w:pPr>
        <w:widowControl w:val="0"/>
        <w:numPr>
          <w:ilvl w:val="0"/>
          <w:numId w:val="17"/>
        </w:numPr>
        <w:autoSpaceDE w:val="0"/>
        <w:autoSpaceDN w:val="0"/>
        <w:adjustRightInd w:val="0"/>
        <w:spacing w:after="40"/>
        <w:ind w:left="709" w:hanging="357"/>
        <w:jc w:val="both"/>
        <w:rPr>
          <w:rFonts w:ascii="Arial" w:hAnsi="Arial" w:cs="Arial"/>
          <w:sz w:val="22"/>
          <w:szCs w:val="22"/>
        </w:rPr>
      </w:pPr>
      <w:r w:rsidRPr="00AD34E0">
        <w:rPr>
          <w:rFonts w:ascii="Arial" w:hAnsi="Arial" w:cs="Arial"/>
          <w:sz w:val="22"/>
          <w:szCs w:val="22"/>
        </w:rPr>
        <w:t>Ochroną ubezpieczeniową obejmuje się odpowiedzialność za szkody wynikające z błędów podczas i</w:t>
      </w:r>
      <w:r w:rsidR="00C01315" w:rsidRPr="00AD34E0">
        <w:rPr>
          <w:rFonts w:ascii="Arial" w:hAnsi="Arial" w:cs="Arial"/>
          <w:sz w:val="22"/>
          <w:szCs w:val="22"/>
        </w:rPr>
        <w:t> </w:t>
      </w:r>
      <w:r w:rsidRPr="00AD34E0">
        <w:rPr>
          <w:rFonts w:ascii="Arial" w:hAnsi="Arial" w:cs="Arial"/>
          <w:sz w:val="22"/>
          <w:szCs w:val="22"/>
        </w:rPr>
        <w:t>w związku z przetwarzaniem danych osobowych, w tym polegające na</w:t>
      </w:r>
      <w:r w:rsidR="00A65E84" w:rsidRPr="00AD34E0">
        <w:rPr>
          <w:rFonts w:ascii="Arial" w:hAnsi="Arial" w:cs="Arial"/>
          <w:sz w:val="22"/>
          <w:szCs w:val="22"/>
        </w:rPr>
        <w:t> </w:t>
      </w:r>
      <w:r w:rsidRPr="00AD34E0">
        <w:rPr>
          <w:rFonts w:ascii="Arial" w:hAnsi="Arial" w:cs="Arial"/>
          <w:sz w:val="22"/>
          <w:szCs w:val="22"/>
        </w:rPr>
        <w:t xml:space="preserve">naruszeniu dóbr osobistych i/lub wynikające z naruszenia przepisów ustawy O ochronie danych osobowych do limitu </w:t>
      </w:r>
      <w:r w:rsidRPr="00AD34E0">
        <w:rPr>
          <w:rFonts w:ascii="Arial" w:hAnsi="Arial" w:cs="Arial"/>
          <w:b/>
          <w:sz w:val="22"/>
          <w:szCs w:val="22"/>
        </w:rPr>
        <w:t>100 000 zł</w:t>
      </w:r>
      <w:r w:rsidRPr="00AD34E0">
        <w:rPr>
          <w:rFonts w:ascii="Arial" w:hAnsi="Arial" w:cs="Arial"/>
          <w:sz w:val="22"/>
          <w:szCs w:val="22"/>
        </w:rPr>
        <w:t xml:space="preserve"> na jeden i wszystkie wypadki</w:t>
      </w:r>
      <w:r w:rsidR="008C135E" w:rsidRPr="00AD34E0">
        <w:rPr>
          <w:rFonts w:ascii="Arial" w:hAnsi="Arial" w:cs="Arial"/>
          <w:sz w:val="22"/>
          <w:szCs w:val="22"/>
        </w:rPr>
        <w:t xml:space="preserve">; franszyza redukcyjna </w:t>
      </w:r>
      <w:r w:rsidR="008C135E" w:rsidRPr="00AD34E0">
        <w:rPr>
          <w:rFonts w:ascii="Arial" w:hAnsi="Arial" w:cs="Arial"/>
          <w:b/>
          <w:sz w:val="22"/>
          <w:szCs w:val="22"/>
        </w:rPr>
        <w:t>1 000 zł</w:t>
      </w:r>
      <w:r w:rsidRPr="00AD34E0">
        <w:rPr>
          <w:rFonts w:ascii="Arial" w:hAnsi="Arial" w:cs="Arial"/>
          <w:sz w:val="22"/>
          <w:szCs w:val="22"/>
        </w:rPr>
        <w:t>.</w:t>
      </w:r>
    </w:p>
    <w:p w:rsidR="005E19D0" w:rsidRPr="00AD34E0" w:rsidRDefault="005E19D0" w:rsidP="00A65E84">
      <w:pPr>
        <w:numPr>
          <w:ilvl w:val="0"/>
          <w:numId w:val="17"/>
        </w:numPr>
        <w:jc w:val="both"/>
        <w:rPr>
          <w:rFonts w:ascii="Arial" w:hAnsi="Arial" w:cs="Arial"/>
          <w:sz w:val="22"/>
          <w:szCs w:val="22"/>
        </w:rPr>
      </w:pPr>
      <w:r w:rsidRPr="00AD34E0">
        <w:rPr>
          <w:rFonts w:ascii="Arial" w:hAnsi="Arial" w:cs="Arial"/>
          <w:sz w:val="22"/>
          <w:szCs w:val="22"/>
        </w:rPr>
        <w:t>Ochroną ubezpieczeniową obejmuje się odpowiedzialność za szkody powstałe w</w:t>
      </w:r>
      <w:r w:rsidR="00A65E84" w:rsidRPr="00AD34E0">
        <w:rPr>
          <w:rFonts w:ascii="Arial" w:hAnsi="Arial" w:cs="Arial"/>
          <w:sz w:val="22"/>
          <w:szCs w:val="22"/>
        </w:rPr>
        <w:t> </w:t>
      </w:r>
      <w:r w:rsidRPr="00AD34E0">
        <w:rPr>
          <w:rFonts w:ascii="Arial" w:hAnsi="Arial" w:cs="Arial"/>
          <w:sz w:val="22"/>
          <w:szCs w:val="22"/>
        </w:rPr>
        <w:t>następstwi</w:t>
      </w:r>
      <w:r w:rsidR="00FD11D8" w:rsidRPr="00AD34E0">
        <w:rPr>
          <w:rFonts w:ascii="Arial" w:hAnsi="Arial" w:cs="Arial"/>
          <w:sz w:val="22"/>
          <w:szCs w:val="22"/>
        </w:rPr>
        <w:t>e</w:t>
      </w:r>
      <w:r w:rsidRPr="00AD34E0">
        <w:rPr>
          <w:rFonts w:ascii="Arial" w:hAnsi="Arial" w:cs="Arial"/>
          <w:sz w:val="22"/>
          <w:szCs w:val="22"/>
        </w:rPr>
        <w:t xml:space="preserve"> niepokojów społecznych, strajków, zamieszek, rozruchów lub lokautów do</w:t>
      </w:r>
      <w:r w:rsidR="00A65E84" w:rsidRPr="00AD34E0">
        <w:rPr>
          <w:rFonts w:ascii="Arial" w:hAnsi="Arial" w:cs="Arial"/>
          <w:sz w:val="22"/>
          <w:szCs w:val="22"/>
        </w:rPr>
        <w:t> </w:t>
      </w:r>
      <w:r w:rsidRPr="00AD34E0">
        <w:rPr>
          <w:rFonts w:ascii="Arial" w:hAnsi="Arial" w:cs="Arial"/>
          <w:sz w:val="22"/>
          <w:szCs w:val="22"/>
        </w:rPr>
        <w:t xml:space="preserve">limitu </w:t>
      </w:r>
      <w:r w:rsidRPr="00AD34E0">
        <w:rPr>
          <w:rFonts w:ascii="Arial" w:hAnsi="Arial" w:cs="Arial"/>
          <w:b/>
          <w:sz w:val="22"/>
          <w:szCs w:val="22"/>
        </w:rPr>
        <w:t>1 000 000 zł</w:t>
      </w:r>
      <w:r w:rsidRPr="00AD34E0">
        <w:rPr>
          <w:rFonts w:ascii="Arial" w:hAnsi="Arial" w:cs="Arial"/>
          <w:sz w:val="22"/>
          <w:szCs w:val="22"/>
        </w:rPr>
        <w:t xml:space="preserve"> na</w:t>
      </w:r>
      <w:r w:rsidR="00C01315" w:rsidRPr="00AD34E0">
        <w:rPr>
          <w:rFonts w:ascii="Arial" w:hAnsi="Arial" w:cs="Arial"/>
          <w:sz w:val="22"/>
          <w:szCs w:val="22"/>
        </w:rPr>
        <w:t> </w:t>
      </w:r>
      <w:r w:rsidRPr="00AD34E0">
        <w:rPr>
          <w:rFonts w:ascii="Arial" w:hAnsi="Arial" w:cs="Arial"/>
          <w:sz w:val="22"/>
          <w:szCs w:val="22"/>
        </w:rPr>
        <w:t>jeden i wszystkie wypadki.</w:t>
      </w:r>
    </w:p>
    <w:p w:rsidR="00D45AF2" w:rsidRPr="00AD34E0" w:rsidRDefault="00712935" w:rsidP="00A65E84">
      <w:pPr>
        <w:numPr>
          <w:ilvl w:val="0"/>
          <w:numId w:val="17"/>
        </w:numPr>
        <w:jc w:val="both"/>
        <w:rPr>
          <w:rFonts w:ascii="Arial" w:hAnsi="Arial" w:cs="Arial"/>
          <w:sz w:val="22"/>
          <w:szCs w:val="22"/>
        </w:rPr>
      </w:pPr>
      <w:r w:rsidRPr="00AD34E0">
        <w:rPr>
          <w:rFonts w:ascii="Arial" w:hAnsi="Arial" w:cs="Arial"/>
          <w:sz w:val="22"/>
          <w:szCs w:val="22"/>
        </w:rPr>
        <w:t xml:space="preserve">Ochroną ubezpieczeniową obejmuje się odpowiedzialność za szkody powstałe wskutek powolnego działania (któremu nie można przypisać działania nagłego i niespodziewanego) temperatury, gazów, płynów, oparów, wilgoci, wody, dymu, sadzy, ścieków, zagrzybienia, hałasu, pyłów do limitu </w:t>
      </w:r>
      <w:r w:rsidRPr="00AD34E0">
        <w:rPr>
          <w:rFonts w:ascii="Arial" w:hAnsi="Arial" w:cs="Arial"/>
          <w:b/>
          <w:sz w:val="22"/>
          <w:szCs w:val="22"/>
        </w:rPr>
        <w:t>50 000 zł</w:t>
      </w:r>
      <w:r w:rsidRPr="00AD34E0">
        <w:rPr>
          <w:rFonts w:ascii="Arial" w:hAnsi="Arial" w:cs="Arial"/>
          <w:sz w:val="22"/>
          <w:szCs w:val="22"/>
        </w:rPr>
        <w:t xml:space="preserve"> na jeden i wszystkie wypadki.</w:t>
      </w:r>
    </w:p>
    <w:p w:rsidR="00D45AF2" w:rsidRPr="00AD34E0" w:rsidRDefault="00D45AF2" w:rsidP="00A65E84">
      <w:pPr>
        <w:widowControl w:val="0"/>
        <w:numPr>
          <w:ilvl w:val="0"/>
          <w:numId w:val="17"/>
        </w:numPr>
        <w:autoSpaceDE w:val="0"/>
        <w:autoSpaceDN w:val="0"/>
        <w:adjustRightInd w:val="0"/>
        <w:spacing w:after="40"/>
        <w:ind w:left="709" w:hanging="357"/>
        <w:jc w:val="both"/>
        <w:rPr>
          <w:rFonts w:ascii="Arial" w:hAnsi="Arial" w:cs="Arial"/>
          <w:sz w:val="22"/>
          <w:szCs w:val="22"/>
        </w:rPr>
      </w:pPr>
      <w:r w:rsidRPr="00AD34E0">
        <w:rPr>
          <w:rFonts w:ascii="Arial" w:hAnsi="Arial" w:cs="Arial"/>
          <w:sz w:val="22"/>
          <w:szCs w:val="22"/>
        </w:rPr>
        <w:t>Ochroną ubezpieczeniową obejmuje się odpowiedzialność za szkody powstałe w</w:t>
      </w:r>
      <w:r w:rsidR="00A65E84" w:rsidRPr="00AD34E0">
        <w:rPr>
          <w:rFonts w:ascii="Arial" w:hAnsi="Arial" w:cs="Arial"/>
          <w:sz w:val="22"/>
          <w:szCs w:val="22"/>
        </w:rPr>
        <w:t> </w:t>
      </w:r>
      <w:r w:rsidRPr="00AD34E0">
        <w:rPr>
          <w:rFonts w:ascii="Arial" w:hAnsi="Arial" w:cs="Arial"/>
          <w:sz w:val="22"/>
          <w:szCs w:val="22"/>
        </w:rPr>
        <w:t>nieruchomościach, z których ubezpieczający/ubezpieczony korzysta na podstawie umów najmu, dzierżawy, użytkowania, użyczenia, leasingu i innych podobnych form korzystania z</w:t>
      </w:r>
      <w:r w:rsidR="00A65E84" w:rsidRPr="00AD34E0">
        <w:rPr>
          <w:rFonts w:ascii="Arial" w:hAnsi="Arial" w:cs="Arial"/>
          <w:sz w:val="22"/>
          <w:szCs w:val="22"/>
        </w:rPr>
        <w:t> </w:t>
      </w:r>
      <w:r w:rsidRPr="00AD34E0">
        <w:rPr>
          <w:rFonts w:ascii="Arial" w:hAnsi="Arial" w:cs="Arial"/>
          <w:sz w:val="22"/>
          <w:szCs w:val="22"/>
        </w:rPr>
        <w:t xml:space="preserve">cudzej rzeczy, </w:t>
      </w:r>
      <w:r w:rsidRPr="00AD34E0">
        <w:rPr>
          <w:rFonts w:ascii="Arial" w:hAnsi="Arial" w:cs="Arial"/>
          <w:b/>
          <w:sz w:val="22"/>
          <w:szCs w:val="22"/>
        </w:rPr>
        <w:t xml:space="preserve">wyrządzone przez klientów, czy jakiekolwiek osoby zaproszone przez Najemcę </w:t>
      </w:r>
      <w:r w:rsidRPr="00AD34E0">
        <w:rPr>
          <w:rFonts w:ascii="Arial" w:hAnsi="Arial" w:cs="Arial"/>
          <w:sz w:val="22"/>
          <w:szCs w:val="22"/>
        </w:rPr>
        <w:t xml:space="preserve">do limitu </w:t>
      </w:r>
      <w:r w:rsidRPr="00AD34E0">
        <w:rPr>
          <w:rFonts w:ascii="Arial" w:hAnsi="Arial" w:cs="Arial"/>
          <w:b/>
          <w:sz w:val="22"/>
          <w:szCs w:val="22"/>
        </w:rPr>
        <w:t>10 000 zł</w:t>
      </w:r>
      <w:r w:rsidRPr="00AD34E0">
        <w:rPr>
          <w:rFonts w:ascii="Arial" w:hAnsi="Arial" w:cs="Arial"/>
          <w:sz w:val="22"/>
          <w:szCs w:val="22"/>
        </w:rPr>
        <w:t xml:space="preserve"> na jeden i </w:t>
      </w:r>
      <w:r w:rsidRPr="00AD34E0">
        <w:rPr>
          <w:rFonts w:ascii="Arial" w:hAnsi="Arial" w:cs="Arial"/>
          <w:b/>
          <w:sz w:val="22"/>
          <w:szCs w:val="22"/>
        </w:rPr>
        <w:t>50 000 zł</w:t>
      </w:r>
      <w:r w:rsidRPr="00AD34E0">
        <w:rPr>
          <w:rFonts w:ascii="Arial" w:hAnsi="Arial" w:cs="Arial"/>
          <w:sz w:val="22"/>
          <w:szCs w:val="22"/>
        </w:rPr>
        <w:t xml:space="preserve"> </w:t>
      </w:r>
      <w:r w:rsidR="0006693C" w:rsidRPr="00AD34E0">
        <w:rPr>
          <w:rFonts w:ascii="Arial" w:hAnsi="Arial" w:cs="Arial"/>
          <w:sz w:val="22"/>
          <w:szCs w:val="22"/>
        </w:rPr>
        <w:t xml:space="preserve">na </w:t>
      </w:r>
      <w:r w:rsidR="00A65E84" w:rsidRPr="00AD34E0">
        <w:rPr>
          <w:rFonts w:ascii="Arial" w:hAnsi="Arial" w:cs="Arial"/>
          <w:sz w:val="22"/>
          <w:szCs w:val="22"/>
        </w:rPr>
        <w:t>wszystkie wypadki.</w:t>
      </w:r>
    </w:p>
    <w:p w:rsidR="00F02A28" w:rsidRPr="00AD34E0" w:rsidRDefault="00F02A28" w:rsidP="00A65E84">
      <w:pPr>
        <w:widowControl w:val="0"/>
        <w:numPr>
          <w:ilvl w:val="0"/>
          <w:numId w:val="17"/>
        </w:numPr>
        <w:autoSpaceDE w:val="0"/>
        <w:autoSpaceDN w:val="0"/>
        <w:adjustRightInd w:val="0"/>
        <w:spacing w:after="40"/>
        <w:ind w:left="709" w:hanging="357"/>
        <w:jc w:val="both"/>
        <w:rPr>
          <w:rFonts w:ascii="Arial" w:hAnsi="Arial" w:cs="Arial"/>
          <w:sz w:val="22"/>
          <w:szCs w:val="22"/>
        </w:rPr>
      </w:pPr>
      <w:r w:rsidRPr="00AD34E0">
        <w:rPr>
          <w:rFonts w:ascii="Arial" w:hAnsi="Arial" w:cs="Arial"/>
          <w:sz w:val="22"/>
          <w:szCs w:val="22"/>
        </w:rPr>
        <w:t>Zniesienie wszystkich franszyz</w:t>
      </w:r>
      <w:r w:rsidR="00A65E84" w:rsidRPr="00AD34E0">
        <w:rPr>
          <w:rFonts w:ascii="Arial" w:hAnsi="Arial" w:cs="Arial"/>
          <w:sz w:val="22"/>
          <w:szCs w:val="22"/>
        </w:rPr>
        <w:t>.</w:t>
      </w:r>
    </w:p>
    <w:p w:rsidR="007C765E" w:rsidRPr="00AD34E0" w:rsidRDefault="007C765E" w:rsidP="00A65E84">
      <w:pPr>
        <w:spacing w:before="240" w:after="40"/>
        <w:ind w:left="352"/>
        <w:rPr>
          <w:rFonts w:ascii="Arial" w:hAnsi="Arial" w:cs="Arial"/>
          <w:b/>
          <w:bCs/>
          <w:sz w:val="22"/>
          <w:szCs w:val="22"/>
          <w:u w:val="single"/>
        </w:rPr>
      </w:pPr>
      <w:r w:rsidRPr="00DD6946">
        <w:rPr>
          <w:rFonts w:ascii="Arial" w:hAnsi="Arial" w:cs="Arial"/>
          <w:b/>
          <w:bCs/>
          <w:sz w:val="22"/>
          <w:szCs w:val="22"/>
          <w:u w:val="single"/>
        </w:rPr>
        <w:t>Informacje dodatkowe:</w:t>
      </w:r>
    </w:p>
    <w:p w:rsidR="007D6421" w:rsidRPr="00AD34E0" w:rsidRDefault="007D6421" w:rsidP="00A65E84">
      <w:pPr>
        <w:numPr>
          <w:ilvl w:val="1"/>
          <w:numId w:val="12"/>
        </w:numPr>
        <w:overflowPunct w:val="0"/>
        <w:autoSpaceDE w:val="0"/>
        <w:autoSpaceDN w:val="0"/>
        <w:adjustRightInd w:val="0"/>
        <w:spacing w:after="40"/>
        <w:ind w:right="23"/>
        <w:textAlignment w:val="baseline"/>
        <w:rPr>
          <w:rFonts w:ascii="Arial" w:hAnsi="Arial" w:cs="Arial"/>
          <w:bCs/>
          <w:sz w:val="22"/>
          <w:szCs w:val="22"/>
        </w:rPr>
      </w:pPr>
      <w:r w:rsidRPr="00AD34E0">
        <w:rPr>
          <w:rFonts w:ascii="Arial" w:hAnsi="Arial" w:cs="Arial"/>
          <w:bCs/>
          <w:sz w:val="22"/>
          <w:szCs w:val="22"/>
        </w:rPr>
        <w:t>Informacje o ryzyku związanym z organizacją imprez:</w:t>
      </w:r>
    </w:p>
    <w:p w:rsidR="007D6421" w:rsidRPr="00AD34E0" w:rsidRDefault="007D6421" w:rsidP="00A65E84">
      <w:pPr>
        <w:pStyle w:val="Stopka"/>
        <w:tabs>
          <w:tab w:val="clear" w:pos="4536"/>
          <w:tab w:val="clear" w:pos="9072"/>
        </w:tabs>
        <w:ind w:left="794"/>
        <w:jc w:val="both"/>
        <w:rPr>
          <w:rFonts w:ascii="Arial" w:hAnsi="Arial" w:cs="Arial"/>
          <w:bCs/>
          <w:sz w:val="22"/>
          <w:szCs w:val="22"/>
        </w:rPr>
      </w:pPr>
      <w:r w:rsidRPr="00AD34E0">
        <w:rPr>
          <w:rFonts w:ascii="Arial" w:hAnsi="Arial" w:cs="Arial"/>
          <w:bCs/>
          <w:sz w:val="22"/>
          <w:szCs w:val="22"/>
        </w:rPr>
        <w:t xml:space="preserve">Imprezy przeprowadzane są głównie w ramach promocji regionu. Dotyczą pełnienia funkcji przez Urząd Marszałkowski Województwa Warmińsko-Mazurskiego w Olsztynie, współorganizatora imprez, jako gospodarza województwa. </w:t>
      </w:r>
    </w:p>
    <w:p w:rsidR="00430237" w:rsidRPr="00AD34E0" w:rsidRDefault="007D6421" w:rsidP="00A65E84">
      <w:pPr>
        <w:pStyle w:val="Stopka"/>
        <w:tabs>
          <w:tab w:val="clear" w:pos="4536"/>
          <w:tab w:val="clear" w:pos="9072"/>
        </w:tabs>
        <w:ind w:left="794"/>
        <w:jc w:val="both"/>
        <w:rPr>
          <w:rFonts w:ascii="Arial" w:hAnsi="Arial" w:cs="Arial"/>
          <w:bCs/>
          <w:sz w:val="22"/>
          <w:szCs w:val="22"/>
        </w:rPr>
      </w:pPr>
      <w:r w:rsidRPr="00AD34E0">
        <w:rPr>
          <w:rFonts w:ascii="Arial" w:hAnsi="Arial" w:cs="Arial"/>
          <w:bCs/>
          <w:sz w:val="22"/>
          <w:szCs w:val="22"/>
        </w:rPr>
        <w:t>W trakcie roku przeprowadzanych jest kilkadziesiąt imprez, zarówno w obiektach do tego przeznaczonych (np. Filharmonia, Teatr i inne obiekty użyteczności publicznej) jak i</w:t>
      </w:r>
      <w:r w:rsidR="00A65E84" w:rsidRPr="00AD34E0">
        <w:rPr>
          <w:rFonts w:ascii="Arial" w:hAnsi="Arial" w:cs="Arial"/>
          <w:bCs/>
          <w:sz w:val="22"/>
          <w:szCs w:val="22"/>
        </w:rPr>
        <w:t> </w:t>
      </w:r>
      <w:r w:rsidRPr="00AD34E0">
        <w:rPr>
          <w:rFonts w:ascii="Arial" w:hAnsi="Arial" w:cs="Arial"/>
          <w:bCs/>
          <w:sz w:val="22"/>
          <w:szCs w:val="22"/>
        </w:rPr>
        <w:t>na</w:t>
      </w:r>
      <w:r w:rsidR="00A65E84" w:rsidRPr="00AD34E0">
        <w:rPr>
          <w:rFonts w:ascii="Arial" w:hAnsi="Arial" w:cs="Arial"/>
          <w:bCs/>
          <w:sz w:val="22"/>
          <w:szCs w:val="22"/>
        </w:rPr>
        <w:t> </w:t>
      </w:r>
      <w:r w:rsidRPr="00AD34E0">
        <w:rPr>
          <w:rFonts w:ascii="Arial" w:hAnsi="Arial" w:cs="Arial"/>
          <w:bCs/>
          <w:sz w:val="22"/>
          <w:szCs w:val="22"/>
        </w:rPr>
        <w:t>zewnątrz. Imprezy o charakterze sportowym, najczęściej dla młodzieży, mające na</w:t>
      </w:r>
      <w:r w:rsidR="00A65E84" w:rsidRPr="00AD34E0">
        <w:rPr>
          <w:rFonts w:ascii="Arial" w:hAnsi="Arial" w:cs="Arial"/>
          <w:bCs/>
          <w:sz w:val="22"/>
          <w:szCs w:val="22"/>
        </w:rPr>
        <w:t> </w:t>
      </w:r>
      <w:r w:rsidRPr="00AD34E0">
        <w:rPr>
          <w:rFonts w:ascii="Arial" w:hAnsi="Arial" w:cs="Arial"/>
          <w:bCs/>
          <w:sz w:val="22"/>
          <w:szCs w:val="22"/>
        </w:rPr>
        <w:t>celu krzewienie sportu w</w:t>
      </w:r>
      <w:r w:rsidR="00C01315" w:rsidRPr="00AD34E0">
        <w:rPr>
          <w:rFonts w:ascii="Arial" w:hAnsi="Arial" w:cs="Arial"/>
          <w:bCs/>
          <w:sz w:val="22"/>
          <w:szCs w:val="22"/>
        </w:rPr>
        <w:t> </w:t>
      </w:r>
      <w:r w:rsidRPr="00AD34E0">
        <w:rPr>
          <w:rFonts w:ascii="Arial" w:hAnsi="Arial" w:cs="Arial"/>
          <w:bCs/>
          <w:sz w:val="22"/>
          <w:szCs w:val="22"/>
        </w:rPr>
        <w:t>regionie, zdrowego trybu życia, również spotkania dla</w:t>
      </w:r>
      <w:r w:rsidR="00A65E84" w:rsidRPr="00AD34E0">
        <w:rPr>
          <w:rFonts w:ascii="Arial" w:hAnsi="Arial" w:cs="Arial"/>
          <w:bCs/>
          <w:sz w:val="22"/>
          <w:szCs w:val="22"/>
        </w:rPr>
        <w:t> </w:t>
      </w:r>
      <w:r w:rsidRPr="00AD34E0">
        <w:rPr>
          <w:rFonts w:ascii="Arial" w:hAnsi="Arial" w:cs="Arial"/>
          <w:bCs/>
          <w:sz w:val="22"/>
          <w:szCs w:val="22"/>
        </w:rPr>
        <w:t>kombatantów, Dzień Weterana, Dni Rodziny, spotkania organizacji pozarządowych, spotkania wolontariatu, mające na celu promocję regionu, tradycji i kultury, imprezy mające na celu promocję żywności regionalnej, tradycji i</w:t>
      </w:r>
      <w:r w:rsidR="00C01315" w:rsidRPr="00AD34E0">
        <w:rPr>
          <w:rFonts w:ascii="Arial" w:hAnsi="Arial" w:cs="Arial"/>
          <w:bCs/>
          <w:sz w:val="22"/>
          <w:szCs w:val="22"/>
        </w:rPr>
        <w:t> </w:t>
      </w:r>
      <w:r w:rsidRPr="00AD34E0">
        <w:rPr>
          <w:rFonts w:ascii="Arial" w:hAnsi="Arial" w:cs="Arial"/>
          <w:bCs/>
          <w:sz w:val="22"/>
          <w:szCs w:val="22"/>
        </w:rPr>
        <w:t>kultury ludowej, sporadycznie mogą być połączone z koncertem plenerowym muzyki pop, biesiadnej i folkowej. Oprawa stosowna do rodzaju i charakteru imprezy. Liczba uczestników trudna do określenia, zależna od zainteresowania – imprezy mają najczęściej charakter otwarty, są</w:t>
      </w:r>
      <w:r w:rsidR="00C01315" w:rsidRPr="00AD34E0">
        <w:rPr>
          <w:rFonts w:ascii="Arial" w:hAnsi="Arial" w:cs="Arial"/>
          <w:bCs/>
          <w:sz w:val="22"/>
          <w:szCs w:val="22"/>
        </w:rPr>
        <w:t> </w:t>
      </w:r>
      <w:r w:rsidRPr="00AD34E0">
        <w:rPr>
          <w:rFonts w:ascii="Arial" w:hAnsi="Arial" w:cs="Arial"/>
          <w:bCs/>
          <w:sz w:val="22"/>
          <w:szCs w:val="22"/>
        </w:rPr>
        <w:t>skierowane do ogółu zainteresowanych. Urząd za każdym razem będzie podpisywał z</w:t>
      </w:r>
      <w:r w:rsidR="00C01315" w:rsidRPr="00AD34E0">
        <w:rPr>
          <w:rFonts w:ascii="Arial" w:hAnsi="Arial" w:cs="Arial"/>
          <w:bCs/>
          <w:sz w:val="22"/>
          <w:szCs w:val="22"/>
        </w:rPr>
        <w:t> </w:t>
      </w:r>
      <w:r w:rsidRPr="00AD34E0">
        <w:rPr>
          <w:rFonts w:ascii="Arial" w:hAnsi="Arial" w:cs="Arial"/>
          <w:bCs/>
          <w:sz w:val="22"/>
          <w:szCs w:val="22"/>
        </w:rPr>
        <w:t>profesjonalnymi firmami umowy zlecenia, jeżeli przy współorganizowaniu danej imprezy będzie potrzebna specjalistyczna wiedza i sprzęt (dot. np. organizacji koncertu, przygotowania sceny, oświetlenia, nagłośnienia itp.).</w:t>
      </w:r>
      <w:r w:rsidR="00430237" w:rsidRPr="00AD34E0">
        <w:rPr>
          <w:rFonts w:ascii="Arial" w:hAnsi="Arial" w:cs="Arial"/>
          <w:bCs/>
          <w:sz w:val="22"/>
          <w:szCs w:val="22"/>
        </w:rPr>
        <w:t xml:space="preserve"> </w:t>
      </w:r>
    </w:p>
    <w:p w:rsidR="007D6421" w:rsidRPr="00AD34E0" w:rsidRDefault="00430237" w:rsidP="00A65E84">
      <w:pPr>
        <w:pStyle w:val="Stopka"/>
        <w:tabs>
          <w:tab w:val="clear" w:pos="4536"/>
          <w:tab w:val="clear" w:pos="9072"/>
        </w:tabs>
        <w:ind w:left="794"/>
        <w:jc w:val="both"/>
        <w:rPr>
          <w:rFonts w:ascii="Arial" w:hAnsi="Arial" w:cs="Arial"/>
          <w:bCs/>
          <w:sz w:val="22"/>
          <w:szCs w:val="22"/>
        </w:rPr>
      </w:pPr>
      <w:r w:rsidRPr="00AD34E0">
        <w:rPr>
          <w:rFonts w:ascii="Arial" w:hAnsi="Arial" w:cs="Arial"/>
          <w:bCs/>
          <w:sz w:val="22"/>
          <w:szCs w:val="22"/>
        </w:rPr>
        <w:t xml:space="preserve">Przestrzegane jest, że umowy zlecenia podpisywane są tylko z firmami, które posiadają ważną własną polisę obejmującą ochroną odpowiedzialność </w:t>
      </w:r>
      <w:r w:rsidR="00DD7667" w:rsidRPr="00AD34E0">
        <w:rPr>
          <w:rFonts w:ascii="Arial" w:hAnsi="Arial" w:cs="Arial"/>
          <w:bCs/>
          <w:sz w:val="22"/>
          <w:szCs w:val="22"/>
        </w:rPr>
        <w:t xml:space="preserve">cywilną </w:t>
      </w:r>
      <w:r w:rsidRPr="00AD34E0">
        <w:rPr>
          <w:rFonts w:ascii="Arial" w:hAnsi="Arial" w:cs="Arial"/>
          <w:bCs/>
          <w:sz w:val="22"/>
          <w:szCs w:val="22"/>
        </w:rPr>
        <w:t>z tytułu prowadzonej działalności przez tę firmę.</w:t>
      </w:r>
    </w:p>
    <w:p w:rsidR="00D1642D" w:rsidRPr="00AD34E0" w:rsidRDefault="00D1642D" w:rsidP="00A65E84">
      <w:pPr>
        <w:pStyle w:val="Stopka"/>
        <w:tabs>
          <w:tab w:val="clear" w:pos="4536"/>
          <w:tab w:val="clear" w:pos="9072"/>
        </w:tabs>
        <w:ind w:left="794"/>
        <w:jc w:val="both"/>
        <w:rPr>
          <w:rFonts w:ascii="Arial" w:hAnsi="Arial" w:cs="Arial"/>
          <w:b/>
          <w:bCs/>
          <w:sz w:val="22"/>
          <w:szCs w:val="22"/>
        </w:rPr>
      </w:pPr>
      <w:r w:rsidRPr="00AD34E0">
        <w:rPr>
          <w:rFonts w:ascii="Arial" w:hAnsi="Arial" w:cs="Arial"/>
          <w:b/>
          <w:sz w:val="22"/>
          <w:szCs w:val="22"/>
        </w:rPr>
        <w:t>Urząd Marszałkowski nie jest organizatorem lub współorganizatorem imprez lotniczych, motorowych lub motorowodnych.</w:t>
      </w:r>
    </w:p>
    <w:p w:rsidR="00DD6946" w:rsidRDefault="007C765E" w:rsidP="004237AC">
      <w:pPr>
        <w:numPr>
          <w:ilvl w:val="1"/>
          <w:numId w:val="12"/>
        </w:numPr>
        <w:overflowPunct w:val="0"/>
        <w:autoSpaceDE w:val="0"/>
        <w:autoSpaceDN w:val="0"/>
        <w:adjustRightInd w:val="0"/>
        <w:spacing w:after="40"/>
        <w:ind w:right="23"/>
        <w:textAlignment w:val="baseline"/>
        <w:rPr>
          <w:rFonts w:ascii="Arial" w:hAnsi="Arial" w:cs="Arial"/>
          <w:sz w:val="22"/>
          <w:szCs w:val="22"/>
        </w:rPr>
      </w:pPr>
      <w:r w:rsidRPr="00DD6946">
        <w:rPr>
          <w:rFonts w:ascii="Arial" w:hAnsi="Arial" w:cs="Arial"/>
          <w:sz w:val="22"/>
          <w:szCs w:val="22"/>
        </w:rPr>
        <w:t>Liczba pracowników:</w:t>
      </w:r>
      <w:r w:rsidR="00A65E84" w:rsidRPr="00DD6946">
        <w:rPr>
          <w:rFonts w:ascii="Arial" w:hAnsi="Arial" w:cs="Arial"/>
          <w:sz w:val="22"/>
          <w:szCs w:val="22"/>
        </w:rPr>
        <w:t xml:space="preserve"> </w:t>
      </w:r>
      <w:r w:rsidR="00634E1F" w:rsidRPr="00DD6946">
        <w:rPr>
          <w:rFonts w:ascii="Arial" w:hAnsi="Arial" w:cs="Arial"/>
          <w:sz w:val="22"/>
          <w:szCs w:val="22"/>
        </w:rPr>
        <w:tab/>
      </w:r>
      <w:r w:rsidR="009B238A" w:rsidRPr="00DD6946">
        <w:rPr>
          <w:rFonts w:ascii="Arial" w:hAnsi="Arial" w:cs="Arial"/>
          <w:b/>
          <w:sz w:val="22"/>
          <w:szCs w:val="22"/>
        </w:rPr>
        <w:t>102</w:t>
      </w:r>
      <w:r w:rsidR="00634E1F" w:rsidRPr="00DD6946">
        <w:rPr>
          <w:rFonts w:ascii="Arial" w:hAnsi="Arial" w:cs="Arial"/>
          <w:b/>
          <w:sz w:val="22"/>
          <w:szCs w:val="22"/>
        </w:rPr>
        <w:t>5</w:t>
      </w:r>
      <w:r w:rsidR="009B238A" w:rsidRPr="00DD6946">
        <w:rPr>
          <w:rFonts w:ascii="Arial" w:hAnsi="Arial" w:cs="Arial"/>
          <w:b/>
          <w:sz w:val="22"/>
          <w:szCs w:val="22"/>
        </w:rPr>
        <w:t xml:space="preserve"> </w:t>
      </w:r>
      <w:r w:rsidRPr="00DD6946">
        <w:rPr>
          <w:rFonts w:ascii="Arial" w:hAnsi="Arial" w:cs="Arial"/>
          <w:sz w:val="22"/>
          <w:szCs w:val="22"/>
        </w:rPr>
        <w:t xml:space="preserve">(wg stanu </w:t>
      </w:r>
      <w:r w:rsidR="004A1362" w:rsidRPr="00DD6946">
        <w:rPr>
          <w:rFonts w:ascii="Arial" w:hAnsi="Arial" w:cs="Arial"/>
          <w:sz w:val="22"/>
          <w:szCs w:val="22"/>
        </w:rPr>
        <w:t xml:space="preserve">na dzień </w:t>
      </w:r>
      <w:r w:rsidRPr="00DD6946">
        <w:rPr>
          <w:rFonts w:ascii="Arial" w:hAnsi="Arial" w:cs="Arial"/>
          <w:sz w:val="22"/>
          <w:szCs w:val="22"/>
        </w:rPr>
        <w:t>01.</w:t>
      </w:r>
      <w:r w:rsidR="00F02A28" w:rsidRPr="00DD6946">
        <w:rPr>
          <w:rFonts w:ascii="Arial" w:hAnsi="Arial" w:cs="Arial"/>
          <w:sz w:val="22"/>
          <w:szCs w:val="22"/>
        </w:rPr>
        <w:t>09</w:t>
      </w:r>
      <w:r w:rsidRPr="00DD6946">
        <w:rPr>
          <w:rFonts w:ascii="Arial" w:hAnsi="Arial" w:cs="Arial"/>
          <w:sz w:val="22"/>
          <w:szCs w:val="22"/>
        </w:rPr>
        <w:t>.</w:t>
      </w:r>
      <w:r w:rsidR="009B238A" w:rsidRPr="00DD6946">
        <w:rPr>
          <w:rFonts w:ascii="Arial" w:hAnsi="Arial" w:cs="Arial"/>
          <w:sz w:val="22"/>
          <w:szCs w:val="22"/>
        </w:rPr>
        <w:t>202</w:t>
      </w:r>
      <w:r w:rsidR="00634E1F" w:rsidRPr="00DD6946">
        <w:rPr>
          <w:rFonts w:ascii="Arial" w:hAnsi="Arial" w:cs="Arial"/>
          <w:sz w:val="22"/>
          <w:szCs w:val="22"/>
        </w:rPr>
        <w:t>4</w:t>
      </w:r>
      <w:r w:rsidR="009B238A" w:rsidRPr="00DD6946">
        <w:rPr>
          <w:rFonts w:ascii="Arial" w:hAnsi="Arial" w:cs="Arial"/>
          <w:sz w:val="22"/>
          <w:szCs w:val="22"/>
        </w:rPr>
        <w:t xml:space="preserve"> </w:t>
      </w:r>
      <w:r w:rsidR="00CB0FCF" w:rsidRPr="00DD6946">
        <w:rPr>
          <w:rFonts w:ascii="Arial" w:hAnsi="Arial" w:cs="Arial"/>
          <w:sz w:val="22"/>
          <w:szCs w:val="22"/>
        </w:rPr>
        <w:t>r.</w:t>
      </w:r>
      <w:r w:rsidRPr="00DD6946">
        <w:rPr>
          <w:rFonts w:ascii="Arial" w:hAnsi="Arial" w:cs="Arial"/>
          <w:sz w:val="22"/>
          <w:szCs w:val="22"/>
        </w:rPr>
        <w:t>)</w:t>
      </w:r>
      <w:r w:rsidR="00A65E84" w:rsidRPr="00DD6946">
        <w:rPr>
          <w:rFonts w:ascii="Arial" w:hAnsi="Arial" w:cs="Arial"/>
          <w:sz w:val="22"/>
          <w:szCs w:val="22"/>
        </w:rPr>
        <w:t>.</w:t>
      </w:r>
    </w:p>
    <w:p w:rsidR="00DD6946" w:rsidRDefault="00DD6946">
      <w:pPr>
        <w:rPr>
          <w:rFonts w:ascii="Arial" w:hAnsi="Arial" w:cs="Arial"/>
          <w:sz w:val="22"/>
          <w:szCs w:val="22"/>
        </w:rPr>
      </w:pPr>
      <w:r>
        <w:rPr>
          <w:rFonts w:ascii="Arial" w:hAnsi="Arial" w:cs="Arial"/>
          <w:sz w:val="22"/>
          <w:szCs w:val="22"/>
        </w:rPr>
        <w:br w:type="page"/>
      </w:r>
    </w:p>
    <w:p w:rsidR="00570BF3" w:rsidRPr="00DD6946" w:rsidRDefault="00570BF3" w:rsidP="00DD6946">
      <w:pPr>
        <w:numPr>
          <w:ilvl w:val="0"/>
          <w:numId w:val="11"/>
        </w:numPr>
        <w:spacing w:before="360" w:after="240"/>
        <w:jc w:val="both"/>
        <w:rPr>
          <w:rFonts w:ascii="Arial" w:hAnsi="Arial" w:cs="Arial"/>
          <w:b/>
          <w:bCs/>
          <w:sz w:val="22"/>
          <w:szCs w:val="22"/>
          <w:u w:val="single"/>
        </w:rPr>
      </w:pPr>
      <w:r w:rsidRPr="00DD6946">
        <w:rPr>
          <w:rFonts w:ascii="Arial" w:hAnsi="Arial" w:cs="Arial"/>
          <w:b/>
          <w:bCs/>
          <w:sz w:val="22"/>
          <w:szCs w:val="22"/>
          <w:u w:val="single"/>
        </w:rPr>
        <w:lastRenderedPageBreak/>
        <w:t>Ubezpieczenie odpowiedzialności cywilnej osób eksploatujących bezzałogowe statki powietrzne</w:t>
      </w:r>
    </w:p>
    <w:p w:rsidR="00570BF3" w:rsidRPr="00DD6946" w:rsidRDefault="00570BF3" w:rsidP="00DD6946">
      <w:pPr>
        <w:spacing w:before="240" w:after="40"/>
        <w:ind w:left="352"/>
        <w:rPr>
          <w:rFonts w:ascii="Arial" w:hAnsi="Arial" w:cs="Arial"/>
          <w:b/>
          <w:bCs/>
          <w:sz w:val="22"/>
          <w:szCs w:val="22"/>
          <w:u w:val="single"/>
        </w:rPr>
      </w:pPr>
      <w:r w:rsidRPr="00DD6946">
        <w:rPr>
          <w:rFonts w:ascii="Arial" w:hAnsi="Arial" w:cs="Arial"/>
          <w:b/>
          <w:bCs/>
          <w:sz w:val="22"/>
          <w:szCs w:val="22"/>
          <w:u w:val="single"/>
        </w:rPr>
        <w:t>Warunki ubezpieczenia obligatoryjne</w:t>
      </w:r>
    </w:p>
    <w:p w:rsidR="003718F5" w:rsidRPr="00DD6946" w:rsidRDefault="003718F5" w:rsidP="00DD6946">
      <w:pPr>
        <w:numPr>
          <w:ilvl w:val="1"/>
          <w:numId w:val="74"/>
        </w:numPr>
        <w:overflowPunct w:val="0"/>
        <w:autoSpaceDE w:val="0"/>
        <w:autoSpaceDN w:val="0"/>
        <w:adjustRightInd w:val="0"/>
        <w:spacing w:before="240" w:after="40"/>
        <w:ind w:right="23"/>
        <w:textAlignment w:val="baseline"/>
        <w:rPr>
          <w:rFonts w:ascii="Arial" w:hAnsi="Arial" w:cs="Arial"/>
          <w:bCs/>
          <w:sz w:val="22"/>
          <w:szCs w:val="22"/>
        </w:rPr>
      </w:pPr>
      <w:r w:rsidRPr="00DD6946">
        <w:rPr>
          <w:rFonts w:ascii="Arial" w:hAnsi="Arial" w:cs="Arial"/>
          <w:b/>
          <w:bCs/>
          <w:sz w:val="22"/>
          <w:szCs w:val="22"/>
        </w:rPr>
        <w:t>Przedmiot i zakres ubezpieczenia:</w:t>
      </w:r>
    </w:p>
    <w:p w:rsidR="003718F5" w:rsidRPr="00DD6946" w:rsidRDefault="003718F5" w:rsidP="00DD6946">
      <w:pPr>
        <w:overflowPunct w:val="0"/>
        <w:autoSpaceDE w:val="0"/>
        <w:autoSpaceDN w:val="0"/>
        <w:adjustRightInd w:val="0"/>
        <w:spacing w:after="40"/>
        <w:ind w:left="794" w:right="23"/>
        <w:textAlignment w:val="baseline"/>
        <w:rPr>
          <w:rFonts w:ascii="Arial" w:hAnsi="Arial" w:cs="Arial"/>
          <w:bCs/>
          <w:sz w:val="22"/>
          <w:szCs w:val="22"/>
        </w:rPr>
      </w:pPr>
      <w:r w:rsidRPr="00DD6946">
        <w:rPr>
          <w:rFonts w:ascii="Arial" w:hAnsi="Arial" w:cs="Arial"/>
          <w:bCs/>
          <w:sz w:val="22"/>
          <w:szCs w:val="22"/>
        </w:rPr>
        <w:t>Dobrowolne ubezpieczenie odpowiedzialności cywilnej operatora drona obejmujące szkody polegające na uszkodzeniu ciała, rozstroju zdrowia lub śmierci osoby trzeciej oraz uszkodzeniu mienia osoby trzeciej na powierzchni ziemi, wody lub w powietrzu związane z eksploatacją bezzałogowych statków powietrznych o masie do 20 kg</w:t>
      </w:r>
    </w:p>
    <w:p w:rsidR="003718F5" w:rsidRPr="00DD6946" w:rsidRDefault="003718F5" w:rsidP="00DD6946">
      <w:pPr>
        <w:numPr>
          <w:ilvl w:val="1"/>
          <w:numId w:val="74"/>
        </w:numPr>
        <w:overflowPunct w:val="0"/>
        <w:autoSpaceDE w:val="0"/>
        <w:autoSpaceDN w:val="0"/>
        <w:adjustRightInd w:val="0"/>
        <w:spacing w:after="40"/>
        <w:ind w:right="23"/>
        <w:textAlignment w:val="baseline"/>
        <w:rPr>
          <w:rFonts w:ascii="Arial" w:hAnsi="Arial" w:cs="Arial"/>
          <w:b/>
          <w:bCs/>
          <w:sz w:val="22"/>
          <w:szCs w:val="22"/>
        </w:rPr>
      </w:pPr>
      <w:r w:rsidRPr="00DD6946">
        <w:rPr>
          <w:rFonts w:ascii="Arial" w:hAnsi="Arial" w:cs="Arial"/>
          <w:b/>
          <w:bCs/>
          <w:sz w:val="22"/>
          <w:szCs w:val="22"/>
        </w:rPr>
        <w:t>Suma gwarancyjna:</w:t>
      </w:r>
      <w:r w:rsidRPr="00DD6946">
        <w:rPr>
          <w:rFonts w:ascii="Arial" w:hAnsi="Arial" w:cs="Arial"/>
          <w:b/>
          <w:bCs/>
          <w:sz w:val="22"/>
          <w:szCs w:val="22"/>
        </w:rPr>
        <w:tab/>
        <w:t xml:space="preserve">100 000 zł </w:t>
      </w:r>
      <w:r w:rsidRPr="00DD6946">
        <w:rPr>
          <w:rFonts w:ascii="Arial" w:hAnsi="Arial" w:cs="Arial"/>
          <w:sz w:val="22"/>
          <w:szCs w:val="22"/>
        </w:rPr>
        <w:t>na jeden i wszystkie wypadki</w:t>
      </w:r>
      <w:r w:rsidRPr="00DD6946">
        <w:rPr>
          <w:rFonts w:ascii="Arial" w:hAnsi="Arial" w:cs="Arial"/>
          <w:b/>
          <w:bCs/>
          <w:sz w:val="22"/>
          <w:szCs w:val="22"/>
        </w:rPr>
        <w:t xml:space="preserve"> </w:t>
      </w:r>
      <w:r w:rsidRPr="00DD6946">
        <w:rPr>
          <w:rFonts w:ascii="Arial" w:hAnsi="Arial" w:cs="Arial"/>
          <w:sz w:val="22"/>
          <w:szCs w:val="22"/>
        </w:rPr>
        <w:t>(bez limitu ilości wypadków)</w:t>
      </w:r>
    </w:p>
    <w:p w:rsidR="003718F5" w:rsidRPr="00DD6946" w:rsidRDefault="003718F5" w:rsidP="00DD6946">
      <w:pPr>
        <w:numPr>
          <w:ilvl w:val="1"/>
          <w:numId w:val="74"/>
        </w:numPr>
        <w:overflowPunct w:val="0"/>
        <w:autoSpaceDE w:val="0"/>
        <w:autoSpaceDN w:val="0"/>
        <w:adjustRightInd w:val="0"/>
        <w:spacing w:after="40"/>
        <w:ind w:right="23"/>
        <w:textAlignment w:val="baseline"/>
        <w:rPr>
          <w:rFonts w:ascii="Arial" w:hAnsi="Arial" w:cs="Arial"/>
          <w:b/>
          <w:bCs/>
          <w:sz w:val="22"/>
          <w:szCs w:val="22"/>
        </w:rPr>
      </w:pPr>
      <w:r w:rsidRPr="00DD6946">
        <w:rPr>
          <w:rFonts w:ascii="Arial" w:hAnsi="Arial" w:cs="Arial"/>
          <w:b/>
          <w:bCs/>
          <w:sz w:val="22"/>
          <w:szCs w:val="22"/>
        </w:rPr>
        <w:t xml:space="preserve"> Zakres terytorialny:</w:t>
      </w:r>
      <w:r w:rsidRPr="00DD6946">
        <w:rPr>
          <w:rFonts w:ascii="Arial" w:hAnsi="Arial" w:cs="Arial"/>
          <w:b/>
          <w:bCs/>
          <w:sz w:val="22"/>
          <w:szCs w:val="22"/>
        </w:rPr>
        <w:tab/>
        <w:t>RP</w:t>
      </w:r>
    </w:p>
    <w:p w:rsidR="003718F5" w:rsidRPr="00DD6946" w:rsidRDefault="003718F5" w:rsidP="00DD6946">
      <w:pPr>
        <w:numPr>
          <w:ilvl w:val="1"/>
          <w:numId w:val="74"/>
        </w:numPr>
        <w:overflowPunct w:val="0"/>
        <w:autoSpaceDE w:val="0"/>
        <w:autoSpaceDN w:val="0"/>
        <w:adjustRightInd w:val="0"/>
        <w:spacing w:after="40"/>
        <w:ind w:right="21"/>
        <w:textAlignment w:val="baseline"/>
        <w:rPr>
          <w:rFonts w:ascii="Arial" w:hAnsi="Arial" w:cs="Arial"/>
          <w:b/>
          <w:bCs/>
          <w:sz w:val="22"/>
          <w:szCs w:val="22"/>
        </w:rPr>
      </w:pPr>
      <w:r w:rsidRPr="00DD6946">
        <w:rPr>
          <w:rFonts w:ascii="Arial" w:hAnsi="Arial" w:cs="Arial"/>
          <w:b/>
          <w:sz w:val="22"/>
          <w:szCs w:val="22"/>
        </w:rPr>
        <w:t>Okres ubezpieczenia:</w:t>
      </w:r>
      <w:r w:rsidRPr="00DD6946">
        <w:rPr>
          <w:rFonts w:ascii="Arial" w:hAnsi="Arial" w:cs="Arial"/>
          <w:sz w:val="22"/>
          <w:szCs w:val="22"/>
        </w:rPr>
        <w:t xml:space="preserve"> </w:t>
      </w:r>
      <w:r w:rsidRPr="00DD6946">
        <w:rPr>
          <w:rFonts w:ascii="Arial" w:hAnsi="Arial" w:cs="Arial"/>
          <w:b/>
          <w:sz w:val="22"/>
          <w:szCs w:val="22"/>
        </w:rPr>
        <w:t>od 01.02.2025 r. do 31.01.2026 r.</w:t>
      </w:r>
    </w:p>
    <w:p w:rsidR="003718F5" w:rsidRPr="00DD6946" w:rsidRDefault="003718F5" w:rsidP="00DD6946">
      <w:pPr>
        <w:numPr>
          <w:ilvl w:val="1"/>
          <w:numId w:val="74"/>
        </w:numPr>
        <w:overflowPunct w:val="0"/>
        <w:autoSpaceDE w:val="0"/>
        <w:autoSpaceDN w:val="0"/>
        <w:adjustRightInd w:val="0"/>
        <w:spacing w:after="40"/>
        <w:ind w:right="23"/>
        <w:textAlignment w:val="baseline"/>
        <w:rPr>
          <w:rFonts w:ascii="Arial" w:hAnsi="Arial" w:cs="Arial"/>
          <w:bCs/>
          <w:sz w:val="22"/>
          <w:szCs w:val="22"/>
        </w:rPr>
      </w:pPr>
      <w:r w:rsidRPr="00DD6946">
        <w:rPr>
          <w:rFonts w:ascii="Arial" w:hAnsi="Arial" w:cs="Arial"/>
          <w:b/>
          <w:bCs/>
          <w:sz w:val="22"/>
          <w:szCs w:val="22"/>
        </w:rPr>
        <w:t xml:space="preserve">Informacje dodatkowe: </w:t>
      </w:r>
    </w:p>
    <w:p w:rsidR="00570BF3" w:rsidRPr="00DD6946" w:rsidRDefault="00570BF3" w:rsidP="00DD6946">
      <w:pPr>
        <w:overflowPunct w:val="0"/>
        <w:autoSpaceDE w:val="0"/>
        <w:autoSpaceDN w:val="0"/>
        <w:adjustRightInd w:val="0"/>
        <w:spacing w:after="40"/>
        <w:ind w:left="397" w:right="23"/>
        <w:textAlignment w:val="baseline"/>
        <w:rPr>
          <w:rFonts w:ascii="Arial" w:hAnsi="Arial" w:cs="Arial"/>
          <w:bCs/>
          <w:sz w:val="22"/>
          <w:szCs w:val="22"/>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81"/>
        <w:gridCol w:w="5387"/>
      </w:tblGrid>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Nazwa i typ modelu latającego</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Dron Mavic 3 Enterprise</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Wyposażenie dodatkowe</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moduł RTK, kontroler</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Masa własna</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941 g</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Numer seryjny</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1581F5FHD239R00D2B3M</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Rok produkcji</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2023</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Kategorie wykonywanych lotów</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sz w:val="22"/>
                <w:szCs w:val="22"/>
              </w:rPr>
            </w:pPr>
            <w:r w:rsidRPr="00DD6946">
              <w:rPr>
                <w:rFonts w:ascii="Arial" w:hAnsi="Arial" w:cs="Arial"/>
                <w:b/>
                <w:bCs/>
                <w:sz w:val="22"/>
                <w:szCs w:val="22"/>
              </w:rPr>
              <w:t xml:space="preserve">A2 - </w:t>
            </w:r>
            <w:r w:rsidRPr="00DD6946">
              <w:rPr>
                <w:rFonts w:ascii="Arial" w:hAnsi="Arial" w:cs="Arial"/>
                <w:bCs/>
                <w:sz w:val="22"/>
                <w:szCs w:val="22"/>
              </w:rPr>
              <w:t>loty w bezpiecznej odległości poziomej od ludzi,</w:t>
            </w:r>
            <w:r w:rsidRPr="00DD6946">
              <w:rPr>
                <w:rFonts w:ascii="Arial" w:hAnsi="Arial" w:cs="Arial"/>
                <w:bCs/>
                <w:sz w:val="22"/>
                <w:szCs w:val="22"/>
              </w:rPr>
              <w:br/>
            </w:r>
            <w:r w:rsidRPr="00DD6946">
              <w:rPr>
                <w:rFonts w:ascii="Arial" w:hAnsi="Arial" w:cs="Arial"/>
                <w:b/>
                <w:bCs/>
                <w:sz w:val="22"/>
                <w:szCs w:val="22"/>
              </w:rPr>
              <w:t xml:space="preserve">A3 - </w:t>
            </w:r>
            <w:r w:rsidRPr="00DD6946">
              <w:rPr>
                <w:rFonts w:ascii="Arial" w:hAnsi="Arial" w:cs="Arial"/>
                <w:bCs/>
                <w:sz w:val="22"/>
                <w:szCs w:val="22"/>
              </w:rPr>
              <w:t>loty daleko od ludzi i zabudowy</w:t>
            </w:r>
            <w:r w:rsidRPr="00DD6946">
              <w:rPr>
                <w:rFonts w:ascii="Arial" w:hAnsi="Arial" w:cs="Arial"/>
                <w:sz w:val="22"/>
                <w:szCs w:val="22"/>
              </w:rPr>
              <w:t>,</w:t>
            </w:r>
          </w:p>
          <w:p w:rsidR="00DD6946" w:rsidRPr="00DD6946" w:rsidRDefault="00DD6946" w:rsidP="00DD6946">
            <w:pPr>
              <w:spacing w:line="276" w:lineRule="auto"/>
              <w:rPr>
                <w:rFonts w:ascii="Arial" w:hAnsi="Arial" w:cs="Arial"/>
                <w:b/>
                <w:sz w:val="22"/>
                <w:szCs w:val="22"/>
              </w:rPr>
            </w:pPr>
            <w:r w:rsidRPr="00DD6946">
              <w:rPr>
                <w:rFonts w:ascii="Arial" w:hAnsi="Arial" w:cs="Arial"/>
                <w:b/>
                <w:sz w:val="22"/>
                <w:szCs w:val="22"/>
              </w:rPr>
              <w:t xml:space="preserve">nSTS-01 </w:t>
            </w:r>
            <w:r w:rsidRPr="00DD6946">
              <w:rPr>
                <w:rFonts w:ascii="Arial" w:hAnsi="Arial" w:cs="Arial"/>
                <w:sz w:val="22"/>
                <w:szCs w:val="22"/>
              </w:rPr>
              <w:t xml:space="preserve">– </w:t>
            </w:r>
            <w:r w:rsidRPr="00DD6946">
              <w:rPr>
                <w:rFonts w:ascii="Arial" w:hAnsi="Arial" w:cs="Arial"/>
                <w:bCs/>
                <w:sz w:val="22"/>
                <w:szCs w:val="22"/>
              </w:rPr>
              <w:t>loty w zasięgu wzroku w kategorii szczególnej</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Rodzaj wykonywanych lotów:</w:t>
            </w:r>
          </w:p>
          <w:p w:rsidR="00DD6946" w:rsidRPr="00DD6946" w:rsidRDefault="00DD6946" w:rsidP="00DD6946">
            <w:pPr>
              <w:spacing w:line="276" w:lineRule="auto"/>
              <w:rPr>
                <w:rFonts w:ascii="Arial" w:hAnsi="Arial" w:cs="Arial"/>
                <w:b/>
                <w:bCs/>
                <w:sz w:val="22"/>
                <w:szCs w:val="22"/>
              </w:rPr>
            </w:pP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b/>
                <w:sz w:val="22"/>
                <w:szCs w:val="22"/>
              </w:rPr>
              <w:t>-</w:t>
            </w:r>
            <w:r w:rsidRPr="00DD6946">
              <w:rPr>
                <w:rFonts w:ascii="Arial" w:hAnsi="Arial" w:cs="Arial"/>
                <w:b/>
                <w:bCs/>
                <w:sz w:val="22"/>
                <w:szCs w:val="22"/>
              </w:rPr>
              <w:t xml:space="preserve"> loty w zasięgu wzroku VLOS</w:t>
            </w:r>
            <w:r w:rsidRPr="00DD6946">
              <w:rPr>
                <w:rFonts w:ascii="Arial" w:hAnsi="Arial" w:cs="Arial"/>
                <w:b/>
                <w:bCs/>
                <w:sz w:val="22"/>
                <w:szCs w:val="22"/>
              </w:rPr>
              <w:br/>
              <w:t>- loty fotometryczne</w:t>
            </w:r>
            <w:r w:rsidRPr="00DD6946">
              <w:rPr>
                <w:rFonts w:ascii="Arial" w:hAnsi="Arial" w:cs="Arial"/>
                <w:b/>
                <w:bCs/>
                <w:sz w:val="22"/>
                <w:szCs w:val="22"/>
              </w:rPr>
              <w:br/>
              <w:t>- loty w warunkach dziennych</w:t>
            </w:r>
            <w:r w:rsidRPr="00DD6946">
              <w:rPr>
                <w:rFonts w:ascii="Arial" w:hAnsi="Arial" w:cs="Arial"/>
                <w:b/>
                <w:bCs/>
                <w:sz w:val="22"/>
                <w:szCs w:val="22"/>
              </w:rPr>
              <w:br/>
              <w:t>- loty komercyjne</w:t>
            </w:r>
            <w:r w:rsidRPr="00DD6946">
              <w:rPr>
                <w:rFonts w:ascii="Arial" w:hAnsi="Arial" w:cs="Arial"/>
                <w:bCs/>
                <w:sz w:val="22"/>
                <w:szCs w:val="22"/>
              </w:rPr>
              <w:t>.</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Opis wykorzystania dronu</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kontrola terenowych koncesjonowanych złóż kopalin</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Pilot posiada świadectwo kwalifikacji</w:t>
            </w:r>
          </w:p>
          <w:p w:rsidR="00DD6946" w:rsidRPr="00DD6946" w:rsidRDefault="00DD6946" w:rsidP="00DD6946">
            <w:pPr>
              <w:spacing w:line="276" w:lineRule="auto"/>
              <w:rPr>
                <w:rFonts w:ascii="Arial" w:hAnsi="Arial" w:cs="Arial"/>
                <w:bCs/>
                <w:sz w:val="22"/>
                <w:szCs w:val="22"/>
              </w:rPr>
            </w:pPr>
            <w:r w:rsidRPr="00DD6946">
              <w:rPr>
                <w:rFonts w:ascii="Arial" w:hAnsi="Arial" w:cs="Arial"/>
                <w:bCs/>
                <w:sz w:val="22"/>
                <w:szCs w:val="22"/>
              </w:rPr>
              <w:t>(nr identyfikacyjny pilota)</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kategoria otwarta A1, A2, A3,</w:t>
            </w:r>
          </w:p>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kategoria szczególna nSTS-01, nSTS-02, nSTS-05, nSTS-06</w:t>
            </w:r>
          </w:p>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Pilot posiada certyfikat kompetencji pilota BSP o numerze</w:t>
            </w:r>
          </w:p>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POL-RP-813960dec72n</w:t>
            </w:r>
          </w:p>
        </w:tc>
      </w:tr>
      <w:tr w:rsidR="00DD6946" w:rsidRPr="00DD6946" w:rsidTr="00DD6946">
        <w:trPr>
          <w:trHeight w:val="567"/>
          <w:jc w:val="center"/>
        </w:trPr>
        <w:tc>
          <w:tcPr>
            <w:tcW w:w="4181" w:type="dxa"/>
            <w:shd w:val="clear" w:color="auto" w:fill="auto"/>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b/>
                <w:bCs/>
                <w:sz w:val="22"/>
                <w:szCs w:val="22"/>
              </w:rPr>
            </w:pPr>
            <w:r w:rsidRPr="00DD6946">
              <w:rPr>
                <w:rFonts w:ascii="Arial" w:hAnsi="Arial" w:cs="Arial"/>
                <w:b/>
                <w:bCs/>
                <w:sz w:val="22"/>
                <w:szCs w:val="22"/>
              </w:rPr>
              <w:t>Potwierdzenie rejestracji operatora</w:t>
            </w:r>
          </w:p>
          <w:p w:rsidR="00DD6946" w:rsidRPr="00DD6946" w:rsidRDefault="00DD6946" w:rsidP="00DD6946">
            <w:pPr>
              <w:spacing w:line="276" w:lineRule="auto"/>
              <w:rPr>
                <w:rFonts w:ascii="Arial" w:hAnsi="Arial" w:cs="Arial"/>
                <w:b/>
                <w:bCs/>
                <w:sz w:val="22"/>
                <w:szCs w:val="22"/>
              </w:rPr>
            </w:pPr>
            <w:r w:rsidRPr="00DD6946">
              <w:rPr>
                <w:rFonts w:ascii="Arial" w:hAnsi="Arial" w:cs="Arial"/>
                <w:bCs/>
                <w:sz w:val="22"/>
                <w:szCs w:val="22"/>
              </w:rPr>
              <w:t>(nr identyfikacyjny)</w:t>
            </w:r>
          </w:p>
        </w:tc>
        <w:tc>
          <w:tcPr>
            <w:tcW w:w="5387" w:type="dxa"/>
            <w:shd w:val="clear" w:color="auto" w:fill="auto"/>
            <w:noWrap/>
            <w:tcMar>
              <w:top w:w="0" w:type="dxa"/>
              <w:left w:w="70" w:type="dxa"/>
              <w:bottom w:w="0" w:type="dxa"/>
              <w:right w:w="70" w:type="dxa"/>
            </w:tcMar>
            <w:vAlign w:val="center"/>
            <w:hideMark/>
          </w:tcPr>
          <w:p w:rsidR="00DD6946" w:rsidRPr="00DD6946" w:rsidRDefault="00DD6946" w:rsidP="00DD6946">
            <w:pPr>
              <w:spacing w:line="276" w:lineRule="auto"/>
              <w:rPr>
                <w:rFonts w:ascii="Arial" w:hAnsi="Arial" w:cs="Arial"/>
                <w:sz w:val="22"/>
                <w:szCs w:val="22"/>
              </w:rPr>
            </w:pPr>
            <w:r w:rsidRPr="00DD6946">
              <w:rPr>
                <w:rFonts w:ascii="Arial" w:hAnsi="Arial" w:cs="Arial"/>
                <w:sz w:val="22"/>
                <w:szCs w:val="22"/>
              </w:rPr>
              <w:t>POL0979e7fe5858f</w:t>
            </w:r>
          </w:p>
        </w:tc>
      </w:tr>
    </w:tbl>
    <w:p w:rsidR="00DD6946" w:rsidRDefault="00DD6946" w:rsidP="00DD6946">
      <w:pPr>
        <w:overflowPunct w:val="0"/>
        <w:autoSpaceDE w:val="0"/>
        <w:autoSpaceDN w:val="0"/>
        <w:adjustRightInd w:val="0"/>
        <w:spacing w:after="40"/>
        <w:ind w:left="397" w:right="23"/>
        <w:textAlignment w:val="baseline"/>
        <w:rPr>
          <w:rFonts w:ascii="Arial" w:hAnsi="Arial" w:cs="Arial"/>
          <w:bCs/>
          <w:sz w:val="22"/>
          <w:szCs w:val="22"/>
        </w:rPr>
      </w:pPr>
    </w:p>
    <w:p w:rsidR="00813006" w:rsidRPr="00570BF3" w:rsidRDefault="00813006" w:rsidP="003718F5">
      <w:pPr>
        <w:numPr>
          <w:ilvl w:val="0"/>
          <w:numId w:val="11"/>
        </w:numPr>
        <w:spacing w:after="40"/>
        <w:jc w:val="both"/>
        <w:rPr>
          <w:rFonts w:ascii="Arial" w:hAnsi="Arial" w:cs="Arial"/>
          <w:b/>
          <w:bCs/>
          <w:sz w:val="22"/>
          <w:szCs w:val="22"/>
          <w:u w:val="single"/>
        </w:rPr>
      </w:pPr>
      <w:r w:rsidRPr="00570BF3">
        <w:rPr>
          <w:rFonts w:ascii="Arial" w:hAnsi="Arial" w:cs="Arial"/>
          <w:b/>
          <w:bCs/>
          <w:sz w:val="22"/>
          <w:szCs w:val="22"/>
          <w:u w:val="single"/>
        </w:rPr>
        <w:br w:type="page"/>
      </w:r>
    </w:p>
    <w:p w:rsidR="00C51CAE" w:rsidRPr="00AD34E0" w:rsidRDefault="00C51CAE" w:rsidP="00A65E84">
      <w:pPr>
        <w:pStyle w:val="Tekstpodstawowywcity2"/>
        <w:numPr>
          <w:ilvl w:val="0"/>
          <w:numId w:val="11"/>
        </w:numPr>
        <w:suppressAutoHyphens w:val="0"/>
        <w:overflowPunct w:val="0"/>
        <w:autoSpaceDE w:val="0"/>
        <w:autoSpaceDN w:val="0"/>
        <w:adjustRightInd w:val="0"/>
        <w:spacing w:before="360" w:after="240" w:line="240" w:lineRule="auto"/>
        <w:textAlignment w:val="baseline"/>
        <w:rPr>
          <w:rFonts w:ascii="Arial" w:hAnsi="Arial" w:cs="Arial"/>
          <w:b/>
          <w:sz w:val="22"/>
          <w:szCs w:val="22"/>
          <w:u w:val="single"/>
        </w:rPr>
      </w:pPr>
      <w:r w:rsidRPr="00AD34E0">
        <w:rPr>
          <w:rFonts w:ascii="Arial" w:hAnsi="Arial" w:cs="Arial"/>
          <w:b/>
          <w:bCs/>
          <w:sz w:val="22"/>
          <w:szCs w:val="22"/>
          <w:u w:val="single"/>
        </w:rPr>
        <w:lastRenderedPageBreak/>
        <w:t>Ubezpieczenie mienia od wszystkich ryzyk</w:t>
      </w:r>
    </w:p>
    <w:p w:rsidR="00C51CAE" w:rsidRPr="00AD34E0" w:rsidRDefault="00C51CAE" w:rsidP="00A65E84">
      <w:pPr>
        <w:spacing w:after="40"/>
        <w:ind w:left="352"/>
        <w:rPr>
          <w:rFonts w:ascii="Arial" w:hAnsi="Arial" w:cs="Arial"/>
          <w:b/>
          <w:bCs/>
          <w:sz w:val="22"/>
          <w:szCs w:val="22"/>
          <w:u w:val="single"/>
        </w:rPr>
      </w:pPr>
      <w:r w:rsidRPr="00AD34E0">
        <w:rPr>
          <w:rFonts w:ascii="Arial" w:hAnsi="Arial" w:cs="Arial"/>
          <w:b/>
          <w:bCs/>
          <w:sz w:val="22"/>
          <w:szCs w:val="22"/>
          <w:u w:val="single"/>
        </w:rPr>
        <w:t>Warunki ubezpieczenia obligatoryjne</w:t>
      </w:r>
    </w:p>
    <w:p w:rsidR="00C51CAE" w:rsidRPr="00AD34E0" w:rsidRDefault="00C51CAE" w:rsidP="00A65E84">
      <w:pPr>
        <w:numPr>
          <w:ilvl w:val="0"/>
          <w:numId w:val="20"/>
        </w:numPr>
        <w:overflowPunct w:val="0"/>
        <w:autoSpaceDE w:val="0"/>
        <w:autoSpaceDN w:val="0"/>
        <w:adjustRightInd w:val="0"/>
        <w:spacing w:before="240" w:after="40"/>
        <w:ind w:right="21"/>
        <w:jc w:val="both"/>
        <w:textAlignment w:val="baseline"/>
        <w:rPr>
          <w:rFonts w:ascii="Arial" w:hAnsi="Arial" w:cs="Arial"/>
          <w:b/>
          <w:sz w:val="22"/>
          <w:szCs w:val="22"/>
          <w:u w:val="single"/>
        </w:rPr>
      </w:pPr>
      <w:r w:rsidRPr="00AD34E0">
        <w:rPr>
          <w:rFonts w:ascii="Arial" w:hAnsi="Arial" w:cs="Arial"/>
          <w:b/>
          <w:sz w:val="22"/>
          <w:szCs w:val="22"/>
        </w:rPr>
        <w:t>Zakres ubezpieczenia</w:t>
      </w:r>
      <w:r w:rsidRPr="00AD34E0">
        <w:rPr>
          <w:rFonts w:ascii="Arial" w:hAnsi="Arial" w:cs="Arial"/>
          <w:sz w:val="22"/>
          <w:szCs w:val="22"/>
        </w:rPr>
        <w:t>: pełny – od wszystkich ryzyk; ubezpieczenie obejmuje utratę przedmiotu ubezpieczenia, jego uszkodzenie lub zniszczenie, z uwzględnieniem postanowień określonych w</w:t>
      </w:r>
      <w:r w:rsidR="00C01315" w:rsidRPr="00AD34E0">
        <w:rPr>
          <w:rFonts w:ascii="Arial" w:hAnsi="Arial" w:cs="Arial"/>
          <w:sz w:val="22"/>
          <w:szCs w:val="22"/>
        </w:rPr>
        <w:t> </w:t>
      </w:r>
      <w:r w:rsidRPr="00AD34E0">
        <w:rPr>
          <w:rFonts w:ascii="Arial" w:hAnsi="Arial" w:cs="Arial"/>
          <w:sz w:val="22"/>
          <w:szCs w:val="22"/>
        </w:rPr>
        <w:t>niniejszym załączniku, wskutek nieprzewidzianej i niezależnej od Ubezpieczającego/</w:t>
      </w:r>
      <w:r w:rsidR="00C01315" w:rsidRPr="00AD34E0">
        <w:rPr>
          <w:rFonts w:ascii="Arial" w:hAnsi="Arial" w:cs="Arial"/>
          <w:sz w:val="22"/>
          <w:szCs w:val="22"/>
        </w:rPr>
        <w:t xml:space="preserve"> </w:t>
      </w:r>
      <w:r w:rsidRPr="00AD34E0">
        <w:rPr>
          <w:rFonts w:ascii="Arial" w:hAnsi="Arial" w:cs="Arial"/>
          <w:sz w:val="22"/>
          <w:szCs w:val="22"/>
        </w:rPr>
        <w:t>Ubezpieczonego przyczyny.</w:t>
      </w:r>
    </w:p>
    <w:p w:rsidR="00C51CAE" w:rsidRPr="00AD34E0" w:rsidRDefault="00C51CAE" w:rsidP="00A65E84">
      <w:pPr>
        <w:spacing w:after="40"/>
        <w:ind w:left="704"/>
        <w:jc w:val="both"/>
        <w:rPr>
          <w:rFonts w:ascii="Arial" w:hAnsi="Arial" w:cs="Arial"/>
          <w:b/>
          <w:sz w:val="22"/>
          <w:szCs w:val="22"/>
          <w:u w:val="single"/>
        </w:rPr>
      </w:pPr>
      <w:r w:rsidRPr="00AD34E0">
        <w:rPr>
          <w:rFonts w:ascii="Arial" w:hAnsi="Arial" w:cs="Arial"/>
          <w:b/>
          <w:sz w:val="22"/>
          <w:szCs w:val="22"/>
          <w:u w:val="single"/>
        </w:rPr>
        <w:t>Warunki szczególne i klauzule dodatkowe:</w:t>
      </w:r>
    </w:p>
    <w:p w:rsidR="00C51CAE" w:rsidRPr="00AD34E0" w:rsidRDefault="00C51CAE" w:rsidP="00A65E84">
      <w:pPr>
        <w:numPr>
          <w:ilvl w:val="0"/>
          <w:numId w:val="22"/>
        </w:numPr>
        <w:overflowPunct w:val="0"/>
        <w:autoSpaceDE w:val="0"/>
        <w:autoSpaceDN w:val="0"/>
        <w:adjustRightInd w:val="0"/>
        <w:spacing w:after="40"/>
        <w:ind w:right="21"/>
        <w:jc w:val="both"/>
        <w:textAlignment w:val="baseline"/>
        <w:rPr>
          <w:rFonts w:ascii="Arial" w:hAnsi="Arial" w:cs="Arial"/>
          <w:b/>
          <w:sz w:val="22"/>
          <w:szCs w:val="22"/>
          <w:u w:val="single"/>
        </w:rPr>
      </w:pPr>
      <w:r w:rsidRPr="00AD34E0">
        <w:rPr>
          <w:rFonts w:ascii="Arial" w:hAnsi="Arial" w:cs="Arial"/>
          <w:sz w:val="22"/>
          <w:szCs w:val="22"/>
        </w:rPr>
        <w:t>Zakres ubezpieczenia musi obejmować szkody spowodowane co najmniej przez:</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pożar,</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uderzenie pioruna (działanie bezpośrednie i pośrednie, w tym przepięcia i</w:t>
      </w:r>
      <w:r w:rsidR="00A65E84" w:rsidRPr="00AD34E0">
        <w:rPr>
          <w:rFonts w:ascii="Arial" w:hAnsi="Arial" w:cs="Arial"/>
          <w:sz w:val="22"/>
          <w:szCs w:val="22"/>
        </w:rPr>
        <w:t> </w:t>
      </w:r>
      <w:r w:rsidRPr="00AD34E0">
        <w:rPr>
          <w:rFonts w:ascii="Arial" w:hAnsi="Arial" w:cs="Arial"/>
          <w:sz w:val="22"/>
          <w:szCs w:val="22"/>
        </w:rPr>
        <w:t>przetężenia),</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wybuch,</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upadek statku powietrznego,</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huragan (za huragan uważa się działanie wiatru o prędkości nie mniejszej niż 17,5</w:t>
      </w:r>
      <w:r w:rsidR="00A65E84" w:rsidRPr="00AD34E0">
        <w:rPr>
          <w:rFonts w:ascii="Arial" w:hAnsi="Arial" w:cs="Arial"/>
          <w:sz w:val="22"/>
          <w:szCs w:val="22"/>
        </w:rPr>
        <w:t> </w:t>
      </w:r>
      <w:r w:rsidRPr="00AD34E0">
        <w:rPr>
          <w:rFonts w:ascii="Arial" w:hAnsi="Arial" w:cs="Arial"/>
          <w:sz w:val="22"/>
          <w:szCs w:val="22"/>
        </w:rPr>
        <w:t>m/s)</w:t>
      </w:r>
      <w:r w:rsidR="00A65E84" w:rsidRPr="00AD34E0">
        <w:rPr>
          <w:rFonts w:ascii="Arial" w:hAnsi="Arial" w:cs="Arial"/>
          <w:sz w:val="22"/>
          <w:szCs w:val="22"/>
        </w:rPr>
        <w:t>,</w:t>
      </w:r>
    </w:p>
    <w:p w:rsidR="00A63FEA" w:rsidRPr="00AD34E0" w:rsidRDefault="00A63FEA" w:rsidP="00A65E84">
      <w:pPr>
        <w:numPr>
          <w:ilvl w:val="0"/>
          <w:numId w:val="24"/>
        </w:numPr>
        <w:spacing w:after="40"/>
        <w:jc w:val="both"/>
        <w:rPr>
          <w:rFonts w:ascii="Arial" w:hAnsi="Arial" w:cs="Arial"/>
          <w:sz w:val="22"/>
          <w:szCs w:val="22"/>
        </w:rPr>
      </w:pPr>
      <w:r w:rsidRPr="00AD34E0">
        <w:rPr>
          <w:rFonts w:ascii="Arial" w:hAnsi="Arial" w:cs="Arial"/>
          <w:bCs/>
          <w:sz w:val="22"/>
          <w:szCs w:val="22"/>
        </w:rPr>
        <w:t xml:space="preserve">deszcz nawalny do sumy ubezpieczenia, podtopienie do limitu </w:t>
      </w:r>
      <w:r w:rsidRPr="00AD34E0">
        <w:rPr>
          <w:rFonts w:ascii="Arial" w:hAnsi="Arial" w:cs="Arial"/>
          <w:b/>
          <w:bCs/>
          <w:sz w:val="22"/>
          <w:szCs w:val="22"/>
        </w:rPr>
        <w:t>500 000 zł</w:t>
      </w:r>
      <w:r w:rsidRPr="00AD34E0">
        <w:rPr>
          <w:rFonts w:ascii="Arial" w:hAnsi="Arial" w:cs="Arial"/>
          <w:bCs/>
          <w:sz w:val="22"/>
          <w:szCs w:val="22"/>
        </w:rPr>
        <w:t>, powódź do</w:t>
      </w:r>
      <w:r w:rsidR="00A65E84" w:rsidRPr="00AD34E0">
        <w:rPr>
          <w:rFonts w:ascii="Arial" w:hAnsi="Arial" w:cs="Arial"/>
          <w:bCs/>
          <w:sz w:val="22"/>
          <w:szCs w:val="22"/>
        </w:rPr>
        <w:t> </w:t>
      </w:r>
      <w:r w:rsidRPr="00AD34E0">
        <w:rPr>
          <w:rFonts w:ascii="Arial" w:hAnsi="Arial" w:cs="Arial"/>
          <w:bCs/>
          <w:sz w:val="22"/>
          <w:szCs w:val="22"/>
        </w:rPr>
        <w:t xml:space="preserve">limitu </w:t>
      </w:r>
      <w:r w:rsidRPr="00AD34E0">
        <w:rPr>
          <w:rFonts w:ascii="Arial" w:hAnsi="Arial" w:cs="Arial"/>
          <w:b/>
          <w:bCs/>
          <w:sz w:val="22"/>
          <w:szCs w:val="22"/>
        </w:rPr>
        <w:t>2 000 000 zł</w:t>
      </w:r>
      <w:r w:rsidRPr="00AD34E0">
        <w:rPr>
          <w:rFonts w:ascii="Arial" w:hAnsi="Arial" w:cs="Arial"/>
          <w:bCs/>
          <w:sz w:val="22"/>
          <w:szCs w:val="22"/>
        </w:rPr>
        <w:t>,</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lawinę, napór lodu lub śniegu (działanie bezpośrednie i pośrednie na ubezpieczone mienie), grad,</w:t>
      </w:r>
    </w:p>
    <w:p w:rsidR="00E6749B"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trzęsienie ziemi,</w:t>
      </w:r>
    </w:p>
    <w:p w:rsidR="000A2FC8"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 xml:space="preserve">zalanie przez wydostawanie się wody, innych cieczy lub pary z urządzeń wodno-kanalizacyjnych lub technologicznych (przewodów, zbiorników - w tym akwarium - lub innych instalacji) w tym szkody spowodowane awarią, cofnięciem się wody lub ścieków z urządzeń kanalizacyjnych, samoczynnym otworzeniem się główek tryskaczowych z innych przyczyn niż wskutek ognia, nieumyślnym pozostawieniem otwartych kranów lub innych zaworów w urządzeniach, w związku z zamarznięciem przewodów, zbiorników lub urządzeń wodociągowych, centralnego ogrzewania lub innych instalacji; ponadto za zalanie uważa się uszkodzenie ubezpieczanego mienia wodą powstałą w wyniku szybko topniejących mas śniegu na skutek gwałtownej zmiany temperatury, nieszczelny dach, nieszczelną stolarkę okienną i nieszczelne złącza ścian zewnętrznych budynku do limitu </w:t>
      </w:r>
      <w:r w:rsidRPr="00AD34E0">
        <w:rPr>
          <w:rFonts w:ascii="Arial" w:hAnsi="Arial" w:cs="Arial"/>
          <w:b/>
          <w:sz w:val="22"/>
          <w:szCs w:val="22"/>
        </w:rPr>
        <w:t>30 000 zł</w:t>
      </w:r>
      <w:r w:rsidRPr="00AD34E0">
        <w:rPr>
          <w:rFonts w:ascii="Arial" w:hAnsi="Arial" w:cs="Arial"/>
          <w:sz w:val="22"/>
          <w:szCs w:val="22"/>
        </w:rPr>
        <w:t>, wskutek podtopienia wywołanego intensywnymi opadami deszczu; zalanie obejmuje również koszty naprawy uszkodzonych wskutek pęknięcia lub zamarznięcia przewodów i urządzeń będących we władaniu Ubezpieczonego, znajdujących się wewnątrz ubezpieczonego budynku, lub w miejscu objętym ubezpieczeniem, łącznie z kosztami robót pomocniczych związanych z ich naprawą i rozmrażaniem,</w:t>
      </w:r>
    </w:p>
    <w:p w:rsidR="000A2FC8"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dym i sadzę (przy czym za dym i sadzę rozumie się zawiesinę cząsteczek w gazie będącą bezpośrednim skutkiem spalania lub działania wysokiej temperatury, niezależnie od miejsca, w którym spalanie lub działanie wysokiej temperatury wystąpiło),</w:t>
      </w:r>
    </w:p>
    <w:p w:rsidR="000A2FC8"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upadek drzew lub budowli na ubezpieczone mienie,</w:t>
      </w:r>
    </w:p>
    <w:p w:rsidR="000A2FC8"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uderzenie pojazdu, w tym uderzenie pojazdu należącego i/lub użytkowanego przez Ubezpieczonego lub uderzenie ładunku przewożonego na tym pojeździe,</w:t>
      </w:r>
    </w:p>
    <w:p w:rsidR="00C51CAE"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kradzież z włamaniem i rabunek - kradzież z włamaniem ma miejsce wtedy, gdy:</w:t>
      </w:r>
    </w:p>
    <w:p w:rsidR="00C51CAE" w:rsidRPr="00AD34E0" w:rsidRDefault="00C51CAE" w:rsidP="00A65E84">
      <w:pPr>
        <w:pStyle w:val="Textbody"/>
        <w:numPr>
          <w:ilvl w:val="0"/>
          <w:numId w:val="23"/>
        </w:numPr>
        <w:spacing w:after="40"/>
        <w:ind w:left="1701" w:hanging="295"/>
        <w:jc w:val="both"/>
        <w:rPr>
          <w:rFonts w:ascii="Arial" w:eastAsia="Times New Roman" w:hAnsi="Arial" w:cs="Arial"/>
          <w:kern w:val="0"/>
          <w:sz w:val="22"/>
          <w:szCs w:val="22"/>
        </w:rPr>
      </w:pPr>
      <w:r w:rsidRPr="00AD34E0">
        <w:rPr>
          <w:rFonts w:ascii="Arial" w:eastAsia="Times New Roman" w:hAnsi="Arial" w:cs="Arial"/>
          <w:kern w:val="0"/>
          <w:sz w:val="22"/>
          <w:szCs w:val="22"/>
        </w:rPr>
        <w:t>sprawca dokonał zaboru mienia w celu przywłaszczenia z zamkniętego lokalu/obiektu/pomieszczenia, po usunięciu przy użyciu siły i narzędzi zainstalowanych zabezpieczeń, lub po otworzeniu zabezpieczeń oryginalnym lub podrobionym kluczem lub kartą magnetyczną, które sprawca zdobył w drodze kradzieży z włamaniem z innego lokalu lub w drodze rabunku,</w:t>
      </w:r>
    </w:p>
    <w:p w:rsidR="00C51CAE" w:rsidRPr="00AD34E0" w:rsidRDefault="00C51CAE" w:rsidP="00A65E84">
      <w:pPr>
        <w:pStyle w:val="Textbody"/>
        <w:numPr>
          <w:ilvl w:val="0"/>
          <w:numId w:val="23"/>
        </w:numPr>
        <w:spacing w:after="40"/>
        <w:ind w:left="1701" w:hanging="295"/>
        <w:jc w:val="both"/>
        <w:rPr>
          <w:rFonts w:ascii="Arial" w:eastAsia="Times New Roman" w:hAnsi="Arial" w:cs="Arial"/>
          <w:kern w:val="0"/>
          <w:sz w:val="22"/>
          <w:szCs w:val="22"/>
        </w:rPr>
      </w:pPr>
      <w:r w:rsidRPr="00AD34E0">
        <w:rPr>
          <w:rFonts w:ascii="Arial" w:eastAsia="Times New Roman" w:hAnsi="Arial" w:cs="Arial"/>
          <w:kern w:val="0"/>
          <w:sz w:val="22"/>
          <w:szCs w:val="22"/>
        </w:rPr>
        <w:t>sprawca dokonał zaboru mienia w celu przywłaszczenia z zamkniętego lokalu/obiektu/pomieszczenia po otworzeniu zabezpieczeń podrobionym lub dopasowanym kluczem,</w:t>
      </w:r>
    </w:p>
    <w:p w:rsidR="00C51CAE" w:rsidRPr="00AD34E0" w:rsidRDefault="00C51CAE" w:rsidP="00A65E84">
      <w:pPr>
        <w:pStyle w:val="Textbody"/>
        <w:numPr>
          <w:ilvl w:val="0"/>
          <w:numId w:val="23"/>
        </w:numPr>
        <w:spacing w:after="40"/>
        <w:ind w:left="1701" w:hanging="295"/>
        <w:jc w:val="both"/>
        <w:rPr>
          <w:rFonts w:ascii="Arial" w:eastAsia="Times New Roman" w:hAnsi="Arial" w:cs="Arial"/>
          <w:kern w:val="0"/>
          <w:sz w:val="22"/>
          <w:szCs w:val="22"/>
        </w:rPr>
      </w:pPr>
      <w:r w:rsidRPr="00AD34E0">
        <w:rPr>
          <w:rFonts w:ascii="Arial" w:eastAsia="Times New Roman" w:hAnsi="Arial" w:cs="Arial"/>
          <w:kern w:val="0"/>
          <w:sz w:val="22"/>
          <w:szCs w:val="22"/>
        </w:rPr>
        <w:t>sprawca dokonał zaboru mienia w celu jego przywłaszczenia z lokalu/</w:t>
      </w:r>
      <w:r w:rsidR="00C01315" w:rsidRPr="00AD34E0">
        <w:rPr>
          <w:rFonts w:ascii="Arial" w:eastAsia="Times New Roman" w:hAnsi="Arial" w:cs="Arial"/>
          <w:kern w:val="0"/>
          <w:sz w:val="22"/>
          <w:szCs w:val="22"/>
        </w:rPr>
        <w:t xml:space="preserve"> </w:t>
      </w:r>
      <w:r w:rsidRPr="00AD34E0">
        <w:rPr>
          <w:rFonts w:ascii="Arial" w:eastAsia="Times New Roman" w:hAnsi="Arial" w:cs="Arial"/>
          <w:kern w:val="0"/>
          <w:sz w:val="22"/>
          <w:szCs w:val="22"/>
        </w:rPr>
        <w:t>obiektu/</w:t>
      </w:r>
      <w:r w:rsidR="00C01315" w:rsidRPr="00AD34E0">
        <w:rPr>
          <w:rFonts w:ascii="Arial" w:eastAsia="Times New Roman" w:hAnsi="Arial" w:cs="Arial"/>
          <w:kern w:val="0"/>
          <w:sz w:val="22"/>
          <w:szCs w:val="22"/>
        </w:rPr>
        <w:t xml:space="preserve"> </w:t>
      </w:r>
      <w:r w:rsidRPr="00AD34E0">
        <w:rPr>
          <w:rFonts w:ascii="Arial" w:eastAsia="Times New Roman" w:hAnsi="Arial" w:cs="Arial"/>
          <w:kern w:val="0"/>
          <w:sz w:val="22"/>
          <w:szCs w:val="22"/>
        </w:rPr>
        <w:lastRenderedPageBreak/>
        <w:t>pomieszczenia/, w którym ukrył się przed jego zamknięciem i pozostawił ślady mogące stanowić dowód jego potajemnego ukrycia.</w:t>
      </w:r>
    </w:p>
    <w:p w:rsidR="00C51CAE" w:rsidRPr="00AD34E0" w:rsidRDefault="00C51CAE" w:rsidP="00A65E84">
      <w:pPr>
        <w:numPr>
          <w:ilvl w:val="0"/>
          <w:numId w:val="23"/>
        </w:numPr>
        <w:spacing w:after="40"/>
        <w:ind w:left="1701" w:hanging="295"/>
        <w:jc w:val="both"/>
        <w:rPr>
          <w:rFonts w:ascii="Arial" w:hAnsi="Arial" w:cs="Arial"/>
          <w:sz w:val="22"/>
          <w:szCs w:val="22"/>
        </w:rPr>
      </w:pPr>
      <w:r w:rsidRPr="00AD34E0">
        <w:rPr>
          <w:rFonts w:ascii="Arial" w:hAnsi="Arial" w:cs="Arial"/>
          <w:sz w:val="22"/>
          <w:szCs w:val="22"/>
        </w:rPr>
        <w:t>sprawca dokonał zaboru mienia, które ze względu na swój charakter znajduje się na</w:t>
      </w:r>
      <w:r w:rsidR="00C01315" w:rsidRPr="00AD34E0">
        <w:rPr>
          <w:rFonts w:ascii="Arial" w:hAnsi="Arial" w:cs="Arial"/>
          <w:sz w:val="22"/>
          <w:szCs w:val="22"/>
        </w:rPr>
        <w:t> </w:t>
      </w:r>
      <w:r w:rsidRPr="00AD34E0">
        <w:rPr>
          <w:rFonts w:ascii="Arial" w:hAnsi="Arial" w:cs="Arial"/>
          <w:sz w:val="22"/>
          <w:szCs w:val="22"/>
        </w:rPr>
        <w:t xml:space="preserve">zewnątrz budynków lub budowli lub poza nimi; mienie to powinno być zainstalowane lub zabezpieczone w taki sposób, aby jego wymontowanie nie było możliwe bez użycia siły lub narzędzi; zapis odnosi się także do kradzieży mienia podczas transportu do limitu </w:t>
      </w:r>
      <w:r w:rsidRPr="00AD34E0">
        <w:rPr>
          <w:rFonts w:ascii="Arial" w:hAnsi="Arial" w:cs="Arial"/>
          <w:b/>
          <w:sz w:val="22"/>
          <w:szCs w:val="22"/>
        </w:rPr>
        <w:t>25 000 zł</w:t>
      </w:r>
      <w:r w:rsidRPr="00AD34E0">
        <w:rPr>
          <w:rFonts w:ascii="Arial" w:hAnsi="Arial" w:cs="Arial"/>
          <w:sz w:val="22"/>
          <w:szCs w:val="22"/>
        </w:rPr>
        <w:t xml:space="preserve"> na jeden i wszystkie wypadki;</w:t>
      </w:r>
    </w:p>
    <w:p w:rsidR="00C51CAE"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 xml:space="preserve">katastrofę budowlaną (bez względu na wiek budynku) - definiowanej jako nie zamierzone, gwałtowne zniszczenie obiektu budowlanego lub jego części, a także konstrukcyjnych elementów rusztowań, elementów urządzeń formujących, ścianek szczelnych i obudowy wykopów, w rozumieniu Prawa budowlanego do limitu </w:t>
      </w:r>
      <w:r w:rsidR="00A65E84" w:rsidRPr="00AD34E0">
        <w:rPr>
          <w:rFonts w:ascii="Arial" w:hAnsi="Arial" w:cs="Arial"/>
          <w:sz w:val="22"/>
          <w:szCs w:val="22"/>
        </w:rPr>
        <w:br/>
      </w:r>
      <w:r w:rsidRPr="00AD34E0">
        <w:rPr>
          <w:rFonts w:ascii="Arial" w:hAnsi="Arial" w:cs="Arial"/>
          <w:b/>
          <w:sz w:val="22"/>
          <w:szCs w:val="22"/>
        </w:rPr>
        <w:t>5 000 000 zł</w:t>
      </w:r>
      <w:r w:rsidRPr="00AD34E0">
        <w:rPr>
          <w:rFonts w:ascii="Arial" w:hAnsi="Arial" w:cs="Arial"/>
          <w:sz w:val="22"/>
          <w:szCs w:val="22"/>
        </w:rPr>
        <w:t xml:space="preserve"> na jeden i wszystkie wypadki</w:t>
      </w:r>
      <w:r w:rsidR="00A63FEA" w:rsidRPr="00AD34E0">
        <w:rPr>
          <w:rFonts w:ascii="Arial" w:hAnsi="Arial" w:cs="Arial"/>
          <w:sz w:val="22"/>
          <w:szCs w:val="22"/>
        </w:rPr>
        <w:t xml:space="preserve">; franszyza redukcyjna </w:t>
      </w:r>
      <w:r w:rsidR="00A63FEA" w:rsidRPr="00AD34E0">
        <w:rPr>
          <w:rFonts w:ascii="Arial" w:hAnsi="Arial" w:cs="Arial"/>
          <w:b/>
          <w:sz w:val="22"/>
          <w:szCs w:val="22"/>
        </w:rPr>
        <w:t>1 000 zł</w:t>
      </w:r>
      <w:r w:rsidR="00A63FEA" w:rsidRPr="00AD34E0">
        <w:rPr>
          <w:rFonts w:ascii="Arial" w:hAnsi="Arial" w:cs="Arial"/>
          <w:sz w:val="22"/>
          <w:szCs w:val="22"/>
        </w:rPr>
        <w:t>,</w:t>
      </w:r>
    </w:p>
    <w:p w:rsidR="00C51CAE"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 xml:space="preserve">kradzież zwykłą rozumianą jako bezprawny zabór mienia </w:t>
      </w:r>
      <w:r w:rsidR="0028117F" w:rsidRPr="00AD34E0">
        <w:rPr>
          <w:rFonts w:ascii="Arial" w:hAnsi="Arial" w:cs="Arial"/>
          <w:sz w:val="22"/>
          <w:szCs w:val="22"/>
        </w:rPr>
        <w:t>(</w:t>
      </w:r>
      <w:r w:rsidR="00215532" w:rsidRPr="00AD34E0">
        <w:rPr>
          <w:rFonts w:ascii="Arial" w:hAnsi="Arial" w:cs="Arial"/>
          <w:bCs/>
          <w:sz w:val="22"/>
          <w:szCs w:val="22"/>
        </w:rPr>
        <w:t>nie dotyczy gotówki i</w:t>
      </w:r>
      <w:r w:rsidR="00A65E84" w:rsidRPr="00AD34E0">
        <w:rPr>
          <w:rFonts w:ascii="Arial" w:hAnsi="Arial" w:cs="Arial"/>
          <w:bCs/>
          <w:sz w:val="22"/>
          <w:szCs w:val="22"/>
        </w:rPr>
        <w:t> </w:t>
      </w:r>
      <w:r w:rsidR="00215532" w:rsidRPr="00AD34E0">
        <w:rPr>
          <w:rFonts w:ascii="Arial" w:hAnsi="Arial" w:cs="Arial"/>
          <w:bCs/>
          <w:sz w:val="22"/>
          <w:szCs w:val="22"/>
        </w:rPr>
        <w:t>znaków ją</w:t>
      </w:r>
      <w:r w:rsidR="00C01315" w:rsidRPr="00AD34E0">
        <w:rPr>
          <w:rFonts w:ascii="Arial" w:hAnsi="Arial" w:cs="Arial"/>
          <w:bCs/>
          <w:sz w:val="22"/>
          <w:szCs w:val="22"/>
        </w:rPr>
        <w:t> </w:t>
      </w:r>
      <w:r w:rsidR="00215532" w:rsidRPr="00AD34E0">
        <w:rPr>
          <w:rFonts w:ascii="Arial" w:hAnsi="Arial" w:cs="Arial"/>
          <w:bCs/>
          <w:sz w:val="22"/>
          <w:szCs w:val="22"/>
        </w:rPr>
        <w:t>zastępujących w obrocie)</w:t>
      </w:r>
      <w:r w:rsidR="00215532" w:rsidRPr="00AD34E0">
        <w:rPr>
          <w:rFonts w:ascii="Arial" w:hAnsi="Arial" w:cs="Arial"/>
          <w:sz w:val="22"/>
          <w:szCs w:val="22"/>
        </w:rPr>
        <w:t xml:space="preserve"> </w:t>
      </w:r>
      <w:r w:rsidRPr="00AD34E0">
        <w:rPr>
          <w:rFonts w:ascii="Arial" w:hAnsi="Arial" w:cs="Arial"/>
          <w:sz w:val="22"/>
          <w:szCs w:val="22"/>
        </w:rPr>
        <w:t xml:space="preserve">w celu jego przywłaszczenia (niepozostawiający śladów włamania), dokonaną bez konieczności pokonania zabezpieczeń przy użyciu siły fizycznej i/lub z użyciem narzędzi - pod warunkiem zgłoszenia tego faktu na Policję przez ubezpieczającego/ubezpieczonego do limitu </w:t>
      </w:r>
      <w:r w:rsidRPr="00AD34E0">
        <w:rPr>
          <w:rFonts w:ascii="Arial" w:hAnsi="Arial" w:cs="Arial"/>
          <w:b/>
          <w:sz w:val="22"/>
          <w:szCs w:val="22"/>
        </w:rPr>
        <w:t>1</w:t>
      </w:r>
      <w:r w:rsidR="001F68F3" w:rsidRPr="00AD34E0">
        <w:rPr>
          <w:rFonts w:ascii="Arial" w:hAnsi="Arial" w:cs="Arial"/>
          <w:b/>
          <w:sz w:val="22"/>
          <w:szCs w:val="22"/>
        </w:rPr>
        <w:t>5</w:t>
      </w:r>
      <w:r w:rsidRPr="00AD34E0">
        <w:rPr>
          <w:rFonts w:ascii="Arial" w:hAnsi="Arial" w:cs="Arial"/>
          <w:b/>
          <w:sz w:val="22"/>
          <w:szCs w:val="22"/>
        </w:rPr>
        <w:t> 000 zł</w:t>
      </w:r>
      <w:r w:rsidRPr="00AD34E0">
        <w:rPr>
          <w:rFonts w:ascii="Arial" w:hAnsi="Arial" w:cs="Arial"/>
          <w:sz w:val="22"/>
          <w:szCs w:val="22"/>
        </w:rPr>
        <w:t xml:space="preserve"> na jeden i wszystkie wypadki,</w:t>
      </w:r>
    </w:p>
    <w:p w:rsidR="002B2E5F"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 xml:space="preserve">dewastację - rozumianą jako zniszczenie lub uszkodzenie ubezpieczonego mienia przez osoby trzecie, niekoniecznie w związku z dokonaniem lub usiłowaniem kradzieży do limitu </w:t>
      </w:r>
      <w:r w:rsidR="000A2FC8" w:rsidRPr="00AD34E0">
        <w:rPr>
          <w:rFonts w:ascii="Arial" w:hAnsi="Arial" w:cs="Arial"/>
          <w:b/>
          <w:sz w:val="22"/>
          <w:szCs w:val="22"/>
        </w:rPr>
        <w:t>300 000 </w:t>
      </w:r>
      <w:r w:rsidRPr="00AD34E0">
        <w:rPr>
          <w:rFonts w:ascii="Arial" w:hAnsi="Arial" w:cs="Arial"/>
          <w:b/>
          <w:sz w:val="22"/>
          <w:szCs w:val="22"/>
        </w:rPr>
        <w:t>zł</w:t>
      </w:r>
      <w:r w:rsidRPr="00AD34E0">
        <w:rPr>
          <w:rFonts w:ascii="Arial" w:hAnsi="Arial" w:cs="Arial"/>
          <w:sz w:val="22"/>
          <w:szCs w:val="22"/>
        </w:rPr>
        <w:t xml:space="preserve"> na jeden i wszystkie wypadki, z sublim</w:t>
      </w:r>
      <w:r w:rsidR="00A002ED" w:rsidRPr="00AD34E0">
        <w:rPr>
          <w:rFonts w:ascii="Arial" w:hAnsi="Arial" w:cs="Arial"/>
          <w:sz w:val="22"/>
          <w:szCs w:val="22"/>
        </w:rPr>
        <w:t>i</w:t>
      </w:r>
      <w:r w:rsidRPr="00AD34E0">
        <w:rPr>
          <w:rFonts w:ascii="Arial" w:hAnsi="Arial" w:cs="Arial"/>
          <w:sz w:val="22"/>
          <w:szCs w:val="22"/>
        </w:rPr>
        <w:t xml:space="preserve">tem dla znaków drogowych turystycznych do </w:t>
      </w:r>
      <w:r w:rsidRPr="00AD34E0">
        <w:rPr>
          <w:rFonts w:ascii="Arial" w:hAnsi="Arial" w:cs="Arial"/>
          <w:b/>
          <w:sz w:val="22"/>
          <w:szCs w:val="22"/>
        </w:rPr>
        <w:t>14 000 zł</w:t>
      </w:r>
      <w:r w:rsidRPr="00AD34E0">
        <w:rPr>
          <w:rFonts w:ascii="Arial" w:hAnsi="Arial" w:cs="Arial"/>
          <w:sz w:val="22"/>
          <w:szCs w:val="22"/>
        </w:rPr>
        <w:t>,</w:t>
      </w:r>
    </w:p>
    <w:p w:rsidR="00C51CAE"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 xml:space="preserve">stłuczenie (rozbicie), pęknięcie ubezpieczonego mienia </w:t>
      </w:r>
      <w:r w:rsidR="002B2E5F" w:rsidRPr="00AD34E0">
        <w:rPr>
          <w:rFonts w:ascii="Arial" w:hAnsi="Arial" w:cs="Arial"/>
          <w:sz w:val="22"/>
          <w:szCs w:val="22"/>
        </w:rPr>
        <w:t xml:space="preserve">(stałe oszklenie zewnętrzne </w:t>
      </w:r>
      <w:r w:rsidR="00C01315" w:rsidRPr="00AD34E0">
        <w:rPr>
          <w:rFonts w:ascii="Arial" w:hAnsi="Arial" w:cs="Arial"/>
          <w:sz w:val="22"/>
          <w:szCs w:val="22"/>
        </w:rPr>
        <w:t> </w:t>
      </w:r>
      <w:r w:rsidR="002B2E5F" w:rsidRPr="00AD34E0">
        <w:rPr>
          <w:rFonts w:ascii="Arial" w:hAnsi="Arial" w:cs="Arial"/>
          <w:sz w:val="22"/>
          <w:szCs w:val="22"/>
        </w:rPr>
        <w:t xml:space="preserve"> wewnętrzne budynków, lokali i pomieszczeń użytkowych, zainstalowane zgodnie z</w:t>
      </w:r>
      <w:r w:rsidR="00C01315" w:rsidRPr="00AD34E0">
        <w:rPr>
          <w:rFonts w:ascii="Arial" w:hAnsi="Arial" w:cs="Arial"/>
          <w:sz w:val="22"/>
          <w:szCs w:val="22"/>
        </w:rPr>
        <w:t> </w:t>
      </w:r>
      <w:r w:rsidR="002B2E5F" w:rsidRPr="00AD34E0">
        <w:rPr>
          <w:rFonts w:ascii="Arial" w:hAnsi="Arial" w:cs="Arial"/>
          <w:sz w:val="22"/>
          <w:szCs w:val="22"/>
        </w:rPr>
        <w:t>przeznaczeniem, elementy szklane stanowiące składowe części mebli, stołów, gablot, boksów</w:t>
      </w:r>
      <w:r w:rsidR="001F68F3" w:rsidRPr="00AD34E0">
        <w:rPr>
          <w:rFonts w:ascii="Arial" w:hAnsi="Arial" w:cs="Arial"/>
          <w:sz w:val="22"/>
          <w:szCs w:val="22"/>
        </w:rPr>
        <w:t>,</w:t>
      </w:r>
      <w:r w:rsidR="002B2E5F" w:rsidRPr="00AD34E0">
        <w:rPr>
          <w:rFonts w:ascii="Arial" w:hAnsi="Arial" w:cs="Arial"/>
          <w:sz w:val="22"/>
          <w:szCs w:val="22"/>
        </w:rPr>
        <w:t xml:space="preserve"> kabin</w:t>
      </w:r>
      <w:r w:rsidR="001F68F3" w:rsidRPr="00AD34E0">
        <w:rPr>
          <w:rFonts w:ascii="Arial" w:hAnsi="Arial" w:cs="Arial"/>
          <w:sz w:val="22"/>
          <w:szCs w:val="22"/>
        </w:rPr>
        <w:t>, balustrad itp.</w:t>
      </w:r>
      <w:r w:rsidR="002B2E5F" w:rsidRPr="00AD34E0">
        <w:rPr>
          <w:rFonts w:ascii="Arial" w:hAnsi="Arial" w:cs="Arial"/>
          <w:sz w:val="22"/>
          <w:szCs w:val="22"/>
        </w:rPr>
        <w:t>, lustra wiszące, stojące i wmontowane w</w:t>
      </w:r>
      <w:r w:rsidR="00A65E84" w:rsidRPr="00AD34E0">
        <w:rPr>
          <w:rFonts w:ascii="Arial" w:hAnsi="Arial" w:cs="Arial"/>
          <w:sz w:val="22"/>
          <w:szCs w:val="22"/>
        </w:rPr>
        <w:t> </w:t>
      </w:r>
      <w:r w:rsidR="002B2E5F" w:rsidRPr="00AD34E0">
        <w:rPr>
          <w:rFonts w:ascii="Arial" w:hAnsi="Arial" w:cs="Arial"/>
          <w:sz w:val="22"/>
          <w:szCs w:val="22"/>
        </w:rPr>
        <w:t>ścianach, wykładziny</w:t>
      </w:r>
      <w:r w:rsidR="001F68F3" w:rsidRPr="00AD34E0">
        <w:rPr>
          <w:rFonts w:ascii="Arial" w:hAnsi="Arial" w:cs="Arial"/>
          <w:sz w:val="22"/>
          <w:szCs w:val="22"/>
        </w:rPr>
        <w:t xml:space="preserve"> oraz ściany</w:t>
      </w:r>
      <w:r w:rsidR="002B2E5F" w:rsidRPr="00AD34E0">
        <w:rPr>
          <w:rFonts w:ascii="Arial" w:hAnsi="Arial" w:cs="Arial"/>
          <w:sz w:val="22"/>
          <w:szCs w:val="22"/>
        </w:rPr>
        <w:t xml:space="preserve"> szklane, ceramiczne lub kamienne (z</w:t>
      </w:r>
      <w:r w:rsidR="00A65E84" w:rsidRPr="00AD34E0">
        <w:rPr>
          <w:rFonts w:ascii="Arial" w:hAnsi="Arial" w:cs="Arial"/>
          <w:sz w:val="22"/>
          <w:szCs w:val="22"/>
        </w:rPr>
        <w:t> </w:t>
      </w:r>
      <w:r w:rsidR="002B2E5F" w:rsidRPr="00AD34E0">
        <w:rPr>
          <w:rFonts w:ascii="Arial" w:hAnsi="Arial" w:cs="Arial"/>
          <w:sz w:val="22"/>
          <w:szCs w:val="22"/>
        </w:rPr>
        <w:t xml:space="preserve">wyłączeniem wykładzin znajdujących się na podłodze) </w:t>
      </w:r>
      <w:r w:rsidR="00397B0F" w:rsidRPr="00AD34E0">
        <w:rPr>
          <w:rFonts w:ascii="Arial" w:hAnsi="Arial" w:cs="Arial"/>
          <w:sz w:val="22"/>
          <w:szCs w:val="22"/>
        </w:rPr>
        <w:t xml:space="preserve">obejmujące </w:t>
      </w:r>
      <w:r w:rsidRPr="00AD34E0">
        <w:rPr>
          <w:rFonts w:ascii="Arial" w:hAnsi="Arial" w:cs="Arial"/>
          <w:sz w:val="22"/>
          <w:szCs w:val="22"/>
        </w:rPr>
        <w:t>koszty: wykonania naprawy w trybie pilnym (ekspresowym), wykonania napisów reklamowych i informacyjnych, ustawieniem rusztowań lub użyciem dźwigu, pokryciem oszkleń folią, transportem (dojazdem) związanym z naprawą szkody) do</w:t>
      </w:r>
      <w:r w:rsidR="00675149" w:rsidRPr="00AD34E0">
        <w:rPr>
          <w:rFonts w:ascii="Arial" w:hAnsi="Arial" w:cs="Arial"/>
          <w:sz w:val="22"/>
          <w:szCs w:val="22"/>
        </w:rPr>
        <w:t> </w:t>
      </w:r>
      <w:r w:rsidRPr="00AD34E0">
        <w:rPr>
          <w:rFonts w:ascii="Arial" w:hAnsi="Arial" w:cs="Arial"/>
          <w:sz w:val="22"/>
          <w:szCs w:val="22"/>
        </w:rPr>
        <w:t xml:space="preserve">limitu </w:t>
      </w:r>
      <w:r w:rsidRPr="00AD34E0">
        <w:rPr>
          <w:rFonts w:ascii="Arial" w:hAnsi="Arial" w:cs="Arial"/>
          <w:b/>
          <w:sz w:val="22"/>
          <w:szCs w:val="22"/>
        </w:rPr>
        <w:t>50 000 zł</w:t>
      </w:r>
      <w:r w:rsidRPr="00AD34E0">
        <w:rPr>
          <w:rFonts w:ascii="Arial" w:hAnsi="Arial" w:cs="Arial"/>
          <w:sz w:val="22"/>
          <w:szCs w:val="22"/>
        </w:rPr>
        <w:t xml:space="preserve"> na jeden i wszystkie wypadki,</w:t>
      </w:r>
    </w:p>
    <w:p w:rsidR="00457373"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drobne roboty budowlano-montażowe, na które nie jest wymagane pozwolenie na</w:t>
      </w:r>
      <w:r w:rsidR="00A65E84" w:rsidRPr="00AD34E0">
        <w:rPr>
          <w:rFonts w:ascii="Arial" w:hAnsi="Arial" w:cs="Arial"/>
          <w:sz w:val="22"/>
          <w:szCs w:val="22"/>
        </w:rPr>
        <w:t> </w:t>
      </w:r>
      <w:r w:rsidRPr="00AD34E0">
        <w:rPr>
          <w:rFonts w:ascii="Arial" w:hAnsi="Arial" w:cs="Arial"/>
          <w:sz w:val="22"/>
          <w:szCs w:val="22"/>
        </w:rPr>
        <w:t>budowę do</w:t>
      </w:r>
      <w:r w:rsidR="00675149" w:rsidRPr="00AD34E0">
        <w:rPr>
          <w:rFonts w:ascii="Arial" w:hAnsi="Arial" w:cs="Arial"/>
          <w:sz w:val="22"/>
          <w:szCs w:val="22"/>
        </w:rPr>
        <w:t> </w:t>
      </w:r>
      <w:r w:rsidRPr="00AD34E0">
        <w:rPr>
          <w:rFonts w:ascii="Arial" w:hAnsi="Arial" w:cs="Arial"/>
          <w:sz w:val="22"/>
          <w:szCs w:val="22"/>
        </w:rPr>
        <w:t xml:space="preserve">limitu </w:t>
      </w:r>
      <w:r w:rsidRPr="00AD34E0">
        <w:rPr>
          <w:rFonts w:ascii="Arial" w:hAnsi="Arial" w:cs="Arial"/>
          <w:b/>
          <w:sz w:val="22"/>
          <w:szCs w:val="22"/>
        </w:rPr>
        <w:t>500 000 zł</w:t>
      </w:r>
      <w:r w:rsidRPr="00AD34E0">
        <w:rPr>
          <w:rFonts w:ascii="Arial" w:hAnsi="Arial" w:cs="Arial"/>
          <w:sz w:val="22"/>
          <w:szCs w:val="22"/>
        </w:rPr>
        <w:t xml:space="preserve"> na jeden i wszystkie wypadki,</w:t>
      </w:r>
    </w:p>
    <w:p w:rsidR="00A027B2" w:rsidRPr="00AD34E0" w:rsidRDefault="00457373" w:rsidP="00A65E84">
      <w:pPr>
        <w:numPr>
          <w:ilvl w:val="0"/>
          <w:numId w:val="24"/>
        </w:numPr>
        <w:spacing w:after="40"/>
        <w:jc w:val="both"/>
        <w:rPr>
          <w:rFonts w:ascii="Arial" w:hAnsi="Arial" w:cs="Arial"/>
          <w:sz w:val="22"/>
          <w:szCs w:val="22"/>
        </w:rPr>
      </w:pPr>
      <w:r w:rsidRPr="00AD34E0">
        <w:rPr>
          <w:rFonts w:ascii="Arial" w:hAnsi="Arial" w:cs="Arial"/>
          <w:sz w:val="22"/>
          <w:szCs w:val="22"/>
        </w:rPr>
        <w:t xml:space="preserve">osiadanie lub pękanie, osunięcie się gruntu, osunięcie lub zapadnięcie się ziemi – </w:t>
      </w:r>
      <w:r w:rsidR="00A027B2" w:rsidRPr="00AD34E0">
        <w:rPr>
          <w:rFonts w:ascii="Arial" w:hAnsi="Arial" w:cs="Arial"/>
          <w:sz w:val="22"/>
          <w:szCs w:val="22"/>
        </w:rPr>
        <w:t>w</w:t>
      </w:r>
      <w:r w:rsidR="00A65E84" w:rsidRPr="00AD34E0">
        <w:rPr>
          <w:rFonts w:ascii="Arial" w:hAnsi="Arial" w:cs="Arial"/>
          <w:sz w:val="22"/>
          <w:szCs w:val="22"/>
        </w:rPr>
        <w:t> </w:t>
      </w:r>
      <w:r w:rsidR="00A027B2" w:rsidRPr="00AD34E0">
        <w:rPr>
          <w:rFonts w:ascii="Arial" w:hAnsi="Arial" w:cs="Arial"/>
          <w:sz w:val="22"/>
          <w:szCs w:val="22"/>
        </w:rPr>
        <w:t xml:space="preserve">tym </w:t>
      </w:r>
      <w:r w:rsidRPr="00AD34E0">
        <w:rPr>
          <w:rFonts w:ascii="Arial" w:hAnsi="Arial" w:cs="Arial"/>
          <w:sz w:val="22"/>
          <w:szCs w:val="22"/>
        </w:rPr>
        <w:t xml:space="preserve">spowodowane wodą podziemną do limitu </w:t>
      </w:r>
      <w:r w:rsidRPr="00AD34E0">
        <w:rPr>
          <w:rFonts w:ascii="Arial" w:hAnsi="Arial" w:cs="Arial"/>
          <w:b/>
          <w:sz w:val="22"/>
          <w:szCs w:val="22"/>
        </w:rPr>
        <w:t>1 000 000 zł</w:t>
      </w:r>
      <w:r w:rsidRPr="00AD34E0">
        <w:rPr>
          <w:rFonts w:ascii="Arial" w:hAnsi="Arial" w:cs="Arial"/>
          <w:sz w:val="22"/>
          <w:szCs w:val="22"/>
        </w:rPr>
        <w:t xml:space="preserve"> na jeden i wszystkie wypadki</w:t>
      </w:r>
      <w:r w:rsidR="00A027B2" w:rsidRPr="00AD34E0">
        <w:rPr>
          <w:rFonts w:ascii="Arial" w:hAnsi="Arial" w:cs="Arial"/>
          <w:sz w:val="22"/>
          <w:szCs w:val="22"/>
        </w:rPr>
        <w:t xml:space="preserve">; </w:t>
      </w:r>
      <w:r w:rsidR="00A027B2" w:rsidRPr="00AD34E0">
        <w:rPr>
          <w:rFonts w:ascii="Arial" w:hAnsi="Arial" w:cs="Arial"/>
          <w:bCs/>
          <w:sz w:val="22"/>
          <w:szCs w:val="22"/>
        </w:rPr>
        <w:t>z</w:t>
      </w:r>
      <w:r w:rsidR="00675149" w:rsidRPr="00AD34E0">
        <w:rPr>
          <w:rFonts w:ascii="Arial" w:hAnsi="Arial" w:cs="Arial"/>
          <w:bCs/>
          <w:sz w:val="22"/>
          <w:szCs w:val="22"/>
        </w:rPr>
        <w:t> </w:t>
      </w:r>
      <w:r w:rsidR="00A027B2" w:rsidRPr="00AD34E0">
        <w:rPr>
          <w:rFonts w:ascii="Arial" w:hAnsi="Arial" w:cs="Arial"/>
          <w:bCs/>
          <w:sz w:val="22"/>
          <w:szCs w:val="22"/>
        </w:rPr>
        <w:t>zakresu ubezpieczenia wyłączone są szkody spowodowane osuwaniem lub zapadaniem się</w:t>
      </w:r>
      <w:r w:rsidR="00675149" w:rsidRPr="00AD34E0">
        <w:rPr>
          <w:rFonts w:ascii="Arial" w:hAnsi="Arial" w:cs="Arial"/>
          <w:bCs/>
          <w:sz w:val="22"/>
          <w:szCs w:val="22"/>
        </w:rPr>
        <w:t> </w:t>
      </w:r>
      <w:r w:rsidR="00A027B2" w:rsidRPr="00AD34E0">
        <w:rPr>
          <w:rFonts w:ascii="Arial" w:hAnsi="Arial" w:cs="Arial"/>
          <w:bCs/>
          <w:sz w:val="22"/>
          <w:szCs w:val="22"/>
        </w:rPr>
        <w:t>ziemi, gdy są to szkody:</w:t>
      </w:r>
    </w:p>
    <w:p w:rsidR="00A027B2" w:rsidRPr="00AD34E0" w:rsidRDefault="00A027B2" w:rsidP="00006DE6">
      <w:pPr>
        <w:numPr>
          <w:ilvl w:val="0"/>
          <w:numId w:val="54"/>
        </w:numPr>
        <w:spacing w:after="40"/>
        <w:jc w:val="both"/>
        <w:rPr>
          <w:rFonts w:ascii="Arial" w:hAnsi="Arial" w:cs="Arial"/>
          <w:sz w:val="22"/>
          <w:szCs w:val="22"/>
        </w:rPr>
      </w:pPr>
      <w:r w:rsidRPr="00AD34E0">
        <w:rPr>
          <w:rFonts w:ascii="Arial" w:hAnsi="Arial" w:cs="Arial"/>
          <w:bCs/>
          <w:sz w:val="22"/>
          <w:szCs w:val="22"/>
        </w:rPr>
        <w:t>w rozumieniu ustawy Prawo geologiczne i górnicze,</w:t>
      </w:r>
    </w:p>
    <w:p w:rsidR="00457373" w:rsidRPr="00AD34E0" w:rsidRDefault="00A027B2" w:rsidP="00006DE6">
      <w:pPr>
        <w:numPr>
          <w:ilvl w:val="0"/>
          <w:numId w:val="54"/>
        </w:numPr>
        <w:spacing w:after="40"/>
        <w:jc w:val="both"/>
        <w:rPr>
          <w:rFonts w:ascii="Arial" w:hAnsi="Arial" w:cs="Arial"/>
          <w:sz w:val="22"/>
          <w:szCs w:val="22"/>
        </w:rPr>
      </w:pPr>
      <w:r w:rsidRPr="00AD34E0">
        <w:rPr>
          <w:rFonts w:ascii="Arial" w:hAnsi="Arial" w:cs="Arial"/>
          <w:bCs/>
          <w:sz w:val="22"/>
          <w:szCs w:val="22"/>
        </w:rPr>
        <w:t>powstałe w związku z prowadzonymi robotami ziemnymi.</w:t>
      </w:r>
    </w:p>
    <w:p w:rsidR="00C51CAE" w:rsidRPr="00AD34E0" w:rsidRDefault="00C51CAE" w:rsidP="00A65E84">
      <w:pPr>
        <w:numPr>
          <w:ilvl w:val="0"/>
          <w:numId w:val="24"/>
        </w:numPr>
        <w:spacing w:after="40"/>
        <w:jc w:val="both"/>
        <w:rPr>
          <w:rFonts w:ascii="Arial" w:hAnsi="Arial" w:cs="Arial"/>
          <w:sz w:val="22"/>
          <w:szCs w:val="22"/>
        </w:rPr>
      </w:pPr>
      <w:r w:rsidRPr="00AD34E0">
        <w:rPr>
          <w:rFonts w:ascii="Arial" w:hAnsi="Arial" w:cs="Arial"/>
          <w:sz w:val="22"/>
          <w:szCs w:val="22"/>
        </w:rPr>
        <w:t>akcję gaśniczą, ratowniczą prowadzoną w związku z wystąpieniem szkody objętej zakresem ochrony ubezpieczeniowej</w:t>
      </w:r>
      <w:r w:rsidR="000A2FC8" w:rsidRPr="00AD34E0">
        <w:rPr>
          <w:rFonts w:ascii="Arial" w:hAnsi="Arial" w:cs="Arial"/>
          <w:sz w:val="22"/>
          <w:szCs w:val="22"/>
        </w:rPr>
        <w:t>.</w:t>
      </w:r>
    </w:p>
    <w:p w:rsidR="00C51CAE" w:rsidRPr="00AD34E0" w:rsidRDefault="00C51CAE" w:rsidP="00A65E84">
      <w:pPr>
        <w:numPr>
          <w:ilvl w:val="0"/>
          <w:numId w:val="22"/>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Ubezpieczeniem objęte są również koszty:</w:t>
      </w:r>
    </w:p>
    <w:p w:rsidR="00C51CAE" w:rsidRPr="00AD34E0" w:rsidRDefault="00C51CAE" w:rsidP="00006DE6">
      <w:pPr>
        <w:numPr>
          <w:ilvl w:val="0"/>
          <w:numId w:val="50"/>
        </w:numPr>
        <w:spacing w:after="40"/>
        <w:jc w:val="both"/>
        <w:rPr>
          <w:rFonts w:ascii="Arial" w:hAnsi="Arial" w:cs="Arial"/>
          <w:sz w:val="22"/>
          <w:szCs w:val="22"/>
        </w:rPr>
      </w:pPr>
      <w:r w:rsidRPr="00AD34E0">
        <w:rPr>
          <w:rFonts w:ascii="Arial" w:hAnsi="Arial" w:cs="Arial"/>
          <w:sz w:val="22"/>
          <w:szCs w:val="22"/>
        </w:rPr>
        <w:t>akcji ratowniczej (gaszenia, ewakuacji itp.), działań zapobiegawczych służących zminimalizowaniu skutków szkody, koszty usunięcia pozostałości po szkodzie w tym wyburzenia lub odgruzowania, demontażu/montażu, transportu, przechowania, utylizacji oraz inne w zależności od sytuacji – nawet gdyby okazały się one nieskuteczne,</w:t>
      </w:r>
    </w:p>
    <w:p w:rsidR="00C51CAE" w:rsidRPr="00AD34E0" w:rsidRDefault="00C51CAE" w:rsidP="00006DE6">
      <w:pPr>
        <w:numPr>
          <w:ilvl w:val="0"/>
          <w:numId w:val="50"/>
        </w:numPr>
        <w:spacing w:after="40"/>
        <w:jc w:val="both"/>
        <w:rPr>
          <w:rFonts w:ascii="Arial" w:hAnsi="Arial" w:cs="Arial"/>
          <w:sz w:val="22"/>
          <w:szCs w:val="22"/>
        </w:rPr>
      </w:pPr>
      <w:r w:rsidRPr="00AD34E0">
        <w:rPr>
          <w:rFonts w:ascii="Arial" w:hAnsi="Arial" w:cs="Arial"/>
          <w:sz w:val="22"/>
          <w:szCs w:val="22"/>
        </w:rPr>
        <w:t>napraw ekspresowych – wszystkie uzasadnione i udokumentowane koszty pracy w</w:t>
      </w:r>
      <w:r w:rsidR="00A65E84" w:rsidRPr="00AD34E0">
        <w:rPr>
          <w:rFonts w:ascii="Arial" w:hAnsi="Arial" w:cs="Arial"/>
          <w:sz w:val="22"/>
          <w:szCs w:val="22"/>
        </w:rPr>
        <w:t> </w:t>
      </w:r>
      <w:r w:rsidRPr="00AD34E0">
        <w:rPr>
          <w:rFonts w:ascii="Arial" w:hAnsi="Arial" w:cs="Arial"/>
          <w:sz w:val="22"/>
          <w:szCs w:val="22"/>
        </w:rPr>
        <w:t>godzinach nadliczbowych, nocnych i dniach wolnych od pracy oraz koszty frachtu ekspresowego na</w:t>
      </w:r>
      <w:r w:rsidR="00675149" w:rsidRPr="00AD34E0">
        <w:rPr>
          <w:rFonts w:ascii="Arial" w:hAnsi="Arial" w:cs="Arial"/>
          <w:sz w:val="22"/>
          <w:szCs w:val="22"/>
        </w:rPr>
        <w:t> </w:t>
      </w:r>
      <w:r w:rsidRPr="00AD34E0">
        <w:rPr>
          <w:rFonts w:ascii="Arial" w:hAnsi="Arial" w:cs="Arial"/>
          <w:sz w:val="22"/>
          <w:szCs w:val="22"/>
        </w:rPr>
        <w:t>terenie kraju (z wyłączeniem frachtu lotniczego), które są celowe i</w:t>
      </w:r>
      <w:r w:rsidR="00A65E84" w:rsidRPr="00AD34E0">
        <w:rPr>
          <w:rFonts w:ascii="Arial" w:hAnsi="Arial" w:cs="Arial"/>
          <w:sz w:val="22"/>
          <w:szCs w:val="22"/>
        </w:rPr>
        <w:t> </w:t>
      </w:r>
      <w:r w:rsidRPr="00AD34E0">
        <w:rPr>
          <w:rFonts w:ascii="Arial" w:hAnsi="Arial" w:cs="Arial"/>
          <w:sz w:val="22"/>
          <w:szCs w:val="22"/>
        </w:rPr>
        <w:t xml:space="preserve">zostały wcześniej uzgodnione z Ubezpieczycielem z limitem </w:t>
      </w:r>
      <w:r w:rsidRPr="00AD34E0">
        <w:rPr>
          <w:rFonts w:ascii="Arial" w:hAnsi="Arial" w:cs="Arial"/>
          <w:b/>
          <w:sz w:val="22"/>
          <w:szCs w:val="22"/>
        </w:rPr>
        <w:t>100 000 zł</w:t>
      </w:r>
      <w:r w:rsidRPr="00AD34E0">
        <w:rPr>
          <w:rFonts w:ascii="Arial" w:hAnsi="Arial" w:cs="Arial"/>
          <w:sz w:val="22"/>
          <w:szCs w:val="22"/>
        </w:rPr>
        <w:t xml:space="preserve"> na jeden i</w:t>
      </w:r>
      <w:r w:rsidR="00A65E84" w:rsidRPr="00AD34E0">
        <w:rPr>
          <w:rFonts w:ascii="Arial" w:hAnsi="Arial" w:cs="Arial"/>
          <w:sz w:val="22"/>
          <w:szCs w:val="22"/>
        </w:rPr>
        <w:t> </w:t>
      </w:r>
      <w:r w:rsidRPr="00AD34E0">
        <w:rPr>
          <w:rFonts w:ascii="Arial" w:hAnsi="Arial" w:cs="Arial"/>
          <w:sz w:val="22"/>
          <w:szCs w:val="22"/>
        </w:rPr>
        <w:t>wszystkie wypadki,</w:t>
      </w:r>
    </w:p>
    <w:p w:rsidR="00C51CAE" w:rsidRPr="00AD34E0" w:rsidRDefault="00C51CAE" w:rsidP="00006DE6">
      <w:pPr>
        <w:numPr>
          <w:ilvl w:val="0"/>
          <w:numId w:val="50"/>
        </w:numPr>
        <w:spacing w:after="40"/>
        <w:jc w:val="both"/>
        <w:rPr>
          <w:rFonts w:ascii="Arial" w:hAnsi="Arial" w:cs="Arial"/>
          <w:sz w:val="22"/>
          <w:szCs w:val="22"/>
        </w:rPr>
      </w:pPr>
      <w:r w:rsidRPr="00AD34E0">
        <w:rPr>
          <w:rFonts w:ascii="Arial" w:hAnsi="Arial" w:cs="Arial"/>
          <w:sz w:val="22"/>
          <w:szCs w:val="22"/>
        </w:rPr>
        <w:t xml:space="preserve">związane z odbudową mienia – za koszty odbudowy lub remontu budynków i budowli przyjmuje się koszty robót budowlano – instalacyjnych z uwzględnieniem nakładów </w:t>
      </w:r>
      <w:r w:rsidRPr="00AD34E0">
        <w:rPr>
          <w:rFonts w:ascii="Arial" w:hAnsi="Arial" w:cs="Arial"/>
          <w:sz w:val="22"/>
          <w:szCs w:val="22"/>
        </w:rPr>
        <w:lastRenderedPageBreak/>
        <w:t>na</w:t>
      </w:r>
      <w:r w:rsidR="00675149" w:rsidRPr="00AD34E0">
        <w:rPr>
          <w:rFonts w:ascii="Arial" w:hAnsi="Arial" w:cs="Arial"/>
          <w:sz w:val="22"/>
          <w:szCs w:val="22"/>
        </w:rPr>
        <w:t> </w:t>
      </w:r>
      <w:r w:rsidRPr="00AD34E0">
        <w:rPr>
          <w:rFonts w:ascii="Arial" w:hAnsi="Arial" w:cs="Arial"/>
          <w:sz w:val="22"/>
          <w:szCs w:val="22"/>
        </w:rPr>
        <w:t>opracowanie dokumentacji projektowej i nadzoru nad budową, wyliczone zgodnie z</w:t>
      </w:r>
      <w:r w:rsidR="00675149" w:rsidRPr="00AD34E0">
        <w:rPr>
          <w:rFonts w:ascii="Arial" w:hAnsi="Arial" w:cs="Arial"/>
          <w:sz w:val="22"/>
          <w:szCs w:val="22"/>
        </w:rPr>
        <w:t> </w:t>
      </w:r>
      <w:r w:rsidRPr="00AD34E0">
        <w:rPr>
          <w:rFonts w:ascii="Arial" w:hAnsi="Arial" w:cs="Arial"/>
          <w:sz w:val="22"/>
          <w:szCs w:val="22"/>
        </w:rPr>
        <w:t>zasadami kalkulacji i ustalania cen na podstawie katalogów nakładów rzeczowych i</w:t>
      </w:r>
      <w:r w:rsidR="00675149" w:rsidRPr="00AD34E0">
        <w:rPr>
          <w:rFonts w:ascii="Arial" w:hAnsi="Arial" w:cs="Arial"/>
          <w:sz w:val="22"/>
          <w:szCs w:val="22"/>
        </w:rPr>
        <w:t> </w:t>
      </w:r>
      <w:r w:rsidRPr="00AD34E0">
        <w:rPr>
          <w:rFonts w:ascii="Arial" w:hAnsi="Arial" w:cs="Arial"/>
          <w:sz w:val="22"/>
          <w:szCs w:val="22"/>
        </w:rPr>
        <w:t>katalogów nakładów pracy oraz publikowanymi cenami średnimi obowiązującymi na</w:t>
      </w:r>
      <w:r w:rsidR="00A65E84" w:rsidRPr="00AD34E0">
        <w:rPr>
          <w:rFonts w:ascii="Arial" w:hAnsi="Arial" w:cs="Arial"/>
          <w:sz w:val="22"/>
          <w:szCs w:val="22"/>
        </w:rPr>
        <w:t> </w:t>
      </w:r>
      <w:r w:rsidRPr="00AD34E0">
        <w:rPr>
          <w:rFonts w:ascii="Arial" w:hAnsi="Arial" w:cs="Arial"/>
          <w:sz w:val="22"/>
          <w:szCs w:val="22"/>
        </w:rPr>
        <w:t>danym terenie, potwierdzone rachunkami wykonawcy lub kosztorysem,</w:t>
      </w:r>
    </w:p>
    <w:p w:rsidR="00C51CAE" w:rsidRPr="00AD34E0" w:rsidRDefault="00C51CAE" w:rsidP="00006DE6">
      <w:pPr>
        <w:numPr>
          <w:ilvl w:val="0"/>
          <w:numId w:val="50"/>
        </w:numPr>
        <w:spacing w:after="40"/>
        <w:jc w:val="both"/>
        <w:rPr>
          <w:rFonts w:ascii="Arial" w:hAnsi="Arial" w:cs="Arial"/>
          <w:sz w:val="22"/>
          <w:szCs w:val="22"/>
        </w:rPr>
      </w:pPr>
      <w:r w:rsidRPr="00AD34E0">
        <w:rPr>
          <w:rFonts w:ascii="Arial" w:hAnsi="Arial" w:cs="Arial"/>
          <w:sz w:val="22"/>
          <w:szCs w:val="22"/>
        </w:rPr>
        <w:t xml:space="preserve">konieczne i uzasadnione koszty rzeczoznawców poniesione przez Ubezpieczającego związane z ustaleniem przyczyny, zakresu i rozmiaru szkody do limitu </w:t>
      </w:r>
      <w:r w:rsidRPr="00AD34E0">
        <w:rPr>
          <w:rFonts w:ascii="Arial" w:hAnsi="Arial" w:cs="Arial"/>
          <w:b/>
          <w:sz w:val="22"/>
          <w:szCs w:val="22"/>
        </w:rPr>
        <w:t xml:space="preserve">50 000 zł </w:t>
      </w:r>
      <w:r w:rsidRPr="00AD34E0">
        <w:rPr>
          <w:rFonts w:ascii="Arial" w:hAnsi="Arial" w:cs="Arial"/>
          <w:sz w:val="22"/>
          <w:szCs w:val="22"/>
        </w:rPr>
        <w:t>na jeden i wszystkie wypadki,</w:t>
      </w:r>
    </w:p>
    <w:p w:rsidR="00C51CAE" w:rsidRPr="00AD34E0" w:rsidRDefault="00C51CAE" w:rsidP="00006DE6">
      <w:pPr>
        <w:numPr>
          <w:ilvl w:val="0"/>
          <w:numId w:val="50"/>
        </w:numPr>
        <w:spacing w:after="40"/>
        <w:jc w:val="both"/>
        <w:rPr>
          <w:rFonts w:ascii="Arial" w:hAnsi="Arial" w:cs="Arial"/>
          <w:sz w:val="22"/>
          <w:szCs w:val="22"/>
        </w:rPr>
      </w:pPr>
      <w:r w:rsidRPr="00AD34E0">
        <w:rPr>
          <w:rFonts w:ascii="Arial" w:hAnsi="Arial" w:cs="Arial"/>
          <w:sz w:val="22"/>
          <w:szCs w:val="22"/>
        </w:rPr>
        <w:t>poszukiwania przyczyny szkody</w:t>
      </w:r>
      <w:r w:rsidR="000A6470" w:rsidRPr="00AD34E0">
        <w:rPr>
          <w:rFonts w:ascii="Arial" w:hAnsi="Arial" w:cs="Arial"/>
          <w:sz w:val="22"/>
          <w:szCs w:val="22"/>
        </w:rPr>
        <w:t xml:space="preserve"> lub miejsca powstania uszkodzenia</w:t>
      </w:r>
      <w:r w:rsidRPr="00AD34E0">
        <w:rPr>
          <w:rFonts w:ascii="Arial" w:hAnsi="Arial" w:cs="Arial"/>
          <w:sz w:val="22"/>
          <w:szCs w:val="22"/>
        </w:rPr>
        <w:t xml:space="preserve"> oraz usunięcia skutków takich poszukiwań do limitu </w:t>
      </w:r>
      <w:r w:rsidRPr="00AD34E0">
        <w:rPr>
          <w:rFonts w:ascii="Arial" w:hAnsi="Arial" w:cs="Arial"/>
          <w:b/>
          <w:sz w:val="22"/>
          <w:szCs w:val="22"/>
        </w:rPr>
        <w:t>100 000 zł</w:t>
      </w:r>
      <w:r w:rsidRPr="00AD34E0">
        <w:rPr>
          <w:rFonts w:ascii="Arial" w:hAnsi="Arial" w:cs="Arial"/>
          <w:sz w:val="22"/>
          <w:szCs w:val="22"/>
        </w:rPr>
        <w:t xml:space="preserve"> na jeden i wszystkie wypadki,</w:t>
      </w:r>
    </w:p>
    <w:p w:rsidR="00FE59B1" w:rsidRPr="00AD34E0" w:rsidRDefault="00FE59B1" w:rsidP="00006DE6">
      <w:pPr>
        <w:numPr>
          <w:ilvl w:val="0"/>
          <w:numId w:val="50"/>
        </w:numPr>
        <w:spacing w:after="40"/>
        <w:jc w:val="both"/>
        <w:rPr>
          <w:rFonts w:ascii="Arial" w:hAnsi="Arial" w:cs="Arial"/>
          <w:sz w:val="22"/>
          <w:szCs w:val="22"/>
        </w:rPr>
      </w:pPr>
      <w:r w:rsidRPr="00AD34E0">
        <w:rPr>
          <w:rFonts w:ascii="Arial" w:hAnsi="Arial" w:cs="Arial"/>
          <w:sz w:val="22"/>
          <w:szCs w:val="22"/>
        </w:rPr>
        <w:t xml:space="preserve">usunięcia awarii urządzeń lub instalacji sieci elektrycznej, </w:t>
      </w:r>
      <w:r w:rsidR="005E09BD" w:rsidRPr="00AD34E0">
        <w:rPr>
          <w:rFonts w:ascii="Arial" w:hAnsi="Arial" w:cs="Arial"/>
          <w:sz w:val="22"/>
          <w:szCs w:val="22"/>
        </w:rPr>
        <w:t xml:space="preserve">telekomunikacyjnej, </w:t>
      </w:r>
      <w:r w:rsidRPr="00AD34E0">
        <w:rPr>
          <w:rFonts w:ascii="Arial" w:hAnsi="Arial" w:cs="Arial"/>
          <w:sz w:val="22"/>
          <w:szCs w:val="22"/>
        </w:rPr>
        <w:t xml:space="preserve">wodnej, kanalizacyjnej, grzewczej, klimatyzacyjnej </w:t>
      </w:r>
      <w:r w:rsidR="005E09BD" w:rsidRPr="00AD34E0">
        <w:rPr>
          <w:rFonts w:ascii="Arial" w:hAnsi="Arial" w:cs="Arial"/>
          <w:sz w:val="22"/>
          <w:szCs w:val="22"/>
        </w:rPr>
        <w:t>i</w:t>
      </w:r>
      <w:r w:rsidRPr="00AD34E0">
        <w:rPr>
          <w:rFonts w:ascii="Arial" w:hAnsi="Arial" w:cs="Arial"/>
          <w:sz w:val="22"/>
          <w:szCs w:val="22"/>
        </w:rPr>
        <w:t xml:space="preserve"> gazowej znajdujących się</w:t>
      </w:r>
      <w:r w:rsidR="00A65E84" w:rsidRPr="00AD34E0">
        <w:rPr>
          <w:rFonts w:ascii="Arial" w:hAnsi="Arial" w:cs="Arial"/>
          <w:sz w:val="22"/>
          <w:szCs w:val="22"/>
        </w:rPr>
        <w:t> </w:t>
      </w:r>
      <w:r w:rsidRPr="00AD34E0">
        <w:rPr>
          <w:rFonts w:ascii="Arial" w:hAnsi="Arial" w:cs="Arial"/>
          <w:sz w:val="22"/>
          <w:szCs w:val="22"/>
        </w:rPr>
        <w:t xml:space="preserve">wewnątrz ubezpieczonego budynku lub lokalu do limitu </w:t>
      </w:r>
      <w:r w:rsidRPr="00AD34E0">
        <w:rPr>
          <w:rFonts w:ascii="Arial" w:hAnsi="Arial" w:cs="Arial"/>
          <w:b/>
          <w:sz w:val="22"/>
          <w:szCs w:val="22"/>
        </w:rPr>
        <w:t>100 000 zł</w:t>
      </w:r>
      <w:r w:rsidRPr="00AD34E0">
        <w:rPr>
          <w:rFonts w:ascii="Arial" w:hAnsi="Arial" w:cs="Arial"/>
          <w:sz w:val="22"/>
          <w:szCs w:val="22"/>
        </w:rPr>
        <w:t xml:space="preserve"> na jeden i</w:t>
      </w:r>
      <w:r w:rsidR="00A65E84" w:rsidRPr="00AD34E0">
        <w:rPr>
          <w:rFonts w:ascii="Arial" w:hAnsi="Arial" w:cs="Arial"/>
          <w:sz w:val="22"/>
          <w:szCs w:val="22"/>
        </w:rPr>
        <w:t> </w:t>
      </w:r>
      <w:r w:rsidRPr="00AD34E0">
        <w:rPr>
          <w:rFonts w:ascii="Arial" w:hAnsi="Arial" w:cs="Arial"/>
          <w:sz w:val="22"/>
          <w:szCs w:val="22"/>
        </w:rPr>
        <w:t>wszystkie wypadki,</w:t>
      </w:r>
    </w:p>
    <w:p w:rsidR="00C51CAE" w:rsidRPr="00AD34E0" w:rsidRDefault="00C51CAE" w:rsidP="00006DE6">
      <w:pPr>
        <w:numPr>
          <w:ilvl w:val="0"/>
          <w:numId w:val="50"/>
        </w:numPr>
        <w:spacing w:after="40"/>
        <w:ind w:left="1271"/>
        <w:jc w:val="both"/>
        <w:rPr>
          <w:rFonts w:ascii="Arial" w:hAnsi="Arial" w:cs="Arial"/>
          <w:sz w:val="22"/>
          <w:szCs w:val="22"/>
        </w:rPr>
      </w:pPr>
      <w:r w:rsidRPr="00AD34E0">
        <w:rPr>
          <w:rFonts w:ascii="Arial" w:hAnsi="Arial" w:cs="Arial"/>
          <w:sz w:val="22"/>
          <w:szCs w:val="22"/>
        </w:rPr>
        <w:t xml:space="preserve">poniesione na naprawę uszkodzonych lub zniszczonych w wyniku kradzieży i/lub rabunku drzwi, zamków, okien, ścian, framug, systemów zabezpieczających do limitu </w:t>
      </w:r>
      <w:r w:rsidRPr="00AD34E0">
        <w:rPr>
          <w:rFonts w:ascii="Arial" w:hAnsi="Arial" w:cs="Arial"/>
          <w:b/>
          <w:sz w:val="22"/>
          <w:szCs w:val="22"/>
        </w:rPr>
        <w:t>30 000,00 zł</w:t>
      </w:r>
      <w:r w:rsidRPr="00AD34E0">
        <w:rPr>
          <w:rFonts w:ascii="Arial" w:hAnsi="Arial" w:cs="Arial"/>
          <w:sz w:val="22"/>
          <w:szCs w:val="22"/>
        </w:rPr>
        <w:t xml:space="preserve"> na</w:t>
      </w:r>
      <w:r w:rsidR="00675149" w:rsidRPr="00AD34E0">
        <w:rPr>
          <w:rFonts w:ascii="Arial" w:hAnsi="Arial" w:cs="Arial"/>
          <w:sz w:val="22"/>
          <w:szCs w:val="22"/>
        </w:rPr>
        <w:t> </w:t>
      </w:r>
      <w:r w:rsidRPr="00AD34E0">
        <w:rPr>
          <w:rFonts w:ascii="Arial" w:hAnsi="Arial" w:cs="Arial"/>
          <w:sz w:val="22"/>
          <w:szCs w:val="22"/>
        </w:rPr>
        <w:t>jedno i wszystkie wypadki,</w:t>
      </w:r>
    </w:p>
    <w:p w:rsidR="00C51CAE" w:rsidRPr="00AD34E0" w:rsidRDefault="00C51CAE" w:rsidP="00006DE6">
      <w:pPr>
        <w:numPr>
          <w:ilvl w:val="0"/>
          <w:numId w:val="50"/>
        </w:numPr>
        <w:spacing w:after="40"/>
        <w:ind w:left="1271"/>
        <w:jc w:val="both"/>
        <w:rPr>
          <w:rFonts w:ascii="Arial" w:hAnsi="Arial" w:cs="Arial"/>
          <w:sz w:val="22"/>
          <w:szCs w:val="22"/>
        </w:rPr>
      </w:pPr>
      <w:r w:rsidRPr="00AD34E0">
        <w:rPr>
          <w:rFonts w:ascii="Arial" w:hAnsi="Arial" w:cs="Arial"/>
          <w:sz w:val="22"/>
          <w:szCs w:val="22"/>
        </w:rPr>
        <w:t>poniesione na konieczną ewakuację ludzi oraz mienia, które są konsekwencją zdarzeń objętych zakresem ubezpieczenia oraz fałszywych alarmów, wynikające z</w:t>
      </w:r>
      <w:r w:rsidR="00A65E84" w:rsidRPr="00AD34E0">
        <w:rPr>
          <w:rFonts w:ascii="Arial" w:hAnsi="Arial" w:cs="Arial"/>
          <w:sz w:val="22"/>
          <w:szCs w:val="22"/>
        </w:rPr>
        <w:t> </w:t>
      </w:r>
      <w:r w:rsidRPr="00AD34E0">
        <w:rPr>
          <w:rFonts w:ascii="Arial" w:hAnsi="Arial" w:cs="Arial"/>
          <w:sz w:val="22"/>
          <w:szCs w:val="22"/>
        </w:rPr>
        <w:t xml:space="preserve">zaleceń lub poleceń odpowiednich służb odpowiedzialnych za bezpieczeństwo publiczne do limitu </w:t>
      </w:r>
      <w:r w:rsidRPr="00AD34E0">
        <w:rPr>
          <w:rFonts w:ascii="Arial" w:hAnsi="Arial" w:cs="Arial"/>
          <w:b/>
          <w:sz w:val="22"/>
          <w:szCs w:val="22"/>
        </w:rPr>
        <w:t>40 000,00 zł</w:t>
      </w:r>
      <w:r w:rsidRPr="00AD34E0">
        <w:rPr>
          <w:rFonts w:ascii="Arial" w:hAnsi="Arial" w:cs="Arial"/>
          <w:sz w:val="22"/>
          <w:szCs w:val="22"/>
        </w:rPr>
        <w:t xml:space="preserve"> na</w:t>
      </w:r>
      <w:r w:rsidR="00675149" w:rsidRPr="00AD34E0">
        <w:rPr>
          <w:rFonts w:ascii="Arial" w:hAnsi="Arial" w:cs="Arial"/>
          <w:sz w:val="22"/>
          <w:szCs w:val="22"/>
        </w:rPr>
        <w:t> </w:t>
      </w:r>
      <w:r w:rsidRPr="00AD34E0">
        <w:rPr>
          <w:rFonts w:ascii="Arial" w:hAnsi="Arial" w:cs="Arial"/>
          <w:sz w:val="22"/>
          <w:szCs w:val="22"/>
        </w:rPr>
        <w:t xml:space="preserve">jeden i wszystkie wypadki, </w:t>
      </w:r>
    </w:p>
    <w:p w:rsidR="00C51CAE" w:rsidRPr="00AD34E0" w:rsidRDefault="00C51CAE" w:rsidP="00A65E84">
      <w:pPr>
        <w:numPr>
          <w:ilvl w:val="0"/>
          <w:numId w:val="22"/>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Do ochrony ubezpieczeniowej będą miały zastosowanie poniższe klauzule:</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reprezentantów</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aktów terroryzmu</w:t>
      </w:r>
      <w:r w:rsidRPr="00AD34E0">
        <w:rPr>
          <w:rFonts w:ascii="Arial" w:hAnsi="Arial" w:cs="Arial"/>
          <w:bCs/>
          <w:sz w:val="22"/>
          <w:szCs w:val="22"/>
        </w:rPr>
        <w:t xml:space="preserve"> z limitem </w:t>
      </w:r>
      <w:r w:rsidRPr="00AD34E0">
        <w:rPr>
          <w:rFonts w:ascii="Arial" w:hAnsi="Arial" w:cs="Arial"/>
          <w:b/>
          <w:bCs/>
          <w:sz w:val="22"/>
          <w:szCs w:val="22"/>
        </w:rPr>
        <w:t>500 000 zł</w:t>
      </w:r>
    </w:p>
    <w:p w:rsidR="00C51CAE" w:rsidRPr="00AD34E0" w:rsidRDefault="00C51CAE" w:rsidP="00A65E84">
      <w:pPr>
        <w:numPr>
          <w:ilvl w:val="0"/>
          <w:numId w:val="25"/>
        </w:numPr>
        <w:overflowPunct w:val="0"/>
        <w:autoSpaceDE w:val="0"/>
        <w:autoSpaceDN w:val="0"/>
        <w:adjustRightInd w:val="0"/>
        <w:spacing w:after="40"/>
        <w:ind w:left="1423" w:right="21" w:hanging="357"/>
        <w:jc w:val="both"/>
        <w:textAlignment w:val="baseline"/>
        <w:rPr>
          <w:rFonts w:ascii="Arial" w:hAnsi="Arial" w:cs="Arial"/>
          <w:sz w:val="22"/>
          <w:szCs w:val="22"/>
        </w:rPr>
      </w:pPr>
      <w:r w:rsidRPr="00AD34E0">
        <w:rPr>
          <w:rFonts w:ascii="Arial" w:hAnsi="Arial" w:cs="Arial"/>
          <w:sz w:val="22"/>
          <w:szCs w:val="22"/>
        </w:rPr>
        <w:t>Klauzula strajków, rozruchów, zamieszek społecznych z</w:t>
      </w:r>
      <w:r w:rsidRPr="00AD34E0">
        <w:rPr>
          <w:rFonts w:ascii="Arial" w:hAnsi="Arial" w:cs="Arial"/>
          <w:bCs/>
          <w:sz w:val="22"/>
          <w:szCs w:val="22"/>
        </w:rPr>
        <w:t xml:space="preserve"> limitem </w:t>
      </w:r>
      <w:r w:rsidRPr="00AD34E0">
        <w:rPr>
          <w:rFonts w:ascii="Arial" w:hAnsi="Arial" w:cs="Arial"/>
          <w:b/>
          <w:bCs/>
          <w:sz w:val="22"/>
          <w:szCs w:val="22"/>
        </w:rPr>
        <w:t>300 000 zł</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w:t>
      </w:r>
      <w:r w:rsidR="00A65E84" w:rsidRPr="00AD34E0">
        <w:rPr>
          <w:rFonts w:ascii="Arial" w:hAnsi="Arial" w:cs="Arial"/>
          <w:sz w:val="22"/>
          <w:szCs w:val="22"/>
        </w:rPr>
        <w:t>auzula zastąpienia dla budynków</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za</w:t>
      </w:r>
      <w:r w:rsidR="00A65E84" w:rsidRPr="00AD34E0">
        <w:rPr>
          <w:rFonts w:ascii="Arial" w:hAnsi="Arial" w:cs="Arial"/>
          <w:sz w:val="22"/>
          <w:szCs w:val="22"/>
        </w:rPr>
        <w:t>stąpienia dla maszyn i urządzeń</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 xml:space="preserve">Klauzula szkód estetycznych z limitem </w:t>
      </w:r>
      <w:r w:rsidRPr="00AD34E0">
        <w:rPr>
          <w:rFonts w:ascii="Arial" w:hAnsi="Arial" w:cs="Arial"/>
          <w:b/>
          <w:sz w:val="22"/>
          <w:szCs w:val="22"/>
        </w:rPr>
        <w:t>35 000 zł</w:t>
      </w:r>
    </w:p>
    <w:p w:rsidR="00C51CAE" w:rsidRPr="00AD34E0" w:rsidRDefault="00C51CAE" w:rsidP="00A65E84">
      <w:pPr>
        <w:numPr>
          <w:ilvl w:val="0"/>
          <w:numId w:val="25"/>
        </w:numPr>
        <w:spacing w:after="40"/>
        <w:ind w:left="1423" w:hanging="357"/>
        <w:rPr>
          <w:rFonts w:ascii="Arial" w:hAnsi="Arial" w:cs="Arial"/>
          <w:sz w:val="22"/>
          <w:szCs w:val="22"/>
        </w:rPr>
      </w:pPr>
      <w:r w:rsidRPr="00813006">
        <w:rPr>
          <w:rFonts w:ascii="Arial" w:hAnsi="Arial" w:cs="Arial"/>
          <w:bCs/>
          <w:sz w:val="22"/>
          <w:szCs w:val="22"/>
        </w:rPr>
        <w:t xml:space="preserve">Klauzula ubezpieczenia mienia </w:t>
      </w:r>
      <w:r w:rsidR="00DD2449" w:rsidRPr="00813006">
        <w:rPr>
          <w:rFonts w:ascii="Arial" w:hAnsi="Arial" w:cs="Arial"/>
          <w:sz w:val="22"/>
          <w:szCs w:val="22"/>
        </w:rPr>
        <w:t xml:space="preserve">poza miejscami ubezpieczenia w tym </w:t>
      </w:r>
      <w:r w:rsidRPr="00813006">
        <w:rPr>
          <w:rFonts w:ascii="Arial" w:hAnsi="Arial" w:cs="Arial"/>
          <w:bCs/>
          <w:sz w:val="22"/>
          <w:szCs w:val="22"/>
        </w:rPr>
        <w:t>podczas przemieszczania</w:t>
      </w:r>
      <w:r w:rsidRPr="00813006">
        <w:rPr>
          <w:rFonts w:ascii="Arial" w:hAnsi="Arial" w:cs="Arial"/>
          <w:sz w:val="22"/>
          <w:szCs w:val="22"/>
        </w:rPr>
        <w:t xml:space="preserve"> </w:t>
      </w:r>
      <w:r w:rsidR="00DD2449" w:rsidRPr="00813006">
        <w:rPr>
          <w:rFonts w:ascii="Arial" w:hAnsi="Arial" w:cs="Arial"/>
          <w:sz w:val="22"/>
          <w:szCs w:val="22"/>
        </w:rPr>
        <w:t xml:space="preserve">(transportu) </w:t>
      </w:r>
      <w:r w:rsidRPr="00813006">
        <w:rPr>
          <w:rFonts w:ascii="Arial" w:hAnsi="Arial" w:cs="Arial"/>
          <w:sz w:val="22"/>
          <w:szCs w:val="22"/>
        </w:rPr>
        <w:t>z</w:t>
      </w:r>
      <w:r w:rsidRPr="00813006">
        <w:rPr>
          <w:rFonts w:ascii="Arial" w:hAnsi="Arial" w:cs="Arial"/>
          <w:bCs/>
          <w:sz w:val="22"/>
          <w:szCs w:val="22"/>
        </w:rPr>
        <w:t xml:space="preserve"> limitem </w:t>
      </w:r>
      <w:r w:rsidRPr="00AD34E0">
        <w:rPr>
          <w:rFonts w:ascii="Arial" w:hAnsi="Arial" w:cs="Arial"/>
          <w:b/>
          <w:bCs/>
          <w:sz w:val="22"/>
          <w:szCs w:val="22"/>
        </w:rPr>
        <w:t>20 000 zł</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 xml:space="preserve">Klauzula przeniesienia mienia z limitem </w:t>
      </w:r>
      <w:r w:rsidRPr="00AD34E0">
        <w:rPr>
          <w:rFonts w:ascii="Arial" w:hAnsi="Arial" w:cs="Arial"/>
          <w:b/>
          <w:sz w:val="22"/>
          <w:szCs w:val="22"/>
        </w:rPr>
        <w:t>300 000 zł</w:t>
      </w:r>
      <w:r w:rsidR="00A65E84" w:rsidRPr="00AD34E0">
        <w:rPr>
          <w:rFonts w:ascii="Arial" w:hAnsi="Arial" w:cs="Arial"/>
          <w:iCs/>
          <w:sz w:val="22"/>
          <w:szCs w:val="22"/>
        </w:rPr>
        <w:t xml:space="preserve"> </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bCs/>
          <w:sz w:val="22"/>
          <w:szCs w:val="22"/>
        </w:rPr>
        <w:t>Klauzula akceptacji istniejących zabezpieczeń</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ustalenia sumy ubezpieczenia i wysokości odszkodowania wg wartości księgowej brutto</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ustalenia sumy ubezpieczenia i wysokości odszkodowania wg wartości odtworzeniowej</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odtwarzania mienia</w:t>
      </w:r>
    </w:p>
    <w:p w:rsidR="00C51CAE" w:rsidRPr="00AD34E0" w:rsidRDefault="00C51CAE" w:rsidP="00A65E84">
      <w:pPr>
        <w:numPr>
          <w:ilvl w:val="0"/>
          <w:numId w:val="25"/>
        </w:numPr>
        <w:spacing w:after="40"/>
        <w:ind w:left="1423" w:hanging="357"/>
        <w:jc w:val="both"/>
        <w:rPr>
          <w:rFonts w:ascii="Arial" w:hAnsi="Arial" w:cs="Arial"/>
          <w:sz w:val="22"/>
          <w:szCs w:val="22"/>
        </w:rPr>
      </w:pPr>
      <w:r w:rsidRPr="00AD34E0">
        <w:rPr>
          <w:rFonts w:ascii="Arial" w:hAnsi="Arial" w:cs="Arial"/>
          <w:sz w:val="22"/>
          <w:szCs w:val="22"/>
        </w:rPr>
        <w:t>Klauzula wypłat</w:t>
      </w:r>
      <w:r w:rsidR="00A65E84" w:rsidRPr="00AD34E0">
        <w:rPr>
          <w:rFonts w:ascii="Arial" w:hAnsi="Arial" w:cs="Arial"/>
          <w:sz w:val="22"/>
          <w:szCs w:val="22"/>
        </w:rPr>
        <w:t>y odszkodowania z podatkiem VAT</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bCs/>
          <w:sz w:val="22"/>
          <w:szCs w:val="22"/>
        </w:rPr>
        <w:t xml:space="preserve">Klauzula ograniczenia zasady proporcji - sumy ubezpieczenia – </w:t>
      </w:r>
      <w:r w:rsidRPr="00AD34E0">
        <w:rPr>
          <w:rFonts w:ascii="Arial" w:hAnsi="Arial" w:cs="Arial"/>
          <w:b/>
          <w:bCs/>
          <w:sz w:val="22"/>
          <w:szCs w:val="22"/>
        </w:rPr>
        <w:t>120%</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bCs/>
          <w:sz w:val="22"/>
          <w:szCs w:val="22"/>
        </w:rPr>
        <w:t xml:space="preserve">Klauzula ograniczenia zasady proporcji - wartości szkody – </w:t>
      </w:r>
      <w:r w:rsidRPr="00AD34E0">
        <w:rPr>
          <w:rFonts w:ascii="Arial" w:hAnsi="Arial" w:cs="Arial"/>
          <w:b/>
          <w:bCs/>
          <w:sz w:val="22"/>
          <w:szCs w:val="22"/>
        </w:rPr>
        <w:t>20%</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 xml:space="preserve">Klauzula dodatkowej przezornej sumy ubezpieczenia – </w:t>
      </w:r>
      <w:r w:rsidRPr="00AD34E0">
        <w:rPr>
          <w:rFonts w:ascii="Arial" w:hAnsi="Arial" w:cs="Arial"/>
          <w:b/>
          <w:sz w:val="22"/>
          <w:szCs w:val="22"/>
        </w:rPr>
        <w:t>1 mln zł</w:t>
      </w:r>
    </w:p>
    <w:p w:rsidR="00C51CAE" w:rsidRPr="00AD34E0" w:rsidRDefault="00C51CAE" w:rsidP="00A65E84">
      <w:pPr>
        <w:numPr>
          <w:ilvl w:val="0"/>
          <w:numId w:val="25"/>
        </w:numPr>
        <w:spacing w:after="40"/>
        <w:ind w:left="1423" w:hanging="357"/>
        <w:jc w:val="both"/>
        <w:rPr>
          <w:rFonts w:ascii="Arial" w:hAnsi="Arial" w:cs="Arial"/>
          <w:sz w:val="22"/>
          <w:szCs w:val="22"/>
        </w:rPr>
      </w:pPr>
      <w:r w:rsidRPr="00AD34E0">
        <w:rPr>
          <w:rFonts w:ascii="Arial" w:hAnsi="Arial" w:cs="Arial"/>
          <w:sz w:val="22"/>
          <w:szCs w:val="22"/>
        </w:rPr>
        <w:t xml:space="preserve">Klauzula </w:t>
      </w:r>
      <w:r w:rsidRPr="00AD34E0">
        <w:rPr>
          <w:rFonts w:ascii="Arial" w:hAnsi="Arial" w:cs="Arial"/>
          <w:bCs/>
          <w:sz w:val="22"/>
          <w:szCs w:val="22"/>
        </w:rPr>
        <w:t>odpowiedzialności za przepięcia</w:t>
      </w:r>
      <w:r w:rsidRPr="00AD34E0">
        <w:rPr>
          <w:rFonts w:ascii="Arial" w:hAnsi="Arial" w:cs="Arial"/>
          <w:sz w:val="22"/>
          <w:szCs w:val="22"/>
        </w:rPr>
        <w:t xml:space="preserve"> </w:t>
      </w:r>
      <w:r w:rsidRPr="00AD34E0">
        <w:rPr>
          <w:rFonts w:ascii="Arial" w:hAnsi="Arial" w:cs="Arial"/>
          <w:bCs/>
          <w:sz w:val="22"/>
          <w:szCs w:val="22"/>
        </w:rPr>
        <w:t xml:space="preserve">z limitem </w:t>
      </w:r>
      <w:r w:rsidRPr="00AD34E0">
        <w:rPr>
          <w:rFonts w:ascii="Arial" w:hAnsi="Arial" w:cs="Arial"/>
          <w:b/>
          <w:bCs/>
          <w:sz w:val="22"/>
          <w:szCs w:val="22"/>
        </w:rPr>
        <w:t>300 000 zł</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 xml:space="preserve">Klauzula ubezpieczenia drobnych robót budowlano-montażowych, na które jest wymagane pozwolenie na budowę z limitem </w:t>
      </w:r>
      <w:r w:rsidRPr="00AD34E0">
        <w:rPr>
          <w:rFonts w:ascii="Arial" w:hAnsi="Arial" w:cs="Arial"/>
          <w:b/>
          <w:sz w:val="22"/>
          <w:szCs w:val="22"/>
        </w:rPr>
        <w:t>1 mln zł</w:t>
      </w:r>
    </w:p>
    <w:p w:rsidR="00C51CAE" w:rsidRPr="00AD34E0" w:rsidRDefault="00C51CAE" w:rsidP="00A65E84">
      <w:pPr>
        <w:numPr>
          <w:ilvl w:val="0"/>
          <w:numId w:val="25"/>
        </w:numPr>
        <w:spacing w:after="40"/>
        <w:ind w:left="1423" w:hanging="357"/>
        <w:rPr>
          <w:rFonts w:ascii="Arial" w:hAnsi="Arial" w:cs="Arial"/>
          <w:sz w:val="22"/>
          <w:szCs w:val="22"/>
        </w:rPr>
      </w:pPr>
      <w:r w:rsidRPr="00AD34E0">
        <w:rPr>
          <w:rFonts w:ascii="Arial" w:hAnsi="Arial" w:cs="Arial"/>
          <w:sz w:val="22"/>
          <w:szCs w:val="22"/>
        </w:rPr>
        <w:t>Klauzula automat</w:t>
      </w:r>
      <w:r w:rsidR="00A65E84" w:rsidRPr="00AD34E0">
        <w:rPr>
          <w:rFonts w:ascii="Arial" w:hAnsi="Arial" w:cs="Arial"/>
          <w:sz w:val="22"/>
          <w:szCs w:val="22"/>
        </w:rPr>
        <w:t>ycznego pokrycia – bezskładkowa</w:t>
      </w:r>
      <w:r w:rsidR="00EB4264" w:rsidRPr="00AD34E0">
        <w:rPr>
          <w:rFonts w:ascii="Arial" w:hAnsi="Arial" w:cs="Arial"/>
          <w:sz w:val="22"/>
          <w:szCs w:val="22"/>
        </w:rPr>
        <w:t xml:space="preserve"> –</w:t>
      </w:r>
      <w:r w:rsidR="0090680E" w:rsidRPr="00AD34E0">
        <w:rPr>
          <w:rFonts w:ascii="Arial" w:hAnsi="Arial" w:cs="Arial"/>
          <w:sz w:val="22"/>
          <w:szCs w:val="22"/>
        </w:rPr>
        <w:t xml:space="preserve"> </w:t>
      </w:r>
      <w:r w:rsidR="00100738" w:rsidRPr="00AD34E0">
        <w:rPr>
          <w:rFonts w:ascii="Arial" w:hAnsi="Arial" w:cs="Arial"/>
          <w:b/>
          <w:sz w:val="22"/>
          <w:szCs w:val="22"/>
        </w:rPr>
        <w:t>1</w:t>
      </w:r>
      <w:r w:rsidR="006B165E" w:rsidRPr="00AD34E0">
        <w:rPr>
          <w:rFonts w:ascii="Arial" w:hAnsi="Arial" w:cs="Arial"/>
          <w:b/>
          <w:sz w:val="22"/>
          <w:szCs w:val="22"/>
        </w:rPr>
        <w:t xml:space="preserve"> mln zł</w:t>
      </w:r>
    </w:p>
    <w:p w:rsidR="00C51CAE" w:rsidRPr="00AD34E0" w:rsidRDefault="00C51CAE" w:rsidP="00A65E84">
      <w:pPr>
        <w:numPr>
          <w:ilvl w:val="0"/>
          <w:numId w:val="25"/>
        </w:numPr>
        <w:overflowPunct w:val="0"/>
        <w:autoSpaceDE w:val="0"/>
        <w:autoSpaceDN w:val="0"/>
        <w:adjustRightInd w:val="0"/>
        <w:spacing w:after="40"/>
        <w:ind w:left="1423" w:right="21" w:hanging="357"/>
        <w:jc w:val="both"/>
        <w:textAlignment w:val="baseline"/>
        <w:rPr>
          <w:rFonts w:ascii="Arial" w:hAnsi="Arial" w:cs="Arial"/>
          <w:sz w:val="22"/>
          <w:szCs w:val="22"/>
        </w:rPr>
      </w:pPr>
      <w:r w:rsidRPr="00AD34E0">
        <w:rPr>
          <w:rFonts w:ascii="Arial" w:hAnsi="Arial" w:cs="Arial"/>
          <w:sz w:val="22"/>
          <w:szCs w:val="22"/>
        </w:rPr>
        <w:t>Klauzula automatycznego u</w:t>
      </w:r>
      <w:r w:rsidR="00A65E84" w:rsidRPr="00AD34E0">
        <w:rPr>
          <w:rFonts w:ascii="Arial" w:hAnsi="Arial" w:cs="Arial"/>
          <w:sz w:val="22"/>
          <w:szCs w:val="22"/>
        </w:rPr>
        <w:t>bezpieczenia nowych lokalizacji</w:t>
      </w:r>
    </w:p>
    <w:p w:rsidR="00C51CAE" w:rsidRPr="00AD34E0" w:rsidRDefault="00C51CAE" w:rsidP="00A65E84">
      <w:pPr>
        <w:numPr>
          <w:ilvl w:val="0"/>
          <w:numId w:val="25"/>
        </w:numPr>
        <w:spacing w:after="40"/>
        <w:ind w:left="1423" w:hanging="357"/>
        <w:rPr>
          <w:rFonts w:ascii="Arial" w:hAnsi="Arial" w:cs="Arial"/>
          <w:iCs/>
          <w:sz w:val="22"/>
          <w:szCs w:val="22"/>
        </w:rPr>
      </w:pPr>
      <w:r w:rsidRPr="00AD34E0">
        <w:rPr>
          <w:rFonts w:ascii="Arial" w:hAnsi="Arial" w:cs="Arial"/>
          <w:sz w:val="22"/>
          <w:szCs w:val="22"/>
        </w:rPr>
        <w:t>Klauzula niezawi</w:t>
      </w:r>
      <w:r w:rsidR="00A65E84" w:rsidRPr="00AD34E0">
        <w:rPr>
          <w:rFonts w:ascii="Arial" w:hAnsi="Arial" w:cs="Arial"/>
          <w:sz w:val="22"/>
          <w:szCs w:val="22"/>
        </w:rPr>
        <w:t>adomienia w terminie o szkodzie</w:t>
      </w:r>
    </w:p>
    <w:p w:rsidR="00C51CAE" w:rsidRPr="00AD34E0" w:rsidRDefault="00C51CAE" w:rsidP="00A65E84">
      <w:pPr>
        <w:numPr>
          <w:ilvl w:val="0"/>
          <w:numId w:val="25"/>
        </w:numPr>
        <w:spacing w:after="40"/>
        <w:ind w:left="1423" w:hanging="357"/>
        <w:rPr>
          <w:rFonts w:ascii="Arial" w:hAnsi="Arial" w:cs="Arial"/>
          <w:iCs/>
          <w:sz w:val="22"/>
          <w:szCs w:val="22"/>
        </w:rPr>
      </w:pPr>
      <w:r w:rsidRPr="00AD34E0">
        <w:rPr>
          <w:rFonts w:ascii="Arial" w:hAnsi="Arial" w:cs="Arial"/>
          <w:sz w:val="22"/>
          <w:szCs w:val="22"/>
        </w:rPr>
        <w:t xml:space="preserve">Klauzula </w:t>
      </w:r>
      <w:r w:rsidR="00A65E84" w:rsidRPr="00AD34E0">
        <w:rPr>
          <w:rFonts w:ascii="Arial" w:hAnsi="Arial" w:cs="Arial"/>
          <w:bCs/>
          <w:sz w:val="22"/>
          <w:szCs w:val="22"/>
        </w:rPr>
        <w:t>odstąpienia od prawa do regresu</w:t>
      </w:r>
    </w:p>
    <w:p w:rsidR="00C51CAE" w:rsidRPr="00AD34E0" w:rsidRDefault="00A65E84" w:rsidP="00A65E84">
      <w:pPr>
        <w:numPr>
          <w:ilvl w:val="0"/>
          <w:numId w:val="25"/>
        </w:numPr>
        <w:spacing w:after="40"/>
        <w:ind w:left="1423" w:hanging="357"/>
        <w:rPr>
          <w:rFonts w:ascii="Arial" w:hAnsi="Arial" w:cs="Arial"/>
          <w:iCs/>
          <w:sz w:val="22"/>
          <w:szCs w:val="22"/>
        </w:rPr>
      </w:pPr>
      <w:r w:rsidRPr="00AD34E0">
        <w:rPr>
          <w:rFonts w:ascii="Arial" w:hAnsi="Arial" w:cs="Arial"/>
          <w:sz w:val="22"/>
          <w:szCs w:val="22"/>
        </w:rPr>
        <w:t>Klauzula odpowiedzialności</w:t>
      </w:r>
    </w:p>
    <w:p w:rsidR="00C51CAE" w:rsidRPr="00AD34E0" w:rsidRDefault="00C51CAE" w:rsidP="00A65E84">
      <w:pPr>
        <w:numPr>
          <w:ilvl w:val="0"/>
          <w:numId w:val="25"/>
        </w:numPr>
        <w:spacing w:after="40"/>
        <w:ind w:left="1423" w:hanging="357"/>
        <w:rPr>
          <w:rFonts w:ascii="Arial" w:hAnsi="Arial" w:cs="Arial"/>
          <w:iCs/>
          <w:sz w:val="22"/>
          <w:szCs w:val="22"/>
        </w:rPr>
      </w:pPr>
      <w:r w:rsidRPr="00AD34E0">
        <w:rPr>
          <w:rFonts w:ascii="Arial" w:hAnsi="Arial" w:cs="Arial"/>
          <w:iCs/>
          <w:sz w:val="22"/>
          <w:szCs w:val="22"/>
        </w:rPr>
        <w:t xml:space="preserve">Klauzula ochrony mienia nie przygotowanego do pracy </w:t>
      </w:r>
    </w:p>
    <w:p w:rsidR="00C51CAE" w:rsidRPr="00AD34E0" w:rsidRDefault="00C51CAE" w:rsidP="00A65E84">
      <w:pPr>
        <w:numPr>
          <w:ilvl w:val="0"/>
          <w:numId w:val="25"/>
        </w:numPr>
        <w:spacing w:after="40"/>
        <w:ind w:left="1423" w:hanging="357"/>
        <w:rPr>
          <w:rFonts w:ascii="Arial" w:hAnsi="Arial" w:cs="Arial"/>
          <w:iCs/>
          <w:sz w:val="22"/>
          <w:szCs w:val="22"/>
        </w:rPr>
      </w:pPr>
      <w:r w:rsidRPr="00AD34E0">
        <w:rPr>
          <w:rFonts w:ascii="Arial" w:hAnsi="Arial" w:cs="Arial"/>
          <w:iCs/>
          <w:sz w:val="22"/>
          <w:szCs w:val="22"/>
        </w:rPr>
        <w:t xml:space="preserve">Klauzula zalania mienia przez wody gruntowe z limitem </w:t>
      </w:r>
      <w:r w:rsidRPr="00AD34E0">
        <w:rPr>
          <w:rFonts w:ascii="Arial" w:hAnsi="Arial" w:cs="Arial"/>
          <w:b/>
          <w:iCs/>
          <w:sz w:val="22"/>
          <w:szCs w:val="22"/>
        </w:rPr>
        <w:t>250 000 zł</w:t>
      </w:r>
    </w:p>
    <w:p w:rsidR="00C51CAE" w:rsidRDefault="00C51CAE" w:rsidP="00A65E84">
      <w:pPr>
        <w:numPr>
          <w:ilvl w:val="0"/>
          <w:numId w:val="25"/>
        </w:numPr>
        <w:tabs>
          <w:tab w:val="left" w:pos="851"/>
        </w:tabs>
        <w:spacing w:after="40"/>
        <w:ind w:left="1423" w:hanging="357"/>
        <w:jc w:val="both"/>
        <w:rPr>
          <w:rFonts w:ascii="Arial" w:hAnsi="Arial" w:cs="Arial"/>
          <w:iCs/>
          <w:sz w:val="22"/>
          <w:szCs w:val="22"/>
        </w:rPr>
      </w:pPr>
      <w:r w:rsidRPr="00DD6946">
        <w:rPr>
          <w:rFonts w:ascii="Arial" w:hAnsi="Arial" w:cs="Arial"/>
          <w:iCs/>
          <w:sz w:val="22"/>
          <w:szCs w:val="22"/>
        </w:rPr>
        <w:t xml:space="preserve">Klauzula kosztów usunięcia pozostałości po szkodzie z limitem </w:t>
      </w:r>
      <w:r w:rsidR="00713BB4" w:rsidRPr="00DD6946">
        <w:rPr>
          <w:rFonts w:ascii="Arial" w:hAnsi="Arial" w:cs="Arial"/>
          <w:b/>
          <w:iCs/>
          <w:sz w:val="22"/>
          <w:szCs w:val="22"/>
        </w:rPr>
        <w:t>200</w:t>
      </w:r>
      <w:r w:rsidRPr="00DD6946">
        <w:rPr>
          <w:rFonts w:ascii="Arial" w:hAnsi="Arial" w:cs="Arial"/>
          <w:b/>
          <w:iCs/>
          <w:sz w:val="22"/>
          <w:szCs w:val="22"/>
        </w:rPr>
        <w:t xml:space="preserve"> 000 zł</w:t>
      </w:r>
      <w:r w:rsidRPr="00DD6946">
        <w:rPr>
          <w:rFonts w:ascii="Arial" w:hAnsi="Arial" w:cs="Arial"/>
          <w:iCs/>
          <w:sz w:val="22"/>
          <w:szCs w:val="22"/>
        </w:rPr>
        <w:t xml:space="preserve"> </w:t>
      </w:r>
    </w:p>
    <w:p w:rsidR="00DD6946" w:rsidRPr="00DD6946" w:rsidRDefault="00DD6946" w:rsidP="00DD6946">
      <w:pPr>
        <w:tabs>
          <w:tab w:val="left" w:pos="851"/>
        </w:tabs>
        <w:spacing w:after="40"/>
        <w:ind w:left="1066"/>
        <w:jc w:val="both"/>
        <w:rPr>
          <w:rFonts w:ascii="Arial" w:hAnsi="Arial" w:cs="Arial"/>
          <w:iCs/>
          <w:sz w:val="22"/>
          <w:szCs w:val="22"/>
        </w:rPr>
      </w:pPr>
    </w:p>
    <w:p w:rsidR="00C51CAE" w:rsidRPr="00AD34E0" w:rsidRDefault="00C51CAE" w:rsidP="00A65E84">
      <w:pPr>
        <w:numPr>
          <w:ilvl w:val="0"/>
          <w:numId w:val="20"/>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b/>
          <w:sz w:val="22"/>
          <w:szCs w:val="22"/>
        </w:rPr>
        <w:lastRenderedPageBreak/>
        <w:t>Przedmiot, system i sumy ubezpieczenia</w:t>
      </w:r>
      <w:r w:rsidRPr="00AD34E0">
        <w:rPr>
          <w:rFonts w:ascii="Arial" w:hAnsi="Arial" w:cs="Arial"/>
          <w:sz w:val="22"/>
          <w:szCs w:val="22"/>
        </w:rPr>
        <w:t>:</w:t>
      </w:r>
    </w:p>
    <w:p w:rsidR="00C51CAE" w:rsidRPr="00AD34E0" w:rsidRDefault="00C51CAE" w:rsidP="00A65E84">
      <w:pPr>
        <w:numPr>
          <w:ilvl w:val="2"/>
          <w:numId w:val="19"/>
        </w:numPr>
        <w:spacing w:after="40"/>
        <w:ind w:left="1077" w:hanging="357"/>
        <w:jc w:val="both"/>
        <w:rPr>
          <w:rFonts w:ascii="Arial" w:hAnsi="Arial" w:cs="Arial"/>
          <w:sz w:val="22"/>
          <w:szCs w:val="22"/>
        </w:rPr>
      </w:pPr>
      <w:r w:rsidRPr="00AD34E0">
        <w:rPr>
          <w:rFonts w:ascii="Arial" w:hAnsi="Arial" w:cs="Arial"/>
          <w:sz w:val="22"/>
          <w:szCs w:val="22"/>
        </w:rPr>
        <w:t>budynki i lokale (w tym również nieużytkowane) – należy rozumieć obiekty budowlane trwale związany z gruntem, wydzielony z przestrzeni za pomocą przegród budowlanych, posiadający fundamenty i dach, wraz z wbudowanymi instalacjami i</w:t>
      </w:r>
      <w:r w:rsidR="00A65E84" w:rsidRPr="00AD34E0">
        <w:rPr>
          <w:rFonts w:ascii="Arial" w:hAnsi="Arial" w:cs="Arial"/>
          <w:sz w:val="22"/>
          <w:szCs w:val="22"/>
        </w:rPr>
        <w:t> </w:t>
      </w:r>
      <w:r w:rsidRPr="00AD34E0">
        <w:rPr>
          <w:rFonts w:ascii="Arial" w:hAnsi="Arial" w:cs="Arial"/>
          <w:sz w:val="22"/>
          <w:szCs w:val="22"/>
        </w:rPr>
        <w:t>urządzeniami (np. dźwigi osobowe i</w:t>
      </w:r>
      <w:r w:rsidR="00675149" w:rsidRPr="00AD34E0">
        <w:rPr>
          <w:rFonts w:ascii="Arial" w:hAnsi="Arial" w:cs="Arial"/>
          <w:sz w:val="22"/>
          <w:szCs w:val="22"/>
        </w:rPr>
        <w:t> </w:t>
      </w:r>
      <w:r w:rsidRPr="00AD34E0">
        <w:rPr>
          <w:rFonts w:ascii="Arial" w:hAnsi="Arial" w:cs="Arial"/>
          <w:sz w:val="22"/>
          <w:szCs w:val="22"/>
        </w:rPr>
        <w:t>towarowe) oraz zainstalowanymi na stałe elementami wykończeniowymi takimi, jak: elementy zabudowy wewnętrznej, drzwi wewnętrzne i zewnętrzne, bramy, okna, wyposażenie sieci wodno-kanalizacyjnej, elektrycznej,</w:t>
      </w:r>
      <w:r w:rsidRPr="00AD34E0">
        <w:rPr>
          <w:rStyle w:val="Nagwek1Znak"/>
          <w:rFonts w:cs="Arial"/>
          <w:sz w:val="22"/>
          <w:szCs w:val="22"/>
        </w:rPr>
        <w:t xml:space="preserve"> </w:t>
      </w:r>
      <w:r w:rsidRPr="00AD34E0">
        <w:rPr>
          <w:rStyle w:val="Pogrubienie"/>
          <w:rFonts w:ascii="Arial" w:hAnsi="Arial" w:cs="Arial"/>
          <w:b w:val="0"/>
          <w:sz w:val="22"/>
          <w:szCs w:val="22"/>
        </w:rPr>
        <w:t>teleinformatycznej, alarmowej, monitoringu wizyjnego, domofonowej</w:t>
      </w:r>
      <w:r w:rsidRPr="00AD34E0">
        <w:rPr>
          <w:rStyle w:val="Pogrubienie"/>
          <w:rFonts w:ascii="Arial" w:hAnsi="Arial" w:cs="Arial"/>
          <w:sz w:val="22"/>
          <w:szCs w:val="22"/>
        </w:rPr>
        <w:t>,</w:t>
      </w:r>
      <w:r w:rsidRPr="00AD34E0">
        <w:rPr>
          <w:rFonts w:ascii="Arial" w:hAnsi="Arial" w:cs="Arial"/>
          <w:sz w:val="22"/>
          <w:szCs w:val="22"/>
        </w:rPr>
        <w:t xml:space="preserve"> gazowej, lub grzewczej, elementy dekoracyjne np. tynki zewnętrzne i</w:t>
      </w:r>
      <w:r w:rsidR="00675149" w:rsidRPr="00AD34E0">
        <w:rPr>
          <w:rFonts w:ascii="Arial" w:hAnsi="Arial" w:cs="Arial"/>
          <w:sz w:val="22"/>
          <w:szCs w:val="22"/>
        </w:rPr>
        <w:t> </w:t>
      </w:r>
      <w:r w:rsidRPr="00AD34E0">
        <w:rPr>
          <w:rFonts w:ascii="Arial" w:hAnsi="Arial" w:cs="Arial"/>
          <w:sz w:val="22"/>
          <w:szCs w:val="22"/>
        </w:rPr>
        <w:t>wewnętrzne, powłoki malarskie, wszelkiego rodzaju okleiny czy wykładziny sufitów, ścian, schodów i</w:t>
      </w:r>
      <w:r w:rsidR="00A65E84" w:rsidRPr="00AD34E0">
        <w:rPr>
          <w:rFonts w:ascii="Arial" w:hAnsi="Arial" w:cs="Arial"/>
          <w:sz w:val="22"/>
          <w:szCs w:val="22"/>
        </w:rPr>
        <w:t> </w:t>
      </w:r>
      <w:r w:rsidRPr="00AD34E0">
        <w:rPr>
          <w:rFonts w:ascii="Arial" w:hAnsi="Arial" w:cs="Arial"/>
          <w:sz w:val="22"/>
          <w:szCs w:val="22"/>
        </w:rPr>
        <w:t>podłóg oraz inne elementy wyposażenia budynku, stanowiącymi całość techniczną i</w:t>
      </w:r>
      <w:r w:rsidR="00675149" w:rsidRPr="00AD34E0">
        <w:rPr>
          <w:rFonts w:ascii="Arial" w:hAnsi="Arial" w:cs="Arial"/>
          <w:sz w:val="22"/>
          <w:szCs w:val="22"/>
        </w:rPr>
        <w:t> </w:t>
      </w:r>
      <w:r w:rsidRPr="00AD34E0">
        <w:rPr>
          <w:rFonts w:ascii="Arial" w:hAnsi="Arial" w:cs="Arial"/>
          <w:sz w:val="22"/>
          <w:szCs w:val="22"/>
        </w:rPr>
        <w:t>użytkową - w systemie sum stałych, wg wartości odtworzeniowej z VAT,</w:t>
      </w:r>
    </w:p>
    <w:p w:rsidR="00C51CAE" w:rsidRPr="00AD34E0" w:rsidRDefault="00C51CAE" w:rsidP="00A65E84">
      <w:pPr>
        <w:numPr>
          <w:ilvl w:val="2"/>
          <w:numId w:val="19"/>
        </w:numPr>
        <w:spacing w:after="40"/>
        <w:ind w:left="1077" w:hanging="357"/>
        <w:jc w:val="both"/>
        <w:rPr>
          <w:rFonts w:ascii="Arial" w:hAnsi="Arial" w:cs="Arial"/>
          <w:sz w:val="22"/>
          <w:szCs w:val="22"/>
        </w:rPr>
      </w:pPr>
      <w:r w:rsidRPr="00AD34E0">
        <w:rPr>
          <w:rFonts w:ascii="Arial" w:hAnsi="Arial" w:cs="Arial"/>
          <w:sz w:val="22"/>
          <w:szCs w:val="22"/>
        </w:rPr>
        <w:t>budowle i obiekty małej architektury - należy rozumieć infrastrukturę zewnętrzną, ławki, śmietniki, wiaty śmietnikowe, lampy oświetleniowe, ogrodzenia, bramy wjazdowe, szlabany, bariery ochronne, wiaty i stojaki rowerowe i inne itp. - w systemie na pierwsze ryzyko, wg wartości odtworzeniowej z VAT - suma ubezpieczenia obejmuje nakłady inwestycyjne poniesione na remonty i modernizacje budynków,</w:t>
      </w:r>
    </w:p>
    <w:p w:rsidR="00C51CAE" w:rsidRPr="00AD34E0" w:rsidRDefault="00C51CAE" w:rsidP="00A65E84">
      <w:pPr>
        <w:numPr>
          <w:ilvl w:val="2"/>
          <w:numId w:val="19"/>
        </w:numPr>
        <w:spacing w:after="40"/>
        <w:ind w:left="1077" w:hanging="357"/>
        <w:jc w:val="both"/>
        <w:rPr>
          <w:rFonts w:ascii="Arial" w:hAnsi="Arial" w:cs="Arial"/>
          <w:sz w:val="22"/>
          <w:szCs w:val="22"/>
        </w:rPr>
      </w:pPr>
      <w:r w:rsidRPr="00AD34E0">
        <w:rPr>
          <w:rFonts w:ascii="Arial" w:hAnsi="Arial" w:cs="Arial"/>
          <w:sz w:val="22"/>
          <w:szCs w:val="22"/>
        </w:rPr>
        <w:t>środki trwałe z grup II-VIII, maszyny, urządzenia, aparaty, narzędzia i wyposażenie oraz niskocenne składniki majątkowe ewidencjonowane poza EŚT (w tym znajdujące się na</w:t>
      </w:r>
      <w:r w:rsidR="00A65E84" w:rsidRPr="00AD34E0">
        <w:rPr>
          <w:rFonts w:ascii="Arial" w:hAnsi="Arial" w:cs="Arial"/>
          <w:sz w:val="22"/>
          <w:szCs w:val="22"/>
        </w:rPr>
        <w:t> </w:t>
      </w:r>
      <w:r w:rsidRPr="00AD34E0">
        <w:rPr>
          <w:rFonts w:ascii="Arial" w:hAnsi="Arial" w:cs="Arial"/>
          <w:sz w:val="22"/>
          <w:szCs w:val="22"/>
        </w:rPr>
        <w:t>zewnątrz budynków, takie jak: kamery monitoringu wizyjnego, turystyczne znaki drogowe typu E-22 oznaczające szlaki turystyczne) - w systemie sum stałych, wg</w:t>
      </w:r>
      <w:r w:rsidR="00A65E84" w:rsidRPr="00AD34E0">
        <w:rPr>
          <w:rFonts w:ascii="Arial" w:hAnsi="Arial" w:cs="Arial"/>
          <w:sz w:val="22"/>
          <w:szCs w:val="22"/>
        </w:rPr>
        <w:t> </w:t>
      </w:r>
      <w:r w:rsidRPr="00AD34E0">
        <w:rPr>
          <w:rFonts w:ascii="Arial" w:hAnsi="Arial" w:cs="Arial"/>
          <w:sz w:val="22"/>
          <w:szCs w:val="22"/>
        </w:rPr>
        <w:t>wartości księgowej brutto z VAT,</w:t>
      </w:r>
    </w:p>
    <w:p w:rsidR="00B8449D" w:rsidRPr="00AD34E0" w:rsidRDefault="00B8449D" w:rsidP="00A65E84">
      <w:pPr>
        <w:numPr>
          <w:ilvl w:val="2"/>
          <w:numId w:val="19"/>
        </w:numPr>
        <w:spacing w:after="40"/>
        <w:ind w:left="1077" w:hanging="357"/>
        <w:jc w:val="both"/>
        <w:rPr>
          <w:rFonts w:ascii="Arial" w:hAnsi="Arial" w:cs="Arial"/>
          <w:sz w:val="22"/>
          <w:szCs w:val="22"/>
        </w:rPr>
      </w:pPr>
      <w:r w:rsidRPr="00AD34E0">
        <w:rPr>
          <w:rFonts w:ascii="Arial" w:hAnsi="Arial" w:cs="Arial"/>
          <w:sz w:val="22"/>
          <w:szCs w:val="22"/>
        </w:rPr>
        <w:t xml:space="preserve">sprzęt elektroniczny - </w:t>
      </w:r>
      <w:r w:rsidRPr="00AD34E0">
        <w:rPr>
          <w:rFonts w:ascii="Arial" w:hAnsi="Arial" w:cs="Arial"/>
          <w:sz w:val="22"/>
          <w:szCs w:val="22"/>
          <w:u w:val="single"/>
        </w:rPr>
        <w:t>nieubezpieczany jako sprzęt elektroniczny od wszystkich ryzyk</w:t>
      </w:r>
      <w:r w:rsidRPr="00AD34E0">
        <w:rPr>
          <w:rFonts w:ascii="Arial" w:hAnsi="Arial" w:cs="Arial"/>
          <w:sz w:val="22"/>
          <w:szCs w:val="22"/>
        </w:rPr>
        <w:t xml:space="preserve"> </w:t>
      </w:r>
      <w:r w:rsidR="00675149" w:rsidRPr="00AD34E0">
        <w:rPr>
          <w:rFonts w:ascii="Arial" w:hAnsi="Arial" w:cs="Arial"/>
          <w:sz w:val="22"/>
          <w:szCs w:val="22"/>
        </w:rPr>
        <w:t>–</w:t>
      </w:r>
      <w:r w:rsidRPr="00AD34E0">
        <w:rPr>
          <w:rFonts w:ascii="Arial" w:hAnsi="Arial" w:cs="Arial"/>
          <w:sz w:val="22"/>
          <w:szCs w:val="22"/>
        </w:rPr>
        <w:t xml:space="preserve"> w</w:t>
      </w:r>
      <w:r w:rsidR="00675149" w:rsidRPr="00AD34E0">
        <w:rPr>
          <w:rFonts w:ascii="Arial" w:hAnsi="Arial" w:cs="Arial"/>
          <w:sz w:val="22"/>
          <w:szCs w:val="22"/>
        </w:rPr>
        <w:t> </w:t>
      </w:r>
      <w:r w:rsidRPr="00AD34E0">
        <w:rPr>
          <w:rFonts w:ascii="Arial" w:hAnsi="Arial" w:cs="Arial"/>
          <w:sz w:val="22"/>
          <w:szCs w:val="22"/>
        </w:rPr>
        <w:t>systemie sum stałych, wg wartości księgowej brutto z VAT</w:t>
      </w:r>
      <w:r w:rsidR="005902A4" w:rsidRPr="00AD34E0">
        <w:rPr>
          <w:rFonts w:ascii="Arial" w:hAnsi="Arial" w:cs="Arial"/>
          <w:sz w:val="22"/>
          <w:szCs w:val="22"/>
        </w:rPr>
        <w:t>,</w:t>
      </w:r>
    </w:p>
    <w:p w:rsidR="00C51CAE" w:rsidRPr="00AD34E0" w:rsidRDefault="00C51CAE" w:rsidP="00A65E84">
      <w:pPr>
        <w:numPr>
          <w:ilvl w:val="2"/>
          <w:numId w:val="19"/>
        </w:numPr>
        <w:autoSpaceDE w:val="0"/>
        <w:autoSpaceDN w:val="0"/>
        <w:adjustRightInd w:val="0"/>
        <w:spacing w:after="40"/>
        <w:ind w:left="1077" w:hanging="357"/>
        <w:jc w:val="both"/>
        <w:rPr>
          <w:rFonts w:ascii="Arial" w:hAnsi="Arial" w:cs="Arial"/>
          <w:sz w:val="22"/>
          <w:szCs w:val="22"/>
        </w:rPr>
      </w:pPr>
      <w:r w:rsidRPr="00AD34E0">
        <w:rPr>
          <w:rFonts w:ascii="Arial" w:hAnsi="Arial" w:cs="Arial"/>
          <w:sz w:val="22"/>
          <w:szCs w:val="22"/>
        </w:rPr>
        <w:t>składniki majątkowe pozaewidencyjne – w systemie na pierwsze ryzyko, wg cen zakupu z VAT</w:t>
      </w:r>
      <w:r w:rsidR="005902A4" w:rsidRPr="00AD34E0">
        <w:rPr>
          <w:rFonts w:ascii="Arial" w:hAnsi="Arial" w:cs="Arial"/>
          <w:sz w:val="22"/>
          <w:szCs w:val="22"/>
        </w:rPr>
        <w:t>,</w:t>
      </w:r>
    </w:p>
    <w:p w:rsidR="001B325C" w:rsidRPr="00AD34E0" w:rsidRDefault="00C51CAE" w:rsidP="00A65E84">
      <w:pPr>
        <w:numPr>
          <w:ilvl w:val="2"/>
          <w:numId w:val="19"/>
        </w:numPr>
        <w:autoSpaceDE w:val="0"/>
        <w:autoSpaceDN w:val="0"/>
        <w:adjustRightInd w:val="0"/>
        <w:spacing w:after="40"/>
        <w:ind w:left="1077" w:hanging="357"/>
        <w:jc w:val="both"/>
        <w:rPr>
          <w:rFonts w:ascii="Arial" w:hAnsi="Arial" w:cs="Arial"/>
          <w:sz w:val="22"/>
          <w:szCs w:val="22"/>
        </w:rPr>
      </w:pPr>
      <w:r w:rsidRPr="00AD34E0">
        <w:rPr>
          <w:rFonts w:ascii="Arial" w:hAnsi="Arial" w:cs="Arial"/>
          <w:sz w:val="22"/>
          <w:szCs w:val="22"/>
        </w:rPr>
        <w:t xml:space="preserve">środki obrotowe – </w:t>
      </w:r>
      <w:r w:rsidR="001B325C" w:rsidRPr="00AD34E0">
        <w:rPr>
          <w:rFonts w:ascii="Arial" w:hAnsi="Arial" w:cs="Arial"/>
          <w:sz w:val="22"/>
          <w:szCs w:val="22"/>
        </w:rPr>
        <w:t xml:space="preserve">materiały nabyte w celu zużycia na własne potrzeby - </w:t>
      </w:r>
      <w:r w:rsidRPr="00AD34E0">
        <w:rPr>
          <w:rFonts w:ascii="Arial" w:hAnsi="Arial" w:cs="Arial"/>
          <w:sz w:val="22"/>
          <w:szCs w:val="22"/>
        </w:rPr>
        <w:t>w systemie na</w:t>
      </w:r>
      <w:r w:rsidR="00A65E84" w:rsidRPr="00AD34E0">
        <w:rPr>
          <w:rFonts w:ascii="Arial" w:hAnsi="Arial" w:cs="Arial"/>
          <w:sz w:val="22"/>
          <w:szCs w:val="22"/>
        </w:rPr>
        <w:t> </w:t>
      </w:r>
      <w:r w:rsidRPr="00AD34E0">
        <w:rPr>
          <w:rFonts w:ascii="Arial" w:hAnsi="Arial" w:cs="Arial"/>
          <w:sz w:val="22"/>
          <w:szCs w:val="22"/>
        </w:rPr>
        <w:t>pierwsze ryzyko - wg cen zakupu z VAT</w:t>
      </w:r>
      <w:r w:rsidR="005902A4" w:rsidRPr="00AD34E0">
        <w:rPr>
          <w:rFonts w:ascii="Arial" w:hAnsi="Arial" w:cs="Arial"/>
          <w:sz w:val="22"/>
          <w:szCs w:val="22"/>
        </w:rPr>
        <w:t>,</w:t>
      </w:r>
    </w:p>
    <w:p w:rsidR="001B325C" w:rsidRPr="00AD34E0" w:rsidRDefault="00C51CAE" w:rsidP="00A65E84">
      <w:pPr>
        <w:numPr>
          <w:ilvl w:val="2"/>
          <w:numId w:val="19"/>
        </w:numPr>
        <w:autoSpaceDE w:val="0"/>
        <w:autoSpaceDN w:val="0"/>
        <w:adjustRightInd w:val="0"/>
        <w:spacing w:after="40"/>
        <w:ind w:left="1077" w:hanging="357"/>
        <w:jc w:val="both"/>
        <w:rPr>
          <w:rFonts w:ascii="Arial" w:hAnsi="Arial" w:cs="Arial"/>
          <w:sz w:val="22"/>
          <w:szCs w:val="22"/>
        </w:rPr>
      </w:pPr>
      <w:r w:rsidRPr="00AD34E0">
        <w:rPr>
          <w:rFonts w:ascii="Arial" w:hAnsi="Arial" w:cs="Arial"/>
          <w:sz w:val="22"/>
          <w:szCs w:val="22"/>
        </w:rPr>
        <w:t>mienie osobiste pracowników - przedmioty osobistego użytku osób zatrudnionych u</w:t>
      </w:r>
      <w:r w:rsidR="00675149" w:rsidRPr="00AD34E0">
        <w:rPr>
          <w:rFonts w:ascii="Arial" w:hAnsi="Arial" w:cs="Arial"/>
          <w:sz w:val="22"/>
          <w:szCs w:val="22"/>
        </w:rPr>
        <w:t> </w:t>
      </w:r>
      <w:r w:rsidRPr="00AD34E0">
        <w:rPr>
          <w:rFonts w:ascii="Arial" w:hAnsi="Arial" w:cs="Arial"/>
          <w:sz w:val="22"/>
          <w:szCs w:val="22"/>
        </w:rPr>
        <w:t>ubezpieczonego, które zwyczajowo lub na żądanie pracodawcy znajdują się w</w:t>
      </w:r>
      <w:r w:rsidR="00A65E84" w:rsidRPr="00AD34E0">
        <w:rPr>
          <w:rFonts w:ascii="Arial" w:hAnsi="Arial" w:cs="Arial"/>
          <w:sz w:val="22"/>
          <w:szCs w:val="22"/>
        </w:rPr>
        <w:t> </w:t>
      </w:r>
      <w:r w:rsidRPr="00AD34E0">
        <w:rPr>
          <w:rFonts w:ascii="Arial" w:hAnsi="Arial" w:cs="Arial"/>
          <w:sz w:val="22"/>
          <w:szCs w:val="22"/>
        </w:rPr>
        <w:t>miejscu pracy, z</w:t>
      </w:r>
      <w:r w:rsidR="00675149" w:rsidRPr="00AD34E0">
        <w:rPr>
          <w:rFonts w:ascii="Arial" w:hAnsi="Arial" w:cs="Arial"/>
          <w:sz w:val="22"/>
          <w:szCs w:val="22"/>
        </w:rPr>
        <w:t> </w:t>
      </w:r>
      <w:r w:rsidRPr="00AD34E0">
        <w:rPr>
          <w:rFonts w:ascii="Arial" w:hAnsi="Arial" w:cs="Arial"/>
          <w:sz w:val="22"/>
          <w:szCs w:val="22"/>
        </w:rPr>
        <w:t>wyłączeniem wartości pieniężnych, dokumentów oraz pojazdów mechanicznych – w systemie na pierwsze ryzyko wg wartości odtworzeniowej z VAT</w:t>
      </w:r>
      <w:r w:rsidR="005902A4" w:rsidRPr="00AD34E0">
        <w:rPr>
          <w:rFonts w:ascii="Arial" w:hAnsi="Arial" w:cs="Arial"/>
          <w:sz w:val="22"/>
          <w:szCs w:val="22"/>
        </w:rPr>
        <w:t>,</w:t>
      </w:r>
    </w:p>
    <w:p w:rsidR="001B325C" w:rsidRPr="00AD34E0" w:rsidRDefault="00C51CAE" w:rsidP="00A65E84">
      <w:pPr>
        <w:numPr>
          <w:ilvl w:val="2"/>
          <w:numId w:val="19"/>
        </w:numPr>
        <w:autoSpaceDE w:val="0"/>
        <w:autoSpaceDN w:val="0"/>
        <w:adjustRightInd w:val="0"/>
        <w:spacing w:after="40"/>
        <w:ind w:left="1077" w:hanging="357"/>
        <w:jc w:val="both"/>
        <w:rPr>
          <w:rFonts w:ascii="Arial" w:hAnsi="Arial" w:cs="Arial"/>
          <w:sz w:val="22"/>
          <w:szCs w:val="22"/>
        </w:rPr>
      </w:pPr>
      <w:r w:rsidRPr="00AD34E0">
        <w:rPr>
          <w:rFonts w:ascii="Arial" w:hAnsi="Arial" w:cs="Arial"/>
          <w:sz w:val="22"/>
          <w:szCs w:val="22"/>
        </w:rPr>
        <w:t xml:space="preserve">mienie osób trzecich </w:t>
      </w:r>
      <w:r w:rsidR="005902A4" w:rsidRPr="00AD34E0">
        <w:rPr>
          <w:rFonts w:ascii="Arial" w:hAnsi="Arial" w:cs="Arial"/>
          <w:sz w:val="22"/>
          <w:szCs w:val="22"/>
        </w:rPr>
        <w:t xml:space="preserve">– </w:t>
      </w:r>
      <w:r w:rsidR="00474AFB" w:rsidRPr="00AD34E0">
        <w:rPr>
          <w:rFonts w:ascii="Arial" w:hAnsi="Arial" w:cs="Arial"/>
          <w:sz w:val="22"/>
          <w:szCs w:val="22"/>
        </w:rPr>
        <w:t xml:space="preserve">w </w:t>
      </w:r>
      <w:r w:rsidR="005902A4" w:rsidRPr="00AD34E0">
        <w:rPr>
          <w:rFonts w:ascii="Arial" w:hAnsi="Arial" w:cs="Arial"/>
          <w:sz w:val="22"/>
          <w:szCs w:val="22"/>
        </w:rPr>
        <w:t>tym mienie o wartości artystycznej, którymi są prace lokalnych artystów (rzeźby, obrazy, itp.), które są prezentowane w Urzędzie Marszałkowskim, o</w:t>
      </w:r>
      <w:r w:rsidR="00A65E84" w:rsidRPr="00AD34E0">
        <w:rPr>
          <w:rFonts w:ascii="Arial" w:hAnsi="Arial" w:cs="Arial"/>
          <w:sz w:val="22"/>
          <w:szCs w:val="22"/>
        </w:rPr>
        <w:t> </w:t>
      </w:r>
      <w:r w:rsidR="005902A4" w:rsidRPr="00AD34E0">
        <w:rPr>
          <w:rFonts w:ascii="Arial" w:hAnsi="Arial" w:cs="Arial"/>
          <w:sz w:val="22"/>
          <w:szCs w:val="22"/>
        </w:rPr>
        <w:t>wartości jednostkowej mienia nie przekraczającej 1 000 zł oraz mienie wykorzystywane podczas imprez o charakterze wystawowym np. targów czy też pikników naukowych</w:t>
      </w:r>
      <w:r w:rsidR="005902A4" w:rsidRPr="00AD34E0">
        <w:rPr>
          <w:rFonts w:ascii="Arial" w:hAnsi="Arial" w:cs="Arial"/>
          <w:bCs/>
          <w:sz w:val="22"/>
          <w:szCs w:val="22"/>
        </w:rPr>
        <w:t xml:space="preserve"> - </w:t>
      </w:r>
      <w:r w:rsidR="006A57BC" w:rsidRPr="00AD34E0">
        <w:rPr>
          <w:rFonts w:ascii="Arial" w:hAnsi="Arial" w:cs="Arial"/>
          <w:sz w:val="22"/>
          <w:szCs w:val="22"/>
        </w:rPr>
        <w:t xml:space="preserve">w systemie na pierwsze ryzyko - </w:t>
      </w:r>
      <w:r w:rsidRPr="00AD34E0">
        <w:rPr>
          <w:rFonts w:ascii="Arial" w:hAnsi="Arial" w:cs="Arial"/>
          <w:sz w:val="22"/>
          <w:szCs w:val="22"/>
        </w:rPr>
        <w:t>wg wartości odtworzeniowej z</w:t>
      </w:r>
      <w:r w:rsidR="00A65E84" w:rsidRPr="00AD34E0">
        <w:rPr>
          <w:rFonts w:ascii="Arial" w:hAnsi="Arial" w:cs="Arial"/>
          <w:sz w:val="22"/>
          <w:szCs w:val="22"/>
        </w:rPr>
        <w:t> </w:t>
      </w:r>
      <w:r w:rsidRPr="00AD34E0">
        <w:rPr>
          <w:rFonts w:ascii="Arial" w:hAnsi="Arial" w:cs="Arial"/>
          <w:sz w:val="22"/>
          <w:szCs w:val="22"/>
        </w:rPr>
        <w:t>VAT</w:t>
      </w:r>
      <w:r w:rsidR="005902A4" w:rsidRPr="00AD34E0">
        <w:rPr>
          <w:rFonts w:ascii="Arial" w:hAnsi="Arial" w:cs="Arial"/>
          <w:sz w:val="22"/>
          <w:szCs w:val="22"/>
        </w:rPr>
        <w:t>,</w:t>
      </w:r>
    </w:p>
    <w:p w:rsidR="009C087D" w:rsidRPr="00AD34E0" w:rsidRDefault="00C51CAE" w:rsidP="00A65E84">
      <w:pPr>
        <w:numPr>
          <w:ilvl w:val="2"/>
          <w:numId w:val="19"/>
        </w:numPr>
        <w:autoSpaceDE w:val="0"/>
        <w:autoSpaceDN w:val="0"/>
        <w:adjustRightInd w:val="0"/>
        <w:spacing w:after="40"/>
        <w:ind w:left="1077" w:hanging="357"/>
        <w:jc w:val="both"/>
        <w:rPr>
          <w:rFonts w:ascii="Arial" w:hAnsi="Arial" w:cs="Arial"/>
          <w:sz w:val="22"/>
          <w:szCs w:val="22"/>
        </w:rPr>
      </w:pPr>
      <w:r w:rsidRPr="00AD34E0">
        <w:rPr>
          <w:rFonts w:ascii="Arial" w:hAnsi="Arial" w:cs="Arial"/>
          <w:sz w:val="22"/>
          <w:szCs w:val="22"/>
        </w:rPr>
        <w:t xml:space="preserve">nakłady adaptacyjne - uważa się wydatki poniesione </w:t>
      </w:r>
      <w:r w:rsidR="002F1E4A" w:rsidRPr="00AD34E0">
        <w:rPr>
          <w:rFonts w:ascii="Arial" w:hAnsi="Arial" w:cs="Arial"/>
          <w:sz w:val="22"/>
          <w:szCs w:val="22"/>
        </w:rPr>
        <w:t>przez Ubezpieczającego na</w:t>
      </w:r>
      <w:r w:rsidR="00A65E84" w:rsidRPr="00AD34E0">
        <w:rPr>
          <w:rFonts w:ascii="Arial" w:hAnsi="Arial" w:cs="Arial"/>
          <w:sz w:val="22"/>
          <w:szCs w:val="22"/>
        </w:rPr>
        <w:t> </w:t>
      </w:r>
      <w:r w:rsidR="002F1E4A" w:rsidRPr="00AD34E0">
        <w:rPr>
          <w:rFonts w:ascii="Arial" w:hAnsi="Arial" w:cs="Arial"/>
          <w:sz w:val="22"/>
          <w:szCs w:val="22"/>
        </w:rPr>
        <w:t>wykonanie remontów, wykonanie prac adaptacyjnych oraz zamontowanych na stałe elementów wykończenia budynku lub lokalu użytkowanego na podstawie umowy najmu lub innej umowy cywilnoprawnej, której przedmiotem jest korzystanie z budynku lub lokalu, w celu dostosowania go do rodzaju prowadzonej działalności lub podniesienia standardu, również w sytuacji, gdy uprawniony do użytkowania budynku lub lokalu na</w:t>
      </w:r>
      <w:r w:rsidR="00A65E84" w:rsidRPr="00AD34E0">
        <w:rPr>
          <w:rFonts w:ascii="Arial" w:hAnsi="Arial" w:cs="Arial"/>
          <w:sz w:val="22"/>
          <w:szCs w:val="22"/>
        </w:rPr>
        <w:t> </w:t>
      </w:r>
      <w:r w:rsidR="002F1E4A" w:rsidRPr="00AD34E0">
        <w:rPr>
          <w:rFonts w:ascii="Arial" w:hAnsi="Arial" w:cs="Arial"/>
          <w:sz w:val="22"/>
          <w:szCs w:val="22"/>
        </w:rPr>
        <w:t xml:space="preserve">podstawie wyżej wymienionej umowy nie poniósł tych kosztów, a jest zobowiązany do naprawy uszkodzeń </w:t>
      </w:r>
      <w:r w:rsidRPr="00AD34E0">
        <w:rPr>
          <w:rFonts w:ascii="Arial" w:hAnsi="Arial" w:cs="Arial"/>
          <w:sz w:val="22"/>
          <w:szCs w:val="22"/>
        </w:rPr>
        <w:t>- w systemie na pierwsze ryzyko wg wartości odtworzeniowej z VAT.</w:t>
      </w:r>
    </w:p>
    <w:p w:rsidR="00043AFF" w:rsidRDefault="00043AFF">
      <w:pPr>
        <w:rPr>
          <w:rFonts w:ascii="Arial" w:hAnsi="Arial" w:cs="Arial"/>
          <w:sz w:val="22"/>
          <w:szCs w:val="22"/>
        </w:rPr>
      </w:pPr>
      <w:r>
        <w:rPr>
          <w:rFonts w:ascii="Arial" w:hAnsi="Arial" w:cs="Arial"/>
          <w:sz w:val="22"/>
          <w:szCs w:val="22"/>
        </w:rPr>
        <w:br w:type="page"/>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4"/>
        <w:gridCol w:w="6663"/>
        <w:gridCol w:w="2409"/>
      </w:tblGrid>
      <w:tr w:rsidR="00467279" w:rsidRPr="00AD34E0" w:rsidTr="00467279">
        <w:trPr>
          <w:cantSplit/>
          <w:trHeight w:val="454"/>
          <w:jc w:val="center"/>
        </w:trPr>
        <w:tc>
          <w:tcPr>
            <w:tcW w:w="654" w:type="dxa"/>
            <w:tcBorders>
              <w:top w:val="single" w:sz="4" w:space="0" w:color="auto"/>
              <w:left w:val="single" w:sz="4" w:space="0" w:color="auto"/>
              <w:bottom w:val="single" w:sz="4" w:space="0" w:color="auto"/>
              <w:right w:val="single" w:sz="4" w:space="0" w:color="auto"/>
            </w:tcBorders>
            <w:shd w:val="clear" w:color="auto" w:fill="DBE5F1"/>
            <w:vAlign w:val="center"/>
          </w:tcPr>
          <w:p w:rsidR="00467279" w:rsidRPr="00AD34E0" w:rsidRDefault="00467279" w:rsidP="00F30090">
            <w:pPr>
              <w:jc w:val="center"/>
              <w:rPr>
                <w:rFonts w:ascii="Arial" w:hAnsi="Arial" w:cs="Arial"/>
                <w:b/>
                <w:bCs/>
                <w:sz w:val="22"/>
                <w:szCs w:val="22"/>
              </w:rPr>
            </w:pPr>
            <w:r w:rsidRPr="00AD34E0">
              <w:rPr>
                <w:rFonts w:ascii="Arial" w:hAnsi="Arial" w:cs="Arial"/>
                <w:b/>
                <w:bCs/>
                <w:sz w:val="22"/>
                <w:szCs w:val="22"/>
              </w:rPr>
              <w:lastRenderedPageBreak/>
              <w:t>Lp.</w:t>
            </w:r>
          </w:p>
        </w:tc>
        <w:tc>
          <w:tcPr>
            <w:tcW w:w="6663" w:type="dxa"/>
            <w:tcBorders>
              <w:top w:val="single" w:sz="4" w:space="0" w:color="auto"/>
              <w:left w:val="single" w:sz="4" w:space="0" w:color="auto"/>
              <w:bottom w:val="single" w:sz="4" w:space="0" w:color="auto"/>
              <w:right w:val="single" w:sz="4" w:space="0" w:color="auto"/>
            </w:tcBorders>
            <w:shd w:val="clear" w:color="auto" w:fill="DBE5F1"/>
            <w:vAlign w:val="center"/>
          </w:tcPr>
          <w:p w:rsidR="00467279" w:rsidRPr="00AD34E0" w:rsidRDefault="00467279" w:rsidP="00F30090">
            <w:pPr>
              <w:jc w:val="center"/>
              <w:rPr>
                <w:rFonts w:ascii="Arial" w:hAnsi="Arial" w:cs="Arial"/>
                <w:b/>
                <w:bCs/>
                <w:sz w:val="22"/>
                <w:szCs w:val="22"/>
              </w:rPr>
            </w:pPr>
            <w:r w:rsidRPr="00AD34E0">
              <w:rPr>
                <w:rFonts w:ascii="Arial" w:hAnsi="Arial" w:cs="Arial"/>
                <w:b/>
                <w:bCs/>
                <w:sz w:val="22"/>
                <w:szCs w:val="22"/>
              </w:rPr>
              <w:t>Przedmiot ubezpieczenia</w:t>
            </w:r>
          </w:p>
        </w:tc>
        <w:tc>
          <w:tcPr>
            <w:tcW w:w="2409" w:type="dxa"/>
            <w:tcBorders>
              <w:top w:val="single" w:sz="4" w:space="0" w:color="auto"/>
              <w:left w:val="single" w:sz="4" w:space="0" w:color="auto"/>
              <w:bottom w:val="single" w:sz="4" w:space="0" w:color="auto"/>
              <w:right w:val="single" w:sz="4" w:space="0" w:color="auto"/>
            </w:tcBorders>
            <w:shd w:val="clear" w:color="auto" w:fill="DBE5F1"/>
            <w:vAlign w:val="center"/>
          </w:tcPr>
          <w:p w:rsidR="00467279" w:rsidRPr="00AD34E0" w:rsidRDefault="00467279" w:rsidP="00F30090">
            <w:pPr>
              <w:jc w:val="center"/>
              <w:rPr>
                <w:rFonts w:ascii="Arial" w:hAnsi="Arial" w:cs="Arial"/>
                <w:b/>
                <w:bCs/>
                <w:sz w:val="22"/>
                <w:szCs w:val="22"/>
              </w:rPr>
            </w:pPr>
            <w:r w:rsidRPr="00AD34E0">
              <w:rPr>
                <w:rFonts w:ascii="Arial" w:hAnsi="Arial" w:cs="Arial"/>
                <w:b/>
                <w:bCs/>
                <w:sz w:val="22"/>
                <w:szCs w:val="22"/>
              </w:rPr>
              <w:t>Suma ubezpieczenia</w:t>
            </w:r>
          </w:p>
          <w:p w:rsidR="00467279" w:rsidRPr="00AD34E0" w:rsidRDefault="00467279" w:rsidP="00F30090">
            <w:pPr>
              <w:jc w:val="center"/>
              <w:rPr>
                <w:rFonts w:ascii="Arial" w:hAnsi="Arial" w:cs="Arial"/>
                <w:b/>
                <w:bCs/>
                <w:sz w:val="22"/>
                <w:szCs w:val="22"/>
              </w:rPr>
            </w:pPr>
            <w:r w:rsidRPr="00AD34E0">
              <w:rPr>
                <w:rFonts w:ascii="Arial" w:hAnsi="Arial" w:cs="Arial"/>
                <w:bCs/>
                <w:sz w:val="22"/>
                <w:szCs w:val="22"/>
              </w:rPr>
              <w:t>(sumy stałe)</w:t>
            </w:r>
            <w:r w:rsidRPr="00AD34E0">
              <w:rPr>
                <w:rFonts w:ascii="Arial" w:hAnsi="Arial" w:cs="Arial"/>
                <w:b/>
                <w:bCs/>
                <w:sz w:val="22"/>
                <w:szCs w:val="22"/>
              </w:rPr>
              <w:t xml:space="preserve"> [zł]</w:t>
            </w:r>
          </w:p>
        </w:tc>
      </w:tr>
      <w:tr w:rsidR="00467279" w:rsidRPr="00813006" w:rsidTr="00467279">
        <w:trPr>
          <w:cantSplit/>
          <w:trHeight w:val="454"/>
          <w:jc w:val="center"/>
        </w:trPr>
        <w:tc>
          <w:tcPr>
            <w:tcW w:w="654" w:type="dxa"/>
            <w:tcBorders>
              <w:top w:val="single" w:sz="4" w:space="0" w:color="auto"/>
              <w:left w:val="single" w:sz="4" w:space="0" w:color="auto"/>
              <w:bottom w:val="single" w:sz="4" w:space="0" w:color="auto"/>
              <w:right w:val="single" w:sz="4" w:space="0" w:color="auto"/>
            </w:tcBorders>
            <w:vAlign w:val="center"/>
          </w:tcPr>
          <w:p w:rsidR="00467279" w:rsidRPr="00813006" w:rsidRDefault="00467279" w:rsidP="00F30090">
            <w:pPr>
              <w:numPr>
                <w:ilvl w:val="0"/>
                <w:numId w:val="27"/>
              </w:numPr>
              <w:jc w:val="center"/>
              <w:rPr>
                <w:rFonts w:ascii="Arial" w:hAnsi="Arial" w:cs="Arial"/>
                <w:sz w:val="22"/>
                <w:szCs w:val="22"/>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Budynki i lokale</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z w:val="22"/>
                <w:szCs w:val="22"/>
              </w:rPr>
            </w:pPr>
            <w:r w:rsidRPr="00467279">
              <w:rPr>
                <w:rFonts w:ascii="Arial" w:hAnsi="Arial" w:cs="Arial"/>
                <w:b/>
                <w:bCs/>
                <w:sz w:val="22"/>
                <w:szCs w:val="22"/>
              </w:rPr>
              <w:t>118 420 000,00</w:t>
            </w:r>
          </w:p>
        </w:tc>
      </w:tr>
      <w:tr w:rsidR="00467279" w:rsidRPr="00813006" w:rsidTr="00467279">
        <w:trPr>
          <w:cantSplit/>
          <w:trHeight w:val="454"/>
          <w:jc w:val="center"/>
        </w:trPr>
        <w:tc>
          <w:tcPr>
            <w:tcW w:w="654" w:type="dxa"/>
            <w:tcBorders>
              <w:top w:val="single" w:sz="4" w:space="0" w:color="auto"/>
              <w:left w:val="single" w:sz="4" w:space="0" w:color="auto"/>
              <w:right w:val="single" w:sz="4" w:space="0" w:color="auto"/>
            </w:tcBorders>
            <w:vAlign w:val="center"/>
          </w:tcPr>
          <w:p w:rsidR="00467279" w:rsidRPr="00813006" w:rsidRDefault="00467279" w:rsidP="00F30090">
            <w:pPr>
              <w:numPr>
                <w:ilvl w:val="0"/>
                <w:numId w:val="27"/>
              </w:numPr>
              <w:jc w:val="center"/>
              <w:rPr>
                <w:rFonts w:ascii="Arial" w:hAnsi="Arial" w:cs="Arial"/>
                <w:sz w:val="22"/>
                <w:szCs w:val="22"/>
              </w:rPr>
            </w:pPr>
          </w:p>
        </w:tc>
        <w:tc>
          <w:tcPr>
            <w:tcW w:w="6663" w:type="dxa"/>
            <w:tcBorders>
              <w:top w:val="single" w:sz="4" w:space="0" w:color="auto"/>
              <w:left w:val="single" w:sz="4" w:space="0" w:color="auto"/>
              <w:bottom w:val="dotted"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Środki trwałe z grup II-VIII, maszyny, urządzenia, aparaty, narzędzia i wyposażenie</w:t>
            </w:r>
          </w:p>
        </w:tc>
        <w:tc>
          <w:tcPr>
            <w:tcW w:w="2409" w:type="dxa"/>
            <w:tcBorders>
              <w:top w:val="single" w:sz="4" w:space="0" w:color="auto"/>
              <w:left w:val="single" w:sz="4" w:space="0" w:color="auto"/>
              <w:bottom w:val="dotted"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z w:val="22"/>
                <w:szCs w:val="22"/>
              </w:rPr>
            </w:pPr>
            <w:r w:rsidRPr="00467279">
              <w:rPr>
                <w:rFonts w:ascii="Arial" w:hAnsi="Arial" w:cs="Arial"/>
                <w:b/>
                <w:bCs/>
                <w:sz w:val="22"/>
                <w:szCs w:val="22"/>
              </w:rPr>
              <w:t>3 825 050,00</w:t>
            </w:r>
          </w:p>
        </w:tc>
      </w:tr>
      <w:tr w:rsidR="00467279" w:rsidRPr="00813006" w:rsidTr="00467279">
        <w:trPr>
          <w:cantSplit/>
          <w:trHeight w:val="454"/>
          <w:jc w:val="center"/>
        </w:trPr>
        <w:tc>
          <w:tcPr>
            <w:tcW w:w="654" w:type="dxa"/>
            <w:tcBorders>
              <w:top w:val="single" w:sz="4" w:space="0" w:color="auto"/>
              <w:left w:val="single" w:sz="4" w:space="0" w:color="auto"/>
              <w:bottom w:val="single" w:sz="4" w:space="0" w:color="auto"/>
              <w:right w:val="single" w:sz="4" w:space="0" w:color="auto"/>
            </w:tcBorders>
            <w:vAlign w:val="center"/>
          </w:tcPr>
          <w:p w:rsidR="00467279" w:rsidRPr="00813006" w:rsidRDefault="00467279" w:rsidP="00F30090">
            <w:pPr>
              <w:numPr>
                <w:ilvl w:val="0"/>
                <w:numId w:val="27"/>
              </w:numPr>
              <w:jc w:val="center"/>
              <w:rPr>
                <w:rFonts w:ascii="Arial" w:hAnsi="Arial" w:cs="Arial"/>
                <w:sz w:val="22"/>
                <w:szCs w:val="22"/>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Niskocenne składniki majątkowe ewidencjonowane poza EŚT (w tym turystyczne znaki drogowe typu E-22 oznaczające szlaki turystyczne o łącznej wartości 27 555 zł)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z w:val="22"/>
                <w:szCs w:val="22"/>
              </w:rPr>
            </w:pPr>
            <w:r w:rsidRPr="00467279">
              <w:rPr>
                <w:rFonts w:ascii="Arial" w:hAnsi="Arial" w:cs="Arial"/>
                <w:b/>
                <w:bCs/>
                <w:sz w:val="22"/>
                <w:szCs w:val="22"/>
              </w:rPr>
              <w:t>3 245 000,00</w:t>
            </w:r>
          </w:p>
        </w:tc>
      </w:tr>
      <w:tr w:rsidR="00467279" w:rsidRPr="00813006" w:rsidTr="00467279">
        <w:trPr>
          <w:cantSplit/>
          <w:trHeight w:val="454"/>
          <w:jc w:val="center"/>
        </w:trPr>
        <w:tc>
          <w:tcPr>
            <w:tcW w:w="654" w:type="dxa"/>
            <w:tcBorders>
              <w:top w:val="single" w:sz="4" w:space="0" w:color="auto"/>
              <w:left w:val="single" w:sz="4" w:space="0" w:color="auto"/>
              <w:bottom w:val="single" w:sz="4" w:space="0" w:color="auto"/>
              <w:right w:val="single" w:sz="4" w:space="0" w:color="auto"/>
            </w:tcBorders>
            <w:vAlign w:val="center"/>
          </w:tcPr>
          <w:p w:rsidR="00467279" w:rsidRPr="006048B3" w:rsidRDefault="00467279" w:rsidP="00F30090">
            <w:pPr>
              <w:numPr>
                <w:ilvl w:val="0"/>
                <w:numId w:val="27"/>
              </w:numPr>
              <w:jc w:val="center"/>
              <w:rPr>
                <w:rFonts w:ascii="Arial" w:hAnsi="Arial" w:cs="Arial"/>
                <w:sz w:val="22"/>
                <w:szCs w:val="22"/>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 xml:space="preserve">Środki trwałe z grup II-VIII, maszyny, urządzenia, aparaty, narzędzia i wyposażenie oraz niskocenne składniki majątkowe ewidencjonowane poza EŚT finansowane ze </w:t>
            </w:r>
            <w:r w:rsidRPr="00467279">
              <w:rPr>
                <w:rFonts w:ascii="Arial" w:hAnsi="Arial" w:cs="Arial"/>
                <w:b/>
                <w:sz w:val="22"/>
                <w:szCs w:val="22"/>
              </w:rPr>
              <w:t>środków unijnych</w:t>
            </w:r>
            <w:r w:rsidRPr="00467279">
              <w:rPr>
                <w:rFonts w:ascii="Arial" w:hAnsi="Arial" w:cs="Arial"/>
                <w:sz w:val="22"/>
                <w:szCs w:val="22"/>
              </w:rPr>
              <w:t xml:space="preserve"> – lata 2007-2023</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trike/>
                <w:sz w:val="22"/>
                <w:szCs w:val="22"/>
              </w:rPr>
            </w:pPr>
            <w:r w:rsidRPr="00467279">
              <w:rPr>
                <w:rFonts w:ascii="Arial" w:hAnsi="Arial" w:cs="Arial"/>
                <w:b/>
                <w:bCs/>
                <w:sz w:val="22"/>
                <w:szCs w:val="22"/>
              </w:rPr>
              <w:t>907 023,15</w:t>
            </w:r>
          </w:p>
        </w:tc>
      </w:tr>
      <w:tr w:rsidR="00467279" w:rsidRPr="00813006" w:rsidTr="00467279">
        <w:trPr>
          <w:cantSplit/>
          <w:trHeight w:val="454"/>
          <w:jc w:val="center"/>
        </w:trPr>
        <w:tc>
          <w:tcPr>
            <w:tcW w:w="654" w:type="dxa"/>
            <w:tcBorders>
              <w:top w:val="single" w:sz="4" w:space="0" w:color="auto"/>
              <w:left w:val="single" w:sz="4" w:space="0" w:color="auto"/>
              <w:bottom w:val="single" w:sz="4" w:space="0" w:color="auto"/>
              <w:right w:val="single" w:sz="4" w:space="0" w:color="auto"/>
            </w:tcBorders>
            <w:vAlign w:val="center"/>
          </w:tcPr>
          <w:p w:rsidR="00467279" w:rsidRPr="006048B3" w:rsidRDefault="00467279" w:rsidP="00F30090">
            <w:pPr>
              <w:numPr>
                <w:ilvl w:val="0"/>
                <w:numId w:val="27"/>
              </w:numPr>
              <w:jc w:val="center"/>
              <w:rPr>
                <w:rFonts w:ascii="Arial" w:hAnsi="Arial" w:cs="Arial"/>
                <w:sz w:val="22"/>
                <w:szCs w:val="22"/>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 xml:space="preserve">Sprzęt elektroniczny stacjonarny - </w:t>
            </w:r>
            <w:r w:rsidRPr="00467279">
              <w:rPr>
                <w:rFonts w:ascii="Arial" w:hAnsi="Arial" w:cs="Arial"/>
                <w:b/>
                <w:sz w:val="22"/>
                <w:szCs w:val="22"/>
                <w:u w:val="single"/>
              </w:rPr>
              <w:t>nieubezpieczany jako sprzęt elektroniczny od wszystkich ryzyk</w:t>
            </w:r>
            <w:r w:rsidRPr="00467279">
              <w:rPr>
                <w:rFonts w:ascii="Arial" w:hAnsi="Arial" w:cs="Arial"/>
                <w:sz w:val="22"/>
                <w:szCs w:val="22"/>
              </w:rPr>
              <w:t xml:space="preserve"> - finansowany ze </w:t>
            </w:r>
            <w:r w:rsidRPr="00467279">
              <w:rPr>
                <w:rFonts w:ascii="Arial" w:hAnsi="Arial" w:cs="Arial"/>
                <w:b/>
                <w:sz w:val="22"/>
                <w:szCs w:val="22"/>
              </w:rPr>
              <w:t>środków unijnych</w:t>
            </w:r>
            <w:r w:rsidRPr="00467279">
              <w:rPr>
                <w:rFonts w:ascii="Arial" w:hAnsi="Arial" w:cs="Arial"/>
                <w:sz w:val="22"/>
                <w:szCs w:val="22"/>
              </w:rPr>
              <w:t xml:space="preserve"> (w tym m.in. zestawy komputerowe, drukarki, serwery, kserokopiarki, centrala telefoniczna itp. - rok produkcji/zakupu </w:t>
            </w:r>
            <w:r w:rsidRPr="00467279">
              <w:rPr>
                <w:rFonts w:ascii="Arial" w:hAnsi="Arial" w:cs="Arial"/>
                <w:b/>
                <w:sz w:val="22"/>
                <w:szCs w:val="22"/>
              </w:rPr>
              <w:t>31.01.2018 i starszy</w:t>
            </w:r>
            <w:r w:rsidRPr="00467279">
              <w:rPr>
                <w:rFonts w:ascii="Arial" w:hAnsi="Arial" w:cs="Arial"/>
                <w:sz w:val="22"/>
                <w:szCs w:val="22"/>
              </w:rPr>
              <w: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z w:val="22"/>
                <w:szCs w:val="22"/>
              </w:rPr>
            </w:pPr>
            <w:r w:rsidRPr="00467279">
              <w:rPr>
                <w:rFonts w:ascii="Arial" w:hAnsi="Arial" w:cs="Arial"/>
                <w:b/>
                <w:bCs/>
                <w:sz w:val="22"/>
                <w:szCs w:val="22"/>
              </w:rPr>
              <w:t>719 873,88</w:t>
            </w:r>
          </w:p>
        </w:tc>
      </w:tr>
      <w:tr w:rsidR="00467279" w:rsidRPr="00813006" w:rsidTr="00467279">
        <w:trPr>
          <w:cantSplit/>
          <w:trHeight w:val="454"/>
          <w:jc w:val="center"/>
        </w:trPr>
        <w:tc>
          <w:tcPr>
            <w:tcW w:w="654" w:type="dxa"/>
            <w:tcBorders>
              <w:top w:val="single" w:sz="4" w:space="0" w:color="auto"/>
              <w:left w:val="single" w:sz="4" w:space="0" w:color="auto"/>
              <w:bottom w:val="single" w:sz="4" w:space="0" w:color="auto"/>
              <w:right w:val="single" w:sz="4" w:space="0" w:color="auto"/>
            </w:tcBorders>
            <w:vAlign w:val="center"/>
          </w:tcPr>
          <w:p w:rsidR="00467279" w:rsidRPr="006048B3" w:rsidRDefault="00467279" w:rsidP="00F30090">
            <w:pPr>
              <w:numPr>
                <w:ilvl w:val="0"/>
                <w:numId w:val="27"/>
              </w:numPr>
              <w:jc w:val="center"/>
              <w:rPr>
                <w:rFonts w:ascii="Arial" w:hAnsi="Arial" w:cs="Arial"/>
                <w:sz w:val="22"/>
                <w:szCs w:val="22"/>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 xml:space="preserve">Sprzęt elektroniczny przenośny - </w:t>
            </w:r>
            <w:r w:rsidRPr="00467279">
              <w:rPr>
                <w:rFonts w:ascii="Arial" w:hAnsi="Arial" w:cs="Arial"/>
                <w:b/>
                <w:sz w:val="22"/>
                <w:szCs w:val="22"/>
                <w:u w:val="single"/>
              </w:rPr>
              <w:t>nieubezpieczany jako sprzęt elektroniczny od wszystkich ryzy</w:t>
            </w:r>
            <w:r w:rsidRPr="00467279">
              <w:rPr>
                <w:rFonts w:ascii="Arial" w:hAnsi="Arial" w:cs="Arial"/>
                <w:sz w:val="22"/>
                <w:szCs w:val="22"/>
                <w:u w:val="single"/>
              </w:rPr>
              <w:t>k</w:t>
            </w:r>
            <w:r w:rsidRPr="00467279">
              <w:rPr>
                <w:rFonts w:ascii="Arial" w:hAnsi="Arial" w:cs="Arial"/>
                <w:sz w:val="22"/>
                <w:szCs w:val="22"/>
              </w:rPr>
              <w:t xml:space="preserve"> - finansowany ze </w:t>
            </w:r>
            <w:r w:rsidRPr="00467279">
              <w:rPr>
                <w:rFonts w:ascii="Arial" w:hAnsi="Arial" w:cs="Arial"/>
                <w:b/>
                <w:sz w:val="22"/>
                <w:szCs w:val="22"/>
              </w:rPr>
              <w:t>środków unijnych</w:t>
            </w:r>
            <w:r w:rsidRPr="00467279">
              <w:rPr>
                <w:rFonts w:ascii="Arial" w:hAnsi="Arial" w:cs="Arial"/>
                <w:sz w:val="22"/>
                <w:szCs w:val="22"/>
              </w:rPr>
              <w:t xml:space="preserve"> (w tym m.in. notebooki, aparaty cyfrowe, projektory, kamery, sprzęt audio itp. - rok produkcji/zakupu </w:t>
            </w:r>
            <w:r w:rsidRPr="00467279">
              <w:rPr>
                <w:rFonts w:ascii="Arial" w:hAnsi="Arial" w:cs="Arial"/>
                <w:b/>
                <w:sz w:val="22"/>
                <w:szCs w:val="22"/>
              </w:rPr>
              <w:t>31.01.2018 i starszy</w:t>
            </w:r>
            <w:r w:rsidRPr="00467279">
              <w:rPr>
                <w:rFonts w:ascii="Arial" w:hAnsi="Arial" w:cs="Arial"/>
                <w:sz w:val="22"/>
                <w:szCs w:val="22"/>
              </w:rPr>
              <w: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z w:val="22"/>
                <w:szCs w:val="22"/>
              </w:rPr>
            </w:pPr>
            <w:r w:rsidRPr="00467279">
              <w:rPr>
                <w:rFonts w:ascii="Arial" w:hAnsi="Arial" w:cs="Arial"/>
                <w:b/>
                <w:bCs/>
                <w:sz w:val="22"/>
                <w:szCs w:val="22"/>
              </w:rPr>
              <w:t>109 248,26</w:t>
            </w:r>
          </w:p>
        </w:tc>
      </w:tr>
      <w:tr w:rsidR="00467279" w:rsidRPr="00813006" w:rsidTr="00467279">
        <w:trPr>
          <w:cantSplit/>
          <w:trHeight w:val="454"/>
          <w:jc w:val="center"/>
        </w:trPr>
        <w:tc>
          <w:tcPr>
            <w:tcW w:w="7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center"/>
              <w:rPr>
                <w:rFonts w:ascii="Arial" w:hAnsi="Arial" w:cs="Arial"/>
                <w:b/>
                <w:bCs/>
                <w:sz w:val="22"/>
                <w:szCs w:val="22"/>
              </w:rPr>
            </w:pPr>
            <w:r w:rsidRPr="00467279">
              <w:rPr>
                <w:rFonts w:ascii="Arial" w:hAnsi="Arial" w:cs="Arial"/>
                <w:b/>
                <w:sz w:val="22"/>
                <w:szCs w:val="22"/>
              </w:rPr>
              <w:t>RAZEM</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467279" w:rsidRPr="00467279" w:rsidRDefault="00467279" w:rsidP="00F30090">
            <w:pPr>
              <w:jc w:val="right"/>
              <w:rPr>
                <w:rFonts w:ascii="Arial" w:hAnsi="Arial" w:cs="Arial"/>
                <w:b/>
                <w:bCs/>
                <w:sz w:val="22"/>
                <w:szCs w:val="22"/>
              </w:rPr>
            </w:pPr>
            <w:r w:rsidRPr="00467279">
              <w:rPr>
                <w:rFonts w:ascii="Arial" w:hAnsi="Arial" w:cs="Arial"/>
                <w:b/>
                <w:bCs/>
                <w:sz w:val="22"/>
                <w:szCs w:val="22"/>
              </w:rPr>
              <w:t>127 226 195,29</w:t>
            </w:r>
          </w:p>
        </w:tc>
      </w:tr>
    </w:tbl>
    <w:p w:rsidR="00467279" w:rsidRDefault="00467279" w:rsidP="00A65E84">
      <w:pPr>
        <w:overflowPunct w:val="0"/>
        <w:autoSpaceDE w:val="0"/>
        <w:autoSpaceDN w:val="0"/>
        <w:adjustRightInd w:val="0"/>
        <w:spacing w:after="40"/>
        <w:textAlignment w:val="baseline"/>
        <w:rPr>
          <w:rFonts w:ascii="Arial" w:hAnsi="Arial" w:cs="Arial"/>
          <w:b/>
          <w:sz w:val="22"/>
          <w:szCs w:val="22"/>
        </w:rPr>
      </w:pP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6689"/>
        <w:gridCol w:w="2454"/>
      </w:tblGrid>
      <w:tr w:rsidR="00AD34E0" w:rsidRPr="00AD34E0" w:rsidTr="00467279">
        <w:trPr>
          <w:trHeight w:val="454"/>
          <w:jc w:val="center"/>
        </w:trPr>
        <w:tc>
          <w:tcPr>
            <w:tcW w:w="588" w:type="dxa"/>
            <w:tcBorders>
              <w:top w:val="single" w:sz="4" w:space="0" w:color="auto"/>
              <w:left w:val="single" w:sz="4" w:space="0" w:color="auto"/>
              <w:bottom w:val="single" w:sz="4" w:space="0" w:color="auto"/>
              <w:right w:val="single" w:sz="4" w:space="0" w:color="auto"/>
            </w:tcBorders>
            <w:shd w:val="clear" w:color="auto" w:fill="DBE5F1"/>
            <w:vAlign w:val="center"/>
          </w:tcPr>
          <w:p w:rsidR="00271ACB" w:rsidRPr="00AD34E0" w:rsidRDefault="00271ACB" w:rsidP="00A65E84">
            <w:pPr>
              <w:jc w:val="center"/>
              <w:rPr>
                <w:rFonts w:ascii="Arial" w:hAnsi="Arial" w:cs="Arial"/>
                <w:b/>
                <w:bCs/>
                <w:sz w:val="22"/>
                <w:szCs w:val="22"/>
              </w:rPr>
            </w:pPr>
            <w:r w:rsidRPr="00AD34E0">
              <w:rPr>
                <w:rFonts w:ascii="Arial" w:hAnsi="Arial" w:cs="Arial"/>
                <w:b/>
                <w:bCs/>
                <w:sz w:val="22"/>
                <w:szCs w:val="22"/>
              </w:rPr>
              <w:t>Lp.</w:t>
            </w:r>
          </w:p>
        </w:tc>
        <w:tc>
          <w:tcPr>
            <w:tcW w:w="6689" w:type="dxa"/>
            <w:tcBorders>
              <w:top w:val="single" w:sz="4" w:space="0" w:color="auto"/>
              <w:left w:val="single" w:sz="4" w:space="0" w:color="auto"/>
              <w:bottom w:val="single" w:sz="4" w:space="0" w:color="auto"/>
              <w:right w:val="single" w:sz="4" w:space="0" w:color="auto"/>
            </w:tcBorders>
            <w:shd w:val="clear" w:color="auto" w:fill="DBE5F1"/>
            <w:vAlign w:val="center"/>
          </w:tcPr>
          <w:p w:rsidR="00271ACB" w:rsidRPr="00AD34E0" w:rsidRDefault="00271ACB" w:rsidP="00A65E84">
            <w:pPr>
              <w:jc w:val="center"/>
              <w:rPr>
                <w:rFonts w:ascii="Arial" w:hAnsi="Arial" w:cs="Arial"/>
                <w:b/>
                <w:bCs/>
                <w:sz w:val="22"/>
                <w:szCs w:val="22"/>
              </w:rPr>
            </w:pPr>
            <w:r w:rsidRPr="00AD34E0">
              <w:rPr>
                <w:rFonts w:ascii="Arial" w:hAnsi="Arial" w:cs="Arial"/>
                <w:b/>
                <w:bCs/>
                <w:sz w:val="22"/>
                <w:szCs w:val="22"/>
              </w:rPr>
              <w:t>Przedmiot ubezpieczenia</w:t>
            </w:r>
          </w:p>
        </w:tc>
        <w:tc>
          <w:tcPr>
            <w:tcW w:w="2454" w:type="dxa"/>
            <w:tcBorders>
              <w:top w:val="single" w:sz="4" w:space="0" w:color="auto"/>
              <w:left w:val="single" w:sz="4" w:space="0" w:color="auto"/>
              <w:bottom w:val="single" w:sz="4" w:space="0" w:color="auto"/>
              <w:right w:val="single" w:sz="4" w:space="0" w:color="auto"/>
            </w:tcBorders>
            <w:shd w:val="clear" w:color="auto" w:fill="DBE5F1"/>
            <w:vAlign w:val="center"/>
          </w:tcPr>
          <w:p w:rsidR="00043AFF" w:rsidRDefault="00271ACB" w:rsidP="00A65E84">
            <w:pPr>
              <w:ind w:right="66"/>
              <w:jc w:val="center"/>
              <w:rPr>
                <w:rFonts w:ascii="Arial" w:hAnsi="Arial" w:cs="Arial"/>
                <w:b/>
                <w:bCs/>
                <w:sz w:val="22"/>
                <w:szCs w:val="22"/>
              </w:rPr>
            </w:pPr>
            <w:r w:rsidRPr="00AD34E0">
              <w:rPr>
                <w:rFonts w:ascii="Arial" w:hAnsi="Arial" w:cs="Arial"/>
                <w:b/>
                <w:bCs/>
                <w:sz w:val="22"/>
                <w:szCs w:val="22"/>
              </w:rPr>
              <w:t>Limit odpowiedzialności</w:t>
            </w:r>
          </w:p>
          <w:p w:rsidR="00271ACB" w:rsidRPr="00AD34E0" w:rsidRDefault="00271ACB" w:rsidP="00A65E84">
            <w:pPr>
              <w:ind w:right="66"/>
              <w:jc w:val="center"/>
              <w:rPr>
                <w:rFonts w:ascii="Arial" w:hAnsi="Arial" w:cs="Arial"/>
                <w:b/>
                <w:bCs/>
                <w:sz w:val="22"/>
                <w:szCs w:val="22"/>
              </w:rPr>
            </w:pPr>
            <w:r w:rsidRPr="00AD34E0">
              <w:rPr>
                <w:rFonts w:ascii="Arial" w:hAnsi="Arial" w:cs="Arial"/>
                <w:bCs/>
                <w:sz w:val="22"/>
                <w:szCs w:val="22"/>
              </w:rPr>
              <w:t xml:space="preserve">(na pierwsze ryzyko) </w:t>
            </w:r>
            <w:r w:rsidRPr="00AD34E0">
              <w:rPr>
                <w:rFonts w:ascii="Arial" w:hAnsi="Arial" w:cs="Arial"/>
                <w:b/>
                <w:bCs/>
                <w:sz w:val="22"/>
                <w:szCs w:val="22"/>
              </w:rPr>
              <w:t>[zł]</w:t>
            </w:r>
          </w:p>
        </w:tc>
      </w:tr>
      <w:tr w:rsidR="00AD34E0" w:rsidRPr="00AD34E0" w:rsidTr="00467279">
        <w:trPr>
          <w:trHeight w:val="397"/>
          <w:jc w:val="center"/>
        </w:trPr>
        <w:tc>
          <w:tcPr>
            <w:tcW w:w="588"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9"/>
              </w:numPr>
              <w:jc w:val="center"/>
              <w:rPr>
                <w:rFonts w:ascii="Arial" w:hAnsi="Arial" w:cs="Arial"/>
                <w:sz w:val="22"/>
                <w:szCs w:val="22"/>
              </w:rPr>
            </w:pPr>
          </w:p>
        </w:tc>
        <w:tc>
          <w:tcPr>
            <w:tcW w:w="6689"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Budowle i obiekty małej architektury</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300 000,00</w:t>
            </w:r>
          </w:p>
        </w:tc>
      </w:tr>
      <w:tr w:rsidR="00AD34E0" w:rsidRPr="00AD34E0" w:rsidTr="00467279">
        <w:trPr>
          <w:trHeight w:val="397"/>
          <w:jc w:val="center"/>
        </w:trPr>
        <w:tc>
          <w:tcPr>
            <w:tcW w:w="588"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9"/>
              </w:numPr>
              <w:jc w:val="center"/>
              <w:rPr>
                <w:rFonts w:ascii="Arial" w:hAnsi="Arial" w:cs="Arial"/>
                <w:sz w:val="22"/>
                <w:szCs w:val="22"/>
              </w:rPr>
            </w:pPr>
          </w:p>
        </w:tc>
        <w:tc>
          <w:tcPr>
            <w:tcW w:w="6689"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Składniki majątkowe pozaewidencyjne</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200 000,00</w:t>
            </w:r>
          </w:p>
        </w:tc>
      </w:tr>
      <w:tr w:rsidR="00AD34E0" w:rsidRPr="00AD34E0" w:rsidTr="00467279">
        <w:trPr>
          <w:trHeight w:val="397"/>
          <w:jc w:val="center"/>
        </w:trPr>
        <w:tc>
          <w:tcPr>
            <w:tcW w:w="588"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9"/>
              </w:numPr>
              <w:jc w:val="center"/>
              <w:rPr>
                <w:rFonts w:ascii="Arial" w:hAnsi="Arial" w:cs="Arial"/>
                <w:sz w:val="22"/>
                <w:szCs w:val="22"/>
              </w:rPr>
            </w:pPr>
          </w:p>
        </w:tc>
        <w:tc>
          <w:tcPr>
            <w:tcW w:w="6689"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Środki obrotowe</w:t>
            </w:r>
          </w:p>
        </w:tc>
        <w:tc>
          <w:tcPr>
            <w:tcW w:w="2454"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100 000,00</w:t>
            </w:r>
          </w:p>
        </w:tc>
      </w:tr>
      <w:tr w:rsidR="00AD34E0" w:rsidRPr="00AD34E0" w:rsidTr="00467279">
        <w:trPr>
          <w:trHeight w:val="397"/>
          <w:jc w:val="center"/>
        </w:trPr>
        <w:tc>
          <w:tcPr>
            <w:tcW w:w="588"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9"/>
              </w:numPr>
              <w:jc w:val="center"/>
              <w:rPr>
                <w:rFonts w:ascii="Arial" w:hAnsi="Arial" w:cs="Arial"/>
                <w:sz w:val="22"/>
                <w:szCs w:val="22"/>
              </w:rPr>
            </w:pPr>
          </w:p>
        </w:tc>
        <w:tc>
          <w:tcPr>
            <w:tcW w:w="6689"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Mienie osobiste pracowników</w:t>
            </w:r>
          </w:p>
        </w:tc>
        <w:tc>
          <w:tcPr>
            <w:tcW w:w="2454" w:type="dxa"/>
            <w:tcBorders>
              <w:top w:val="single" w:sz="4" w:space="0" w:color="auto"/>
              <w:left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50 000,00</w:t>
            </w:r>
          </w:p>
        </w:tc>
      </w:tr>
      <w:tr w:rsidR="00AD34E0" w:rsidRPr="00AD34E0" w:rsidTr="00467279">
        <w:trPr>
          <w:trHeight w:val="397"/>
          <w:jc w:val="center"/>
        </w:trPr>
        <w:tc>
          <w:tcPr>
            <w:tcW w:w="588"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9"/>
              </w:numPr>
              <w:jc w:val="center"/>
              <w:rPr>
                <w:rFonts w:ascii="Arial" w:hAnsi="Arial" w:cs="Arial"/>
                <w:sz w:val="22"/>
                <w:szCs w:val="22"/>
              </w:rPr>
            </w:pPr>
          </w:p>
        </w:tc>
        <w:tc>
          <w:tcPr>
            <w:tcW w:w="6689"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Mienie osób trzecich, w tym:</w:t>
            </w:r>
          </w:p>
          <w:p w:rsidR="00271ACB" w:rsidRPr="00AD34E0" w:rsidRDefault="00271ACB" w:rsidP="00A65E84">
            <w:pPr>
              <w:rPr>
                <w:rFonts w:ascii="Arial" w:hAnsi="Arial" w:cs="Arial"/>
                <w:sz w:val="22"/>
                <w:szCs w:val="22"/>
              </w:rPr>
            </w:pPr>
            <w:r w:rsidRPr="00AD34E0">
              <w:rPr>
                <w:rFonts w:ascii="Arial" w:hAnsi="Arial" w:cs="Arial"/>
                <w:sz w:val="22"/>
                <w:szCs w:val="22"/>
              </w:rPr>
              <w:t>- mienie o wartości artystycznej</w:t>
            </w:r>
          </w:p>
        </w:tc>
        <w:tc>
          <w:tcPr>
            <w:tcW w:w="2454" w:type="dxa"/>
            <w:tcBorders>
              <w:left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100 000,00</w:t>
            </w:r>
          </w:p>
          <w:p w:rsidR="00271ACB" w:rsidRPr="00AD34E0" w:rsidRDefault="00271ACB" w:rsidP="00A65E84">
            <w:pPr>
              <w:ind w:right="66"/>
              <w:jc w:val="right"/>
              <w:rPr>
                <w:rFonts w:ascii="Arial" w:hAnsi="Arial" w:cs="Arial"/>
                <w:bCs/>
                <w:sz w:val="22"/>
                <w:szCs w:val="22"/>
              </w:rPr>
            </w:pPr>
            <w:r w:rsidRPr="00AD34E0">
              <w:rPr>
                <w:rFonts w:ascii="Arial" w:hAnsi="Arial" w:cs="Arial"/>
                <w:bCs/>
                <w:sz w:val="22"/>
                <w:szCs w:val="22"/>
              </w:rPr>
              <w:t>20 000,00</w:t>
            </w:r>
          </w:p>
        </w:tc>
      </w:tr>
      <w:tr w:rsidR="00271ACB" w:rsidRPr="00AD34E0" w:rsidTr="00467279">
        <w:trPr>
          <w:trHeight w:val="397"/>
          <w:jc w:val="center"/>
        </w:trPr>
        <w:tc>
          <w:tcPr>
            <w:tcW w:w="588"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9"/>
              </w:numPr>
              <w:jc w:val="center"/>
              <w:rPr>
                <w:rFonts w:ascii="Arial" w:hAnsi="Arial" w:cs="Arial"/>
                <w:sz w:val="22"/>
                <w:szCs w:val="22"/>
              </w:rPr>
            </w:pPr>
          </w:p>
        </w:tc>
        <w:tc>
          <w:tcPr>
            <w:tcW w:w="6689"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Nakłady adaptacyjne</w:t>
            </w:r>
          </w:p>
        </w:tc>
        <w:tc>
          <w:tcPr>
            <w:tcW w:w="2454" w:type="dxa"/>
            <w:tcBorders>
              <w:left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200 000,00</w:t>
            </w:r>
          </w:p>
        </w:tc>
      </w:tr>
    </w:tbl>
    <w:p w:rsidR="00DD6946" w:rsidRPr="00AD34E0" w:rsidRDefault="00DD6946" w:rsidP="00A65E84">
      <w:pPr>
        <w:rPr>
          <w:rFonts w:ascii="Arial" w:hAnsi="Arial" w:cs="Arial"/>
          <w:sz w:val="22"/>
          <w:szCs w:val="22"/>
        </w:rPr>
      </w:pP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0"/>
        <w:gridCol w:w="6704"/>
        <w:gridCol w:w="2501"/>
      </w:tblGrid>
      <w:tr w:rsidR="00AD34E0" w:rsidRPr="00AD34E0" w:rsidTr="00DD6946">
        <w:trPr>
          <w:trHeight w:val="454"/>
          <w:jc w:val="center"/>
        </w:trPr>
        <w:tc>
          <w:tcPr>
            <w:tcW w:w="620" w:type="dxa"/>
            <w:tcBorders>
              <w:top w:val="single" w:sz="4" w:space="0" w:color="auto"/>
              <w:left w:val="single" w:sz="4" w:space="0" w:color="auto"/>
              <w:bottom w:val="single" w:sz="4" w:space="0" w:color="auto"/>
              <w:right w:val="single" w:sz="4" w:space="0" w:color="auto"/>
            </w:tcBorders>
            <w:shd w:val="clear" w:color="auto" w:fill="DBE5F1"/>
            <w:vAlign w:val="center"/>
          </w:tcPr>
          <w:p w:rsidR="00271ACB" w:rsidRPr="00AD34E0" w:rsidRDefault="00271ACB" w:rsidP="00A65E84">
            <w:pPr>
              <w:jc w:val="center"/>
              <w:rPr>
                <w:rFonts w:ascii="Arial" w:hAnsi="Arial" w:cs="Arial"/>
                <w:b/>
                <w:sz w:val="22"/>
                <w:szCs w:val="22"/>
              </w:rPr>
            </w:pPr>
            <w:r w:rsidRPr="00AD34E0">
              <w:rPr>
                <w:rFonts w:ascii="Arial" w:hAnsi="Arial" w:cs="Arial"/>
                <w:b/>
                <w:bCs/>
                <w:sz w:val="22"/>
                <w:szCs w:val="22"/>
              </w:rPr>
              <w:t>Lp</w:t>
            </w:r>
          </w:p>
        </w:tc>
        <w:tc>
          <w:tcPr>
            <w:tcW w:w="6704" w:type="dxa"/>
            <w:tcBorders>
              <w:top w:val="single" w:sz="4" w:space="0" w:color="auto"/>
              <w:left w:val="single" w:sz="4" w:space="0" w:color="auto"/>
              <w:bottom w:val="single" w:sz="4" w:space="0" w:color="auto"/>
              <w:right w:val="single" w:sz="4" w:space="0" w:color="auto"/>
            </w:tcBorders>
            <w:shd w:val="clear" w:color="auto" w:fill="DBE5F1"/>
            <w:vAlign w:val="center"/>
          </w:tcPr>
          <w:p w:rsidR="00271ACB" w:rsidRPr="00AD34E0" w:rsidRDefault="00271ACB" w:rsidP="00A65E84">
            <w:pPr>
              <w:jc w:val="center"/>
              <w:rPr>
                <w:rFonts w:ascii="Arial" w:hAnsi="Arial" w:cs="Arial"/>
                <w:b/>
                <w:sz w:val="22"/>
                <w:szCs w:val="22"/>
              </w:rPr>
            </w:pPr>
            <w:r w:rsidRPr="00AD34E0">
              <w:rPr>
                <w:rFonts w:ascii="Arial" w:hAnsi="Arial" w:cs="Arial"/>
                <w:b/>
                <w:sz w:val="22"/>
                <w:szCs w:val="22"/>
              </w:rPr>
              <w:t>Ryzyko kradzieży</w:t>
            </w:r>
          </w:p>
        </w:tc>
        <w:tc>
          <w:tcPr>
            <w:tcW w:w="2501" w:type="dxa"/>
            <w:tcBorders>
              <w:left w:val="single" w:sz="4" w:space="0" w:color="auto"/>
              <w:right w:val="single" w:sz="4" w:space="0" w:color="auto"/>
            </w:tcBorders>
            <w:shd w:val="clear" w:color="auto" w:fill="DBE5F1"/>
            <w:vAlign w:val="center"/>
          </w:tcPr>
          <w:p w:rsidR="00271ACB" w:rsidRPr="00AD34E0" w:rsidRDefault="00271ACB" w:rsidP="00A65E84">
            <w:pPr>
              <w:ind w:right="66"/>
              <w:jc w:val="center"/>
              <w:rPr>
                <w:rFonts w:ascii="Arial" w:hAnsi="Arial" w:cs="Arial"/>
                <w:b/>
                <w:bCs/>
                <w:sz w:val="22"/>
                <w:szCs w:val="22"/>
              </w:rPr>
            </w:pPr>
            <w:r w:rsidRPr="00AD34E0">
              <w:rPr>
                <w:rFonts w:ascii="Arial" w:hAnsi="Arial" w:cs="Arial"/>
                <w:b/>
                <w:bCs/>
                <w:sz w:val="22"/>
                <w:szCs w:val="22"/>
              </w:rPr>
              <w:t xml:space="preserve">Limit odpowiedzialności </w:t>
            </w:r>
            <w:r w:rsidRPr="00AD34E0">
              <w:rPr>
                <w:rFonts w:ascii="Arial" w:hAnsi="Arial" w:cs="Arial"/>
                <w:bCs/>
                <w:sz w:val="22"/>
                <w:szCs w:val="22"/>
              </w:rPr>
              <w:t>(na pierwsze ryzyko)</w:t>
            </w:r>
            <w:r w:rsidRPr="00AD34E0">
              <w:rPr>
                <w:rFonts w:ascii="Arial" w:hAnsi="Arial" w:cs="Arial"/>
                <w:b/>
                <w:bCs/>
                <w:sz w:val="22"/>
                <w:szCs w:val="22"/>
              </w:rPr>
              <w:t xml:space="preserve"> [zł]</w:t>
            </w:r>
          </w:p>
        </w:tc>
      </w:tr>
      <w:tr w:rsidR="00AD34E0" w:rsidRPr="00AD34E0" w:rsidTr="00DD6946">
        <w:trPr>
          <w:trHeight w:val="454"/>
          <w:jc w:val="center"/>
        </w:trPr>
        <w:tc>
          <w:tcPr>
            <w:tcW w:w="620"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8"/>
              </w:numPr>
              <w:jc w:val="center"/>
              <w:rPr>
                <w:rFonts w:ascii="Arial" w:hAnsi="Arial" w:cs="Arial"/>
                <w:sz w:val="22"/>
                <w:szCs w:val="22"/>
              </w:rPr>
            </w:pPr>
          </w:p>
        </w:tc>
        <w:tc>
          <w:tcPr>
            <w:tcW w:w="6704"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Kradzież z włamaniem, rabunek mienia ruchomego oraz stałych elementów budynku, lokalu (środki trwałe, maszyny, urządzenia, aparaty, narzędzia i wyposażenie, niskocenne składniki majątkowe, składniki majątkowe pozaewidencyjne, środki obrotowe, mienie osobiste pracowników, mienie osób trzecich)</w:t>
            </w:r>
          </w:p>
        </w:tc>
        <w:tc>
          <w:tcPr>
            <w:tcW w:w="2501" w:type="dxa"/>
            <w:tcBorders>
              <w:left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500 000,00</w:t>
            </w:r>
          </w:p>
        </w:tc>
      </w:tr>
      <w:tr w:rsidR="00AD34E0" w:rsidRPr="00AD34E0" w:rsidTr="00DD6946">
        <w:trPr>
          <w:trHeight w:val="454"/>
          <w:jc w:val="center"/>
        </w:trPr>
        <w:tc>
          <w:tcPr>
            <w:tcW w:w="620"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8"/>
              </w:numPr>
              <w:jc w:val="center"/>
              <w:rPr>
                <w:rFonts w:ascii="Arial" w:hAnsi="Arial" w:cs="Arial"/>
                <w:sz w:val="22"/>
                <w:szCs w:val="22"/>
              </w:rPr>
            </w:pPr>
          </w:p>
        </w:tc>
        <w:tc>
          <w:tcPr>
            <w:tcW w:w="6704"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Kradzież mienia, które ze względu na swój charakter znajduje się na zewnątrz budynków, lokali lub budowli lub poza nimi; mienie to powinno być zainstalowane lub zabezpieczone w taki sposób, aby jego wymontowanie nie było możliwe bez użycia siły lub narzędzi; zapis odnosi się także do kradzieży mienia podczas transportu</w:t>
            </w:r>
          </w:p>
        </w:tc>
        <w:tc>
          <w:tcPr>
            <w:tcW w:w="2501" w:type="dxa"/>
            <w:tcBorders>
              <w:left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25 000,00</w:t>
            </w:r>
          </w:p>
        </w:tc>
      </w:tr>
      <w:tr w:rsidR="00271ACB" w:rsidRPr="00AD34E0" w:rsidTr="00DD6946">
        <w:trPr>
          <w:trHeight w:val="454"/>
          <w:jc w:val="center"/>
        </w:trPr>
        <w:tc>
          <w:tcPr>
            <w:tcW w:w="620"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numPr>
                <w:ilvl w:val="0"/>
                <w:numId w:val="28"/>
              </w:numPr>
              <w:jc w:val="center"/>
              <w:rPr>
                <w:rFonts w:ascii="Arial" w:hAnsi="Arial" w:cs="Arial"/>
                <w:sz w:val="22"/>
                <w:szCs w:val="22"/>
              </w:rPr>
            </w:pPr>
          </w:p>
        </w:tc>
        <w:tc>
          <w:tcPr>
            <w:tcW w:w="6704" w:type="dxa"/>
            <w:tcBorders>
              <w:top w:val="single" w:sz="4" w:space="0" w:color="auto"/>
              <w:left w:val="single" w:sz="4" w:space="0" w:color="auto"/>
              <w:bottom w:val="single" w:sz="4" w:space="0" w:color="auto"/>
              <w:right w:val="single" w:sz="4" w:space="0" w:color="auto"/>
            </w:tcBorders>
            <w:vAlign w:val="center"/>
          </w:tcPr>
          <w:p w:rsidR="00271ACB" w:rsidRPr="00AD34E0" w:rsidRDefault="00271ACB" w:rsidP="00A65E84">
            <w:pPr>
              <w:rPr>
                <w:rFonts w:ascii="Arial" w:hAnsi="Arial" w:cs="Arial"/>
                <w:sz w:val="22"/>
                <w:szCs w:val="22"/>
              </w:rPr>
            </w:pPr>
            <w:r w:rsidRPr="00AD34E0">
              <w:rPr>
                <w:rFonts w:ascii="Arial" w:hAnsi="Arial" w:cs="Arial"/>
                <w:sz w:val="22"/>
                <w:szCs w:val="22"/>
              </w:rPr>
              <w:t>Kradzież zwykła</w:t>
            </w:r>
          </w:p>
        </w:tc>
        <w:tc>
          <w:tcPr>
            <w:tcW w:w="2501" w:type="dxa"/>
            <w:tcBorders>
              <w:left w:val="single" w:sz="4" w:space="0" w:color="auto"/>
              <w:right w:val="single" w:sz="4" w:space="0" w:color="auto"/>
            </w:tcBorders>
            <w:vAlign w:val="center"/>
          </w:tcPr>
          <w:p w:rsidR="00271ACB" w:rsidRPr="00AD34E0" w:rsidRDefault="00271ACB" w:rsidP="00A65E84">
            <w:pPr>
              <w:ind w:right="66"/>
              <w:jc w:val="right"/>
              <w:rPr>
                <w:rFonts w:ascii="Arial" w:hAnsi="Arial" w:cs="Arial"/>
                <w:b/>
                <w:bCs/>
                <w:sz w:val="22"/>
                <w:szCs w:val="22"/>
              </w:rPr>
            </w:pPr>
            <w:r w:rsidRPr="00AD34E0">
              <w:rPr>
                <w:rFonts w:ascii="Arial" w:hAnsi="Arial" w:cs="Arial"/>
                <w:b/>
                <w:bCs/>
                <w:sz w:val="22"/>
                <w:szCs w:val="22"/>
              </w:rPr>
              <w:t>15 000,00</w:t>
            </w:r>
          </w:p>
        </w:tc>
      </w:tr>
    </w:tbl>
    <w:p w:rsidR="00C51CAE" w:rsidRPr="00AD34E0" w:rsidRDefault="00C51CAE" w:rsidP="00A65E84">
      <w:pPr>
        <w:overflowPunct w:val="0"/>
        <w:autoSpaceDE w:val="0"/>
        <w:autoSpaceDN w:val="0"/>
        <w:adjustRightInd w:val="0"/>
        <w:spacing w:after="40"/>
        <w:textAlignment w:val="baseline"/>
        <w:rPr>
          <w:rFonts w:ascii="Arial" w:hAnsi="Arial" w:cs="Arial"/>
          <w:b/>
          <w:sz w:val="22"/>
          <w:szCs w:val="22"/>
        </w:rPr>
      </w:pPr>
      <w:r w:rsidRPr="00AD34E0">
        <w:rPr>
          <w:rFonts w:ascii="Arial" w:hAnsi="Arial" w:cs="Arial"/>
          <w:b/>
          <w:sz w:val="22"/>
          <w:szCs w:val="22"/>
        </w:rPr>
        <w:lastRenderedPageBreak/>
        <w:t xml:space="preserve">Zestawienie budynków i </w:t>
      </w:r>
      <w:r w:rsidR="00ED746F" w:rsidRPr="00AD34E0">
        <w:rPr>
          <w:rFonts w:ascii="Arial" w:hAnsi="Arial" w:cs="Arial"/>
          <w:b/>
          <w:sz w:val="22"/>
          <w:szCs w:val="22"/>
        </w:rPr>
        <w:t>lokali</w:t>
      </w: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568"/>
        <w:gridCol w:w="2976"/>
        <w:gridCol w:w="4603"/>
        <w:gridCol w:w="1701"/>
      </w:tblGrid>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jc w:val="center"/>
              <w:rPr>
                <w:rFonts w:ascii="Arial" w:hAnsi="Arial" w:cs="Arial"/>
                <w:b/>
                <w:sz w:val="22"/>
                <w:szCs w:val="22"/>
              </w:rPr>
            </w:pPr>
            <w:r w:rsidRPr="00AD34E0">
              <w:rPr>
                <w:rFonts w:ascii="Arial" w:hAnsi="Arial" w:cs="Arial"/>
                <w:b/>
                <w:sz w:val="22"/>
                <w:szCs w:val="22"/>
              </w:rPr>
              <w:t>L.P.</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jc w:val="center"/>
              <w:rPr>
                <w:rFonts w:ascii="Arial" w:hAnsi="Arial" w:cs="Arial"/>
                <w:b/>
                <w:sz w:val="22"/>
                <w:szCs w:val="22"/>
              </w:rPr>
            </w:pPr>
            <w:r w:rsidRPr="00AD34E0">
              <w:rPr>
                <w:rFonts w:ascii="Arial" w:hAnsi="Arial" w:cs="Arial"/>
                <w:b/>
                <w:sz w:val="22"/>
                <w:szCs w:val="22"/>
              </w:rPr>
              <w:t>Przedmiot ubezpieczenia</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jc w:val="center"/>
              <w:rPr>
                <w:rFonts w:ascii="Arial" w:hAnsi="Arial" w:cs="Arial"/>
                <w:b/>
                <w:sz w:val="22"/>
                <w:szCs w:val="22"/>
              </w:rPr>
            </w:pPr>
            <w:r w:rsidRPr="00AD34E0">
              <w:rPr>
                <w:rFonts w:ascii="Arial" w:hAnsi="Arial" w:cs="Arial"/>
                <w:b/>
                <w:sz w:val="22"/>
                <w:szCs w:val="22"/>
              </w:rPr>
              <w:t>Miejsce ubezpieczenia</w:t>
            </w:r>
          </w:p>
        </w:tc>
        <w:tc>
          <w:tcPr>
            <w:tcW w:w="1701" w:type="dxa"/>
            <w:tcBorders>
              <w:top w:val="single" w:sz="4" w:space="0" w:color="auto"/>
              <w:left w:val="single" w:sz="4" w:space="0" w:color="auto"/>
              <w:bottom w:val="single" w:sz="4" w:space="0" w:color="auto"/>
              <w:right w:val="single" w:sz="4" w:space="0" w:color="auto"/>
            </w:tcBorders>
          </w:tcPr>
          <w:p w:rsidR="00053A72" w:rsidRPr="00AD34E0" w:rsidRDefault="00053A72" w:rsidP="00634D83">
            <w:pPr>
              <w:spacing w:after="40"/>
              <w:jc w:val="center"/>
              <w:rPr>
                <w:rFonts w:ascii="Arial" w:hAnsi="Arial" w:cs="Arial"/>
                <w:b/>
                <w:sz w:val="22"/>
                <w:szCs w:val="22"/>
              </w:rPr>
            </w:pPr>
            <w:r w:rsidRPr="00AD34E0">
              <w:rPr>
                <w:rFonts w:ascii="Arial" w:hAnsi="Arial" w:cs="Arial"/>
                <w:b/>
                <w:sz w:val="22"/>
                <w:szCs w:val="22"/>
              </w:rPr>
              <w:t>Suma ubezpieczenia</w:t>
            </w:r>
          </w:p>
          <w:p w:rsidR="00053A72" w:rsidRPr="00AD34E0" w:rsidRDefault="00053A72" w:rsidP="00634D83">
            <w:pPr>
              <w:spacing w:after="40"/>
              <w:jc w:val="center"/>
              <w:rPr>
                <w:rFonts w:ascii="Arial" w:hAnsi="Arial" w:cs="Arial"/>
                <w:b/>
                <w:sz w:val="22"/>
                <w:szCs w:val="22"/>
              </w:rPr>
            </w:pPr>
            <w:r w:rsidRPr="00AD34E0">
              <w:rPr>
                <w:rFonts w:ascii="Arial" w:hAnsi="Arial" w:cs="Arial"/>
                <w:b/>
                <w:sz w:val="22"/>
                <w:szCs w:val="22"/>
              </w:rPr>
              <w:t>[zł]</w:t>
            </w:r>
          </w:p>
        </w:tc>
      </w:tr>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numPr>
                <w:ilvl w:val="0"/>
                <w:numId w:val="26"/>
              </w:numPr>
              <w:spacing w:after="40"/>
              <w:ind w:left="360" w:hanging="360"/>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sz w:val="22"/>
                <w:szCs w:val="22"/>
              </w:rPr>
            </w:pPr>
            <w:r w:rsidRPr="00AD34E0">
              <w:rPr>
                <w:rFonts w:ascii="Arial" w:hAnsi="Arial" w:cs="Arial"/>
                <w:sz w:val="22"/>
                <w:szCs w:val="22"/>
              </w:rPr>
              <w:t xml:space="preserve">Część bryły budynku biurowego, stanowiąca 60,1% całości. </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b/>
                <w:bCs/>
                <w:sz w:val="22"/>
                <w:szCs w:val="22"/>
              </w:rPr>
            </w:pPr>
            <w:r w:rsidRPr="00AD34E0">
              <w:rPr>
                <w:rFonts w:ascii="Arial" w:hAnsi="Arial" w:cs="Arial"/>
                <w:b/>
                <w:bCs/>
                <w:sz w:val="22"/>
                <w:szCs w:val="22"/>
              </w:rPr>
              <w:t>Olsztyn, ul. Emilii Plater 1</w:t>
            </w:r>
          </w:p>
        </w:tc>
        <w:tc>
          <w:tcPr>
            <w:tcW w:w="1701" w:type="dxa"/>
            <w:tcBorders>
              <w:top w:val="single" w:sz="4" w:space="0" w:color="auto"/>
              <w:left w:val="single" w:sz="4" w:space="0" w:color="auto"/>
              <w:bottom w:val="single" w:sz="4" w:space="0" w:color="auto"/>
              <w:right w:val="single" w:sz="4" w:space="0" w:color="auto"/>
            </w:tcBorders>
            <w:vAlign w:val="center"/>
          </w:tcPr>
          <w:p w:rsidR="00053A72" w:rsidRPr="00813006" w:rsidRDefault="00053A72" w:rsidP="00634D83">
            <w:pPr>
              <w:spacing w:after="40"/>
              <w:jc w:val="right"/>
              <w:rPr>
                <w:rFonts w:ascii="Arial" w:hAnsi="Arial" w:cs="Arial"/>
                <w:bCs/>
                <w:sz w:val="22"/>
                <w:szCs w:val="22"/>
              </w:rPr>
            </w:pPr>
            <w:r w:rsidRPr="00813006">
              <w:rPr>
                <w:rFonts w:ascii="Arial" w:hAnsi="Arial" w:cs="Arial"/>
                <w:bCs/>
                <w:sz w:val="22"/>
                <w:szCs w:val="22"/>
              </w:rPr>
              <w:t>57 120 000</w:t>
            </w:r>
          </w:p>
        </w:tc>
      </w:tr>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numPr>
                <w:ilvl w:val="0"/>
                <w:numId w:val="26"/>
              </w:numPr>
              <w:spacing w:after="40"/>
              <w:ind w:left="360" w:hanging="360"/>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sz w:val="22"/>
                <w:szCs w:val="22"/>
              </w:rPr>
            </w:pPr>
            <w:r w:rsidRPr="00AD34E0">
              <w:rPr>
                <w:rFonts w:ascii="Arial" w:hAnsi="Arial" w:cs="Arial"/>
                <w:sz w:val="22"/>
                <w:szCs w:val="22"/>
              </w:rPr>
              <w:t>Budynek biurowy trzyskrzydłowy (trzy bryłowy) – do ubezpieczenia zgłoszono dwie bryły.</w:t>
            </w:r>
          </w:p>
        </w:tc>
        <w:tc>
          <w:tcPr>
            <w:tcW w:w="4603" w:type="dxa"/>
            <w:tcBorders>
              <w:top w:val="single" w:sz="4" w:space="0" w:color="auto"/>
              <w:left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b/>
                <w:bCs/>
                <w:sz w:val="22"/>
                <w:szCs w:val="22"/>
              </w:rPr>
            </w:pPr>
            <w:r w:rsidRPr="00AD34E0">
              <w:rPr>
                <w:rFonts w:ascii="Arial" w:hAnsi="Arial" w:cs="Arial"/>
                <w:b/>
                <w:bCs/>
                <w:sz w:val="22"/>
                <w:szCs w:val="22"/>
              </w:rPr>
              <w:t>Ol</w:t>
            </w:r>
            <w:r w:rsidR="00D75CC8">
              <w:rPr>
                <w:rFonts w:ascii="Arial" w:hAnsi="Arial" w:cs="Arial"/>
                <w:b/>
                <w:bCs/>
                <w:sz w:val="22"/>
                <w:szCs w:val="22"/>
              </w:rPr>
              <w:t>sztyn, ul. Głowackiego 17 / ul. </w:t>
            </w:r>
            <w:r w:rsidRPr="00AD34E0">
              <w:rPr>
                <w:rFonts w:ascii="Arial" w:hAnsi="Arial" w:cs="Arial"/>
                <w:b/>
                <w:bCs/>
                <w:sz w:val="22"/>
                <w:szCs w:val="22"/>
              </w:rPr>
              <w:t>Kościńskiego 11</w:t>
            </w:r>
          </w:p>
          <w:p w:rsidR="00053A72" w:rsidRPr="00AD34E0" w:rsidRDefault="00053A72" w:rsidP="00A65E84">
            <w:pPr>
              <w:spacing w:after="40"/>
              <w:rPr>
                <w:rFonts w:ascii="Arial" w:hAnsi="Arial" w:cs="Arial"/>
                <w:sz w:val="22"/>
                <w:szCs w:val="22"/>
              </w:rPr>
            </w:pPr>
            <w:r w:rsidRPr="00AD34E0">
              <w:rPr>
                <w:rFonts w:ascii="Arial" w:hAnsi="Arial" w:cs="Arial"/>
                <w:sz w:val="22"/>
                <w:szCs w:val="22"/>
              </w:rPr>
              <w:t>Budynek składa się z trzech brył.</w:t>
            </w:r>
          </w:p>
          <w:p w:rsidR="00053A72" w:rsidRPr="00AD34E0" w:rsidRDefault="00053A72" w:rsidP="00006DE6">
            <w:pPr>
              <w:pStyle w:val="Akapitzlist"/>
              <w:numPr>
                <w:ilvl w:val="0"/>
                <w:numId w:val="56"/>
              </w:numPr>
              <w:spacing w:after="40"/>
              <w:contextualSpacing w:val="0"/>
              <w:rPr>
                <w:rFonts w:ascii="Arial" w:hAnsi="Arial" w:cs="Arial"/>
                <w:sz w:val="22"/>
                <w:szCs w:val="22"/>
              </w:rPr>
            </w:pPr>
            <w:r w:rsidRPr="00AD34E0">
              <w:rPr>
                <w:rFonts w:ascii="Arial" w:hAnsi="Arial" w:cs="Arial"/>
                <w:sz w:val="22"/>
                <w:szCs w:val="22"/>
              </w:rPr>
              <w:t>bryła A (od ul. Głowackiego)</w:t>
            </w:r>
          </w:p>
          <w:p w:rsidR="00053A72" w:rsidRPr="00AD34E0" w:rsidRDefault="00053A72" w:rsidP="00006DE6">
            <w:pPr>
              <w:pStyle w:val="Akapitzlist"/>
              <w:numPr>
                <w:ilvl w:val="0"/>
                <w:numId w:val="56"/>
              </w:numPr>
              <w:spacing w:after="40"/>
              <w:contextualSpacing w:val="0"/>
              <w:rPr>
                <w:rFonts w:ascii="Arial" w:hAnsi="Arial" w:cs="Arial"/>
                <w:sz w:val="22"/>
                <w:szCs w:val="22"/>
              </w:rPr>
            </w:pPr>
            <w:r w:rsidRPr="00AD34E0">
              <w:rPr>
                <w:rFonts w:ascii="Arial" w:hAnsi="Arial" w:cs="Arial"/>
                <w:sz w:val="22"/>
                <w:szCs w:val="22"/>
              </w:rPr>
              <w:t>bryła B (przy pl. Solidarności)</w:t>
            </w:r>
          </w:p>
          <w:p w:rsidR="00053A72" w:rsidRPr="00AD34E0" w:rsidRDefault="00053A72" w:rsidP="00006DE6">
            <w:pPr>
              <w:pStyle w:val="Akapitzlist"/>
              <w:numPr>
                <w:ilvl w:val="0"/>
                <w:numId w:val="56"/>
              </w:numPr>
              <w:spacing w:after="40"/>
              <w:contextualSpacing w:val="0"/>
              <w:rPr>
                <w:rFonts w:ascii="Arial" w:hAnsi="Arial" w:cs="Arial"/>
                <w:b/>
                <w:bCs/>
                <w:sz w:val="22"/>
                <w:szCs w:val="22"/>
              </w:rPr>
            </w:pPr>
            <w:r w:rsidRPr="00AD34E0">
              <w:rPr>
                <w:rFonts w:ascii="Arial" w:hAnsi="Arial" w:cs="Arial"/>
                <w:sz w:val="22"/>
                <w:szCs w:val="22"/>
              </w:rPr>
              <w:t>bryła C (od ul. Kościńskiego 11) (nie jest przedmiotem ubezpieczenia),</w:t>
            </w:r>
          </w:p>
        </w:tc>
        <w:tc>
          <w:tcPr>
            <w:tcW w:w="1701" w:type="dxa"/>
            <w:tcBorders>
              <w:top w:val="single" w:sz="4" w:space="0" w:color="auto"/>
              <w:left w:val="single" w:sz="4" w:space="0" w:color="auto"/>
              <w:right w:val="single" w:sz="4" w:space="0" w:color="auto"/>
            </w:tcBorders>
            <w:vAlign w:val="center"/>
          </w:tcPr>
          <w:p w:rsidR="00053A72" w:rsidRPr="00813006" w:rsidRDefault="00053A72" w:rsidP="00634D83">
            <w:pPr>
              <w:spacing w:after="40"/>
              <w:jc w:val="right"/>
              <w:rPr>
                <w:rFonts w:ascii="Arial" w:hAnsi="Arial" w:cs="Arial"/>
                <w:bCs/>
                <w:sz w:val="22"/>
                <w:szCs w:val="22"/>
              </w:rPr>
            </w:pPr>
            <w:r w:rsidRPr="00813006">
              <w:rPr>
                <w:rFonts w:ascii="Arial" w:hAnsi="Arial" w:cs="Arial"/>
                <w:bCs/>
                <w:sz w:val="22"/>
                <w:szCs w:val="22"/>
              </w:rPr>
              <w:t>46 780 000</w:t>
            </w:r>
          </w:p>
        </w:tc>
      </w:tr>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numPr>
                <w:ilvl w:val="0"/>
                <w:numId w:val="26"/>
              </w:numPr>
              <w:spacing w:after="40"/>
              <w:ind w:left="360" w:hanging="360"/>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sz w:val="22"/>
                <w:szCs w:val="22"/>
              </w:rPr>
            </w:pPr>
            <w:r w:rsidRPr="00AD34E0">
              <w:rPr>
                <w:rFonts w:ascii="Arial" w:hAnsi="Arial" w:cs="Arial"/>
                <w:sz w:val="22"/>
                <w:szCs w:val="22"/>
              </w:rPr>
              <w:t>Budynek biurowy.</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b/>
                <w:bCs/>
                <w:sz w:val="22"/>
                <w:szCs w:val="22"/>
              </w:rPr>
            </w:pPr>
            <w:r w:rsidRPr="00AD34E0">
              <w:rPr>
                <w:rFonts w:ascii="Arial" w:hAnsi="Arial" w:cs="Arial"/>
                <w:b/>
                <w:bCs/>
                <w:sz w:val="22"/>
                <w:szCs w:val="22"/>
              </w:rPr>
              <w:t>Elbląg, ul. Zacisze 18</w:t>
            </w:r>
          </w:p>
        </w:tc>
        <w:tc>
          <w:tcPr>
            <w:tcW w:w="1701" w:type="dxa"/>
            <w:tcBorders>
              <w:top w:val="single" w:sz="4" w:space="0" w:color="auto"/>
              <w:left w:val="single" w:sz="4" w:space="0" w:color="auto"/>
              <w:bottom w:val="single" w:sz="4" w:space="0" w:color="auto"/>
              <w:right w:val="single" w:sz="4" w:space="0" w:color="auto"/>
            </w:tcBorders>
            <w:vAlign w:val="center"/>
          </w:tcPr>
          <w:p w:rsidR="00053A72" w:rsidRPr="00813006" w:rsidRDefault="00053A72" w:rsidP="00634D83">
            <w:pPr>
              <w:spacing w:after="40"/>
              <w:jc w:val="right"/>
              <w:rPr>
                <w:rFonts w:ascii="Arial" w:hAnsi="Arial" w:cs="Arial"/>
                <w:bCs/>
                <w:sz w:val="22"/>
                <w:szCs w:val="22"/>
              </w:rPr>
            </w:pPr>
            <w:r w:rsidRPr="00813006">
              <w:rPr>
                <w:rFonts w:ascii="Arial" w:hAnsi="Arial" w:cs="Arial"/>
                <w:bCs/>
                <w:sz w:val="22"/>
                <w:szCs w:val="22"/>
              </w:rPr>
              <w:t>4 400 000</w:t>
            </w:r>
          </w:p>
        </w:tc>
      </w:tr>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numPr>
                <w:ilvl w:val="0"/>
                <w:numId w:val="26"/>
              </w:numPr>
              <w:spacing w:after="40"/>
              <w:ind w:left="360" w:hanging="360"/>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sz w:val="22"/>
                <w:szCs w:val="22"/>
              </w:rPr>
            </w:pPr>
            <w:r w:rsidRPr="00AD34E0">
              <w:rPr>
                <w:rFonts w:ascii="Arial" w:hAnsi="Arial" w:cs="Arial"/>
                <w:sz w:val="22"/>
                <w:szCs w:val="22"/>
              </w:rPr>
              <w:t>Lokal biurowy.</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b/>
                <w:bCs/>
                <w:sz w:val="22"/>
                <w:szCs w:val="22"/>
              </w:rPr>
            </w:pPr>
            <w:r w:rsidRPr="00AD34E0">
              <w:rPr>
                <w:rFonts w:ascii="Arial" w:hAnsi="Arial" w:cs="Arial"/>
                <w:b/>
                <w:bCs/>
                <w:sz w:val="22"/>
                <w:szCs w:val="22"/>
              </w:rPr>
              <w:t>Olsztyn, Plac Bema 3</w:t>
            </w:r>
          </w:p>
        </w:tc>
        <w:tc>
          <w:tcPr>
            <w:tcW w:w="1701" w:type="dxa"/>
            <w:tcBorders>
              <w:top w:val="single" w:sz="4" w:space="0" w:color="auto"/>
              <w:left w:val="single" w:sz="4" w:space="0" w:color="auto"/>
              <w:bottom w:val="single" w:sz="4" w:space="0" w:color="auto"/>
              <w:right w:val="single" w:sz="4" w:space="0" w:color="auto"/>
            </w:tcBorders>
            <w:vAlign w:val="center"/>
          </w:tcPr>
          <w:p w:rsidR="00053A72" w:rsidRPr="00813006" w:rsidRDefault="00053A72" w:rsidP="00634D83">
            <w:pPr>
              <w:spacing w:after="40"/>
              <w:jc w:val="right"/>
              <w:rPr>
                <w:rFonts w:ascii="Arial" w:hAnsi="Arial" w:cs="Arial"/>
                <w:bCs/>
                <w:sz w:val="22"/>
                <w:szCs w:val="22"/>
              </w:rPr>
            </w:pPr>
            <w:r w:rsidRPr="00813006">
              <w:rPr>
                <w:rFonts w:ascii="Arial" w:hAnsi="Arial" w:cs="Arial"/>
                <w:bCs/>
                <w:sz w:val="22"/>
                <w:szCs w:val="22"/>
              </w:rPr>
              <w:t>1 920 000</w:t>
            </w:r>
          </w:p>
        </w:tc>
      </w:tr>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numPr>
                <w:ilvl w:val="0"/>
                <w:numId w:val="26"/>
              </w:numPr>
              <w:spacing w:after="40"/>
              <w:ind w:left="360" w:hanging="360"/>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sz w:val="22"/>
                <w:szCs w:val="22"/>
              </w:rPr>
            </w:pPr>
            <w:r w:rsidRPr="00AD34E0">
              <w:rPr>
                <w:rFonts w:ascii="Arial" w:hAnsi="Arial" w:cs="Arial"/>
                <w:sz w:val="22"/>
                <w:szCs w:val="22"/>
              </w:rPr>
              <w:t>Budynek biurowy.</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b/>
                <w:bCs/>
                <w:sz w:val="22"/>
                <w:szCs w:val="22"/>
              </w:rPr>
            </w:pPr>
            <w:r w:rsidRPr="00AD34E0">
              <w:rPr>
                <w:rFonts w:ascii="Arial" w:hAnsi="Arial" w:cs="Arial"/>
                <w:b/>
                <w:bCs/>
                <w:sz w:val="22"/>
                <w:szCs w:val="22"/>
              </w:rPr>
              <w:t>Olsztyn, ul. Kościuszki 37A</w:t>
            </w:r>
          </w:p>
        </w:tc>
        <w:tc>
          <w:tcPr>
            <w:tcW w:w="1701" w:type="dxa"/>
            <w:tcBorders>
              <w:top w:val="single" w:sz="4" w:space="0" w:color="auto"/>
              <w:left w:val="single" w:sz="4" w:space="0" w:color="auto"/>
              <w:bottom w:val="single" w:sz="4" w:space="0" w:color="auto"/>
              <w:right w:val="single" w:sz="4" w:space="0" w:color="auto"/>
            </w:tcBorders>
            <w:vAlign w:val="center"/>
          </w:tcPr>
          <w:p w:rsidR="00053A72" w:rsidRPr="00813006" w:rsidRDefault="00053A72" w:rsidP="00634D83">
            <w:pPr>
              <w:spacing w:after="40"/>
              <w:jc w:val="right"/>
              <w:rPr>
                <w:rFonts w:ascii="Arial" w:hAnsi="Arial" w:cs="Arial"/>
                <w:sz w:val="22"/>
                <w:szCs w:val="22"/>
              </w:rPr>
            </w:pPr>
            <w:r w:rsidRPr="00813006">
              <w:rPr>
                <w:rFonts w:ascii="Arial" w:hAnsi="Arial" w:cs="Arial"/>
                <w:sz w:val="22"/>
                <w:szCs w:val="22"/>
              </w:rPr>
              <w:t>930 000</w:t>
            </w:r>
          </w:p>
        </w:tc>
      </w:tr>
      <w:tr w:rsidR="00053A72" w:rsidRPr="00AD34E0" w:rsidTr="00053A72">
        <w:trPr>
          <w:cantSplit/>
          <w:trHeight w:val="56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numPr>
                <w:ilvl w:val="0"/>
                <w:numId w:val="26"/>
              </w:numPr>
              <w:spacing w:after="40"/>
              <w:ind w:left="360" w:hanging="360"/>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sz w:val="22"/>
                <w:szCs w:val="22"/>
              </w:rPr>
            </w:pPr>
            <w:r w:rsidRPr="00AD34E0">
              <w:rPr>
                <w:rFonts w:ascii="Arial" w:hAnsi="Arial" w:cs="Arial"/>
                <w:sz w:val="22"/>
                <w:szCs w:val="22"/>
              </w:rPr>
              <w:t>Budynek biurowy.</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rPr>
                <w:rFonts w:ascii="Arial" w:hAnsi="Arial" w:cs="Arial"/>
                <w:b/>
                <w:bCs/>
                <w:sz w:val="22"/>
                <w:szCs w:val="22"/>
              </w:rPr>
            </w:pPr>
            <w:r w:rsidRPr="00AD34E0">
              <w:rPr>
                <w:rFonts w:ascii="Arial" w:hAnsi="Arial" w:cs="Arial"/>
                <w:b/>
                <w:bCs/>
                <w:sz w:val="22"/>
                <w:szCs w:val="22"/>
              </w:rPr>
              <w:t xml:space="preserve">Olsztyn, ul. Partyzantów 24 </w:t>
            </w:r>
          </w:p>
        </w:tc>
        <w:tc>
          <w:tcPr>
            <w:tcW w:w="1701" w:type="dxa"/>
            <w:tcBorders>
              <w:top w:val="single" w:sz="4" w:space="0" w:color="auto"/>
              <w:left w:val="single" w:sz="4" w:space="0" w:color="auto"/>
              <w:bottom w:val="single" w:sz="4" w:space="0" w:color="auto"/>
              <w:right w:val="single" w:sz="4" w:space="0" w:color="auto"/>
            </w:tcBorders>
            <w:vAlign w:val="center"/>
          </w:tcPr>
          <w:p w:rsidR="00053A72" w:rsidRPr="00813006" w:rsidRDefault="00053A72" w:rsidP="00634D83">
            <w:pPr>
              <w:spacing w:after="40"/>
              <w:jc w:val="right"/>
              <w:rPr>
                <w:rFonts w:ascii="Arial" w:hAnsi="Arial" w:cs="Arial"/>
                <w:sz w:val="22"/>
                <w:szCs w:val="22"/>
              </w:rPr>
            </w:pPr>
            <w:r w:rsidRPr="00813006">
              <w:rPr>
                <w:rFonts w:ascii="Arial" w:hAnsi="Arial" w:cs="Arial"/>
                <w:sz w:val="22"/>
                <w:szCs w:val="22"/>
              </w:rPr>
              <w:t>7 270 000</w:t>
            </w:r>
          </w:p>
        </w:tc>
      </w:tr>
      <w:tr w:rsidR="00053A72" w:rsidRPr="00AD34E0" w:rsidTr="00053A72">
        <w:trPr>
          <w:cantSplit/>
          <w:trHeight w:val="454"/>
        </w:trPr>
        <w:tc>
          <w:tcPr>
            <w:tcW w:w="81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53A72" w:rsidRPr="00AD34E0" w:rsidRDefault="00053A72" w:rsidP="00A65E84">
            <w:pPr>
              <w:spacing w:after="40"/>
              <w:ind w:left="137" w:hanging="137"/>
              <w:jc w:val="right"/>
              <w:rPr>
                <w:rFonts w:ascii="Arial" w:hAnsi="Arial" w:cs="Arial"/>
                <w:b/>
                <w:sz w:val="22"/>
                <w:szCs w:val="22"/>
              </w:rPr>
            </w:pPr>
            <w:r w:rsidRPr="00AD34E0">
              <w:rPr>
                <w:rFonts w:ascii="Arial" w:hAnsi="Arial" w:cs="Arial"/>
                <w:b/>
                <w:sz w:val="22"/>
                <w:szCs w:val="22"/>
              </w:rPr>
              <w:t>Razem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53A72" w:rsidRPr="00813006" w:rsidRDefault="00053A72" w:rsidP="009B238A">
            <w:pPr>
              <w:spacing w:after="40"/>
              <w:jc w:val="right"/>
              <w:rPr>
                <w:rFonts w:ascii="Arial" w:hAnsi="Arial" w:cs="Arial"/>
                <w:b/>
                <w:bCs/>
                <w:sz w:val="22"/>
                <w:szCs w:val="22"/>
              </w:rPr>
            </w:pPr>
            <w:r w:rsidRPr="00813006">
              <w:rPr>
                <w:rFonts w:ascii="Arial" w:hAnsi="Arial" w:cs="Arial"/>
                <w:b/>
                <w:bCs/>
                <w:sz w:val="22"/>
                <w:szCs w:val="22"/>
              </w:rPr>
              <w:t>118 420 000</w:t>
            </w:r>
          </w:p>
        </w:tc>
      </w:tr>
    </w:tbl>
    <w:p w:rsidR="0025214F" w:rsidRPr="00D75CC8" w:rsidRDefault="001B6C99" w:rsidP="00A65E84">
      <w:pPr>
        <w:overflowPunct w:val="0"/>
        <w:autoSpaceDE w:val="0"/>
        <w:autoSpaceDN w:val="0"/>
        <w:adjustRightInd w:val="0"/>
        <w:spacing w:before="120" w:after="40"/>
        <w:ind w:left="352"/>
        <w:textAlignment w:val="baseline"/>
        <w:rPr>
          <w:rFonts w:ascii="Arial" w:hAnsi="Arial" w:cs="Arial"/>
          <w:sz w:val="22"/>
          <w:szCs w:val="22"/>
          <w:u w:val="single"/>
        </w:rPr>
      </w:pPr>
      <w:r w:rsidRPr="00347B49">
        <w:rPr>
          <w:rFonts w:ascii="Arial" w:hAnsi="Arial" w:cs="Arial"/>
          <w:sz w:val="22"/>
          <w:szCs w:val="22"/>
          <w:u w:val="single"/>
        </w:rPr>
        <w:t>Pozostałe s</w:t>
      </w:r>
      <w:r w:rsidR="0025214F" w:rsidRPr="00347B49">
        <w:rPr>
          <w:rFonts w:ascii="Arial" w:hAnsi="Arial" w:cs="Arial"/>
          <w:sz w:val="22"/>
          <w:szCs w:val="22"/>
          <w:u w:val="single"/>
        </w:rPr>
        <w:t xml:space="preserve">zczegółowe informacje o obiektach znajdują się </w:t>
      </w:r>
      <w:r w:rsidRPr="00347B49">
        <w:rPr>
          <w:rFonts w:ascii="Arial" w:hAnsi="Arial" w:cs="Arial"/>
          <w:sz w:val="22"/>
          <w:szCs w:val="22"/>
          <w:u w:val="single"/>
        </w:rPr>
        <w:t xml:space="preserve">w dalszej części niniejszego opisu </w:t>
      </w:r>
      <w:r w:rsidRPr="00D75CC8">
        <w:rPr>
          <w:rFonts w:ascii="Arial" w:hAnsi="Arial" w:cs="Arial"/>
          <w:sz w:val="22"/>
          <w:szCs w:val="22"/>
          <w:u w:val="single"/>
        </w:rPr>
        <w:t>oraz w załączniku</w:t>
      </w:r>
      <w:r w:rsidR="0025214F" w:rsidRPr="00D75CC8">
        <w:rPr>
          <w:rFonts w:ascii="Arial" w:hAnsi="Arial" w:cs="Arial"/>
          <w:sz w:val="22"/>
          <w:szCs w:val="22"/>
          <w:u w:val="single"/>
        </w:rPr>
        <w:t xml:space="preserve"> </w:t>
      </w:r>
      <w:r w:rsidR="009B35B8" w:rsidRPr="00D75CC8">
        <w:rPr>
          <w:rFonts w:ascii="Arial" w:hAnsi="Arial" w:cs="Arial"/>
          <w:sz w:val="22"/>
          <w:szCs w:val="22"/>
          <w:u w:val="single"/>
        </w:rPr>
        <w:t xml:space="preserve">nr </w:t>
      </w:r>
      <w:r w:rsidR="0025214F" w:rsidRPr="00D75CC8">
        <w:rPr>
          <w:rFonts w:ascii="Arial" w:hAnsi="Arial" w:cs="Arial"/>
          <w:b/>
          <w:sz w:val="22"/>
          <w:szCs w:val="22"/>
          <w:u w:val="single"/>
        </w:rPr>
        <w:t>1a</w:t>
      </w:r>
      <w:r w:rsidR="00347B49" w:rsidRPr="00D75CC8">
        <w:rPr>
          <w:rFonts w:ascii="Arial" w:hAnsi="Arial" w:cs="Arial"/>
          <w:b/>
          <w:sz w:val="22"/>
          <w:szCs w:val="22"/>
          <w:u w:val="single"/>
        </w:rPr>
        <w:t>.1</w:t>
      </w:r>
      <w:r w:rsidR="0025214F" w:rsidRPr="00D75CC8">
        <w:rPr>
          <w:rFonts w:ascii="Arial" w:hAnsi="Arial" w:cs="Arial"/>
          <w:sz w:val="22"/>
          <w:szCs w:val="22"/>
          <w:u w:val="single"/>
        </w:rPr>
        <w:t>.</w:t>
      </w:r>
    </w:p>
    <w:p w:rsidR="00C51CAE" w:rsidRPr="00AD34E0" w:rsidRDefault="00C51CAE" w:rsidP="00A65E84">
      <w:pPr>
        <w:overflowPunct w:val="0"/>
        <w:autoSpaceDE w:val="0"/>
        <w:autoSpaceDN w:val="0"/>
        <w:adjustRightInd w:val="0"/>
        <w:spacing w:after="40"/>
        <w:ind w:left="352"/>
        <w:textAlignment w:val="baseline"/>
        <w:rPr>
          <w:rFonts w:ascii="Arial" w:hAnsi="Arial" w:cs="Arial"/>
          <w:sz w:val="22"/>
          <w:szCs w:val="22"/>
        </w:rPr>
      </w:pPr>
    </w:p>
    <w:p w:rsidR="00C51CAE" w:rsidRPr="00AD34E0" w:rsidRDefault="00C51CAE" w:rsidP="00A65E84">
      <w:pPr>
        <w:numPr>
          <w:ilvl w:val="0"/>
          <w:numId w:val="20"/>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b/>
          <w:sz w:val="22"/>
          <w:szCs w:val="22"/>
        </w:rPr>
        <w:t>Franszyzy i udziały własne i inne ograniczenia</w:t>
      </w:r>
      <w:r w:rsidR="00D75CC8">
        <w:rPr>
          <w:rFonts w:ascii="Arial" w:hAnsi="Arial" w:cs="Arial"/>
          <w:sz w:val="22"/>
          <w:szCs w:val="22"/>
        </w:rPr>
        <w:t>:</w:t>
      </w:r>
      <w:r w:rsidR="00D75CC8">
        <w:rPr>
          <w:rFonts w:ascii="Arial" w:hAnsi="Arial" w:cs="Arial"/>
          <w:sz w:val="22"/>
          <w:szCs w:val="22"/>
        </w:rPr>
        <w:tab/>
      </w:r>
    </w:p>
    <w:p w:rsidR="00C51CAE" w:rsidRPr="00AD34E0" w:rsidRDefault="00C51CAE" w:rsidP="00006DE6">
      <w:pPr>
        <w:numPr>
          <w:ilvl w:val="0"/>
          <w:numId w:val="30"/>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Franszyza integralna:</w:t>
      </w:r>
    </w:p>
    <w:p w:rsidR="00C51CAE" w:rsidRPr="00AD34E0" w:rsidRDefault="00C51CAE" w:rsidP="00006DE6">
      <w:pPr>
        <w:numPr>
          <w:ilvl w:val="1"/>
          <w:numId w:val="30"/>
        </w:numPr>
        <w:overflowPunct w:val="0"/>
        <w:autoSpaceDE w:val="0"/>
        <w:autoSpaceDN w:val="0"/>
        <w:adjustRightInd w:val="0"/>
        <w:spacing w:after="40"/>
        <w:ind w:left="1378" w:hanging="357"/>
        <w:textAlignment w:val="baseline"/>
        <w:rPr>
          <w:rFonts w:ascii="Arial" w:hAnsi="Arial" w:cs="Arial"/>
          <w:sz w:val="22"/>
          <w:szCs w:val="22"/>
        </w:rPr>
      </w:pPr>
      <w:r w:rsidRPr="00AD34E0">
        <w:rPr>
          <w:rFonts w:ascii="Arial" w:hAnsi="Arial" w:cs="Arial"/>
          <w:sz w:val="22"/>
          <w:szCs w:val="22"/>
        </w:rPr>
        <w:t>mienie osobiste pracowników</w:t>
      </w:r>
      <w:r w:rsidR="00746348" w:rsidRPr="00AD34E0">
        <w:rPr>
          <w:rFonts w:ascii="Arial" w:hAnsi="Arial" w:cs="Arial"/>
          <w:sz w:val="22"/>
          <w:szCs w:val="22"/>
        </w:rPr>
        <w:t xml:space="preserve"> oraz mienie osób trzecich</w:t>
      </w:r>
      <w:r w:rsidRPr="00AD34E0">
        <w:rPr>
          <w:rFonts w:ascii="Arial" w:hAnsi="Arial" w:cs="Arial"/>
          <w:sz w:val="22"/>
          <w:szCs w:val="22"/>
        </w:rPr>
        <w:t xml:space="preserve">: </w:t>
      </w:r>
      <w:r w:rsidRPr="00AD34E0">
        <w:rPr>
          <w:rFonts w:ascii="Arial" w:hAnsi="Arial" w:cs="Arial"/>
          <w:b/>
          <w:sz w:val="22"/>
          <w:szCs w:val="22"/>
        </w:rPr>
        <w:t>brak</w:t>
      </w:r>
    </w:p>
    <w:p w:rsidR="00C51CAE" w:rsidRPr="00AD34E0" w:rsidRDefault="00C51CAE" w:rsidP="00006DE6">
      <w:pPr>
        <w:numPr>
          <w:ilvl w:val="1"/>
          <w:numId w:val="30"/>
        </w:numPr>
        <w:overflowPunct w:val="0"/>
        <w:autoSpaceDE w:val="0"/>
        <w:autoSpaceDN w:val="0"/>
        <w:adjustRightInd w:val="0"/>
        <w:spacing w:after="40"/>
        <w:ind w:left="1378" w:hanging="357"/>
        <w:textAlignment w:val="baseline"/>
        <w:rPr>
          <w:rFonts w:ascii="Arial" w:hAnsi="Arial" w:cs="Arial"/>
          <w:sz w:val="22"/>
          <w:szCs w:val="22"/>
        </w:rPr>
      </w:pPr>
      <w:r w:rsidRPr="00AD34E0">
        <w:rPr>
          <w:rFonts w:ascii="Arial" w:hAnsi="Arial" w:cs="Arial"/>
          <w:sz w:val="22"/>
          <w:szCs w:val="22"/>
        </w:rPr>
        <w:t xml:space="preserve">przedmioty szklane od pęknięcia i stłuczenia oraz mienie od kradzieży zwykłej – </w:t>
      </w:r>
      <w:r w:rsidRPr="00AD34E0">
        <w:rPr>
          <w:rFonts w:ascii="Arial" w:hAnsi="Arial" w:cs="Arial"/>
          <w:b/>
          <w:sz w:val="22"/>
          <w:szCs w:val="22"/>
        </w:rPr>
        <w:t>100</w:t>
      </w:r>
      <w:r w:rsidR="006358C8" w:rsidRPr="00AD34E0">
        <w:rPr>
          <w:rFonts w:ascii="Arial" w:hAnsi="Arial" w:cs="Arial"/>
          <w:b/>
          <w:sz w:val="22"/>
          <w:szCs w:val="22"/>
        </w:rPr>
        <w:t> </w:t>
      </w:r>
      <w:r w:rsidRPr="00AD34E0">
        <w:rPr>
          <w:rFonts w:ascii="Arial" w:hAnsi="Arial" w:cs="Arial"/>
          <w:b/>
          <w:sz w:val="22"/>
          <w:szCs w:val="22"/>
        </w:rPr>
        <w:t>zł</w:t>
      </w:r>
    </w:p>
    <w:p w:rsidR="00C51CAE" w:rsidRPr="00AD34E0" w:rsidRDefault="00C51CAE" w:rsidP="00006DE6">
      <w:pPr>
        <w:numPr>
          <w:ilvl w:val="1"/>
          <w:numId w:val="30"/>
        </w:numPr>
        <w:overflowPunct w:val="0"/>
        <w:autoSpaceDE w:val="0"/>
        <w:autoSpaceDN w:val="0"/>
        <w:adjustRightInd w:val="0"/>
        <w:spacing w:after="40"/>
        <w:ind w:left="1378" w:hanging="357"/>
        <w:textAlignment w:val="baseline"/>
        <w:rPr>
          <w:rFonts w:ascii="Arial" w:hAnsi="Arial" w:cs="Arial"/>
          <w:sz w:val="22"/>
          <w:szCs w:val="22"/>
        </w:rPr>
      </w:pPr>
      <w:r w:rsidRPr="00AD34E0">
        <w:rPr>
          <w:rFonts w:ascii="Arial" w:hAnsi="Arial" w:cs="Arial"/>
          <w:sz w:val="22"/>
          <w:szCs w:val="22"/>
        </w:rPr>
        <w:t>turystyczne znaki drogowe</w:t>
      </w:r>
      <w:r w:rsidR="00746348" w:rsidRPr="00AD34E0">
        <w:rPr>
          <w:rFonts w:ascii="Arial" w:hAnsi="Arial" w:cs="Arial"/>
          <w:sz w:val="22"/>
          <w:szCs w:val="22"/>
        </w:rPr>
        <w:t xml:space="preserve"> oraz ryzyko dewastacji </w:t>
      </w:r>
      <w:r w:rsidRPr="00AD34E0">
        <w:rPr>
          <w:rFonts w:ascii="Arial" w:hAnsi="Arial" w:cs="Arial"/>
          <w:sz w:val="22"/>
          <w:szCs w:val="22"/>
        </w:rPr>
        <w:t>–</w:t>
      </w:r>
      <w:r w:rsidR="00AB0141" w:rsidRPr="00AD34E0">
        <w:rPr>
          <w:rFonts w:ascii="Arial" w:hAnsi="Arial" w:cs="Arial"/>
          <w:sz w:val="22"/>
          <w:szCs w:val="22"/>
        </w:rPr>
        <w:t xml:space="preserve"> </w:t>
      </w:r>
      <w:r w:rsidR="007720D2" w:rsidRPr="00AD34E0">
        <w:rPr>
          <w:rFonts w:ascii="Arial" w:hAnsi="Arial" w:cs="Arial"/>
          <w:b/>
          <w:sz w:val="22"/>
          <w:szCs w:val="22"/>
        </w:rPr>
        <w:t>100</w:t>
      </w:r>
      <w:r w:rsidRPr="00AD34E0">
        <w:rPr>
          <w:rFonts w:ascii="Arial" w:hAnsi="Arial" w:cs="Arial"/>
          <w:b/>
          <w:sz w:val="22"/>
          <w:szCs w:val="22"/>
        </w:rPr>
        <w:t xml:space="preserve"> zł</w:t>
      </w:r>
    </w:p>
    <w:p w:rsidR="00271ACB" w:rsidRPr="00AD34E0" w:rsidRDefault="00C51CAE" w:rsidP="00006DE6">
      <w:pPr>
        <w:numPr>
          <w:ilvl w:val="1"/>
          <w:numId w:val="30"/>
        </w:numPr>
        <w:overflowPunct w:val="0"/>
        <w:autoSpaceDE w:val="0"/>
        <w:autoSpaceDN w:val="0"/>
        <w:adjustRightInd w:val="0"/>
        <w:spacing w:after="40"/>
        <w:ind w:left="1378" w:hanging="357"/>
        <w:textAlignment w:val="baseline"/>
        <w:rPr>
          <w:rFonts w:ascii="Arial" w:hAnsi="Arial" w:cs="Arial"/>
          <w:sz w:val="22"/>
          <w:szCs w:val="22"/>
        </w:rPr>
      </w:pPr>
      <w:r w:rsidRPr="00AD34E0">
        <w:rPr>
          <w:rFonts w:ascii="Arial" w:hAnsi="Arial" w:cs="Arial"/>
          <w:sz w:val="22"/>
          <w:szCs w:val="22"/>
        </w:rPr>
        <w:t xml:space="preserve">pozostałe mienie – </w:t>
      </w:r>
      <w:r w:rsidRPr="00AD34E0">
        <w:rPr>
          <w:rFonts w:ascii="Arial" w:hAnsi="Arial" w:cs="Arial"/>
          <w:b/>
          <w:sz w:val="22"/>
          <w:szCs w:val="22"/>
        </w:rPr>
        <w:t>500</w:t>
      </w:r>
      <w:r w:rsidR="007720D2" w:rsidRPr="00AD34E0">
        <w:rPr>
          <w:rFonts w:ascii="Arial" w:hAnsi="Arial" w:cs="Arial"/>
          <w:b/>
          <w:sz w:val="22"/>
          <w:szCs w:val="22"/>
        </w:rPr>
        <w:t xml:space="preserve"> </w:t>
      </w:r>
      <w:r w:rsidRPr="00AD34E0">
        <w:rPr>
          <w:rFonts w:ascii="Arial" w:hAnsi="Arial" w:cs="Arial"/>
          <w:b/>
          <w:sz w:val="22"/>
          <w:szCs w:val="22"/>
        </w:rPr>
        <w:t>zł</w:t>
      </w:r>
    </w:p>
    <w:p w:rsidR="00C51CAE" w:rsidRPr="00AD34E0" w:rsidRDefault="00C51CAE" w:rsidP="00006DE6">
      <w:pPr>
        <w:numPr>
          <w:ilvl w:val="0"/>
          <w:numId w:val="30"/>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Franszyza redukcyjna:</w:t>
      </w:r>
    </w:p>
    <w:p w:rsidR="00C51CAE" w:rsidRPr="00AD34E0" w:rsidRDefault="00B61499" w:rsidP="00006DE6">
      <w:pPr>
        <w:numPr>
          <w:ilvl w:val="1"/>
          <w:numId w:val="30"/>
        </w:numPr>
        <w:overflowPunct w:val="0"/>
        <w:autoSpaceDE w:val="0"/>
        <w:autoSpaceDN w:val="0"/>
        <w:adjustRightInd w:val="0"/>
        <w:spacing w:after="40"/>
        <w:ind w:left="1378" w:hanging="357"/>
        <w:textAlignment w:val="baseline"/>
        <w:rPr>
          <w:rFonts w:ascii="Arial" w:hAnsi="Arial" w:cs="Arial"/>
          <w:sz w:val="22"/>
          <w:szCs w:val="22"/>
        </w:rPr>
      </w:pPr>
      <w:r w:rsidRPr="00AD34E0">
        <w:rPr>
          <w:rFonts w:ascii="Arial" w:hAnsi="Arial" w:cs="Arial"/>
          <w:sz w:val="22"/>
          <w:szCs w:val="22"/>
        </w:rPr>
        <w:t>b</w:t>
      </w:r>
      <w:r w:rsidR="00C51CAE" w:rsidRPr="00AD34E0">
        <w:rPr>
          <w:rFonts w:ascii="Arial" w:hAnsi="Arial" w:cs="Arial"/>
          <w:sz w:val="22"/>
          <w:szCs w:val="22"/>
        </w:rPr>
        <w:t>udynki nieużytkowane i lokale nieużytkow</w:t>
      </w:r>
      <w:r w:rsidR="00CB3576" w:rsidRPr="00AD34E0">
        <w:rPr>
          <w:rFonts w:ascii="Arial" w:hAnsi="Arial" w:cs="Arial"/>
          <w:sz w:val="22"/>
          <w:szCs w:val="22"/>
        </w:rPr>
        <w:t>ane</w:t>
      </w:r>
      <w:r w:rsidR="00C51CAE" w:rsidRPr="00AD34E0">
        <w:rPr>
          <w:rFonts w:ascii="Arial" w:hAnsi="Arial" w:cs="Arial"/>
          <w:sz w:val="22"/>
          <w:szCs w:val="22"/>
        </w:rPr>
        <w:t xml:space="preserve"> – </w:t>
      </w:r>
      <w:r w:rsidR="00C51CAE" w:rsidRPr="00AD34E0">
        <w:rPr>
          <w:rFonts w:ascii="Arial" w:hAnsi="Arial" w:cs="Arial"/>
          <w:b/>
          <w:sz w:val="22"/>
          <w:szCs w:val="22"/>
        </w:rPr>
        <w:t>1 000 zł</w:t>
      </w:r>
      <w:r w:rsidR="00C51CAE" w:rsidRPr="00AD34E0">
        <w:rPr>
          <w:rFonts w:ascii="Arial" w:hAnsi="Arial" w:cs="Arial"/>
          <w:sz w:val="22"/>
          <w:szCs w:val="22"/>
        </w:rPr>
        <w:t xml:space="preserve"> (nie dotyczy ryzyka stłuczenia szyb)</w:t>
      </w:r>
    </w:p>
    <w:p w:rsidR="00C51CAE" w:rsidRPr="00AD34E0" w:rsidRDefault="00C51CAE" w:rsidP="00006DE6">
      <w:pPr>
        <w:numPr>
          <w:ilvl w:val="0"/>
          <w:numId w:val="30"/>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Udział własny</w:t>
      </w:r>
      <w:r w:rsidRPr="00AD34E0">
        <w:rPr>
          <w:rFonts w:ascii="Arial" w:hAnsi="Arial" w:cs="Arial"/>
          <w:b/>
          <w:sz w:val="22"/>
          <w:szCs w:val="22"/>
        </w:rPr>
        <w:t xml:space="preserve"> - brak</w:t>
      </w:r>
    </w:p>
    <w:p w:rsidR="00C51CAE" w:rsidRPr="00AD34E0" w:rsidRDefault="00C51CAE" w:rsidP="00A65E84">
      <w:pPr>
        <w:numPr>
          <w:ilvl w:val="0"/>
          <w:numId w:val="20"/>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b/>
          <w:sz w:val="22"/>
          <w:szCs w:val="22"/>
        </w:rPr>
        <w:t>Miejsca ubezpieczenia</w:t>
      </w:r>
      <w:r w:rsidRPr="00AD34E0">
        <w:rPr>
          <w:rFonts w:ascii="Arial" w:hAnsi="Arial" w:cs="Arial"/>
          <w:sz w:val="22"/>
          <w:szCs w:val="22"/>
        </w:rPr>
        <w:t>:</w:t>
      </w:r>
      <w:r w:rsidRPr="00AD34E0">
        <w:rPr>
          <w:rFonts w:ascii="Arial" w:hAnsi="Arial" w:cs="Arial"/>
          <w:sz w:val="22"/>
          <w:szCs w:val="22"/>
        </w:rPr>
        <w:tab/>
        <w:t>miejsca prowadzonej działalności</w:t>
      </w:r>
    </w:p>
    <w:p w:rsidR="00C51CAE" w:rsidRPr="00D75CC8" w:rsidRDefault="00C51CAE" w:rsidP="00A65E84">
      <w:pPr>
        <w:numPr>
          <w:ilvl w:val="0"/>
          <w:numId w:val="20"/>
        </w:numPr>
        <w:overflowPunct w:val="0"/>
        <w:autoSpaceDE w:val="0"/>
        <w:autoSpaceDN w:val="0"/>
        <w:adjustRightInd w:val="0"/>
        <w:spacing w:after="40"/>
        <w:textAlignment w:val="baseline"/>
        <w:rPr>
          <w:rFonts w:ascii="Arial" w:hAnsi="Arial" w:cs="Arial"/>
          <w:sz w:val="22"/>
          <w:szCs w:val="22"/>
        </w:rPr>
      </w:pPr>
      <w:r w:rsidRPr="00D75CC8">
        <w:rPr>
          <w:rFonts w:ascii="Arial" w:hAnsi="Arial" w:cs="Arial"/>
          <w:b/>
          <w:sz w:val="22"/>
          <w:szCs w:val="22"/>
        </w:rPr>
        <w:t>Okres ubezpieczenia</w:t>
      </w:r>
      <w:r w:rsidRPr="00D75CC8">
        <w:rPr>
          <w:rFonts w:ascii="Arial" w:hAnsi="Arial" w:cs="Arial"/>
          <w:sz w:val="22"/>
          <w:szCs w:val="22"/>
        </w:rPr>
        <w:t xml:space="preserve">: </w:t>
      </w:r>
      <w:r w:rsidRPr="00D75CC8">
        <w:rPr>
          <w:rFonts w:ascii="Arial" w:hAnsi="Arial" w:cs="Arial"/>
          <w:sz w:val="22"/>
          <w:szCs w:val="22"/>
        </w:rPr>
        <w:tab/>
      </w:r>
      <w:r w:rsidRPr="00D75CC8">
        <w:rPr>
          <w:rFonts w:ascii="Arial" w:hAnsi="Arial" w:cs="Arial"/>
          <w:b/>
          <w:sz w:val="22"/>
          <w:szCs w:val="22"/>
        </w:rPr>
        <w:t>od 01.0</w:t>
      </w:r>
      <w:r w:rsidR="003749EA" w:rsidRPr="00D75CC8">
        <w:rPr>
          <w:rFonts w:ascii="Arial" w:hAnsi="Arial" w:cs="Arial"/>
          <w:b/>
          <w:sz w:val="22"/>
          <w:szCs w:val="22"/>
        </w:rPr>
        <w:t>2</w:t>
      </w:r>
      <w:r w:rsidRPr="00D75CC8">
        <w:rPr>
          <w:rFonts w:ascii="Arial" w:hAnsi="Arial" w:cs="Arial"/>
          <w:b/>
          <w:sz w:val="22"/>
          <w:szCs w:val="22"/>
        </w:rPr>
        <w:t>.</w:t>
      </w:r>
      <w:r w:rsidR="009B238A" w:rsidRPr="00D75CC8">
        <w:rPr>
          <w:rFonts w:ascii="Arial" w:hAnsi="Arial" w:cs="Arial"/>
          <w:b/>
          <w:sz w:val="22"/>
          <w:szCs w:val="22"/>
        </w:rPr>
        <w:t>202</w:t>
      </w:r>
      <w:r w:rsidR="00DF21C8" w:rsidRPr="00D75CC8">
        <w:rPr>
          <w:rFonts w:ascii="Arial" w:hAnsi="Arial" w:cs="Arial"/>
          <w:b/>
          <w:sz w:val="22"/>
          <w:szCs w:val="22"/>
        </w:rPr>
        <w:t>5</w:t>
      </w:r>
      <w:r w:rsidR="009B238A" w:rsidRPr="00D75CC8">
        <w:rPr>
          <w:rFonts w:ascii="Arial" w:hAnsi="Arial" w:cs="Arial"/>
          <w:b/>
          <w:sz w:val="22"/>
          <w:szCs w:val="22"/>
        </w:rPr>
        <w:t xml:space="preserve"> </w:t>
      </w:r>
      <w:r w:rsidR="005902A4" w:rsidRPr="00D75CC8">
        <w:rPr>
          <w:rFonts w:ascii="Arial" w:hAnsi="Arial" w:cs="Arial"/>
          <w:b/>
          <w:sz w:val="22"/>
          <w:szCs w:val="22"/>
        </w:rPr>
        <w:t>r.</w:t>
      </w:r>
      <w:r w:rsidRPr="00D75CC8">
        <w:rPr>
          <w:rFonts w:ascii="Arial" w:hAnsi="Arial" w:cs="Arial"/>
          <w:b/>
          <w:sz w:val="22"/>
          <w:szCs w:val="22"/>
        </w:rPr>
        <w:t xml:space="preserve"> do 31.</w:t>
      </w:r>
      <w:r w:rsidR="003749EA" w:rsidRPr="00D75CC8">
        <w:rPr>
          <w:rFonts w:ascii="Arial" w:hAnsi="Arial" w:cs="Arial"/>
          <w:b/>
          <w:sz w:val="22"/>
          <w:szCs w:val="22"/>
        </w:rPr>
        <w:t>01</w:t>
      </w:r>
      <w:r w:rsidRPr="00D75CC8">
        <w:rPr>
          <w:rFonts w:ascii="Arial" w:hAnsi="Arial" w:cs="Arial"/>
          <w:b/>
          <w:sz w:val="22"/>
          <w:szCs w:val="22"/>
        </w:rPr>
        <w:t>.</w:t>
      </w:r>
      <w:r w:rsidR="009B238A" w:rsidRPr="00D75CC8">
        <w:rPr>
          <w:rFonts w:ascii="Arial" w:hAnsi="Arial" w:cs="Arial"/>
          <w:b/>
          <w:sz w:val="22"/>
          <w:szCs w:val="22"/>
        </w:rPr>
        <w:t>202</w:t>
      </w:r>
      <w:r w:rsidR="00DF21C8" w:rsidRPr="00D75CC8">
        <w:rPr>
          <w:rFonts w:ascii="Arial" w:hAnsi="Arial" w:cs="Arial"/>
          <w:b/>
          <w:sz w:val="22"/>
          <w:szCs w:val="22"/>
        </w:rPr>
        <w:t>6</w:t>
      </w:r>
      <w:r w:rsidR="009B238A" w:rsidRPr="00D75CC8">
        <w:rPr>
          <w:rFonts w:ascii="Arial" w:hAnsi="Arial" w:cs="Arial"/>
          <w:b/>
          <w:sz w:val="22"/>
          <w:szCs w:val="22"/>
        </w:rPr>
        <w:t xml:space="preserve"> </w:t>
      </w:r>
      <w:r w:rsidR="005902A4" w:rsidRPr="00D75CC8">
        <w:rPr>
          <w:rFonts w:ascii="Arial" w:hAnsi="Arial" w:cs="Arial"/>
          <w:b/>
          <w:sz w:val="22"/>
          <w:szCs w:val="22"/>
        </w:rPr>
        <w:t>r.</w:t>
      </w:r>
    </w:p>
    <w:p w:rsidR="006358C8" w:rsidRPr="00AD34E0" w:rsidRDefault="006358C8" w:rsidP="00A65E84">
      <w:pPr>
        <w:spacing w:before="240" w:after="40"/>
        <w:ind w:left="352"/>
        <w:rPr>
          <w:rFonts w:ascii="Arial" w:hAnsi="Arial" w:cs="Arial"/>
          <w:b/>
          <w:bCs/>
          <w:sz w:val="22"/>
          <w:szCs w:val="22"/>
          <w:u w:val="single"/>
        </w:rPr>
      </w:pPr>
    </w:p>
    <w:p w:rsidR="00043AFF" w:rsidRDefault="00043AFF">
      <w:pPr>
        <w:rPr>
          <w:rFonts w:ascii="Arial" w:hAnsi="Arial" w:cs="Arial"/>
          <w:b/>
          <w:bCs/>
          <w:sz w:val="22"/>
          <w:szCs w:val="22"/>
          <w:u w:val="single"/>
        </w:rPr>
      </w:pPr>
      <w:r>
        <w:rPr>
          <w:rFonts w:ascii="Arial" w:hAnsi="Arial" w:cs="Arial"/>
          <w:b/>
          <w:bCs/>
          <w:sz w:val="22"/>
          <w:szCs w:val="22"/>
          <w:u w:val="single"/>
        </w:rPr>
        <w:br w:type="page"/>
      </w:r>
    </w:p>
    <w:p w:rsidR="00C51CAE" w:rsidRPr="00AD34E0" w:rsidRDefault="00C51CAE" w:rsidP="00A65E84">
      <w:pPr>
        <w:spacing w:before="240" w:after="40"/>
        <w:ind w:left="352"/>
        <w:rPr>
          <w:rFonts w:ascii="Arial" w:hAnsi="Arial" w:cs="Arial"/>
          <w:b/>
          <w:bCs/>
          <w:sz w:val="22"/>
          <w:szCs w:val="22"/>
          <w:u w:val="single"/>
        </w:rPr>
      </w:pPr>
      <w:r w:rsidRPr="00AD34E0">
        <w:rPr>
          <w:rFonts w:ascii="Arial" w:hAnsi="Arial" w:cs="Arial"/>
          <w:b/>
          <w:bCs/>
          <w:sz w:val="22"/>
          <w:szCs w:val="22"/>
          <w:u w:val="single"/>
        </w:rPr>
        <w:lastRenderedPageBreak/>
        <w:t>Warunki ubezpieczenia fakultatywne</w:t>
      </w:r>
    </w:p>
    <w:p w:rsidR="00C51CAE" w:rsidRPr="00AD34E0" w:rsidRDefault="00C51CAE" w:rsidP="006358C8">
      <w:pPr>
        <w:numPr>
          <w:ilvl w:val="1"/>
          <w:numId w:val="11"/>
        </w:numPr>
        <w:spacing w:before="240" w:after="40"/>
        <w:jc w:val="both"/>
        <w:rPr>
          <w:rFonts w:ascii="Arial" w:hAnsi="Arial" w:cs="Arial"/>
          <w:sz w:val="22"/>
          <w:szCs w:val="22"/>
        </w:rPr>
      </w:pPr>
      <w:r w:rsidRPr="00AD34E0">
        <w:rPr>
          <w:rFonts w:ascii="Arial" w:hAnsi="Arial" w:cs="Arial"/>
          <w:sz w:val="22"/>
          <w:szCs w:val="22"/>
        </w:rPr>
        <w:t xml:space="preserve">Rozszerzenie definicji zalania o szkody w ubezpieczonym mieniu spowodowane wodą opadową przez niezabezpieczone otwory do limitu </w:t>
      </w:r>
      <w:r w:rsidRPr="00AD34E0">
        <w:rPr>
          <w:rFonts w:ascii="Arial" w:hAnsi="Arial" w:cs="Arial"/>
          <w:b/>
          <w:sz w:val="22"/>
          <w:szCs w:val="22"/>
        </w:rPr>
        <w:t>30 000 zł</w:t>
      </w:r>
      <w:r w:rsidRPr="00AD34E0">
        <w:rPr>
          <w:rFonts w:ascii="Arial" w:hAnsi="Arial" w:cs="Arial"/>
          <w:sz w:val="22"/>
          <w:szCs w:val="22"/>
        </w:rPr>
        <w:t>,</w:t>
      </w:r>
    </w:p>
    <w:p w:rsidR="00C61B05" w:rsidRPr="00AD34E0" w:rsidRDefault="00C61B05" w:rsidP="00A65E84">
      <w:pPr>
        <w:numPr>
          <w:ilvl w:val="1"/>
          <w:numId w:val="11"/>
        </w:numPr>
        <w:spacing w:after="40"/>
        <w:jc w:val="both"/>
        <w:rPr>
          <w:rFonts w:ascii="Arial" w:hAnsi="Arial" w:cs="Arial"/>
          <w:sz w:val="22"/>
          <w:szCs w:val="22"/>
        </w:rPr>
      </w:pPr>
      <w:r w:rsidRPr="00AD34E0">
        <w:rPr>
          <w:rFonts w:ascii="Arial" w:hAnsi="Arial" w:cs="Arial"/>
          <w:sz w:val="22"/>
          <w:szCs w:val="22"/>
        </w:rPr>
        <w:t xml:space="preserve">Objęcie ochroną szkód spowodowanych na skutek </w:t>
      </w:r>
      <w:r w:rsidRPr="00AD34E0">
        <w:rPr>
          <w:rFonts w:ascii="Arial" w:hAnsi="Arial" w:cs="Arial"/>
          <w:bCs/>
          <w:sz w:val="22"/>
          <w:szCs w:val="22"/>
        </w:rPr>
        <w:t>osiadania lub pękania, osunięcia się gruntu, osunięcia lub zapadnięcia się ziemi spowodowane działaniem człowieka</w:t>
      </w:r>
      <w:r w:rsidRPr="00AD34E0">
        <w:rPr>
          <w:rFonts w:ascii="Arial" w:hAnsi="Arial" w:cs="Arial"/>
          <w:bCs/>
          <w:strike/>
          <w:sz w:val="22"/>
          <w:szCs w:val="22"/>
        </w:rPr>
        <w:t xml:space="preserve"> </w:t>
      </w:r>
      <w:r w:rsidRPr="00AD34E0">
        <w:rPr>
          <w:rFonts w:ascii="Arial" w:hAnsi="Arial" w:cs="Arial"/>
          <w:bCs/>
          <w:sz w:val="22"/>
          <w:szCs w:val="22"/>
        </w:rPr>
        <w:t xml:space="preserve">do limitu </w:t>
      </w:r>
      <w:r w:rsidRPr="00AD34E0">
        <w:rPr>
          <w:rFonts w:ascii="Arial" w:hAnsi="Arial" w:cs="Arial"/>
          <w:b/>
          <w:bCs/>
          <w:sz w:val="22"/>
          <w:szCs w:val="22"/>
        </w:rPr>
        <w:t>500 000 zł</w:t>
      </w:r>
      <w:r w:rsidRPr="00AD34E0">
        <w:rPr>
          <w:rFonts w:ascii="Arial" w:hAnsi="Arial" w:cs="Arial"/>
          <w:bCs/>
          <w:sz w:val="22"/>
          <w:szCs w:val="22"/>
        </w:rPr>
        <w:t xml:space="preserve"> na jeden i wszystkie wypadki; z zakresu ubezpieczenia wyłączone są szkody spowodowane osuwaniem lub zapadaniem się ziemi, gdy są to szkody w rozumieniu ustawy Prawo geologiczne i górnicze,</w:t>
      </w:r>
    </w:p>
    <w:p w:rsidR="00C61B05" w:rsidRPr="00AD34E0" w:rsidRDefault="00C61B05" w:rsidP="00A65E84">
      <w:pPr>
        <w:numPr>
          <w:ilvl w:val="1"/>
          <w:numId w:val="11"/>
        </w:numPr>
        <w:spacing w:after="40"/>
        <w:jc w:val="both"/>
        <w:rPr>
          <w:rFonts w:ascii="Arial" w:hAnsi="Arial" w:cs="Arial"/>
          <w:sz w:val="22"/>
          <w:szCs w:val="22"/>
        </w:rPr>
      </w:pPr>
      <w:r w:rsidRPr="00AD34E0">
        <w:rPr>
          <w:rFonts w:ascii="Arial" w:hAnsi="Arial" w:cs="Arial"/>
          <w:sz w:val="22"/>
          <w:szCs w:val="22"/>
        </w:rPr>
        <w:t>Objęcie ochroną zwiększonych kosztów naprawy związanych z wymaganymi zabiegami konserwatorskimi, obejmują prace konserwatorskie, restauratorskie lub roboty budowlane przy zabytku wpisanym do rejestru zabytków zgodnie z Ustawą z dnia 23 lipca 2003 r. o</w:t>
      </w:r>
      <w:r w:rsidR="006358C8" w:rsidRPr="00AD34E0">
        <w:rPr>
          <w:rFonts w:ascii="Arial" w:hAnsi="Arial" w:cs="Arial"/>
          <w:sz w:val="22"/>
          <w:szCs w:val="22"/>
        </w:rPr>
        <w:t> </w:t>
      </w:r>
      <w:r w:rsidRPr="00AD34E0">
        <w:rPr>
          <w:rFonts w:ascii="Arial" w:hAnsi="Arial" w:cs="Arial"/>
          <w:sz w:val="22"/>
          <w:szCs w:val="22"/>
        </w:rPr>
        <w:t xml:space="preserve">ochronie zabytków i opiece nad zabytkami do limitu </w:t>
      </w:r>
      <w:r w:rsidRPr="00AD34E0">
        <w:rPr>
          <w:rFonts w:ascii="Arial" w:hAnsi="Arial" w:cs="Arial"/>
          <w:b/>
          <w:sz w:val="22"/>
          <w:szCs w:val="22"/>
        </w:rPr>
        <w:t>100 000 zł</w:t>
      </w:r>
      <w:r w:rsidRPr="00AD34E0">
        <w:rPr>
          <w:rFonts w:ascii="Arial" w:hAnsi="Arial" w:cs="Arial"/>
          <w:sz w:val="22"/>
          <w:szCs w:val="22"/>
        </w:rPr>
        <w:t xml:space="preserve"> na jeden i wszystkie wypadki,</w:t>
      </w:r>
    </w:p>
    <w:p w:rsidR="00C61B05" w:rsidRPr="00AD34E0" w:rsidRDefault="00C61B05" w:rsidP="00A65E84">
      <w:pPr>
        <w:numPr>
          <w:ilvl w:val="1"/>
          <w:numId w:val="11"/>
        </w:numPr>
        <w:spacing w:after="40"/>
        <w:jc w:val="both"/>
        <w:rPr>
          <w:rFonts w:ascii="Arial" w:hAnsi="Arial" w:cs="Arial"/>
          <w:sz w:val="22"/>
          <w:szCs w:val="22"/>
        </w:rPr>
      </w:pPr>
      <w:r w:rsidRPr="00AD34E0">
        <w:rPr>
          <w:rFonts w:ascii="Arial" w:hAnsi="Arial" w:cs="Arial"/>
          <w:sz w:val="22"/>
          <w:szCs w:val="22"/>
        </w:rPr>
        <w:t>Objęcie ochroną zwiększonych kosztów naprawy związanych z dostosowaniem do</w:t>
      </w:r>
      <w:r w:rsidR="006358C8" w:rsidRPr="00AD34E0">
        <w:rPr>
          <w:rFonts w:ascii="Arial" w:hAnsi="Arial" w:cs="Arial"/>
          <w:sz w:val="22"/>
          <w:szCs w:val="22"/>
        </w:rPr>
        <w:t> </w:t>
      </w:r>
      <w:r w:rsidRPr="00AD34E0">
        <w:rPr>
          <w:rFonts w:ascii="Arial" w:hAnsi="Arial" w:cs="Arial"/>
          <w:sz w:val="22"/>
          <w:szCs w:val="22"/>
        </w:rPr>
        <w:t xml:space="preserve">wymogów prawnych, obejmują koszty poniesione na dostosowanie się do aktualnie obowiązujących przepisów prawa, przepisów branżowych lub wymogów względnie ograniczeń, narzuconych przez organy administracji wynikające z przepisów prawa budowlanego do limitu </w:t>
      </w:r>
      <w:r w:rsidRPr="00AD34E0">
        <w:rPr>
          <w:rFonts w:ascii="Arial" w:hAnsi="Arial" w:cs="Arial"/>
          <w:b/>
          <w:sz w:val="22"/>
          <w:szCs w:val="22"/>
        </w:rPr>
        <w:t>100 000 zł</w:t>
      </w:r>
      <w:r w:rsidR="006358C8" w:rsidRPr="00AD34E0">
        <w:rPr>
          <w:rFonts w:ascii="Arial" w:hAnsi="Arial" w:cs="Arial"/>
          <w:sz w:val="22"/>
          <w:szCs w:val="22"/>
        </w:rPr>
        <w:t xml:space="preserve"> na jeden i wszystkie wypadki,</w:t>
      </w:r>
    </w:p>
    <w:p w:rsidR="002028FF" w:rsidRPr="00AD34E0" w:rsidRDefault="002028FF" w:rsidP="00A65E84">
      <w:pPr>
        <w:numPr>
          <w:ilvl w:val="1"/>
          <w:numId w:val="11"/>
        </w:numPr>
        <w:spacing w:after="40"/>
        <w:rPr>
          <w:rFonts w:ascii="Arial" w:hAnsi="Arial" w:cs="Arial"/>
          <w:sz w:val="22"/>
          <w:szCs w:val="22"/>
        </w:rPr>
      </w:pPr>
      <w:r w:rsidRPr="00AD34E0">
        <w:rPr>
          <w:rFonts w:ascii="Arial" w:hAnsi="Arial" w:cs="Arial"/>
          <w:sz w:val="22"/>
          <w:szCs w:val="22"/>
        </w:rPr>
        <w:t xml:space="preserve">Zwiększenie limitu odpowiedzialności dla ryzyka </w:t>
      </w:r>
      <w:r w:rsidRPr="00AD34E0">
        <w:rPr>
          <w:rFonts w:ascii="Arial" w:hAnsi="Arial" w:cs="Arial"/>
          <w:b/>
          <w:sz w:val="22"/>
          <w:szCs w:val="22"/>
        </w:rPr>
        <w:t>kradzieży zwykłej</w:t>
      </w:r>
      <w:r w:rsidRPr="00AD34E0">
        <w:rPr>
          <w:rFonts w:ascii="Arial" w:hAnsi="Arial" w:cs="Arial"/>
          <w:sz w:val="22"/>
          <w:szCs w:val="22"/>
        </w:rPr>
        <w:t xml:space="preserve"> do </w:t>
      </w:r>
      <w:r w:rsidRPr="00AD34E0">
        <w:rPr>
          <w:rFonts w:ascii="Arial" w:hAnsi="Arial" w:cs="Arial"/>
          <w:b/>
          <w:sz w:val="22"/>
          <w:szCs w:val="22"/>
        </w:rPr>
        <w:t>25 000 zł,</w:t>
      </w:r>
    </w:p>
    <w:p w:rsidR="00DB0292" w:rsidRPr="00AD34E0" w:rsidRDefault="00DB0292" w:rsidP="00DB0292">
      <w:pPr>
        <w:numPr>
          <w:ilvl w:val="1"/>
          <w:numId w:val="11"/>
        </w:numPr>
        <w:spacing w:after="40"/>
        <w:rPr>
          <w:rFonts w:ascii="Arial" w:hAnsi="Arial" w:cs="Arial"/>
          <w:sz w:val="22"/>
          <w:szCs w:val="22"/>
        </w:rPr>
      </w:pPr>
      <w:r w:rsidRPr="00AD34E0">
        <w:rPr>
          <w:rFonts w:ascii="Arial" w:hAnsi="Arial" w:cs="Arial"/>
          <w:sz w:val="22"/>
          <w:szCs w:val="22"/>
        </w:rPr>
        <w:t xml:space="preserve">Zwiększenie limitu odpowiedzialności w </w:t>
      </w:r>
      <w:r w:rsidRPr="00AD34E0">
        <w:rPr>
          <w:rFonts w:ascii="Arial" w:hAnsi="Arial" w:cs="Arial"/>
          <w:b/>
          <w:sz w:val="22"/>
          <w:szCs w:val="22"/>
        </w:rPr>
        <w:t>klauzuli dodatkowej przezornej sumy ubezpieczenia</w:t>
      </w:r>
      <w:r w:rsidRPr="00AD34E0">
        <w:rPr>
          <w:rFonts w:ascii="Arial" w:hAnsi="Arial" w:cs="Arial"/>
          <w:sz w:val="22"/>
          <w:szCs w:val="22"/>
        </w:rPr>
        <w:t xml:space="preserve"> do </w:t>
      </w:r>
      <w:r w:rsidRPr="00AD34E0">
        <w:rPr>
          <w:rFonts w:ascii="Arial" w:hAnsi="Arial" w:cs="Arial"/>
          <w:b/>
          <w:sz w:val="22"/>
          <w:szCs w:val="22"/>
        </w:rPr>
        <w:t>2,5 mln zł</w:t>
      </w:r>
      <w:r w:rsidRPr="00AD34E0">
        <w:rPr>
          <w:rFonts w:ascii="Arial" w:hAnsi="Arial" w:cs="Arial"/>
          <w:sz w:val="22"/>
          <w:szCs w:val="22"/>
        </w:rPr>
        <w:t>,</w:t>
      </w:r>
    </w:p>
    <w:p w:rsidR="00C51CAE" w:rsidRPr="00AD34E0" w:rsidRDefault="00C51CAE" w:rsidP="00A65E84">
      <w:pPr>
        <w:numPr>
          <w:ilvl w:val="1"/>
          <w:numId w:val="11"/>
        </w:numPr>
        <w:spacing w:after="40"/>
        <w:rPr>
          <w:rFonts w:ascii="Arial" w:hAnsi="Arial" w:cs="Arial"/>
          <w:sz w:val="22"/>
          <w:szCs w:val="22"/>
        </w:rPr>
      </w:pPr>
      <w:r w:rsidRPr="00AD34E0">
        <w:rPr>
          <w:rFonts w:ascii="Arial" w:hAnsi="Arial" w:cs="Arial"/>
          <w:sz w:val="22"/>
          <w:szCs w:val="22"/>
        </w:rPr>
        <w:t xml:space="preserve">Klauzula wypłaty odszkodowania </w:t>
      </w:r>
      <w:r w:rsidR="00277D2B" w:rsidRPr="00AD34E0">
        <w:rPr>
          <w:rFonts w:ascii="Arial" w:hAnsi="Arial" w:cs="Arial"/>
          <w:sz w:val="22"/>
          <w:szCs w:val="22"/>
        </w:rPr>
        <w:t xml:space="preserve">przy </w:t>
      </w:r>
      <w:r w:rsidR="006358C8" w:rsidRPr="00AD34E0">
        <w:rPr>
          <w:rFonts w:ascii="Arial" w:hAnsi="Arial" w:cs="Arial"/>
          <w:sz w:val="22"/>
          <w:szCs w:val="22"/>
        </w:rPr>
        <w:t>rezygnacji z odtwarzania mienia,</w:t>
      </w:r>
    </w:p>
    <w:p w:rsidR="00C51CAE" w:rsidRPr="00AD34E0" w:rsidRDefault="00C51CAE" w:rsidP="00A65E84">
      <w:pPr>
        <w:numPr>
          <w:ilvl w:val="1"/>
          <w:numId w:val="11"/>
        </w:numPr>
        <w:spacing w:after="40"/>
        <w:rPr>
          <w:rFonts w:ascii="Arial" w:hAnsi="Arial" w:cs="Arial"/>
          <w:sz w:val="22"/>
          <w:szCs w:val="22"/>
        </w:rPr>
      </w:pPr>
      <w:r w:rsidRPr="00AD34E0">
        <w:rPr>
          <w:rFonts w:ascii="Arial" w:hAnsi="Arial" w:cs="Arial"/>
          <w:bCs/>
          <w:sz w:val="22"/>
          <w:szCs w:val="22"/>
        </w:rPr>
        <w:t xml:space="preserve">Klauzula rezygnacji ze stosowania </w:t>
      </w:r>
      <w:r w:rsidR="00BD3F95">
        <w:rPr>
          <w:rFonts w:ascii="Arial" w:hAnsi="Arial" w:cs="Arial"/>
          <w:bCs/>
          <w:sz w:val="22"/>
          <w:szCs w:val="22"/>
        </w:rPr>
        <w:t xml:space="preserve">zasady </w:t>
      </w:r>
      <w:r w:rsidR="00BD3F95" w:rsidRPr="00AD34E0">
        <w:rPr>
          <w:rFonts w:ascii="Arial" w:hAnsi="Arial" w:cs="Arial"/>
          <w:bCs/>
          <w:sz w:val="22"/>
          <w:szCs w:val="22"/>
        </w:rPr>
        <w:t xml:space="preserve">proporcji </w:t>
      </w:r>
      <w:r w:rsidR="00BD3F95">
        <w:rPr>
          <w:rFonts w:ascii="Arial" w:hAnsi="Arial" w:cs="Arial"/>
          <w:bCs/>
          <w:sz w:val="22"/>
          <w:szCs w:val="22"/>
        </w:rPr>
        <w:t xml:space="preserve">przy </w:t>
      </w:r>
      <w:r w:rsidRPr="00AD34E0">
        <w:rPr>
          <w:rFonts w:ascii="Arial" w:hAnsi="Arial" w:cs="Arial"/>
          <w:bCs/>
          <w:sz w:val="22"/>
          <w:szCs w:val="22"/>
        </w:rPr>
        <w:t>wy</w:t>
      </w:r>
      <w:r w:rsidR="006358C8" w:rsidRPr="00AD34E0">
        <w:rPr>
          <w:rFonts w:ascii="Arial" w:hAnsi="Arial" w:cs="Arial"/>
          <w:bCs/>
          <w:sz w:val="22"/>
          <w:szCs w:val="22"/>
        </w:rPr>
        <w:t>pła</w:t>
      </w:r>
      <w:r w:rsidR="00BD3F95">
        <w:rPr>
          <w:rFonts w:ascii="Arial" w:hAnsi="Arial" w:cs="Arial"/>
          <w:bCs/>
          <w:sz w:val="22"/>
          <w:szCs w:val="22"/>
        </w:rPr>
        <w:t>cie</w:t>
      </w:r>
      <w:r w:rsidR="006358C8" w:rsidRPr="00AD34E0">
        <w:rPr>
          <w:rFonts w:ascii="Arial" w:hAnsi="Arial" w:cs="Arial"/>
          <w:bCs/>
          <w:sz w:val="22"/>
          <w:szCs w:val="22"/>
        </w:rPr>
        <w:t xml:space="preserve"> odszkodowania,</w:t>
      </w:r>
    </w:p>
    <w:p w:rsidR="008466C8" w:rsidRPr="00AD34E0" w:rsidRDefault="00C51CAE" w:rsidP="00A65E84">
      <w:pPr>
        <w:numPr>
          <w:ilvl w:val="1"/>
          <w:numId w:val="11"/>
        </w:numPr>
        <w:spacing w:after="40"/>
        <w:rPr>
          <w:rFonts w:ascii="Arial" w:hAnsi="Arial" w:cs="Arial"/>
          <w:sz w:val="22"/>
          <w:szCs w:val="22"/>
        </w:rPr>
      </w:pPr>
      <w:r w:rsidRPr="00AD34E0">
        <w:rPr>
          <w:rFonts w:ascii="Arial" w:hAnsi="Arial" w:cs="Arial"/>
          <w:iCs/>
          <w:sz w:val="22"/>
          <w:szCs w:val="22"/>
        </w:rPr>
        <w:t>Klauzula odpowiedzialności za koszty poniżej franszyzy</w:t>
      </w:r>
      <w:r w:rsidR="006358C8" w:rsidRPr="00AD34E0">
        <w:rPr>
          <w:rFonts w:ascii="Arial" w:hAnsi="Arial" w:cs="Arial"/>
          <w:iCs/>
          <w:sz w:val="22"/>
          <w:szCs w:val="22"/>
        </w:rPr>
        <w:t>,</w:t>
      </w:r>
    </w:p>
    <w:p w:rsidR="008466C8" w:rsidRPr="00AD34E0" w:rsidRDefault="008466C8" w:rsidP="00A65E84">
      <w:pPr>
        <w:numPr>
          <w:ilvl w:val="1"/>
          <w:numId w:val="11"/>
        </w:numPr>
        <w:spacing w:after="40"/>
        <w:rPr>
          <w:rFonts w:ascii="Arial" w:hAnsi="Arial" w:cs="Arial"/>
          <w:sz w:val="22"/>
          <w:szCs w:val="22"/>
        </w:rPr>
      </w:pPr>
      <w:r w:rsidRPr="00AD34E0">
        <w:rPr>
          <w:rFonts w:ascii="Arial" w:hAnsi="Arial" w:cs="Arial"/>
          <w:iCs/>
          <w:sz w:val="22"/>
          <w:szCs w:val="22"/>
        </w:rPr>
        <w:t>Klauzula zdarzeń poza mieniem Ubezpieczonego</w:t>
      </w:r>
      <w:r w:rsidR="006358C8" w:rsidRPr="00AD34E0">
        <w:rPr>
          <w:rFonts w:ascii="Arial" w:hAnsi="Arial" w:cs="Arial"/>
          <w:iCs/>
          <w:sz w:val="22"/>
          <w:szCs w:val="22"/>
        </w:rPr>
        <w:t>,</w:t>
      </w:r>
    </w:p>
    <w:p w:rsidR="00C51CAE" w:rsidRPr="00AD34E0" w:rsidRDefault="00C51CAE" w:rsidP="00A65E84">
      <w:pPr>
        <w:numPr>
          <w:ilvl w:val="1"/>
          <w:numId w:val="11"/>
        </w:numPr>
        <w:spacing w:after="40"/>
        <w:rPr>
          <w:rFonts w:ascii="Arial" w:hAnsi="Arial" w:cs="Arial"/>
          <w:sz w:val="22"/>
          <w:szCs w:val="22"/>
        </w:rPr>
      </w:pPr>
      <w:r w:rsidRPr="00AD34E0">
        <w:rPr>
          <w:rFonts w:ascii="Arial" w:hAnsi="Arial" w:cs="Arial"/>
          <w:iCs/>
          <w:sz w:val="22"/>
          <w:szCs w:val="22"/>
        </w:rPr>
        <w:t>Klauzula instalacji</w:t>
      </w:r>
      <w:r w:rsidR="006358C8" w:rsidRPr="00AD34E0">
        <w:rPr>
          <w:rFonts w:ascii="Arial" w:hAnsi="Arial" w:cs="Arial"/>
          <w:iCs/>
          <w:sz w:val="22"/>
          <w:szCs w:val="22"/>
        </w:rPr>
        <w:t>,</w:t>
      </w:r>
    </w:p>
    <w:p w:rsidR="00B61499" w:rsidRPr="00AD34E0" w:rsidRDefault="00B61499" w:rsidP="00A65E84">
      <w:pPr>
        <w:numPr>
          <w:ilvl w:val="1"/>
          <w:numId w:val="11"/>
        </w:numPr>
        <w:spacing w:after="40"/>
        <w:rPr>
          <w:rFonts w:ascii="Arial" w:hAnsi="Arial" w:cs="Arial"/>
          <w:sz w:val="22"/>
          <w:szCs w:val="22"/>
        </w:rPr>
      </w:pPr>
      <w:r w:rsidRPr="00AD34E0">
        <w:rPr>
          <w:rFonts w:ascii="Arial" w:hAnsi="Arial" w:cs="Arial"/>
          <w:iCs/>
          <w:sz w:val="22"/>
          <w:szCs w:val="22"/>
        </w:rPr>
        <w:t>Zniesienie wszystkich franszyz</w:t>
      </w:r>
      <w:r w:rsidR="006358C8" w:rsidRPr="00AD34E0">
        <w:rPr>
          <w:rFonts w:ascii="Arial" w:hAnsi="Arial" w:cs="Arial"/>
          <w:iCs/>
          <w:sz w:val="22"/>
          <w:szCs w:val="22"/>
        </w:rPr>
        <w:t>.</w:t>
      </w:r>
    </w:p>
    <w:p w:rsidR="00C51CAE" w:rsidRPr="00AD34E0" w:rsidRDefault="00C51CAE" w:rsidP="00A65E84">
      <w:pPr>
        <w:spacing w:before="360" w:after="240"/>
        <w:ind w:left="352"/>
        <w:rPr>
          <w:rFonts w:ascii="Arial" w:hAnsi="Arial" w:cs="Arial"/>
          <w:b/>
          <w:bCs/>
          <w:sz w:val="22"/>
          <w:szCs w:val="22"/>
          <w:u w:val="single"/>
        </w:rPr>
      </w:pPr>
      <w:r w:rsidRPr="00AD34E0">
        <w:rPr>
          <w:rFonts w:ascii="Arial" w:hAnsi="Arial" w:cs="Arial"/>
          <w:b/>
          <w:sz w:val="22"/>
          <w:szCs w:val="22"/>
          <w:u w:val="single"/>
        </w:rPr>
        <w:t>Informacje dodatkowe:</w:t>
      </w:r>
    </w:p>
    <w:p w:rsidR="00C51CAE" w:rsidRPr="00AD34E0" w:rsidRDefault="00C51CAE" w:rsidP="00A65E84">
      <w:pPr>
        <w:numPr>
          <w:ilvl w:val="0"/>
          <w:numId w:val="21"/>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Informacje dodatkowe o ubezpieczanym mieniu:</w:t>
      </w:r>
    </w:p>
    <w:p w:rsidR="001C4A37" w:rsidRPr="00AD34E0" w:rsidRDefault="00313CC1" w:rsidP="00006DE6">
      <w:pPr>
        <w:numPr>
          <w:ilvl w:val="0"/>
          <w:numId w:val="47"/>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przedmiotem ubezpieczenia mienia nie są</w:t>
      </w:r>
      <w:r w:rsidR="001C4A37" w:rsidRPr="00AD34E0">
        <w:rPr>
          <w:rFonts w:ascii="Arial" w:hAnsi="Arial" w:cs="Arial"/>
          <w:sz w:val="22"/>
          <w:szCs w:val="22"/>
        </w:rPr>
        <w:t>:</w:t>
      </w:r>
    </w:p>
    <w:p w:rsidR="00313CC1" w:rsidRPr="00D75CC8" w:rsidRDefault="005368B2" w:rsidP="00006DE6">
      <w:pPr>
        <w:numPr>
          <w:ilvl w:val="1"/>
          <w:numId w:val="47"/>
        </w:numPr>
        <w:overflowPunct w:val="0"/>
        <w:autoSpaceDE w:val="0"/>
        <w:autoSpaceDN w:val="0"/>
        <w:adjustRightInd w:val="0"/>
        <w:spacing w:after="40"/>
        <w:ind w:left="1434" w:hanging="357"/>
        <w:jc w:val="both"/>
        <w:textAlignment w:val="baseline"/>
        <w:rPr>
          <w:rFonts w:ascii="Arial" w:hAnsi="Arial" w:cs="Arial"/>
          <w:sz w:val="22"/>
          <w:szCs w:val="22"/>
        </w:rPr>
      </w:pPr>
      <w:r w:rsidRPr="00D75CC8">
        <w:rPr>
          <w:rFonts w:ascii="Arial" w:hAnsi="Arial" w:cs="Arial"/>
          <w:sz w:val="22"/>
          <w:szCs w:val="22"/>
        </w:rPr>
        <w:t>drogi, mosty, tunele i wiadukty oraz budowle hydrotechniczne,</w:t>
      </w:r>
    </w:p>
    <w:p w:rsidR="001C4A37" w:rsidRPr="00AD34E0" w:rsidRDefault="001C4A37" w:rsidP="00006DE6">
      <w:pPr>
        <w:numPr>
          <w:ilvl w:val="1"/>
          <w:numId w:val="47"/>
        </w:numPr>
        <w:overflowPunct w:val="0"/>
        <w:autoSpaceDE w:val="0"/>
        <w:autoSpaceDN w:val="0"/>
        <w:adjustRightInd w:val="0"/>
        <w:spacing w:after="40"/>
        <w:ind w:left="1434" w:hanging="357"/>
        <w:jc w:val="both"/>
        <w:textAlignment w:val="baseline"/>
        <w:rPr>
          <w:rFonts w:ascii="Arial" w:hAnsi="Arial" w:cs="Arial"/>
          <w:sz w:val="22"/>
          <w:szCs w:val="22"/>
        </w:rPr>
      </w:pPr>
      <w:r w:rsidRPr="00AD34E0">
        <w:rPr>
          <w:rFonts w:ascii="Arial" w:hAnsi="Arial" w:cs="Arial"/>
          <w:sz w:val="22"/>
          <w:szCs w:val="22"/>
        </w:rPr>
        <w:t xml:space="preserve">mienie wyłączone z eksploatacji </w:t>
      </w:r>
    </w:p>
    <w:p w:rsidR="001C4A37" w:rsidRPr="00AD34E0" w:rsidRDefault="001C4A37" w:rsidP="00006DE6">
      <w:pPr>
        <w:numPr>
          <w:ilvl w:val="1"/>
          <w:numId w:val="47"/>
        </w:numPr>
        <w:overflowPunct w:val="0"/>
        <w:autoSpaceDE w:val="0"/>
        <w:autoSpaceDN w:val="0"/>
        <w:adjustRightInd w:val="0"/>
        <w:spacing w:after="40"/>
        <w:ind w:left="1434" w:hanging="357"/>
        <w:jc w:val="both"/>
        <w:textAlignment w:val="baseline"/>
        <w:rPr>
          <w:rFonts w:ascii="Arial" w:hAnsi="Arial" w:cs="Arial"/>
          <w:sz w:val="22"/>
          <w:szCs w:val="22"/>
        </w:rPr>
      </w:pPr>
      <w:r w:rsidRPr="00AD34E0">
        <w:rPr>
          <w:rFonts w:ascii="Arial" w:hAnsi="Arial" w:cs="Arial"/>
          <w:sz w:val="22"/>
          <w:szCs w:val="22"/>
        </w:rPr>
        <w:t xml:space="preserve">pustostany </w:t>
      </w:r>
    </w:p>
    <w:p w:rsidR="001C4A37" w:rsidRPr="00AD34E0" w:rsidRDefault="001C4A37" w:rsidP="00006DE6">
      <w:pPr>
        <w:numPr>
          <w:ilvl w:val="1"/>
          <w:numId w:val="47"/>
        </w:numPr>
        <w:overflowPunct w:val="0"/>
        <w:autoSpaceDE w:val="0"/>
        <w:autoSpaceDN w:val="0"/>
        <w:adjustRightInd w:val="0"/>
        <w:spacing w:after="40"/>
        <w:ind w:left="1434" w:hanging="357"/>
        <w:jc w:val="both"/>
        <w:textAlignment w:val="baseline"/>
        <w:rPr>
          <w:rFonts w:ascii="Arial" w:hAnsi="Arial" w:cs="Arial"/>
          <w:sz w:val="22"/>
          <w:szCs w:val="22"/>
        </w:rPr>
      </w:pPr>
      <w:r w:rsidRPr="00AD34E0">
        <w:rPr>
          <w:rFonts w:ascii="Arial" w:hAnsi="Arial" w:cs="Arial"/>
          <w:sz w:val="22"/>
          <w:szCs w:val="22"/>
        </w:rPr>
        <w:t xml:space="preserve">budynki w złym lub awaryjnym stanie technicznym. </w:t>
      </w:r>
    </w:p>
    <w:p w:rsidR="001C4A37" w:rsidRPr="00AD34E0" w:rsidRDefault="001C4A37" w:rsidP="00006DE6">
      <w:pPr>
        <w:numPr>
          <w:ilvl w:val="1"/>
          <w:numId w:val="47"/>
        </w:numPr>
        <w:overflowPunct w:val="0"/>
        <w:autoSpaceDE w:val="0"/>
        <w:autoSpaceDN w:val="0"/>
        <w:adjustRightInd w:val="0"/>
        <w:spacing w:after="40"/>
        <w:ind w:left="1434" w:hanging="357"/>
        <w:jc w:val="both"/>
        <w:textAlignment w:val="baseline"/>
        <w:rPr>
          <w:rFonts w:ascii="Arial" w:hAnsi="Arial" w:cs="Arial"/>
          <w:sz w:val="22"/>
          <w:szCs w:val="22"/>
        </w:rPr>
      </w:pPr>
      <w:r w:rsidRPr="00AD34E0">
        <w:rPr>
          <w:rFonts w:ascii="Arial" w:hAnsi="Arial" w:cs="Arial"/>
          <w:sz w:val="22"/>
          <w:szCs w:val="22"/>
        </w:rPr>
        <w:t>budynki o konstrukcji drewnianej</w:t>
      </w:r>
    </w:p>
    <w:p w:rsidR="001C4A37" w:rsidRPr="00AD34E0" w:rsidRDefault="001C4A37" w:rsidP="00006DE6">
      <w:pPr>
        <w:numPr>
          <w:ilvl w:val="1"/>
          <w:numId w:val="47"/>
        </w:numPr>
        <w:overflowPunct w:val="0"/>
        <w:autoSpaceDE w:val="0"/>
        <w:autoSpaceDN w:val="0"/>
        <w:adjustRightInd w:val="0"/>
        <w:spacing w:after="40"/>
        <w:ind w:left="1434" w:hanging="357"/>
        <w:jc w:val="both"/>
        <w:textAlignment w:val="baseline"/>
        <w:rPr>
          <w:rFonts w:ascii="Arial" w:hAnsi="Arial" w:cs="Arial"/>
          <w:sz w:val="22"/>
          <w:szCs w:val="22"/>
        </w:rPr>
      </w:pPr>
      <w:r w:rsidRPr="00AD34E0">
        <w:rPr>
          <w:rFonts w:ascii="Arial" w:hAnsi="Arial" w:cs="Arial"/>
          <w:sz w:val="22"/>
          <w:szCs w:val="22"/>
        </w:rPr>
        <w:t>budynki przeznaczone do rozbiórki, wyburzenia</w:t>
      </w:r>
    </w:p>
    <w:p w:rsidR="001971D9" w:rsidRPr="00D75CC8" w:rsidRDefault="00B61499" w:rsidP="00006DE6">
      <w:pPr>
        <w:numPr>
          <w:ilvl w:val="0"/>
          <w:numId w:val="47"/>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wszystkie l</w:t>
      </w:r>
      <w:r w:rsidR="001971D9" w:rsidRPr="00AD34E0">
        <w:rPr>
          <w:rFonts w:ascii="Arial" w:hAnsi="Arial" w:cs="Arial"/>
          <w:sz w:val="22"/>
          <w:szCs w:val="22"/>
        </w:rPr>
        <w:t>okalizacje</w:t>
      </w:r>
      <w:r w:rsidRPr="00AD34E0">
        <w:rPr>
          <w:rFonts w:ascii="Arial" w:hAnsi="Arial" w:cs="Arial"/>
          <w:sz w:val="22"/>
          <w:szCs w:val="22"/>
        </w:rPr>
        <w:t>,</w:t>
      </w:r>
      <w:r w:rsidR="001971D9" w:rsidRPr="00AD34E0">
        <w:rPr>
          <w:rFonts w:ascii="Arial" w:hAnsi="Arial" w:cs="Arial"/>
          <w:sz w:val="22"/>
          <w:szCs w:val="22"/>
        </w:rPr>
        <w:t xml:space="preserve"> w których znajduje się ubezpieczone mienie nie zn</w:t>
      </w:r>
      <w:r w:rsidRPr="00AD34E0">
        <w:rPr>
          <w:rFonts w:ascii="Arial" w:hAnsi="Arial" w:cs="Arial"/>
          <w:sz w:val="22"/>
          <w:szCs w:val="22"/>
        </w:rPr>
        <w:t>a</w:t>
      </w:r>
      <w:r w:rsidR="001971D9" w:rsidRPr="00AD34E0">
        <w:rPr>
          <w:rFonts w:ascii="Arial" w:hAnsi="Arial" w:cs="Arial"/>
          <w:sz w:val="22"/>
          <w:szCs w:val="22"/>
        </w:rPr>
        <w:t>jduj</w:t>
      </w:r>
      <w:r w:rsidRPr="00AD34E0">
        <w:rPr>
          <w:rFonts w:ascii="Arial" w:hAnsi="Arial" w:cs="Arial"/>
          <w:sz w:val="22"/>
          <w:szCs w:val="22"/>
        </w:rPr>
        <w:t>ą</w:t>
      </w:r>
      <w:r w:rsidR="001971D9" w:rsidRPr="00AD34E0">
        <w:rPr>
          <w:rFonts w:ascii="Arial" w:hAnsi="Arial" w:cs="Arial"/>
          <w:sz w:val="22"/>
          <w:szCs w:val="22"/>
        </w:rPr>
        <w:t xml:space="preserve"> się </w:t>
      </w:r>
      <w:r w:rsidR="001971D9" w:rsidRPr="00D75CC8">
        <w:rPr>
          <w:rFonts w:ascii="Arial" w:hAnsi="Arial" w:cs="Arial"/>
          <w:sz w:val="22"/>
          <w:szCs w:val="22"/>
        </w:rPr>
        <w:t>na</w:t>
      </w:r>
      <w:r w:rsidR="006358C8" w:rsidRPr="00D75CC8">
        <w:rPr>
          <w:rFonts w:ascii="Arial" w:hAnsi="Arial" w:cs="Arial"/>
          <w:sz w:val="22"/>
          <w:szCs w:val="22"/>
        </w:rPr>
        <w:t> </w:t>
      </w:r>
      <w:r w:rsidR="001971D9" w:rsidRPr="00D75CC8">
        <w:rPr>
          <w:rFonts w:ascii="Arial" w:hAnsi="Arial" w:cs="Arial"/>
          <w:sz w:val="22"/>
          <w:szCs w:val="22"/>
        </w:rPr>
        <w:t>terenach zalewowych</w:t>
      </w:r>
      <w:r w:rsidRPr="00D75CC8">
        <w:rPr>
          <w:rFonts w:ascii="Arial" w:hAnsi="Arial" w:cs="Arial"/>
          <w:sz w:val="22"/>
          <w:szCs w:val="22"/>
        </w:rPr>
        <w:t xml:space="preserve"> i </w:t>
      </w:r>
      <w:r w:rsidR="004213A3" w:rsidRPr="00D75CC8">
        <w:rPr>
          <w:rFonts w:ascii="Arial" w:hAnsi="Arial" w:cs="Arial"/>
          <w:sz w:val="22"/>
          <w:szCs w:val="22"/>
        </w:rPr>
        <w:t xml:space="preserve">po 1996 </w:t>
      </w:r>
      <w:r w:rsidRPr="00D75CC8">
        <w:rPr>
          <w:rFonts w:ascii="Arial" w:hAnsi="Arial" w:cs="Arial"/>
          <w:sz w:val="22"/>
          <w:szCs w:val="22"/>
        </w:rPr>
        <w:t>roku nie było powodzi na ubezpieczanym terenie.</w:t>
      </w:r>
    </w:p>
    <w:p w:rsidR="00C51CAE" w:rsidRPr="00C528D9" w:rsidRDefault="00C51CAE" w:rsidP="00CC122C">
      <w:pPr>
        <w:spacing w:before="120" w:after="60" w:line="252" w:lineRule="auto"/>
        <w:ind w:left="352"/>
        <w:jc w:val="both"/>
        <w:rPr>
          <w:rFonts w:ascii="Arial" w:hAnsi="Arial" w:cs="Arial"/>
          <w:sz w:val="22"/>
          <w:szCs w:val="22"/>
          <w:u w:val="single"/>
        </w:rPr>
      </w:pPr>
      <w:r w:rsidRPr="00C528D9">
        <w:rPr>
          <w:rFonts w:ascii="Arial" w:hAnsi="Arial" w:cs="Arial"/>
          <w:sz w:val="22"/>
          <w:szCs w:val="22"/>
          <w:u w:val="single"/>
        </w:rPr>
        <w:t>Turystyczne znaki drogowe</w:t>
      </w:r>
    </w:p>
    <w:p w:rsidR="00C51CAE" w:rsidRPr="00C528D9" w:rsidRDefault="00C51CAE" w:rsidP="00CC122C">
      <w:pPr>
        <w:spacing w:after="60" w:line="252" w:lineRule="auto"/>
        <w:ind w:left="352"/>
        <w:jc w:val="both"/>
        <w:rPr>
          <w:rFonts w:ascii="Arial" w:hAnsi="Arial" w:cs="Arial"/>
          <w:sz w:val="22"/>
          <w:szCs w:val="22"/>
        </w:rPr>
      </w:pPr>
      <w:r w:rsidRPr="00C528D9">
        <w:rPr>
          <w:rFonts w:ascii="Arial" w:hAnsi="Arial" w:cs="Arial"/>
          <w:sz w:val="22"/>
          <w:szCs w:val="22"/>
        </w:rPr>
        <w:t xml:space="preserve">Turystyczne znaki drogowe typu E-22a, oznaczające szlaki turystyczne, o wymiarach 2250 mm x </w:t>
      </w:r>
      <w:smartTag w:uri="urn:schemas-microsoft-com:office:smarttags" w:element="metricconverter">
        <w:smartTagPr>
          <w:attr w:name="ProductID" w:val="250 mm"/>
        </w:smartTagPr>
        <w:r w:rsidRPr="00C528D9">
          <w:rPr>
            <w:rFonts w:ascii="Arial" w:hAnsi="Arial" w:cs="Arial"/>
            <w:sz w:val="22"/>
            <w:szCs w:val="22"/>
          </w:rPr>
          <w:t>250 mm</w:t>
        </w:r>
      </w:smartTag>
      <w:r w:rsidRPr="00C528D9">
        <w:rPr>
          <w:rFonts w:ascii="Arial" w:hAnsi="Arial" w:cs="Arial"/>
          <w:sz w:val="22"/>
          <w:szCs w:val="22"/>
        </w:rPr>
        <w:t xml:space="preserve">, powierzchnia </w:t>
      </w:r>
      <w:smartTag w:uri="urn:schemas-microsoft-com:office:smarttags" w:element="metricconverter">
        <w:smartTagPr>
          <w:attr w:name="ProductID" w:val="0,56 m"/>
        </w:smartTagPr>
        <w:r w:rsidRPr="00C528D9">
          <w:rPr>
            <w:rFonts w:ascii="Arial" w:hAnsi="Arial" w:cs="Arial"/>
            <w:sz w:val="22"/>
            <w:szCs w:val="22"/>
          </w:rPr>
          <w:t>0,56 m</w:t>
        </w:r>
      </w:smartTag>
      <w:r w:rsidRPr="00C528D9">
        <w:rPr>
          <w:rFonts w:ascii="Arial" w:hAnsi="Arial" w:cs="Arial"/>
          <w:sz w:val="22"/>
          <w:szCs w:val="22"/>
        </w:rPr>
        <w:t>², tarcza znaku wykonana z blachy stalowej. Ilość znaków – 43 sztuki. Rok produkcji 2014. Znaki rozstawione są przy drogach na terenie województwa warmińsko – mazurskiego.</w:t>
      </w:r>
    </w:p>
    <w:p w:rsidR="00C51CAE" w:rsidRPr="00C528D9" w:rsidRDefault="00C51CAE" w:rsidP="00CC122C">
      <w:pPr>
        <w:spacing w:after="60" w:line="252" w:lineRule="auto"/>
        <w:ind w:left="352"/>
        <w:jc w:val="both"/>
        <w:rPr>
          <w:rFonts w:ascii="Arial" w:hAnsi="Arial" w:cs="Arial"/>
          <w:sz w:val="22"/>
          <w:szCs w:val="22"/>
        </w:rPr>
      </w:pPr>
      <w:r w:rsidRPr="00C528D9">
        <w:rPr>
          <w:rFonts w:ascii="Arial" w:hAnsi="Arial" w:cs="Arial"/>
          <w:sz w:val="22"/>
          <w:szCs w:val="22"/>
        </w:rPr>
        <w:t>Oznakowanie wykonane i ustawione zgodnie z wymogami obowiązujących przepisów prawa.</w:t>
      </w:r>
    </w:p>
    <w:p w:rsidR="00D1642D" w:rsidRPr="00347B49" w:rsidRDefault="00C51CAE" w:rsidP="00CC122C">
      <w:pPr>
        <w:spacing w:before="120" w:after="60" w:line="252" w:lineRule="auto"/>
        <w:ind w:left="352"/>
        <w:jc w:val="both"/>
        <w:rPr>
          <w:rFonts w:ascii="Arial" w:hAnsi="Arial" w:cs="Arial"/>
          <w:sz w:val="22"/>
          <w:szCs w:val="22"/>
          <w:u w:val="single"/>
        </w:rPr>
      </w:pPr>
      <w:r w:rsidRPr="00347B49">
        <w:rPr>
          <w:rFonts w:ascii="Arial" w:hAnsi="Arial" w:cs="Arial"/>
          <w:sz w:val="22"/>
          <w:szCs w:val="22"/>
          <w:u w:val="single"/>
        </w:rPr>
        <w:t>Stan techniczny</w:t>
      </w:r>
      <w:r w:rsidR="001B6C99" w:rsidRPr="00347B49">
        <w:rPr>
          <w:rFonts w:ascii="Arial" w:hAnsi="Arial" w:cs="Arial"/>
          <w:sz w:val="22"/>
          <w:szCs w:val="22"/>
          <w:u w:val="single"/>
        </w:rPr>
        <w:t xml:space="preserve"> budynków</w:t>
      </w:r>
      <w:r w:rsidR="00D1642D" w:rsidRPr="00347B49">
        <w:rPr>
          <w:rFonts w:ascii="Arial" w:hAnsi="Arial" w:cs="Arial"/>
          <w:sz w:val="22"/>
          <w:szCs w:val="22"/>
          <w:u w:val="single"/>
        </w:rPr>
        <w:t xml:space="preserve"> – dotyczy obiektów </w:t>
      </w:r>
      <w:r w:rsidR="00D1642D" w:rsidRPr="00347B49">
        <w:rPr>
          <w:rFonts w:ascii="Arial" w:hAnsi="Arial" w:cs="Arial"/>
          <w:bCs/>
          <w:sz w:val="22"/>
          <w:szCs w:val="22"/>
          <w:u w:val="single"/>
        </w:rPr>
        <w:t>w których prowadzona jest działalność przez Urząd Marszałkowski</w:t>
      </w:r>
    </w:p>
    <w:p w:rsidR="00C51CAE" w:rsidRPr="00C528D9" w:rsidRDefault="00C51CAE" w:rsidP="00CC122C">
      <w:pPr>
        <w:spacing w:after="60" w:line="252" w:lineRule="auto"/>
        <w:ind w:left="352"/>
        <w:jc w:val="both"/>
        <w:rPr>
          <w:rFonts w:ascii="Arial" w:hAnsi="Arial" w:cs="Arial"/>
          <w:sz w:val="22"/>
          <w:szCs w:val="22"/>
        </w:rPr>
      </w:pPr>
      <w:r w:rsidRPr="00C528D9">
        <w:rPr>
          <w:rFonts w:ascii="Arial" w:hAnsi="Arial" w:cs="Arial"/>
          <w:sz w:val="22"/>
          <w:szCs w:val="22"/>
        </w:rPr>
        <w:t xml:space="preserve">Żaden z budynków nie jest przeznaczony do rozbiórki, stan techniczny dobry, obiekty nadają </w:t>
      </w:r>
      <w:r w:rsidR="00675149" w:rsidRPr="00C528D9">
        <w:rPr>
          <w:rFonts w:ascii="Arial" w:hAnsi="Arial" w:cs="Arial"/>
          <w:sz w:val="22"/>
          <w:szCs w:val="22"/>
        </w:rPr>
        <w:br/>
      </w:r>
      <w:r w:rsidRPr="00C528D9">
        <w:rPr>
          <w:rFonts w:ascii="Arial" w:hAnsi="Arial" w:cs="Arial"/>
          <w:sz w:val="22"/>
          <w:szCs w:val="22"/>
        </w:rPr>
        <w:t>się do użytkowania. Dachy na budynkach są w dobrym stanie technicznym, otwory okienne i</w:t>
      </w:r>
      <w:r w:rsidR="006358C8" w:rsidRPr="00C528D9">
        <w:rPr>
          <w:rFonts w:ascii="Arial" w:hAnsi="Arial" w:cs="Arial"/>
          <w:sz w:val="22"/>
          <w:szCs w:val="22"/>
        </w:rPr>
        <w:t> </w:t>
      </w:r>
      <w:r w:rsidRPr="00C528D9">
        <w:rPr>
          <w:rFonts w:ascii="Arial" w:hAnsi="Arial" w:cs="Arial"/>
          <w:sz w:val="22"/>
          <w:szCs w:val="22"/>
        </w:rPr>
        <w:t xml:space="preserve">drzwiowe są zabezpieczone. Stan techniczny obiektów jest stale kontrolowany, a drobne </w:t>
      </w:r>
      <w:r w:rsidRPr="00C528D9">
        <w:rPr>
          <w:rFonts w:ascii="Arial" w:hAnsi="Arial" w:cs="Arial"/>
          <w:sz w:val="22"/>
          <w:szCs w:val="22"/>
        </w:rPr>
        <w:lastRenderedPageBreak/>
        <w:t>usterki natychmiast usuwane. Regularnie przeprowadzane są badania instalacji kominowej i</w:t>
      </w:r>
      <w:r w:rsidR="006358C8" w:rsidRPr="00C528D9">
        <w:rPr>
          <w:rFonts w:ascii="Arial" w:hAnsi="Arial" w:cs="Arial"/>
          <w:sz w:val="22"/>
          <w:szCs w:val="22"/>
        </w:rPr>
        <w:t> </w:t>
      </w:r>
      <w:r w:rsidRPr="00C528D9">
        <w:rPr>
          <w:rFonts w:ascii="Arial" w:hAnsi="Arial" w:cs="Arial"/>
          <w:sz w:val="22"/>
          <w:szCs w:val="22"/>
        </w:rPr>
        <w:t>elektrycznej we wszystkich budynkach.</w:t>
      </w:r>
    </w:p>
    <w:p w:rsidR="00820728" w:rsidRPr="00347B49" w:rsidRDefault="00E61B6B" w:rsidP="00CC122C">
      <w:pPr>
        <w:spacing w:after="60" w:line="252" w:lineRule="auto"/>
        <w:ind w:left="352"/>
        <w:jc w:val="both"/>
        <w:rPr>
          <w:rFonts w:ascii="Arial" w:hAnsi="Arial" w:cs="Arial"/>
          <w:sz w:val="22"/>
          <w:szCs w:val="22"/>
        </w:rPr>
      </w:pPr>
      <w:r w:rsidRPr="00D75CC8">
        <w:rPr>
          <w:rFonts w:ascii="Arial" w:hAnsi="Arial" w:cs="Arial"/>
          <w:sz w:val="22"/>
          <w:szCs w:val="22"/>
        </w:rPr>
        <w:t xml:space="preserve">Pozostałe informacje o budynkach zgodnie z załącznikiem nr </w:t>
      </w:r>
      <w:r w:rsidRPr="00D75CC8">
        <w:rPr>
          <w:rFonts w:ascii="Arial" w:hAnsi="Arial" w:cs="Arial"/>
          <w:b/>
          <w:sz w:val="22"/>
          <w:szCs w:val="22"/>
        </w:rPr>
        <w:t>1a</w:t>
      </w:r>
      <w:r w:rsidR="00347B49" w:rsidRPr="00D75CC8">
        <w:rPr>
          <w:rFonts w:ascii="Arial" w:hAnsi="Arial" w:cs="Arial"/>
          <w:b/>
          <w:sz w:val="22"/>
          <w:szCs w:val="22"/>
        </w:rPr>
        <w:t>.1</w:t>
      </w:r>
      <w:r w:rsidRPr="00D75CC8">
        <w:rPr>
          <w:rFonts w:ascii="Arial" w:hAnsi="Arial" w:cs="Arial"/>
          <w:sz w:val="22"/>
          <w:szCs w:val="22"/>
        </w:rPr>
        <w:t>.</w:t>
      </w:r>
    </w:p>
    <w:p w:rsidR="00C51CAE" w:rsidRPr="00C528D9" w:rsidRDefault="00C51CAE" w:rsidP="00CC122C">
      <w:pPr>
        <w:spacing w:before="120" w:after="60" w:line="252" w:lineRule="auto"/>
        <w:ind w:left="352"/>
        <w:jc w:val="both"/>
        <w:rPr>
          <w:rFonts w:ascii="Arial" w:hAnsi="Arial" w:cs="Arial"/>
          <w:sz w:val="22"/>
          <w:szCs w:val="22"/>
          <w:u w:val="single"/>
        </w:rPr>
      </w:pPr>
      <w:r w:rsidRPr="00C528D9">
        <w:rPr>
          <w:rFonts w:ascii="Arial" w:hAnsi="Arial" w:cs="Arial"/>
          <w:sz w:val="22"/>
          <w:szCs w:val="22"/>
          <w:u w:val="single"/>
        </w:rPr>
        <w:t>Remonty i przebudowy</w:t>
      </w:r>
    </w:p>
    <w:p w:rsidR="00C044FE" w:rsidRPr="00C528D9" w:rsidRDefault="00C51CAE" w:rsidP="00CC122C">
      <w:pPr>
        <w:spacing w:after="60" w:line="252" w:lineRule="auto"/>
        <w:ind w:left="352"/>
        <w:jc w:val="both"/>
        <w:rPr>
          <w:rFonts w:ascii="Arial" w:hAnsi="Arial" w:cs="Arial"/>
          <w:sz w:val="22"/>
          <w:szCs w:val="22"/>
        </w:rPr>
      </w:pPr>
      <w:r w:rsidRPr="00C528D9">
        <w:rPr>
          <w:rFonts w:ascii="Arial" w:hAnsi="Arial" w:cs="Arial"/>
          <w:sz w:val="22"/>
          <w:szCs w:val="22"/>
        </w:rPr>
        <w:t>W 2013r. rozpoczęto przebudowę budynku administracyjnego, przy ul. Głowackiego 17 w Olsztynie na</w:t>
      </w:r>
      <w:r w:rsidR="00675149" w:rsidRPr="00C528D9">
        <w:rPr>
          <w:rFonts w:ascii="Arial" w:hAnsi="Arial" w:cs="Arial"/>
          <w:sz w:val="22"/>
          <w:szCs w:val="22"/>
        </w:rPr>
        <w:t> </w:t>
      </w:r>
      <w:r w:rsidRPr="00C528D9">
        <w:rPr>
          <w:rFonts w:ascii="Arial" w:hAnsi="Arial" w:cs="Arial"/>
          <w:sz w:val="22"/>
          <w:szCs w:val="22"/>
        </w:rPr>
        <w:t>potrzeby Urzędu Marszałkowskiego Województwa Warmińsko-Mazurskiego.</w:t>
      </w:r>
      <w:r w:rsidR="00ED55A8" w:rsidRPr="00C528D9">
        <w:rPr>
          <w:rFonts w:ascii="Arial" w:hAnsi="Arial" w:cs="Arial"/>
          <w:sz w:val="22"/>
          <w:szCs w:val="22"/>
        </w:rPr>
        <w:t xml:space="preserve"> W</w:t>
      </w:r>
      <w:r w:rsidR="006358C8" w:rsidRPr="00C528D9">
        <w:rPr>
          <w:rFonts w:ascii="Arial" w:hAnsi="Arial" w:cs="Arial"/>
          <w:sz w:val="22"/>
          <w:szCs w:val="22"/>
        </w:rPr>
        <w:t> </w:t>
      </w:r>
      <w:r w:rsidR="00ED55A8" w:rsidRPr="00C528D9">
        <w:rPr>
          <w:rFonts w:ascii="Arial" w:hAnsi="Arial" w:cs="Arial"/>
          <w:sz w:val="22"/>
          <w:szCs w:val="22"/>
        </w:rPr>
        <w:t>roku 2020 wykonano remont łazienek, polegający na wykonaniu nowych instalacji wodnych, kanalizacyjnych, elektrycznych, nowych ścianek lekkich dzielących pomieszczenia, okładzin ścian i posadzek z gresu, wymianie na nowe urządzeń sanitarnych.</w:t>
      </w:r>
    </w:p>
    <w:p w:rsidR="00C044FE" w:rsidRPr="00C528D9" w:rsidRDefault="00C044FE" w:rsidP="00CC122C">
      <w:pPr>
        <w:spacing w:before="120" w:after="60" w:line="252" w:lineRule="auto"/>
        <w:ind w:left="352"/>
        <w:jc w:val="both"/>
        <w:rPr>
          <w:rFonts w:ascii="Arial" w:hAnsi="Arial" w:cs="Arial"/>
          <w:sz w:val="22"/>
          <w:szCs w:val="22"/>
        </w:rPr>
      </w:pPr>
      <w:r w:rsidRPr="00C528D9">
        <w:rPr>
          <w:rFonts w:ascii="Arial" w:hAnsi="Arial" w:cs="Arial"/>
          <w:sz w:val="22"/>
          <w:szCs w:val="22"/>
        </w:rPr>
        <w:t xml:space="preserve">Wykonano rozbudowę/przebudowę instalacji alarmowej napadowej w budynku, polegająca na wymianie i montażu nowych czujek ruchu, kontaktronów w drzwiach i oknach, instalacji kontroli dostępu, wymianie lub rozbudowie centrali alarmowej. Rozbudowa instalacji sygnalizacji pożaru polegająca m.in. na montażu nowych czujek dymu 2021/2022. </w:t>
      </w:r>
    </w:p>
    <w:p w:rsidR="00C044FE" w:rsidRPr="00C528D9" w:rsidRDefault="00C044FE" w:rsidP="00CC122C">
      <w:pPr>
        <w:spacing w:after="60" w:line="252" w:lineRule="auto"/>
        <w:ind w:left="352"/>
        <w:jc w:val="both"/>
        <w:rPr>
          <w:rFonts w:ascii="Arial" w:hAnsi="Arial" w:cs="Arial"/>
          <w:sz w:val="22"/>
          <w:szCs w:val="22"/>
        </w:rPr>
      </w:pPr>
      <w:r w:rsidRPr="00C528D9">
        <w:rPr>
          <w:rFonts w:ascii="Arial" w:hAnsi="Arial" w:cs="Arial"/>
          <w:sz w:val="22"/>
          <w:szCs w:val="22"/>
        </w:rPr>
        <w:t xml:space="preserve">W latach </w:t>
      </w:r>
      <w:r w:rsidR="00C528D9" w:rsidRPr="00C528D9">
        <w:rPr>
          <w:rFonts w:ascii="Arial" w:hAnsi="Arial" w:cs="Arial"/>
          <w:sz w:val="22"/>
          <w:szCs w:val="22"/>
        </w:rPr>
        <w:t>202</w:t>
      </w:r>
      <w:r w:rsidR="00A92079">
        <w:rPr>
          <w:rFonts w:ascii="Arial" w:hAnsi="Arial" w:cs="Arial"/>
          <w:sz w:val="22"/>
          <w:szCs w:val="22"/>
        </w:rPr>
        <w:t>5</w:t>
      </w:r>
      <w:r w:rsidRPr="00C528D9">
        <w:rPr>
          <w:rFonts w:ascii="Arial" w:hAnsi="Arial" w:cs="Arial"/>
          <w:sz w:val="22"/>
          <w:szCs w:val="22"/>
        </w:rPr>
        <w:t>/</w:t>
      </w:r>
      <w:r w:rsidR="00C528D9" w:rsidRPr="00C528D9">
        <w:rPr>
          <w:rFonts w:ascii="Arial" w:hAnsi="Arial" w:cs="Arial"/>
          <w:sz w:val="22"/>
          <w:szCs w:val="22"/>
        </w:rPr>
        <w:t>202</w:t>
      </w:r>
      <w:r w:rsidR="00A92079">
        <w:rPr>
          <w:rFonts w:ascii="Arial" w:hAnsi="Arial" w:cs="Arial"/>
          <w:sz w:val="22"/>
          <w:szCs w:val="22"/>
        </w:rPr>
        <w:t>6</w:t>
      </w:r>
      <w:r w:rsidR="00C528D9" w:rsidRPr="00C528D9">
        <w:rPr>
          <w:rFonts w:ascii="Arial" w:hAnsi="Arial" w:cs="Arial"/>
          <w:sz w:val="22"/>
          <w:szCs w:val="22"/>
        </w:rPr>
        <w:t xml:space="preserve"> </w:t>
      </w:r>
      <w:r w:rsidRPr="00C528D9">
        <w:rPr>
          <w:rFonts w:ascii="Arial" w:hAnsi="Arial" w:cs="Arial"/>
          <w:sz w:val="22"/>
          <w:szCs w:val="22"/>
        </w:rPr>
        <w:t>planuje się wykonać dalsze roboty budowlane i inne przy ul.</w:t>
      </w:r>
      <w:r w:rsidR="00CC122C">
        <w:rPr>
          <w:rFonts w:ascii="Arial" w:hAnsi="Arial" w:cs="Arial"/>
          <w:sz w:val="22"/>
          <w:szCs w:val="22"/>
        </w:rPr>
        <w:t> </w:t>
      </w:r>
      <w:r w:rsidRPr="00C528D9">
        <w:rPr>
          <w:rFonts w:ascii="Arial" w:hAnsi="Arial" w:cs="Arial"/>
          <w:sz w:val="22"/>
          <w:szCs w:val="22"/>
        </w:rPr>
        <w:t>Głowackiego</w:t>
      </w:r>
      <w:r w:rsidR="00CC122C">
        <w:rPr>
          <w:rFonts w:ascii="Arial" w:hAnsi="Arial" w:cs="Arial"/>
          <w:sz w:val="22"/>
          <w:szCs w:val="22"/>
        </w:rPr>
        <w:t> </w:t>
      </w:r>
      <w:r w:rsidRPr="00C528D9">
        <w:rPr>
          <w:rFonts w:ascii="Arial" w:hAnsi="Arial" w:cs="Arial"/>
          <w:sz w:val="22"/>
          <w:szCs w:val="22"/>
        </w:rPr>
        <w:t>17, jak poniżej:</w:t>
      </w:r>
    </w:p>
    <w:p w:rsidR="00C044FE" w:rsidRPr="00D75CC8" w:rsidRDefault="00C044FE" w:rsidP="00006DE6">
      <w:pPr>
        <w:pStyle w:val="Akapitzlist"/>
        <w:numPr>
          <w:ilvl w:val="0"/>
          <w:numId w:val="58"/>
        </w:numPr>
        <w:spacing w:after="60" w:line="252" w:lineRule="auto"/>
        <w:contextualSpacing w:val="0"/>
        <w:jc w:val="both"/>
        <w:rPr>
          <w:rFonts w:ascii="Arial" w:hAnsi="Arial" w:cs="Arial"/>
          <w:sz w:val="22"/>
          <w:szCs w:val="22"/>
        </w:rPr>
      </w:pPr>
      <w:r w:rsidRPr="00C528D9">
        <w:rPr>
          <w:rFonts w:ascii="Arial" w:hAnsi="Arial" w:cs="Arial"/>
          <w:sz w:val="22"/>
          <w:szCs w:val="22"/>
        </w:rPr>
        <w:t xml:space="preserve">Przebudowa dziedzińca wewnętrznego: prace będą polegały na wykonaniu nowych nawierzchni chodników, miejsc parkingowych, dróg wewnętrznych, oświetlenia terenu, odwodnienia, miejsca na śmietniki, obiektów małej architektury (ławki, kosze na śmieci), </w:t>
      </w:r>
      <w:r w:rsidRPr="00D75CC8">
        <w:rPr>
          <w:rFonts w:ascii="Arial" w:hAnsi="Arial" w:cs="Arial"/>
          <w:sz w:val="22"/>
          <w:szCs w:val="22"/>
        </w:rPr>
        <w:t xml:space="preserve">szacowany koszt ok. </w:t>
      </w:r>
      <w:r w:rsidR="00A92079" w:rsidRPr="00D75CC8">
        <w:rPr>
          <w:rFonts w:ascii="Arial" w:hAnsi="Arial" w:cs="Arial"/>
          <w:sz w:val="22"/>
          <w:szCs w:val="22"/>
        </w:rPr>
        <w:t xml:space="preserve">2,0 </w:t>
      </w:r>
      <w:r w:rsidRPr="00D75CC8">
        <w:rPr>
          <w:rFonts w:ascii="Arial" w:hAnsi="Arial" w:cs="Arial"/>
          <w:sz w:val="22"/>
          <w:szCs w:val="22"/>
        </w:rPr>
        <w:t xml:space="preserve">mln zł. – </w:t>
      </w:r>
      <w:r w:rsidR="00C528D9" w:rsidRPr="00D75CC8">
        <w:rPr>
          <w:rFonts w:ascii="Arial" w:hAnsi="Arial" w:cs="Arial"/>
          <w:sz w:val="22"/>
          <w:szCs w:val="22"/>
        </w:rPr>
        <w:t>202</w:t>
      </w:r>
      <w:r w:rsidR="00A92079" w:rsidRPr="00D75CC8">
        <w:rPr>
          <w:rFonts w:ascii="Arial" w:hAnsi="Arial" w:cs="Arial"/>
          <w:sz w:val="22"/>
          <w:szCs w:val="22"/>
        </w:rPr>
        <w:t>5</w:t>
      </w:r>
      <w:r w:rsidRPr="00D75CC8">
        <w:rPr>
          <w:rFonts w:ascii="Arial" w:hAnsi="Arial" w:cs="Arial"/>
          <w:sz w:val="22"/>
          <w:szCs w:val="22"/>
        </w:rPr>
        <w:t>/</w:t>
      </w:r>
      <w:r w:rsidR="00C528D9" w:rsidRPr="00D75CC8">
        <w:rPr>
          <w:rFonts w:ascii="Arial" w:hAnsi="Arial" w:cs="Arial"/>
          <w:sz w:val="22"/>
          <w:szCs w:val="22"/>
        </w:rPr>
        <w:t>202</w:t>
      </w:r>
      <w:r w:rsidR="00A92079" w:rsidRPr="00D75CC8">
        <w:rPr>
          <w:rFonts w:ascii="Arial" w:hAnsi="Arial" w:cs="Arial"/>
          <w:sz w:val="22"/>
          <w:szCs w:val="22"/>
        </w:rPr>
        <w:t>6</w:t>
      </w:r>
      <w:r w:rsidRPr="00D75CC8">
        <w:rPr>
          <w:rFonts w:ascii="Arial" w:hAnsi="Arial" w:cs="Arial"/>
          <w:sz w:val="22"/>
          <w:szCs w:val="22"/>
        </w:rPr>
        <w:t>,</w:t>
      </w:r>
    </w:p>
    <w:p w:rsidR="00C044FE" w:rsidRPr="00C528D9" w:rsidRDefault="00C044FE" w:rsidP="00CC122C">
      <w:pPr>
        <w:spacing w:before="120" w:after="60" w:line="252" w:lineRule="auto"/>
        <w:ind w:left="352"/>
        <w:jc w:val="both"/>
        <w:rPr>
          <w:rFonts w:ascii="Arial" w:hAnsi="Arial" w:cs="Arial"/>
          <w:sz w:val="22"/>
          <w:szCs w:val="22"/>
        </w:rPr>
      </w:pPr>
      <w:r w:rsidRPr="00C528D9">
        <w:rPr>
          <w:rFonts w:ascii="Arial" w:hAnsi="Arial" w:cs="Arial"/>
          <w:sz w:val="22"/>
          <w:szCs w:val="22"/>
        </w:rPr>
        <w:t>W budynku ul. Emilii Plater 1 w Olsztynie wykonano:</w:t>
      </w:r>
    </w:p>
    <w:p w:rsidR="00C044FE" w:rsidRPr="00C528D9" w:rsidRDefault="00C044FE" w:rsidP="00006DE6">
      <w:pPr>
        <w:pStyle w:val="Akapitzlist"/>
        <w:numPr>
          <w:ilvl w:val="0"/>
          <w:numId w:val="59"/>
        </w:numPr>
        <w:spacing w:after="60" w:line="252" w:lineRule="auto"/>
        <w:contextualSpacing w:val="0"/>
        <w:jc w:val="both"/>
        <w:rPr>
          <w:rFonts w:ascii="Arial" w:hAnsi="Arial" w:cs="Arial"/>
          <w:sz w:val="22"/>
          <w:szCs w:val="22"/>
        </w:rPr>
      </w:pPr>
      <w:r w:rsidRPr="00C528D9">
        <w:rPr>
          <w:rFonts w:ascii="Arial" w:hAnsi="Arial" w:cs="Arial"/>
          <w:sz w:val="22"/>
          <w:szCs w:val="22"/>
        </w:rPr>
        <w:t>Remont Sali Zarządu i Sali konferencyjnej.</w:t>
      </w:r>
    </w:p>
    <w:p w:rsidR="00C044FE" w:rsidRPr="00C528D9" w:rsidRDefault="00C044FE" w:rsidP="00006DE6">
      <w:pPr>
        <w:pStyle w:val="Akapitzlist"/>
        <w:numPr>
          <w:ilvl w:val="0"/>
          <w:numId w:val="59"/>
        </w:numPr>
        <w:spacing w:after="60" w:line="252" w:lineRule="auto"/>
        <w:contextualSpacing w:val="0"/>
        <w:jc w:val="both"/>
        <w:rPr>
          <w:rFonts w:ascii="Arial" w:hAnsi="Arial" w:cs="Arial"/>
          <w:sz w:val="22"/>
          <w:szCs w:val="22"/>
        </w:rPr>
      </w:pPr>
      <w:r w:rsidRPr="00C528D9">
        <w:rPr>
          <w:rFonts w:ascii="Arial" w:hAnsi="Arial" w:cs="Arial"/>
          <w:sz w:val="22"/>
          <w:szCs w:val="22"/>
        </w:rPr>
        <w:t>Przebudowa pomieszczeń po byłej stołówce na pomieszczenia przeznaczone do stałej pracy biurowej.</w:t>
      </w:r>
    </w:p>
    <w:p w:rsidR="00C044FE" w:rsidRPr="00C528D9" w:rsidRDefault="00C044FE" w:rsidP="00006DE6">
      <w:pPr>
        <w:pStyle w:val="Akapitzlist"/>
        <w:numPr>
          <w:ilvl w:val="0"/>
          <w:numId w:val="59"/>
        </w:numPr>
        <w:spacing w:after="60" w:line="252" w:lineRule="auto"/>
        <w:contextualSpacing w:val="0"/>
        <w:jc w:val="both"/>
        <w:rPr>
          <w:rFonts w:ascii="Arial" w:hAnsi="Arial" w:cs="Arial"/>
          <w:sz w:val="22"/>
          <w:szCs w:val="22"/>
        </w:rPr>
      </w:pPr>
      <w:r w:rsidRPr="00C528D9">
        <w:rPr>
          <w:rFonts w:ascii="Arial" w:hAnsi="Arial" w:cs="Arial"/>
          <w:sz w:val="22"/>
          <w:szCs w:val="22"/>
        </w:rPr>
        <w:t>Remont pomieszczeń biurowych po OW.</w:t>
      </w:r>
    </w:p>
    <w:p w:rsidR="00C528D9" w:rsidRPr="00C528D9" w:rsidRDefault="00C528D9" w:rsidP="00006DE6">
      <w:pPr>
        <w:pStyle w:val="Akapitzlist"/>
        <w:numPr>
          <w:ilvl w:val="0"/>
          <w:numId w:val="59"/>
        </w:numPr>
        <w:spacing w:after="60" w:line="252" w:lineRule="auto"/>
        <w:contextualSpacing w:val="0"/>
        <w:jc w:val="both"/>
        <w:rPr>
          <w:rFonts w:ascii="Arial" w:hAnsi="Arial" w:cs="Arial"/>
          <w:sz w:val="22"/>
          <w:szCs w:val="20"/>
        </w:rPr>
      </w:pPr>
      <w:r w:rsidRPr="00C528D9">
        <w:rPr>
          <w:rFonts w:ascii="Arial" w:hAnsi="Arial" w:cs="Arial"/>
          <w:sz w:val="22"/>
          <w:szCs w:val="20"/>
        </w:rPr>
        <w:t>Roboty remontowo – konserwatorskie (częściowy remont elewacji 2 ściany na dziedzińcu wewnętrznym),</w:t>
      </w:r>
    </w:p>
    <w:p w:rsidR="00C044FE" w:rsidRPr="00C528D9" w:rsidRDefault="00C044FE" w:rsidP="00CC122C">
      <w:pPr>
        <w:spacing w:after="60" w:line="252" w:lineRule="auto"/>
        <w:ind w:left="352"/>
        <w:jc w:val="both"/>
        <w:rPr>
          <w:rFonts w:ascii="Arial" w:hAnsi="Arial" w:cs="Arial"/>
          <w:sz w:val="22"/>
          <w:szCs w:val="22"/>
        </w:rPr>
      </w:pPr>
      <w:r w:rsidRPr="00C528D9">
        <w:rPr>
          <w:rFonts w:ascii="Arial" w:hAnsi="Arial" w:cs="Arial"/>
          <w:sz w:val="22"/>
          <w:szCs w:val="22"/>
        </w:rPr>
        <w:t>A ponadto planowane są:</w:t>
      </w:r>
    </w:p>
    <w:p w:rsidR="00C044FE" w:rsidRPr="00D75CC8" w:rsidRDefault="00C044FE" w:rsidP="00006DE6">
      <w:pPr>
        <w:pStyle w:val="Akapitzlist"/>
        <w:numPr>
          <w:ilvl w:val="0"/>
          <w:numId w:val="60"/>
        </w:numPr>
        <w:spacing w:after="60" w:line="252" w:lineRule="auto"/>
        <w:contextualSpacing w:val="0"/>
        <w:jc w:val="both"/>
        <w:rPr>
          <w:rFonts w:ascii="Arial" w:hAnsi="Arial" w:cs="Arial"/>
          <w:sz w:val="22"/>
          <w:szCs w:val="22"/>
        </w:rPr>
      </w:pPr>
      <w:r w:rsidRPr="00D75CC8">
        <w:rPr>
          <w:rFonts w:ascii="Arial" w:hAnsi="Arial" w:cs="Arial"/>
          <w:sz w:val="22"/>
          <w:szCs w:val="22"/>
        </w:rPr>
        <w:t>Roboty remontowo – konserwatorskie (</w:t>
      </w:r>
      <w:r w:rsidR="00A92079" w:rsidRPr="00D75CC8">
        <w:rPr>
          <w:rFonts w:ascii="Arial" w:hAnsi="Arial" w:cs="Arial"/>
          <w:sz w:val="22"/>
          <w:szCs w:val="20"/>
        </w:rPr>
        <w:t>remont elewacji na elewacji zewnętrznej od strony ul. Kościuszki - w trakcie)</w:t>
      </w:r>
      <w:r w:rsidRPr="00D75CC8">
        <w:rPr>
          <w:rFonts w:ascii="Arial" w:hAnsi="Arial" w:cs="Arial"/>
          <w:sz w:val="22"/>
          <w:szCs w:val="22"/>
        </w:rPr>
        <w:t xml:space="preserve">, remont głównej klatki schodowej – </w:t>
      </w:r>
      <w:r w:rsidR="00C528D9" w:rsidRPr="00D75CC8">
        <w:rPr>
          <w:rFonts w:ascii="Arial" w:hAnsi="Arial" w:cs="Arial"/>
          <w:sz w:val="22"/>
          <w:szCs w:val="22"/>
        </w:rPr>
        <w:t>202</w:t>
      </w:r>
      <w:r w:rsidR="00A92079" w:rsidRPr="00D75CC8">
        <w:rPr>
          <w:rFonts w:ascii="Arial" w:hAnsi="Arial" w:cs="Arial"/>
          <w:sz w:val="22"/>
          <w:szCs w:val="22"/>
        </w:rPr>
        <w:t>5</w:t>
      </w:r>
      <w:r w:rsidRPr="00D75CC8">
        <w:rPr>
          <w:rFonts w:ascii="Arial" w:hAnsi="Arial" w:cs="Arial"/>
          <w:sz w:val="22"/>
          <w:szCs w:val="22"/>
        </w:rPr>
        <w:t>,</w:t>
      </w:r>
    </w:p>
    <w:p w:rsidR="00C528D9" w:rsidRPr="00D75CC8" w:rsidRDefault="00C044FE" w:rsidP="00006DE6">
      <w:pPr>
        <w:pStyle w:val="Akapitzlist"/>
        <w:numPr>
          <w:ilvl w:val="0"/>
          <w:numId w:val="60"/>
        </w:numPr>
        <w:spacing w:after="60" w:line="252" w:lineRule="auto"/>
        <w:contextualSpacing w:val="0"/>
        <w:jc w:val="both"/>
        <w:rPr>
          <w:rFonts w:ascii="Arial" w:hAnsi="Arial" w:cs="Arial"/>
          <w:sz w:val="22"/>
          <w:szCs w:val="22"/>
        </w:rPr>
      </w:pPr>
      <w:r w:rsidRPr="00D75CC8">
        <w:rPr>
          <w:rFonts w:ascii="Arial" w:hAnsi="Arial" w:cs="Arial"/>
          <w:sz w:val="22"/>
          <w:szCs w:val="22"/>
        </w:rPr>
        <w:t xml:space="preserve">Wykonanie naprawy i konserwacji stolarki drzwiowej ppoż- szacowany koszt </w:t>
      </w:r>
      <w:r w:rsidR="00C528D9" w:rsidRPr="00D75CC8">
        <w:rPr>
          <w:rFonts w:ascii="Arial" w:hAnsi="Arial" w:cs="Arial"/>
          <w:sz w:val="22"/>
          <w:szCs w:val="22"/>
        </w:rPr>
        <w:t>1</w:t>
      </w:r>
      <w:r w:rsidRPr="00D75CC8">
        <w:rPr>
          <w:rFonts w:ascii="Arial" w:hAnsi="Arial" w:cs="Arial"/>
          <w:sz w:val="22"/>
          <w:szCs w:val="22"/>
        </w:rPr>
        <w:t xml:space="preserve">80.000,00 zł – </w:t>
      </w:r>
      <w:r w:rsidR="00A92079" w:rsidRPr="00D75CC8">
        <w:rPr>
          <w:rFonts w:ascii="Arial" w:hAnsi="Arial" w:cs="Arial"/>
          <w:sz w:val="22"/>
          <w:szCs w:val="22"/>
        </w:rPr>
        <w:t>2025</w:t>
      </w:r>
    </w:p>
    <w:p w:rsidR="00C528D9" w:rsidRPr="00D75CC8" w:rsidRDefault="00C528D9" w:rsidP="00006DE6">
      <w:pPr>
        <w:pStyle w:val="Akapitzlist"/>
        <w:numPr>
          <w:ilvl w:val="0"/>
          <w:numId w:val="60"/>
        </w:numPr>
        <w:shd w:val="clear" w:color="auto" w:fill="FFFFFF" w:themeFill="background1"/>
        <w:spacing w:after="60" w:line="252" w:lineRule="auto"/>
        <w:contextualSpacing w:val="0"/>
        <w:jc w:val="both"/>
        <w:rPr>
          <w:rFonts w:ascii="Arial" w:hAnsi="Arial" w:cs="Arial"/>
          <w:sz w:val="22"/>
          <w:szCs w:val="20"/>
        </w:rPr>
      </w:pPr>
      <w:r w:rsidRPr="00D75CC8">
        <w:rPr>
          <w:rFonts w:ascii="Arial" w:hAnsi="Arial" w:cs="Arial"/>
          <w:sz w:val="22"/>
          <w:szCs w:val="20"/>
        </w:rPr>
        <w:t>Remont instalacji wod-kan i łazienek w całym budynku 202</w:t>
      </w:r>
      <w:r w:rsidR="00A92079" w:rsidRPr="00D75CC8">
        <w:rPr>
          <w:rFonts w:ascii="Arial" w:hAnsi="Arial" w:cs="Arial"/>
          <w:sz w:val="22"/>
          <w:szCs w:val="20"/>
        </w:rPr>
        <w:t>5 (obecnie opracowywany jest projekt)</w:t>
      </w:r>
      <w:r w:rsidRPr="00D75CC8">
        <w:rPr>
          <w:rFonts w:ascii="Arial" w:hAnsi="Arial" w:cs="Arial"/>
          <w:sz w:val="22"/>
          <w:szCs w:val="20"/>
        </w:rPr>
        <w:t>.</w:t>
      </w:r>
    </w:p>
    <w:p w:rsidR="00C044FE" w:rsidRPr="00C528D9" w:rsidRDefault="00C044FE" w:rsidP="00CC122C">
      <w:pPr>
        <w:spacing w:after="60" w:line="252" w:lineRule="auto"/>
        <w:ind w:left="352"/>
        <w:jc w:val="both"/>
        <w:rPr>
          <w:rFonts w:ascii="Arial" w:hAnsi="Arial" w:cs="Arial"/>
          <w:sz w:val="22"/>
          <w:szCs w:val="22"/>
        </w:rPr>
      </w:pPr>
    </w:p>
    <w:p w:rsidR="00C51CAE" w:rsidRPr="00347B49" w:rsidRDefault="00C51CAE" w:rsidP="00CC122C">
      <w:pPr>
        <w:autoSpaceDE w:val="0"/>
        <w:autoSpaceDN w:val="0"/>
        <w:adjustRightInd w:val="0"/>
        <w:spacing w:before="120" w:after="60" w:line="252" w:lineRule="auto"/>
        <w:ind w:left="352"/>
        <w:jc w:val="both"/>
        <w:rPr>
          <w:rFonts w:ascii="Arial" w:hAnsi="Arial" w:cs="Arial"/>
          <w:strike/>
          <w:sz w:val="22"/>
          <w:szCs w:val="22"/>
        </w:rPr>
      </w:pPr>
      <w:r w:rsidRPr="00347B49">
        <w:rPr>
          <w:rFonts w:ascii="Arial" w:hAnsi="Arial" w:cs="Arial"/>
          <w:sz w:val="22"/>
          <w:szCs w:val="22"/>
        </w:rPr>
        <w:t xml:space="preserve">Realizacja robót budowlanych nie </w:t>
      </w:r>
      <w:r w:rsidR="00C044FE" w:rsidRPr="00347B49">
        <w:rPr>
          <w:rFonts w:ascii="Arial" w:hAnsi="Arial" w:cs="Arial"/>
          <w:sz w:val="22"/>
          <w:szCs w:val="22"/>
        </w:rPr>
        <w:t xml:space="preserve">będzie wiązała się </w:t>
      </w:r>
      <w:r w:rsidRPr="00347B49">
        <w:rPr>
          <w:rFonts w:ascii="Arial" w:hAnsi="Arial" w:cs="Arial"/>
          <w:sz w:val="22"/>
          <w:szCs w:val="22"/>
        </w:rPr>
        <w:t>z naruszeniem konstrukcji nośnej budynku lub konstrukcji dachu.</w:t>
      </w:r>
      <w:r w:rsidRPr="00347B49">
        <w:rPr>
          <w:rFonts w:ascii="Arial" w:hAnsi="Arial" w:cs="Arial"/>
          <w:i/>
          <w:iCs/>
          <w:sz w:val="22"/>
          <w:szCs w:val="22"/>
        </w:rPr>
        <w:t xml:space="preserve"> </w:t>
      </w:r>
      <w:r w:rsidRPr="00347B49">
        <w:rPr>
          <w:rFonts w:ascii="Arial" w:hAnsi="Arial" w:cs="Arial"/>
          <w:sz w:val="22"/>
          <w:szCs w:val="22"/>
        </w:rPr>
        <w:t>Wykonawc</w:t>
      </w:r>
      <w:r w:rsidR="00C860D6" w:rsidRPr="00347B49">
        <w:rPr>
          <w:rFonts w:ascii="Arial" w:hAnsi="Arial" w:cs="Arial"/>
          <w:sz w:val="22"/>
          <w:szCs w:val="22"/>
        </w:rPr>
        <w:t>y</w:t>
      </w:r>
      <w:r w:rsidRPr="00347B49">
        <w:rPr>
          <w:rFonts w:ascii="Arial" w:hAnsi="Arial" w:cs="Arial"/>
          <w:sz w:val="22"/>
          <w:szCs w:val="22"/>
        </w:rPr>
        <w:t xml:space="preserve"> robót, wybran</w:t>
      </w:r>
      <w:r w:rsidR="00C860D6" w:rsidRPr="00347B49">
        <w:rPr>
          <w:rFonts w:ascii="Arial" w:hAnsi="Arial" w:cs="Arial"/>
          <w:sz w:val="22"/>
          <w:szCs w:val="22"/>
        </w:rPr>
        <w:t>i</w:t>
      </w:r>
      <w:r w:rsidRPr="00347B49">
        <w:rPr>
          <w:rFonts w:ascii="Arial" w:hAnsi="Arial" w:cs="Arial"/>
          <w:sz w:val="22"/>
          <w:szCs w:val="22"/>
        </w:rPr>
        <w:t xml:space="preserve"> w oddzielny</w:t>
      </w:r>
      <w:r w:rsidR="00C860D6" w:rsidRPr="00347B49">
        <w:rPr>
          <w:rFonts w:ascii="Arial" w:hAnsi="Arial" w:cs="Arial"/>
          <w:sz w:val="22"/>
          <w:szCs w:val="22"/>
        </w:rPr>
        <w:t>ch</w:t>
      </w:r>
      <w:r w:rsidR="001B6C99" w:rsidRPr="00347B49">
        <w:rPr>
          <w:rFonts w:ascii="Arial" w:hAnsi="Arial" w:cs="Arial"/>
          <w:sz w:val="22"/>
          <w:szCs w:val="22"/>
        </w:rPr>
        <w:t xml:space="preserve"> postępowaniach o zamówienia publiczne (w reżimie ustawy PZP lub poza jej reżimem)</w:t>
      </w:r>
      <w:r w:rsidRPr="00347B49">
        <w:rPr>
          <w:rFonts w:ascii="Arial" w:hAnsi="Arial" w:cs="Arial"/>
          <w:sz w:val="22"/>
          <w:szCs w:val="22"/>
        </w:rPr>
        <w:t>, ma</w:t>
      </w:r>
      <w:r w:rsidR="00C860D6" w:rsidRPr="00347B49">
        <w:rPr>
          <w:rFonts w:ascii="Arial" w:hAnsi="Arial" w:cs="Arial"/>
          <w:sz w:val="22"/>
          <w:szCs w:val="22"/>
        </w:rPr>
        <w:t>ją</w:t>
      </w:r>
      <w:r w:rsidRPr="00347B49">
        <w:rPr>
          <w:rFonts w:ascii="Arial" w:hAnsi="Arial" w:cs="Arial"/>
          <w:sz w:val="22"/>
          <w:szCs w:val="22"/>
        </w:rPr>
        <w:t xml:space="preserve"> obowiązek prowadzenia robót w</w:t>
      </w:r>
      <w:r w:rsidR="00675149" w:rsidRPr="00347B49">
        <w:rPr>
          <w:rFonts w:ascii="Arial" w:hAnsi="Arial" w:cs="Arial"/>
          <w:sz w:val="22"/>
          <w:szCs w:val="22"/>
        </w:rPr>
        <w:t> </w:t>
      </w:r>
      <w:r w:rsidRPr="00347B49">
        <w:rPr>
          <w:rFonts w:ascii="Arial" w:hAnsi="Arial" w:cs="Arial"/>
          <w:sz w:val="22"/>
          <w:szCs w:val="22"/>
        </w:rPr>
        <w:t>taki sposób, aby ograniczyć do minimum negatywny wpływ na pracę</w:t>
      </w:r>
      <w:r w:rsidRPr="00C528D9">
        <w:rPr>
          <w:rFonts w:ascii="Arial" w:hAnsi="Arial" w:cs="Arial"/>
          <w:sz w:val="22"/>
          <w:szCs w:val="22"/>
        </w:rPr>
        <w:t xml:space="preserve"> Urzędu. Uciążliwe i ciężkie prace budowlane takie jak: wyburzanie, kucie murów i posadzek, będą prowadzone przez wykonawc</w:t>
      </w:r>
      <w:r w:rsidR="00C860D6" w:rsidRPr="00C528D9">
        <w:rPr>
          <w:rFonts w:ascii="Arial" w:hAnsi="Arial" w:cs="Arial"/>
          <w:sz w:val="22"/>
          <w:szCs w:val="22"/>
        </w:rPr>
        <w:t>ów</w:t>
      </w:r>
      <w:r w:rsidRPr="00C528D9">
        <w:rPr>
          <w:rFonts w:ascii="Arial" w:hAnsi="Arial" w:cs="Arial"/>
          <w:sz w:val="22"/>
          <w:szCs w:val="22"/>
        </w:rPr>
        <w:t xml:space="preserve"> poza godzinami pracy Urzędu i w dni wolne od pracy Urzędu, po wcześniejszym uzgodnieniu. Dodatkowo wykonawc</w:t>
      </w:r>
      <w:r w:rsidR="00C860D6" w:rsidRPr="00C528D9">
        <w:rPr>
          <w:rFonts w:ascii="Arial" w:hAnsi="Arial" w:cs="Arial"/>
          <w:sz w:val="22"/>
          <w:szCs w:val="22"/>
        </w:rPr>
        <w:t>y</w:t>
      </w:r>
      <w:r w:rsidRPr="00C528D9">
        <w:rPr>
          <w:rFonts w:ascii="Arial" w:hAnsi="Arial" w:cs="Arial"/>
          <w:sz w:val="22"/>
          <w:szCs w:val="22"/>
        </w:rPr>
        <w:t xml:space="preserve"> </w:t>
      </w:r>
      <w:r w:rsidR="00C860D6" w:rsidRPr="00C528D9">
        <w:rPr>
          <w:rFonts w:ascii="Arial" w:hAnsi="Arial" w:cs="Arial"/>
          <w:sz w:val="22"/>
          <w:szCs w:val="22"/>
        </w:rPr>
        <w:t>muszą</w:t>
      </w:r>
      <w:r w:rsidRPr="00C528D9">
        <w:rPr>
          <w:rFonts w:ascii="Arial" w:hAnsi="Arial" w:cs="Arial"/>
          <w:sz w:val="22"/>
          <w:szCs w:val="22"/>
        </w:rPr>
        <w:t xml:space="preserve"> zapewnić dozór </w:t>
      </w:r>
      <w:r w:rsidRPr="00347B49">
        <w:rPr>
          <w:rFonts w:ascii="Arial" w:hAnsi="Arial" w:cs="Arial"/>
          <w:sz w:val="22"/>
          <w:szCs w:val="22"/>
        </w:rPr>
        <w:t>w</w:t>
      </w:r>
      <w:r w:rsidR="006358C8" w:rsidRPr="00347B49">
        <w:rPr>
          <w:rFonts w:ascii="Arial" w:hAnsi="Arial" w:cs="Arial"/>
          <w:sz w:val="22"/>
          <w:szCs w:val="22"/>
        </w:rPr>
        <w:t> </w:t>
      </w:r>
      <w:r w:rsidRPr="00347B49">
        <w:rPr>
          <w:rFonts w:ascii="Arial" w:hAnsi="Arial" w:cs="Arial"/>
          <w:sz w:val="22"/>
          <w:szCs w:val="22"/>
        </w:rPr>
        <w:t xml:space="preserve">miejscu prowadzonych robót, spełnić warunki bezpieczeństwa i higieny pracy oraz p. poż. </w:t>
      </w:r>
    </w:p>
    <w:p w:rsidR="00C51CAE" w:rsidRPr="00C528D9" w:rsidRDefault="00C51CAE" w:rsidP="00CC122C">
      <w:pPr>
        <w:autoSpaceDE w:val="0"/>
        <w:autoSpaceDN w:val="0"/>
        <w:adjustRightInd w:val="0"/>
        <w:spacing w:after="60" w:line="252" w:lineRule="auto"/>
        <w:ind w:left="352"/>
        <w:jc w:val="both"/>
        <w:rPr>
          <w:rFonts w:ascii="Arial" w:hAnsi="Arial" w:cs="Arial"/>
          <w:sz w:val="22"/>
          <w:szCs w:val="22"/>
        </w:rPr>
      </w:pPr>
      <w:r w:rsidRPr="00C528D9">
        <w:rPr>
          <w:rFonts w:ascii="Arial" w:hAnsi="Arial" w:cs="Arial"/>
          <w:sz w:val="22"/>
          <w:szCs w:val="22"/>
        </w:rPr>
        <w:t>Wykonawc</w:t>
      </w:r>
      <w:r w:rsidR="00C860D6" w:rsidRPr="00C528D9">
        <w:rPr>
          <w:rFonts w:ascii="Arial" w:hAnsi="Arial" w:cs="Arial"/>
          <w:sz w:val="22"/>
          <w:szCs w:val="22"/>
        </w:rPr>
        <w:t>y</w:t>
      </w:r>
      <w:r w:rsidRPr="00C528D9">
        <w:rPr>
          <w:rFonts w:ascii="Arial" w:hAnsi="Arial" w:cs="Arial"/>
          <w:sz w:val="22"/>
          <w:szCs w:val="22"/>
        </w:rPr>
        <w:t xml:space="preserve"> robót ma</w:t>
      </w:r>
      <w:r w:rsidR="00C860D6" w:rsidRPr="00C528D9">
        <w:rPr>
          <w:rFonts w:ascii="Arial" w:hAnsi="Arial" w:cs="Arial"/>
          <w:sz w:val="22"/>
          <w:szCs w:val="22"/>
        </w:rPr>
        <w:t>ją</w:t>
      </w:r>
      <w:r w:rsidRPr="00C528D9">
        <w:rPr>
          <w:rFonts w:ascii="Arial" w:hAnsi="Arial" w:cs="Arial"/>
          <w:sz w:val="22"/>
          <w:szCs w:val="22"/>
        </w:rPr>
        <w:t xml:space="preserve"> obowiązek ubezpieczenia przedmiotu umowy od wszelkich szkód i</w:t>
      </w:r>
      <w:r w:rsidR="006358C8" w:rsidRPr="00C528D9">
        <w:rPr>
          <w:rFonts w:ascii="Arial" w:hAnsi="Arial" w:cs="Arial"/>
          <w:sz w:val="22"/>
          <w:szCs w:val="22"/>
        </w:rPr>
        <w:t> </w:t>
      </w:r>
      <w:r w:rsidRPr="00C528D9">
        <w:rPr>
          <w:rFonts w:ascii="Arial" w:hAnsi="Arial" w:cs="Arial"/>
          <w:sz w:val="22"/>
          <w:szCs w:val="22"/>
        </w:rPr>
        <w:t>ryzyk oraz nagłych zdarzeń losowych w imieniu własnym i Urzędu. Wykonawc</w:t>
      </w:r>
      <w:r w:rsidR="00C860D6" w:rsidRPr="00C528D9">
        <w:rPr>
          <w:rFonts w:ascii="Arial" w:hAnsi="Arial" w:cs="Arial"/>
          <w:sz w:val="22"/>
          <w:szCs w:val="22"/>
        </w:rPr>
        <w:t>y</w:t>
      </w:r>
      <w:r w:rsidRPr="00C528D9">
        <w:rPr>
          <w:rFonts w:ascii="Arial" w:hAnsi="Arial" w:cs="Arial"/>
          <w:sz w:val="22"/>
          <w:szCs w:val="22"/>
        </w:rPr>
        <w:t xml:space="preserve"> robót będ</w:t>
      </w:r>
      <w:r w:rsidR="00C860D6" w:rsidRPr="00C528D9">
        <w:rPr>
          <w:rFonts w:ascii="Arial" w:hAnsi="Arial" w:cs="Arial"/>
          <w:sz w:val="22"/>
          <w:szCs w:val="22"/>
        </w:rPr>
        <w:t>ą</w:t>
      </w:r>
      <w:r w:rsidRPr="00C528D9">
        <w:rPr>
          <w:rFonts w:ascii="Arial" w:hAnsi="Arial" w:cs="Arial"/>
          <w:sz w:val="22"/>
          <w:szCs w:val="22"/>
        </w:rPr>
        <w:t xml:space="preserve"> posiada</w:t>
      </w:r>
      <w:r w:rsidR="00C860D6" w:rsidRPr="00C528D9">
        <w:rPr>
          <w:rFonts w:ascii="Arial" w:hAnsi="Arial" w:cs="Arial"/>
          <w:sz w:val="22"/>
          <w:szCs w:val="22"/>
        </w:rPr>
        <w:t>ć</w:t>
      </w:r>
      <w:r w:rsidRPr="00C528D9">
        <w:rPr>
          <w:rFonts w:ascii="Arial" w:hAnsi="Arial" w:cs="Arial"/>
          <w:sz w:val="22"/>
          <w:szCs w:val="22"/>
        </w:rPr>
        <w:t xml:space="preserve"> własne ubezpieczenie od odpowiedzialności cywilnej z tyt. prowadzonej działalności gospodarczej. </w:t>
      </w:r>
    </w:p>
    <w:p w:rsidR="00813006" w:rsidRDefault="00813006">
      <w:pPr>
        <w:rPr>
          <w:rFonts w:ascii="Arial" w:hAnsi="Arial" w:cs="Arial"/>
          <w:sz w:val="22"/>
          <w:szCs w:val="22"/>
          <w:u w:val="single"/>
        </w:rPr>
      </w:pPr>
    </w:p>
    <w:p w:rsidR="00043AFF" w:rsidRDefault="00043AFF">
      <w:pPr>
        <w:rPr>
          <w:rFonts w:ascii="Arial" w:hAnsi="Arial" w:cs="Arial"/>
          <w:sz w:val="22"/>
          <w:szCs w:val="22"/>
          <w:u w:val="single"/>
        </w:rPr>
      </w:pPr>
    </w:p>
    <w:p w:rsidR="001B6C99" w:rsidRPr="00347B49" w:rsidRDefault="001B6C99" w:rsidP="00CC122C">
      <w:pPr>
        <w:autoSpaceDE w:val="0"/>
        <w:autoSpaceDN w:val="0"/>
        <w:adjustRightInd w:val="0"/>
        <w:spacing w:before="120" w:after="60" w:line="252" w:lineRule="auto"/>
        <w:ind w:left="352"/>
        <w:jc w:val="both"/>
        <w:rPr>
          <w:rFonts w:ascii="Arial" w:hAnsi="Arial" w:cs="Arial"/>
          <w:strike/>
          <w:sz w:val="22"/>
          <w:szCs w:val="22"/>
          <w:u w:val="single"/>
        </w:rPr>
      </w:pPr>
    </w:p>
    <w:p w:rsidR="001B6C99" w:rsidRPr="00347B49" w:rsidRDefault="00702B2A" w:rsidP="00347B49">
      <w:pPr>
        <w:spacing w:before="120" w:after="60" w:line="252" w:lineRule="auto"/>
        <w:jc w:val="both"/>
        <w:rPr>
          <w:rFonts w:ascii="Arial" w:hAnsi="Arial" w:cs="Arial"/>
          <w:sz w:val="22"/>
          <w:szCs w:val="22"/>
          <w:u w:val="single"/>
        </w:rPr>
      </w:pPr>
      <w:r w:rsidRPr="00347B49">
        <w:rPr>
          <w:rFonts w:ascii="Arial" w:hAnsi="Arial" w:cs="Arial"/>
          <w:sz w:val="22"/>
          <w:szCs w:val="22"/>
          <w:u w:val="single"/>
        </w:rPr>
        <w:lastRenderedPageBreak/>
        <w:t>Minimalne zabezpieczenia mienia w zakresie</w:t>
      </w:r>
      <w:r w:rsidR="001B6C99" w:rsidRPr="00347B49">
        <w:rPr>
          <w:rFonts w:ascii="Arial" w:hAnsi="Arial" w:cs="Arial"/>
          <w:sz w:val="22"/>
          <w:szCs w:val="22"/>
          <w:u w:val="single"/>
        </w:rPr>
        <w:t xml:space="preserve"> p.poż. – dotyczy obiektów, w których prowadzona jest działalność przez Urząd (dane, które są w posiadaniu Zamawiającego):</w:t>
      </w:r>
    </w:p>
    <w:p w:rsidR="00E03918" w:rsidRPr="00347B49" w:rsidRDefault="00E03918" w:rsidP="00347B49">
      <w:pPr>
        <w:spacing w:before="120" w:after="60" w:line="252" w:lineRule="auto"/>
        <w:jc w:val="both"/>
        <w:rPr>
          <w:rFonts w:ascii="Arial" w:hAnsi="Arial" w:cs="Arial"/>
          <w:sz w:val="22"/>
          <w:szCs w:val="22"/>
        </w:rPr>
      </w:pPr>
      <w:r w:rsidRPr="00347B49">
        <w:rPr>
          <w:rFonts w:ascii="Arial" w:hAnsi="Arial" w:cs="Arial"/>
          <w:sz w:val="22"/>
          <w:szCs w:val="22"/>
        </w:rPr>
        <w:t>W większości lokalizacji obiekty są wyposażone w automatyczne i/lub ręczne instalacje sygnalizujące powstanie pożaru, natomiast w nielicznych są zainstalowane stałe urządzenia gaśnicze uruchomiane automatycznie we wczesnej fazie rozwoju pożaru (gazowe). We wszystkich obiektach znajdują się gaśnice normatywne. W pobliżu obiektów znajdują się hydranty zewnętrzne i/lub hydranty wewnętrzne. Zaopatrzenie w wodę ppoż. w większości lokalizacji jest z sieci publicznej, a w dwóch dodatkowo ze sztucznego zbiornika. W niektórych lokalizacjach są dodatkowe zabezpieczenia takie jak: odizolowanie elementów elektrycznych od konstrukcji palnej, prowadzenie instalacji elektrycznej w uniepalnionych peszlach po/lub w pobliżu konstrukcji palnej, dojazd dla jednostek ratowniczo-gaśniczych o każdej porze roku, odporność pożarowa budynku, odporność ogniowa elementów konstrukcyjnych, sprawny system oddymiania, sprawne ciągi wentylacyjne. Zastosowane systemy zabezpieczenia przeciwpożarowego są adekwatne do aktualnego zagrożenia pożarowego obiektu, są sprawne technicznie i posiadają aktualne potwierdzenie sprawności przez upoważnione (autoryzowane) jednostki konserwujące.</w:t>
      </w:r>
    </w:p>
    <w:p w:rsidR="00CC122C" w:rsidRPr="00347B49" w:rsidRDefault="00CC122C" w:rsidP="00347B49">
      <w:pPr>
        <w:autoSpaceDE w:val="0"/>
        <w:autoSpaceDN w:val="0"/>
        <w:adjustRightInd w:val="0"/>
        <w:spacing w:before="120" w:after="60" w:line="252" w:lineRule="auto"/>
        <w:jc w:val="both"/>
        <w:rPr>
          <w:rFonts w:ascii="Arial" w:hAnsi="Arial" w:cs="Arial"/>
          <w:strike/>
          <w:sz w:val="22"/>
          <w:szCs w:val="22"/>
          <w:u w:val="single"/>
        </w:rPr>
      </w:pPr>
    </w:p>
    <w:p w:rsidR="00145968" w:rsidRPr="00347B49" w:rsidRDefault="00702B2A" w:rsidP="00347B49">
      <w:pPr>
        <w:spacing w:before="120" w:after="60" w:line="252" w:lineRule="auto"/>
        <w:jc w:val="both"/>
        <w:rPr>
          <w:rFonts w:ascii="Arial" w:hAnsi="Arial" w:cs="Arial"/>
          <w:sz w:val="22"/>
          <w:szCs w:val="22"/>
          <w:u w:val="single"/>
        </w:rPr>
      </w:pPr>
      <w:r w:rsidRPr="00347B49">
        <w:rPr>
          <w:rFonts w:ascii="Arial" w:hAnsi="Arial" w:cs="Arial"/>
          <w:sz w:val="22"/>
          <w:szCs w:val="22"/>
          <w:u w:val="single"/>
        </w:rPr>
        <w:t>Minimalne zabezpieczenia mienia w zakresie o</w:t>
      </w:r>
      <w:r w:rsidR="00145968" w:rsidRPr="00347B49">
        <w:rPr>
          <w:rFonts w:ascii="Arial" w:hAnsi="Arial" w:cs="Arial"/>
          <w:sz w:val="22"/>
          <w:szCs w:val="22"/>
          <w:u w:val="single"/>
        </w:rPr>
        <w:t>chrony przeciwkradzieżowe</w:t>
      </w:r>
      <w:r w:rsidR="00E03918" w:rsidRPr="00347B49">
        <w:rPr>
          <w:rFonts w:ascii="Arial" w:hAnsi="Arial" w:cs="Arial"/>
          <w:sz w:val="22"/>
          <w:szCs w:val="22"/>
          <w:u w:val="single"/>
        </w:rPr>
        <w:t xml:space="preserve"> - </w:t>
      </w:r>
      <w:r w:rsidRPr="00347B49">
        <w:rPr>
          <w:rFonts w:ascii="Arial" w:hAnsi="Arial" w:cs="Arial"/>
          <w:sz w:val="22"/>
          <w:szCs w:val="22"/>
          <w:u w:val="single"/>
        </w:rPr>
        <w:t>dotyczy obiektów, w których prowadzona jest działalność przez Urząd (dane, które są w posiadaniu Zamawiającego):</w:t>
      </w:r>
    </w:p>
    <w:p w:rsidR="00145968" w:rsidRPr="00347B49" w:rsidRDefault="003B3E7F" w:rsidP="00006DE6">
      <w:pPr>
        <w:pStyle w:val="Akapitzlist"/>
        <w:numPr>
          <w:ilvl w:val="0"/>
          <w:numId w:val="61"/>
        </w:numPr>
        <w:spacing w:before="120" w:after="60" w:line="252" w:lineRule="auto"/>
        <w:jc w:val="both"/>
        <w:rPr>
          <w:rFonts w:ascii="Arial" w:hAnsi="Arial" w:cs="Arial"/>
          <w:sz w:val="22"/>
          <w:szCs w:val="22"/>
        </w:rPr>
      </w:pPr>
      <w:r w:rsidRPr="00347B49">
        <w:rPr>
          <w:rFonts w:ascii="Arial" w:hAnsi="Arial" w:cs="Arial"/>
          <w:sz w:val="22"/>
          <w:szCs w:val="22"/>
        </w:rPr>
        <w:t xml:space="preserve">okna </w:t>
      </w:r>
      <w:r w:rsidR="00145968" w:rsidRPr="00347B49">
        <w:rPr>
          <w:rFonts w:ascii="Arial" w:hAnsi="Arial" w:cs="Arial"/>
          <w:sz w:val="22"/>
          <w:szCs w:val="22"/>
        </w:rPr>
        <w:t>i inne zewnętrzne otwory w budynkach i lokalach, w którym znajduje się ubezpieczone mienie, są w należytym stanie technicznym, właściwie osadzone i zamknięte</w:t>
      </w:r>
      <w:r w:rsidRPr="00347B49">
        <w:rPr>
          <w:rFonts w:ascii="Arial" w:hAnsi="Arial" w:cs="Arial"/>
          <w:sz w:val="22"/>
          <w:szCs w:val="22"/>
        </w:rPr>
        <w:t>,</w:t>
      </w:r>
    </w:p>
    <w:p w:rsidR="00CC122C" w:rsidRPr="00347B49" w:rsidRDefault="00145968" w:rsidP="00006DE6">
      <w:pPr>
        <w:pStyle w:val="Akapitzlist"/>
        <w:numPr>
          <w:ilvl w:val="0"/>
          <w:numId w:val="61"/>
        </w:numPr>
        <w:spacing w:before="120" w:after="60" w:line="252" w:lineRule="auto"/>
        <w:jc w:val="both"/>
        <w:rPr>
          <w:rFonts w:ascii="Arial" w:hAnsi="Arial" w:cs="Arial"/>
          <w:sz w:val="22"/>
          <w:szCs w:val="22"/>
        </w:rPr>
      </w:pPr>
      <w:r w:rsidRPr="00347B49">
        <w:rPr>
          <w:rFonts w:ascii="Arial" w:hAnsi="Arial" w:cs="Arial"/>
          <w:sz w:val="22"/>
          <w:szCs w:val="22"/>
        </w:rPr>
        <w:t>drzwi zewnętrzne w budynk</w:t>
      </w:r>
      <w:r w:rsidR="003B3E7F" w:rsidRPr="00347B49">
        <w:rPr>
          <w:rFonts w:ascii="Arial" w:hAnsi="Arial" w:cs="Arial"/>
          <w:sz w:val="22"/>
          <w:szCs w:val="22"/>
        </w:rPr>
        <w:t>ach</w:t>
      </w:r>
      <w:r w:rsidRPr="00347B49">
        <w:rPr>
          <w:rFonts w:ascii="Arial" w:hAnsi="Arial" w:cs="Arial"/>
          <w:sz w:val="22"/>
          <w:szCs w:val="22"/>
        </w:rPr>
        <w:t xml:space="preserve"> i lokal</w:t>
      </w:r>
      <w:r w:rsidR="003B3E7F" w:rsidRPr="00347B49">
        <w:rPr>
          <w:rFonts w:ascii="Arial" w:hAnsi="Arial" w:cs="Arial"/>
          <w:sz w:val="22"/>
          <w:szCs w:val="22"/>
        </w:rPr>
        <w:t>ach</w:t>
      </w:r>
      <w:r w:rsidRPr="00347B49">
        <w:rPr>
          <w:rFonts w:ascii="Arial" w:hAnsi="Arial" w:cs="Arial"/>
          <w:sz w:val="22"/>
          <w:szCs w:val="22"/>
        </w:rPr>
        <w:t>, w którym znajduje się</w:t>
      </w:r>
      <w:r w:rsidR="003B3E7F" w:rsidRPr="00347B49">
        <w:rPr>
          <w:rFonts w:ascii="Arial" w:hAnsi="Arial" w:cs="Arial"/>
          <w:sz w:val="22"/>
          <w:szCs w:val="22"/>
        </w:rPr>
        <w:t xml:space="preserve"> </w:t>
      </w:r>
      <w:r w:rsidRPr="00347B49">
        <w:rPr>
          <w:rFonts w:ascii="Arial" w:hAnsi="Arial" w:cs="Arial"/>
          <w:sz w:val="22"/>
          <w:szCs w:val="22"/>
        </w:rPr>
        <w:t xml:space="preserve">ubezpieczone mienie, </w:t>
      </w:r>
      <w:r w:rsidR="003B3E7F" w:rsidRPr="00347B49">
        <w:rPr>
          <w:rFonts w:ascii="Arial" w:hAnsi="Arial" w:cs="Arial"/>
          <w:sz w:val="22"/>
          <w:szCs w:val="22"/>
        </w:rPr>
        <w:t>są</w:t>
      </w:r>
      <w:r w:rsidRPr="00347B49">
        <w:rPr>
          <w:rFonts w:ascii="Arial" w:hAnsi="Arial" w:cs="Arial"/>
          <w:sz w:val="22"/>
          <w:szCs w:val="22"/>
        </w:rPr>
        <w:t xml:space="preserve"> w należytym stanie technicznym oraz tak</w:t>
      </w:r>
      <w:r w:rsidR="003B3E7F" w:rsidRPr="00347B49">
        <w:rPr>
          <w:rFonts w:ascii="Arial" w:hAnsi="Arial" w:cs="Arial"/>
          <w:sz w:val="22"/>
          <w:szCs w:val="22"/>
        </w:rPr>
        <w:t xml:space="preserve"> </w:t>
      </w:r>
      <w:r w:rsidRPr="00347B49">
        <w:rPr>
          <w:rFonts w:ascii="Arial" w:hAnsi="Arial" w:cs="Arial"/>
          <w:sz w:val="22"/>
          <w:szCs w:val="22"/>
        </w:rPr>
        <w:t xml:space="preserve">skonstruowane, osadzone i zamknięte, </w:t>
      </w:r>
      <w:r w:rsidR="003B3E7F" w:rsidRPr="00347B49">
        <w:rPr>
          <w:rFonts w:ascii="Arial" w:hAnsi="Arial" w:cs="Arial"/>
          <w:sz w:val="22"/>
          <w:szCs w:val="22"/>
        </w:rPr>
        <w:t xml:space="preserve">że </w:t>
      </w:r>
      <w:r w:rsidRPr="00347B49">
        <w:rPr>
          <w:rFonts w:ascii="Arial" w:hAnsi="Arial" w:cs="Arial"/>
          <w:sz w:val="22"/>
          <w:szCs w:val="22"/>
        </w:rPr>
        <w:t>ich wyłamanie lub wyważenie nie</w:t>
      </w:r>
      <w:r w:rsidR="003B3E7F" w:rsidRPr="00347B49">
        <w:rPr>
          <w:rFonts w:ascii="Arial" w:hAnsi="Arial" w:cs="Arial"/>
          <w:sz w:val="22"/>
          <w:szCs w:val="22"/>
        </w:rPr>
        <w:t xml:space="preserve"> jest</w:t>
      </w:r>
      <w:r w:rsidRPr="00347B49">
        <w:rPr>
          <w:rFonts w:ascii="Arial" w:hAnsi="Arial" w:cs="Arial"/>
          <w:sz w:val="22"/>
          <w:szCs w:val="22"/>
        </w:rPr>
        <w:t xml:space="preserve"> możliwe bez użycia siły i narzędzi, a otwarcie bez użycia podrobionych lub</w:t>
      </w:r>
      <w:r w:rsidR="003B3E7F" w:rsidRPr="00347B49">
        <w:rPr>
          <w:rFonts w:ascii="Arial" w:hAnsi="Arial" w:cs="Arial"/>
          <w:sz w:val="22"/>
          <w:szCs w:val="22"/>
        </w:rPr>
        <w:t xml:space="preserve"> </w:t>
      </w:r>
      <w:r w:rsidRPr="00347B49">
        <w:rPr>
          <w:rFonts w:ascii="Arial" w:hAnsi="Arial" w:cs="Arial"/>
          <w:sz w:val="22"/>
          <w:szCs w:val="22"/>
        </w:rPr>
        <w:t xml:space="preserve">dopasowanych kluczy oraz zamknięte na co najmniej </w:t>
      </w:r>
      <w:r w:rsidR="003B3E7F" w:rsidRPr="00347B49">
        <w:rPr>
          <w:rFonts w:ascii="Arial" w:hAnsi="Arial" w:cs="Arial"/>
          <w:sz w:val="22"/>
          <w:szCs w:val="22"/>
        </w:rPr>
        <w:t>jeden</w:t>
      </w:r>
      <w:r w:rsidRPr="00347B49">
        <w:rPr>
          <w:rFonts w:ascii="Arial" w:hAnsi="Arial" w:cs="Arial"/>
          <w:sz w:val="22"/>
          <w:szCs w:val="22"/>
        </w:rPr>
        <w:t xml:space="preserve"> zam</w:t>
      </w:r>
      <w:r w:rsidR="003B3E7F" w:rsidRPr="00347B49">
        <w:rPr>
          <w:rFonts w:ascii="Arial" w:hAnsi="Arial" w:cs="Arial"/>
          <w:sz w:val="22"/>
          <w:szCs w:val="22"/>
        </w:rPr>
        <w:t>e</w:t>
      </w:r>
      <w:r w:rsidRPr="00347B49">
        <w:rPr>
          <w:rFonts w:ascii="Arial" w:hAnsi="Arial" w:cs="Arial"/>
          <w:sz w:val="22"/>
          <w:szCs w:val="22"/>
        </w:rPr>
        <w:t>k wielozastawkow</w:t>
      </w:r>
      <w:r w:rsidR="003B3E7F" w:rsidRPr="00347B49">
        <w:rPr>
          <w:rFonts w:ascii="Arial" w:hAnsi="Arial" w:cs="Arial"/>
          <w:sz w:val="22"/>
          <w:szCs w:val="22"/>
        </w:rPr>
        <w:t>y</w:t>
      </w:r>
      <w:r w:rsidRPr="00347B49">
        <w:rPr>
          <w:rFonts w:ascii="Arial" w:hAnsi="Arial" w:cs="Arial"/>
          <w:sz w:val="22"/>
          <w:szCs w:val="22"/>
        </w:rPr>
        <w:t xml:space="preserve"> lub</w:t>
      </w:r>
      <w:r w:rsidR="003B3E7F" w:rsidRPr="00347B49">
        <w:rPr>
          <w:rFonts w:ascii="Arial" w:hAnsi="Arial" w:cs="Arial"/>
          <w:sz w:val="22"/>
          <w:szCs w:val="22"/>
        </w:rPr>
        <w:t xml:space="preserve"> </w:t>
      </w:r>
      <w:r w:rsidRPr="00347B49">
        <w:rPr>
          <w:rFonts w:ascii="Arial" w:hAnsi="Arial" w:cs="Arial"/>
          <w:sz w:val="22"/>
          <w:szCs w:val="22"/>
        </w:rPr>
        <w:t xml:space="preserve">na jeden zamek wielopunktowego ryglowania lub na </w:t>
      </w:r>
      <w:r w:rsidR="003B3E7F" w:rsidRPr="00347B49">
        <w:rPr>
          <w:rFonts w:ascii="Arial" w:hAnsi="Arial" w:cs="Arial"/>
          <w:sz w:val="22"/>
          <w:szCs w:val="22"/>
        </w:rPr>
        <w:t xml:space="preserve">jedną </w:t>
      </w:r>
      <w:r w:rsidRPr="00347B49">
        <w:rPr>
          <w:rFonts w:ascii="Arial" w:hAnsi="Arial" w:cs="Arial"/>
          <w:sz w:val="22"/>
          <w:szCs w:val="22"/>
        </w:rPr>
        <w:t>kłódk</w:t>
      </w:r>
      <w:r w:rsidR="003B3E7F" w:rsidRPr="00347B49">
        <w:rPr>
          <w:rFonts w:ascii="Arial" w:hAnsi="Arial" w:cs="Arial"/>
          <w:sz w:val="22"/>
          <w:szCs w:val="22"/>
        </w:rPr>
        <w:t>ę</w:t>
      </w:r>
      <w:r w:rsidRPr="00347B49">
        <w:rPr>
          <w:rFonts w:ascii="Arial" w:hAnsi="Arial" w:cs="Arial"/>
          <w:sz w:val="22"/>
          <w:szCs w:val="22"/>
        </w:rPr>
        <w:t xml:space="preserve"> wielozastawkow</w:t>
      </w:r>
      <w:r w:rsidR="003B3E7F" w:rsidRPr="00347B49">
        <w:rPr>
          <w:rFonts w:ascii="Arial" w:hAnsi="Arial" w:cs="Arial"/>
          <w:sz w:val="22"/>
          <w:szCs w:val="22"/>
        </w:rPr>
        <w:t>ą.</w:t>
      </w:r>
    </w:p>
    <w:p w:rsidR="00C51CAE" w:rsidRPr="00347B49" w:rsidRDefault="00C51CAE" w:rsidP="00A65E84">
      <w:pPr>
        <w:numPr>
          <w:ilvl w:val="0"/>
          <w:numId w:val="11"/>
        </w:numPr>
        <w:spacing w:before="360" w:after="240"/>
        <w:rPr>
          <w:rFonts w:ascii="Arial" w:eastAsia="Calibri" w:hAnsi="Arial" w:cs="Arial"/>
          <w:b/>
          <w:bCs/>
          <w:sz w:val="22"/>
          <w:szCs w:val="22"/>
          <w:u w:val="single"/>
        </w:rPr>
      </w:pPr>
      <w:r w:rsidRPr="00347B49">
        <w:rPr>
          <w:rFonts w:ascii="Arial" w:eastAsia="Calibri" w:hAnsi="Arial" w:cs="Arial"/>
          <w:b/>
          <w:bCs/>
          <w:sz w:val="22"/>
          <w:szCs w:val="22"/>
          <w:u w:val="single"/>
        </w:rPr>
        <w:t>Ubezpieczenie sprzętu elektronicznego od wszystkich ryzyk</w:t>
      </w:r>
    </w:p>
    <w:p w:rsidR="00C51CAE" w:rsidRPr="003B3E7F" w:rsidRDefault="00C51CAE" w:rsidP="00A65E84">
      <w:pPr>
        <w:spacing w:before="120" w:after="40"/>
        <w:ind w:left="352"/>
        <w:rPr>
          <w:rFonts w:ascii="Arial" w:hAnsi="Arial" w:cs="Arial"/>
          <w:b/>
          <w:bCs/>
          <w:sz w:val="22"/>
          <w:szCs w:val="22"/>
          <w:u w:val="single"/>
        </w:rPr>
      </w:pPr>
      <w:r w:rsidRPr="003B3E7F">
        <w:rPr>
          <w:rFonts w:ascii="Arial" w:eastAsia="Calibri" w:hAnsi="Arial" w:cs="Arial"/>
          <w:b/>
          <w:bCs/>
          <w:sz w:val="22"/>
          <w:szCs w:val="22"/>
          <w:u w:val="single"/>
        </w:rPr>
        <w:t>Warunki ubezpieczenia ob</w:t>
      </w:r>
      <w:r w:rsidRPr="003B3E7F">
        <w:rPr>
          <w:rFonts w:ascii="Arial" w:hAnsi="Arial" w:cs="Arial"/>
          <w:b/>
          <w:bCs/>
          <w:sz w:val="22"/>
          <w:szCs w:val="22"/>
          <w:u w:val="single"/>
        </w:rPr>
        <w:t>ligatoryjne</w:t>
      </w:r>
    </w:p>
    <w:p w:rsidR="00C51CAE" w:rsidRPr="00AD34E0" w:rsidRDefault="00C51CAE" w:rsidP="00006DE6">
      <w:pPr>
        <w:numPr>
          <w:ilvl w:val="0"/>
          <w:numId w:val="34"/>
        </w:numPr>
        <w:overflowPunct w:val="0"/>
        <w:autoSpaceDE w:val="0"/>
        <w:autoSpaceDN w:val="0"/>
        <w:adjustRightInd w:val="0"/>
        <w:spacing w:before="240" w:after="40"/>
        <w:ind w:right="21"/>
        <w:jc w:val="both"/>
        <w:textAlignment w:val="baseline"/>
        <w:rPr>
          <w:rFonts w:ascii="Arial" w:hAnsi="Arial" w:cs="Arial"/>
          <w:b/>
          <w:sz w:val="22"/>
          <w:szCs w:val="22"/>
          <w:u w:val="single"/>
        </w:rPr>
      </w:pPr>
      <w:r w:rsidRPr="00AD34E0">
        <w:rPr>
          <w:rFonts w:ascii="Arial" w:hAnsi="Arial" w:cs="Arial"/>
          <w:b/>
          <w:sz w:val="22"/>
          <w:szCs w:val="22"/>
        </w:rPr>
        <w:t>Zakres ubezpieczenia</w:t>
      </w:r>
      <w:r w:rsidRPr="00AD34E0">
        <w:rPr>
          <w:rFonts w:ascii="Arial" w:hAnsi="Arial" w:cs="Arial"/>
          <w:sz w:val="22"/>
          <w:szCs w:val="22"/>
        </w:rPr>
        <w:t>: pełny – od wszystkich ryzyk; ubezpieczenie obejmuje utratę przedmiotu ubezpieczenia, jego uszkodzenie lub zniszczenie wskutek nieprzewidzianej i</w:t>
      </w:r>
      <w:r w:rsidR="006358C8" w:rsidRPr="00AD34E0">
        <w:rPr>
          <w:rFonts w:ascii="Arial" w:hAnsi="Arial" w:cs="Arial"/>
          <w:sz w:val="22"/>
          <w:szCs w:val="22"/>
        </w:rPr>
        <w:t> </w:t>
      </w:r>
      <w:r w:rsidRPr="00AD34E0">
        <w:rPr>
          <w:rFonts w:ascii="Arial" w:hAnsi="Arial" w:cs="Arial"/>
          <w:sz w:val="22"/>
          <w:szCs w:val="22"/>
        </w:rPr>
        <w:t>niezależnej od</w:t>
      </w:r>
      <w:r w:rsidR="00675149" w:rsidRPr="00AD34E0">
        <w:rPr>
          <w:rFonts w:ascii="Arial" w:hAnsi="Arial" w:cs="Arial"/>
          <w:sz w:val="22"/>
          <w:szCs w:val="22"/>
        </w:rPr>
        <w:t> </w:t>
      </w:r>
      <w:r w:rsidRPr="00AD34E0">
        <w:rPr>
          <w:rFonts w:ascii="Arial" w:hAnsi="Arial" w:cs="Arial"/>
          <w:sz w:val="22"/>
          <w:szCs w:val="22"/>
        </w:rPr>
        <w:t>Ubezpieczającego/Ubezpieczonego przyczyny;</w:t>
      </w:r>
    </w:p>
    <w:p w:rsidR="00C51CAE" w:rsidRPr="00AD34E0" w:rsidRDefault="00C51CAE" w:rsidP="00A65E84">
      <w:pPr>
        <w:spacing w:after="40"/>
        <w:ind w:left="704"/>
        <w:jc w:val="both"/>
        <w:rPr>
          <w:rFonts w:ascii="Arial" w:hAnsi="Arial" w:cs="Arial"/>
          <w:b/>
          <w:sz w:val="22"/>
          <w:szCs w:val="22"/>
          <w:u w:val="single"/>
        </w:rPr>
      </w:pPr>
      <w:r w:rsidRPr="00AD34E0">
        <w:rPr>
          <w:rFonts w:ascii="Arial" w:hAnsi="Arial" w:cs="Arial"/>
          <w:b/>
          <w:sz w:val="22"/>
          <w:szCs w:val="22"/>
          <w:u w:val="single"/>
        </w:rPr>
        <w:t>Warunki szczególne i klauzule dodatkowe:</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b/>
          <w:sz w:val="22"/>
          <w:szCs w:val="22"/>
          <w:u w:val="single"/>
        </w:rPr>
      </w:pPr>
      <w:r w:rsidRPr="00AD34E0">
        <w:rPr>
          <w:rFonts w:ascii="Arial" w:hAnsi="Arial" w:cs="Arial"/>
          <w:sz w:val="22"/>
          <w:szCs w:val="22"/>
        </w:rPr>
        <w:t>Zakres ubezpieczenia musi obejmować szkody spowodowane co najmniej przez:</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działanie człowieka, tj.: niewłaściwe użytkowanie, nieostrożność, zaniedbanie, błędną obsługę, świadome i celowe zniszczenie przez osoby trzecie (dewastacja),</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kradzież z włamaniem z zamkniętego lokalu po pokonaniu zabezpieczeń przeciw kradzieżowych oraz rabunek,</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działanie ognia (w tym również działania dymu i sadzy) oraz polegające na</w:t>
      </w:r>
      <w:r w:rsidR="006358C8" w:rsidRPr="00AD34E0">
        <w:rPr>
          <w:rFonts w:ascii="Arial" w:hAnsi="Arial" w:cs="Arial"/>
          <w:sz w:val="22"/>
          <w:szCs w:val="22"/>
        </w:rPr>
        <w:t> </w:t>
      </w:r>
      <w:r w:rsidRPr="00AD34E0">
        <w:rPr>
          <w:rFonts w:ascii="Arial" w:hAnsi="Arial" w:cs="Arial"/>
          <w:sz w:val="22"/>
          <w:szCs w:val="22"/>
        </w:rPr>
        <w:t>osmaleniu, przypaleniu, a także w wyniku wszelkiego rodzaju eksplozji, implozji, bezpośredniego uderzenia pioruna, upadku pojazdu powietrznego oraz w czasie akcji ratunkowej (np:</w:t>
      </w:r>
      <w:r w:rsidR="00675149" w:rsidRPr="00AD34E0">
        <w:rPr>
          <w:rFonts w:ascii="Arial" w:hAnsi="Arial" w:cs="Arial"/>
          <w:sz w:val="22"/>
          <w:szCs w:val="22"/>
        </w:rPr>
        <w:t> </w:t>
      </w:r>
      <w:r w:rsidRPr="00AD34E0">
        <w:rPr>
          <w:rFonts w:ascii="Arial" w:hAnsi="Arial" w:cs="Arial"/>
          <w:sz w:val="22"/>
          <w:szCs w:val="22"/>
        </w:rPr>
        <w:t>gaszenia, burzenia, oczyszczania zgliszcz),</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działanie wody tj. zalania woda, z urządzeń wodno – kanalizacyjnych, burzy, powodzi, sztormu, wylewu wód podziemnych, deszczu nawalnego, wilgoci, pary wodnej i cieczy w</w:t>
      </w:r>
      <w:r w:rsidR="00675149" w:rsidRPr="00AD34E0">
        <w:rPr>
          <w:rFonts w:ascii="Arial" w:hAnsi="Arial" w:cs="Arial"/>
          <w:sz w:val="22"/>
          <w:szCs w:val="22"/>
        </w:rPr>
        <w:t> </w:t>
      </w:r>
      <w:r w:rsidRPr="00AD34E0">
        <w:rPr>
          <w:rFonts w:ascii="Arial" w:hAnsi="Arial" w:cs="Arial"/>
          <w:sz w:val="22"/>
          <w:szCs w:val="22"/>
        </w:rPr>
        <w:t>innej postaci oraz mrozu, gradu, śniegu, samoczynne otworzenie się główek tryskaczowych z innych przyczyn niż wskutek pożaru, nieumyślne pozostawienie otwartych kranów lub innych zaworów,</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działanie wiatru, lawiny, osunięcie się ziemi,</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wady produkcyjne, błędy konstrukcyjne, wady materiałowe, które ujawniły się dopiero po</w:t>
      </w:r>
      <w:r w:rsidR="00675149" w:rsidRPr="00AD34E0">
        <w:rPr>
          <w:rFonts w:ascii="Arial" w:hAnsi="Arial" w:cs="Arial"/>
          <w:sz w:val="22"/>
          <w:szCs w:val="22"/>
        </w:rPr>
        <w:t> </w:t>
      </w:r>
      <w:r w:rsidRPr="00AD34E0">
        <w:rPr>
          <w:rFonts w:ascii="Arial" w:hAnsi="Arial" w:cs="Arial"/>
          <w:sz w:val="22"/>
          <w:szCs w:val="22"/>
        </w:rPr>
        <w:t>okresie gwarancji,</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niewłaściwe parametry prądu elektrycznego w sieci instalacji elektrycznej i</w:t>
      </w:r>
      <w:r w:rsidR="00675149" w:rsidRPr="00AD34E0">
        <w:rPr>
          <w:rFonts w:ascii="Arial" w:hAnsi="Arial" w:cs="Arial"/>
          <w:sz w:val="22"/>
          <w:szCs w:val="22"/>
        </w:rPr>
        <w:t> </w:t>
      </w:r>
      <w:r w:rsidRPr="00AD34E0">
        <w:rPr>
          <w:rFonts w:ascii="Arial" w:hAnsi="Arial" w:cs="Arial"/>
          <w:sz w:val="22"/>
          <w:szCs w:val="22"/>
        </w:rPr>
        <w:t>teleinformatycznej,</w:t>
      </w:r>
    </w:p>
    <w:p w:rsidR="00C51CAE" w:rsidRPr="00AD34E0" w:rsidRDefault="00C51CAE" w:rsidP="00006DE6">
      <w:pPr>
        <w:numPr>
          <w:ilvl w:val="0"/>
          <w:numId w:val="35"/>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lastRenderedPageBreak/>
        <w:t>pośrednie działanie wyładowań atmosferycznych i zjawisk pochodnych tj. działanie pola elektromagnetycznego, indukcji, itp.</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b/>
          <w:sz w:val="22"/>
          <w:szCs w:val="22"/>
          <w:u w:val="single"/>
        </w:rPr>
      </w:pPr>
      <w:r w:rsidRPr="00AD34E0">
        <w:rPr>
          <w:rFonts w:ascii="Arial" w:hAnsi="Arial" w:cs="Arial"/>
          <w:sz w:val="22"/>
          <w:szCs w:val="22"/>
        </w:rPr>
        <w:t>Ubezpieczenie musi obejmować również udokumentowane koszty poniesione w</w:t>
      </w:r>
      <w:r w:rsidR="006358C8" w:rsidRPr="00AD34E0">
        <w:rPr>
          <w:rFonts w:ascii="Arial" w:hAnsi="Arial" w:cs="Arial"/>
          <w:sz w:val="22"/>
          <w:szCs w:val="22"/>
        </w:rPr>
        <w:t> </w:t>
      </w:r>
      <w:r w:rsidRPr="00AD34E0">
        <w:rPr>
          <w:rFonts w:ascii="Arial" w:hAnsi="Arial" w:cs="Arial"/>
          <w:sz w:val="22"/>
          <w:szCs w:val="22"/>
        </w:rPr>
        <w:t>związku ze szkodami objętymi ochroną ubezpieczeniową, a związane z:</w:t>
      </w:r>
    </w:p>
    <w:p w:rsidR="00C51CAE" w:rsidRPr="00AD34E0" w:rsidRDefault="00C51CAE" w:rsidP="00006DE6">
      <w:pPr>
        <w:numPr>
          <w:ilvl w:val="0"/>
          <w:numId w:val="36"/>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akcją ratowniczą (gaszeniem, rozbiórka, ewakuacja), jeżeli ratunek miał na celu zmniejszenie strat lub niedopuszczenie do ich zwiększenia,</w:t>
      </w:r>
    </w:p>
    <w:p w:rsidR="00C51CAE" w:rsidRPr="00AD34E0" w:rsidRDefault="00C51CAE" w:rsidP="00006DE6">
      <w:pPr>
        <w:numPr>
          <w:ilvl w:val="0"/>
          <w:numId w:val="36"/>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uprzątnięciem pozostałości po szkodzie, łącznie z kosztami rozbiórki i demontażu części niezdatnych do użytku,</w:t>
      </w:r>
    </w:p>
    <w:p w:rsidR="00C51CAE" w:rsidRPr="00AD34E0" w:rsidRDefault="00C51CAE" w:rsidP="00006DE6">
      <w:pPr>
        <w:numPr>
          <w:ilvl w:val="0"/>
          <w:numId w:val="36"/>
        </w:numPr>
        <w:overflowPunct w:val="0"/>
        <w:autoSpaceDE w:val="0"/>
        <w:autoSpaceDN w:val="0"/>
        <w:adjustRightInd w:val="0"/>
        <w:spacing w:after="40"/>
        <w:ind w:left="1412" w:hanging="357"/>
        <w:contextualSpacing/>
        <w:jc w:val="both"/>
        <w:textAlignment w:val="baseline"/>
        <w:rPr>
          <w:rFonts w:ascii="Arial" w:hAnsi="Arial" w:cs="Arial"/>
          <w:sz w:val="22"/>
          <w:szCs w:val="22"/>
        </w:rPr>
      </w:pPr>
      <w:r w:rsidRPr="00AD34E0">
        <w:rPr>
          <w:rFonts w:ascii="Arial" w:hAnsi="Arial" w:cs="Arial"/>
          <w:sz w:val="22"/>
          <w:szCs w:val="22"/>
        </w:rPr>
        <w:t>zabezpieczeniem przed szkodą ubezpieczonego mienia w razie jego bezpośredniego zagrożenia działaniem zdarzeń objętych ochroną ubezpieczeniową.</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Włączenie odpowiedzialności Ubezpieczyciela za sprzęt przenośny, w tym poza siedzibą Ubezpieczającego/Ubezpieczonego:</w:t>
      </w:r>
    </w:p>
    <w:p w:rsidR="00C51CAE" w:rsidRPr="00AD34E0" w:rsidRDefault="00C51CAE" w:rsidP="00006DE6">
      <w:pPr>
        <w:numPr>
          <w:ilvl w:val="0"/>
          <w:numId w:val="37"/>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na terytorium RP do wysokości sumy ubezpieczenia</w:t>
      </w:r>
    </w:p>
    <w:p w:rsidR="00C51CAE" w:rsidRPr="00AD34E0" w:rsidRDefault="00C51CAE" w:rsidP="00006DE6">
      <w:pPr>
        <w:numPr>
          <w:ilvl w:val="0"/>
          <w:numId w:val="37"/>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 xml:space="preserve">na terytorium Europy do limitu </w:t>
      </w:r>
      <w:r w:rsidRPr="00AD34E0">
        <w:rPr>
          <w:rFonts w:ascii="Arial" w:hAnsi="Arial" w:cs="Arial"/>
          <w:b/>
          <w:sz w:val="22"/>
          <w:szCs w:val="22"/>
        </w:rPr>
        <w:t>30 000 zł</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Ubezpieczyciel uznaje za ubezpieczone mienie sprzęt elektroniczny ulegający przemieszczeniu pomiędzy lokalizacjami bez konieczności jego powiadamiania.</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reprezentantów,</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aktów terroryzmu</w:t>
      </w:r>
      <w:r w:rsidRPr="00AD34E0">
        <w:rPr>
          <w:rFonts w:ascii="Arial" w:hAnsi="Arial" w:cs="Arial"/>
          <w:bCs/>
          <w:sz w:val="22"/>
          <w:szCs w:val="22"/>
        </w:rPr>
        <w:t xml:space="preserve"> z limitem </w:t>
      </w:r>
      <w:r w:rsidRPr="00AD34E0">
        <w:rPr>
          <w:rFonts w:ascii="Arial" w:hAnsi="Arial" w:cs="Arial"/>
          <w:b/>
          <w:bCs/>
          <w:sz w:val="22"/>
          <w:szCs w:val="22"/>
        </w:rPr>
        <w:t>500 000 zł,</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strajków, rozruchów, zamieszek społecznych z</w:t>
      </w:r>
      <w:r w:rsidRPr="00AD34E0">
        <w:rPr>
          <w:rFonts w:ascii="Arial" w:hAnsi="Arial" w:cs="Arial"/>
          <w:bCs/>
          <w:sz w:val="22"/>
          <w:szCs w:val="22"/>
        </w:rPr>
        <w:t xml:space="preserve"> limitem </w:t>
      </w:r>
      <w:r w:rsidRPr="00AD34E0">
        <w:rPr>
          <w:rFonts w:ascii="Arial" w:hAnsi="Arial" w:cs="Arial"/>
          <w:b/>
          <w:bCs/>
          <w:sz w:val="22"/>
          <w:szCs w:val="22"/>
        </w:rPr>
        <w:t>200 000 zł</w:t>
      </w:r>
      <w:r w:rsidR="006358C8" w:rsidRPr="00AD34E0">
        <w:rPr>
          <w:rFonts w:ascii="Arial" w:hAnsi="Arial" w:cs="Arial"/>
          <w:b/>
          <w:bCs/>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trzęsienia ziemi z limitem</w:t>
      </w:r>
      <w:r w:rsidR="009B35B8" w:rsidRPr="00AD34E0">
        <w:rPr>
          <w:rFonts w:ascii="Arial" w:hAnsi="Arial" w:cs="Arial"/>
          <w:sz w:val="22"/>
          <w:szCs w:val="22"/>
        </w:rPr>
        <w:t xml:space="preserve"> </w:t>
      </w:r>
      <w:r w:rsidR="00277D2B" w:rsidRPr="00AD34E0">
        <w:rPr>
          <w:rFonts w:ascii="Arial" w:hAnsi="Arial" w:cs="Arial"/>
          <w:b/>
          <w:sz w:val="22"/>
          <w:szCs w:val="22"/>
        </w:rPr>
        <w:t xml:space="preserve">500 </w:t>
      </w:r>
      <w:r w:rsidRPr="00AD34E0">
        <w:rPr>
          <w:rFonts w:ascii="Arial" w:hAnsi="Arial" w:cs="Arial"/>
          <w:b/>
          <w:sz w:val="22"/>
          <w:szCs w:val="22"/>
        </w:rPr>
        <w:t>000 zł</w:t>
      </w:r>
      <w:r w:rsidR="006358C8" w:rsidRPr="00AD34E0">
        <w:rPr>
          <w:rFonts w:ascii="Arial" w:hAnsi="Arial" w:cs="Arial"/>
          <w:b/>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likwidacyjna w sprzęcie elektronicznym,</w:t>
      </w:r>
    </w:p>
    <w:p w:rsidR="007C6677" w:rsidRPr="00AD34E0" w:rsidRDefault="007C6677"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 xml:space="preserve">Klauzula kosztów opinii technicznej dla sprzętu elektronicznego z limitem </w:t>
      </w:r>
      <w:r w:rsidRPr="00AD34E0">
        <w:rPr>
          <w:rFonts w:ascii="Arial" w:hAnsi="Arial" w:cs="Arial"/>
          <w:b/>
          <w:sz w:val="22"/>
          <w:szCs w:val="22"/>
        </w:rPr>
        <w:t>2 000 zł</w:t>
      </w:r>
      <w:r w:rsidR="005A753B"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bCs/>
          <w:sz w:val="22"/>
          <w:szCs w:val="22"/>
        </w:rPr>
        <w:t>Klauzula akceptacji istniejących zabezpieczeń p/kradzieżowych</w:t>
      </w:r>
      <w:r w:rsidR="006358C8" w:rsidRPr="00AD34E0">
        <w:rPr>
          <w:rFonts w:ascii="Arial" w:hAnsi="Arial" w:cs="Arial"/>
          <w:bCs/>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ustalenia sumy ubezpieczenia i wypłaty odszkodowania wg wartości księgowej brutto</w:t>
      </w:r>
      <w:r w:rsidR="006358C8"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wypłaty odszkodowania z podatkiem VAT</w:t>
      </w:r>
      <w:r w:rsidR="006358C8"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automatycznego pokrycia – bezskładkowa</w:t>
      </w:r>
      <w:r w:rsidR="005D023B">
        <w:rPr>
          <w:rFonts w:ascii="Arial" w:hAnsi="Arial" w:cs="Arial"/>
          <w:sz w:val="22"/>
          <w:szCs w:val="22"/>
        </w:rPr>
        <w:t xml:space="preserve"> – </w:t>
      </w:r>
      <w:r w:rsidR="005D023B" w:rsidRPr="005D023B">
        <w:rPr>
          <w:rFonts w:ascii="Arial" w:hAnsi="Arial" w:cs="Arial"/>
          <w:b/>
          <w:sz w:val="22"/>
          <w:szCs w:val="22"/>
        </w:rPr>
        <w:t>450 000 zł</w:t>
      </w:r>
      <w:r w:rsidR="006358C8"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automatycznego ubezpieczenia nowych lokalizacji</w:t>
      </w:r>
      <w:r w:rsidR="006358C8"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niezawiadomienia w terminie o szkodzie</w:t>
      </w:r>
      <w:r w:rsidR="006358C8"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bCs/>
          <w:sz w:val="22"/>
          <w:szCs w:val="22"/>
        </w:rPr>
      </w:pPr>
      <w:r w:rsidRPr="00AD34E0">
        <w:rPr>
          <w:rFonts w:ascii="Arial" w:hAnsi="Arial" w:cs="Arial"/>
          <w:sz w:val="22"/>
          <w:szCs w:val="22"/>
        </w:rPr>
        <w:t xml:space="preserve">Klauzula </w:t>
      </w:r>
      <w:r w:rsidRPr="00AD34E0">
        <w:rPr>
          <w:rFonts w:ascii="Arial" w:hAnsi="Arial" w:cs="Arial"/>
          <w:bCs/>
          <w:sz w:val="22"/>
          <w:szCs w:val="22"/>
        </w:rPr>
        <w:t>odstąpienia od prawa do regresu</w:t>
      </w:r>
      <w:r w:rsidR="006358C8" w:rsidRPr="00AD34E0">
        <w:rPr>
          <w:rFonts w:ascii="Arial" w:hAnsi="Arial" w:cs="Arial"/>
          <w:bCs/>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odpowiedzialności</w:t>
      </w:r>
      <w:r w:rsidR="006358C8" w:rsidRPr="00AD34E0">
        <w:rPr>
          <w:rFonts w:ascii="Arial" w:hAnsi="Arial" w:cs="Arial"/>
          <w:sz w:val="22"/>
          <w:szCs w:val="22"/>
        </w:rPr>
        <w:t>,</w:t>
      </w:r>
      <w:r w:rsidRPr="00AD34E0">
        <w:rPr>
          <w:rFonts w:ascii="Arial" w:hAnsi="Arial" w:cs="Arial"/>
          <w:sz w:val="22"/>
          <w:szCs w:val="22"/>
        </w:rPr>
        <w:t xml:space="preserve"> </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sz w:val="22"/>
          <w:szCs w:val="22"/>
        </w:rPr>
        <w:t>Klauzula ubezpieczenia sprzętu elektronicznego od daty dostawy do daty włączenia do</w:t>
      </w:r>
      <w:r w:rsidR="00675149" w:rsidRPr="00AD34E0">
        <w:rPr>
          <w:rFonts w:ascii="Arial" w:hAnsi="Arial" w:cs="Arial"/>
          <w:sz w:val="22"/>
          <w:szCs w:val="22"/>
        </w:rPr>
        <w:t> </w:t>
      </w:r>
      <w:r w:rsidR="006358C8" w:rsidRPr="00AD34E0">
        <w:rPr>
          <w:rFonts w:ascii="Arial" w:hAnsi="Arial" w:cs="Arial"/>
          <w:sz w:val="22"/>
          <w:szCs w:val="22"/>
        </w:rPr>
        <w:t>planowanej eksploatacji,</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sz w:val="22"/>
          <w:szCs w:val="22"/>
        </w:rPr>
      </w:pPr>
      <w:r w:rsidRPr="00AD34E0">
        <w:rPr>
          <w:rFonts w:ascii="Arial" w:hAnsi="Arial" w:cs="Arial"/>
          <w:bCs/>
          <w:sz w:val="22"/>
          <w:szCs w:val="22"/>
        </w:rPr>
        <w:t>Klauzula tymczasowego magazynowania lub chwilowej przerwy w eksploatacji</w:t>
      </w:r>
      <w:r w:rsidR="006358C8" w:rsidRPr="00AD34E0">
        <w:rPr>
          <w:rFonts w:ascii="Arial" w:hAnsi="Arial" w:cs="Arial"/>
          <w:bCs/>
          <w:sz w:val="22"/>
          <w:szCs w:val="22"/>
        </w:rPr>
        <w:t>,</w:t>
      </w:r>
    </w:p>
    <w:p w:rsidR="00C51CAE" w:rsidRPr="00AD34E0" w:rsidRDefault="00C51CAE" w:rsidP="00006DE6">
      <w:pPr>
        <w:numPr>
          <w:ilvl w:val="0"/>
          <w:numId w:val="55"/>
        </w:numPr>
        <w:rPr>
          <w:rFonts w:ascii="Arial" w:hAnsi="Arial" w:cs="Arial"/>
          <w:sz w:val="22"/>
          <w:szCs w:val="22"/>
        </w:rPr>
      </w:pPr>
      <w:r w:rsidRPr="00AD34E0">
        <w:rPr>
          <w:rFonts w:ascii="Arial" w:hAnsi="Arial" w:cs="Arial"/>
          <w:sz w:val="22"/>
          <w:szCs w:val="22"/>
        </w:rPr>
        <w:t>Klauzula klimatyzatorów</w:t>
      </w:r>
      <w:r w:rsidR="006358C8" w:rsidRPr="00AD34E0">
        <w:rPr>
          <w:rFonts w:ascii="Arial" w:hAnsi="Arial" w:cs="Arial"/>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bCs/>
          <w:sz w:val="22"/>
          <w:szCs w:val="22"/>
        </w:rPr>
      </w:pPr>
      <w:r w:rsidRPr="00AD34E0">
        <w:rPr>
          <w:rFonts w:ascii="Arial" w:hAnsi="Arial" w:cs="Arial"/>
          <w:bCs/>
          <w:sz w:val="22"/>
          <w:szCs w:val="22"/>
        </w:rPr>
        <w:t>Klauzula ubezpieczenia nośników obrazu w urządzeniach fotokopiujących</w:t>
      </w:r>
      <w:r w:rsidR="006358C8" w:rsidRPr="00AD34E0">
        <w:rPr>
          <w:rFonts w:ascii="Arial" w:hAnsi="Arial" w:cs="Arial"/>
          <w:bCs/>
          <w:sz w:val="22"/>
          <w:szCs w:val="22"/>
        </w:rPr>
        <w:t>,</w:t>
      </w:r>
    </w:p>
    <w:p w:rsidR="00C51CAE" w:rsidRPr="00AD34E0" w:rsidRDefault="00C51CAE" w:rsidP="00006DE6">
      <w:pPr>
        <w:numPr>
          <w:ilvl w:val="0"/>
          <w:numId w:val="55"/>
        </w:numPr>
        <w:overflowPunct w:val="0"/>
        <w:autoSpaceDE w:val="0"/>
        <w:autoSpaceDN w:val="0"/>
        <w:adjustRightInd w:val="0"/>
        <w:spacing w:after="40"/>
        <w:ind w:right="21"/>
        <w:jc w:val="both"/>
        <w:textAlignment w:val="baseline"/>
        <w:rPr>
          <w:rFonts w:ascii="Arial" w:hAnsi="Arial" w:cs="Arial"/>
          <w:bCs/>
          <w:sz w:val="22"/>
          <w:szCs w:val="22"/>
        </w:rPr>
      </w:pPr>
      <w:r w:rsidRPr="00AD34E0">
        <w:rPr>
          <w:rFonts w:ascii="Arial" w:hAnsi="Arial" w:cs="Arial"/>
          <w:sz w:val="22"/>
          <w:szCs w:val="22"/>
        </w:rPr>
        <w:t>Dopuszcza się wprowadzenie ograniczenia ochrony ubezpieczeniowej w zakresie utraty danych i</w:t>
      </w:r>
      <w:r w:rsidR="00675149" w:rsidRPr="00AD34E0">
        <w:rPr>
          <w:rFonts w:ascii="Arial" w:hAnsi="Arial" w:cs="Arial"/>
          <w:sz w:val="22"/>
          <w:szCs w:val="22"/>
        </w:rPr>
        <w:t> </w:t>
      </w:r>
      <w:r w:rsidRPr="00AD34E0">
        <w:rPr>
          <w:rFonts w:ascii="Arial" w:hAnsi="Arial" w:cs="Arial"/>
          <w:sz w:val="22"/>
          <w:szCs w:val="22"/>
        </w:rPr>
        <w:t>oprogramowania w oparciu o brzmienie standardowych klauzul IT wykonawcy.</w:t>
      </w:r>
    </w:p>
    <w:p w:rsidR="00C51CAE" w:rsidRPr="00AD34E0" w:rsidRDefault="00C51CAE" w:rsidP="00006DE6">
      <w:pPr>
        <w:numPr>
          <w:ilvl w:val="0"/>
          <w:numId w:val="34"/>
        </w:numPr>
        <w:overflowPunct w:val="0"/>
        <w:autoSpaceDE w:val="0"/>
        <w:autoSpaceDN w:val="0"/>
        <w:adjustRightInd w:val="0"/>
        <w:spacing w:after="40"/>
        <w:ind w:right="21"/>
        <w:jc w:val="both"/>
        <w:textAlignment w:val="baseline"/>
        <w:rPr>
          <w:rFonts w:ascii="Arial" w:hAnsi="Arial" w:cs="Arial"/>
          <w:b/>
          <w:sz w:val="22"/>
          <w:szCs w:val="22"/>
          <w:u w:val="single"/>
        </w:rPr>
      </w:pPr>
      <w:r w:rsidRPr="00AD34E0">
        <w:rPr>
          <w:rFonts w:ascii="Arial" w:hAnsi="Arial" w:cs="Arial"/>
          <w:b/>
          <w:sz w:val="22"/>
          <w:szCs w:val="22"/>
        </w:rPr>
        <w:t>Przedmiot, suma i system ubezpieczenia:</w:t>
      </w:r>
      <w:r w:rsidRPr="00AD34E0">
        <w:rPr>
          <w:rFonts w:ascii="Arial" w:hAnsi="Arial" w:cs="Arial"/>
          <w:b/>
          <w:sz w:val="22"/>
          <w:szCs w:val="22"/>
        </w:rPr>
        <w:tab/>
      </w:r>
      <w:r w:rsidRPr="00AD34E0">
        <w:rPr>
          <w:rFonts w:ascii="Arial" w:hAnsi="Arial" w:cs="Arial"/>
          <w:bCs/>
          <w:sz w:val="22"/>
          <w:szCs w:val="22"/>
        </w:rPr>
        <w:t xml:space="preserve">sprzęt elektroniczny, (stacjonarny i przenośny), </w:t>
      </w:r>
      <w:r w:rsidRPr="00AD34E0">
        <w:rPr>
          <w:rFonts w:ascii="Arial" w:hAnsi="Arial" w:cs="Arial"/>
          <w:sz w:val="22"/>
          <w:szCs w:val="22"/>
        </w:rPr>
        <w:t xml:space="preserve">będący w posiadaniu (samoistnym lub zależnym) Zamawiającego </w:t>
      </w:r>
      <w:r w:rsidR="003B2738" w:rsidRPr="00AD34E0">
        <w:rPr>
          <w:rFonts w:ascii="Arial" w:hAnsi="Arial" w:cs="Arial"/>
          <w:sz w:val="22"/>
          <w:szCs w:val="22"/>
        </w:rPr>
        <w:t xml:space="preserve">zgodnie z ewidencją mienia </w:t>
      </w:r>
      <w:r w:rsidRPr="00AD34E0">
        <w:rPr>
          <w:rFonts w:ascii="Arial" w:hAnsi="Arial" w:cs="Arial"/>
          <w:sz w:val="22"/>
          <w:szCs w:val="22"/>
        </w:rPr>
        <w:t>(także mienie</w:t>
      </w:r>
      <w:r w:rsidR="00675149" w:rsidRPr="00AD34E0">
        <w:rPr>
          <w:rFonts w:ascii="Arial" w:hAnsi="Arial" w:cs="Arial"/>
          <w:sz w:val="22"/>
          <w:szCs w:val="22"/>
        </w:rPr>
        <w:t>,</w:t>
      </w:r>
      <w:r w:rsidRPr="00AD34E0">
        <w:rPr>
          <w:rFonts w:ascii="Arial" w:hAnsi="Arial" w:cs="Arial"/>
          <w:sz w:val="22"/>
          <w:szCs w:val="22"/>
        </w:rPr>
        <w:t xml:space="preserve"> w którego posiadanie Zamawiający wejdzie w okresie trwania umowy ubezpieczenia). </w:t>
      </w:r>
      <w:r w:rsidRPr="00AD34E0">
        <w:rPr>
          <w:rFonts w:ascii="Arial" w:hAnsi="Arial" w:cs="Arial"/>
          <w:bCs/>
          <w:sz w:val="22"/>
          <w:szCs w:val="22"/>
        </w:rPr>
        <w:t>Ubezpieczeniem objęte zostaje mienie nie</w:t>
      </w:r>
      <w:r w:rsidR="00271ACB" w:rsidRPr="00AD34E0">
        <w:rPr>
          <w:rFonts w:ascii="Arial" w:hAnsi="Arial" w:cs="Arial"/>
          <w:bCs/>
          <w:sz w:val="22"/>
          <w:szCs w:val="22"/>
        </w:rPr>
        <w:t>s</w:t>
      </w:r>
      <w:r w:rsidRPr="00AD34E0">
        <w:rPr>
          <w:rFonts w:ascii="Arial" w:hAnsi="Arial" w:cs="Arial"/>
          <w:bCs/>
          <w:sz w:val="22"/>
          <w:szCs w:val="22"/>
        </w:rPr>
        <w:t>tanowiące własności Zamawiającego (m.in. mienie innych jednostek, np.</w:t>
      </w:r>
      <w:r w:rsidR="00675149" w:rsidRPr="00AD34E0">
        <w:rPr>
          <w:rFonts w:ascii="Arial" w:hAnsi="Arial" w:cs="Arial"/>
          <w:bCs/>
          <w:sz w:val="22"/>
          <w:szCs w:val="22"/>
        </w:rPr>
        <w:t> </w:t>
      </w:r>
      <w:r w:rsidRPr="00AD34E0">
        <w:rPr>
          <w:rFonts w:ascii="Arial" w:hAnsi="Arial" w:cs="Arial"/>
          <w:bCs/>
          <w:sz w:val="22"/>
          <w:szCs w:val="22"/>
        </w:rPr>
        <w:t>ministerstwa).</w:t>
      </w:r>
    </w:p>
    <w:p w:rsidR="00C51CAE" w:rsidRPr="00AD34E0" w:rsidRDefault="00C51CAE" w:rsidP="00006DE6">
      <w:pPr>
        <w:numPr>
          <w:ilvl w:val="1"/>
          <w:numId w:val="33"/>
        </w:numPr>
        <w:spacing w:after="40"/>
        <w:contextualSpacing/>
        <w:rPr>
          <w:rFonts w:ascii="Arial" w:hAnsi="Arial" w:cs="Arial"/>
          <w:sz w:val="22"/>
          <w:szCs w:val="22"/>
        </w:rPr>
      </w:pPr>
      <w:r w:rsidRPr="00AD34E0">
        <w:rPr>
          <w:rFonts w:ascii="Arial" w:hAnsi="Arial" w:cs="Arial"/>
          <w:sz w:val="22"/>
          <w:szCs w:val="22"/>
        </w:rPr>
        <w:t>sprzęt elektroniczny stacjonarny – wg wartości księgowej brutto z VAT, na sumy stałe,</w:t>
      </w:r>
    </w:p>
    <w:p w:rsidR="00C51CAE" w:rsidRPr="00AD34E0" w:rsidRDefault="00C51CAE" w:rsidP="00006DE6">
      <w:pPr>
        <w:numPr>
          <w:ilvl w:val="1"/>
          <w:numId w:val="33"/>
        </w:numPr>
        <w:spacing w:after="40"/>
        <w:contextualSpacing/>
        <w:jc w:val="both"/>
        <w:rPr>
          <w:rFonts w:ascii="Arial" w:hAnsi="Arial" w:cs="Arial"/>
          <w:sz w:val="22"/>
          <w:szCs w:val="22"/>
        </w:rPr>
      </w:pPr>
      <w:r w:rsidRPr="00D75CC8">
        <w:rPr>
          <w:rFonts w:ascii="Arial" w:hAnsi="Arial" w:cs="Arial"/>
          <w:sz w:val="22"/>
          <w:szCs w:val="22"/>
        </w:rPr>
        <w:t>sprzęt elektroniczny przenośny na terytorium RP</w:t>
      </w:r>
      <w:r w:rsidR="00967097" w:rsidRPr="00D75CC8">
        <w:rPr>
          <w:rFonts w:ascii="Arial" w:hAnsi="Arial" w:cs="Arial"/>
          <w:sz w:val="22"/>
          <w:szCs w:val="22"/>
        </w:rPr>
        <w:t xml:space="preserve"> (w tym drony)</w:t>
      </w:r>
      <w:r w:rsidRPr="00D75CC8">
        <w:rPr>
          <w:rFonts w:ascii="Arial" w:hAnsi="Arial" w:cs="Arial"/>
          <w:sz w:val="22"/>
          <w:szCs w:val="22"/>
        </w:rPr>
        <w:t xml:space="preserve"> – wg wartości księgowej</w:t>
      </w:r>
      <w:r w:rsidRPr="00AD34E0">
        <w:rPr>
          <w:rFonts w:ascii="Arial" w:hAnsi="Arial" w:cs="Arial"/>
          <w:sz w:val="22"/>
          <w:szCs w:val="22"/>
        </w:rPr>
        <w:t xml:space="preserve"> brutto z VAT, na</w:t>
      </w:r>
      <w:r w:rsidR="00675149" w:rsidRPr="00AD34E0">
        <w:rPr>
          <w:rFonts w:ascii="Arial" w:hAnsi="Arial" w:cs="Arial"/>
          <w:sz w:val="22"/>
          <w:szCs w:val="22"/>
        </w:rPr>
        <w:t> </w:t>
      </w:r>
      <w:r w:rsidRPr="00AD34E0">
        <w:rPr>
          <w:rFonts w:ascii="Arial" w:hAnsi="Arial" w:cs="Arial"/>
          <w:sz w:val="22"/>
          <w:szCs w:val="22"/>
        </w:rPr>
        <w:t>sumy stałe,</w:t>
      </w:r>
    </w:p>
    <w:p w:rsidR="00C51CAE" w:rsidRPr="00AD34E0" w:rsidRDefault="00C51CAE" w:rsidP="00006DE6">
      <w:pPr>
        <w:numPr>
          <w:ilvl w:val="1"/>
          <w:numId w:val="33"/>
        </w:numPr>
        <w:spacing w:after="40"/>
        <w:contextualSpacing/>
        <w:jc w:val="both"/>
        <w:rPr>
          <w:rFonts w:ascii="Arial" w:hAnsi="Arial" w:cs="Arial"/>
          <w:sz w:val="22"/>
          <w:szCs w:val="22"/>
        </w:rPr>
      </w:pPr>
      <w:r w:rsidRPr="00AD34E0">
        <w:rPr>
          <w:rFonts w:ascii="Arial" w:hAnsi="Arial" w:cs="Arial"/>
          <w:sz w:val="22"/>
          <w:szCs w:val="22"/>
        </w:rPr>
        <w:t>sprzęt elektroniczny przenośny na terytorium Europy – wg wartości księgowej brutto z VAT, na</w:t>
      </w:r>
      <w:r w:rsidR="00675149" w:rsidRPr="00AD34E0">
        <w:rPr>
          <w:rFonts w:ascii="Arial" w:hAnsi="Arial" w:cs="Arial"/>
          <w:sz w:val="22"/>
          <w:szCs w:val="22"/>
        </w:rPr>
        <w:t> </w:t>
      </w:r>
      <w:r w:rsidRPr="00AD34E0">
        <w:rPr>
          <w:rFonts w:ascii="Arial" w:hAnsi="Arial" w:cs="Arial"/>
          <w:sz w:val="22"/>
          <w:szCs w:val="22"/>
        </w:rPr>
        <w:t>pierwsze ryzyko,</w:t>
      </w:r>
    </w:p>
    <w:p w:rsidR="00C870AB" w:rsidRPr="00AD34E0" w:rsidRDefault="00C870AB" w:rsidP="00006DE6">
      <w:pPr>
        <w:numPr>
          <w:ilvl w:val="1"/>
          <w:numId w:val="33"/>
        </w:numPr>
        <w:spacing w:after="40"/>
        <w:contextualSpacing/>
        <w:rPr>
          <w:rFonts w:ascii="Arial" w:hAnsi="Arial" w:cs="Arial"/>
          <w:sz w:val="22"/>
          <w:szCs w:val="22"/>
        </w:rPr>
      </w:pPr>
      <w:r w:rsidRPr="00AD34E0">
        <w:rPr>
          <w:rFonts w:ascii="Arial" w:hAnsi="Arial" w:cs="Arial"/>
          <w:sz w:val="22"/>
          <w:szCs w:val="22"/>
        </w:rPr>
        <w:t>telefony komórkowe - wg wartości księgowej brutto z VAT, na sumy stałe,</w:t>
      </w:r>
    </w:p>
    <w:p w:rsidR="00813006" w:rsidRDefault="00813006">
      <w:pPr>
        <w:rPr>
          <w:rFonts w:ascii="Arial" w:hAnsi="Arial" w:cs="Arial"/>
          <w:sz w:val="22"/>
          <w:szCs w:val="22"/>
        </w:rPr>
      </w:pPr>
    </w:p>
    <w:tbl>
      <w:tblPr>
        <w:tblW w:w="10080" w:type="dxa"/>
        <w:tblInd w:w="55" w:type="dxa"/>
        <w:tblCellMar>
          <w:left w:w="70" w:type="dxa"/>
          <w:right w:w="70" w:type="dxa"/>
        </w:tblCellMar>
        <w:tblLook w:val="04A0" w:firstRow="1" w:lastRow="0" w:firstColumn="1" w:lastColumn="0" w:noHBand="0" w:noVBand="1"/>
      </w:tblPr>
      <w:tblGrid>
        <w:gridCol w:w="582"/>
        <w:gridCol w:w="7513"/>
        <w:gridCol w:w="1985"/>
      </w:tblGrid>
      <w:tr w:rsidR="00E167DD" w:rsidRPr="00AD34E0" w:rsidTr="00E167DD">
        <w:trPr>
          <w:cantSplit/>
          <w:trHeight w:val="567"/>
        </w:trPr>
        <w:tc>
          <w:tcPr>
            <w:tcW w:w="582" w:type="dxa"/>
            <w:tcBorders>
              <w:top w:val="single" w:sz="4" w:space="0" w:color="auto"/>
              <w:left w:val="single" w:sz="4" w:space="0" w:color="auto"/>
              <w:bottom w:val="single" w:sz="4" w:space="0" w:color="auto"/>
              <w:right w:val="single" w:sz="4" w:space="0" w:color="auto"/>
            </w:tcBorders>
            <w:shd w:val="clear" w:color="auto" w:fill="DBE5F1"/>
            <w:vAlign w:val="center"/>
          </w:tcPr>
          <w:p w:rsidR="00E167DD" w:rsidRPr="00AD34E0" w:rsidRDefault="00E167DD" w:rsidP="00A65E84">
            <w:pPr>
              <w:spacing w:after="60"/>
              <w:jc w:val="center"/>
              <w:rPr>
                <w:rFonts w:ascii="Arial" w:hAnsi="Arial" w:cs="Arial"/>
                <w:b/>
                <w:bCs/>
                <w:sz w:val="22"/>
                <w:szCs w:val="22"/>
              </w:rPr>
            </w:pPr>
            <w:r w:rsidRPr="00AD34E0">
              <w:rPr>
                <w:rFonts w:ascii="Arial" w:hAnsi="Arial" w:cs="Arial"/>
                <w:b/>
                <w:bCs/>
                <w:sz w:val="22"/>
                <w:szCs w:val="22"/>
              </w:rPr>
              <w:lastRenderedPageBreak/>
              <w:t>Lp.</w:t>
            </w:r>
          </w:p>
        </w:tc>
        <w:tc>
          <w:tcPr>
            <w:tcW w:w="7513" w:type="dxa"/>
            <w:tcBorders>
              <w:top w:val="single" w:sz="4" w:space="0" w:color="auto"/>
              <w:left w:val="nil"/>
              <w:bottom w:val="single" w:sz="4" w:space="0" w:color="auto"/>
              <w:right w:val="single" w:sz="4" w:space="0" w:color="auto"/>
            </w:tcBorders>
            <w:shd w:val="clear" w:color="auto" w:fill="DBE5F1"/>
            <w:vAlign w:val="center"/>
          </w:tcPr>
          <w:p w:rsidR="00E167DD" w:rsidRPr="00AD34E0" w:rsidRDefault="00E167DD" w:rsidP="00A65E84">
            <w:pPr>
              <w:spacing w:after="60"/>
              <w:jc w:val="center"/>
              <w:rPr>
                <w:rFonts w:ascii="Arial" w:hAnsi="Arial" w:cs="Arial"/>
                <w:b/>
                <w:bCs/>
                <w:sz w:val="22"/>
                <w:szCs w:val="22"/>
              </w:rPr>
            </w:pPr>
            <w:r w:rsidRPr="00AD34E0">
              <w:rPr>
                <w:rFonts w:ascii="Arial" w:hAnsi="Arial" w:cs="Arial"/>
                <w:b/>
                <w:bCs/>
                <w:sz w:val="22"/>
                <w:szCs w:val="22"/>
              </w:rPr>
              <w:t>Przedmiot ubezpieczenia</w:t>
            </w:r>
          </w:p>
        </w:tc>
        <w:tc>
          <w:tcPr>
            <w:tcW w:w="1985" w:type="dxa"/>
            <w:tcBorders>
              <w:top w:val="single" w:sz="4" w:space="0" w:color="auto"/>
              <w:left w:val="nil"/>
              <w:bottom w:val="single" w:sz="4" w:space="0" w:color="auto"/>
              <w:right w:val="single" w:sz="4" w:space="0" w:color="auto"/>
            </w:tcBorders>
            <w:shd w:val="clear" w:color="auto" w:fill="DBE5F1"/>
            <w:vAlign w:val="center"/>
          </w:tcPr>
          <w:p w:rsidR="00E167DD" w:rsidRPr="00AD34E0" w:rsidRDefault="00E167DD" w:rsidP="00967097">
            <w:pPr>
              <w:spacing w:after="60"/>
              <w:jc w:val="center"/>
              <w:rPr>
                <w:rFonts w:ascii="Arial" w:hAnsi="Arial" w:cs="Arial"/>
                <w:b/>
                <w:bCs/>
                <w:sz w:val="22"/>
                <w:szCs w:val="22"/>
              </w:rPr>
            </w:pPr>
            <w:r w:rsidRPr="00AD34E0">
              <w:rPr>
                <w:rFonts w:ascii="Arial" w:hAnsi="Arial" w:cs="Arial"/>
                <w:b/>
                <w:bCs/>
                <w:sz w:val="22"/>
                <w:szCs w:val="22"/>
              </w:rPr>
              <w:t xml:space="preserve">Suma ubezpieczenia </w:t>
            </w:r>
            <w:r w:rsidRPr="00AD34E0">
              <w:rPr>
                <w:rFonts w:ascii="Arial" w:hAnsi="Arial" w:cs="Arial"/>
                <w:b/>
                <w:sz w:val="22"/>
                <w:szCs w:val="22"/>
              </w:rPr>
              <w:t>[zł]</w:t>
            </w:r>
          </w:p>
        </w:tc>
      </w:tr>
      <w:tr w:rsidR="00E167DD" w:rsidRPr="00AD34E0" w:rsidTr="00E167DD">
        <w:trPr>
          <w:cantSplit/>
          <w:trHeight w:val="28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E167DD" w:rsidRPr="00AD34E0" w:rsidRDefault="00E167DD" w:rsidP="00006DE6">
            <w:pPr>
              <w:numPr>
                <w:ilvl w:val="0"/>
                <w:numId w:val="31"/>
              </w:numPr>
              <w:spacing w:after="60"/>
              <w:jc w:val="center"/>
              <w:rPr>
                <w:rFonts w:ascii="Arial" w:hAnsi="Arial" w:cs="Arial"/>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E167DD" w:rsidRPr="00E167DD" w:rsidRDefault="00E167DD" w:rsidP="00E167DD">
            <w:pPr>
              <w:rPr>
                <w:rFonts w:ascii="Arial" w:hAnsi="Arial" w:cs="Arial"/>
                <w:sz w:val="22"/>
                <w:szCs w:val="22"/>
              </w:rPr>
            </w:pPr>
            <w:r w:rsidRPr="00E167DD">
              <w:rPr>
                <w:rFonts w:ascii="Arial" w:hAnsi="Arial" w:cs="Arial"/>
                <w:sz w:val="22"/>
                <w:szCs w:val="22"/>
              </w:rPr>
              <w:t xml:space="preserve">Sprzęt elektroniczny </w:t>
            </w:r>
            <w:r w:rsidRPr="00E167DD">
              <w:rPr>
                <w:rFonts w:ascii="Arial" w:hAnsi="Arial" w:cs="Arial"/>
                <w:b/>
                <w:sz w:val="22"/>
                <w:szCs w:val="22"/>
              </w:rPr>
              <w:t>stacjonarny</w:t>
            </w:r>
            <w:r w:rsidRPr="00E167DD">
              <w:rPr>
                <w:rFonts w:ascii="Arial" w:hAnsi="Arial" w:cs="Arial"/>
                <w:sz w:val="22"/>
                <w:szCs w:val="22"/>
              </w:rPr>
              <w:t xml:space="preserve"> </w:t>
            </w:r>
            <w:r w:rsidRPr="00E167DD">
              <w:rPr>
                <w:rFonts w:ascii="Arial" w:hAnsi="Arial" w:cs="Arial"/>
                <w:i/>
                <w:sz w:val="22"/>
                <w:szCs w:val="22"/>
              </w:rPr>
              <w:t xml:space="preserve">(w tym m.in. kserokopiarki - rok produkcji /zakupu </w:t>
            </w:r>
            <w:r w:rsidRPr="00E167DD">
              <w:rPr>
                <w:rFonts w:ascii="Arial" w:hAnsi="Arial" w:cs="Arial"/>
                <w:b/>
                <w:i/>
                <w:sz w:val="22"/>
                <w:szCs w:val="22"/>
              </w:rPr>
              <w:t>od 01.02.2018 i nowszy</w:t>
            </w:r>
            <w:r w:rsidRPr="00E167DD">
              <w:rPr>
                <w:rFonts w:ascii="Arial" w:hAnsi="Arial" w:cs="Arial"/>
                <w:i/>
                <w:sz w:val="22"/>
                <w:szCs w:val="22"/>
              </w:rPr>
              <w:t>)</w:t>
            </w:r>
          </w:p>
        </w:tc>
        <w:tc>
          <w:tcPr>
            <w:tcW w:w="1985" w:type="dxa"/>
            <w:tcBorders>
              <w:top w:val="single" w:sz="4" w:space="0" w:color="auto"/>
              <w:left w:val="nil"/>
              <w:bottom w:val="single" w:sz="4" w:space="0" w:color="auto"/>
              <w:right w:val="single" w:sz="4" w:space="0" w:color="auto"/>
            </w:tcBorders>
            <w:vAlign w:val="center"/>
          </w:tcPr>
          <w:p w:rsidR="00E167DD" w:rsidRPr="00E167DD" w:rsidRDefault="00E167DD" w:rsidP="00967097">
            <w:pPr>
              <w:jc w:val="right"/>
              <w:rPr>
                <w:rFonts w:ascii="Arial" w:hAnsi="Arial" w:cs="Arial"/>
                <w:b/>
                <w:bCs/>
                <w:sz w:val="22"/>
                <w:szCs w:val="22"/>
              </w:rPr>
            </w:pPr>
            <w:r w:rsidRPr="00E167DD">
              <w:rPr>
                <w:rFonts w:ascii="Arial" w:hAnsi="Arial" w:cs="Arial"/>
                <w:b/>
                <w:bCs/>
                <w:sz w:val="22"/>
                <w:szCs w:val="22"/>
              </w:rPr>
              <w:t>44 816,50</w:t>
            </w:r>
          </w:p>
        </w:tc>
      </w:tr>
      <w:tr w:rsidR="00E167DD" w:rsidRPr="00AD34E0" w:rsidTr="00E167DD">
        <w:trPr>
          <w:cantSplit/>
          <w:trHeight w:val="28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E167DD" w:rsidRPr="00AD34E0" w:rsidRDefault="00E167DD" w:rsidP="00006DE6">
            <w:pPr>
              <w:numPr>
                <w:ilvl w:val="0"/>
                <w:numId w:val="31"/>
              </w:numPr>
              <w:spacing w:after="60"/>
              <w:jc w:val="center"/>
              <w:rPr>
                <w:rFonts w:ascii="Arial" w:hAnsi="Arial" w:cs="Arial"/>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E167DD" w:rsidRPr="00E167DD" w:rsidRDefault="00E167DD" w:rsidP="00E167DD">
            <w:pPr>
              <w:rPr>
                <w:rFonts w:ascii="Arial" w:hAnsi="Arial" w:cs="Arial"/>
                <w:sz w:val="22"/>
                <w:szCs w:val="22"/>
              </w:rPr>
            </w:pPr>
            <w:r w:rsidRPr="00E167DD">
              <w:rPr>
                <w:rFonts w:ascii="Arial" w:hAnsi="Arial" w:cs="Arial"/>
                <w:sz w:val="22"/>
                <w:szCs w:val="22"/>
              </w:rPr>
              <w:t xml:space="preserve">Sprzęt elektroniczny </w:t>
            </w:r>
            <w:r w:rsidRPr="00E167DD">
              <w:rPr>
                <w:rFonts w:ascii="Arial" w:hAnsi="Arial" w:cs="Arial"/>
                <w:b/>
                <w:sz w:val="22"/>
                <w:szCs w:val="22"/>
              </w:rPr>
              <w:t>przenośny</w:t>
            </w:r>
            <w:r w:rsidRPr="00E167DD">
              <w:rPr>
                <w:rFonts w:ascii="Arial" w:hAnsi="Arial" w:cs="Arial"/>
                <w:sz w:val="22"/>
                <w:szCs w:val="22"/>
              </w:rPr>
              <w:t xml:space="preserve"> na terytorium RP </w:t>
            </w:r>
            <w:r w:rsidRPr="00E167DD">
              <w:rPr>
                <w:rFonts w:ascii="Arial" w:hAnsi="Arial" w:cs="Arial"/>
                <w:i/>
                <w:sz w:val="22"/>
                <w:szCs w:val="22"/>
              </w:rPr>
              <w:t xml:space="preserve">(w tym m.in. aparaty cyfrowe, projektory, kamer cyfrowe (nie 35 mm), dyktafony, tablety, sprzęt audio, wyposażenie geodezyjno-kartograficzne - rok produkcji /zakupu </w:t>
            </w:r>
            <w:r w:rsidRPr="00E167DD">
              <w:rPr>
                <w:rFonts w:ascii="Arial" w:hAnsi="Arial" w:cs="Arial"/>
                <w:b/>
                <w:i/>
                <w:sz w:val="22"/>
                <w:szCs w:val="22"/>
              </w:rPr>
              <w:t>od 01.02.2018 i nowszy)</w:t>
            </w:r>
            <w:r w:rsidRPr="00E167DD">
              <w:rPr>
                <w:rFonts w:ascii="Arial" w:hAnsi="Arial" w:cs="Arial"/>
                <w:i/>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rsidR="00E167DD" w:rsidRPr="00E167DD" w:rsidRDefault="00E167DD" w:rsidP="00967097">
            <w:pPr>
              <w:jc w:val="right"/>
              <w:rPr>
                <w:rFonts w:ascii="Arial" w:hAnsi="Arial" w:cs="Arial"/>
                <w:b/>
                <w:bCs/>
                <w:sz w:val="22"/>
                <w:szCs w:val="22"/>
              </w:rPr>
            </w:pPr>
            <w:r w:rsidRPr="00E167DD">
              <w:rPr>
                <w:rFonts w:ascii="Arial" w:hAnsi="Arial" w:cs="Arial"/>
                <w:b/>
                <w:bCs/>
                <w:sz w:val="22"/>
                <w:szCs w:val="22"/>
              </w:rPr>
              <w:t>482 080,00</w:t>
            </w:r>
          </w:p>
        </w:tc>
      </w:tr>
      <w:tr w:rsidR="00E167DD" w:rsidRPr="00AD34E0" w:rsidTr="00E167DD">
        <w:trPr>
          <w:cantSplit/>
          <w:trHeight w:val="284"/>
        </w:trPr>
        <w:tc>
          <w:tcPr>
            <w:tcW w:w="582" w:type="dxa"/>
            <w:tcBorders>
              <w:top w:val="single" w:sz="4" w:space="0" w:color="auto"/>
              <w:left w:val="single" w:sz="4" w:space="0" w:color="auto"/>
              <w:right w:val="single" w:sz="4" w:space="0" w:color="auto"/>
            </w:tcBorders>
            <w:shd w:val="clear" w:color="auto" w:fill="auto"/>
            <w:vAlign w:val="center"/>
          </w:tcPr>
          <w:p w:rsidR="00E167DD" w:rsidRPr="00AD34E0" w:rsidRDefault="00E167DD" w:rsidP="00006DE6">
            <w:pPr>
              <w:numPr>
                <w:ilvl w:val="0"/>
                <w:numId w:val="31"/>
              </w:numPr>
              <w:spacing w:after="60"/>
              <w:jc w:val="center"/>
              <w:rPr>
                <w:rFonts w:ascii="Arial" w:hAnsi="Arial" w:cs="Arial"/>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E167DD" w:rsidRPr="00AD34E0" w:rsidRDefault="00E167DD" w:rsidP="00A65E84">
            <w:pPr>
              <w:rPr>
                <w:rFonts w:ascii="Arial" w:hAnsi="Arial" w:cs="Arial"/>
                <w:sz w:val="22"/>
                <w:szCs w:val="22"/>
              </w:rPr>
            </w:pPr>
            <w:r w:rsidRPr="00AD34E0">
              <w:rPr>
                <w:rFonts w:ascii="Arial" w:hAnsi="Arial" w:cs="Arial"/>
                <w:sz w:val="22"/>
                <w:szCs w:val="22"/>
              </w:rPr>
              <w:t xml:space="preserve">Sprzęt elektroniczny </w:t>
            </w:r>
            <w:r w:rsidRPr="00AD34E0">
              <w:rPr>
                <w:rFonts w:ascii="Arial" w:hAnsi="Arial" w:cs="Arial"/>
                <w:b/>
                <w:sz w:val="22"/>
                <w:szCs w:val="22"/>
              </w:rPr>
              <w:t>przenośny</w:t>
            </w:r>
            <w:r w:rsidRPr="00AD34E0">
              <w:rPr>
                <w:rFonts w:ascii="Arial" w:hAnsi="Arial" w:cs="Arial"/>
                <w:sz w:val="22"/>
                <w:szCs w:val="22"/>
              </w:rPr>
              <w:t xml:space="preserve"> na terytorium Europy (</w:t>
            </w:r>
            <w:r w:rsidRPr="00AD34E0">
              <w:rPr>
                <w:rFonts w:ascii="Arial" w:hAnsi="Arial" w:cs="Arial"/>
                <w:i/>
                <w:sz w:val="22"/>
                <w:szCs w:val="22"/>
              </w:rPr>
              <w:t xml:space="preserve">w tym m.in. notebooki, aparaty cyfrowe, kamer cyfrowe (nie 35 mm), dyktafony, tablety, telefony komórkowe (w tym </w:t>
            </w:r>
            <w:r w:rsidRPr="00AD34E0">
              <w:rPr>
                <w:rFonts w:ascii="Arial" w:hAnsi="Arial" w:cs="Arial"/>
                <w:b/>
                <w:i/>
                <w:sz w:val="22"/>
                <w:szCs w:val="22"/>
              </w:rPr>
              <w:t>smartfony</w:t>
            </w:r>
            <w:r w:rsidRPr="00AD34E0">
              <w:rPr>
                <w:rFonts w:ascii="Arial" w:hAnsi="Arial" w:cs="Arial"/>
                <w:i/>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rsidR="00E167DD" w:rsidRPr="00E167DD" w:rsidRDefault="00E167DD" w:rsidP="00967097">
            <w:pPr>
              <w:jc w:val="right"/>
              <w:rPr>
                <w:rFonts w:ascii="Arial" w:hAnsi="Arial" w:cs="Arial"/>
                <w:b/>
                <w:bCs/>
                <w:sz w:val="22"/>
                <w:szCs w:val="22"/>
              </w:rPr>
            </w:pPr>
            <w:r w:rsidRPr="00E167DD">
              <w:rPr>
                <w:rFonts w:ascii="Arial" w:hAnsi="Arial" w:cs="Arial"/>
                <w:b/>
                <w:bCs/>
                <w:sz w:val="22"/>
                <w:szCs w:val="22"/>
              </w:rPr>
              <w:t>30 000,00</w:t>
            </w:r>
          </w:p>
        </w:tc>
      </w:tr>
      <w:tr w:rsidR="00E167DD" w:rsidRPr="00AD34E0" w:rsidTr="00E167DD">
        <w:trPr>
          <w:cantSplit/>
          <w:trHeight w:val="284"/>
        </w:trPr>
        <w:tc>
          <w:tcPr>
            <w:tcW w:w="582" w:type="dxa"/>
            <w:tcBorders>
              <w:top w:val="single" w:sz="4" w:space="0" w:color="auto"/>
              <w:left w:val="single" w:sz="4" w:space="0" w:color="auto"/>
              <w:right w:val="single" w:sz="4" w:space="0" w:color="auto"/>
            </w:tcBorders>
            <w:shd w:val="clear" w:color="auto" w:fill="auto"/>
            <w:vAlign w:val="center"/>
          </w:tcPr>
          <w:p w:rsidR="00E167DD" w:rsidRPr="00AD34E0" w:rsidRDefault="00E167DD" w:rsidP="00006DE6">
            <w:pPr>
              <w:numPr>
                <w:ilvl w:val="0"/>
                <w:numId w:val="31"/>
              </w:numPr>
              <w:spacing w:after="60"/>
              <w:jc w:val="center"/>
              <w:rPr>
                <w:rFonts w:ascii="Arial" w:hAnsi="Arial" w:cs="Arial"/>
                <w:sz w:val="22"/>
                <w:szCs w:val="22"/>
              </w:rPr>
            </w:pPr>
          </w:p>
        </w:tc>
        <w:tc>
          <w:tcPr>
            <w:tcW w:w="7513" w:type="dxa"/>
            <w:tcBorders>
              <w:top w:val="single" w:sz="4" w:space="0" w:color="auto"/>
              <w:left w:val="nil"/>
              <w:bottom w:val="single" w:sz="4" w:space="0" w:color="auto"/>
              <w:right w:val="single" w:sz="4" w:space="0" w:color="auto"/>
            </w:tcBorders>
            <w:shd w:val="clear" w:color="auto" w:fill="auto"/>
            <w:vAlign w:val="center"/>
          </w:tcPr>
          <w:p w:rsidR="00E167DD" w:rsidRPr="00AD34E0" w:rsidRDefault="00E167DD" w:rsidP="00A65E84">
            <w:pPr>
              <w:rPr>
                <w:rFonts w:ascii="Arial" w:hAnsi="Arial" w:cs="Arial"/>
                <w:sz w:val="22"/>
                <w:szCs w:val="22"/>
              </w:rPr>
            </w:pPr>
            <w:r w:rsidRPr="00AD34E0">
              <w:rPr>
                <w:rFonts w:ascii="Arial" w:hAnsi="Arial" w:cs="Arial"/>
                <w:sz w:val="22"/>
                <w:szCs w:val="22"/>
              </w:rPr>
              <w:t>Telefony komórkowe</w:t>
            </w:r>
          </w:p>
        </w:tc>
        <w:tc>
          <w:tcPr>
            <w:tcW w:w="1985" w:type="dxa"/>
            <w:tcBorders>
              <w:top w:val="single" w:sz="4" w:space="0" w:color="auto"/>
              <w:left w:val="nil"/>
              <w:bottom w:val="single" w:sz="4" w:space="0" w:color="auto"/>
              <w:right w:val="single" w:sz="4" w:space="0" w:color="auto"/>
            </w:tcBorders>
            <w:vAlign w:val="center"/>
          </w:tcPr>
          <w:p w:rsidR="00E167DD" w:rsidRPr="00E167DD" w:rsidRDefault="00E167DD" w:rsidP="00967097">
            <w:pPr>
              <w:jc w:val="right"/>
              <w:rPr>
                <w:rFonts w:ascii="Arial" w:hAnsi="Arial" w:cs="Arial"/>
                <w:b/>
                <w:bCs/>
                <w:sz w:val="22"/>
                <w:szCs w:val="22"/>
              </w:rPr>
            </w:pPr>
            <w:r w:rsidRPr="00E167DD">
              <w:rPr>
                <w:rFonts w:ascii="Arial" w:hAnsi="Arial" w:cs="Arial"/>
                <w:b/>
                <w:bCs/>
                <w:sz w:val="22"/>
                <w:szCs w:val="22"/>
              </w:rPr>
              <w:t>95 000,00</w:t>
            </w:r>
          </w:p>
        </w:tc>
      </w:tr>
      <w:tr w:rsidR="00E167DD" w:rsidRPr="00AD34E0" w:rsidTr="00E167DD">
        <w:trPr>
          <w:cantSplit/>
          <w:trHeight w:val="284"/>
        </w:trPr>
        <w:tc>
          <w:tcPr>
            <w:tcW w:w="582" w:type="dxa"/>
            <w:tcBorders>
              <w:top w:val="single" w:sz="4" w:space="0" w:color="auto"/>
              <w:left w:val="single" w:sz="4" w:space="0" w:color="auto"/>
              <w:right w:val="single" w:sz="4" w:space="0" w:color="auto"/>
            </w:tcBorders>
            <w:shd w:val="clear" w:color="auto" w:fill="auto"/>
            <w:vAlign w:val="center"/>
          </w:tcPr>
          <w:p w:rsidR="00E167DD" w:rsidRPr="00AD34E0" w:rsidRDefault="00E167DD" w:rsidP="00053A72">
            <w:pPr>
              <w:numPr>
                <w:ilvl w:val="0"/>
                <w:numId w:val="31"/>
              </w:numPr>
              <w:spacing w:after="60"/>
              <w:jc w:val="center"/>
              <w:rPr>
                <w:rFonts w:ascii="Arial" w:hAnsi="Arial" w:cs="Arial"/>
                <w:sz w:val="22"/>
                <w:szCs w:val="22"/>
              </w:rPr>
            </w:pPr>
          </w:p>
        </w:tc>
        <w:tc>
          <w:tcPr>
            <w:tcW w:w="7513" w:type="dxa"/>
            <w:tcBorders>
              <w:top w:val="single" w:sz="4" w:space="0" w:color="auto"/>
              <w:left w:val="nil"/>
              <w:bottom w:val="single" w:sz="4" w:space="0" w:color="auto"/>
              <w:right w:val="single" w:sz="4" w:space="0" w:color="auto"/>
            </w:tcBorders>
            <w:shd w:val="clear" w:color="auto" w:fill="auto"/>
            <w:vAlign w:val="center"/>
          </w:tcPr>
          <w:p w:rsidR="00E167DD" w:rsidRPr="00AD34E0" w:rsidRDefault="00E167DD" w:rsidP="00967097">
            <w:pPr>
              <w:rPr>
                <w:rFonts w:ascii="Arial" w:hAnsi="Arial" w:cs="Arial"/>
                <w:sz w:val="22"/>
                <w:szCs w:val="22"/>
              </w:rPr>
            </w:pPr>
            <w:r>
              <w:rPr>
                <w:rFonts w:ascii="Arial" w:hAnsi="Arial" w:cs="Arial"/>
                <w:sz w:val="22"/>
                <w:szCs w:val="22"/>
              </w:rPr>
              <w:t>Dron</w:t>
            </w:r>
          </w:p>
        </w:tc>
        <w:tc>
          <w:tcPr>
            <w:tcW w:w="1985" w:type="dxa"/>
            <w:tcBorders>
              <w:top w:val="single" w:sz="4" w:space="0" w:color="auto"/>
              <w:left w:val="nil"/>
              <w:bottom w:val="single" w:sz="4" w:space="0" w:color="auto"/>
              <w:right w:val="single" w:sz="4" w:space="0" w:color="auto"/>
            </w:tcBorders>
            <w:vAlign w:val="center"/>
          </w:tcPr>
          <w:p w:rsidR="00E167DD" w:rsidRPr="00E167DD" w:rsidRDefault="00E167DD" w:rsidP="00053A72">
            <w:pPr>
              <w:jc w:val="right"/>
              <w:rPr>
                <w:rFonts w:ascii="Arial" w:hAnsi="Arial" w:cs="Arial"/>
                <w:b/>
                <w:bCs/>
                <w:sz w:val="22"/>
                <w:szCs w:val="22"/>
              </w:rPr>
            </w:pPr>
            <w:r w:rsidRPr="00E167DD">
              <w:rPr>
                <w:rFonts w:ascii="Arial" w:hAnsi="Arial" w:cs="Arial"/>
                <w:b/>
                <w:bCs/>
                <w:sz w:val="22"/>
                <w:szCs w:val="22"/>
              </w:rPr>
              <w:t>40 035,00</w:t>
            </w:r>
          </w:p>
        </w:tc>
      </w:tr>
      <w:tr w:rsidR="00467279" w:rsidRPr="00AD34E0" w:rsidTr="00E167DD">
        <w:trPr>
          <w:cantSplit/>
          <w:trHeight w:val="284"/>
        </w:trPr>
        <w:tc>
          <w:tcPr>
            <w:tcW w:w="582" w:type="dxa"/>
            <w:tcBorders>
              <w:top w:val="single" w:sz="4" w:space="0" w:color="auto"/>
              <w:left w:val="single" w:sz="4" w:space="0" w:color="auto"/>
              <w:right w:val="single" w:sz="4" w:space="0" w:color="auto"/>
            </w:tcBorders>
            <w:shd w:val="clear" w:color="auto" w:fill="auto"/>
            <w:vAlign w:val="center"/>
          </w:tcPr>
          <w:p w:rsidR="00467279" w:rsidRPr="00AD34E0" w:rsidRDefault="00467279" w:rsidP="00053A72">
            <w:pPr>
              <w:numPr>
                <w:ilvl w:val="0"/>
                <w:numId w:val="31"/>
              </w:numPr>
              <w:spacing w:after="60"/>
              <w:jc w:val="center"/>
              <w:rPr>
                <w:rFonts w:ascii="Arial" w:hAnsi="Arial" w:cs="Arial"/>
                <w:sz w:val="22"/>
                <w:szCs w:val="22"/>
              </w:rPr>
            </w:pPr>
          </w:p>
        </w:tc>
        <w:tc>
          <w:tcPr>
            <w:tcW w:w="7513" w:type="dxa"/>
            <w:tcBorders>
              <w:top w:val="single" w:sz="4" w:space="0" w:color="auto"/>
              <w:left w:val="nil"/>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 xml:space="preserve">Sprzęt elektroniczny </w:t>
            </w:r>
            <w:r w:rsidRPr="00467279">
              <w:rPr>
                <w:rFonts w:ascii="Arial" w:hAnsi="Arial" w:cs="Arial"/>
                <w:b/>
                <w:sz w:val="22"/>
                <w:szCs w:val="22"/>
              </w:rPr>
              <w:t>stacjonarny</w:t>
            </w:r>
            <w:r w:rsidRPr="00467279">
              <w:rPr>
                <w:rFonts w:ascii="Arial" w:hAnsi="Arial" w:cs="Arial"/>
                <w:sz w:val="22"/>
                <w:szCs w:val="22"/>
              </w:rPr>
              <w:t xml:space="preserve"> finansowany ze</w:t>
            </w:r>
            <w:r w:rsidRPr="00467279">
              <w:rPr>
                <w:rFonts w:ascii="Arial" w:hAnsi="Arial" w:cs="Arial"/>
                <w:b/>
                <w:sz w:val="22"/>
                <w:szCs w:val="22"/>
              </w:rPr>
              <w:t xml:space="preserve"> środków unijnych</w:t>
            </w:r>
            <w:r w:rsidRPr="00467279">
              <w:rPr>
                <w:rFonts w:ascii="Arial" w:hAnsi="Arial" w:cs="Arial"/>
                <w:sz w:val="22"/>
                <w:szCs w:val="22"/>
              </w:rPr>
              <w:t xml:space="preserve"> </w:t>
            </w:r>
            <w:r w:rsidRPr="00467279">
              <w:rPr>
                <w:rFonts w:ascii="Arial" w:hAnsi="Arial" w:cs="Arial"/>
                <w:i/>
                <w:sz w:val="22"/>
                <w:szCs w:val="22"/>
              </w:rPr>
              <w:t xml:space="preserve">(w tym m.in. zestawy komputerowe, drukarki, serwery, kserokopiarki, centrala telefoniczna - rok produkcji /zakupu </w:t>
            </w:r>
            <w:r w:rsidRPr="00467279">
              <w:rPr>
                <w:rFonts w:ascii="Arial" w:hAnsi="Arial" w:cs="Arial"/>
                <w:b/>
                <w:i/>
                <w:sz w:val="22"/>
                <w:szCs w:val="22"/>
              </w:rPr>
              <w:t>od 01.02.2018 i nowszy</w:t>
            </w:r>
            <w:r w:rsidRPr="00467279">
              <w:rPr>
                <w:rFonts w:ascii="Arial" w:hAnsi="Arial" w:cs="Arial"/>
                <w:i/>
                <w:sz w:val="22"/>
                <w:szCs w:val="22"/>
              </w:rPr>
              <w:t>)</w:t>
            </w:r>
          </w:p>
        </w:tc>
        <w:tc>
          <w:tcPr>
            <w:tcW w:w="1985" w:type="dxa"/>
            <w:tcBorders>
              <w:top w:val="single" w:sz="4" w:space="0" w:color="auto"/>
              <w:left w:val="nil"/>
              <w:bottom w:val="single" w:sz="4" w:space="0" w:color="auto"/>
              <w:right w:val="single" w:sz="4" w:space="0" w:color="auto"/>
            </w:tcBorders>
            <w:vAlign w:val="center"/>
          </w:tcPr>
          <w:p w:rsidR="00467279" w:rsidRPr="00467279" w:rsidRDefault="00467279" w:rsidP="00F30090">
            <w:pPr>
              <w:jc w:val="right"/>
              <w:rPr>
                <w:b/>
                <w:bCs/>
                <w:sz w:val="22"/>
                <w:szCs w:val="22"/>
              </w:rPr>
            </w:pPr>
            <w:r w:rsidRPr="00467279">
              <w:rPr>
                <w:b/>
                <w:bCs/>
                <w:sz w:val="22"/>
                <w:szCs w:val="22"/>
              </w:rPr>
              <w:t>1 480 961,81</w:t>
            </w:r>
          </w:p>
        </w:tc>
      </w:tr>
      <w:tr w:rsidR="00467279" w:rsidRPr="00AD34E0" w:rsidTr="00E167DD">
        <w:trPr>
          <w:cantSplit/>
          <w:trHeight w:val="284"/>
        </w:trPr>
        <w:tc>
          <w:tcPr>
            <w:tcW w:w="582" w:type="dxa"/>
            <w:tcBorders>
              <w:top w:val="single" w:sz="4" w:space="0" w:color="auto"/>
              <w:left w:val="single" w:sz="4" w:space="0" w:color="auto"/>
              <w:right w:val="single" w:sz="4" w:space="0" w:color="auto"/>
            </w:tcBorders>
            <w:shd w:val="clear" w:color="auto" w:fill="auto"/>
            <w:vAlign w:val="center"/>
          </w:tcPr>
          <w:p w:rsidR="00467279" w:rsidRPr="00AD34E0" w:rsidRDefault="00467279" w:rsidP="00053A72">
            <w:pPr>
              <w:numPr>
                <w:ilvl w:val="0"/>
                <w:numId w:val="31"/>
              </w:numPr>
              <w:spacing w:after="60"/>
              <w:jc w:val="center"/>
              <w:rPr>
                <w:rFonts w:ascii="Arial" w:hAnsi="Arial" w:cs="Arial"/>
                <w:sz w:val="22"/>
                <w:szCs w:val="22"/>
              </w:rPr>
            </w:pPr>
          </w:p>
        </w:tc>
        <w:tc>
          <w:tcPr>
            <w:tcW w:w="7513" w:type="dxa"/>
            <w:tcBorders>
              <w:top w:val="single" w:sz="4" w:space="0" w:color="auto"/>
              <w:left w:val="nil"/>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 xml:space="preserve">Sprzęt elektroniczny </w:t>
            </w:r>
            <w:r w:rsidRPr="00467279">
              <w:rPr>
                <w:rFonts w:ascii="Arial" w:hAnsi="Arial" w:cs="Arial"/>
                <w:b/>
                <w:sz w:val="22"/>
                <w:szCs w:val="22"/>
              </w:rPr>
              <w:t>przenośny</w:t>
            </w:r>
            <w:r w:rsidRPr="00467279">
              <w:rPr>
                <w:rFonts w:ascii="Arial" w:hAnsi="Arial" w:cs="Arial"/>
                <w:sz w:val="22"/>
                <w:szCs w:val="22"/>
              </w:rPr>
              <w:t xml:space="preserve">, na terytorium RP, finansowany ze </w:t>
            </w:r>
            <w:r w:rsidRPr="00467279">
              <w:rPr>
                <w:rFonts w:ascii="Arial" w:hAnsi="Arial" w:cs="Arial"/>
                <w:b/>
                <w:sz w:val="22"/>
                <w:szCs w:val="22"/>
              </w:rPr>
              <w:t>środków unijnych</w:t>
            </w:r>
            <w:r w:rsidRPr="00467279">
              <w:rPr>
                <w:rFonts w:ascii="Arial" w:hAnsi="Arial" w:cs="Arial"/>
                <w:sz w:val="22"/>
                <w:szCs w:val="22"/>
              </w:rPr>
              <w:t xml:space="preserve"> </w:t>
            </w:r>
            <w:r w:rsidRPr="00467279">
              <w:rPr>
                <w:rFonts w:ascii="Arial" w:hAnsi="Arial" w:cs="Arial"/>
                <w:i/>
                <w:sz w:val="22"/>
                <w:szCs w:val="22"/>
              </w:rPr>
              <w:t xml:space="preserve">(w tym m.in. notebooki, aparaty cyfrowe, projektory, kamery, sprzęt audio - rok produkcji /zakupu </w:t>
            </w:r>
            <w:r w:rsidRPr="00467279">
              <w:rPr>
                <w:rFonts w:ascii="Arial" w:hAnsi="Arial" w:cs="Arial"/>
                <w:b/>
                <w:i/>
                <w:sz w:val="22"/>
                <w:szCs w:val="22"/>
              </w:rPr>
              <w:t>od 01.02.2018 i nowszy</w:t>
            </w:r>
            <w:r w:rsidRPr="00467279">
              <w:rPr>
                <w:rFonts w:ascii="Arial" w:hAnsi="Arial" w:cs="Arial"/>
                <w:i/>
                <w:sz w:val="22"/>
                <w:szCs w:val="22"/>
              </w:rPr>
              <w:t>);</w:t>
            </w:r>
          </w:p>
        </w:tc>
        <w:tc>
          <w:tcPr>
            <w:tcW w:w="1985" w:type="dxa"/>
            <w:tcBorders>
              <w:top w:val="single" w:sz="4" w:space="0" w:color="auto"/>
              <w:left w:val="nil"/>
              <w:bottom w:val="single" w:sz="4" w:space="0" w:color="auto"/>
              <w:right w:val="single" w:sz="4" w:space="0" w:color="auto"/>
            </w:tcBorders>
            <w:vAlign w:val="center"/>
          </w:tcPr>
          <w:p w:rsidR="00467279" w:rsidRPr="00467279" w:rsidRDefault="00467279" w:rsidP="00F30090">
            <w:pPr>
              <w:jc w:val="right"/>
              <w:rPr>
                <w:b/>
                <w:bCs/>
                <w:sz w:val="22"/>
                <w:szCs w:val="22"/>
              </w:rPr>
            </w:pPr>
            <w:r w:rsidRPr="00467279">
              <w:rPr>
                <w:b/>
                <w:bCs/>
                <w:sz w:val="22"/>
                <w:szCs w:val="22"/>
              </w:rPr>
              <w:t>1 238 098,61</w:t>
            </w:r>
          </w:p>
        </w:tc>
      </w:tr>
      <w:tr w:rsidR="00467279" w:rsidRPr="00AD34E0" w:rsidTr="00E167DD">
        <w:trPr>
          <w:cantSplit/>
          <w:trHeight w:val="284"/>
        </w:trPr>
        <w:tc>
          <w:tcPr>
            <w:tcW w:w="582" w:type="dxa"/>
            <w:tcBorders>
              <w:top w:val="single" w:sz="4" w:space="0" w:color="auto"/>
              <w:left w:val="single" w:sz="4" w:space="0" w:color="auto"/>
              <w:right w:val="single" w:sz="4" w:space="0" w:color="auto"/>
            </w:tcBorders>
            <w:shd w:val="clear" w:color="auto" w:fill="auto"/>
            <w:vAlign w:val="center"/>
          </w:tcPr>
          <w:p w:rsidR="00467279" w:rsidRPr="00AD34E0" w:rsidRDefault="00467279" w:rsidP="00053A72">
            <w:pPr>
              <w:numPr>
                <w:ilvl w:val="0"/>
                <w:numId w:val="31"/>
              </w:numPr>
              <w:spacing w:after="60"/>
              <w:jc w:val="center"/>
              <w:rPr>
                <w:rFonts w:ascii="Arial" w:hAnsi="Arial" w:cs="Arial"/>
                <w:sz w:val="22"/>
                <w:szCs w:val="22"/>
              </w:rPr>
            </w:pPr>
          </w:p>
        </w:tc>
        <w:tc>
          <w:tcPr>
            <w:tcW w:w="7513" w:type="dxa"/>
            <w:tcBorders>
              <w:top w:val="single" w:sz="4" w:space="0" w:color="auto"/>
              <w:left w:val="nil"/>
              <w:bottom w:val="single" w:sz="4" w:space="0" w:color="auto"/>
              <w:right w:val="single" w:sz="4" w:space="0" w:color="auto"/>
            </w:tcBorders>
            <w:shd w:val="clear" w:color="auto" w:fill="auto"/>
            <w:vAlign w:val="center"/>
          </w:tcPr>
          <w:p w:rsidR="00467279" w:rsidRPr="00467279" w:rsidRDefault="00467279" w:rsidP="00F30090">
            <w:pPr>
              <w:rPr>
                <w:rFonts w:ascii="Arial" w:hAnsi="Arial" w:cs="Arial"/>
                <w:sz w:val="22"/>
                <w:szCs w:val="22"/>
              </w:rPr>
            </w:pPr>
            <w:r w:rsidRPr="00467279">
              <w:rPr>
                <w:rFonts w:ascii="Arial" w:hAnsi="Arial" w:cs="Arial"/>
                <w:sz w:val="22"/>
                <w:szCs w:val="22"/>
              </w:rPr>
              <w:t xml:space="preserve">Telefony komórkowe finansowane ze </w:t>
            </w:r>
            <w:r w:rsidRPr="00467279">
              <w:rPr>
                <w:rFonts w:ascii="Arial" w:hAnsi="Arial" w:cs="Arial"/>
                <w:b/>
                <w:sz w:val="22"/>
                <w:szCs w:val="22"/>
              </w:rPr>
              <w:t xml:space="preserve">środków unijnych </w:t>
            </w:r>
            <w:r w:rsidRPr="00467279">
              <w:rPr>
                <w:rFonts w:ascii="Arial" w:hAnsi="Arial" w:cs="Arial"/>
                <w:i/>
                <w:sz w:val="22"/>
                <w:szCs w:val="22"/>
              </w:rPr>
              <w:t xml:space="preserve">(rok produkcji /zakupu </w:t>
            </w:r>
            <w:r w:rsidRPr="00467279">
              <w:rPr>
                <w:rFonts w:ascii="Arial" w:hAnsi="Arial" w:cs="Arial"/>
                <w:b/>
                <w:i/>
                <w:sz w:val="22"/>
                <w:szCs w:val="22"/>
              </w:rPr>
              <w:t>od 01.02.2018 i nowszy</w:t>
            </w:r>
            <w:r w:rsidRPr="00467279">
              <w:rPr>
                <w:rFonts w:ascii="Arial" w:hAnsi="Arial" w:cs="Arial"/>
                <w:i/>
                <w:sz w:val="22"/>
                <w:szCs w:val="22"/>
              </w:rPr>
              <w:t>);</w:t>
            </w:r>
          </w:p>
        </w:tc>
        <w:tc>
          <w:tcPr>
            <w:tcW w:w="1985" w:type="dxa"/>
            <w:tcBorders>
              <w:top w:val="single" w:sz="4" w:space="0" w:color="auto"/>
              <w:left w:val="nil"/>
              <w:bottom w:val="single" w:sz="4" w:space="0" w:color="auto"/>
              <w:right w:val="single" w:sz="4" w:space="0" w:color="auto"/>
            </w:tcBorders>
            <w:vAlign w:val="center"/>
          </w:tcPr>
          <w:p w:rsidR="00467279" w:rsidRPr="00467279" w:rsidRDefault="00467279" w:rsidP="00F30090">
            <w:pPr>
              <w:jc w:val="right"/>
              <w:rPr>
                <w:b/>
                <w:bCs/>
                <w:sz w:val="22"/>
                <w:szCs w:val="22"/>
              </w:rPr>
            </w:pPr>
            <w:r w:rsidRPr="00467279">
              <w:rPr>
                <w:b/>
                <w:bCs/>
                <w:sz w:val="22"/>
                <w:szCs w:val="22"/>
              </w:rPr>
              <w:t>46 779,48</w:t>
            </w:r>
          </w:p>
        </w:tc>
      </w:tr>
      <w:tr w:rsidR="00E167DD" w:rsidRPr="00AD34E0" w:rsidTr="00E167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97"/>
        </w:trPr>
        <w:tc>
          <w:tcPr>
            <w:tcW w:w="8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167DD" w:rsidRPr="00AD34E0" w:rsidRDefault="00E167DD" w:rsidP="00A65E84">
            <w:pPr>
              <w:spacing w:after="60"/>
              <w:jc w:val="right"/>
              <w:rPr>
                <w:rFonts w:ascii="Arial" w:hAnsi="Arial" w:cs="Arial"/>
                <w:b/>
                <w:sz w:val="22"/>
                <w:szCs w:val="22"/>
              </w:rPr>
            </w:pPr>
            <w:r w:rsidRPr="00AD34E0">
              <w:rPr>
                <w:rFonts w:ascii="Arial" w:hAnsi="Arial" w:cs="Arial"/>
                <w:b/>
                <w:sz w:val="22"/>
                <w:szCs w:val="22"/>
              </w:rPr>
              <w:t>Razem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167DD" w:rsidRPr="00E167DD" w:rsidRDefault="00467279" w:rsidP="00BF48F3">
            <w:pPr>
              <w:pStyle w:val="Akapitzlist"/>
              <w:ind w:left="0"/>
              <w:jc w:val="right"/>
              <w:rPr>
                <w:rFonts w:ascii="Arial" w:hAnsi="Arial" w:cs="Arial"/>
                <w:b/>
                <w:bCs/>
                <w:sz w:val="22"/>
                <w:szCs w:val="22"/>
              </w:rPr>
            </w:pPr>
            <w:r w:rsidRPr="00467279">
              <w:rPr>
                <w:rFonts w:ascii="Arial" w:hAnsi="Arial" w:cs="Arial"/>
                <w:b/>
                <w:bCs/>
                <w:sz w:val="22"/>
                <w:szCs w:val="22"/>
              </w:rPr>
              <w:t>3 417 736,40</w:t>
            </w:r>
          </w:p>
        </w:tc>
      </w:tr>
    </w:tbl>
    <w:p w:rsidR="00C51CAE" w:rsidRPr="00AD34E0" w:rsidRDefault="00C51CAE" w:rsidP="00006DE6">
      <w:pPr>
        <w:numPr>
          <w:ilvl w:val="0"/>
          <w:numId w:val="34"/>
        </w:numPr>
        <w:overflowPunct w:val="0"/>
        <w:autoSpaceDE w:val="0"/>
        <w:autoSpaceDN w:val="0"/>
        <w:adjustRightInd w:val="0"/>
        <w:spacing w:before="120" w:after="40"/>
        <w:ind w:left="709" w:right="23" w:hanging="357"/>
        <w:jc w:val="both"/>
        <w:textAlignment w:val="baseline"/>
        <w:rPr>
          <w:rFonts w:ascii="Arial" w:hAnsi="Arial" w:cs="Arial"/>
          <w:b/>
          <w:sz w:val="22"/>
          <w:szCs w:val="22"/>
          <w:u w:val="single"/>
        </w:rPr>
      </w:pPr>
      <w:r w:rsidRPr="00AD34E0">
        <w:rPr>
          <w:rFonts w:ascii="Arial" w:hAnsi="Arial" w:cs="Arial"/>
          <w:b/>
          <w:sz w:val="22"/>
          <w:szCs w:val="22"/>
        </w:rPr>
        <w:t>Franszyzy i udziały własne</w:t>
      </w:r>
      <w:r w:rsidRPr="00AD34E0">
        <w:rPr>
          <w:rFonts w:ascii="Arial" w:hAnsi="Arial" w:cs="Arial"/>
          <w:sz w:val="22"/>
          <w:szCs w:val="22"/>
        </w:rPr>
        <w:t>:</w:t>
      </w:r>
    </w:p>
    <w:p w:rsidR="00C51CAE" w:rsidRPr="00AD34E0" w:rsidRDefault="00C51CAE" w:rsidP="00006DE6">
      <w:pPr>
        <w:numPr>
          <w:ilvl w:val="1"/>
          <w:numId w:val="32"/>
        </w:numPr>
        <w:spacing w:after="40"/>
        <w:rPr>
          <w:rFonts w:ascii="Arial" w:hAnsi="Arial" w:cs="Arial"/>
          <w:sz w:val="22"/>
          <w:szCs w:val="22"/>
        </w:rPr>
      </w:pPr>
      <w:r w:rsidRPr="00AD34E0">
        <w:rPr>
          <w:rFonts w:ascii="Arial" w:hAnsi="Arial" w:cs="Arial"/>
          <w:sz w:val="22"/>
          <w:szCs w:val="22"/>
        </w:rPr>
        <w:t>Udziały własne i franszyzy integralne: brak</w:t>
      </w:r>
    </w:p>
    <w:p w:rsidR="00C51CAE" w:rsidRPr="00AD34E0" w:rsidRDefault="00C51CAE" w:rsidP="00006DE6">
      <w:pPr>
        <w:numPr>
          <w:ilvl w:val="1"/>
          <w:numId w:val="32"/>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Franszyza redukcyjna:</w:t>
      </w:r>
      <w:r w:rsidRPr="00AD34E0">
        <w:rPr>
          <w:rFonts w:ascii="Arial" w:hAnsi="Arial" w:cs="Arial"/>
          <w:sz w:val="22"/>
          <w:szCs w:val="22"/>
        </w:rPr>
        <w:tab/>
      </w:r>
    </w:p>
    <w:p w:rsidR="00F94A85" w:rsidRPr="00AD34E0" w:rsidRDefault="00C51CAE" w:rsidP="00006DE6">
      <w:pPr>
        <w:numPr>
          <w:ilvl w:val="2"/>
          <w:numId w:val="32"/>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 xml:space="preserve">sprzęt elektroniczny stacjonarny – </w:t>
      </w:r>
      <w:r w:rsidRPr="00AD34E0">
        <w:rPr>
          <w:rFonts w:ascii="Arial" w:hAnsi="Arial" w:cs="Arial"/>
          <w:b/>
          <w:sz w:val="22"/>
          <w:szCs w:val="22"/>
        </w:rPr>
        <w:t xml:space="preserve">200 zł, </w:t>
      </w:r>
    </w:p>
    <w:p w:rsidR="00C51CAE" w:rsidRPr="00AD34E0" w:rsidRDefault="001F07FD" w:rsidP="00006DE6">
      <w:pPr>
        <w:numPr>
          <w:ilvl w:val="2"/>
          <w:numId w:val="32"/>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telefony komórkowe -</w:t>
      </w:r>
      <w:r w:rsidRPr="00AD34E0">
        <w:rPr>
          <w:rFonts w:ascii="Arial" w:hAnsi="Arial" w:cs="Arial"/>
          <w:b/>
          <w:sz w:val="22"/>
          <w:szCs w:val="22"/>
        </w:rPr>
        <w:t xml:space="preserve"> 50 zł</w:t>
      </w:r>
      <w:r w:rsidR="006358C8" w:rsidRPr="00AD34E0">
        <w:rPr>
          <w:rFonts w:ascii="Arial" w:hAnsi="Arial" w:cs="Arial"/>
          <w:b/>
          <w:sz w:val="22"/>
          <w:szCs w:val="22"/>
        </w:rPr>
        <w:t>,</w:t>
      </w:r>
    </w:p>
    <w:p w:rsidR="001F07FD" w:rsidRPr="00AD34E0" w:rsidRDefault="001F07FD" w:rsidP="00006DE6">
      <w:pPr>
        <w:numPr>
          <w:ilvl w:val="2"/>
          <w:numId w:val="32"/>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 xml:space="preserve">pozostały sprzęt elektroniczny przenośny – </w:t>
      </w:r>
      <w:r w:rsidR="007720D2" w:rsidRPr="00AD34E0">
        <w:rPr>
          <w:rFonts w:ascii="Arial" w:hAnsi="Arial" w:cs="Arial"/>
          <w:b/>
          <w:sz w:val="22"/>
          <w:szCs w:val="22"/>
        </w:rPr>
        <w:t>200</w:t>
      </w:r>
      <w:r w:rsidRPr="00AD34E0">
        <w:rPr>
          <w:rFonts w:ascii="Arial" w:hAnsi="Arial" w:cs="Arial"/>
          <w:b/>
          <w:sz w:val="22"/>
          <w:szCs w:val="22"/>
        </w:rPr>
        <w:t xml:space="preserve"> zł,</w:t>
      </w:r>
    </w:p>
    <w:p w:rsidR="00C51CAE" w:rsidRPr="00AD34E0" w:rsidRDefault="00C51CAE" w:rsidP="00006DE6">
      <w:pPr>
        <w:numPr>
          <w:ilvl w:val="0"/>
          <w:numId w:val="34"/>
        </w:numPr>
        <w:overflowPunct w:val="0"/>
        <w:autoSpaceDE w:val="0"/>
        <w:autoSpaceDN w:val="0"/>
        <w:adjustRightInd w:val="0"/>
        <w:spacing w:after="40"/>
        <w:ind w:right="21"/>
        <w:jc w:val="both"/>
        <w:textAlignment w:val="baseline"/>
        <w:rPr>
          <w:rFonts w:ascii="Arial" w:hAnsi="Arial" w:cs="Arial"/>
          <w:b/>
          <w:sz w:val="22"/>
          <w:szCs w:val="22"/>
          <w:u w:val="single"/>
        </w:rPr>
      </w:pPr>
      <w:r w:rsidRPr="00AD34E0">
        <w:rPr>
          <w:rFonts w:ascii="Arial" w:hAnsi="Arial" w:cs="Arial"/>
          <w:b/>
          <w:sz w:val="22"/>
          <w:szCs w:val="22"/>
        </w:rPr>
        <w:t>Miejsca ubezpieczenia</w:t>
      </w:r>
      <w:r w:rsidRPr="00AD34E0">
        <w:rPr>
          <w:rFonts w:ascii="Arial" w:hAnsi="Arial" w:cs="Arial"/>
          <w:sz w:val="22"/>
          <w:szCs w:val="22"/>
        </w:rPr>
        <w:t>:</w:t>
      </w:r>
    </w:p>
    <w:p w:rsidR="00C51CAE" w:rsidRPr="00AD34E0" w:rsidRDefault="00C51CAE" w:rsidP="00006DE6">
      <w:pPr>
        <w:numPr>
          <w:ilvl w:val="0"/>
          <w:numId w:val="38"/>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sprzęt elektroniczny stacjonarny – miejsca prowadzonej działalności,</w:t>
      </w:r>
    </w:p>
    <w:p w:rsidR="00C51CAE" w:rsidRPr="00AD34E0" w:rsidRDefault="00C51CAE" w:rsidP="00006DE6">
      <w:pPr>
        <w:numPr>
          <w:ilvl w:val="0"/>
          <w:numId w:val="38"/>
        </w:numPr>
        <w:overflowPunct w:val="0"/>
        <w:autoSpaceDE w:val="0"/>
        <w:autoSpaceDN w:val="0"/>
        <w:adjustRightInd w:val="0"/>
        <w:spacing w:after="40"/>
        <w:textAlignment w:val="baseline"/>
        <w:rPr>
          <w:rFonts w:ascii="Arial" w:hAnsi="Arial" w:cs="Arial"/>
          <w:sz w:val="22"/>
          <w:szCs w:val="22"/>
        </w:rPr>
      </w:pPr>
      <w:r w:rsidRPr="00AD34E0">
        <w:rPr>
          <w:rFonts w:ascii="Arial" w:hAnsi="Arial" w:cs="Arial"/>
          <w:sz w:val="22"/>
          <w:szCs w:val="22"/>
        </w:rPr>
        <w:t>sprzęt elektroniczny przenośny – miejsca prowadzonej działalności</w:t>
      </w:r>
      <w:r w:rsidRPr="00AD34E0">
        <w:rPr>
          <w:rFonts w:ascii="Arial" w:hAnsi="Arial" w:cs="Arial"/>
          <w:b/>
          <w:sz w:val="22"/>
          <w:szCs w:val="22"/>
        </w:rPr>
        <w:t xml:space="preserve"> </w:t>
      </w:r>
      <w:r w:rsidRPr="00AD34E0">
        <w:rPr>
          <w:rFonts w:ascii="Arial" w:hAnsi="Arial" w:cs="Arial"/>
          <w:sz w:val="22"/>
          <w:szCs w:val="22"/>
        </w:rPr>
        <w:t>oraz terytorium RP i</w:t>
      </w:r>
      <w:r w:rsidR="006358C8" w:rsidRPr="00AD34E0">
        <w:rPr>
          <w:rFonts w:ascii="Arial" w:hAnsi="Arial" w:cs="Arial"/>
          <w:sz w:val="22"/>
          <w:szCs w:val="22"/>
        </w:rPr>
        <w:t> </w:t>
      </w:r>
      <w:r w:rsidRPr="00AD34E0">
        <w:rPr>
          <w:rFonts w:ascii="Arial" w:hAnsi="Arial" w:cs="Arial"/>
          <w:sz w:val="22"/>
          <w:szCs w:val="22"/>
        </w:rPr>
        <w:t>Europy,</w:t>
      </w:r>
    </w:p>
    <w:p w:rsidR="00C51CAE" w:rsidRPr="00E167DD" w:rsidRDefault="00C51CAE" w:rsidP="00006DE6">
      <w:pPr>
        <w:numPr>
          <w:ilvl w:val="0"/>
          <w:numId w:val="34"/>
        </w:numPr>
        <w:overflowPunct w:val="0"/>
        <w:autoSpaceDE w:val="0"/>
        <w:autoSpaceDN w:val="0"/>
        <w:adjustRightInd w:val="0"/>
        <w:spacing w:after="40"/>
        <w:ind w:right="21"/>
        <w:jc w:val="both"/>
        <w:textAlignment w:val="baseline"/>
        <w:rPr>
          <w:rFonts w:ascii="Arial" w:hAnsi="Arial" w:cs="Arial"/>
          <w:b/>
          <w:sz w:val="22"/>
          <w:szCs w:val="22"/>
          <w:u w:val="single"/>
        </w:rPr>
      </w:pPr>
      <w:r w:rsidRPr="00E167DD">
        <w:rPr>
          <w:rFonts w:ascii="Arial" w:hAnsi="Arial" w:cs="Arial"/>
          <w:b/>
          <w:sz w:val="22"/>
          <w:szCs w:val="22"/>
        </w:rPr>
        <w:t>Okres ubezpieczenia</w:t>
      </w:r>
      <w:r w:rsidRPr="00E167DD">
        <w:rPr>
          <w:rFonts w:ascii="Arial" w:hAnsi="Arial" w:cs="Arial"/>
          <w:sz w:val="22"/>
          <w:szCs w:val="22"/>
        </w:rPr>
        <w:t xml:space="preserve">: </w:t>
      </w:r>
      <w:r w:rsidRPr="00E167DD">
        <w:rPr>
          <w:rFonts w:ascii="Arial" w:hAnsi="Arial" w:cs="Arial"/>
          <w:sz w:val="22"/>
          <w:szCs w:val="22"/>
        </w:rPr>
        <w:tab/>
      </w:r>
      <w:r w:rsidR="003749EA" w:rsidRPr="00E167DD">
        <w:rPr>
          <w:rFonts w:ascii="Arial" w:hAnsi="Arial" w:cs="Arial"/>
          <w:b/>
          <w:sz w:val="22"/>
          <w:szCs w:val="22"/>
        </w:rPr>
        <w:t>od 01.02.</w:t>
      </w:r>
      <w:r w:rsidR="00BD3F95" w:rsidRPr="00E167DD">
        <w:rPr>
          <w:rFonts w:ascii="Arial" w:hAnsi="Arial" w:cs="Arial"/>
          <w:b/>
          <w:sz w:val="22"/>
          <w:szCs w:val="22"/>
        </w:rPr>
        <w:t>202</w:t>
      </w:r>
      <w:r w:rsidR="005368B2" w:rsidRPr="00E167DD">
        <w:rPr>
          <w:rFonts w:ascii="Arial" w:hAnsi="Arial" w:cs="Arial"/>
          <w:b/>
          <w:sz w:val="22"/>
          <w:szCs w:val="22"/>
        </w:rPr>
        <w:t>5</w:t>
      </w:r>
      <w:r w:rsidR="00BD3F95" w:rsidRPr="00E167DD">
        <w:rPr>
          <w:rFonts w:ascii="Arial" w:hAnsi="Arial" w:cs="Arial"/>
          <w:b/>
          <w:sz w:val="22"/>
          <w:szCs w:val="22"/>
        </w:rPr>
        <w:t xml:space="preserve"> </w:t>
      </w:r>
      <w:r w:rsidR="00C61B05" w:rsidRPr="00E167DD">
        <w:rPr>
          <w:rFonts w:ascii="Arial" w:hAnsi="Arial" w:cs="Arial"/>
          <w:b/>
          <w:sz w:val="22"/>
          <w:szCs w:val="22"/>
        </w:rPr>
        <w:t>r.</w:t>
      </w:r>
      <w:r w:rsidR="003749EA" w:rsidRPr="00E167DD">
        <w:rPr>
          <w:rFonts w:ascii="Arial" w:hAnsi="Arial" w:cs="Arial"/>
          <w:b/>
          <w:sz w:val="22"/>
          <w:szCs w:val="22"/>
        </w:rPr>
        <w:t xml:space="preserve"> do 31.01.</w:t>
      </w:r>
      <w:r w:rsidR="00BD3F95" w:rsidRPr="00E167DD">
        <w:rPr>
          <w:rFonts w:ascii="Arial" w:hAnsi="Arial" w:cs="Arial"/>
          <w:b/>
          <w:sz w:val="22"/>
          <w:szCs w:val="22"/>
        </w:rPr>
        <w:t>202</w:t>
      </w:r>
      <w:r w:rsidR="005368B2" w:rsidRPr="00E167DD">
        <w:rPr>
          <w:rFonts w:ascii="Arial" w:hAnsi="Arial" w:cs="Arial"/>
          <w:b/>
          <w:sz w:val="22"/>
          <w:szCs w:val="22"/>
        </w:rPr>
        <w:t>6</w:t>
      </w:r>
      <w:r w:rsidR="00BD3F95" w:rsidRPr="00E167DD">
        <w:rPr>
          <w:rFonts w:ascii="Arial" w:hAnsi="Arial" w:cs="Arial"/>
          <w:b/>
          <w:sz w:val="22"/>
          <w:szCs w:val="22"/>
        </w:rPr>
        <w:t xml:space="preserve"> </w:t>
      </w:r>
      <w:r w:rsidR="00C61B05" w:rsidRPr="00E167DD">
        <w:rPr>
          <w:rFonts w:ascii="Arial" w:hAnsi="Arial" w:cs="Arial"/>
          <w:b/>
          <w:sz w:val="22"/>
          <w:szCs w:val="22"/>
        </w:rPr>
        <w:t>r.</w:t>
      </w:r>
    </w:p>
    <w:p w:rsidR="00F32682" w:rsidRPr="00AD34E0" w:rsidRDefault="00F32682">
      <w:pPr>
        <w:rPr>
          <w:rFonts w:ascii="Arial" w:hAnsi="Arial" w:cs="Arial"/>
          <w:b/>
          <w:bCs/>
          <w:sz w:val="22"/>
          <w:szCs w:val="22"/>
          <w:u w:val="single"/>
        </w:rPr>
      </w:pPr>
    </w:p>
    <w:p w:rsidR="00C51CAE" w:rsidRPr="00AD34E0" w:rsidRDefault="00C51CAE" w:rsidP="00BD3F95">
      <w:pPr>
        <w:spacing w:after="60" w:line="252" w:lineRule="auto"/>
        <w:ind w:left="352"/>
        <w:rPr>
          <w:rFonts w:ascii="Arial" w:hAnsi="Arial" w:cs="Arial"/>
          <w:b/>
          <w:bCs/>
          <w:sz w:val="22"/>
          <w:szCs w:val="22"/>
          <w:u w:val="single"/>
        </w:rPr>
      </w:pPr>
      <w:r w:rsidRPr="00AD34E0">
        <w:rPr>
          <w:rFonts w:ascii="Arial" w:hAnsi="Arial" w:cs="Arial"/>
          <w:b/>
          <w:bCs/>
          <w:sz w:val="22"/>
          <w:szCs w:val="22"/>
          <w:u w:val="single"/>
        </w:rPr>
        <w:t>Warunki ubezpieczenia fakultatywne</w:t>
      </w:r>
    </w:p>
    <w:p w:rsidR="00C51CAE" w:rsidRPr="00AD34E0" w:rsidRDefault="00C51CAE" w:rsidP="00BD3F95">
      <w:pPr>
        <w:numPr>
          <w:ilvl w:val="1"/>
          <w:numId w:val="11"/>
        </w:numPr>
        <w:overflowPunct w:val="0"/>
        <w:autoSpaceDE w:val="0"/>
        <w:autoSpaceDN w:val="0"/>
        <w:adjustRightInd w:val="0"/>
        <w:spacing w:after="60" w:line="252" w:lineRule="auto"/>
        <w:ind w:right="21"/>
        <w:jc w:val="both"/>
        <w:textAlignment w:val="baseline"/>
        <w:rPr>
          <w:rFonts w:ascii="Arial" w:hAnsi="Arial" w:cs="Arial"/>
          <w:sz w:val="22"/>
          <w:szCs w:val="22"/>
        </w:rPr>
      </w:pPr>
      <w:r w:rsidRPr="00AD34E0">
        <w:rPr>
          <w:rFonts w:ascii="Arial" w:hAnsi="Arial" w:cs="Arial"/>
          <w:bCs/>
          <w:sz w:val="22"/>
          <w:szCs w:val="22"/>
        </w:rPr>
        <w:t xml:space="preserve">Włączenie do zakresu ubezpieczenia </w:t>
      </w:r>
      <w:r w:rsidRPr="00AD34E0">
        <w:rPr>
          <w:rFonts w:ascii="Arial" w:hAnsi="Arial" w:cs="Arial"/>
          <w:sz w:val="22"/>
          <w:szCs w:val="22"/>
        </w:rPr>
        <w:t xml:space="preserve">kradzieży zwykłej do limitu </w:t>
      </w:r>
      <w:r w:rsidR="002028FF" w:rsidRPr="00AD34E0">
        <w:rPr>
          <w:rFonts w:ascii="Arial" w:hAnsi="Arial" w:cs="Arial"/>
          <w:b/>
          <w:sz w:val="22"/>
          <w:szCs w:val="22"/>
        </w:rPr>
        <w:t>15</w:t>
      </w:r>
      <w:r w:rsidRPr="00AD34E0">
        <w:rPr>
          <w:rFonts w:ascii="Arial" w:hAnsi="Arial" w:cs="Arial"/>
          <w:b/>
          <w:sz w:val="22"/>
          <w:szCs w:val="22"/>
        </w:rPr>
        <w:t xml:space="preserve"> 000,00 zł</w:t>
      </w:r>
      <w:r w:rsidRPr="00AD34E0">
        <w:rPr>
          <w:rFonts w:ascii="Arial" w:hAnsi="Arial" w:cs="Arial"/>
          <w:sz w:val="22"/>
          <w:szCs w:val="22"/>
        </w:rPr>
        <w:t xml:space="preserve"> w systemie na</w:t>
      </w:r>
      <w:r w:rsidR="00675149" w:rsidRPr="00AD34E0">
        <w:rPr>
          <w:rFonts w:ascii="Arial" w:hAnsi="Arial" w:cs="Arial"/>
          <w:sz w:val="22"/>
          <w:szCs w:val="22"/>
        </w:rPr>
        <w:t> </w:t>
      </w:r>
      <w:r w:rsidR="006358C8" w:rsidRPr="00AD34E0">
        <w:rPr>
          <w:rFonts w:ascii="Arial" w:hAnsi="Arial" w:cs="Arial"/>
          <w:sz w:val="22"/>
          <w:szCs w:val="22"/>
        </w:rPr>
        <w:t>pierwsze ryzyko,</w:t>
      </w:r>
    </w:p>
    <w:p w:rsidR="00C0333F" w:rsidRPr="00AD34E0" w:rsidRDefault="00C51CAE" w:rsidP="00BD3F95">
      <w:pPr>
        <w:numPr>
          <w:ilvl w:val="1"/>
          <w:numId w:val="11"/>
        </w:numPr>
        <w:overflowPunct w:val="0"/>
        <w:autoSpaceDE w:val="0"/>
        <w:autoSpaceDN w:val="0"/>
        <w:adjustRightInd w:val="0"/>
        <w:spacing w:after="60" w:line="252" w:lineRule="auto"/>
        <w:ind w:right="21"/>
        <w:textAlignment w:val="baseline"/>
        <w:rPr>
          <w:rFonts w:ascii="Arial" w:hAnsi="Arial" w:cs="Arial"/>
          <w:sz w:val="22"/>
          <w:szCs w:val="22"/>
        </w:rPr>
      </w:pPr>
      <w:r w:rsidRPr="00AD34E0">
        <w:rPr>
          <w:rFonts w:ascii="Arial" w:hAnsi="Arial" w:cs="Arial"/>
          <w:sz w:val="22"/>
          <w:szCs w:val="22"/>
        </w:rPr>
        <w:t xml:space="preserve">Klauzula wypłaty odszkodowania </w:t>
      </w:r>
      <w:r w:rsidR="00C0333F" w:rsidRPr="00AD34E0">
        <w:rPr>
          <w:rFonts w:ascii="Arial" w:hAnsi="Arial" w:cs="Arial"/>
          <w:sz w:val="22"/>
          <w:szCs w:val="22"/>
        </w:rPr>
        <w:t xml:space="preserve">przy </w:t>
      </w:r>
      <w:r w:rsidR="006358C8" w:rsidRPr="00AD34E0">
        <w:rPr>
          <w:rFonts w:ascii="Arial" w:hAnsi="Arial" w:cs="Arial"/>
          <w:sz w:val="22"/>
          <w:szCs w:val="22"/>
        </w:rPr>
        <w:t>rezygnacji z odtwarzania mienia,</w:t>
      </w:r>
    </w:p>
    <w:p w:rsidR="00C51CAE" w:rsidRPr="00AD34E0" w:rsidRDefault="00C51CAE" w:rsidP="00BD3F95">
      <w:pPr>
        <w:numPr>
          <w:ilvl w:val="1"/>
          <w:numId w:val="11"/>
        </w:numPr>
        <w:overflowPunct w:val="0"/>
        <w:autoSpaceDE w:val="0"/>
        <w:autoSpaceDN w:val="0"/>
        <w:adjustRightInd w:val="0"/>
        <w:spacing w:after="60" w:line="252" w:lineRule="auto"/>
        <w:ind w:right="21"/>
        <w:textAlignment w:val="baseline"/>
        <w:rPr>
          <w:rFonts w:ascii="Arial" w:hAnsi="Arial" w:cs="Arial"/>
          <w:bCs/>
          <w:sz w:val="22"/>
          <w:szCs w:val="22"/>
        </w:rPr>
      </w:pPr>
      <w:r w:rsidRPr="00AD34E0">
        <w:rPr>
          <w:rFonts w:ascii="Arial" w:hAnsi="Arial" w:cs="Arial"/>
          <w:sz w:val="22"/>
          <w:szCs w:val="22"/>
        </w:rPr>
        <w:t>Klauzula szkód estetycznych z limitem</w:t>
      </w:r>
      <w:r w:rsidRPr="00AD34E0">
        <w:rPr>
          <w:rFonts w:ascii="Arial" w:hAnsi="Arial" w:cs="Arial"/>
          <w:b/>
          <w:sz w:val="22"/>
          <w:szCs w:val="22"/>
        </w:rPr>
        <w:t xml:space="preserve"> 10 000 zł</w:t>
      </w:r>
      <w:r w:rsidR="006358C8" w:rsidRPr="00AD34E0">
        <w:rPr>
          <w:rFonts w:ascii="Arial" w:hAnsi="Arial" w:cs="Arial"/>
          <w:bCs/>
          <w:sz w:val="22"/>
          <w:szCs w:val="22"/>
        </w:rPr>
        <w:t>,</w:t>
      </w:r>
    </w:p>
    <w:p w:rsidR="00B735B0" w:rsidRPr="00AD34E0" w:rsidRDefault="00B735B0" w:rsidP="00BD3F95">
      <w:pPr>
        <w:numPr>
          <w:ilvl w:val="1"/>
          <w:numId w:val="11"/>
        </w:numPr>
        <w:spacing w:after="60" w:line="252" w:lineRule="auto"/>
        <w:rPr>
          <w:rFonts w:ascii="Arial" w:hAnsi="Arial" w:cs="Arial"/>
          <w:sz w:val="22"/>
          <w:szCs w:val="22"/>
        </w:rPr>
      </w:pPr>
      <w:r w:rsidRPr="00AD34E0">
        <w:rPr>
          <w:rFonts w:ascii="Arial" w:hAnsi="Arial" w:cs="Arial"/>
          <w:iCs/>
          <w:sz w:val="22"/>
          <w:szCs w:val="22"/>
        </w:rPr>
        <w:t>Zniesienie wszystkich franszyz</w:t>
      </w:r>
      <w:r w:rsidR="006358C8" w:rsidRPr="00AD34E0">
        <w:rPr>
          <w:rFonts w:ascii="Arial" w:hAnsi="Arial" w:cs="Arial"/>
          <w:iCs/>
          <w:sz w:val="22"/>
          <w:szCs w:val="22"/>
        </w:rPr>
        <w:t>.</w:t>
      </w:r>
    </w:p>
    <w:p w:rsidR="001326A7" w:rsidRPr="00AD34E0" w:rsidRDefault="001326A7" w:rsidP="00A65E84">
      <w:pPr>
        <w:numPr>
          <w:ilvl w:val="0"/>
          <w:numId w:val="11"/>
        </w:numPr>
        <w:spacing w:before="360" w:after="240"/>
        <w:rPr>
          <w:rFonts w:ascii="Arial" w:hAnsi="Arial" w:cs="Arial"/>
          <w:b/>
          <w:bCs/>
          <w:sz w:val="22"/>
          <w:szCs w:val="22"/>
          <w:u w:val="single"/>
        </w:rPr>
      </w:pPr>
      <w:r w:rsidRPr="00AD34E0">
        <w:rPr>
          <w:rFonts w:ascii="Arial" w:hAnsi="Arial" w:cs="Arial"/>
          <w:b/>
          <w:sz w:val="22"/>
          <w:szCs w:val="22"/>
          <w:u w:val="single"/>
        </w:rPr>
        <w:t>Szkodowość</w:t>
      </w:r>
    </w:p>
    <w:p w:rsidR="001326A7" w:rsidRPr="00E167DD" w:rsidRDefault="001326A7" w:rsidP="00006DE6">
      <w:pPr>
        <w:numPr>
          <w:ilvl w:val="0"/>
          <w:numId w:val="46"/>
        </w:numPr>
        <w:overflowPunct w:val="0"/>
        <w:autoSpaceDE w:val="0"/>
        <w:autoSpaceDN w:val="0"/>
        <w:adjustRightInd w:val="0"/>
        <w:spacing w:before="120" w:after="40"/>
        <w:ind w:right="23"/>
        <w:jc w:val="both"/>
        <w:textAlignment w:val="baseline"/>
        <w:rPr>
          <w:rFonts w:ascii="Arial" w:hAnsi="Arial" w:cs="Arial"/>
          <w:b/>
          <w:strike/>
          <w:sz w:val="22"/>
          <w:szCs w:val="22"/>
          <w:u w:val="single"/>
        </w:rPr>
      </w:pPr>
      <w:r w:rsidRPr="00AD34E0">
        <w:rPr>
          <w:rFonts w:ascii="Arial" w:hAnsi="Arial" w:cs="Arial"/>
          <w:b/>
          <w:sz w:val="22"/>
          <w:szCs w:val="22"/>
        </w:rPr>
        <w:t xml:space="preserve">Informacja o szkodowości wg </w:t>
      </w:r>
      <w:r w:rsidR="00C74DB2" w:rsidRPr="00AD34E0">
        <w:rPr>
          <w:rFonts w:ascii="Arial" w:hAnsi="Arial" w:cs="Arial"/>
          <w:b/>
          <w:sz w:val="22"/>
          <w:szCs w:val="22"/>
        </w:rPr>
        <w:t xml:space="preserve">załączonych </w:t>
      </w:r>
      <w:r w:rsidRPr="00AD34E0">
        <w:rPr>
          <w:rFonts w:ascii="Arial" w:hAnsi="Arial" w:cs="Arial"/>
          <w:b/>
          <w:sz w:val="22"/>
          <w:szCs w:val="22"/>
        </w:rPr>
        <w:t xml:space="preserve">zaświadczeń od Ubezpieczycieli </w:t>
      </w:r>
      <w:r w:rsidR="006D26DB" w:rsidRPr="00AD34E0">
        <w:rPr>
          <w:rFonts w:ascii="Arial" w:hAnsi="Arial" w:cs="Arial"/>
          <w:b/>
          <w:sz w:val="22"/>
          <w:szCs w:val="22"/>
        </w:rPr>
        <w:t xml:space="preserve">zgodnie </w:t>
      </w:r>
      <w:r w:rsidR="006D26DB" w:rsidRPr="00E167DD">
        <w:rPr>
          <w:rFonts w:ascii="Arial" w:hAnsi="Arial" w:cs="Arial"/>
          <w:b/>
          <w:sz w:val="22"/>
          <w:szCs w:val="22"/>
        </w:rPr>
        <w:t>z</w:t>
      </w:r>
      <w:r w:rsidR="00675149" w:rsidRPr="00E167DD">
        <w:rPr>
          <w:rFonts w:ascii="Arial" w:hAnsi="Arial" w:cs="Arial"/>
          <w:b/>
          <w:sz w:val="22"/>
          <w:szCs w:val="22"/>
        </w:rPr>
        <w:t> </w:t>
      </w:r>
      <w:r w:rsidR="003067D0" w:rsidRPr="00E167DD">
        <w:rPr>
          <w:rFonts w:ascii="Arial" w:hAnsi="Arial" w:cs="Arial"/>
          <w:b/>
          <w:sz w:val="22"/>
          <w:szCs w:val="22"/>
        </w:rPr>
        <w:t>załącznikiem 1</w:t>
      </w:r>
      <w:r w:rsidR="00347B49" w:rsidRPr="00E167DD">
        <w:rPr>
          <w:rFonts w:ascii="Arial" w:hAnsi="Arial" w:cs="Arial"/>
          <w:b/>
          <w:sz w:val="22"/>
          <w:szCs w:val="22"/>
        </w:rPr>
        <w:t>a.2</w:t>
      </w:r>
      <w:r w:rsidR="006358C8" w:rsidRPr="00E167DD">
        <w:rPr>
          <w:rFonts w:ascii="Arial" w:hAnsi="Arial" w:cs="Arial"/>
          <w:b/>
          <w:sz w:val="22"/>
          <w:szCs w:val="22"/>
        </w:rPr>
        <w:t>.</w:t>
      </w:r>
    </w:p>
    <w:p w:rsidR="00337D12" w:rsidRPr="00AD34E0" w:rsidRDefault="001326A7" w:rsidP="00A65E84">
      <w:pPr>
        <w:pStyle w:val="Tekstpodstawowy"/>
        <w:ind w:left="704"/>
        <w:jc w:val="left"/>
        <w:rPr>
          <w:rFonts w:ascii="Arial" w:hAnsi="Arial" w:cs="Arial"/>
          <w:sz w:val="22"/>
          <w:szCs w:val="22"/>
        </w:rPr>
      </w:pPr>
      <w:r w:rsidRPr="00AD34E0">
        <w:rPr>
          <w:rFonts w:ascii="Arial" w:hAnsi="Arial" w:cs="Arial"/>
          <w:sz w:val="22"/>
          <w:szCs w:val="22"/>
        </w:rPr>
        <w:t xml:space="preserve">Zamawiający nie miał szkód powodziowych. </w:t>
      </w:r>
    </w:p>
    <w:p w:rsidR="00271ACB" w:rsidRPr="00AD34E0" w:rsidRDefault="00271ACB" w:rsidP="006358C8">
      <w:pPr>
        <w:pStyle w:val="Tekstpodstawowy"/>
        <w:jc w:val="left"/>
        <w:rPr>
          <w:rFonts w:ascii="Arial" w:hAnsi="Arial" w:cs="Arial"/>
          <w:b w:val="0"/>
          <w:sz w:val="22"/>
          <w:szCs w:val="22"/>
        </w:rPr>
      </w:pPr>
    </w:p>
    <w:p w:rsidR="006358C8" w:rsidRPr="00AD34E0" w:rsidRDefault="006358C8" w:rsidP="006358C8">
      <w:pPr>
        <w:pStyle w:val="Tekstpodstawowy"/>
        <w:jc w:val="left"/>
        <w:rPr>
          <w:rFonts w:ascii="Arial" w:hAnsi="Arial" w:cs="Arial"/>
          <w:b w:val="0"/>
          <w:sz w:val="22"/>
          <w:szCs w:val="22"/>
        </w:rPr>
      </w:pPr>
    </w:p>
    <w:p w:rsidR="00813006" w:rsidRDefault="00813006">
      <w:pPr>
        <w:rPr>
          <w:rFonts w:ascii="Arial" w:hAnsi="Arial" w:cs="Arial"/>
          <w:b/>
          <w:sz w:val="22"/>
          <w:szCs w:val="22"/>
          <w:u w:val="single"/>
        </w:rPr>
      </w:pPr>
      <w:r>
        <w:rPr>
          <w:rFonts w:ascii="Arial" w:hAnsi="Arial" w:cs="Arial"/>
          <w:sz w:val="22"/>
          <w:szCs w:val="22"/>
          <w:u w:val="single"/>
        </w:rPr>
        <w:br w:type="page"/>
      </w:r>
    </w:p>
    <w:p w:rsidR="00965A46" w:rsidRPr="00AD34E0" w:rsidRDefault="00965A46" w:rsidP="00A65E84">
      <w:pPr>
        <w:pStyle w:val="Tekstpodstawowy"/>
        <w:ind w:left="704"/>
        <w:jc w:val="left"/>
        <w:rPr>
          <w:rFonts w:ascii="Arial" w:hAnsi="Arial" w:cs="Arial"/>
          <w:sz w:val="22"/>
          <w:szCs w:val="22"/>
        </w:rPr>
      </w:pPr>
      <w:r w:rsidRPr="00AD34E0">
        <w:rPr>
          <w:rFonts w:ascii="Arial" w:hAnsi="Arial" w:cs="Arial"/>
          <w:sz w:val="22"/>
          <w:szCs w:val="22"/>
          <w:u w:val="single"/>
        </w:rPr>
        <w:lastRenderedPageBreak/>
        <w:t>T</w:t>
      </w:r>
      <w:r w:rsidR="00806B42" w:rsidRPr="00AD34E0">
        <w:rPr>
          <w:rFonts w:ascii="Arial" w:hAnsi="Arial" w:cs="Arial"/>
          <w:sz w:val="22"/>
          <w:szCs w:val="22"/>
          <w:u w:val="single"/>
        </w:rPr>
        <w:t>REŚCI KLAUZUL</w:t>
      </w:r>
    </w:p>
    <w:p w:rsidR="00007327" w:rsidRPr="00AD34E0" w:rsidRDefault="00007327" w:rsidP="00A65E84">
      <w:pPr>
        <w:autoSpaceDE w:val="0"/>
        <w:autoSpaceDN w:val="0"/>
        <w:adjustRightInd w:val="0"/>
        <w:spacing w:before="240" w:after="120"/>
        <w:rPr>
          <w:rFonts w:ascii="Arial" w:hAnsi="Arial" w:cs="Arial"/>
          <w:b/>
          <w:spacing w:val="3"/>
          <w:sz w:val="22"/>
          <w:szCs w:val="22"/>
          <w:u w:val="single"/>
        </w:rPr>
      </w:pPr>
      <w:r w:rsidRPr="00AD34E0">
        <w:rPr>
          <w:rFonts w:ascii="Arial" w:hAnsi="Arial" w:cs="Arial"/>
          <w:b/>
          <w:spacing w:val="3"/>
          <w:sz w:val="22"/>
          <w:szCs w:val="22"/>
          <w:u w:val="single"/>
        </w:rPr>
        <w:t>OC</w:t>
      </w:r>
      <w:r w:rsidR="007F0618">
        <w:rPr>
          <w:rFonts w:ascii="Arial" w:hAnsi="Arial" w:cs="Arial"/>
          <w:b/>
          <w:spacing w:val="3"/>
          <w:sz w:val="22"/>
          <w:szCs w:val="22"/>
          <w:u w:val="single"/>
        </w:rPr>
        <w:t xml:space="preserve"> działalności</w:t>
      </w:r>
    </w:p>
    <w:p w:rsidR="00007327" w:rsidRPr="00AD34E0" w:rsidRDefault="00F76D42" w:rsidP="00A65E84">
      <w:pPr>
        <w:numPr>
          <w:ilvl w:val="1"/>
          <w:numId w:val="13"/>
        </w:numPr>
        <w:tabs>
          <w:tab w:val="clear" w:pos="624"/>
          <w:tab w:val="num" w:pos="340"/>
          <w:tab w:val="left" w:pos="851"/>
        </w:tabs>
        <w:spacing w:after="40"/>
        <w:ind w:left="340"/>
        <w:jc w:val="both"/>
        <w:rPr>
          <w:rFonts w:ascii="Arial" w:hAnsi="Arial" w:cs="Arial"/>
          <w:sz w:val="22"/>
          <w:szCs w:val="22"/>
        </w:rPr>
      </w:pPr>
      <w:r w:rsidRPr="00AD34E0">
        <w:rPr>
          <w:rFonts w:ascii="Arial" w:hAnsi="Arial" w:cs="Arial"/>
          <w:b/>
          <w:sz w:val="22"/>
          <w:szCs w:val="22"/>
        </w:rPr>
        <w:t>K</w:t>
      </w:r>
      <w:r w:rsidR="00007327" w:rsidRPr="00AD34E0">
        <w:rPr>
          <w:rFonts w:ascii="Arial" w:hAnsi="Arial" w:cs="Arial"/>
          <w:b/>
          <w:sz w:val="22"/>
          <w:szCs w:val="22"/>
        </w:rPr>
        <w:t>lauzula niezawiadomienia w terminie o szkodzie</w:t>
      </w:r>
      <w:r w:rsidR="00007327" w:rsidRPr="00AD34E0">
        <w:rPr>
          <w:rFonts w:ascii="Arial" w:hAnsi="Arial" w:cs="Arial"/>
          <w:sz w:val="22"/>
          <w:szCs w:val="22"/>
        </w:rPr>
        <w:t xml:space="preserve"> - zapisane w Ogólnych Warunkach Ubezpieczenia skutki niezawiadomienia Ubezpieczyciela o szkodzie w odpowiednim terminie, mają zastosowanie tylko w sytuacji, kiedy niezawiadomienie w terminie przyczyniło </w:t>
      </w:r>
      <w:r w:rsidR="006358C8" w:rsidRPr="00AD34E0">
        <w:rPr>
          <w:rFonts w:ascii="Arial" w:hAnsi="Arial" w:cs="Arial"/>
          <w:sz w:val="22"/>
          <w:szCs w:val="22"/>
        </w:rPr>
        <w:br/>
      </w:r>
      <w:r w:rsidR="00007327" w:rsidRPr="00AD34E0">
        <w:rPr>
          <w:rFonts w:ascii="Arial" w:hAnsi="Arial" w:cs="Arial"/>
          <w:sz w:val="22"/>
          <w:szCs w:val="22"/>
        </w:rPr>
        <w:t>się do zwiększenia szkody lub uniemożliwiło Ubezpieczycielowi ustalenie okoliczności i</w:t>
      </w:r>
      <w:r w:rsidR="006358C8" w:rsidRPr="00AD34E0">
        <w:rPr>
          <w:rFonts w:ascii="Arial" w:hAnsi="Arial" w:cs="Arial"/>
          <w:sz w:val="22"/>
          <w:szCs w:val="22"/>
        </w:rPr>
        <w:t> </w:t>
      </w:r>
      <w:r w:rsidR="00007327" w:rsidRPr="00AD34E0">
        <w:rPr>
          <w:rFonts w:ascii="Arial" w:hAnsi="Arial" w:cs="Arial"/>
          <w:sz w:val="22"/>
          <w:szCs w:val="22"/>
        </w:rPr>
        <w:t>skutków bądź rozmiaru szkody.</w:t>
      </w:r>
    </w:p>
    <w:p w:rsidR="00542A32" w:rsidRPr="00E167DD" w:rsidRDefault="00F76D42" w:rsidP="00A65E84">
      <w:pPr>
        <w:numPr>
          <w:ilvl w:val="1"/>
          <w:numId w:val="13"/>
        </w:numPr>
        <w:tabs>
          <w:tab w:val="clear" w:pos="624"/>
          <w:tab w:val="num" w:pos="340"/>
          <w:tab w:val="left" w:pos="851"/>
        </w:tabs>
        <w:spacing w:after="40"/>
        <w:ind w:left="340"/>
        <w:jc w:val="both"/>
        <w:rPr>
          <w:rFonts w:ascii="Arial" w:hAnsi="Arial" w:cs="Arial"/>
          <w:sz w:val="22"/>
          <w:szCs w:val="22"/>
        </w:rPr>
      </w:pPr>
      <w:r w:rsidRPr="00AD34E0">
        <w:rPr>
          <w:rFonts w:ascii="Arial" w:hAnsi="Arial" w:cs="Arial"/>
          <w:b/>
          <w:sz w:val="22"/>
          <w:szCs w:val="22"/>
        </w:rPr>
        <w:t>K</w:t>
      </w:r>
      <w:r w:rsidR="00007327" w:rsidRPr="00AD34E0">
        <w:rPr>
          <w:rFonts w:ascii="Arial" w:hAnsi="Arial" w:cs="Arial"/>
          <w:b/>
          <w:sz w:val="22"/>
          <w:szCs w:val="22"/>
        </w:rPr>
        <w:t xml:space="preserve">lauzula odstąpienia od prawa do regresu </w:t>
      </w:r>
      <w:r w:rsidR="00007327" w:rsidRPr="00AD34E0">
        <w:rPr>
          <w:rFonts w:ascii="Arial" w:hAnsi="Arial" w:cs="Arial"/>
          <w:sz w:val="22"/>
          <w:szCs w:val="22"/>
        </w:rPr>
        <w:t>-</w:t>
      </w:r>
      <w:r w:rsidR="00007327" w:rsidRPr="00AD34E0">
        <w:rPr>
          <w:rFonts w:ascii="Arial" w:hAnsi="Arial" w:cs="Arial"/>
          <w:b/>
          <w:sz w:val="22"/>
          <w:szCs w:val="22"/>
        </w:rPr>
        <w:t xml:space="preserve"> </w:t>
      </w:r>
      <w:r w:rsidR="00007327" w:rsidRPr="00AD34E0">
        <w:rPr>
          <w:rFonts w:ascii="Arial" w:hAnsi="Arial" w:cs="Arial"/>
          <w:sz w:val="22"/>
          <w:szCs w:val="22"/>
        </w:rPr>
        <w:t xml:space="preserve">Ubezpieczyciel zrzeka się prawa do regresu </w:t>
      </w:r>
      <w:r w:rsidR="00007327" w:rsidRPr="00E167DD">
        <w:rPr>
          <w:rFonts w:ascii="Arial" w:hAnsi="Arial" w:cs="Arial"/>
          <w:sz w:val="22"/>
          <w:szCs w:val="22"/>
        </w:rPr>
        <w:t>w</w:t>
      </w:r>
      <w:r w:rsidR="006358C8" w:rsidRPr="00E167DD">
        <w:rPr>
          <w:rFonts w:ascii="Arial" w:hAnsi="Arial" w:cs="Arial"/>
          <w:sz w:val="22"/>
          <w:szCs w:val="22"/>
        </w:rPr>
        <w:t> </w:t>
      </w:r>
      <w:r w:rsidR="00007327" w:rsidRPr="00E167DD">
        <w:rPr>
          <w:rFonts w:ascii="Arial" w:hAnsi="Arial" w:cs="Arial"/>
          <w:sz w:val="22"/>
          <w:szCs w:val="22"/>
        </w:rPr>
        <w:t>stosunku do osób</w:t>
      </w:r>
      <w:r w:rsidR="00675149" w:rsidRPr="00E167DD">
        <w:rPr>
          <w:rFonts w:ascii="Arial" w:hAnsi="Arial" w:cs="Arial"/>
          <w:sz w:val="22"/>
          <w:szCs w:val="22"/>
        </w:rPr>
        <w:t>,</w:t>
      </w:r>
      <w:r w:rsidR="00007327" w:rsidRPr="00E167DD">
        <w:rPr>
          <w:rFonts w:ascii="Arial" w:hAnsi="Arial" w:cs="Arial"/>
          <w:sz w:val="22"/>
          <w:szCs w:val="22"/>
        </w:rPr>
        <w:t xml:space="preserve"> za które Ubezpieczający/Ubezpieczony ponosi odpowiedzialność</w:t>
      </w:r>
      <w:r w:rsidR="00713BB4" w:rsidRPr="00E167DD">
        <w:rPr>
          <w:rFonts w:ascii="Arial" w:hAnsi="Arial" w:cs="Arial"/>
          <w:sz w:val="22"/>
          <w:szCs w:val="22"/>
        </w:rPr>
        <w:t xml:space="preserve"> (nie dotyczy podwykonawców)</w:t>
      </w:r>
      <w:r w:rsidR="00007327" w:rsidRPr="00E167DD">
        <w:rPr>
          <w:rFonts w:ascii="Arial" w:hAnsi="Arial" w:cs="Arial"/>
          <w:sz w:val="22"/>
          <w:szCs w:val="22"/>
        </w:rPr>
        <w:t>, za</w:t>
      </w:r>
      <w:r w:rsidR="006358C8" w:rsidRPr="00E167DD">
        <w:rPr>
          <w:rFonts w:ascii="Arial" w:hAnsi="Arial" w:cs="Arial"/>
          <w:sz w:val="22"/>
          <w:szCs w:val="22"/>
        </w:rPr>
        <w:t> </w:t>
      </w:r>
      <w:r w:rsidR="00007327" w:rsidRPr="00E167DD">
        <w:rPr>
          <w:rFonts w:ascii="Arial" w:hAnsi="Arial" w:cs="Arial"/>
          <w:sz w:val="22"/>
          <w:szCs w:val="22"/>
        </w:rPr>
        <w:t>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w:t>
      </w:r>
    </w:p>
    <w:p w:rsidR="00542A32" w:rsidRPr="00AD34E0" w:rsidRDefault="00542A32" w:rsidP="00A65E84">
      <w:pPr>
        <w:numPr>
          <w:ilvl w:val="1"/>
          <w:numId w:val="13"/>
        </w:numPr>
        <w:tabs>
          <w:tab w:val="clear" w:pos="624"/>
          <w:tab w:val="num" w:pos="340"/>
          <w:tab w:val="left" w:pos="851"/>
        </w:tabs>
        <w:spacing w:after="40"/>
        <w:ind w:left="340"/>
        <w:jc w:val="both"/>
        <w:rPr>
          <w:rFonts w:ascii="Arial" w:hAnsi="Arial" w:cs="Arial"/>
          <w:sz w:val="22"/>
          <w:szCs w:val="22"/>
        </w:rPr>
      </w:pPr>
      <w:r w:rsidRPr="00AD34E0">
        <w:rPr>
          <w:rFonts w:ascii="Arial" w:hAnsi="Arial" w:cs="Arial"/>
          <w:b/>
          <w:iCs/>
          <w:sz w:val="22"/>
          <w:szCs w:val="22"/>
        </w:rPr>
        <w:t>Klauzula odpowiedzialności</w:t>
      </w:r>
      <w:r w:rsidRPr="00AD34E0">
        <w:rPr>
          <w:rFonts w:ascii="Arial" w:hAnsi="Arial" w:cs="Arial"/>
          <w:iCs/>
          <w:sz w:val="22"/>
          <w:szCs w:val="22"/>
        </w:rPr>
        <w:t xml:space="preserve"> – ustala się, że początek okresu odpowiedzialności Ubezpieczyciela jest tożsamy z początkiem okresu ubezpieczenia.</w:t>
      </w:r>
    </w:p>
    <w:p w:rsidR="00C61A61" w:rsidRPr="00AD34E0" w:rsidRDefault="00C61A61" w:rsidP="00A65E84">
      <w:pPr>
        <w:autoSpaceDE w:val="0"/>
        <w:autoSpaceDN w:val="0"/>
        <w:adjustRightInd w:val="0"/>
        <w:spacing w:before="240" w:after="120"/>
        <w:rPr>
          <w:rFonts w:ascii="Arial" w:hAnsi="Arial" w:cs="Arial"/>
          <w:b/>
          <w:spacing w:val="3"/>
          <w:sz w:val="22"/>
          <w:szCs w:val="22"/>
          <w:u w:val="single"/>
        </w:rPr>
      </w:pPr>
      <w:r w:rsidRPr="00AD34E0">
        <w:rPr>
          <w:rFonts w:ascii="Arial" w:hAnsi="Arial" w:cs="Arial"/>
          <w:b/>
          <w:spacing w:val="3"/>
          <w:sz w:val="22"/>
          <w:szCs w:val="22"/>
          <w:u w:val="single"/>
        </w:rPr>
        <w:t>Mienie od wszystkich ryzyk</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Klauzula reprezentantów –</w:t>
      </w:r>
      <w:r w:rsidRPr="00AD34E0">
        <w:rPr>
          <w:rFonts w:ascii="Arial" w:hAnsi="Arial" w:cs="Arial"/>
          <w:sz w:val="22"/>
          <w:szCs w:val="22"/>
        </w:rPr>
        <w:t xml:space="preserve"> Ubezpieczyciel nie ponosi odpowiedzialności za szkody powstałe wskutek winy umyślnej lub rażącego niedbalstwa wyłącznie reprezentantów Ubezpieczającego/Ubezpieczonego, chyba że w razie rażącego niedbalstwa zapłata odszkodowania odpowiada w danych okolicznościach względom słuszności. Dla celów niniejszej umowy za reprezentantów Ubezpieczającego/</w:t>
      </w:r>
      <w:r w:rsidR="00675149" w:rsidRPr="00AD34E0">
        <w:rPr>
          <w:rFonts w:ascii="Arial" w:hAnsi="Arial" w:cs="Arial"/>
          <w:sz w:val="22"/>
          <w:szCs w:val="22"/>
        </w:rPr>
        <w:t xml:space="preserve"> </w:t>
      </w:r>
      <w:r w:rsidRPr="00AD34E0">
        <w:rPr>
          <w:rFonts w:ascii="Arial" w:hAnsi="Arial" w:cs="Arial"/>
          <w:sz w:val="22"/>
          <w:szCs w:val="22"/>
        </w:rPr>
        <w:t>Ubezpieczonego będącego jednostką organizacyjną samorządową uważa się wyłącznie Zarząd Województwa</w:t>
      </w:r>
      <w:r w:rsidR="006358C8" w:rsidRPr="00AD34E0">
        <w:rPr>
          <w:rFonts w:ascii="Arial" w:hAnsi="Arial" w:cs="Arial"/>
          <w:sz w:val="22"/>
          <w:szCs w:val="22"/>
        </w:rPr>
        <w:t>.</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Klauzula aktów terroryzmu</w:t>
      </w:r>
      <w:r w:rsidRPr="00AD34E0">
        <w:rPr>
          <w:rFonts w:ascii="Arial" w:hAnsi="Arial" w:cs="Arial"/>
          <w:bCs/>
          <w:sz w:val="22"/>
          <w:szCs w:val="22"/>
        </w:rPr>
        <w:t xml:space="preserve"> - z</w:t>
      </w:r>
      <w:r w:rsidRPr="00AD34E0">
        <w:rPr>
          <w:rFonts w:ascii="Arial" w:hAnsi="Arial" w:cs="Arial"/>
          <w:sz w:val="22"/>
          <w:szCs w:val="22"/>
        </w:rPr>
        <w:t xml:space="preserve"> zachowaniem pozostałych nie zmienionych niniejszą klauzulą postanowień ogólnych warunków ubezpieczenia i</w:t>
      </w:r>
      <w:r w:rsidRPr="00AD34E0">
        <w:rPr>
          <w:rFonts w:ascii="Arial" w:hAnsi="Arial" w:cs="Arial"/>
          <w:b/>
          <w:bCs/>
          <w:sz w:val="22"/>
          <w:szCs w:val="22"/>
        </w:rPr>
        <w:t xml:space="preserve"> </w:t>
      </w:r>
      <w:r w:rsidRPr="00AD34E0">
        <w:rPr>
          <w:rFonts w:ascii="Arial" w:hAnsi="Arial" w:cs="Arial"/>
          <w:sz w:val="22"/>
          <w:szCs w:val="22"/>
        </w:rPr>
        <w:t>innych postanowień umowy ubezpieczenia, ustala się, że do zakresu ochrony ubezpieczeniowej włącza się szkody powstałe w</w:t>
      </w:r>
      <w:r w:rsidR="006358C8" w:rsidRPr="00AD34E0">
        <w:rPr>
          <w:rFonts w:ascii="Arial" w:hAnsi="Arial" w:cs="Arial"/>
          <w:sz w:val="22"/>
          <w:szCs w:val="22"/>
        </w:rPr>
        <w:t> </w:t>
      </w:r>
      <w:r w:rsidRPr="00AD34E0">
        <w:rPr>
          <w:rFonts w:ascii="Arial" w:hAnsi="Arial" w:cs="Arial"/>
          <w:sz w:val="22"/>
          <w:szCs w:val="22"/>
        </w:rPr>
        <w:t>ubezpieczonym mieniu w</w:t>
      </w:r>
      <w:r w:rsidR="00675149" w:rsidRPr="00AD34E0">
        <w:rPr>
          <w:rFonts w:ascii="Arial" w:hAnsi="Arial" w:cs="Arial"/>
          <w:sz w:val="22"/>
          <w:szCs w:val="22"/>
        </w:rPr>
        <w:t> </w:t>
      </w:r>
      <w:r w:rsidRPr="00AD34E0">
        <w:rPr>
          <w:rFonts w:ascii="Arial" w:hAnsi="Arial" w:cs="Arial"/>
          <w:sz w:val="22"/>
          <w:szCs w:val="22"/>
        </w:rPr>
        <w:t>wyniku zdarzeń losowych objętych ochroną ubezpieczeniową</w:t>
      </w:r>
      <w:r w:rsidRPr="00AD34E0">
        <w:rPr>
          <w:rFonts w:ascii="Arial" w:hAnsi="Arial" w:cs="Arial"/>
          <w:b/>
          <w:bCs/>
          <w:sz w:val="22"/>
          <w:szCs w:val="22"/>
        </w:rPr>
        <w:t xml:space="preserve"> </w:t>
      </w:r>
      <w:r w:rsidRPr="00AD34E0">
        <w:rPr>
          <w:rFonts w:ascii="Arial" w:hAnsi="Arial" w:cs="Arial"/>
          <w:sz w:val="22"/>
          <w:szCs w:val="22"/>
        </w:rPr>
        <w:t>oraz akcji ratowniczej prowadzonej w</w:t>
      </w:r>
      <w:r w:rsidR="00675149" w:rsidRPr="00AD34E0">
        <w:rPr>
          <w:rFonts w:ascii="Arial" w:hAnsi="Arial" w:cs="Arial"/>
          <w:sz w:val="22"/>
          <w:szCs w:val="22"/>
        </w:rPr>
        <w:t> </w:t>
      </w:r>
      <w:r w:rsidRPr="00AD34E0">
        <w:rPr>
          <w:rFonts w:ascii="Arial" w:hAnsi="Arial" w:cs="Arial"/>
          <w:sz w:val="22"/>
          <w:szCs w:val="22"/>
        </w:rPr>
        <w:t>związku z tymi zdarzeniami, będącymi bezpośrednim następstwem aktów terroryzmu. Przez akty terroryzmu rozumie się wszelkiego rodzaju</w:t>
      </w:r>
      <w:r w:rsidRPr="00AD34E0">
        <w:rPr>
          <w:rFonts w:ascii="Arial" w:hAnsi="Arial" w:cs="Arial"/>
          <w:b/>
          <w:bCs/>
          <w:sz w:val="22"/>
          <w:szCs w:val="22"/>
        </w:rPr>
        <w:t xml:space="preserve"> </w:t>
      </w:r>
      <w:r w:rsidRPr="00AD34E0">
        <w:rPr>
          <w:rFonts w:ascii="Arial" w:hAnsi="Arial" w:cs="Arial"/>
          <w:sz w:val="22"/>
          <w:szCs w:val="22"/>
        </w:rPr>
        <w:t>działanie mające na celu wprowadzenie chaosu, zastraszenie ludności lub dezorganizację życia publicznego dla osiągnięcia określonych skutków ekonomicznych, politycznych, religijnych, ideologicznych, socjalnych lub społecznych. Z zakresu ochrony wyłączone są</w:t>
      </w:r>
      <w:r w:rsidR="00675149" w:rsidRPr="00AD34E0">
        <w:rPr>
          <w:rFonts w:ascii="Arial" w:hAnsi="Arial" w:cs="Arial"/>
          <w:sz w:val="22"/>
          <w:szCs w:val="22"/>
        </w:rPr>
        <w:t> </w:t>
      </w:r>
      <w:r w:rsidRPr="00AD34E0">
        <w:rPr>
          <w:rFonts w:ascii="Arial" w:hAnsi="Arial" w:cs="Arial"/>
          <w:sz w:val="22"/>
          <w:szCs w:val="22"/>
        </w:rPr>
        <w:t xml:space="preserve">szkody spowodowane uwolnieniem lub wystawieniem na działanie substancji toksycznych, chemicznych lub biologicznych, jak również wszelkie szkody spowodowane atakiem elektronicznym, włączając w to włamania komputerowe lub wprowadzenie jakiejkolwiek formy wirusa komputerowego. </w:t>
      </w:r>
    </w:p>
    <w:p w:rsidR="00C61A61" w:rsidRPr="00AD34E0" w:rsidRDefault="006358C8" w:rsidP="006358C8">
      <w:pPr>
        <w:pStyle w:val="Akapitzlist"/>
        <w:spacing w:after="40"/>
        <w:ind w:left="397" w:hanging="113"/>
        <w:contextualSpacing w:val="0"/>
        <w:jc w:val="both"/>
        <w:rPr>
          <w:rFonts w:ascii="Arial" w:hAnsi="Arial" w:cs="Arial"/>
          <w:sz w:val="22"/>
          <w:szCs w:val="22"/>
        </w:rPr>
      </w:pPr>
      <w:r w:rsidRPr="00AD34E0">
        <w:rPr>
          <w:rFonts w:ascii="Arial" w:hAnsi="Arial" w:cs="Arial"/>
          <w:sz w:val="22"/>
          <w:szCs w:val="22"/>
        </w:rPr>
        <w:t xml:space="preserve"> </w:t>
      </w:r>
      <w:r w:rsidR="00C61A61" w:rsidRPr="00AD34E0">
        <w:rPr>
          <w:rFonts w:ascii="Arial" w:hAnsi="Arial" w:cs="Arial"/>
          <w:sz w:val="22"/>
          <w:szCs w:val="22"/>
        </w:rPr>
        <w:t xml:space="preserve">Ponadto niniejszą klauzulą nie są objęte: </w:t>
      </w:r>
    </w:p>
    <w:p w:rsidR="00C61A61" w:rsidRPr="00AD34E0" w:rsidRDefault="00C61A61" w:rsidP="00A65E84">
      <w:pPr>
        <w:pStyle w:val="Akapitzlist"/>
        <w:numPr>
          <w:ilvl w:val="1"/>
          <w:numId w:val="11"/>
        </w:numPr>
        <w:spacing w:after="40"/>
        <w:contextualSpacing w:val="0"/>
        <w:jc w:val="both"/>
        <w:rPr>
          <w:rFonts w:ascii="Arial" w:hAnsi="Arial" w:cs="Arial"/>
          <w:sz w:val="22"/>
          <w:szCs w:val="22"/>
        </w:rPr>
      </w:pPr>
      <w:r w:rsidRPr="00AD34E0">
        <w:rPr>
          <w:rFonts w:ascii="Arial" w:hAnsi="Arial" w:cs="Arial"/>
          <w:sz w:val="22"/>
          <w:szCs w:val="22"/>
        </w:rPr>
        <w:t>utrata lub uszkodzenie ubezpieczonych pozycji lub koszty, lub wydatki powstałe bezpośrednio lub pośrednio w wyniku przerwy w dostawie mediów (np. gaz, prąd, woda, łączność),</w:t>
      </w:r>
    </w:p>
    <w:p w:rsidR="00C61A61" w:rsidRPr="00AD34E0" w:rsidRDefault="00C61A61" w:rsidP="00A65E84">
      <w:pPr>
        <w:pStyle w:val="Akapitzlist"/>
        <w:numPr>
          <w:ilvl w:val="1"/>
          <w:numId w:val="11"/>
        </w:numPr>
        <w:spacing w:after="40"/>
        <w:contextualSpacing w:val="0"/>
        <w:jc w:val="both"/>
        <w:rPr>
          <w:rFonts w:ascii="Arial" w:hAnsi="Arial" w:cs="Arial"/>
          <w:sz w:val="22"/>
          <w:szCs w:val="22"/>
        </w:rPr>
      </w:pPr>
      <w:r w:rsidRPr="00AD34E0">
        <w:rPr>
          <w:rFonts w:ascii="Arial" w:hAnsi="Arial" w:cs="Arial"/>
          <w:sz w:val="22"/>
          <w:szCs w:val="22"/>
        </w:rPr>
        <w:t>utrata lub uszkodzenie ubezpieczonych pozycji lub koszty, lub wydatki wynikające bezpośrednio lub pośrednio z zanieczyszczenia biologicznego, chemicznego, nuklearnego lub radioaktywnego. Dla celów niniejszej klauzuli, przez zanieczyszczenie rozumie się</w:t>
      </w:r>
      <w:r w:rsidR="006358C8" w:rsidRPr="00AD34E0">
        <w:rPr>
          <w:rFonts w:ascii="Arial" w:hAnsi="Arial" w:cs="Arial"/>
          <w:sz w:val="22"/>
          <w:szCs w:val="22"/>
        </w:rPr>
        <w:t> </w:t>
      </w:r>
      <w:r w:rsidRPr="00AD34E0">
        <w:rPr>
          <w:rFonts w:ascii="Arial" w:hAnsi="Arial" w:cs="Arial"/>
          <w:sz w:val="22"/>
          <w:szCs w:val="22"/>
        </w:rPr>
        <w:t>zanieczyszczenie, zatrucie lub uniemożliwienie korzystania lub ograniczenie w</w:t>
      </w:r>
      <w:r w:rsidR="006358C8" w:rsidRPr="00AD34E0">
        <w:rPr>
          <w:rFonts w:ascii="Arial" w:hAnsi="Arial" w:cs="Arial"/>
          <w:sz w:val="22"/>
          <w:szCs w:val="22"/>
        </w:rPr>
        <w:t> </w:t>
      </w:r>
      <w:r w:rsidRPr="00AD34E0">
        <w:rPr>
          <w:rFonts w:ascii="Arial" w:hAnsi="Arial" w:cs="Arial"/>
          <w:sz w:val="22"/>
          <w:szCs w:val="22"/>
        </w:rPr>
        <w:t>korzystaniu z przedmiotów, z uwagi na</w:t>
      </w:r>
      <w:r w:rsidR="00675149" w:rsidRPr="00AD34E0">
        <w:rPr>
          <w:rFonts w:ascii="Arial" w:hAnsi="Arial" w:cs="Arial"/>
          <w:sz w:val="22"/>
          <w:szCs w:val="22"/>
        </w:rPr>
        <w:t> </w:t>
      </w:r>
      <w:r w:rsidRPr="00AD34E0">
        <w:rPr>
          <w:rFonts w:ascii="Arial" w:hAnsi="Arial" w:cs="Arial"/>
          <w:sz w:val="22"/>
          <w:szCs w:val="22"/>
        </w:rPr>
        <w:t>oddziaływanie substancji chemicznych, biologicznych</w:t>
      </w:r>
      <w:r w:rsidR="006358C8" w:rsidRPr="00AD34E0">
        <w:rPr>
          <w:rFonts w:ascii="Arial" w:hAnsi="Arial" w:cs="Arial"/>
          <w:sz w:val="22"/>
          <w:szCs w:val="22"/>
        </w:rPr>
        <w:t xml:space="preserve"> nuklearnych lub radioaktywnych,</w:t>
      </w:r>
    </w:p>
    <w:p w:rsidR="00CC0D21" w:rsidRPr="00AD34E0" w:rsidRDefault="00CC0D21" w:rsidP="00A65E84">
      <w:pPr>
        <w:pStyle w:val="Akapitzlist"/>
        <w:numPr>
          <w:ilvl w:val="1"/>
          <w:numId w:val="11"/>
        </w:numPr>
        <w:spacing w:after="40"/>
        <w:contextualSpacing w:val="0"/>
        <w:jc w:val="both"/>
        <w:rPr>
          <w:rFonts w:ascii="Arial" w:hAnsi="Arial" w:cs="Arial"/>
          <w:sz w:val="22"/>
          <w:szCs w:val="22"/>
        </w:rPr>
      </w:pPr>
      <w:r w:rsidRPr="00AD34E0">
        <w:rPr>
          <w:rFonts w:ascii="Arial" w:hAnsi="Arial" w:cs="Arial"/>
          <w:sz w:val="22"/>
          <w:szCs w:val="22"/>
        </w:rPr>
        <w:t>utrata lub uszkodzenie ubezpieczonych pozycji lub koszty, lub wydatki powstałe bezpośrednio lub pośre</w:t>
      </w:r>
      <w:r w:rsidR="006358C8" w:rsidRPr="00AD34E0">
        <w:rPr>
          <w:rFonts w:ascii="Arial" w:hAnsi="Arial" w:cs="Arial"/>
          <w:sz w:val="22"/>
          <w:szCs w:val="22"/>
        </w:rPr>
        <w:t>dnio w wyniku wybuchu jądrowego,</w:t>
      </w:r>
    </w:p>
    <w:p w:rsidR="00C61A61" w:rsidRPr="00AD34E0" w:rsidRDefault="00C61A61" w:rsidP="00A65E84">
      <w:pPr>
        <w:tabs>
          <w:tab w:val="left" w:pos="851"/>
        </w:tabs>
        <w:spacing w:after="40"/>
        <w:ind w:left="340"/>
        <w:jc w:val="both"/>
        <w:rPr>
          <w:rFonts w:ascii="Arial" w:hAnsi="Arial" w:cs="Arial"/>
          <w:sz w:val="22"/>
          <w:szCs w:val="22"/>
        </w:rPr>
      </w:pP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 xml:space="preserve">500 000 zł </w:t>
      </w:r>
      <w:r w:rsidRPr="00AD34E0">
        <w:rPr>
          <w:rFonts w:ascii="Arial" w:hAnsi="Arial" w:cs="Arial"/>
          <w:sz w:val="22"/>
          <w:szCs w:val="22"/>
        </w:rPr>
        <w:t>na</w:t>
      </w:r>
      <w:r w:rsidR="006358C8" w:rsidRPr="00AD34E0">
        <w:rPr>
          <w:rFonts w:ascii="Arial" w:hAnsi="Arial" w:cs="Arial"/>
          <w:sz w:val="22"/>
          <w:szCs w:val="22"/>
        </w:rPr>
        <w:t> </w:t>
      </w:r>
      <w:r w:rsidRPr="00AD34E0">
        <w:rPr>
          <w:rFonts w:ascii="Arial" w:hAnsi="Arial" w:cs="Arial"/>
          <w:sz w:val="22"/>
          <w:szCs w:val="22"/>
        </w:rPr>
        <w:t>jeden i</w:t>
      </w:r>
      <w:r w:rsidR="00675149" w:rsidRPr="00AD34E0">
        <w:rPr>
          <w:rFonts w:ascii="Arial" w:hAnsi="Arial" w:cs="Arial"/>
          <w:sz w:val="22"/>
          <w:szCs w:val="22"/>
        </w:rPr>
        <w:t> </w:t>
      </w:r>
      <w:r w:rsidRPr="00AD34E0">
        <w:rPr>
          <w:rFonts w:ascii="Arial" w:hAnsi="Arial" w:cs="Arial"/>
          <w:sz w:val="22"/>
          <w:szCs w:val="22"/>
        </w:rPr>
        <w:t>wszystkie wypadki w okresie ubezpieczenia:</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Klauzula strajków, rozruchów, zamieszek społecznych</w:t>
      </w:r>
      <w:r w:rsidRPr="00AD34E0">
        <w:rPr>
          <w:rFonts w:ascii="Arial" w:hAnsi="Arial" w:cs="Arial"/>
          <w:sz w:val="22"/>
          <w:szCs w:val="22"/>
        </w:rPr>
        <w:t xml:space="preserve"> - z zachowaniem pozostałych nie</w:t>
      </w:r>
      <w:r w:rsidR="006358C8" w:rsidRPr="00AD34E0">
        <w:rPr>
          <w:rFonts w:ascii="Arial" w:hAnsi="Arial" w:cs="Arial"/>
          <w:sz w:val="22"/>
          <w:szCs w:val="22"/>
        </w:rPr>
        <w:t> </w:t>
      </w:r>
      <w:r w:rsidRPr="00AD34E0">
        <w:rPr>
          <w:rFonts w:ascii="Arial" w:hAnsi="Arial" w:cs="Arial"/>
          <w:sz w:val="22"/>
          <w:szCs w:val="22"/>
        </w:rPr>
        <w:t xml:space="preserve">zmienionych niniejszą klauzulą postanowień ogólnych warunków ubezpieczenia i innych postanowień umowy ubezpieczenia ustala się, że Ubezpieczyciel udziela ochrony ubezpieczeniowej za szkody w mieniu powstałe wskutek zdarzeń losowych objętych ochroną </w:t>
      </w:r>
      <w:r w:rsidRPr="00AD34E0">
        <w:rPr>
          <w:rFonts w:ascii="Arial" w:hAnsi="Arial" w:cs="Arial"/>
          <w:sz w:val="22"/>
          <w:szCs w:val="22"/>
        </w:rPr>
        <w:lastRenderedPageBreak/>
        <w:t>ubezpieczeniową oraz akcji ratowniczej prowadzonej w związku z tymi zdarzeniami, będącymi bezpośrednim następstwem strajków, rozruchów, lub zamieszek społecznych.</w:t>
      </w:r>
    </w:p>
    <w:p w:rsidR="00C61A61" w:rsidRPr="00AD34E0" w:rsidRDefault="00C61A61" w:rsidP="00A65E84">
      <w:pPr>
        <w:tabs>
          <w:tab w:val="left" w:pos="993"/>
        </w:tabs>
        <w:spacing w:after="40"/>
        <w:ind w:left="636" w:hanging="284"/>
        <w:jc w:val="both"/>
        <w:rPr>
          <w:rFonts w:ascii="Arial" w:hAnsi="Arial" w:cs="Arial"/>
          <w:sz w:val="22"/>
          <w:szCs w:val="22"/>
        </w:rPr>
      </w:pPr>
      <w:r w:rsidRPr="00AD34E0">
        <w:rPr>
          <w:rFonts w:ascii="Arial" w:hAnsi="Arial" w:cs="Arial"/>
          <w:sz w:val="22"/>
          <w:szCs w:val="22"/>
        </w:rPr>
        <w:t>Przez strajki, rozruchy oraz zamieszki społeczne rozumie się:</w:t>
      </w:r>
    </w:p>
    <w:p w:rsidR="00C61A61" w:rsidRPr="00AD34E0" w:rsidRDefault="00C61A61" w:rsidP="00006DE6">
      <w:pPr>
        <w:numPr>
          <w:ilvl w:val="0"/>
          <w:numId w:val="39"/>
        </w:numPr>
        <w:tabs>
          <w:tab w:val="left" w:pos="993"/>
        </w:tabs>
        <w:spacing w:after="40"/>
        <w:ind w:left="709" w:hanging="357"/>
        <w:contextualSpacing/>
        <w:jc w:val="both"/>
        <w:rPr>
          <w:rFonts w:ascii="Arial" w:hAnsi="Arial" w:cs="Arial"/>
          <w:sz w:val="22"/>
          <w:szCs w:val="22"/>
        </w:rPr>
      </w:pPr>
      <w:r w:rsidRPr="00AD34E0">
        <w:rPr>
          <w:rFonts w:ascii="Arial" w:hAnsi="Arial" w:cs="Arial"/>
          <w:sz w:val="22"/>
          <w:szCs w:val="22"/>
        </w:rPr>
        <w:t xml:space="preserve">działanie osoby lub grupy osób, powodujące </w:t>
      </w:r>
      <w:r w:rsidR="006358C8" w:rsidRPr="00AD34E0">
        <w:rPr>
          <w:rFonts w:ascii="Arial" w:hAnsi="Arial" w:cs="Arial"/>
          <w:sz w:val="22"/>
          <w:szCs w:val="22"/>
        </w:rPr>
        <w:t>zakłócenia porządku publicznego,</w:t>
      </w:r>
    </w:p>
    <w:p w:rsidR="00C61A61" w:rsidRPr="00AD34E0" w:rsidRDefault="00C61A61" w:rsidP="00006DE6">
      <w:pPr>
        <w:numPr>
          <w:ilvl w:val="0"/>
          <w:numId w:val="39"/>
        </w:numPr>
        <w:tabs>
          <w:tab w:val="left" w:pos="993"/>
        </w:tabs>
        <w:spacing w:after="40"/>
        <w:ind w:left="709" w:hanging="357"/>
        <w:contextualSpacing/>
        <w:jc w:val="both"/>
        <w:rPr>
          <w:rFonts w:ascii="Arial" w:hAnsi="Arial" w:cs="Arial"/>
          <w:sz w:val="22"/>
          <w:szCs w:val="22"/>
        </w:rPr>
      </w:pPr>
      <w:r w:rsidRPr="00AD34E0">
        <w:rPr>
          <w:rFonts w:ascii="Arial" w:hAnsi="Arial" w:cs="Arial"/>
          <w:sz w:val="22"/>
          <w:szCs w:val="22"/>
        </w:rPr>
        <w:t>działanie legalnie ustanowionej władzy zmierzające do przywrócenia porządku publicznego lub zm</w:t>
      </w:r>
      <w:r w:rsidR="006358C8" w:rsidRPr="00AD34E0">
        <w:rPr>
          <w:rFonts w:ascii="Arial" w:hAnsi="Arial" w:cs="Arial"/>
          <w:sz w:val="22"/>
          <w:szCs w:val="22"/>
        </w:rPr>
        <w:t>inimalizowania skutków zakłóceń,</w:t>
      </w:r>
    </w:p>
    <w:p w:rsidR="00C61A61" w:rsidRPr="00AD34E0" w:rsidRDefault="00C61A61" w:rsidP="00006DE6">
      <w:pPr>
        <w:numPr>
          <w:ilvl w:val="0"/>
          <w:numId w:val="39"/>
        </w:numPr>
        <w:tabs>
          <w:tab w:val="left" w:pos="993"/>
        </w:tabs>
        <w:spacing w:after="40"/>
        <w:ind w:left="709" w:hanging="357"/>
        <w:contextualSpacing/>
        <w:jc w:val="both"/>
        <w:rPr>
          <w:rFonts w:ascii="Arial" w:hAnsi="Arial" w:cs="Arial"/>
          <w:sz w:val="22"/>
          <w:szCs w:val="22"/>
        </w:rPr>
      </w:pPr>
      <w:r w:rsidRPr="00AD34E0">
        <w:rPr>
          <w:rFonts w:ascii="Arial" w:hAnsi="Arial" w:cs="Arial"/>
          <w:sz w:val="22"/>
          <w:szCs w:val="22"/>
        </w:rPr>
        <w:t>umyślne działanie strajkującego lub poddanego lokautowi pracownika, mające na celu wspomożenie strajku lub</w:t>
      </w:r>
      <w:r w:rsidR="006358C8" w:rsidRPr="00AD34E0">
        <w:rPr>
          <w:rFonts w:ascii="Arial" w:hAnsi="Arial" w:cs="Arial"/>
          <w:sz w:val="22"/>
          <w:szCs w:val="22"/>
        </w:rPr>
        <w:t xml:space="preserve"> przeciwstawienie się lokautowi,</w:t>
      </w:r>
    </w:p>
    <w:p w:rsidR="00C61A61" w:rsidRPr="00AD34E0" w:rsidRDefault="00C61A61" w:rsidP="00006DE6">
      <w:pPr>
        <w:numPr>
          <w:ilvl w:val="0"/>
          <w:numId w:val="39"/>
        </w:numPr>
        <w:tabs>
          <w:tab w:val="left" w:pos="993"/>
        </w:tabs>
        <w:spacing w:after="40"/>
        <w:ind w:left="709" w:hanging="357"/>
        <w:contextualSpacing/>
        <w:jc w:val="both"/>
        <w:rPr>
          <w:rFonts w:ascii="Arial" w:hAnsi="Arial" w:cs="Arial"/>
          <w:sz w:val="22"/>
          <w:szCs w:val="22"/>
        </w:rPr>
      </w:pPr>
      <w:r w:rsidRPr="00AD34E0">
        <w:rPr>
          <w:rFonts w:ascii="Arial" w:hAnsi="Arial" w:cs="Arial"/>
          <w:sz w:val="22"/>
          <w:szCs w:val="22"/>
        </w:rPr>
        <w:t>działanie legalnie ustanowionej władzy zapobiegające takim czynnościom lub działającej w</w:t>
      </w:r>
      <w:r w:rsidR="006358C8" w:rsidRPr="00AD34E0">
        <w:rPr>
          <w:rFonts w:ascii="Arial" w:hAnsi="Arial" w:cs="Arial"/>
          <w:sz w:val="22"/>
          <w:szCs w:val="22"/>
        </w:rPr>
        <w:t> </w:t>
      </w:r>
      <w:r w:rsidRPr="00AD34E0">
        <w:rPr>
          <w:rFonts w:ascii="Arial" w:hAnsi="Arial" w:cs="Arial"/>
          <w:sz w:val="22"/>
          <w:szCs w:val="22"/>
        </w:rPr>
        <w:t>celu zminimalizowania skutków takich działań.</w:t>
      </w:r>
    </w:p>
    <w:p w:rsidR="00C61A61" w:rsidRPr="00AD34E0" w:rsidRDefault="00C61A61" w:rsidP="00A65E84">
      <w:pPr>
        <w:tabs>
          <w:tab w:val="left" w:pos="993"/>
        </w:tabs>
        <w:spacing w:after="40"/>
        <w:ind w:left="636" w:hanging="284"/>
        <w:jc w:val="both"/>
        <w:rPr>
          <w:rFonts w:ascii="Arial" w:hAnsi="Arial" w:cs="Arial"/>
          <w:sz w:val="22"/>
          <w:szCs w:val="22"/>
        </w:rPr>
      </w:pPr>
      <w:r w:rsidRPr="00AD34E0">
        <w:rPr>
          <w:rFonts w:ascii="Arial" w:hAnsi="Arial" w:cs="Arial"/>
          <w:sz w:val="22"/>
          <w:szCs w:val="22"/>
        </w:rPr>
        <w:t>Z ochrony ubezpieczeniowej wyłącza się szkody będące następstwem:</w:t>
      </w:r>
    </w:p>
    <w:p w:rsidR="00C61A61" w:rsidRPr="00AD34E0" w:rsidRDefault="00C61A61" w:rsidP="00006DE6">
      <w:pPr>
        <w:numPr>
          <w:ilvl w:val="0"/>
          <w:numId w:val="40"/>
        </w:numPr>
        <w:tabs>
          <w:tab w:val="left" w:pos="993"/>
        </w:tabs>
        <w:spacing w:after="40"/>
        <w:ind w:left="697"/>
        <w:contextualSpacing/>
        <w:jc w:val="both"/>
        <w:rPr>
          <w:rFonts w:ascii="Arial" w:hAnsi="Arial" w:cs="Arial"/>
          <w:sz w:val="22"/>
          <w:szCs w:val="22"/>
        </w:rPr>
      </w:pPr>
      <w:r w:rsidRPr="00AD34E0">
        <w:rPr>
          <w:rFonts w:ascii="Arial" w:hAnsi="Arial" w:cs="Arial"/>
          <w:sz w:val="22"/>
          <w:szCs w:val="22"/>
        </w:rPr>
        <w:t xml:space="preserve">działań wojennych, wojny domowej, wprowadzenia stanu wojennego lub stanu wyjątkowego, powstania zbrojnego, rewolucji, sabotażu, lokautu, blokady, </w:t>
      </w:r>
    </w:p>
    <w:p w:rsidR="00C61A61" w:rsidRPr="00AD34E0" w:rsidRDefault="00C61A61" w:rsidP="00006DE6">
      <w:pPr>
        <w:numPr>
          <w:ilvl w:val="0"/>
          <w:numId w:val="40"/>
        </w:numPr>
        <w:tabs>
          <w:tab w:val="left" w:pos="993"/>
        </w:tabs>
        <w:spacing w:after="40"/>
        <w:ind w:left="697"/>
        <w:contextualSpacing/>
        <w:jc w:val="both"/>
        <w:rPr>
          <w:rFonts w:ascii="Arial" w:hAnsi="Arial" w:cs="Arial"/>
          <w:sz w:val="22"/>
          <w:szCs w:val="22"/>
        </w:rPr>
      </w:pPr>
      <w:r w:rsidRPr="00AD34E0">
        <w:rPr>
          <w:rFonts w:ascii="Arial" w:hAnsi="Arial" w:cs="Arial"/>
          <w:sz w:val="22"/>
          <w:szCs w:val="22"/>
        </w:rPr>
        <w:t xml:space="preserve">działania energii jądrowej, promieni laserowych, promieniowania jonizującego, pola magnetycznego lub elektromagnetycznego lub skażenia radioaktywnego, </w:t>
      </w:r>
    </w:p>
    <w:p w:rsidR="00C61A61" w:rsidRPr="00AD34E0" w:rsidRDefault="00C61A61" w:rsidP="00006DE6">
      <w:pPr>
        <w:numPr>
          <w:ilvl w:val="0"/>
          <w:numId w:val="40"/>
        </w:numPr>
        <w:tabs>
          <w:tab w:val="left" w:pos="993"/>
        </w:tabs>
        <w:spacing w:after="40"/>
        <w:ind w:left="697"/>
        <w:contextualSpacing/>
        <w:jc w:val="both"/>
        <w:rPr>
          <w:rFonts w:ascii="Arial" w:hAnsi="Arial" w:cs="Arial"/>
          <w:sz w:val="22"/>
          <w:szCs w:val="22"/>
        </w:rPr>
      </w:pPr>
      <w:r w:rsidRPr="00AD34E0">
        <w:rPr>
          <w:rFonts w:ascii="Arial" w:hAnsi="Arial" w:cs="Arial"/>
          <w:sz w:val="22"/>
          <w:szCs w:val="22"/>
        </w:rPr>
        <w:t xml:space="preserve">decyzji administracyjnej wydanej na podstawie obowiązujących przepisów, powodującej konfiskatę, rekwizycję, nacjonalizację lub innego rodzaju przejęcie ubezpieczonego mienia w wyniku decyzji władz RP, </w:t>
      </w:r>
    </w:p>
    <w:p w:rsidR="00C61A61" w:rsidRPr="00AD34E0" w:rsidRDefault="00C61A61" w:rsidP="00006DE6">
      <w:pPr>
        <w:numPr>
          <w:ilvl w:val="0"/>
          <w:numId w:val="40"/>
        </w:numPr>
        <w:tabs>
          <w:tab w:val="left" w:pos="851"/>
        </w:tabs>
        <w:spacing w:after="40"/>
        <w:ind w:left="697"/>
        <w:contextualSpacing/>
        <w:jc w:val="both"/>
        <w:rPr>
          <w:rFonts w:ascii="Arial" w:hAnsi="Arial" w:cs="Arial"/>
          <w:b/>
          <w:sz w:val="22"/>
          <w:szCs w:val="22"/>
        </w:rPr>
      </w:pPr>
      <w:r w:rsidRPr="00AD34E0">
        <w:rPr>
          <w:rFonts w:ascii="Arial" w:hAnsi="Arial" w:cs="Arial"/>
          <w:sz w:val="22"/>
          <w:szCs w:val="22"/>
        </w:rPr>
        <w:t xml:space="preserve">działań ubezpieczonego podjętych w związku z kontrolowaniem, zapobieganiem lub zwalczaniem skutków aktów terroryzmu, strajków, rozruchów i zamieszek wewnętrznych oraz zdarzeń wymienionych w lit. </w:t>
      </w:r>
      <w:r w:rsidR="00CB3576" w:rsidRPr="00AD34E0">
        <w:rPr>
          <w:rFonts w:ascii="Arial" w:hAnsi="Arial" w:cs="Arial"/>
          <w:sz w:val="22"/>
          <w:szCs w:val="22"/>
        </w:rPr>
        <w:t>a.</w:t>
      </w:r>
    </w:p>
    <w:p w:rsidR="00C61A61" w:rsidRPr="00AD34E0" w:rsidRDefault="00C61A61" w:rsidP="00A65E84">
      <w:pPr>
        <w:tabs>
          <w:tab w:val="left" w:pos="851"/>
        </w:tabs>
        <w:spacing w:after="40"/>
        <w:ind w:left="360"/>
        <w:jc w:val="both"/>
        <w:rPr>
          <w:rFonts w:ascii="Arial" w:hAnsi="Arial" w:cs="Arial"/>
          <w:sz w:val="22"/>
          <w:szCs w:val="22"/>
        </w:rPr>
      </w:pP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300 000 zł</w:t>
      </w:r>
      <w:r w:rsidRPr="00AD34E0">
        <w:rPr>
          <w:rFonts w:ascii="Arial" w:hAnsi="Arial" w:cs="Arial"/>
          <w:sz w:val="22"/>
          <w:szCs w:val="22"/>
        </w:rPr>
        <w:t xml:space="preserve"> na</w:t>
      </w:r>
      <w:r w:rsidR="006358C8" w:rsidRPr="00AD34E0">
        <w:rPr>
          <w:rFonts w:ascii="Arial" w:hAnsi="Arial" w:cs="Arial"/>
          <w:sz w:val="22"/>
          <w:szCs w:val="22"/>
        </w:rPr>
        <w:t> </w:t>
      </w:r>
      <w:r w:rsidRPr="00AD34E0">
        <w:rPr>
          <w:rFonts w:ascii="Arial" w:hAnsi="Arial" w:cs="Arial"/>
          <w:sz w:val="22"/>
          <w:szCs w:val="22"/>
        </w:rPr>
        <w:t>jeden i</w:t>
      </w:r>
      <w:r w:rsidR="00675149" w:rsidRPr="00AD34E0">
        <w:rPr>
          <w:rFonts w:ascii="Arial" w:hAnsi="Arial" w:cs="Arial"/>
          <w:sz w:val="22"/>
          <w:szCs w:val="22"/>
        </w:rPr>
        <w:t> </w:t>
      </w:r>
      <w:r w:rsidRPr="00AD34E0">
        <w:rPr>
          <w:rFonts w:ascii="Arial" w:hAnsi="Arial" w:cs="Arial"/>
          <w:sz w:val="22"/>
          <w:szCs w:val="22"/>
        </w:rPr>
        <w:t>wszystkie wypadki w okresie ubezpieczenia.</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 xml:space="preserve">Klauzula zastąpienia dla budynków </w:t>
      </w:r>
      <w:r w:rsidRPr="00AD34E0">
        <w:rPr>
          <w:rFonts w:ascii="Arial" w:hAnsi="Arial" w:cs="Arial"/>
          <w:sz w:val="22"/>
          <w:szCs w:val="22"/>
        </w:rPr>
        <w:t>– w przypadku szkody Ubezpieczony może zastąpić zniszczone mienie bez obowiązku zachowania wymiarów, konstrukcji, rodzaju zastosowanych materiałów, jeżeli zachowanie dotychczasowych rozwiązań jest technologicznie i ekonomicznie nieuzasadnione. Odszkodowanie nie przekroczy sumy ubezpieczenia mienia objętego ochroną ubezpieczeniową.</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 xml:space="preserve">Klauzula zastąpienia dla maszyn i urządzeń </w:t>
      </w:r>
      <w:r w:rsidRPr="00AD34E0">
        <w:rPr>
          <w:rFonts w:ascii="Arial" w:hAnsi="Arial" w:cs="Arial"/>
          <w:sz w:val="22"/>
          <w:szCs w:val="22"/>
        </w:rPr>
        <w:t>- w przypadku szkody całkowitej Ubezpieczony może zastąpić zniszczone mienie bez obowiązku zachowania typu, modelu, parametrów technicznych, jeżeli zachowanie dotychczasowych rozwiązań jest technologicznie i</w:t>
      </w:r>
      <w:r w:rsidR="006358C8" w:rsidRPr="00AD34E0">
        <w:rPr>
          <w:rFonts w:ascii="Arial" w:hAnsi="Arial" w:cs="Arial"/>
          <w:sz w:val="22"/>
          <w:szCs w:val="22"/>
        </w:rPr>
        <w:t> </w:t>
      </w:r>
      <w:r w:rsidRPr="00AD34E0">
        <w:rPr>
          <w:rFonts w:ascii="Arial" w:hAnsi="Arial" w:cs="Arial"/>
          <w:sz w:val="22"/>
          <w:szCs w:val="22"/>
        </w:rPr>
        <w:t>ekonomicznie nieuzasadnione. Odszkodowanie nie może przekroczyć sumy ubezpieczenia uszkodzonego mienia.</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Klauzula szkód estetycznych</w:t>
      </w:r>
      <w:r w:rsidRPr="00AD34E0">
        <w:rPr>
          <w:rFonts w:ascii="Arial" w:hAnsi="Arial" w:cs="Arial"/>
          <w:sz w:val="22"/>
          <w:szCs w:val="22"/>
        </w:rPr>
        <w:t xml:space="preserve"> - z zachowaniem pozostałych nie zmienionych niniejszą klauzulą postanowień ogólnych warunków ubezpieczenia i innych postanowień umowy ubezpieczenia ustala się, że ochroną ubezpieczeniową objęte są szkody estetyczne polegające na pomalowaniu, porysowaniu, zarysowaniu powierzchni, umieszczenia napisów lub innych znaków graficznych na ubezpieczonym mieniu przez osoby pozostające poza stosunkiem ubezpieczeniowym,</w:t>
      </w:r>
    </w:p>
    <w:p w:rsidR="00C61A61" w:rsidRPr="00AD34E0" w:rsidRDefault="00C61A61" w:rsidP="00A65E84">
      <w:pPr>
        <w:tabs>
          <w:tab w:val="left" w:pos="851"/>
        </w:tabs>
        <w:spacing w:after="40"/>
        <w:ind w:left="340"/>
        <w:jc w:val="both"/>
        <w:rPr>
          <w:rFonts w:ascii="Arial" w:hAnsi="Arial" w:cs="Arial"/>
          <w:sz w:val="22"/>
          <w:szCs w:val="22"/>
        </w:rPr>
      </w:pP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 xml:space="preserve">35 000 zł </w:t>
      </w:r>
      <w:r w:rsidRPr="00AD34E0">
        <w:rPr>
          <w:rFonts w:ascii="Arial" w:hAnsi="Arial" w:cs="Arial"/>
          <w:sz w:val="22"/>
          <w:szCs w:val="22"/>
        </w:rPr>
        <w:t>na</w:t>
      </w:r>
      <w:r w:rsidR="006358C8" w:rsidRPr="00AD34E0">
        <w:rPr>
          <w:rFonts w:ascii="Arial" w:hAnsi="Arial" w:cs="Arial"/>
          <w:sz w:val="22"/>
          <w:szCs w:val="22"/>
        </w:rPr>
        <w:t> </w:t>
      </w:r>
      <w:r w:rsidRPr="00AD34E0">
        <w:rPr>
          <w:rFonts w:ascii="Arial" w:hAnsi="Arial" w:cs="Arial"/>
          <w:sz w:val="22"/>
          <w:szCs w:val="22"/>
        </w:rPr>
        <w:t>jeden i</w:t>
      </w:r>
      <w:r w:rsidR="00675149" w:rsidRPr="00AD34E0">
        <w:rPr>
          <w:rFonts w:ascii="Arial" w:hAnsi="Arial" w:cs="Arial"/>
          <w:sz w:val="22"/>
          <w:szCs w:val="22"/>
        </w:rPr>
        <w:t> </w:t>
      </w:r>
      <w:r w:rsidRPr="00AD34E0">
        <w:rPr>
          <w:rFonts w:ascii="Arial" w:hAnsi="Arial" w:cs="Arial"/>
          <w:sz w:val="22"/>
          <w:szCs w:val="22"/>
        </w:rPr>
        <w:t>wszystkie wypadki w okresie ubezpieczenia:</w:t>
      </w:r>
    </w:p>
    <w:p w:rsidR="00277D2B" w:rsidRPr="00AD34E0" w:rsidRDefault="00C61A61" w:rsidP="00006DE6">
      <w:pPr>
        <w:numPr>
          <w:ilvl w:val="0"/>
          <w:numId w:val="42"/>
        </w:numPr>
        <w:spacing w:after="40"/>
        <w:jc w:val="both"/>
        <w:rPr>
          <w:rFonts w:ascii="Arial" w:hAnsi="Arial" w:cs="Arial"/>
          <w:iCs/>
          <w:sz w:val="22"/>
          <w:szCs w:val="22"/>
        </w:rPr>
      </w:pPr>
      <w:r w:rsidRPr="00AD34E0">
        <w:rPr>
          <w:rFonts w:ascii="Arial" w:hAnsi="Arial" w:cs="Arial"/>
          <w:b/>
          <w:bCs/>
          <w:sz w:val="22"/>
          <w:szCs w:val="22"/>
        </w:rPr>
        <w:t xml:space="preserve">Klauzula ubezpieczenia </w:t>
      </w:r>
      <w:r w:rsidRPr="00DD2449">
        <w:rPr>
          <w:rFonts w:ascii="Arial" w:hAnsi="Arial" w:cs="Arial"/>
          <w:b/>
          <w:bCs/>
          <w:sz w:val="22"/>
          <w:szCs w:val="22"/>
        </w:rPr>
        <w:t xml:space="preserve">mienia </w:t>
      </w:r>
      <w:r w:rsidRPr="00813006">
        <w:rPr>
          <w:rFonts w:ascii="Arial" w:hAnsi="Arial" w:cs="Arial"/>
          <w:b/>
          <w:bCs/>
          <w:sz w:val="22"/>
          <w:szCs w:val="22"/>
        </w:rPr>
        <w:t xml:space="preserve">podczas </w:t>
      </w:r>
      <w:r w:rsidR="00DD2449" w:rsidRPr="00813006">
        <w:rPr>
          <w:rFonts w:ascii="Arial" w:hAnsi="Arial" w:cs="Arial"/>
          <w:b/>
          <w:sz w:val="22"/>
          <w:szCs w:val="22"/>
        </w:rPr>
        <w:t xml:space="preserve">poza miejscami ubezpieczenia w tym </w:t>
      </w:r>
      <w:r w:rsidRPr="00DD2449">
        <w:rPr>
          <w:rFonts w:ascii="Arial" w:hAnsi="Arial" w:cs="Arial"/>
          <w:b/>
          <w:bCs/>
          <w:sz w:val="22"/>
          <w:szCs w:val="22"/>
        </w:rPr>
        <w:t xml:space="preserve">przemieszczania </w:t>
      </w:r>
      <w:r w:rsidR="00DD2449" w:rsidRPr="00DD2449">
        <w:rPr>
          <w:rFonts w:ascii="Arial" w:hAnsi="Arial" w:cs="Arial"/>
          <w:b/>
          <w:sz w:val="22"/>
          <w:szCs w:val="22"/>
        </w:rPr>
        <w:t>(transportu)</w:t>
      </w:r>
      <w:r w:rsidR="00DD2449">
        <w:rPr>
          <w:b/>
          <w:sz w:val="22"/>
          <w:szCs w:val="22"/>
        </w:rPr>
        <w:t xml:space="preserve"> </w:t>
      </w:r>
      <w:r w:rsidRPr="00AD34E0">
        <w:rPr>
          <w:rFonts w:ascii="Arial" w:hAnsi="Arial" w:cs="Arial"/>
          <w:bCs/>
          <w:sz w:val="22"/>
          <w:szCs w:val="22"/>
        </w:rPr>
        <w:t>– ochroną ubezpieczeniową objęte są</w:t>
      </w:r>
      <w:r w:rsidR="00675149" w:rsidRPr="00AD34E0">
        <w:rPr>
          <w:rFonts w:ascii="Arial" w:hAnsi="Arial" w:cs="Arial"/>
          <w:bCs/>
          <w:sz w:val="22"/>
          <w:szCs w:val="22"/>
        </w:rPr>
        <w:t> </w:t>
      </w:r>
      <w:r w:rsidRPr="00AD34E0">
        <w:rPr>
          <w:rFonts w:ascii="Arial" w:hAnsi="Arial" w:cs="Arial"/>
          <w:bCs/>
          <w:sz w:val="22"/>
          <w:szCs w:val="22"/>
        </w:rPr>
        <w:t>szkody podczas przemieszczania ubezpieczonego mienia pomiędzy ubezpieczonymi lokalizacjami, od</w:t>
      </w:r>
      <w:r w:rsidR="00675149" w:rsidRPr="00AD34E0">
        <w:rPr>
          <w:rFonts w:ascii="Arial" w:hAnsi="Arial" w:cs="Arial"/>
          <w:bCs/>
          <w:sz w:val="22"/>
          <w:szCs w:val="22"/>
        </w:rPr>
        <w:t> </w:t>
      </w:r>
      <w:r w:rsidRPr="00AD34E0">
        <w:rPr>
          <w:rFonts w:ascii="Arial" w:hAnsi="Arial" w:cs="Arial"/>
          <w:bCs/>
          <w:sz w:val="22"/>
          <w:szCs w:val="22"/>
        </w:rPr>
        <w:t xml:space="preserve">chwili rozpoczęcia demontażu do momentu zakończenia ponownego montażu </w:t>
      </w:r>
      <w:r w:rsidR="00F407E0" w:rsidRPr="00AD34E0">
        <w:rPr>
          <w:rFonts w:ascii="Arial" w:hAnsi="Arial" w:cs="Arial"/>
          <w:sz w:val="22"/>
          <w:szCs w:val="22"/>
        </w:rPr>
        <w:t xml:space="preserve">oraz podczas użytkowania ubezpieczonego mienia poza miejscami ubezpieczenia (nie dotyczy przenośnego sprzętu elektronicznego ubezpieczonego w ramach ubezpieczenia sprzętu elektronicznego od wszystkich ryzyk) – limit </w:t>
      </w:r>
      <w:r w:rsidR="00C74DB2" w:rsidRPr="00AD34E0">
        <w:rPr>
          <w:rFonts w:ascii="Arial" w:hAnsi="Arial" w:cs="Arial"/>
          <w:b/>
          <w:sz w:val="22"/>
          <w:szCs w:val="22"/>
        </w:rPr>
        <w:t>30</w:t>
      </w:r>
      <w:r w:rsidR="00F407E0" w:rsidRPr="00AD34E0">
        <w:rPr>
          <w:rFonts w:ascii="Arial" w:hAnsi="Arial" w:cs="Arial"/>
          <w:b/>
          <w:sz w:val="22"/>
          <w:szCs w:val="22"/>
        </w:rPr>
        <w:t> 000 zł</w:t>
      </w:r>
      <w:r w:rsidR="00F407E0" w:rsidRPr="00AD34E0">
        <w:rPr>
          <w:rFonts w:ascii="Arial" w:hAnsi="Arial" w:cs="Arial"/>
          <w:sz w:val="22"/>
          <w:szCs w:val="22"/>
        </w:rPr>
        <w:t xml:space="preserve"> na jeden i wszystkie wypadki w okresie ubezpieczenia.</w:t>
      </w:r>
    </w:p>
    <w:p w:rsidR="00962CD5" w:rsidRPr="00AD34E0" w:rsidRDefault="00277D2B" w:rsidP="00A65E84">
      <w:pPr>
        <w:spacing w:after="40"/>
        <w:ind w:left="340"/>
        <w:jc w:val="both"/>
        <w:rPr>
          <w:rFonts w:ascii="Arial" w:hAnsi="Arial" w:cs="Arial"/>
          <w:iCs/>
          <w:sz w:val="22"/>
          <w:szCs w:val="22"/>
        </w:rPr>
      </w:pPr>
      <w:r w:rsidRPr="00AD34E0">
        <w:rPr>
          <w:rFonts w:ascii="Arial" w:hAnsi="Arial" w:cs="Arial"/>
          <w:sz w:val="22"/>
          <w:szCs w:val="22"/>
        </w:rPr>
        <w:t>Zamawiający zastrzega, że transport wykonywany jest przez Ubezpieczonego lub Ubezpieczającego lub osoby, za które ponosi on odpowiedzialność, transport wykonywany jest przy użyciu środka transportu stanowiącego własność Ubezpieczonego lub Ubezpieczającego bądź będącego w ich posiadaniu na</w:t>
      </w:r>
      <w:r w:rsidR="00DD2449">
        <w:rPr>
          <w:rFonts w:ascii="Arial" w:hAnsi="Arial" w:cs="Arial"/>
          <w:sz w:val="22"/>
          <w:szCs w:val="22"/>
        </w:rPr>
        <w:t xml:space="preserve"> </w:t>
      </w:r>
      <w:r w:rsidRPr="00AD34E0">
        <w:rPr>
          <w:rFonts w:ascii="Arial" w:hAnsi="Arial" w:cs="Arial"/>
          <w:sz w:val="22"/>
          <w:szCs w:val="22"/>
        </w:rPr>
        <w:t>podstawie tytułu prawn</w:t>
      </w:r>
      <w:r w:rsidR="00C74DB2" w:rsidRPr="00AD34E0">
        <w:rPr>
          <w:rFonts w:ascii="Arial" w:hAnsi="Arial" w:cs="Arial"/>
          <w:sz w:val="22"/>
          <w:szCs w:val="22"/>
        </w:rPr>
        <w:t>ego. U</w:t>
      </w:r>
      <w:r w:rsidRPr="00AD34E0">
        <w:rPr>
          <w:rFonts w:ascii="Arial" w:hAnsi="Arial" w:cs="Arial"/>
          <w:sz w:val="22"/>
          <w:szCs w:val="22"/>
        </w:rPr>
        <w:t>bezpieczeniem nie są objęte jakiekolwiek szkody powstałe podczas lub w związku z transportem dokonywanym przez osoby trzecie na podstawie jakichkolwiek umów cywilnoprawnych, w szczególności umów przewozowych, spedycyjnych lub umów o świadczenie usług logistycznych.</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lastRenderedPageBreak/>
        <w:t xml:space="preserve">Klauzula przeniesienia mienia </w:t>
      </w:r>
      <w:r w:rsidRPr="00AD34E0">
        <w:rPr>
          <w:rFonts w:ascii="Arial" w:hAnsi="Arial" w:cs="Arial"/>
          <w:iCs/>
          <w:sz w:val="22"/>
          <w:szCs w:val="22"/>
        </w:rPr>
        <w:t>- z</w:t>
      </w:r>
      <w:r w:rsidRPr="00AD34E0">
        <w:rPr>
          <w:rFonts w:ascii="Arial" w:hAnsi="Arial" w:cs="Arial"/>
          <w:sz w:val="22"/>
          <w:szCs w:val="22"/>
        </w:rPr>
        <w:t xml:space="preserve"> zachowaniem pozostałych nie zmienionych niniejszą klauzulą postanowień ogólnych warunków ubezpieczenia i innych postanowień umowy ubezpieczenia, ustala się, że Ubezpieczyciel ponosi odpowiedzialność za szkody powstałe w</w:t>
      </w:r>
      <w:r w:rsidR="006358C8" w:rsidRPr="00AD34E0">
        <w:rPr>
          <w:rFonts w:ascii="Arial" w:hAnsi="Arial" w:cs="Arial"/>
          <w:sz w:val="22"/>
          <w:szCs w:val="22"/>
        </w:rPr>
        <w:t> </w:t>
      </w:r>
      <w:r w:rsidRPr="00AD34E0">
        <w:rPr>
          <w:rFonts w:ascii="Arial" w:hAnsi="Arial" w:cs="Arial"/>
          <w:sz w:val="22"/>
          <w:szCs w:val="22"/>
        </w:rPr>
        <w:t>ubezpieczonym mieniu również w</w:t>
      </w:r>
      <w:r w:rsidR="00675149" w:rsidRPr="00AD34E0">
        <w:rPr>
          <w:rFonts w:ascii="Arial" w:hAnsi="Arial" w:cs="Arial"/>
          <w:sz w:val="22"/>
          <w:szCs w:val="22"/>
        </w:rPr>
        <w:t> </w:t>
      </w:r>
      <w:r w:rsidRPr="00AD34E0">
        <w:rPr>
          <w:rFonts w:ascii="Arial" w:hAnsi="Arial" w:cs="Arial"/>
          <w:sz w:val="22"/>
          <w:szCs w:val="22"/>
        </w:rPr>
        <w:t>przypadku jego przeniesienia do innej ubezpieczonej lokalizacji. Ochrona ubezpieczeniowa nie obejmuje szkód powstałych podczas transportu (w</w:t>
      </w:r>
      <w:r w:rsidR="006358C8" w:rsidRPr="00AD34E0">
        <w:rPr>
          <w:rFonts w:ascii="Arial" w:hAnsi="Arial" w:cs="Arial"/>
          <w:sz w:val="22"/>
          <w:szCs w:val="22"/>
        </w:rPr>
        <w:t> </w:t>
      </w:r>
      <w:r w:rsidRPr="00AD34E0">
        <w:rPr>
          <w:rFonts w:ascii="Arial" w:hAnsi="Arial" w:cs="Arial"/>
          <w:sz w:val="22"/>
          <w:szCs w:val="22"/>
        </w:rPr>
        <w:t>tym podczas załadunku i rozładunku), prac demontażowych/ budowlano-montażowych (w</w:t>
      </w:r>
      <w:r w:rsidR="006358C8" w:rsidRPr="00AD34E0">
        <w:rPr>
          <w:rFonts w:ascii="Arial" w:hAnsi="Arial" w:cs="Arial"/>
          <w:sz w:val="22"/>
          <w:szCs w:val="22"/>
        </w:rPr>
        <w:t> </w:t>
      </w:r>
      <w:r w:rsidRPr="00AD34E0">
        <w:rPr>
          <w:rFonts w:ascii="Arial" w:hAnsi="Arial" w:cs="Arial"/>
          <w:sz w:val="22"/>
          <w:szCs w:val="22"/>
        </w:rPr>
        <w:t xml:space="preserve">tym podczas prób i testów). W przypadku szkody, Ubezpieczający zobowiązany jest udokumentować fakt przeniesienia mienia z określeniem jego sumy ubezpieczenia oraz daty zmiany miejsca ubezpieczenia. Odpowiedzialność na podstawie niniejszej klauzuli ograniczona jest do limitu </w:t>
      </w:r>
      <w:r w:rsidRPr="00AD34E0">
        <w:rPr>
          <w:rFonts w:ascii="Arial" w:hAnsi="Arial" w:cs="Arial"/>
          <w:b/>
          <w:sz w:val="22"/>
          <w:szCs w:val="22"/>
        </w:rPr>
        <w:t xml:space="preserve">300 000 zł </w:t>
      </w:r>
      <w:r w:rsidRPr="00AD34E0">
        <w:rPr>
          <w:rFonts w:ascii="Arial" w:hAnsi="Arial" w:cs="Arial"/>
          <w:sz w:val="22"/>
          <w:szCs w:val="22"/>
        </w:rPr>
        <w:t xml:space="preserve">na jeden i wszystkie </w:t>
      </w:r>
      <w:r w:rsidR="002F6CF2" w:rsidRPr="00AD34E0">
        <w:rPr>
          <w:rFonts w:ascii="Arial" w:hAnsi="Arial" w:cs="Arial"/>
          <w:sz w:val="22"/>
          <w:szCs w:val="22"/>
        </w:rPr>
        <w:t>wypadki w okresie ubezpieczenia.</w:t>
      </w:r>
    </w:p>
    <w:p w:rsidR="00C61A61" w:rsidRPr="00AD34E0" w:rsidRDefault="00C61A61" w:rsidP="00006DE6">
      <w:pPr>
        <w:numPr>
          <w:ilvl w:val="0"/>
          <w:numId w:val="42"/>
        </w:numPr>
        <w:spacing w:after="40"/>
        <w:jc w:val="both"/>
        <w:rPr>
          <w:rFonts w:ascii="Arial" w:hAnsi="Arial" w:cs="Arial"/>
          <w:iCs/>
          <w:sz w:val="22"/>
          <w:szCs w:val="22"/>
        </w:rPr>
      </w:pPr>
      <w:r w:rsidRPr="00AD34E0">
        <w:rPr>
          <w:rFonts w:ascii="Arial" w:hAnsi="Arial" w:cs="Arial"/>
          <w:b/>
          <w:bCs/>
          <w:sz w:val="22"/>
          <w:szCs w:val="22"/>
        </w:rPr>
        <w:t xml:space="preserve">Klauzula akceptacji istniejących zabezpieczeń – </w:t>
      </w:r>
      <w:r w:rsidRPr="00AD34E0">
        <w:rPr>
          <w:rFonts w:ascii="Arial" w:hAnsi="Arial" w:cs="Arial"/>
          <w:bCs/>
          <w:sz w:val="22"/>
          <w:szCs w:val="22"/>
        </w:rPr>
        <w:t>uzgadnia się, że Ubezpieczyciel uznaje stan zabezpieczeń p/kradzieżowych</w:t>
      </w:r>
      <w:r w:rsidR="00C14F09" w:rsidRPr="00AD34E0">
        <w:rPr>
          <w:rFonts w:ascii="Arial" w:hAnsi="Arial" w:cs="Arial"/>
          <w:bCs/>
          <w:sz w:val="22"/>
          <w:szCs w:val="22"/>
        </w:rPr>
        <w:t>, p/pożarowych</w:t>
      </w:r>
      <w:r w:rsidRPr="00AD34E0">
        <w:rPr>
          <w:rFonts w:ascii="Arial" w:hAnsi="Arial" w:cs="Arial"/>
          <w:bCs/>
          <w:sz w:val="22"/>
          <w:szCs w:val="22"/>
        </w:rPr>
        <w:t xml:space="preserve"> we wszystkich lokalizacjach Urzędu Marszałkowskiego Województwa Warmińsko-Mazurskiego w Olsztynie i podległych mu</w:t>
      </w:r>
      <w:r w:rsidR="006358C8" w:rsidRPr="00AD34E0">
        <w:rPr>
          <w:rFonts w:ascii="Arial" w:hAnsi="Arial" w:cs="Arial"/>
          <w:bCs/>
          <w:sz w:val="22"/>
          <w:szCs w:val="22"/>
        </w:rPr>
        <w:t> </w:t>
      </w:r>
      <w:r w:rsidRPr="00AD34E0">
        <w:rPr>
          <w:rFonts w:ascii="Arial" w:hAnsi="Arial" w:cs="Arial"/>
          <w:bCs/>
          <w:sz w:val="22"/>
          <w:szCs w:val="22"/>
        </w:rPr>
        <w:t>jednostkach za wystarczający i nie będzie powoływał się na zapisy OWU dotyczące minimalnych wymogów odnośnie zabezpieczeń.</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Klauzula ustalenia sumy ubezpieczenia i wysokości odszkodowania wg wartości księgowej brutto</w:t>
      </w:r>
      <w:r w:rsidRPr="00AD34E0">
        <w:rPr>
          <w:rFonts w:ascii="Arial" w:hAnsi="Arial" w:cs="Arial"/>
          <w:sz w:val="22"/>
          <w:szCs w:val="22"/>
        </w:rPr>
        <w:t xml:space="preserve"> – ubezpieczeniu </w:t>
      </w:r>
      <w:r w:rsidR="00DD2449" w:rsidRPr="00DD2449">
        <w:rPr>
          <w:rFonts w:ascii="Arial" w:hAnsi="Arial" w:cs="Arial"/>
          <w:sz w:val="22"/>
          <w:szCs w:val="22"/>
        </w:rPr>
        <w:t>wg wartości księgowej brutto (wartości początkowej) podlega mieni</w:t>
      </w:r>
      <w:r w:rsidR="00DD2449" w:rsidRPr="00DD2449">
        <w:rPr>
          <w:rFonts w:ascii="Palatino Linotype" w:hAnsi="Palatino Linotype"/>
          <w:sz w:val="22"/>
          <w:szCs w:val="22"/>
        </w:rPr>
        <w:t>e</w:t>
      </w:r>
      <w:r w:rsidRPr="00AD34E0">
        <w:rPr>
          <w:rFonts w:ascii="Arial" w:hAnsi="Arial" w:cs="Arial"/>
          <w:sz w:val="22"/>
          <w:szCs w:val="22"/>
        </w:rPr>
        <w:t xml:space="preserve"> zgłoszone do </w:t>
      </w:r>
      <w:r w:rsidRPr="00813006">
        <w:rPr>
          <w:rFonts w:ascii="Arial" w:hAnsi="Arial" w:cs="Arial"/>
          <w:sz w:val="22"/>
          <w:szCs w:val="22"/>
        </w:rPr>
        <w:t>ubezpieczenia</w:t>
      </w:r>
      <w:r w:rsidR="00DD2449" w:rsidRPr="00813006">
        <w:rPr>
          <w:rFonts w:ascii="Arial" w:hAnsi="Arial" w:cs="Arial"/>
          <w:sz w:val="22"/>
          <w:szCs w:val="22"/>
        </w:rPr>
        <w:t xml:space="preserve"> wg wartości księgowej brutto</w:t>
      </w:r>
      <w:r w:rsidRPr="00813006">
        <w:rPr>
          <w:rFonts w:ascii="Arial" w:hAnsi="Arial" w:cs="Arial"/>
          <w:sz w:val="22"/>
          <w:szCs w:val="22"/>
        </w:rPr>
        <w:t xml:space="preserve"> oraz </w:t>
      </w:r>
      <w:r w:rsidRPr="00AD34E0">
        <w:rPr>
          <w:rFonts w:ascii="Arial" w:hAnsi="Arial" w:cs="Arial"/>
          <w:sz w:val="22"/>
          <w:szCs w:val="22"/>
        </w:rPr>
        <w:t>mienie ubezpieczone w przyszłości na</w:t>
      </w:r>
      <w:r w:rsidR="006358C8" w:rsidRPr="00AD34E0">
        <w:rPr>
          <w:rFonts w:ascii="Arial" w:hAnsi="Arial" w:cs="Arial"/>
          <w:sz w:val="22"/>
          <w:szCs w:val="22"/>
        </w:rPr>
        <w:t> </w:t>
      </w:r>
      <w:r w:rsidRPr="00AD34E0">
        <w:rPr>
          <w:rFonts w:ascii="Arial" w:hAnsi="Arial" w:cs="Arial"/>
          <w:sz w:val="22"/>
          <w:szCs w:val="22"/>
        </w:rPr>
        <w:t>podstawie klauzuli automatycznego pokrycia, niezależnie od</w:t>
      </w:r>
      <w:r w:rsidR="00675149" w:rsidRPr="00AD34E0">
        <w:rPr>
          <w:rFonts w:ascii="Arial" w:hAnsi="Arial" w:cs="Arial"/>
          <w:sz w:val="22"/>
          <w:szCs w:val="22"/>
        </w:rPr>
        <w:t> </w:t>
      </w:r>
      <w:r w:rsidRPr="00AD34E0">
        <w:rPr>
          <w:rFonts w:ascii="Arial" w:hAnsi="Arial" w:cs="Arial"/>
          <w:sz w:val="22"/>
          <w:szCs w:val="22"/>
        </w:rPr>
        <w:t>wieku, stopnia technicznego i</w:t>
      </w:r>
      <w:r w:rsidR="006358C8" w:rsidRPr="00AD34E0">
        <w:rPr>
          <w:rFonts w:ascii="Arial" w:hAnsi="Arial" w:cs="Arial"/>
          <w:sz w:val="22"/>
          <w:szCs w:val="22"/>
        </w:rPr>
        <w:t> </w:t>
      </w:r>
      <w:r w:rsidRPr="00AD34E0">
        <w:rPr>
          <w:rFonts w:ascii="Arial" w:hAnsi="Arial" w:cs="Arial"/>
          <w:sz w:val="22"/>
          <w:szCs w:val="22"/>
        </w:rPr>
        <w:t>technologicznego zużycia lub amortyzacji księgowej. Zasada proporcjonalnej wypłaty odszkodowania ma zastosowanie jedynie w przypadku, gdy zadeklarowana przez Ubezpieczającego suma ubezpieczenia jest inna niż w ewidencji księgowej. Odszkodowanie nie może przekroczyć sumy ubezpieczenia uszkodzonego mienia.</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 xml:space="preserve">Klauzula ustalenia sumy ubezpieczenia i wysokości odszkodowania wg wartości odtworzeniowej </w:t>
      </w:r>
      <w:r w:rsidRPr="00AD34E0">
        <w:rPr>
          <w:rFonts w:ascii="Arial" w:hAnsi="Arial" w:cs="Arial"/>
          <w:sz w:val="22"/>
          <w:szCs w:val="22"/>
        </w:rPr>
        <w:t>– ubezpieczeniu wg wartości odtworzeniowej (wartości odpowiadającym kosztom przywrócenia mienia do</w:t>
      </w:r>
      <w:r w:rsidR="00675149" w:rsidRPr="00AD34E0">
        <w:rPr>
          <w:rFonts w:ascii="Arial" w:hAnsi="Arial" w:cs="Arial"/>
          <w:sz w:val="22"/>
          <w:szCs w:val="22"/>
        </w:rPr>
        <w:t> </w:t>
      </w:r>
      <w:r w:rsidRPr="00AD34E0">
        <w:rPr>
          <w:rFonts w:ascii="Arial" w:hAnsi="Arial" w:cs="Arial"/>
          <w:sz w:val="22"/>
          <w:szCs w:val="22"/>
        </w:rPr>
        <w:t xml:space="preserve">stanu nowego lecz nie ulepszonego) </w:t>
      </w:r>
      <w:r w:rsidR="00DD2449" w:rsidRPr="00DD2449">
        <w:rPr>
          <w:rFonts w:ascii="Arial" w:hAnsi="Arial" w:cs="Arial"/>
          <w:sz w:val="22"/>
          <w:szCs w:val="22"/>
        </w:rPr>
        <w:t>podlega mieni</w:t>
      </w:r>
      <w:r w:rsidR="00DD2449" w:rsidRPr="00DD2449">
        <w:rPr>
          <w:rFonts w:ascii="Palatino Linotype" w:hAnsi="Palatino Linotype"/>
          <w:sz w:val="22"/>
          <w:szCs w:val="22"/>
        </w:rPr>
        <w:t>e</w:t>
      </w:r>
      <w:r w:rsidRPr="00AD34E0">
        <w:rPr>
          <w:rFonts w:ascii="Arial" w:hAnsi="Arial" w:cs="Arial"/>
          <w:sz w:val="22"/>
          <w:szCs w:val="22"/>
        </w:rPr>
        <w:t xml:space="preserve"> zgłoszone do</w:t>
      </w:r>
      <w:r w:rsidR="00675149" w:rsidRPr="00AD34E0">
        <w:rPr>
          <w:rFonts w:ascii="Arial" w:hAnsi="Arial" w:cs="Arial"/>
          <w:sz w:val="22"/>
          <w:szCs w:val="22"/>
        </w:rPr>
        <w:t> </w:t>
      </w:r>
      <w:r w:rsidRPr="00AD34E0">
        <w:rPr>
          <w:rFonts w:ascii="Arial" w:hAnsi="Arial" w:cs="Arial"/>
          <w:sz w:val="22"/>
          <w:szCs w:val="22"/>
        </w:rPr>
        <w:t xml:space="preserve">ubezpieczenia </w:t>
      </w:r>
      <w:r w:rsidR="00DD2449" w:rsidRPr="00AD34E0">
        <w:rPr>
          <w:rFonts w:ascii="Arial" w:hAnsi="Arial" w:cs="Arial"/>
          <w:sz w:val="22"/>
          <w:szCs w:val="22"/>
        </w:rPr>
        <w:t xml:space="preserve">wg wartości odtworzeniowej </w:t>
      </w:r>
      <w:r w:rsidRPr="00AD34E0">
        <w:rPr>
          <w:rFonts w:ascii="Arial" w:hAnsi="Arial" w:cs="Arial"/>
          <w:sz w:val="22"/>
          <w:szCs w:val="22"/>
        </w:rPr>
        <w:t>oraz mienie ubezpieczone w</w:t>
      </w:r>
      <w:r w:rsidR="006358C8" w:rsidRPr="00AD34E0">
        <w:rPr>
          <w:rFonts w:ascii="Arial" w:hAnsi="Arial" w:cs="Arial"/>
          <w:sz w:val="22"/>
          <w:szCs w:val="22"/>
        </w:rPr>
        <w:t> </w:t>
      </w:r>
      <w:r w:rsidRPr="00AD34E0">
        <w:rPr>
          <w:rFonts w:ascii="Arial" w:hAnsi="Arial" w:cs="Arial"/>
          <w:sz w:val="22"/>
          <w:szCs w:val="22"/>
        </w:rPr>
        <w:t>przyszłości na podstawie klauzuli automatycznego pokrycia, niezależnie od wieku, stopnia technicznego i technologicznego zużycia lub amortyzacji księgowej. Określanie wysokości odszkodowania będzie odbywało się bez uwzględnienia wieku, stopnia technicznego i</w:t>
      </w:r>
      <w:r w:rsidR="006358C8" w:rsidRPr="00AD34E0">
        <w:rPr>
          <w:rFonts w:ascii="Arial" w:hAnsi="Arial" w:cs="Arial"/>
          <w:sz w:val="22"/>
          <w:szCs w:val="22"/>
        </w:rPr>
        <w:t> </w:t>
      </w:r>
      <w:r w:rsidRPr="00AD34E0">
        <w:rPr>
          <w:rFonts w:ascii="Arial" w:hAnsi="Arial" w:cs="Arial"/>
          <w:sz w:val="22"/>
          <w:szCs w:val="22"/>
        </w:rPr>
        <w:t>technologicznego zużycia lub amortyzacji księgowej. Odszkodowanie nie może przekroczyć sumy ubezpieczenia uszkodzonego mienia.</w:t>
      </w:r>
    </w:p>
    <w:p w:rsidR="00C61A61" w:rsidRPr="00AD34E0" w:rsidRDefault="00C61A61" w:rsidP="00006DE6">
      <w:pPr>
        <w:numPr>
          <w:ilvl w:val="0"/>
          <w:numId w:val="42"/>
        </w:numPr>
        <w:spacing w:after="40"/>
        <w:jc w:val="both"/>
        <w:rPr>
          <w:rFonts w:ascii="Arial" w:hAnsi="Arial" w:cs="Arial"/>
          <w:sz w:val="22"/>
          <w:szCs w:val="22"/>
        </w:rPr>
      </w:pPr>
      <w:r w:rsidRPr="00AD34E0">
        <w:rPr>
          <w:rFonts w:ascii="Arial" w:hAnsi="Arial" w:cs="Arial"/>
          <w:b/>
          <w:sz w:val="22"/>
          <w:szCs w:val="22"/>
        </w:rPr>
        <w:t xml:space="preserve">Klauzula </w:t>
      </w:r>
      <w:r w:rsidR="001D6BC4" w:rsidRPr="00AD34E0">
        <w:rPr>
          <w:rFonts w:ascii="Arial" w:hAnsi="Arial" w:cs="Arial"/>
          <w:b/>
          <w:sz w:val="22"/>
          <w:szCs w:val="22"/>
        </w:rPr>
        <w:t xml:space="preserve">terminu </w:t>
      </w:r>
      <w:r w:rsidRPr="00AD34E0">
        <w:rPr>
          <w:rFonts w:ascii="Arial" w:hAnsi="Arial" w:cs="Arial"/>
          <w:b/>
          <w:sz w:val="22"/>
          <w:szCs w:val="22"/>
        </w:rPr>
        <w:t>odtwarzania mienia</w:t>
      </w:r>
      <w:r w:rsidRPr="00AD34E0">
        <w:rPr>
          <w:rFonts w:ascii="Arial" w:hAnsi="Arial" w:cs="Arial"/>
          <w:sz w:val="22"/>
          <w:szCs w:val="22"/>
        </w:rPr>
        <w:t xml:space="preserve"> - w przypadku ubezpieczenia mienia w wartości odtworzeniowej, szkoda będzie wyliczana według tej wartości pod warunkiem przystąpienia do</w:t>
      </w:r>
      <w:r w:rsidR="00675149" w:rsidRPr="00AD34E0">
        <w:rPr>
          <w:rFonts w:ascii="Arial" w:hAnsi="Arial" w:cs="Arial"/>
          <w:sz w:val="22"/>
          <w:szCs w:val="22"/>
        </w:rPr>
        <w:t> </w:t>
      </w:r>
      <w:r w:rsidRPr="00AD34E0">
        <w:rPr>
          <w:rFonts w:ascii="Arial" w:hAnsi="Arial" w:cs="Arial"/>
          <w:sz w:val="22"/>
          <w:szCs w:val="22"/>
        </w:rPr>
        <w:t>odbudowy, remontu, zakupu, naprawy lub ponownego wytworzenia mienia nie później niż w</w:t>
      </w:r>
      <w:r w:rsidR="006358C8" w:rsidRPr="00AD34E0">
        <w:rPr>
          <w:rFonts w:ascii="Arial" w:hAnsi="Arial" w:cs="Arial"/>
          <w:sz w:val="22"/>
          <w:szCs w:val="22"/>
        </w:rPr>
        <w:t> </w:t>
      </w:r>
      <w:r w:rsidRPr="00AD34E0">
        <w:rPr>
          <w:rFonts w:ascii="Arial" w:hAnsi="Arial" w:cs="Arial"/>
          <w:sz w:val="22"/>
          <w:szCs w:val="22"/>
        </w:rPr>
        <w:t>terminie 36 miesięcy od daty powstania szkody. Jeżeli w powyższym terminie Ubezpieczony nie przystąpi do</w:t>
      </w:r>
      <w:r w:rsidR="00675149" w:rsidRPr="00AD34E0">
        <w:rPr>
          <w:rFonts w:ascii="Arial" w:hAnsi="Arial" w:cs="Arial"/>
          <w:sz w:val="22"/>
          <w:szCs w:val="22"/>
        </w:rPr>
        <w:t> </w:t>
      </w:r>
      <w:r w:rsidRPr="00AD34E0">
        <w:rPr>
          <w:rFonts w:ascii="Arial" w:hAnsi="Arial" w:cs="Arial"/>
          <w:sz w:val="22"/>
          <w:szCs w:val="22"/>
        </w:rPr>
        <w:t>odbudowy, remontu, zakupu, naprawy lub ponownego wytworzenia mienia, lub jeżeli złoży Ubezpieczycielowi oświadczenie o rezygnacji z odbudowy, remontu, zakupu, naprawy lub ponownego wytworzenia, odszkodowanie zostanie wypłacone w kwocie odpowiadającej wartości rzeczywistej.</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 xml:space="preserve">Klauzula wypłaty odszkodowania z podatkiem VAT - </w:t>
      </w:r>
      <w:r w:rsidRPr="00AD34E0">
        <w:rPr>
          <w:rFonts w:ascii="Arial" w:hAnsi="Arial" w:cs="Arial"/>
          <w:sz w:val="22"/>
          <w:szCs w:val="22"/>
        </w:rPr>
        <w:t>z</w:t>
      </w:r>
      <w:r w:rsidRPr="00AD34E0">
        <w:rPr>
          <w:rFonts w:ascii="Arial" w:hAnsi="Arial" w:cs="Arial"/>
          <w:iCs/>
          <w:sz w:val="22"/>
          <w:szCs w:val="22"/>
        </w:rPr>
        <w:t xml:space="preserve"> zachowaniem pozostałych nie zmienionych niniejszą klauzulą postanowień </w:t>
      </w:r>
      <w:r w:rsidRPr="00AD34E0">
        <w:rPr>
          <w:rFonts w:ascii="Arial" w:hAnsi="Arial" w:cs="Arial"/>
          <w:sz w:val="22"/>
          <w:szCs w:val="22"/>
        </w:rPr>
        <w:t>ogólnych warunków ubezpieczenia oraz innych postanowień umowy ubezpieczenia, ustala się, że wypłata odszkodowania nastąpi według wartości uwzględniającej podatek VAT, pod warunkiem, iż suma ubezpieczenia będzie również zawierała ww. podatek, a Ubezpieczający nie ma możliwości odliczenia (odpisu) tego podatku.</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bCs/>
          <w:sz w:val="22"/>
          <w:szCs w:val="22"/>
        </w:rPr>
        <w:t xml:space="preserve">Klauzula ograniczenia zasady proporcji – sumy ubezpieczenia </w:t>
      </w:r>
      <w:r w:rsidRPr="00AD34E0">
        <w:rPr>
          <w:rFonts w:ascii="Arial" w:hAnsi="Arial" w:cs="Arial"/>
          <w:bCs/>
          <w:sz w:val="22"/>
          <w:szCs w:val="22"/>
        </w:rPr>
        <w:t>- z</w:t>
      </w:r>
      <w:r w:rsidRPr="00AD34E0">
        <w:rPr>
          <w:rFonts w:ascii="Arial" w:hAnsi="Arial" w:cs="Arial"/>
          <w:sz w:val="22"/>
          <w:szCs w:val="22"/>
        </w:rPr>
        <w:t xml:space="preserve"> zachowaniem pozostałych niezmienionych niniejszą klauzulą postanowień ogólnych warunków ubezpieczenia i</w:t>
      </w:r>
      <w:r w:rsidRPr="00AD34E0">
        <w:rPr>
          <w:rFonts w:ascii="Arial" w:hAnsi="Arial" w:cs="Arial"/>
          <w:b/>
          <w:sz w:val="22"/>
          <w:szCs w:val="22"/>
        </w:rPr>
        <w:t xml:space="preserve"> </w:t>
      </w:r>
      <w:r w:rsidRPr="00AD34E0">
        <w:rPr>
          <w:rFonts w:ascii="Arial" w:hAnsi="Arial" w:cs="Arial"/>
          <w:sz w:val="22"/>
          <w:szCs w:val="22"/>
        </w:rPr>
        <w:t>innych postanowień umowy ubezpieczenia, ustala się, że</w:t>
      </w:r>
      <w:r w:rsidRPr="00AD34E0">
        <w:rPr>
          <w:rFonts w:ascii="Arial" w:hAnsi="Arial" w:cs="Arial"/>
          <w:iCs/>
          <w:sz w:val="22"/>
          <w:szCs w:val="22"/>
        </w:rPr>
        <w:t xml:space="preserve"> w</w:t>
      </w:r>
      <w:r w:rsidRPr="00AD34E0">
        <w:rPr>
          <w:rFonts w:ascii="Arial" w:hAnsi="Arial" w:cs="Arial"/>
          <w:sz w:val="22"/>
          <w:szCs w:val="22"/>
        </w:rPr>
        <w:t>yłączona zostaje zasada stosowania proporcjonalnej redukcji odszkodowania w przypadku, gdy wartość przedmiotu ubezpieczenia, przy uwzględnieniu rodzaju zadeklarowanej wartości będącej podstawą do</w:t>
      </w:r>
      <w:r w:rsidR="006358C8" w:rsidRPr="00AD34E0">
        <w:rPr>
          <w:rFonts w:ascii="Arial" w:hAnsi="Arial" w:cs="Arial"/>
          <w:sz w:val="22"/>
          <w:szCs w:val="22"/>
        </w:rPr>
        <w:t> </w:t>
      </w:r>
      <w:r w:rsidRPr="00AD34E0">
        <w:rPr>
          <w:rFonts w:ascii="Arial" w:hAnsi="Arial" w:cs="Arial"/>
          <w:sz w:val="22"/>
          <w:szCs w:val="22"/>
        </w:rPr>
        <w:t xml:space="preserve">ustalenia sumy ubezpieczenia, w dniu szkody nie przekracza </w:t>
      </w:r>
      <w:r w:rsidRPr="00AD34E0">
        <w:rPr>
          <w:rFonts w:ascii="Arial" w:hAnsi="Arial" w:cs="Arial"/>
          <w:b/>
          <w:sz w:val="22"/>
          <w:szCs w:val="22"/>
        </w:rPr>
        <w:t>120 %</w:t>
      </w:r>
      <w:r w:rsidRPr="00AD34E0">
        <w:rPr>
          <w:rFonts w:ascii="Arial" w:hAnsi="Arial" w:cs="Arial"/>
          <w:sz w:val="22"/>
          <w:szCs w:val="22"/>
        </w:rPr>
        <w:t xml:space="preserve"> sumy ubezpieczenia tego przedmiotu</w:t>
      </w:r>
      <w:r w:rsidR="006358C8" w:rsidRPr="00AD34E0">
        <w:rPr>
          <w:rFonts w:ascii="Arial" w:hAnsi="Arial" w:cs="Arial"/>
          <w:sz w:val="22"/>
          <w:szCs w:val="22"/>
        </w:rPr>
        <w:t>.</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bCs/>
          <w:sz w:val="22"/>
          <w:szCs w:val="22"/>
        </w:rPr>
        <w:t xml:space="preserve">Klauzula ograniczenia zasady proporcji – wartości szkody </w:t>
      </w:r>
      <w:r w:rsidRPr="00AD34E0">
        <w:rPr>
          <w:rFonts w:ascii="Arial" w:hAnsi="Arial" w:cs="Arial"/>
          <w:bCs/>
          <w:sz w:val="22"/>
          <w:szCs w:val="22"/>
        </w:rPr>
        <w:t>- z</w:t>
      </w:r>
      <w:r w:rsidRPr="00AD34E0">
        <w:rPr>
          <w:rFonts w:ascii="Arial" w:hAnsi="Arial" w:cs="Arial"/>
          <w:sz w:val="22"/>
          <w:szCs w:val="22"/>
        </w:rPr>
        <w:t xml:space="preserve"> zachowaniem pozostałych niezmienionych niniejszą klauzulą postanowień ogólnych warunków ubezpieczenia i</w:t>
      </w:r>
      <w:r w:rsidRPr="00AD34E0">
        <w:rPr>
          <w:rFonts w:ascii="Arial" w:hAnsi="Arial" w:cs="Arial"/>
          <w:b/>
          <w:sz w:val="22"/>
          <w:szCs w:val="22"/>
        </w:rPr>
        <w:t xml:space="preserve"> </w:t>
      </w:r>
      <w:r w:rsidRPr="00AD34E0">
        <w:rPr>
          <w:rFonts w:ascii="Arial" w:hAnsi="Arial" w:cs="Arial"/>
          <w:sz w:val="22"/>
          <w:szCs w:val="22"/>
        </w:rPr>
        <w:t>innych postanowień umowy ubezpieczenia, ustala się, że</w:t>
      </w:r>
      <w:r w:rsidRPr="00AD34E0">
        <w:rPr>
          <w:rFonts w:ascii="Arial" w:hAnsi="Arial" w:cs="Arial"/>
          <w:iCs/>
          <w:sz w:val="22"/>
          <w:szCs w:val="22"/>
        </w:rPr>
        <w:t xml:space="preserve"> w</w:t>
      </w:r>
      <w:r w:rsidRPr="00AD34E0">
        <w:rPr>
          <w:rFonts w:ascii="Arial" w:hAnsi="Arial" w:cs="Arial"/>
          <w:sz w:val="22"/>
          <w:szCs w:val="22"/>
        </w:rPr>
        <w:t xml:space="preserve">yłączona zostaje zasada stosowania </w:t>
      </w:r>
      <w:r w:rsidRPr="00AD34E0">
        <w:rPr>
          <w:rFonts w:ascii="Arial" w:hAnsi="Arial" w:cs="Arial"/>
          <w:sz w:val="22"/>
          <w:szCs w:val="22"/>
        </w:rPr>
        <w:lastRenderedPageBreak/>
        <w:t xml:space="preserve">proporcjonalnej redukcji odszkodowania w przypadku, gdy wysokość szkody nie przekracza </w:t>
      </w:r>
      <w:r w:rsidRPr="00AD34E0">
        <w:rPr>
          <w:rFonts w:ascii="Arial" w:hAnsi="Arial" w:cs="Arial"/>
          <w:b/>
          <w:sz w:val="22"/>
          <w:szCs w:val="22"/>
        </w:rPr>
        <w:t>20%</w:t>
      </w:r>
      <w:r w:rsidRPr="00AD34E0">
        <w:rPr>
          <w:rFonts w:ascii="Arial" w:hAnsi="Arial" w:cs="Arial"/>
          <w:sz w:val="22"/>
          <w:szCs w:val="22"/>
        </w:rPr>
        <w:t xml:space="preserve"> sumy ubezpieczenia danego przedmiotu ubezpieczenia.</w:t>
      </w:r>
    </w:p>
    <w:p w:rsidR="00C61A61" w:rsidRPr="00AD34E0" w:rsidRDefault="00C61A61" w:rsidP="00006DE6">
      <w:pPr>
        <w:numPr>
          <w:ilvl w:val="0"/>
          <w:numId w:val="42"/>
        </w:numPr>
        <w:tabs>
          <w:tab w:val="left" w:pos="851"/>
        </w:tabs>
        <w:spacing w:after="40"/>
        <w:jc w:val="both"/>
        <w:rPr>
          <w:rFonts w:ascii="Arial" w:hAnsi="Arial" w:cs="Arial"/>
          <w:b/>
          <w:sz w:val="22"/>
          <w:szCs w:val="22"/>
        </w:rPr>
      </w:pPr>
      <w:r w:rsidRPr="00AD34E0">
        <w:rPr>
          <w:rFonts w:ascii="Arial" w:hAnsi="Arial" w:cs="Arial"/>
          <w:b/>
          <w:sz w:val="22"/>
          <w:szCs w:val="22"/>
        </w:rPr>
        <w:t>Klauzula dodatkowej przezornej sumy ubezpieczenia</w:t>
      </w:r>
      <w:r w:rsidRPr="00AD34E0">
        <w:rPr>
          <w:rFonts w:ascii="Arial" w:hAnsi="Arial" w:cs="Arial"/>
          <w:sz w:val="22"/>
          <w:szCs w:val="22"/>
        </w:rPr>
        <w:t xml:space="preserve"> - ustala się że ochrona ubezpieczeniowa obejmuje tzw. przezorną sumę ubezpieczenia, którą rozdziela się na sumy ubezpieczenia tych kategorii ubezpieczanego mienia lub nakładów adaptacyjnych, dla których wystąpiło niedoubezpieczenie, lub w</w:t>
      </w:r>
      <w:r w:rsidR="00675149" w:rsidRPr="00AD34E0">
        <w:rPr>
          <w:rFonts w:ascii="Arial" w:hAnsi="Arial" w:cs="Arial"/>
          <w:sz w:val="22"/>
          <w:szCs w:val="22"/>
        </w:rPr>
        <w:t> </w:t>
      </w:r>
      <w:r w:rsidRPr="00AD34E0">
        <w:rPr>
          <w:rFonts w:ascii="Arial" w:hAnsi="Arial" w:cs="Arial"/>
          <w:sz w:val="22"/>
          <w:szCs w:val="22"/>
        </w:rPr>
        <w:t xml:space="preserve">odniesieniu do których suma ubezpieczenia jest niewystarczająca ze względu na poniesione koszty związane z uniknięciem lub ograniczeniem rozmiaru szkody. Przezorna suma ubezpieczenia nie ma zastosowania do przedmiotów ubezpieczenia obejmowanych ochroną w systemie na pierwsze ryzyko. Limit odpowiedzialności na jedno i wszystkie zdarzenia w okresie ubezpieczenia wynosi: </w:t>
      </w:r>
      <w:r w:rsidRPr="00AD34E0">
        <w:rPr>
          <w:rFonts w:ascii="Arial" w:hAnsi="Arial" w:cs="Arial"/>
          <w:b/>
          <w:sz w:val="22"/>
          <w:szCs w:val="22"/>
        </w:rPr>
        <w:t>1 000 000</w:t>
      </w:r>
      <w:r w:rsidRPr="00AD34E0">
        <w:rPr>
          <w:rFonts w:ascii="Arial" w:hAnsi="Arial" w:cs="Arial"/>
          <w:sz w:val="22"/>
          <w:szCs w:val="22"/>
        </w:rPr>
        <w:t> </w:t>
      </w:r>
      <w:r w:rsidRPr="00AD34E0">
        <w:rPr>
          <w:rFonts w:ascii="Arial" w:hAnsi="Arial" w:cs="Arial"/>
          <w:b/>
          <w:sz w:val="22"/>
          <w:szCs w:val="22"/>
        </w:rPr>
        <w:t>zł</w:t>
      </w:r>
      <w:r w:rsidRPr="00AD34E0">
        <w:rPr>
          <w:rFonts w:ascii="Arial" w:hAnsi="Arial" w:cs="Arial"/>
          <w:sz w:val="22"/>
          <w:szCs w:val="22"/>
        </w:rPr>
        <w:t>.</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bCs/>
          <w:sz w:val="22"/>
          <w:szCs w:val="22"/>
        </w:rPr>
        <w:t>Klauzula odpowiedzialności za przepięcia</w:t>
      </w:r>
      <w:r w:rsidRPr="00AD34E0">
        <w:rPr>
          <w:rFonts w:ascii="Arial" w:hAnsi="Arial" w:cs="Arial"/>
          <w:sz w:val="22"/>
          <w:szCs w:val="22"/>
        </w:rPr>
        <w:t xml:space="preserve"> – </w:t>
      </w:r>
      <w:r w:rsidRPr="00AD34E0">
        <w:rPr>
          <w:rFonts w:ascii="Arial" w:hAnsi="Arial" w:cs="Arial"/>
          <w:iCs/>
          <w:sz w:val="22"/>
          <w:szCs w:val="22"/>
        </w:rPr>
        <w:t xml:space="preserve">Ubezpieczyciel odpowiada za wszelkiego rodzaju szkody powstałe </w:t>
      </w:r>
      <w:r w:rsidR="008F61BD" w:rsidRPr="00AD34E0">
        <w:rPr>
          <w:rFonts w:ascii="Arial" w:hAnsi="Arial" w:cs="Arial"/>
          <w:iCs/>
          <w:sz w:val="22"/>
          <w:szCs w:val="22"/>
        </w:rPr>
        <w:t xml:space="preserve">w ubezpieczonym mieniu </w:t>
      </w:r>
      <w:r w:rsidRPr="00AD34E0">
        <w:rPr>
          <w:rFonts w:ascii="Arial" w:hAnsi="Arial" w:cs="Arial"/>
          <w:iCs/>
          <w:sz w:val="22"/>
          <w:szCs w:val="22"/>
        </w:rPr>
        <w:t xml:space="preserve">na skutek przepięcia, przetężenia, indukcji </w:t>
      </w:r>
      <w:r w:rsidR="00047E39" w:rsidRPr="00AD34E0">
        <w:rPr>
          <w:rFonts w:ascii="Arial" w:hAnsi="Arial" w:cs="Arial"/>
          <w:iCs/>
          <w:sz w:val="22"/>
          <w:szCs w:val="22"/>
        </w:rPr>
        <w:t xml:space="preserve">niezależnie od tego czy było spowodowane wyładowaniem atmosferycznym </w:t>
      </w:r>
      <w:r w:rsidRPr="00AD34E0">
        <w:rPr>
          <w:rFonts w:ascii="Arial" w:hAnsi="Arial" w:cs="Arial"/>
          <w:iCs/>
          <w:sz w:val="22"/>
          <w:szCs w:val="22"/>
        </w:rPr>
        <w:t xml:space="preserve">oraz wywołane pośrednio przez wyładowania atmosferyczne. </w:t>
      </w: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 xml:space="preserve">300 000 zł </w:t>
      </w:r>
      <w:r w:rsidRPr="00AD34E0">
        <w:rPr>
          <w:rFonts w:ascii="Arial" w:hAnsi="Arial" w:cs="Arial"/>
          <w:sz w:val="22"/>
          <w:szCs w:val="22"/>
        </w:rPr>
        <w:t>na jeden i wszystkie wypadki w okresie ubezpieczenia.</w:t>
      </w:r>
    </w:p>
    <w:p w:rsidR="00C61A61" w:rsidRPr="00AD34E0" w:rsidRDefault="00C61A61" w:rsidP="00006DE6">
      <w:pPr>
        <w:numPr>
          <w:ilvl w:val="0"/>
          <w:numId w:val="42"/>
        </w:numPr>
        <w:tabs>
          <w:tab w:val="num" w:pos="794"/>
          <w:tab w:val="left" w:pos="851"/>
        </w:tabs>
        <w:spacing w:after="40"/>
        <w:jc w:val="both"/>
        <w:rPr>
          <w:rFonts w:ascii="Arial" w:hAnsi="Arial" w:cs="Arial"/>
          <w:sz w:val="22"/>
          <w:szCs w:val="22"/>
        </w:rPr>
      </w:pPr>
      <w:r w:rsidRPr="00AD34E0">
        <w:rPr>
          <w:rFonts w:ascii="Arial" w:hAnsi="Arial" w:cs="Arial"/>
          <w:b/>
          <w:bCs/>
          <w:sz w:val="22"/>
          <w:szCs w:val="22"/>
        </w:rPr>
        <w:t xml:space="preserve">Klauzula ubezpieczenia drobnych robót budowlano-montażowych, </w:t>
      </w:r>
      <w:r w:rsidRPr="00AD34E0">
        <w:rPr>
          <w:rFonts w:ascii="Arial" w:hAnsi="Arial" w:cs="Arial"/>
          <w:b/>
          <w:sz w:val="22"/>
          <w:szCs w:val="22"/>
        </w:rPr>
        <w:t>na które jest wymagane pozwolenie na budowę</w:t>
      </w:r>
      <w:r w:rsidRPr="00AD34E0">
        <w:rPr>
          <w:rFonts w:ascii="Arial" w:hAnsi="Arial" w:cs="Arial"/>
          <w:bCs/>
          <w:sz w:val="22"/>
          <w:szCs w:val="22"/>
        </w:rPr>
        <w:t xml:space="preserve"> - </w:t>
      </w:r>
      <w:r w:rsidRPr="00AD34E0">
        <w:rPr>
          <w:rFonts w:ascii="Arial" w:hAnsi="Arial" w:cs="Arial"/>
          <w:sz w:val="22"/>
          <w:szCs w:val="22"/>
        </w:rPr>
        <w:t>z zachowaniem pozostałych nie zmienionych niniejszą klauzulą postanowień ogólnych warunków ubezpieczenia i innych postanowień umowy ubezpieczenia, ustala się, że zakres ubezpieczenia zostaje rozszerzony o szkody powstałe w związku z prowadzeniem w miejscu ubezpieczenia:</w:t>
      </w:r>
    </w:p>
    <w:p w:rsidR="00C61A61" w:rsidRPr="00AD34E0" w:rsidRDefault="00C61A61" w:rsidP="00006DE6">
      <w:pPr>
        <w:pStyle w:val="Tekstpodstawowywcity3"/>
        <w:numPr>
          <w:ilvl w:val="0"/>
          <w:numId w:val="41"/>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 xml:space="preserve">prac ziemnych </w:t>
      </w:r>
    </w:p>
    <w:p w:rsidR="00C61A61" w:rsidRPr="00AD34E0" w:rsidRDefault="00C61A61" w:rsidP="00006DE6">
      <w:pPr>
        <w:pStyle w:val="Tekstpodstawowywcity3"/>
        <w:numPr>
          <w:ilvl w:val="0"/>
          <w:numId w:val="41"/>
        </w:numPr>
        <w:overflowPunct w:val="0"/>
        <w:autoSpaceDE w:val="0"/>
        <w:autoSpaceDN w:val="0"/>
        <w:adjustRightInd w:val="0"/>
        <w:spacing w:after="40"/>
        <w:jc w:val="both"/>
        <w:textAlignment w:val="baseline"/>
        <w:rPr>
          <w:rFonts w:ascii="Arial" w:hAnsi="Arial" w:cs="Arial"/>
          <w:iCs/>
          <w:sz w:val="22"/>
          <w:szCs w:val="22"/>
        </w:rPr>
      </w:pPr>
      <w:r w:rsidRPr="00AD34E0">
        <w:rPr>
          <w:rFonts w:ascii="Arial" w:hAnsi="Arial" w:cs="Arial"/>
          <w:sz w:val="22"/>
          <w:szCs w:val="22"/>
        </w:rPr>
        <w:t xml:space="preserve">robót budowlano-montażowych, na które zgodnie z prawem budowlanym wymagane jest pozwolenie na budowę oraz z zastrzeżeniem, że ich </w:t>
      </w:r>
      <w:r w:rsidRPr="00AD34E0">
        <w:rPr>
          <w:rFonts w:ascii="Arial" w:hAnsi="Arial" w:cs="Arial"/>
          <w:iCs/>
          <w:sz w:val="22"/>
          <w:szCs w:val="22"/>
        </w:rPr>
        <w:t>realizacja nie wiąże się z naruszeniem konstrukcji nośnej budynku/budowli lub konstrukcji dachu.</w:t>
      </w:r>
    </w:p>
    <w:p w:rsidR="00C61A61" w:rsidRPr="00AD34E0" w:rsidRDefault="00C61A61" w:rsidP="00A65E84">
      <w:pPr>
        <w:tabs>
          <w:tab w:val="num" w:pos="180"/>
          <w:tab w:val="num" w:pos="426"/>
        </w:tabs>
        <w:spacing w:after="40"/>
        <w:ind w:left="426" w:hanging="426"/>
        <w:jc w:val="both"/>
        <w:rPr>
          <w:rFonts w:ascii="Arial" w:hAnsi="Arial" w:cs="Arial"/>
          <w:sz w:val="22"/>
          <w:szCs w:val="22"/>
        </w:rPr>
      </w:pPr>
      <w:r w:rsidRPr="00AD34E0">
        <w:rPr>
          <w:rFonts w:ascii="Arial" w:hAnsi="Arial" w:cs="Arial"/>
          <w:sz w:val="22"/>
          <w:szCs w:val="22"/>
        </w:rPr>
        <w:tab/>
      </w:r>
      <w:r w:rsidRPr="00AD34E0">
        <w:rPr>
          <w:rFonts w:ascii="Arial" w:hAnsi="Arial" w:cs="Arial"/>
          <w:sz w:val="22"/>
          <w:szCs w:val="22"/>
        </w:rPr>
        <w:tab/>
        <w:t xml:space="preserve">Ochrona ubezpieczeniowa </w:t>
      </w:r>
      <w:r w:rsidRPr="00AD34E0">
        <w:rPr>
          <w:rFonts w:ascii="Arial" w:hAnsi="Arial" w:cs="Arial"/>
          <w:iCs/>
          <w:sz w:val="22"/>
          <w:szCs w:val="22"/>
        </w:rPr>
        <w:t>obejmuje ryzyka wskazane w umowie ubezpieczenia</w:t>
      </w:r>
      <w:r w:rsidRPr="00AD34E0">
        <w:rPr>
          <w:rFonts w:ascii="Arial" w:hAnsi="Arial" w:cs="Arial"/>
          <w:sz w:val="22"/>
          <w:szCs w:val="22"/>
        </w:rPr>
        <w:t xml:space="preserve"> i udzielana jest dla:</w:t>
      </w:r>
    </w:p>
    <w:p w:rsidR="00C61A61" w:rsidRPr="00AD34E0" w:rsidRDefault="00C61A61" w:rsidP="00006DE6">
      <w:pPr>
        <w:pStyle w:val="Tekstpodstawowy"/>
        <w:numPr>
          <w:ilvl w:val="0"/>
          <w:numId w:val="41"/>
        </w:numPr>
        <w:spacing w:after="40"/>
        <w:jc w:val="both"/>
        <w:rPr>
          <w:rFonts w:ascii="Arial" w:hAnsi="Arial" w:cs="Arial"/>
          <w:b w:val="0"/>
          <w:sz w:val="22"/>
          <w:szCs w:val="22"/>
        </w:rPr>
      </w:pPr>
      <w:r w:rsidRPr="00AD34E0">
        <w:rPr>
          <w:rFonts w:ascii="Arial" w:hAnsi="Arial" w:cs="Arial"/>
          <w:b w:val="0"/>
          <w:sz w:val="22"/>
          <w:szCs w:val="22"/>
        </w:rPr>
        <w:t xml:space="preserve">mienia będącego przedmiotem robót budowlano-montażowych – do limitu </w:t>
      </w:r>
      <w:r w:rsidRPr="00AD34E0">
        <w:rPr>
          <w:rFonts w:ascii="Arial" w:hAnsi="Arial" w:cs="Arial"/>
          <w:sz w:val="22"/>
          <w:szCs w:val="22"/>
        </w:rPr>
        <w:t>1 mln zł</w:t>
      </w:r>
      <w:r w:rsidRPr="00AD34E0">
        <w:rPr>
          <w:rFonts w:ascii="Arial" w:hAnsi="Arial" w:cs="Arial"/>
          <w:b w:val="0"/>
          <w:sz w:val="22"/>
          <w:szCs w:val="22"/>
        </w:rPr>
        <w:t xml:space="preserve"> na</w:t>
      </w:r>
      <w:r w:rsidR="006358C8" w:rsidRPr="00AD34E0">
        <w:rPr>
          <w:rFonts w:ascii="Arial" w:hAnsi="Arial" w:cs="Arial"/>
          <w:b w:val="0"/>
          <w:sz w:val="22"/>
          <w:szCs w:val="22"/>
        </w:rPr>
        <w:t> </w:t>
      </w:r>
      <w:r w:rsidRPr="00AD34E0">
        <w:rPr>
          <w:rFonts w:ascii="Arial" w:hAnsi="Arial" w:cs="Arial"/>
          <w:b w:val="0"/>
          <w:sz w:val="22"/>
          <w:szCs w:val="22"/>
        </w:rPr>
        <w:t>jedno i</w:t>
      </w:r>
      <w:r w:rsidR="00675149" w:rsidRPr="00AD34E0">
        <w:rPr>
          <w:rFonts w:ascii="Arial" w:hAnsi="Arial" w:cs="Arial"/>
          <w:b w:val="0"/>
          <w:sz w:val="22"/>
          <w:szCs w:val="22"/>
        </w:rPr>
        <w:t> </w:t>
      </w:r>
      <w:r w:rsidRPr="00AD34E0">
        <w:rPr>
          <w:rFonts w:ascii="Arial" w:hAnsi="Arial" w:cs="Arial"/>
          <w:b w:val="0"/>
          <w:sz w:val="22"/>
          <w:szCs w:val="22"/>
        </w:rPr>
        <w:t>wszystkie zdarzenia w okresie ubezpieczenia.</w:t>
      </w:r>
    </w:p>
    <w:p w:rsidR="00C61A61" w:rsidRPr="00AD34E0" w:rsidRDefault="00C61A61" w:rsidP="00006DE6">
      <w:pPr>
        <w:pStyle w:val="Tekstpodstawowy"/>
        <w:numPr>
          <w:ilvl w:val="0"/>
          <w:numId w:val="41"/>
        </w:numPr>
        <w:spacing w:after="40"/>
        <w:jc w:val="both"/>
        <w:rPr>
          <w:rFonts w:ascii="Arial" w:hAnsi="Arial" w:cs="Arial"/>
          <w:b w:val="0"/>
          <w:iCs/>
          <w:sz w:val="22"/>
          <w:szCs w:val="22"/>
        </w:rPr>
      </w:pPr>
      <w:r w:rsidRPr="00AD34E0">
        <w:rPr>
          <w:rFonts w:ascii="Arial" w:hAnsi="Arial" w:cs="Arial"/>
          <w:b w:val="0"/>
          <w:sz w:val="22"/>
          <w:szCs w:val="22"/>
        </w:rPr>
        <w:t xml:space="preserve">w pozostałym mieniu stanowiącym przedmiot ubezpieczenia – do </w:t>
      </w:r>
      <w:r w:rsidRPr="00AD34E0">
        <w:rPr>
          <w:rFonts w:ascii="Arial" w:hAnsi="Arial" w:cs="Arial"/>
          <w:sz w:val="22"/>
          <w:szCs w:val="22"/>
        </w:rPr>
        <w:t>pełnej sumy ubezpieczenia</w:t>
      </w:r>
      <w:r w:rsidRPr="00AD34E0">
        <w:rPr>
          <w:rFonts w:ascii="Arial" w:hAnsi="Arial" w:cs="Arial"/>
          <w:b w:val="0"/>
          <w:sz w:val="22"/>
          <w:szCs w:val="22"/>
        </w:rPr>
        <w:t>.</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t xml:space="preserve">Klauzula automatycznego pokrycia - bezskładkowa - </w:t>
      </w:r>
      <w:r w:rsidRPr="00AD34E0">
        <w:rPr>
          <w:rFonts w:ascii="Arial" w:hAnsi="Arial" w:cs="Arial"/>
          <w:sz w:val="22"/>
          <w:szCs w:val="22"/>
        </w:rPr>
        <w:t>Ubezpieczyciel bezskładkowo obejmuje automatyczną ochroną ubezpieczeniową wszelkie nakłady adaptacyjne, mienie remontowane i</w:t>
      </w:r>
      <w:r w:rsidR="00675149" w:rsidRPr="00AD34E0">
        <w:rPr>
          <w:rFonts w:ascii="Arial" w:hAnsi="Arial" w:cs="Arial"/>
          <w:sz w:val="22"/>
          <w:szCs w:val="22"/>
        </w:rPr>
        <w:t> </w:t>
      </w:r>
      <w:r w:rsidRPr="00AD34E0">
        <w:rPr>
          <w:rFonts w:ascii="Arial" w:hAnsi="Arial" w:cs="Arial"/>
          <w:sz w:val="22"/>
          <w:szCs w:val="22"/>
        </w:rPr>
        <w:t xml:space="preserve">modernizowane oraz inwestycje tj. rzeczy nabywane przez ubezpieczającego podczas trwania umowy ubezpieczenia oraz w okresie poprzedzającym zawarcie umowy </w:t>
      </w:r>
      <w:r w:rsidR="004118CA" w:rsidRPr="00AD34E0">
        <w:rPr>
          <w:rFonts w:ascii="Arial" w:hAnsi="Arial" w:cs="Arial"/>
          <w:sz w:val="22"/>
          <w:szCs w:val="22"/>
        </w:rPr>
        <w:br/>
      </w:r>
      <w:r w:rsidRPr="00AD34E0">
        <w:rPr>
          <w:rFonts w:ascii="Arial" w:hAnsi="Arial" w:cs="Arial"/>
          <w:sz w:val="22"/>
          <w:szCs w:val="22"/>
        </w:rPr>
        <w:t xml:space="preserve">(tj. od </w:t>
      </w:r>
      <w:r w:rsidR="00017D24">
        <w:rPr>
          <w:rFonts w:ascii="Arial" w:hAnsi="Arial" w:cs="Arial"/>
          <w:sz w:val="22"/>
          <w:szCs w:val="22"/>
        </w:rPr>
        <w:t>20</w:t>
      </w:r>
      <w:r w:rsidRPr="00AD34E0">
        <w:rPr>
          <w:rFonts w:ascii="Arial" w:hAnsi="Arial" w:cs="Arial"/>
          <w:sz w:val="22"/>
          <w:szCs w:val="22"/>
        </w:rPr>
        <w:t>.</w:t>
      </w:r>
      <w:r w:rsidR="00331C50" w:rsidRPr="00AD34E0">
        <w:rPr>
          <w:rFonts w:ascii="Arial" w:hAnsi="Arial" w:cs="Arial"/>
          <w:sz w:val="22"/>
          <w:szCs w:val="22"/>
        </w:rPr>
        <w:t>09</w:t>
      </w:r>
      <w:r w:rsidRPr="00AD34E0">
        <w:rPr>
          <w:rFonts w:ascii="Arial" w:hAnsi="Arial" w:cs="Arial"/>
          <w:sz w:val="22"/>
          <w:szCs w:val="22"/>
        </w:rPr>
        <w:t>.</w:t>
      </w:r>
      <w:r w:rsidR="00017D24" w:rsidRPr="00AD34E0">
        <w:rPr>
          <w:rFonts w:ascii="Arial" w:hAnsi="Arial" w:cs="Arial"/>
          <w:sz w:val="22"/>
          <w:szCs w:val="22"/>
        </w:rPr>
        <w:t>202</w:t>
      </w:r>
      <w:r w:rsidR="00017D24">
        <w:rPr>
          <w:rFonts w:ascii="Arial" w:hAnsi="Arial" w:cs="Arial"/>
          <w:sz w:val="22"/>
          <w:szCs w:val="22"/>
        </w:rPr>
        <w:t>3</w:t>
      </w:r>
      <w:r w:rsidR="00017D24" w:rsidRPr="00AD34E0">
        <w:rPr>
          <w:rFonts w:ascii="Arial" w:hAnsi="Arial" w:cs="Arial"/>
          <w:sz w:val="22"/>
          <w:szCs w:val="22"/>
        </w:rPr>
        <w:t xml:space="preserve"> </w:t>
      </w:r>
      <w:r w:rsidRPr="00AD34E0">
        <w:rPr>
          <w:rFonts w:ascii="Arial" w:hAnsi="Arial" w:cs="Arial"/>
          <w:sz w:val="22"/>
          <w:szCs w:val="22"/>
        </w:rPr>
        <w:t>do dnia podpisania umowy), na podstawie umów sprzedaży bądź innych umów, na mocy których powstaje po stronie ubezpieczającego prawo do używania rzeczy (leasing, okresowe przekazanie do testów, najem, użytkowanie itp.), od dnia zawarcia takiej umowy w odniesieniu do danej rzeczy, niezależnie od</w:t>
      </w:r>
      <w:r w:rsidR="00675149" w:rsidRPr="00AD34E0">
        <w:rPr>
          <w:rFonts w:ascii="Arial" w:hAnsi="Arial" w:cs="Arial"/>
          <w:sz w:val="22"/>
          <w:szCs w:val="22"/>
        </w:rPr>
        <w:t> </w:t>
      </w:r>
      <w:r w:rsidRPr="00AD34E0">
        <w:rPr>
          <w:rFonts w:ascii="Arial" w:hAnsi="Arial" w:cs="Arial"/>
          <w:sz w:val="22"/>
          <w:szCs w:val="22"/>
        </w:rPr>
        <w:t>momentu przejścia własności bądź innego prawa na ubezpieczającego, bądź z dniem przejścia na</w:t>
      </w:r>
      <w:r w:rsidR="00675149" w:rsidRPr="00AD34E0">
        <w:rPr>
          <w:rFonts w:ascii="Arial" w:hAnsi="Arial" w:cs="Arial"/>
          <w:sz w:val="22"/>
          <w:szCs w:val="22"/>
        </w:rPr>
        <w:t> </w:t>
      </w:r>
      <w:r w:rsidRPr="00AD34E0">
        <w:rPr>
          <w:rFonts w:ascii="Arial" w:hAnsi="Arial" w:cs="Arial"/>
          <w:sz w:val="22"/>
          <w:szCs w:val="22"/>
        </w:rPr>
        <w:t>ubezpieczonego ryzyka utraty (zniszczenia, uszkodzenia) w zależności, która z powyższych sytuacji zajdzie wcześniej. Odpowiedzialność ubezpieczyciela w stosunku do automatycznie ubezpieczonego na</w:t>
      </w:r>
      <w:r w:rsidR="00675149" w:rsidRPr="00AD34E0">
        <w:rPr>
          <w:rFonts w:ascii="Arial" w:hAnsi="Arial" w:cs="Arial"/>
          <w:sz w:val="22"/>
          <w:szCs w:val="22"/>
        </w:rPr>
        <w:t> </w:t>
      </w:r>
      <w:r w:rsidRPr="00AD34E0">
        <w:rPr>
          <w:rFonts w:ascii="Arial" w:hAnsi="Arial" w:cs="Arial"/>
          <w:sz w:val="22"/>
          <w:szCs w:val="22"/>
        </w:rPr>
        <w:t>mocy niniejszej klauzuli mienia ograniczona jest do</w:t>
      </w:r>
      <w:r w:rsidR="00BB2F43" w:rsidRPr="00AD34E0">
        <w:rPr>
          <w:rFonts w:ascii="Arial" w:hAnsi="Arial" w:cs="Arial"/>
          <w:sz w:val="22"/>
          <w:szCs w:val="22"/>
        </w:rPr>
        <w:t xml:space="preserve"> </w:t>
      </w:r>
      <w:r w:rsidR="007C6677" w:rsidRPr="00AD34E0">
        <w:rPr>
          <w:rFonts w:ascii="Arial" w:hAnsi="Arial" w:cs="Arial"/>
          <w:b/>
          <w:sz w:val="22"/>
          <w:szCs w:val="22"/>
        </w:rPr>
        <w:t>1</w:t>
      </w:r>
      <w:r w:rsidR="008F61BD" w:rsidRPr="00AD34E0">
        <w:rPr>
          <w:rFonts w:ascii="Arial" w:hAnsi="Arial" w:cs="Arial"/>
          <w:b/>
          <w:sz w:val="22"/>
          <w:szCs w:val="22"/>
        </w:rPr>
        <w:t xml:space="preserve"> mln zł</w:t>
      </w:r>
      <w:r w:rsidR="00BB2F43" w:rsidRPr="00AD34E0">
        <w:rPr>
          <w:rFonts w:ascii="Arial" w:hAnsi="Arial" w:cs="Arial"/>
          <w:sz w:val="22"/>
          <w:szCs w:val="22"/>
        </w:rPr>
        <w:t>.</w:t>
      </w:r>
    </w:p>
    <w:p w:rsidR="00C61A61" w:rsidRPr="00AD34E0" w:rsidRDefault="00C61A61" w:rsidP="00006DE6">
      <w:pPr>
        <w:numPr>
          <w:ilvl w:val="0"/>
          <w:numId w:val="42"/>
        </w:numPr>
        <w:tabs>
          <w:tab w:val="left" w:pos="851"/>
        </w:tabs>
        <w:autoSpaceDE w:val="0"/>
        <w:autoSpaceDN w:val="0"/>
        <w:adjustRightInd w:val="0"/>
        <w:spacing w:after="40"/>
        <w:jc w:val="both"/>
        <w:rPr>
          <w:rFonts w:ascii="Arial" w:hAnsi="Arial" w:cs="Arial"/>
          <w:sz w:val="22"/>
          <w:szCs w:val="22"/>
        </w:rPr>
      </w:pPr>
      <w:r w:rsidRPr="00AD34E0">
        <w:rPr>
          <w:rFonts w:ascii="Arial" w:hAnsi="Arial" w:cs="Arial"/>
          <w:b/>
          <w:sz w:val="22"/>
          <w:szCs w:val="22"/>
        </w:rPr>
        <w:t>Klauzula automatycznego ubezpieczenia w nowych lokalizacjach</w:t>
      </w:r>
      <w:r w:rsidRPr="00AD34E0">
        <w:rPr>
          <w:rFonts w:ascii="Arial" w:hAnsi="Arial" w:cs="Arial"/>
          <w:sz w:val="22"/>
          <w:szCs w:val="22"/>
        </w:rPr>
        <w:t xml:space="preserve"> - Ubezpieczyciel obejmuje automatyczną ochroną ubezpieczeniową dowolne lokalizacje</w:t>
      </w:r>
      <w:r w:rsidR="00FA380B" w:rsidRPr="00AD34E0">
        <w:rPr>
          <w:rFonts w:ascii="Arial" w:hAnsi="Arial" w:cs="Arial"/>
          <w:sz w:val="22"/>
          <w:szCs w:val="22"/>
        </w:rPr>
        <w:t xml:space="preserve"> (w tym podczas różnego rodzaju targów, pikników czy imprez o podobnym charakterze)</w:t>
      </w:r>
      <w:r w:rsidRPr="00AD34E0">
        <w:rPr>
          <w:rFonts w:ascii="Arial" w:hAnsi="Arial" w:cs="Arial"/>
          <w:sz w:val="22"/>
          <w:szCs w:val="22"/>
        </w:rPr>
        <w:t>, w których znajduje się ubezpieczone mienie należące do</w:t>
      </w:r>
      <w:r w:rsidR="00CB2E3F" w:rsidRPr="00AD34E0">
        <w:rPr>
          <w:rFonts w:ascii="Arial" w:hAnsi="Arial" w:cs="Arial"/>
          <w:sz w:val="22"/>
          <w:szCs w:val="22"/>
        </w:rPr>
        <w:t> </w:t>
      </w:r>
      <w:r w:rsidRPr="00AD34E0">
        <w:rPr>
          <w:rFonts w:ascii="Arial" w:hAnsi="Arial" w:cs="Arial"/>
          <w:sz w:val="22"/>
          <w:szCs w:val="22"/>
        </w:rPr>
        <w:t>Ubezpieczającego/Ubezpieczonego lub podmiotów z nim powiązanych, lub znajdujące się pod ich</w:t>
      </w:r>
      <w:r w:rsidR="00CB2E3F" w:rsidRPr="00AD34E0">
        <w:rPr>
          <w:rFonts w:ascii="Arial" w:hAnsi="Arial" w:cs="Arial"/>
          <w:sz w:val="22"/>
          <w:szCs w:val="22"/>
        </w:rPr>
        <w:t> </w:t>
      </w:r>
      <w:r w:rsidRPr="00AD34E0">
        <w:rPr>
          <w:rFonts w:ascii="Arial" w:hAnsi="Arial" w:cs="Arial"/>
          <w:sz w:val="22"/>
          <w:szCs w:val="22"/>
        </w:rPr>
        <w:t>kontrolą. Standard zabezpieczeń przeciwkradzieżowych będzie odpowiadać analogicznym placówkom, w którym aktualnie prowadzona jest działalność</w:t>
      </w:r>
      <w:r w:rsidR="00FA380B" w:rsidRPr="00AD34E0">
        <w:rPr>
          <w:rFonts w:ascii="Arial" w:hAnsi="Arial" w:cs="Arial"/>
          <w:sz w:val="22"/>
          <w:szCs w:val="22"/>
        </w:rPr>
        <w:t>,</w:t>
      </w:r>
      <w:r w:rsidR="0091303F" w:rsidRPr="00AD34E0">
        <w:rPr>
          <w:rFonts w:ascii="Arial" w:hAnsi="Arial" w:cs="Arial"/>
          <w:sz w:val="22"/>
          <w:szCs w:val="22"/>
        </w:rPr>
        <w:t xml:space="preserve"> za wyjątkiem sytuacji</w:t>
      </w:r>
      <w:r w:rsidR="00991EF1" w:rsidRPr="00AD34E0">
        <w:rPr>
          <w:rFonts w:ascii="Arial" w:hAnsi="Arial" w:cs="Arial"/>
          <w:sz w:val="22"/>
          <w:szCs w:val="22"/>
        </w:rPr>
        <w:t>,</w:t>
      </w:r>
      <w:r w:rsidR="0091303F" w:rsidRPr="00AD34E0">
        <w:rPr>
          <w:rFonts w:ascii="Arial" w:hAnsi="Arial" w:cs="Arial"/>
          <w:sz w:val="22"/>
          <w:szCs w:val="22"/>
        </w:rPr>
        <w:t xml:space="preserve"> w których mienie będzie użytkowane podczas różnego rodzaju targów, pikników czy imprez o podobnym charakterze, w</w:t>
      </w:r>
      <w:r w:rsidR="00CB2E3F" w:rsidRPr="00AD34E0">
        <w:rPr>
          <w:rFonts w:ascii="Arial" w:hAnsi="Arial" w:cs="Arial"/>
          <w:sz w:val="22"/>
          <w:szCs w:val="22"/>
        </w:rPr>
        <w:t> </w:t>
      </w:r>
      <w:r w:rsidR="0091303F" w:rsidRPr="00AD34E0">
        <w:rPr>
          <w:rFonts w:ascii="Arial" w:hAnsi="Arial" w:cs="Arial"/>
          <w:sz w:val="22"/>
          <w:szCs w:val="22"/>
        </w:rPr>
        <w:t>którym za</w:t>
      </w:r>
      <w:r w:rsidR="004118CA" w:rsidRPr="00AD34E0">
        <w:rPr>
          <w:rFonts w:ascii="Arial" w:hAnsi="Arial" w:cs="Arial"/>
          <w:sz w:val="22"/>
          <w:szCs w:val="22"/>
        </w:rPr>
        <w:t> </w:t>
      </w:r>
      <w:r w:rsidR="0091303F" w:rsidRPr="00AD34E0">
        <w:rPr>
          <w:rFonts w:ascii="Arial" w:hAnsi="Arial" w:cs="Arial"/>
          <w:sz w:val="22"/>
          <w:szCs w:val="22"/>
        </w:rPr>
        <w:t>zabezpieczenie mienia będzie odpowiedzialny organizator.</w:t>
      </w:r>
      <w:r w:rsidRPr="00AD34E0">
        <w:rPr>
          <w:rFonts w:ascii="Arial" w:hAnsi="Arial" w:cs="Arial"/>
          <w:sz w:val="22"/>
          <w:szCs w:val="22"/>
        </w:rPr>
        <w:t xml:space="preserve"> Odpowiedzialność ubezpieczyciela w stosunku do automatycznie ubezpieczonego na mocy niniejszej klauzuli mienia ograniczona jest do limitu</w:t>
      </w:r>
      <w:r w:rsidRPr="00AD34E0">
        <w:rPr>
          <w:rFonts w:ascii="Arial" w:hAnsi="Arial" w:cs="Arial"/>
          <w:b/>
          <w:sz w:val="22"/>
          <w:szCs w:val="22"/>
        </w:rPr>
        <w:t xml:space="preserve"> 200 000 zł</w:t>
      </w:r>
      <w:r w:rsidRPr="00AD34E0">
        <w:rPr>
          <w:rFonts w:ascii="Arial" w:hAnsi="Arial" w:cs="Arial"/>
          <w:sz w:val="22"/>
          <w:szCs w:val="22"/>
        </w:rPr>
        <w:t>.</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sz w:val="22"/>
          <w:szCs w:val="22"/>
        </w:rPr>
        <w:lastRenderedPageBreak/>
        <w:t xml:space="preserve">Klauzula niezawiadomienia w terminie o szkodzie - </w:t>
      </w:r>
      <w:r w:rsidRPr="00AD34E0">
        <w:rPr>
          <w:rFonts w:ascii="Arial" w:hAnsi="Arial" w:cs="Arial"/>
          <w:iCs/>
          <w:sz w:val="22"/>
          <w:szCs w:val="22"/>
        </w:rPr>
        <w:t xml:space="preserve">z zachowaniem pozostałych niezmienionych niniejszą klauzulą postanowień </w:t>
      </w:r>
      <w:r w:rsidRPr="00AD34E0">
        <w:rPr>
          <w:rFonts w:ascii="Arial" w:hAnsi="Arial" w:cs="Arial"/>
          <w:sz w:val="22"/>
          <w:szCs w:val="22"/>
        </w:rPr>
        <w:t>ogólnych warunków ubezpieczenia oraz innych postanowień umowy ubezpieczenia</w:t>
      </w:r>
      <w:r w:rsidRPr="00AD34E0">
        <w:rPr>
          <w:rFonts w:ascii="Arial" w:hAnsi="Arial" w:cs="Arial"/>
          <w:iCs/>
          <w:sz w:val="22"/>
          <w:szCs w:val="22"/>
        </w:rPr>
        <w:t xml:space="preserve">, ustala się, </w:t>
      </w:r>
      <w:r w:rsidRPr="00AD34E0">
        <w:rPr>
          <w:rFonts w:ascii="Arial" w:hAnsi="Arial" w:cs="Arial"/>
          <w:sz w:val="22"/>
          <w:szCs w:val="22"/>
        </w:rPr>
        <w:t>że zapisane w umowie ubezpieczenia skutki niezawiadomienia Ubezpieczyciela o szkodzie w odpowiednim terminie, mają zastosowania tylko i wyłącznie w sytuacji, kiedy niezawiadomienie w terminie miało wpływ na ustalenie odpowiedzialności Ubezpieczyciela lub ustalenie wysokości odszkodowania.</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iCs/>
          <w:sz w:val="22"/>
          <w:szCs w:val="22"/>
        </w:rPr>
        <w:t>Klauzula odstąpienia od prawa do regresu</w:t>
      </w:r>
      <w:r w:rsidRPr="00AD34E0">
        <w:rPr>
          <w:rFonts w:ascii="Arial" w:hAnsi="Arial" w:cs="Arial"/>
          <w:iCs/>
          <w:sz w:val="22"/>
          <w:szCs w:val="22"/>
        </w:rPr>
        <w:t xml:space="preserve"> - Ubezpieczyciel zrzeka się prawa do regresu w</w:t>
      </w:r>
      <w:r w:rsidR="004118CA" w:rsidRPr="00AD34E0">
        <w:rPr>
          <w:rFonts w:ascii="Arial" w:hAnsi="Arial" w:cs="Arial"/>
          <w:iCs/>
          <w:sz w:val="22"/>
          <w:szCs w:val="22"/>
        </w:rPr>
        <w:t> </w:t>
      </w:r>
      <w:r w:rsidRPr="00AD34E0">
        <w:rPr>
          <w:rFonts w:ascii="Arial" w:hAnsi="Arial" w:cs="Arial"/>
          <w:iCs/>
          <w:sz w:val="22"/>
          <w:szCs w:val="22"/>
        </w:rPr>
        <w:t>stosunku do osób (pracowników), za które Ubezpieczający/Ubezpieczony ponosi odpowiedzialność za szkody wyrządzone przez te osoby. Zrzeczenie się prawa do regresu nie</w:t>
      </w:r>
      <w:r w:rsidR="004118CA" w:rsidRPr="00AD34E0">
        <w:rPr>
          <w:rFonts w:ascii="Arial" w:hAnsi="Arial" w:cs="Arial"/>
          <w:iCs/>
          <w:sz w:val="22"/>
          <w:szCs w:val="22"/>
        </w:rPr>
        <w:t> </w:t>
      </w:r>
      <w:r w:rsidRPr="00AD34E0">
        <w:rPr>
          <w:rFonts w:ascii="Arial" w:hAnsi="Arial" w:cs="Arial"/>
          <w:iCs/>
          <w:sz w:val="22"/>
          <w:szCs w:val="22"/>
        </w:rPr>
        <w:t>ma zastosowania, gdy osoby te</w:t>
      </w:r>
      <w:r w:rsidR="00CB2E3F" w:rsidRPr="00AD34E0">
        <w:rPr>
          <w:rFonts w:ascii="Arial" w:hAnsi="Arial" w:cs="Arial"/>
          <w:iCs/>
          <w:sz w:val="22"/>
          <w:szCs w:val="22"/>
        </w:rPr>
        <w:t> </w:t>
      </w:r>
      <w:r w:rsidRPr="00AD34E0">
        <w:rPr>
          <w:rFonts w:ascii="Arial" w:hAnsi="Arial" w:cs="Arial"/>
          <w:iCs/>
          <w:sz w:val="22"/>
          <w:szCs w:val="22"/>
        </w:rPr>
        <w:t>wyrządziły szkodę umyślnie lub w stanie po spożyciu alkoholu albo pod wpływem środków odurzających, substancji psychotropowych lub środków zastępczych w rozumieniu przepisów o</w:t>
      </w:r>
      <w:r w:rsidR="00CB2E3F" w:rsidRPr="00AD34E0">
        <w:rPr>
          <w:rFonts w:ascii="Arial" w:hAnsi="Arial" w:cs="Arial"/>
          <w:iCs/>
          <w:sz w:val="22"/>
          <w:szCs w:val="22"/>
        </w:rPr>
        <w:t> </w:t>
      </w:r>
      <w:r w:rsidRPr="00AD34E0">
        <w:rPr>
          <w:rFonts w:ascii="Arial" w:hAnsi="Arial" w:cs="Arial"/>
          <w:iCs/>
          <w:sz w:val="22"/>
          <w:szCs w:val="22"/>
        </w:rPr>
        <w:t xml:space="preserve">przeciwdziałaniu narkomanii. </w:t>
      </w:r>
    </w:p>
    <w:p w:rsidR="00C61A61" w:rsidRPr="00AD34E0" w:rsidRDefault="00C61A61" w:rsidP="00006DE6">
      <w:pPr>
        <w:numPr>
          <w:ilvl w:val="0"/>
          <w:numId w:val="42"/>
        </w:numPr>
        <w:tabs>
          <w:tab w:val="left" w:pos="851"/>
        </w:tabs>
        <w:spacing w:after="40"/>
        <w:jc w:val="both"/>
        <w:rPr>
          <w:rFonts w:ascii="Arial" w:hAnsi="Arial" w:cs="Arial"/>
          <w:iCs/>
          <w:sz w:val="22"/>
          <w:szCs w:val="22"/>
        </w:rPr>
      </w:pPr>
      <w:r w:rsidRPr="00AD34E0">
        <w:rPr>
          <w:rFonts w:ascii="Arial" w:hAnsi="Arial" w:cs="Arial"/>
          <w:b/>
          <w:iCs/>
          <w:sz w:val="22"/>
          <w:szCs w:val="22"/>
        </w:rPr>
        <w:t>Klauzula odpowiedzialności</w:t>
      </w:r>
      <w:r w:rsidRPr="00AD34E0">
        <w:rPr>
          <w:rFonts w:ascii="Arial" w:hAnsi="Arial" w:cs="Arial"/>
          <w:iCs/>
          <w:sz w:val="22"/>
          <w:szCs w:val="22"/>
        </w:rPr>
        <w:t xml:space="preserve"> – ustala się, że początek okresu odpowiedzialności Ubezpieczyciela jest tożsamy z początkiem okresu ubezpieczenia.</w:t>
      </w:r>
    </w:p>
    <w:p w:rsidR="00C61A61" w:rsidRPr="00AD34E0" w:rsidRDefault="00C61A61" w:rsidP="00006DE6">
      <w:pPr>
        <w:numPr>
          <w:ilvl w:val="0"/>
          <w:numId w:val="42"/>
        </w:numPr>
        <w:tabs>
          <w:tab w:val="left" w:pos="851"/>
        </w:tabs>
        <w:spacing w:after="40"/>
        <w:jc w:val="both"/>
        <w:rPr>
          <w:rFonts w:ascii="Arial" w:hAnsi="Arial" w:cs="Arial"/>
          <w:sz w:val="22"/>
          <w:szCs w:val="22"/>
        </w:rPr>
      </w:pPr>
      <w:r w:rsidRPr="00AD34E0">
        <w:rPr>
          <w:rFonts w:ascii="Arial" w:hAnsi="Arial" w:cs="Arial"/>
          <w:b/>
          <w:iCs/>
          <w:sz w:val="22"/>
          <w:szCs w:val="22"/>
        </w:rPr>
        <w:t>Klauzula ochrony mienia nieprzygotowanego do pracy</w:t>
      </w:r>
      <w:r w:rsidRPr="00AD34E0">
        <w:rPr>
          <w:rFonts w:ascii="Arial" w:hAnsi="Arial" w:cs="Arial"/>
          <w:iCs/>
          <w:sz w:val="22"/>
          <w:szCs w:val="22"/>
        </w:rPr>
        <w:t xml:space="preserve"> – Ochrona ubezpieczeniowa zostaje zachowana, mimo, że ubezpieczający nie przystosował </w:t>
      </w:r>
      <w:r w:rsidR="008F61BD" w:rsidRPr="00AD34E0">
        <w:rPr>
          <w:rFonts w:ascii="Arial" w:hAnsi="Arial" w:cs="Arial"/>
          <w:sz w:val="22"/>
          <w:szCs w:val="22"/>
        </w:rPr>
        <w:t xml:space="preserve">ubezpieczonego mienia </w:t>
      </w:r>
      <w:r w:rsidRPr="00AD34E0">
        <w:rPr>
          <w:rFonts w:ascii="Arial" w:hAnsi="Arial" w:cs="Arial"/>
          <w:iCs/>
          <w:sz w:val="22"/>
          <w:szCs w:val="22"/>
        </w:rPr>
        <w:t xml:space="preserve">do pracy </w:t>
      </w:r>
      <w:r w:rsidR="004118CA" w:rsidRPr="00AD34E0">
        <w:rPr>
          <w:rFonts w:ascii="Arial" w:hAnsi="Arial" w:cs="Arial"/>
          <w:iCs/>
          <w:sz w:val="22"/>
          <w:szCs w:val="22"/>
        </w:rPr>
        <w:br/>
      </w:r>
      <w:r w:rsidRPr="00AD34E0">
        <w:rPr>
          <w:rFonts w:ascii="Arial" w:hAnsi="Arial" w:cs="Arial"/>
          <w:iCs/>
          <w:sz w:val="22"/>
          <w:szCs w:val="22"/>
        </w:rPr>
        <w:t xml:space="preserve">(np. </w:t>
      </w:r>
      <w:r w:rsidR="008F61BD" w:rsidRPr="00AD34E0">
        <w:rPr>
          <w:rFonts w:ascii="Arial" w:hAnsi="Arial" w:cs="Arial"/>
          <w:iCs/>
          <w:sz w:val="22"/>
          <w:szCs w:val="22"/>
        </w:rPr>
        <w:t xml:space="preserve">mienie </w:t>
      </w:r>
      <w:r w:rsidRPr="00AD34E0">
        <w:rPr>
          <w:rFonts w:ascii="Arial" w:hAnsi="Arial" w:cs="Arial"/>
          <w:iCs/>
          <w:sz w:val="22"/>
          <w:szCs w:val="22"/>
        </w:rPr>
        <w:t>nie został</w:t>
      </w:r>
      <w:r w:rsidR="000314D1" w:rsidRPr="00AD34E0">
        <w:rPr>
          <w:rFonts w:ascii="Arial" w:hAnsi="Arial" w:cs="Arial"/>
          <w:iCs/>
          <w:sz w:val="22"/>
          <w:szCs w:val="22"/>
        </w:rPr>
        <w:t>o</w:t>
      </w:r>
      <w:r w:rsidRPr="00AD34E0">
        <w:rPr>
          <w:rFonts w:ascii="Arial" w:hAnsi="Arial" w:cs="Arial"/>
          <w:iCs/>
          <w:sz w:val="22"/>
          <w:szCs w:val="22"/>
        </w:rPr>
        <w:t xml:space="preserve"> rozpakowan</w:t>
      </w:r>
      <w:r w:rsidR="000314D1" w:rsidRPr="00AD34E0">
        <w:rPr>
          <w:rFonts w:ascii="Arial" w:hAnsi="Arial" w:cs="Arial"/>
          <w:iCs/>
          <w:sz w:val="22"/>
          <w:szCs w:val="22"/>
        </w:rPr>
        <w:t>e</w:t>
      </w:r>
      <w:r w:rsidRPr="00AD34E0">
        <w:rPr>
          <w:rFonts w:ascii="Arial" w:hAnsi="Arial" w:cs="Arial"/>
          <w:iCs/>
          <w:sz w:val="22"/>
          <w:szCs w:val="22"/>
        </w:rPr>
        <w:t>) oraz w sytuacji przenoszenia</w:t>
      </w:r>
      <w:r w:rsidR="008F61BD" w:rsidRPr="00AD34E0">
        <w:rPr>
          <w:rFonts w:ascii="Arial" w:hAnsi="Arial" w:cs="Arial"/>
          <w:iCs/>
          <w:sz w:val="22"/>
          <w:szCs w:val="22"/>
        </w:rPr>
        <w:t xml:space="preserve"> </w:t>
      </w:r>
      <w:r w:rsidR="00547F0B" w:rsidRPr="00AD34E0">
        <w:rPr>
          <w:rFonts w:ascii="Arial" w:hAnsi="Arial" w:cs="Arial"/>
          <w:sz w:val="22"/>
          <w:szCs w:val="22"/>
        </w:rPr>
        <w:t>ubezpieczonego</w:t>
      </w:r>
      <w:r w:rsidR="00547F0B" w:rsidRPr="00AD34E0">
        <w:rPr>
          <w:rFonts w:ascii="Arial" w:hAnsi="Arial" w:cs="Arial"/>
          <w:iCs/>
          <w:sz w:val="22"/>
          <w:szCs w:val="22"/>
        </w:rPr>
        <w:t xml:space="preserve"> </w:t>
      </w:r>
      <w:r w:rsidR="008F61BD" w:rsidRPr="00AD34E0">
        <w:rPr>
          <w:rFonts w:ascii="Arial" w:hAnsi="Arial" w:cs="Arial"/>
          <w:iCs/>
          <w:sz w:val="22"/>
          <w:szCs w:val="22"/>
        </w:rPr>
        <w:t xml:space="preserve">mienia </w:t>
      </w:r>
      <w:r w:rsidRPr="00AD34E0">
        <w:rPr>
          <w:rFonts w:ascii="Arial" w:hAnsi="Arial" w:cs="Arial"/>
          <w:iCs/>
          <w:sz w:val="22"/>
          <w:szCs w:val="22"/>
        </w:rPr>
        <w:t>z</w:t>
      </w:r>
      <w:r w:rsidR="004118CA" w:rsidRPr="00AD34E0">
        <w:rPr>
          <w:rFonts w:ascii="Arial" w:hAnsi="Arial" w:cs="Arial"/>
          <w:iCs/>
          <w:sz w:val="22"/>
          <w:szCs w:val="22"/>
        </w:rPr>
        <w:t> </w:t>
      </w:r>
      <w:r w:rsidRPr="00AD34E0">
        <w:rPr>
          <w:rFonts w:ascii="Arial" w:hAnsi="Arial" w:cs="Arial"/>
          <w:iCs/>
          <w:sz w:val="22"/>
          <w:szCs w:val="22"/>
        </w:rPr>
        <w:t>jednego miejsca na inne w</w:t>
      </w:r>
      <w:r w:rsidR="00CB2E3F" w:rsidRPr="00AD34E0">
        <w:rPr>
          <w:rFonts w:ascii="Arial" w:hAnsi="Arial" w:cs="Arial"/>
          <w:iCs/>
          <w:sz w:val="22"/>
          <w:szCs w:val="22"/>
        </w:rPr>
        <w:t> </w:t>
      </w:r>
      <w:r w:rsidRPr="00AD34E0">
        <w:rPr>
          <w:rFonts w:ascii="Arial" w:hAnsi="Arial" w:cs="Arial"/>
          <w:iCs/>
          <w:sz w:val="22"/>
          <w:szCs w:val="22"/>
        </w:rPr>
        <w:t xml:space="preserve">obrębie miejsca ubezpieczenia. Ochroną objęty jest również </w:t>
      </w:r>
      <w:r w:rsidR="00547F0B" w:rsidRPr="00AD34E0">
        <w:rPr>
          <w:rFonts w:ascii="Arial" w:hAnsi="Arial" w:cs="Arial"/>
          <w:sz w:val="22"/>
          <w:szCs w:val="22"/>
        </w:rPr>
        <w:t>ubezpieczone</w:t>
      </w:r>
      <w:r w:rsidR="00547F0B" w:rsidRPr="00AD34E0">
        <w:rPr>
          <w:rFonts w:ascii="Arial" w:hAnsi="Arial" w:cs="Arial"/>
          <w:iCs/>
          <w:sz w:val="22"/>
          <w:szCs w:val="22"/>
        </w:rPr>
        <w:t xml:space="preserve"> </w:t>
      </w:r>
      <w:r w:rsidR="008F61BD" w:rsidRPr="00AD34E0">
        <w:rPr>
          <w:rFonts w:ascii="Arial" w:hAnsi="Arial" w:cs="Arial"/>
          <w:iCs/>
          <w:sz w:val="22"/>
          <w:szCs w:val="22"/>
        </w:rPr>
        <w:t>mienie</w:t>
      </w:r>
      <w:r w:rsidRPr="00AD34E0">
        <w:rPr>
          <w:rFonts w:ascii="Arial" w:hAnsi="Arial" w:cs="Arial"/>
          <w:iCs/>
          <w:sz w:val="22"/>
          <w:szCs w:val="22"/>
        </w:rPr>
        <w:t>, któr</w:t>
      </w:r>
      <w:r w:rsidR="008F61BD" w:rsidRPr="00AD34E0">
        <w:rPr>
          <w:rFonts w:ascii="Arial" w:hAnsi="Arial" w:cs="Arial"/>
          <w:iCs/>
          <w:sz w:val="22"/>
          <w:szCs w:val="22"/>
        </w:rPr>
        <w:t>e</w:t>
      </w:r>
      <w:r w:rsidRPr="00AD34E0">
        <w:rPr>
          <w:rFonts w:ascii="Arial" w:hAnsi="Arial" w:cs="Arial"/>
          <w:iCs/>
          <w:sz w:val="22"/>
          <w:szCs w:val="22"/>
        </w:rPr>
        <w:t xml:space="preserve"> przez dłuższy okres znajduje się w lokalizacji objętej ochroną, jednak nie jest eksploatowan</w:t>
      </w:r>
      <w:r w:rsidR="008F61BD" w:rsidRPr="00AD34E0">
        <w:rPr>
          <w:rFonts w:ascii="Arial" w:hAnsi="Arial" w:cs="Arial"/>
          <w:iCs/>
          <w:sz w:val="22"/>
          <w:szCs w:val="22"/>
        </w:rPr>
        <w:t>e</w:t>
      </w:r>
      <w:r w:rsidRPr="00AD34E0">
        <w:rPr>
          <w:rFonts w:ascii="Arial" w:hAnsi="Arial" w:cs="Arial"/>
          <w:iCs/>
          <w:sz w:val="22"/>
          <w:szCs w:val="22"/>
        </w:rPr>
        <w:t xml:space="preserve"> (np. w okresie przerwy urlopowej)</w:t>
      </w:r>
      <w:r w:rsidR="00F12C1E" w:rsidRPr="00AD34E0">
        <w:rPr>
          <w:rFonts w:ascii="Arial" w:hAnsi="Arial" w:cs="Arial"/>
          <w:iCs/>
          <w:sz w:val="22"/>
          <w:szCs w:val="22"/>
        </w:rPr>
        <w:t>.</w:t>
      </w:r>
    </w:p>
    <w:p w:rsidR="00C61A61" w:rsidRPr="00AD34E0" w:rsidRDefault="00C61A61" w:rsidP="00006DE6">
      <w:pPr>
        <w:numPr>
          <w:ilvl w:val="0"/>
          <w:numId w:val="42"/>
        </w:numPr>
        <w:tabs>
          <w:tab w:val="left" w:pos="851"/>
        </w:tabs>
        <w:spacing w:after="40"/>
        <w:jc w:val="both"/>
        <w:rPr>
          <w:rFonts w:ascii="Arial" w:hAnsi="Arial" w:cs="Arial"/>
          <w:iCs/>
          <w:sz w:val="22"/>
          <w:szCs w:val="22"/>
        </w:rPr>
      </w:pPr>
      <w:r w:rsidRPr="00AD34E0">
        <w:rPr>
          <w:rFonts w:ascii="Arial" w:hAnsi="Arial" w:cs="Arial"/>
          <w:b/>
          <w:iCs/>
          <w:sz w:val="22"/>
          <w:szCs w:val="22"/>
        </w:rPr>
        <w:t xml:space="preserve">Klauzula zalania mienia przez wody gruntowe – </w:t>
      </w:r>
      <w:r w:rsidRPr="00AD34E0">
        <w:rPr>
          <w:rFonts w:ascii="Arial" w:hAnsi="Arial" w:cs="Arial"/>
          <w:iCs/>
          <w:sz w:val="22"/>
          <w:szCs w:val="22"/>
        </w:rPr>
        <w:t>na mocy niniejszej klauzuli Ubezpieczyciel rozszerza zakres ubezpieczenia mienia Ubezpieczającego/Ubezpieczonego o szkody powstałe w następstwie zalania w wyniku podniesienia się poziomu wód gruntowych, jeśli przyczyną podniesienia się poziomu wód gruntowych był deszcz nawalny lub powódź, występujące na</w:t>
      </w:r>
      <w:r w:rsidR="004118CA" w:rsidRPr="00AD34E0">
        <w:rPr>
          <w:rFonts w:ascii="Arial" w:hAnsi="Arial" w:cs="Arial"/>
          <w:iCs/>
          <w:sz w:val="22"/>
          <w:szCs w:val="22"/>
        </w:rPr>
        <w:t> </w:t>
      </w:r>
      <w:r w:rsidRPr="00AD34E0">
        <w:rPr>
          <w:rFonts w:ascii="Arial" w:hAnsi="Arial" w:cs="Arial"/>
          <w:iCs/>
          <w:sz w:val="22"/>
          <w:szCs w:val="22"/>
        </w:rPr>
        <w:t xml:space="preserve">terenach, gdzie znajduję się mienie Ubezpieczającego/Ubezpieczonego (nawet jeśli mienie to nie zostało bezpośrednio dotknięte ryzykiem powodzi lub deszczu nawalnego). Limit odpowiedzialności na jedno i wszystkie zdarzenia: </w:t>
      </w:r>
      <w:r w:rsidRPr="00AD34E0">
        <w:rPr>
          <w:rFonts w:ascii="Arial" w:hAnsi="Arial" w:cs="Arial"/>
          <w:b/>
          <w:iCs/>
          <w:sz w:val="22"/>
          <w:szCs w:val="22"/>
        </w:rPr>
        <w:t>250 000</w:t>
      </w:r>
      <w:r w:rsidRPr="00AD34E0">
        <w:rPr>
          <w:rFonts w:ascii="Arial" w:hAnsi="Arial" w:cs="Arial"/>
          <w:iCs/>
          <w:sz w:val="22"/>
          <w:szCs w:val="22"/>
        </w:rPr>
        <w:t xml:space="preserve"> zł. Jeśli mienie składowane jest poniżej poziomu gruntu powinno znajdować się na podestach, paletach </w:t>
      </w:r>
      <w:r w:rsidR="00F12C1E" w:rsidRPr="00AD34E0">
        <w:rPr>
          <w:rFonts w:ascii="Arial" w:hAnsi="Arial" w:cs="Arial"/>
          <w:iCs/>
          <w:sz w:val="22"/>
          <w:szCs w:val="22"/>
        </w:rPr>
        <w:t>co</w:t>
      </w:r>
      <w:r w:rsidR="00277D2B" w:rsidRPr="00AD34E0">
        <w:rPr>
          <w:rFonts w:ascii="Arial" w:hAnsi="Arial" w:cs="Arial"/>
          <w:iCs/>
          <w:sz w:val="22"/>
          <w:szCs w:val="22"/>
        </w:rPr>
        <w:t> </w:t>
      </w:r>
      <w:r w:rsidR="00F12C1E" w:rsidRPr="00AD34E0">
        <w:rPr>
          <w:rFonts w:ascii="Arial" w:hAnsi="Arial" w:cs="Arial"/>
          <w:iCs/>
          <w:sz w:val="22"/>
          <w:szCs w:val="22"/>
        </w:rPr>
        <w:t xml:space="preserve">najmniej </w:t>
      </w:r>
      <w:r w:rsidRPr="00AD34E0">
        <w:rPr>
          <w:rFonts w:ascii="Arial" w:hAnsi="Arial" w:cs="Arial"/>
          <w:iCs/>
          <w:sz w:val="22"/>
          <w:szCs w:val="22"/>
        </w:rPr>
        <w:t xml:space="preserve">10 cm nad podłogą. </w:t>
      </w:r>
    </w:p>
    <w:p w:rsidR="00C61A61" w:rsidRPr="00AD34E0" w:rsidRDefault="00C61A61" w:rsidP="00006DE6">
      <w:pPr>
        <w:numPr>
          <w:ilvl w:val="0"/>
          <w:numId w:val="42"/>
        </w:numPr>
        <w:tabs>
          <w:tab w:val="left" w:pos="851"/>
        </w:tabs>
        <w:spacing w:after="40"/>
        <w:jc w:val="both"/>
        <w:rPr>
          <w:rFonts w:ascii="Arial" w:hAnsi="Arial" w:cs="Arial"/>
          <w:b/>
          <w:iCs/>
          <w:sz w:val="22"/>
          <w:szCs w:val="22"/>
        </w:rPr>
      </w:pPr>
      <w:r w:rsidRPr="00AD34E0">
        <w:rPr>
          <w:rFonts w:ascii="Arial" w:hAnsi="Arial" w:cs="Arial"/>
          <w:b/>
          <w:iCs/>
          <w:sz w:val="22"/>
          <w:szCs w:val="22"/>
        </w:rPr>
        <w:t xml:space="preserve">Klauzula kosztów usunięcia pozostałości po szkodzie – </w:t>
      </w:r>
      <w:r w:rsidRPr="00AD34E0">
        <w:rPr>
          <w:rFonts w:ascii="Arial" w:hAnsi="Arial" w:cs="Arial"/>
          <w:iCs/>
          <w:sz w:val="22"/>
          <w:szCs w:val="22"/>
        </w:rPr>
        <w:t>Ubezpieczyciel pokrywa ponad sumę ubezpieczenia uzasadnione i udokumentowane koszty uprzątnięcia pozostałości po</w:t>
      </w:r>
      <w:r w:rsidR="004118CA" w:rsidRPr="00AD34E0">
        <w:rPr>
          <w:rFonts w:ascii="Arial" w:hAnsi="Arial" w:cs="Arial"/>
          <w:iCs/>
          <w:sz w:val="22"/>
          <w:szCs w:val="22"/>
        </w:rPr>
        <w:t> </w:t>
      </w:r>
      <w:r w:rsidRPr="00AD34E0">
        <w:rPr>
          <w:rFonts w:ascii="Arial" w:hAnsi="Arial" w:cs="Arial"/>
          <w:iCs/>
          <w:sz w:val="22"/>
          <w:szCs w:val="22"/>
        </w:rPr>
        <w:t>szkodzie poniesione w związku z zaistniałą szkodą objętą umową ubezpieczenia. Łącznie z</w:t>
      </w:r>
      <w:r w:rsidR="004118CA" w:rsidRPr="00AD34E0">
        <w:rPr>
          <w:rFonts w:ascii="Arial" w:hAnsi="Arial" w:cs="Arial"/>
          <w:iCs/>
          <w:sz w:val="22"/>
          <w:szCs w:val="22"/>
        </w:rPr>
        <w:t> </w:t>
      </w:r>
      <w:r w:rsidRPr="00AD34E0">
        <w:rPr>
          <w:rFonts w:ascii="Arial" w:hAnsi="Arial" w:cs="Arial"/>
          <w:iCs/>
          <w:sz w:val="22"/>
          <w:szCs w:val="22"/>
        </w:rPr>
        <w:t xml:space="preserve">ww. kosztami Ubezpieczyciel pokrywa także koszty rozbiórki / demontażu części niezdatnych do użytku oraz koszty związane z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w:t>
      </w:r>
      <w:r w:rsidR="00842FA7">
        <w:rPr>
          <w:rFonts w:ascii="Arial" w:hAnsi="Arial" w:cs="Arial"/>
          <w:b/>
          <w:iCs/>
          <w:sz w:val="22"/>
          <w:szCs w:val="22"/>
        </w:rPr>
        <w:t>2</w:t>
      </w:r>
      <w:r w:rsidRPr="00AD34E0">
        <w:rPr>
          <w:rFonts w:ascii="Arial" w:hAnsi="Arial" w:cs="Arial"/>
          <w:b/>
          <w:iCs/>
          <w:sz w:val="22"/>
          <w:szCs w:val="22"/>
        </w:rPr>
        <w:t>00 000 zł</w:t>
      </w:r>
      <w:r w:rsidRPr="00AD34E0">
        <w:rPr>
          <w:rFonts w:ascii="Arial" w:hAnsi="Arial" w:cs="Arial"/>
          <w:iCs/>
          <w:sz w:val="22"/>
          <w:szCs w:val="22"/>
        </w:rPr>
        <w:t xml:space="preserve"> w okresie ubezpieczenia. Ochrona ubezpieczeniowa nie dotyczy kosztów związanych z usunięciem zanieczyszczeń wody lub gleby i jej rekultywacją. </w:t>
      </w:r>
    </w:p>
    <w:p w:rsidR="00C61A61" w:rsidRPr="00AD34E0" w:rsidRDefault="00C61A61" w:rsidP="00A65E84">
      <w:pPr>
        <w:tabs>
          <w:tab w:val="left" w:pos="851"/>
        </w:tabs>
        <w:spacing w:after="40"/>
        <w:ind w:left="340"/>
        <w:jc w:val="both"/>
        <w:rPr>
          <w:rFonts w:ascii="Arial" w:hAnsi="Arial" w:cs="Arial"/>
          <w:iCs/>
          <w:sz w:val="22"/>
          <w:szCs w:val="22"/>
        </w:rPr>
      </w:pPr>
      <w:r w:rsidRPr="00AD34E0">
        <w:rPr>
          <w:rFonts w:ascii="Arial" w:hAnsi="Arial" w:cs="Arial"/>
          <w:iCs/>
          <w:sz w:val="22"/>
          <w:szCs w:val="22"/>
        </w:rPr>
        <w:t>Ochrona ubezpieczeniowa udzielana na podstawie niniejszej klauzuli stanowi nadwyżkę w</w:t>
      </w:r>
      <w:r w:rsidR="004118CA" w:rsidRPr="00AD34E0">
        <w:rPr>
          <w:rFonts w:ascii="Arial" w:hAnsi="Arial" w:cs="Arial"/>
          <w:iCs/>
          <w:sz w:val="22"/>
          <w:szCs w:val="22"/>
        </w:rPr>
        <w:t> </w:t>
      </w:r>
      <w:r w:rsidRPr="00AD34E0">
        <w:rPr>
          <w:rFonts w:ascii="Arial" w:hAnsi="Arial" w:cs="Arial"/>
          <w:iCs/>
          <w:sz w:val="22"/>
          <w:szCs w:val="22"/>
        </w:rPr>
        <w:t>stosunku do ochrony gwarantowanej w granicach sumy ubezpieczenia w podstawowym zakresie ubezpieczenia mienia.</w:t>
      </w:r>
    </w:p>
    <w:p w:rsidR="00C61A61" w:rsidRPr="00AD34E0" w:rsidRDefault="00BB2F43" w:rsidP="00006DE6">
      <w:pPr>
        <w:numPr>
          <w:ilvl w:val="0"/>
          <w:numId w:val="42"/>
        </w:numPr>
        <w:spacing w:after="40"/>
        <w:jc w:val="both"/>
        <w:rPr>
          <w:rFonts w:ascii="Arial" w:hAnsi="Arial" w:cs="Arial"/>
          <w:sz w:val="22"/>
          <w:szCs w:val="22"/>
        </w:rPr>
      </w:pPr>
      <w:r w:rsidRPr="00AD34E0">
        <w:rPr>
          <w:rFonts w:ascii="Arial" w:hAnsi="Arial" w:cs="Arial"/>
          <w:b/>
          <w:sz w:val="22"/>
          <w:szCs w:val="22"/>
        </w:rPr>
        <w:t>K</w:t>
      </w:r>
      <w:r w:rsidR="00C61A61" w:rsidRPr="00AD34E0">
        <w:rPr>
          <w:rFonts w:ascii="Arial" w:hAnsi="Arial" w:cs="Arial"/>
          <w:b/>
          <w:sz w:val="22"/>
          <w:szCs w:val="22"/>
        </w:rPr>
        <w:t xml:space="preserve">lauzula wypłaty odszkodowania </w:t>
      </w:r>
      <w:r w:rsidR="00F12C1E" w:rsidRPr="00AD34E0">
        <w:rPr>
          <w:rFonts w:ascii="Arial" w:hAnsi="Arial" w:cs="Arial"/>
          <w:b/>
          <w:sz w:val="22"/>
          <w:szCs w:val="22"/>
        </w:rPr>
        <w:t xml:space="preserve">przy rezygnacji z odtwarzania mienia </w:t>
      </w:r>
      <w:r w:rsidR="00C61A61" w:rsidRPr="00AD34E0">
        <w:rPr>
          <w:rFonts w:ascii="Arial" w:hAnsi="Arial" w:cs="Arial"/>
          <w:sz w:val="22"/>
          <w:szCs w:val="22"/>
        </w:rPr>
        <w:t>– w ubezpieczeniu mienia w wartości odtworzeniowej lub księgowej brutto, w przypadku rezygnacji przez Ubezpieczonego z</w:t>
      </w:r>
      <w:r w:rsidR="00CB2E3F" w:rsidRPr="00AD34E0">
        <w:rPr>
          <w:rFonts w:ascii="Arial" w:hAnsi="Arial" w:cs="Arial"/>
          <w:sz w:val="22"/>
          <w:szCs w:val="22"/>
        </w:rPr>
        <w:t> </w:t>
      </w:r>
      <w:r w:rsidR="00C61A61" w:rsidRPr="00AD34E0">
        <w:rPr>
          <w:rFonts w:ascii="Arial" w:hAnsi="Arial" w:cs="Arial"/>
          <w:sz w:val="22"/>
          <w:szCs w:val="22"/>
        </w:rPr>
        <w:t>odtwarzania mienia, Ubezpieczyciel wypłaci odszkodowanie według wartości odtworzeniowej.</w:t>
      </w:r>
      <w:r w:rsidR="008F61BD" w:rsidRPr="00AD34E0">
        <w:rPr>
          <w:rFonts w:ascii="Arial" w:hAnsi="Arial" w:cs="Arial"/>
          <w:sz w:val="22"/>
          <w:szCs w:val="22"/>
        </w:rPr>
        <w:t xml:space="preserve"> Nie będą miały zastosowania inne postanowienia zawarte w OWU, warunkach szczególnych czy klauzulach dotyczące ograniczenia wypłaty odszkodowania do</w:t>
      </w:r>
      <w:r w:rsidR="004118CA" w:rsidRPr="00AD34E0">
        <w:rPr>
          <w:rFonts w:ascii="Arial" w:hAnsi="Arial" w:cs="Arial"/>
          <w:sz w:val="22"/>
          <w:szCs w:val="22"/>
        </w:rPr>
        <w:t> </w:t>
      </w:r>
      <w:r w:rsidR="008F61BD" w:rsidRPr="00AD34E0">
        <w:rPr>
          <w:rFonts w:ascii="Arial" w:hAnsi="Arial" w:cs="Arial"/>
          <w:sz w:val="22"/>
          <w:szCs w:val="22"/>
        </w:rPr>
        <w:t>wartości rzeczywistej. Odszkodowanie nie może przekroczyć sumy ubezpieczenia uszkodzonego mienia.</w:t>
      </w:r>
    </w:p>
    <w:p w:rsidR="00C61A61" w:rsidRPr="00AD34E0" w:rsidRDefault="00C61A61" w:rsidP="00006DE6">
      <w:pPr>
        <w:numPr>
          <w:ilvl w:val="0"/>
          <w:numId w:val="42"/>
        </w:numPr>
        <w:spacing w:after="40"/>
        <w:jc w:val="both"/>
        <w:rPr>
          <w:rFonts w:ascii="Arial" w:hAnsi="Arial" w:cs="Arial"/>
          <w:sz w:val="22"/>
          <w:szCs w:val="22"/>
        </w:rPr>
      </w:pPr>
      <w:r w:rsidRPr="00AD34E0">
        <w:rPr>
          <w:rFonts w:ascii="Arial" w:hAnsi="Arial" w:cs="Arial"/>
          <w:b/>
          <w:bCs/>
          <w:sz w:val="22"/>
          <w:szCs w:val="22"/>
        </w:rPr>
        <w:t xml:space="preserve">Klauzula rezygnacji ze stosowania </w:t>
      </w:r>
      <w:r w:rsidR="007B7532">
        <w:rPr>
          <w:rFonts w:ascii="Arial" w:hAnsi="Arial" w:cs="Arial"/>
          <w:b/>
          <w:bCs/>
          <w:sz w:val="22"/>
          <w:szCs w:val="22"/>
        </w:rPr>
        <w:t xml:space="preserve">zasady </w:t>
      </w:r>
      <w:r w:rsidR="007B7532" w:rsidRPr="00AD34E0">
        <w:rPr>
          <w:rFonts w:ascii="Arial" w:hAnsi="Arial" w:cs="Arial"/>
          <w:b/>
          <w:bCs/>
          <w:sz w:val="22"/>
          <w:szCs w:val="22"/>
        </w:rPr>
        <w:t xml:space="preserve">proporcji </w:t>
      </w:r>
      <w:r w:rsidR="007B7532">
        <w:rPr>
          <w:rFonts w:ascii="Arial" w:hAnsi="Arial" w:cs="Arial"/>
          <w:b/>
          <w:bCs/>
          <w:sz w:val="22"/>
          <w:szCs w:val="22"/>
        </w:rPr>
        <w:t xml:space="preserve">przy </w:t>
      </w:r>
      <w:r w:rsidRPr="00AD34E0">
        <w:rPr>
          <w:rFonts w:ascii="Arial" w:hAnsi="Arial" w:cs="Arial"/>
          <w:b/>
          <w:bCs/>
          <w:sz w:val="22"/>
          <w:szCs w:val="22"/>
        </w:rPr>
        <w:t>wypła</w:t>
      </w:r>
      <w:r w:rsidR="007B7532">
        <w:rPr>
          <w:rFonts w:ascii="Arial" w:hAnsi="Arial" w:cs="Arial"/>
          <w:b/>
          <w:bCs/>
          <w:sz w:val="22"/>
          <w:szCs w:val="22"/>
        </w:rPr>
        <w:t>cie</w:t>
      </w:r>
      <w:r w:rsidRPr="00AD34E0">
        <w:rPr>
          <w:rFonts w:ascii="Arial" w:hAnsi="Arial" w:cs="Arial"/>
          <w:b/>
          <w:bCs/>
          <w:sz w:val="22"/>
          <w:szCs w:val="22"/>
        </w:rPr>
        <w:t xml:space="preserve"> odszkodowania – </w:t>
      </w:r>
      <w:r w:rsidRPr="00AD34E0">
        <w:rPr>
          <w:rFonts w:ascii="Arial" w:hAnsi="Arial" w:cs="Arial"/>
          <w:bCs/>
          <w:sz w:val="22"/>
          <w:szCs w:val="22"/>
        </w:rPr>
        <w:t>ustala się,</w:t>
      </w:r>
      <w:r w:rsidR="004118CA" w:rsidRPr="00AD34E0">
        <w:rPr>
          <w:rFonts w:ascii="Arial" w:hAnsi="Arial" w:cs="Arial"/>
          <w:bCs/>
          <w:sz w:val="22"/>
          <w:szCs w:val="22"/>
        </w:rPr>
        <w:t> </w:t>
      </w:r>
      <w:r w:rsidRPr="00AD34E0">
        <w:rPr>
          <w:rFonts w:ascii="Arial" w:hAnsi="Arial" w:cs="Arial"/>
          <w:bCs/>
          <w:sz w:val="22"/>
          <w:szCs w:val="22"/>
        </w:rPr>
        <w:t>że</w:t>
      </w:r>
      <w:r w:rsidR="00CB2E3F" w:rsidRPr="00AD34E0">
        <w:rPr>
          <w:rFonts w:ascii="Arial" w:hAnsi="Arial" w:cs="Arial"/>
          <w:bCs/>
          <w:sz w:val="22"/>
          <w:szCs w:val="22"/>
        </w:rPr>
        <w:t> </w:t>
      </w:r>
      <w:r w:rsidRPr="00AD34E0">
        <w:rPr>
          <w:rFonts w:ascii="Arial" w:hAnsi="Arial" w:cs="Arial"/>
          <w:bCs/>
          <w:sz w:val="22"/>
          <w:szCs w:val="22"/>
        </w:rPr>
        <w:t xml:space="preserve">Ubezpieczyciel rezygnuje ze stosowania </w:t>
      </w:r>
      <w:r w:rsidR="00CE5229" w:rsidRPr="001E5CF6">
        <w:rPr>
          <w:rFonts w:ascii="Arial" w:hAnsi="Arial" w:cs="Arial"/>
          <w:bCs/>
          <w:sz w:val="22"/>
          <w:szCs w:val="22"/>
        </w:rPr>
        <w:t>zasady proporcji przy</w:t>
      </w:r>
      <w:r w:rsidR="00CE5229">
        <w:rPr>
          <w:rFonts w:ascii="Arial" w:hAnsi="Arial" w:cs="Arial"/>
          <w:b/>
          <w:bCs/>
          <w:sz w:val="22"/>
          <w:szCs w:val="22"/>
        </w:rPr>
        <w:t xml:space="preserve"> </w:t>
      </w:r>
      <w:r w:rsidR="00CE5229" w:rsidRPr="00573E13">
        <w:rPr>
          <w:rFonts w:ascii="Arial" w:hAnsi="Arial" w:cs="Arial"/>
          <w:bCs/>
          <w:sz w:val="22"/>
          <w:szCs w:val="22"/>
        </w:rPr>
        <w:t>wypła</w:t>
      </w:r>
      <w:r w:rsidR="00CE5229">
        <w:rPr>
          <w:rFonts w:ascii="Arial" w:hAnsi="Arial" w:cs="Arial"/>
          <w:bCs/>
          <w:sz w:val="22"/>
          <w:szCs w:val="22"/>
        </w:rPr>
        <w:t>cie</w:t>
      </w:r>
      <w:r w:rsidRPr="00AD34E0">
        <w:rPr>
          <w:rFonts w:ascii="Arial" w:hAnsi="Arial" w:cs="Arial"/>
          <w:bCs/>
          <w:sz w:val="22"/>
          <w:szCs w:val="22"/>
        </w:rPr>
        <w:t xml:space="preserve"> odszkodowania.</w:t>
      </w:r>
    </w:p>
    <w:p w:rsidR="00C61A61" w:rsidRPr="00AD34E0" w:rsidRDefault="00C61A61" w:rsidP="00006DE6">
      <w:pPr>
        <w:numPr>
          <w:ilvl w:val="0"/>
          <w:numId w:val="42"/>
        </w:numPr>
        <w:tabs>
          <w:tab w:val="left" w:pos="851"/>
        </w:tabs>
        <w:spacing w:after="40"/>
        <w:jc w:val="both"/>
        <w:rPr>
          <w:rFonts w:ascii="Arial" w:hAnsi="Arial" w:cs="Arial"/>
          <w:b/>
          <w:sz w:val="22"/>
          <w:szCs w:val="22"/>
        </w:rPr>
      </w:pPr>
      <w:r w:rsidRPr="00AD34E0">
        <w:rPr>
          <w:rFonts w:ascii="Arial" w:hAnsi="Arial" w:cs="Arial"/>
          <w:b/>
          <w:iCs/>
          <w:sz w:val="22"/>
          <w:szCs w:val="22"/>
        </w:rPr>
        <w:t>Klauzula odpowiedzialności za koszty poniżej franszyzy</w:t>
      </w:r>
      <w:r w:rsidRPr="00AD34E0">
        <w:rPr>
          <w:rFonts w:ascii="Arial" w:hAnsi="Arial" w:cs="Arial"/>
          <w:iCs/>
          <w:sz w:val="22"/>
          <w:szCs w:val="22"/>
        </w:rPr>
        <w:t xml:space="preserve"> - </w:t>
      </w:r>
      <w:r w:rsidRPr="00AD34E0">
        <w:rPr>
          <w:rFonts w:ascii="Arial" w:hAnsi="Arial" w:cs="Arial"/>
          <w:sz w:val="22"/>
          <w:szCs w:val="22"/>
        </w:rPr>
        <w:t>ustala się, że ochroną ubezpieczeniową objęte są szkody wraz z kosztami dodatkowymi, za które zakład ubezpieczeń ponosi odpowiedzialność w ubezpieczeniu mienia, ale ze względu na franszyzę redukcyjną nie</w:t>
      </w:r>
      <w:r w:rsidR="004118CA" w:rsidRPr="00AD34E0">
        <w:rPr>
          <w:rFonts w:ascii="Arial" w:hAnsi="Arial" w:cs="Arial"/>
          <w:sz w:val="22"/>
          <w:szCs w:val="22"/>
        </w:rPr>
        <w:t> </w:t>
      </w:r>
      <w:r w:rsidRPr="00AD34E0">
        <w:rPr>
          <w:rFonts w:ascii="Arial" w:hAnsi="Arial" w:cs="Arial"/>
          <w:sz w:val="22"/>
          <w:szCs w:val="22"/>
        </w:rPr>
        <w:t xml:space="preserve">zostanie wypłacone odszkodowanie. Poniesione przez Ubezpieczającego koszty w celu </w:t>
      </w:r>
      <w:r w:rsidRPr="00AD34E0">
        <w:rPr>
          <w:rFonts w:ascii="Arial" w:hAnsi="Arial" w:cs="Arial"/>
          <w:sz w:val="22"/>
          <w:szCs w:val="22"/>
        </w:rPr>
        <w:lastRenderedPageBreak/>
        <w:t>zapobieżenia powstaniu szkody oraz minimalizacji rozmiarów szkody zostaną pokryte pomimo szkody w wysokości poniżej franszyzy.</w:t>
      </w:r>
    </w:p>
    <w:p w:rsidR="008466C8" w:rsidRPr="00AD34E0" w:rsidRDefault="008466C8" w:rsidP="00006DE6">
      <w:pPr>
        <w:numPr>
          <w:ilvl w:val="0"/>
          <w:numId w:val="42"/>
        </w:numPr>
        <w:spacing w:after="40"/>
        <w:jc w:val="both"/>
        <w:rPr>
          <w:rFonts w:ascii="Arial" w:hAnsi="Arial" w:cs="Arial"/>
          <w:sz w:val="22"/>
          <w:szCs w:val="22"/>
        </w:rPr>
      </w:pPr>
      <w:r w:rsidRPr="00AD34E0">
        <w:rPr>
          <w:rFonts w:ascii="Arial" w:hAnsi="Arial" w:cs="Arial"/>
          <w:b/>
          <w:sz w:val="22"/>
          <w:szCs w:val="22"/>
        </w:rPr>
        <w:t xml:space="preserve">Klauzula zdarzeń poza mieniem Ubezpieczonego – </w:t>
      </w:r>
      <w:r w:rsidRPr="00AD34E0">
        <w:rPr>
          <w:rFonts w:ascii="Arial" w:hAnsi="Arial" w:cs="Arial"/>
          <w:sz w:val="22"/>
          <w:szCs w:val="22"/>
        </w:rPr>
        <w:t>Ubezpieczyciel pokrywa szkody oraz koszty zabezpieczenia mienia przed szkodą, na skutek zdarzeń powstałych w wyniku działania żywiołów poza lokalizacją Ubezpieczonego, a będących lub mogących być przyczyną szkód u</w:t>
      </w:r>
      <w:r w:rsidR="004118CA" w:rsidRPr="00AD34E0">
        <w:rPr>
          <w:rFonts w:ascii="Arial" w:hAnsi="Arial" w:cs="Arial"/>
          <w:sz w:val="22"/>
          <w:szCs w:val="22"/>
        </w:rPr>
        <w:t> </w:t>
      </w:r>
      <w:r w:rsidRPr="00AD34E0">
        <w:rPr>
          <w:rFonts w:ascii="Arial" w:hAnsi="Arial" w:cs="Arial"/>
          <w:sz w:val="22"/>
          <w:szCs w:val="22"/>
        </w:rPr>
        <w:t>Ubezpieczonego.</w:t>
      </w:r>
    </w:p>
    <w:p w:rsidR="0009520D" w:rsidRPr="00AD34E0" w:rsidRDefault="0009520D" w:rsidP="00006DE6">
      <w:pPr>
        <w:numPr>
          <w:ilvl w:val="0"/>
          <w:numId w:val="42"/>
        </w:numPr>
        <w:tabs>
          <w:tab w:val="left" w:pos="851"/>
        </w:tabs>
        <w:spacing w:after="40"/>
        <w:jc w:val="both"/>
        <w:rPr>
          <w:rFonts w:ascii="Arial" w:hAnsi="Arial" w:cs="Arial"/>
          <w:b/>
          <w:sz w:val="22"/>
          <w:szCs w:val="22"/>
        </w:rPr>
      </w:pPr>
      <w:r w:rsidRPr="00AD34E0">
        <w:rPr>
          <w:rFonts w:ascii="Arial" w:hAnsi="Arial" w:cs="Arial"/>
          <w:b/>
          <w:iCs/>
          <w:sz w:val="22"/>
          <w:szCs w:val="22"/>
        </w:rPr>
        <w:t xml:space="preserve">Klauzula instalacji </w:t>
      </w:r>
      <w:r w:rsidRPr="00AD34E0">
        <w:rPr>
          <w:rFonts w:ascii="Arial" w:hAnsi="Arial" w:cs="Arial"/>
          <w:iCs/>
          <w:sz w:val="22"/>
          <w:szCs w:val="22"/>
        </w:rPr>
        <w:t xml:space="preserve">- </w:t>
      </w:r>
      <w:r w:rsidRPr="00AD34E0">
        <w:rPr>
          <w:rFonts w:ascii="Arial" w:hAnsi="Arial" w:cs="Arial"/>
          <w:sz w:val="22"/>
          <w:szCs w:val="22"/>
        </w:rPr>
        <w:t>ustala się, że ochroną ubezpieczeniową z tytułu ryzyk określonych w</w:t>
      </w:r>
      <w:r w:rsidR="004118CA" w:rsidRPr="00AD34E0">
        <w:rPr>
          <w:rFonts w:ascii="Arial" w:hAnsi="Arial" w:cs="Arial"/>
          <w:sz w:val="22"/>
          <w:szCs w:val="22"/>
        </w:rPr>
        <w:t> </w:t>
      </w:r>
      <w:r w:rsidRPr="00AD34E0">
        <w:rPr>
          <w:rFonts w:ascii="Arial" w:hAnsi="Arial" w:cs="Arial"/>
          <w:sz w:val="22"/>
          <w:szCs w:val="22"/>
        </w:rPr>
        <w:t>niniejszym programie wraz z przyjętymi klauzulami objęte są szkody w</w:t>
      </w:r>
      <w:r w:rsidR="008466C8" w:rsidRPr="00AD34E0">
        <w:rPr>
          <w:rFonts w:ascii="Arial" w:hAnsi="Arial" w:cs="Arial"/>
          <w:sz w:val="22"/>
          <w:szCs w:val="22"/>
        </w:rPr>
        <w:t>e wszelkich</w:t>
      </w:r>
      <w:r w:rsidRPr="00AD34E0">
        <w:rPr>
          <w:rFonts w:ascii="Arial" w:hAnsi="Arial" w:cs="Arial"/>
          <w:sz w:val="22"/>
          <w:szCs w:val="22"/>
        </w:rPr>
        <w:t xml:space="preserve"> instalacjach</w:t>
      </w:r>
      <w:r w:rsidRPr="00AD34E0">
        <w:rPr>
          <w:rFonts w:ascii="Arial" w:hAnsi="Arial" w:cs="Arial"/>
          <w:strike/>
          <w:sz w:val="22"/>
          <w:szCs w:val="22"/>
        </w:rPr>
        <w:t xml:space="preserve"> </w:t>
      </w:r>
      <w:r w:rsidRPr="00AD34E0">
        <w:rPr>
          <w:rFonts w:ascii="Arial" w:hAnsi="Arial" w:cs="Arial"/>
          <w:sz w:val="22"/>
          <w:szCs w:val="22"/>
        </w:rPr>
        <w:t>należących lub będących w zarządzaniu przez Ubezpieczonego, znajdujących się</w:t>
      </w:r>
      <w:r w:rsidR="004118CA" w:rsidRPr="00AD34E0">
        <w:rPr>
          <w:rFonts w:ascii="Arial" w:hAnsi="Arial" w:cs="Arial"/>
          <w:sz w:val="22"/>
          <w:szCs w:val="22"/>
        </w:rPr>
        <w:t> </w:t>
      </w:r>
      <w:r w:rsidR="008466C8" w:rsidRPr="00AD34E0">
        <w:rPr>
          <w:rFonts w:ascii="Arial" w:hAnsi="Arial" w:cs="Arial"/>
          <w:sz w:val="22"/>
          <w:szCs w:val="22"/>
        </w:rPr>
        <w:t xml:space="preserve">poza </w:t>
      </w:r>
      <w:r w:rsidRPr="00AD34E0">
        <w:rPr>
          <w:rFonts w:ascii="Arial" w:hAnsi="Arial" w:cs="Arial"/>
          <w:sz w:val="22"/>
          <w:szCs w:val="22"/>
        </w:rPr>
        <w:t>budynk</w:t>
      </w:r>
      <w:r w:rsidR="008466C8" w:rsidRPr="00AD34E0">
        <w:rPr>
          <w:rFonts w:ascii="Arial" w:hAnsi="Arial" w:cs="Arial"/>
          <w:sz w:val="22"/>
          <w:szCs w:val="22"/>
        </w:rPr>
        <w:t>iem</w:t>
      </w:r>
      <w:r w:rsidRPr="00AD34E0">
        <w:rPr>
          <w:rFonts w:ascii="Arial" w:hAnsi="Arial" w:cs="Arial"/>
          <w:sz w:val="22"/>
          <w:szCs w:val="22"/>
        </w:rPr>
        <w:t xml:space="preserve"> lub lokal</w:t>
      </w:r>
      <w:r w:rsidR="008466C8" w:rsidRPr="00AD34E0">
        <w:rPr>
          <w:rFonts w:ascii="Arial" w:hAnsi="Arial" w:cs="Arial"/>
          <w:sz w:val="22"/>
          <w:szCs w:val="22"/>
        </w:rPr>
        <w:t>em</w:t>
      </w:r>
      <w:r w:rsidRPr="00AD34E0">
        <w:rPr>
          <w:rFonts w:ascii="Arial" w:hAnsi="Arial" w:cs="Arial"/>
          <w:sz w:val="22"/>
          <w:szCs w:val="22"/>
        </w:rPr>
        <w:t xml:space="preserve"> </w:t>
      </w:r>
      <w:r w:rsidR="004A04FE" w:rsidRPr="00AD34E0">
        <w:rPr>
          <w:rFonts w:ascii="Arial" w:hAnsi="Arial" w:cs="Arial"/>
          <w:sz w:val="22"/>
          <w:szCs w:val="22"/>
        </w:rPr>
        <w:t>użytkowanym przez Ubezpieczonego w najbliższym otoczeniu</w:t>
      </w:r>
      <w:r w:rsidR="00A94057" w:rsidRPr="00AD34E0">
        <w:rPr>
          <w:rFonts w:ascii="Arial" w:hAnsi="Arial" w:cs="Arial"/>
          <w:sz w:val="22"/>
          <w:szCs w:val="22"/>
        </w:rPr>
        <w:t xml:space="preserve"> u</w:t>
      </w:r>
      <w:r w:rsidRPr="00AD34E0">
        <w:rPr>
          <w:rFonts w:ascii="Arial" w:hAnsi="Arial" w:cs="Arial"/>
          <w:sz w:val="22"/>
          <w:szCs w:val="22"/>
        </w:rPr>
        <w:t>bezpieczon</w:t>
      </w:r>
      <w:r w:rsidR="00A94057" w:rsidRPr="00AD34E0">
        <w:rPr>
          <w:rFonts w:ascii="Arial" w:hAnsi="Arial" w:cs="Arial"/>
          <w:sz w:val="22"/>
          <w:szCs w:val="22"/>
        </w:rPr>
        <w:t>ej</w:t>
      </w:r>
      <w:r w:rsidRPr="00AD34E0">
        <w:rPr>
          <w:rFonts w:ascii="Arial" w:hAnsi="Arial" w:cs="Arial"/>
          <w:sz w:val="22"/>
          <w:szCs w:val="22"/>
        </w:rPr>
        <w:t xml:space="preserve"> lokalizacji. Limit odpowiedzialności na jedno i wszystkie zdarzenia:</w:t>
      </w:r>
      <w:r w:rsidRPr="00AD34E0">
        <w:rPr>
          <w:rFonts w:ascii="Arial" w:hAnsi="Arial" w:cs="Arial"/>
          <w:b/>
          <w:sz w:val="22"/>
          <w:szCs w:val="22"/>
        </w:rPr>
        <w:t xml:space="preserve"> 100 000 zł.</w:t>
      </w:r>
    </w:p>
    <w:p w:rsidR="00082B95" w:rsidRPr="00AD34E0" w:rsidRDefault="00082B95" w:rsidP="00A65E84">
      <w:pPr>
        <w:autoSpaceDE w:val="0"/>
        <w:autoSpaceDN w:val="0"/>
        <w:adjustRightInd w:val="0"/>
        <w:spacing w:before="240" w:after="120"/>
        <w:rPr>
          <w:rFonts w:ascii="Arial" w:hAnsi="Arial" w:cs="Arial"/>
          <w:sz w:val="22"/>
          <w:szCs w:val="22"/>
        </w:rPr>
      </w:pPr>
      <w:r w:rsidRPr="00AD34E0">
        <w:rPr>
          <w:rFonts w:ascii="Arial" w:hAnsi="Arial" w:cs="Arial"/>
          <w:b/>
          <w:spacing w:val="3"/>
          <w:sz w:val="22"/>
          <w:szCs w:val="22"/>
          <w:u w:val="single"/>
        </w:rPr>
        <w:t>Sprzęt elektroniczny od wszystkich ryzyk</w:t>
      </w:r>
    </w:p>
    <w:p w:rsidR="00CC0D21"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reprezentantów –</w:t>
      </w:r>
      <w:r w:rsidRPr="00AD34E0">
        <w:rPr>
          <w:rFonts w:ascii="Arial" w:hAnsi="Arial" w:cs="Arial"/>
          <w:sz w:val="22"/>
          <w:szCs w:val="22"/>
        </w:rPr>
        <w:t xml:space="preserve"> Ubezpieczyciel nie ponosi odpowiedzialności za szkody powstałe wskutek winy umyślnej lub rażącego niedbalstwa wyłącznie reprezentantów Ubezpieczającego/Ubezpieczonego, chyba że w razie rażącego niedbalstwa zapłata odszkodowania odpowiada w danych okolicznościach względom słuszności. Dla celów niniejszej umowy za reprezentantów Ubezpieczającego/</w:t>
      </w:r>
      <w:r w:rsidR="00CB2E3F" w:rsidRPr="00AD34E0">
        <w:rPr>
          <w:rFonts w:ascii="Arial" w:hAnsi="Arial" w:cs="Arial"/>
          <w:sz w:val="22"/>
          <w:szCs w:val="22"/>
        </w:rPr>
        <w:t xml:space="preserve"> </w:t>
      </w:r>
      <w:r w:rsidRPr="00AD34E0">
        <w:rPr>
          <w:rFonts w:ascii="Arial" w:hAnsi="Arial" w:cs="Arial"/>
          <w:sz w:val="22"/>
          <w:szCs w:val="22"/>
        </w:rPr>
        <w:t>Ubezpieczonego będącego jednostką organizacyjną samorządową uważa się wyłącznie Zarząd Województwa</w:t>
      </w:r>
      <w:r w:rsidR="004118CA" w:rsidRPr="00AD34E0">
        <w:rPr>
          <w:rFonts w:ascii="Arial" w:hAnsi="Arial" w:cs="Arial"/>
          <w:sz w:val="22"/>
          <w:szCs w:val="22"/>
        </w:rPr>
        <w:t>.</w:t>
      </w:r>
    </w:p>
    <w:p w:rsidR="00CC0D21" w:rsidRPr="00AD34E0" w:rsidRDefault="00CC0D21"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aktów terroryzmu</w:t>
      </w:r>
      <w:r w:rsidRPr="00AD34E0">
        <w:rPr>
          <w:rFonts w:ascii="Arial" w:hAnsi="Arial" w:cs="Arial"/>
          <w:bCs/>
          <w:sz w:val="22"/>
          <w:szCs w:val="22"/>
        </w:rPr>
        <w:t xml:space="preserve"> - z</w:t>
      </w:r>
      <w:r w:rsidRPr="00AD34E0">
        <w:rPr>
          <w:rFonts w:ascii="Arial" w:hAnsi="Arial" w:cs="Arial"/>
          <w:sz w:val="22"/>
          <w:szCs w:val="22"/>
        </w:rPr>
        <w:t xml:space="preserve"> zachowaniem pozostałych nie zmienionych niniejszą klauzulą postanowień ogólnych warunków ubezpieczenia i</w:t>
      </w:r>
      <w:r w:rsidRPr="00AD34E0">
        <w:rPr>
          <w:rFonts w:ascii="Arial" w:hAnsi="Arial" w:cs="Arial"/>
          <w:b/>
          <w:bCs/>
          <w:sz w:val="22"/>
          <w:szCs w:val="22"/>
        </w:rPr>
        <w:t xml:space="preserve"> </w:t>
      </w:r>
      <w:r w:rsidRPr="00AD34E0">
        <w:rPr>
          <w:rFonts w:ascii="Arial" w:hAnsi="Arial" w:cs="Arial"/>
          <w:sz w:val="22"/>
          <w:szCs w:val="22"/>
        </w:rPr>
        <w:t>innych postanowień umowy ubezpieczenia, ustala się, że do zakresu ochrony ubezpieczeniowej włącza się szkody powstałe w</w:t>
      </w:r>
      <w:r w:rsidR="004118CA" w:rsidRPr="00AD34E0">
        <w:rPr>
          <w:rFonts w:ascii="Arial" w:hAnsi="Arial" w:cs="Arial"/>
          <w:sz w:val="22"/>
          <w:szCs w:val="22"/>
        </w:rPr>
        <w:t> </w:t>
      </w:r>
      <w:r w:rsidRPr="00AD34E0">
        <w:rPr>
          <w:rFonts w:ascii="Arial" w:hAnsi="Arial" w:cs="Arial"/>
          <w:sz w:val="22"/>
          <w:szCs w:val="22"/>
        </w:rPr>
        <w:t>ubezpieczonym mieniu w</w:t>
      </w:r>
      <w:r w:rsidR="00CB2E3F" w:rsidRPr="00AD34E0">
        <w:rPr>
          <w:rFonts w:ascii="Arial" w:hAnsi="Arial" w:cs="Arial"/>
          <w:sz w:val="22"/>
          <w:szCs w:val="22"/>
        </w:rPr>
        <w:t> </w:t>
      </w:r>
      <w:r w:rsidRPr="00AD34E0">
        <w:rPr>
          <w:rFonts w:ascii="Arial" w:hAnsi="Arial" w:cs="Arial"/>
          <w:sz w:val="22"/>
          <w:szCs w:val="22"/>
        </w:rPr>
        <w:t>wyniku zdarzeń losowych objętych ochroną ubezpieczeniową</w:t>
      </w:r>
      <w:r w:rsidRPr="00AD34E0">
        <w:rPr>
          <w:rFonts w:ascii="Arial" w:hAnsi="Arial" w:cs="Arial"/>
          <w:b/>
          <w:bCs/>
          <w:sz w:val="22"/>
          <w:szCs w:val="22"/>
        </w:rPr>
        <w:t xml:space="preserve"> </w:t>
      </w:r>
      <w:r w:rsidRPr="00AD34E0">
        <w:rPr>
          <w:rFonts w:ascii="Arial" w:hAnsi="Arial" w:cs="Arial"/>
          <w:sz w:val="22"/>
          <w:szCs w:val="22"/>
        </w:rPr>
        <w:t>oraz akcji ratowniczej prowadzonej w</w:t>
      </w:r>
      <w:r w:rsidR="00CB2E3F" w:rsidRPr="00AD34E0">
        <w:rPr>
          <w:rFonts w:ascii="Arial" w:hAnsi="Arial" w:cs="Arial"/>
          <w:sz w:val="22"/>
          <w:szCs w:val="22"/>
        </w:rPr>
        <w:t> </w:t>
      </w:r>
      <w:r w:rsidRPr="00AD34E0">
        <w:rPr>
          <w:rFonts w:ascii="Arial" w:hAnsi="Arial" w:cs="Arial"/>
          <w:sz w:val="22"/>
          <w:szCs w:val="22"/>
        </w:rPr>
        <w:t>związku z tymi zdarzeniami, będącymi bezpośrednim następstwem aktów terroryzmu. Przez akty terroryzmu rozumie się wszelkiego rodzaju</w:t>
      </w:r>
      <w:r w:rsidRPr="00AD34E0">
        <w:rPr>
          <w:rFonts w:ascii="Arial" w:hAnsi="Arial" w:cs="Arial"/>
          <w:b/>
          <w:bCs/>
          <w:sz w:val="22"/>
          <w:szCs w:val="22"/>
        </w:rPr>
        <w:t xml:space="preserve"> </w:t>
      </w:r>
      <w:r w:rsidRPr="00AD34E0">
        <w:rPr>
          <w:rFonts w:ascii="Arial" w:hAnsi="Arial" w:cs="Arial"/>
          <w:sz w:val="22"/>
          <w:szCs w:val="22"/>
        </w:rPr>
        <w:t>działanie mające na celu wprowadzenie chaosu, zastraszenie ludności lub dezorganizację życia publicznego dla osiągnięcia określonych skutków ekonomicznych, politycznych, religijnych, ideologicznych, socjalnych lub społecznych. Z zakresu ochrony wyłączone są</w:t>
      </w:r>
      <w:r w:rsidR="00CB2E3F" w:rsidRPr="00AD34E0">
        <w:rPr>
          <w:rFonts w:ascii="Arial" w:hAnsi="Arial" w:cs="Arial"/>
          <w:sz w:val="22"/>
          <w:szCs w:val="22"/>
        </w:rPr>
        <w:t> </w:t>
      </w:r>
      <w:r w:rsidRPr="00AD34E0">
        <w:rPr>
          <w:rFonts w:ascii="Arial" w:hAnsi="Arial" w:cs="Arial"/>
          <w:sz w:val="22"/>
          <w:szCs w:val="22"/>
        </w:rPr>
        <w:t xml:space="preserve">szkody spowodowane uwolnieniem lub wystawieniem na działanie substancji toksycznych, chemicznych lub biologicznych, jak również wszelkie szkody spowodowane atakiem elektronicznym, włączając w to włamania komputerowe lub wprowadzenie jakiejkolwiek formy wirusa komputerowego. </w:t>
      </w:r>
    </w:p>
    <w:p w:rsidR="00CC0D21" w:rsidRPr="00AD34E0" w:rsidRDefault="00CC0D21" w:rsidP="00A65E84">
      <w:pPr>
        <w:pStyle w:val="Akapitzlist"/>
        <w:spacing w:after="40"/>
        <w:ind w:left="397"/>
        <w:contextualSpacing w:val="0"/>
        <w:jc w:val="both"/>
        <w:rPr>
          <w:rFonts w:ascii="Arial" w:hAnsi="Arial" w:cs="Arial"/>
          <w:sz w:val="22"/>
          <w:szCs w:val="22"/>
        </w:rPr>
      </w:pPr>
      <w:r w:rsidRPr="00AD34E0">
        <w:rPr>
          <w:rFonts w:ascii="Arial" w:hAnsi="Arial" w:cs="Arial"/>
          <w:sz w:val="22"/>
          <w:szCs w:val="22"/>
        </w:rPr>
        <w:t xml:space="preserve">Ponadto niniejszą klauzulą nie są objęte: </w:t>
      </w:r>
    </w:p>
    <w:p w:rsidR="00CC0D21" w:rsidRPr="00AD34E0" w:rsidRDefault="00CC0D21" w:rsidP="00006DE6">
      <w:pPr>
        <w:pStyle w:val="Akapitzlist"/>
        <w:numPr>
          <w:ilvl w:val="1"/>
          <w:numId w:val="51"/>
        </w:numPr>
        <w:spacing w:after="40"/>
        <w:contextualSpacing w:val="0"/>
        <w:jc w:val="both"/>
        <w:rPr>
          <w:rFonts w:ascii="Arial" w:hAnsi="Arial" w:cs="Arial"/>
          <w:sz w:val="22"/>
          <w:szCs w:val="22"/>
        </w:rPr>
      </w:pPr>
      <w:r w:rsidRPr="00AD34E0">
        <w:rPr>
          <w:rFonts w:ascii="Arial" w:hAnsi="Arial" w:cs="Arial"/>
          <w:sz w:val="22"/>
          <w:szCs w:val="22"/>
        </w:rPr>
        <w:t>utrata lub uszkodzenie ubezpieczonych pozycji lub koszty, lub wydatki powstałe bezpośrednio lub pośrednio w wyniku przerwy w dostawie mediów (np. gaz, prąd, woda, łączność),</w:t>
      </w:r>
    </w:p>
    <w:p w:rsidR="00CC0D21" w:rsidRPr="00AD34E0" w:rsidRDefault="00CC0D21" w:rsidP="00006DE6">
      <w:pPr>
        <w:pStyle w:val="Akapitzlist"/>
        <w:numPr>
          <w:ilvl w:val="1"/>
          <w:numId w:val="51"/>
        </w:numPr>
        <w:spacing w:after="40"/>
        <w:contextualSpacing w:val="0"/>
        <w:jc w:val="both"/>
        <w:rPr>
          <w:rFonts w:ascii="Arial" w:hAnsi="Arial" w:cs="Arial"/>
          <w:sz w:val="22"/>
          <w:szCs w:val="22"/>
        </w:rPr>
      </w:pPr>
      <w:r w:rsidRPr="00AD34E0">
        <w:rPr>
          <w:rFonts w:ascii="Arial" w:hAnsi="Arial" w:cs="Arial"/>
          <w:sz w:val="22"/>
          <w:szCs w:val="22"/>
        </w:rPr>
        <w:t>utrata lub uszkodzenie ubezpieczonych pozycji lub koszty, lub wydatki wynikające bezpośrednio lub pośrednio z zanieczyszczenia biologicznego, chemicznego, nuklearnego lub radioaktywnego. Dla celów niniejszej klauzuli, przez zanieczyszczenie rozumie się</w:t>
      </w:r>
      <w:r w:rsidR="004118CA" w:rsidRPr="00AD34E0">
        <w:rPr>
          <w:rFonts w:ascii="Arial" w:hAnsi="Arial" w:cs="Arial"/>
          <w:sz w:val="22"/>
          <w:szCs w:val="22"/>
        </w:rPr>
        <w:t> </w:t>
      </w:r>
      <w:r w:rsidRPr="00AD34E0">
        <w:rPr>
          <w:rFonts w:ascii="Arial" w:hAnsi="Arial" w:cs="Arial"/>
          <w:sz w:val="22"/>
          <w:szCs w:val="22"/>
        </w:rPr>
        <w:t>zanieczyszczenie, zatrucie lub uniemożliwienie korzystania lub ograniczenie w</w:t>
      </w:r>
      <w:r w:rsidR="004118CA" w:rsidRPr="00AD34E0">
        <w:rPr>
          <w:rFonts w:ascii="Arial" w:hAnsi="Arial" w:cs="Arial"/>
          <w:sz w:val="22"/>
          <w:szCs w:val="22"/>
        </w:rPr>
        <w:t> </w:t>
      </w:r>
      <w:r w:rsidRPr="00AD34E0">
        <w:rPr>
          <w:rFonts w:ascii="Arial" w:hAnsi="Arial" w:cs="Arial"/>
          <w:sz w:val="22"/>
          <w:szCs w:val="22"/>
        </w:rPr>
        <w:t>korzystaniu z przedmiotów, z uwagi na</w:t>
      </w:r>
      <w:r w:rsidR="00CB2E3F" w:rsidRPr="00AD34E0">
        <w:rPr>
          <w:rFonts w:ascii="Arial" w:hAnsi="Arial" w:cs="Arial"/>
          <w:sz w:val="22"/>
          <w:szCs w:val="22"/>
        </w:rPr>
        <w:t> </w:t>
      </w:r>
      <w:r w:rsidRPr="00AD34E0">
        <w:rPr>
          <w:rFonts w:ascii="Arial" w:hAnsi="Arial" w:cs="Arial"/>
          <w:sz w:val="22"/>
          <w:szCs w:val="22"/>
        </w:rPr>
        <w:t>oddziaływanie substancji chemicznych, biologicznych</w:t>
      </w:r>
      <w:r w:rsidR="004118CA" w:rsidRPr="00AD34E0">
        <w:rPr>
          <w:rFonts w:ascii="Arial" w:hAnsi="Arial" w:cs="Arial"/>
          <w:sz w:val="22"/>
          <w:szCs w:val="22"/>
        </w:rPr>
        <w:t xml:space="preserve"> nuklearnych lub radioaktywnych,</w:t>
      </w:r>
    </w:p>
    <w:p w:rsidR="00CC0D21" w:rsidRPr="00AD34E0" w:rsidRDefault="00CC0D21" w:rsidP="00006DE6">
      <w:pPr>
        <w:pStyle w:val="Akapitzlist"/>
        <w:numPr>
          <w:ilvl w:val="1"/>
          <w:numId w:val="51"/>
        </w:numPr>
        <w:spacing w:after="40"/>
        <w:contextualSpacing w:val="0"/>
        <w:jc w:val="both"/>
        <w:rPr>
          <w:rFonts w:ascii="Arial" w:hAnsi="Arial" w:cs="Arial"/>
          <w:sz w:val="22"/>
          <w:szCs w:val="22"/>
        </w:rPr>
      </w:pPr>
      <w:r w:rsidRPr="00AD34E0">
        <w:rPr>
          <w:rFonts w:ascii="Arial" w:hAnsi="Arial" w:cs="Arial"/>
          <w:sz w:val="22"/>
          <w:szCs w:val="22"/>
        </w:rPr>
        <w:t>utrata lub uszkodzenie ubezpieczonych pozycji lub koszty, lub wydatki powstałe bezpośrednio lub pośrednio w wyniku wybuchu jądrowego.</w:t>
      </w:r>
    </w:p>
    <w:p w:rsidR="00082B95" w:rsidRPr="00AD34E0" w:rsidRDefault="00082B95" w:rsidP="00A65E84">
      <w:pPr>
        <w:tabs>
          <w:tab w:val="left" w:pos="851"/>
        </w:tabs>
        <w:spacing w:after="40"/>
        <w:ind w:left="340"/>
        <w:jc w:val="both"/>
        <w:rPr>
          <w:rFonts w:ascii="Arial" w:hAnsi="Arial" w:cs="Arial"/>
          <w:sz w:val="22"/>
          <w:szCs w:val="22"/>
        </w:rPr>
      </w:pP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500 000 zł</w:t>
      </w:r>
      <w:r w:rsidRPr="00AD34E0">
        <w:rPr>
          <w:rFonts w:ascii="Arial" w:hAnsi="Arial" w:cs="Arial"/>
          <w:sz w:val="22"/>
          <w:szCs w:val="22"/>
        </w:rPr>
        <w:t xml:space="preserve"> na</w:t>
      </w:r>
      <w:r w:rsidR="004118CA" w:rsidRPr="00AD34E0">
        <w:rPr>
          <w:rFonts w:ascii="Arial" w:hAnsi="Arial" w:cs="Arial"/>
          <w:sz w:val="22"/>
          <w:szCs w:val="22"/>
        </w:rPr>
        <w:t> </w:t>
      </w:r>
      <w:r w:rsidRPr="00AD34E0">
        <w:rPr>
          <w:rFonts w:ascii="Arial" w:hAnsi="Arial" w:cs="Arial"/>
          <w:sz w:val="22"/>
          <w:szCs w:val="22"/>
        </w:rPr>
        <w:t>jeden i</w:t>
      </w:r>
      <w:r w:rsidR="00CB2E3F" w:rsidRPr="00AD34E0">
        <w:rPr>
          <w:rFonts w:ascii="Arial" w:hAnsi="Arial" w:cs="Arial"/>
          <w:sz w:val="22"/>
          <w:szCs w:val="22"/>
        </w:rPr>
        <w:t> </w:t>
      </w:r>
      <w:r w:rsidRPr="00AD34E0">
        <w:rPr>
          <w:rFonts w:ascii="Arial" w:hAnsi="Arial" w:cs="Arial"/>
          <w:sz w:val="22"/>
          <w:szCs w:val="22"/>
        </w:rPr>
        <w:t>wszystkie wypadki w okresie ubezpieczenia.</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strajków, rozruchów, zamieszek społecznych</w:t>
      </w:r>
      <w:r w:rsidRPr="00AD34E0">
        <w:rPr>
          <w:rFonts w:ascii="Arial" w:hAnsi="Arial" w:cs="Arial"/>
          <w:sz w:val="22"/>
          <w:szCs w:val="22"/>
        </w:rPr>
        <w:t xml:space="preserve"> - z zachowaniem pozostałych nie</w:t>
      </w:r>
      <w:r w:rsidR="004118CA" w:rsidRPr="00AD34E0">
        <w:rPr>
          <w:rFonts w:ascii="Arial" w:hAnsi="Arial" w:cs="Arial"/>
          <w:sz w:val="22"/>
          <w:szCs w:val="22"/>
        </w:rPr>
        <w:t> </w:t>
      </w:r>
      <w:r w:rsidRPr="00AD34E0">
        <w:rPr>
          <w:rFonts w:ascii="Arial" w:hAnsi="Arial" w:cs="Arial"/>
          <w:sz w:val="22"/>
          <w:szCs w:val="22"/>
        </w:rPr>
        <w:t>zmienionych niniejszą klauzulą postanowień ogólnych warunków ubezpieczenia i innych postanowień umowy ubezpieczenia ustala się, że Ubezpieczyciel udziela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rsidR="00082B95" w:rsidRPr="00AD34E0" w:rsidRDefault="00082B95" w:rsidP="00A65E84">
      <w:pPr>
        <w:tabs>
          <w:tab w:val="left" w:pos="993"/>
        </w:tabs>
        <w:spacing w:after="40"/>
        <w:ind w:left="636" w:hanging="284"/>
        <w:jc w:val="both"/>
        <w:rPr>
          <w:rFonts w:ascii="Arial" w:hAnsi="Arial" w:cs="Arial"/>
          <w:sz w:val="22"/>
          <w:szCs w:val="22"/>
        </w:rPr>
      </w:pPr>
      <w:r w:rsidRPr="00AD34E0">
        <w:rPr>
          <w:rFonts w:ascii="Arial" w:hAnsi="Arial" w:cs="Arial"/>
          <w:sz w:val="22"/>
          <w:szCs w:val="22"/>
        </w:rPr>
        <w:t>Przez strajki, rozruchy oraz zamieszki społeczne rozumie się:</w:t>
      </w:r>
    </w:p>
    <w:p w:rsidR="00082B95" w:rsidRPr="00AD34E0" w:rsidRDefault="00082B95" w:rsidP="00006DE6">
      <w:pPr>
        <w:numPr>
          <w:ilvl w:val="0"/>
          <w:numId w:val="48"/>
        </w:numPr>
        <w:tabs>
          <w:tab w:val="left" w:pos="993"/>
        </w:tabs>
        <w:spacing w:after="40"/>
        <w:jc w:val="both"/>
        <w:rPr>
          <w:rFonts w:ascii="Arial" w:hAnsi="Arial" w:cs="Arial"/>
          <w:sz w:val="22"/>
          <w:szCs w:val="22"/>
        </w:rPr>
      </w:pPr>
      <w:r w:rsidRPr="00AD34E0">
        <w:rPr>
          <w:rFonts w:ascii="Arial" w:hAnsi="Arial" w:cs="Arial"/>
          <w:sz w:val="22"/>
          <w:szCs w:val="22"/>
        </w:rPr>
        <w:t>działanie osoby lub grupy osób, powodujące zakłócenia porządku publicznego;</w:t>
      </w:r>
    </w:p>
    <w:p w:rsidR="00082B95" w:rsidRPr="00AD34E0" w:rsidRDefault="00082B95" w:rsidP="00006DE6">
      <w:pPr>
        <w:numPr>
          <w:ilvl w:val="0"/>
          <w:numId w:val="48"/>
        </w:numPr>
        <w:tabs>
          <w:tab w:val="left" w:pos="993"/>
        </w:tabs>
        <w:spacing w:after="40"/>
        <w:jc w:val="both"/>
        <w:rPr>
          <w:rFonts w:ascii="Arial" w:hAnsi="Arial" w:cs="Arial"/>
          <w:sz w:val="22"/>
          <w:szCs w:val="22"/>
        </w:rPr>
      </w:pPr>
      <w:r w:rsidRPr="00AD34E0">
        <w:rPr>
          <w:rFonts w:ascii="Arial" w:hAnsi="Arial" w:cs="Arial"/>
          <w:sz w:val="22"/>
          <w:szCs w:val="22"/>
        </w:rPr>
        <w:lastRenderedPageBreak/>
        <w:t>działanie legalnie ustanowionej władzy zmierzające do przywrócenia porządku publicznego lub zminimalizowania skutków zakłóceń;</w:t>
      </w:r>
    </w:p>
    <w:p w:rsidR="00082B95" w:rsidRPr="00AD34E0" w:rsidRDefault="00082B95" w:rsidP="00006DE6">
      <w:pPr>
        <w:numPr>
          <w:ilvl w:val="0"/>
          <w:numId w:val="48"/>
        </w:numPr>
        <w:tabs>
          <w:tab w:val="left" w:pos="993"/>
        </w:tabs>
        <w:spacing w:after="40"/>
        <w:jc w:val="both"/>
        <w:rPr>
          <w:rFonts w:ascii="Arial" w:hAnsi="Arial" w:cs="Arial"/>
          <w:sz w:val="22"/>
          <w:szCs w:val="22"/>
        </w:rPr>
      </w:pPr>
      <w:r w:rsidRPr="00AD34E0">
        <w:rPr>
          <w:rFonts w:ascii="Arial" w:hAnsi="Arial" w:cs="Arial"/>
          <w:sz w:val="22"/>
          <w:szCs w:val="22"/>
        </w:rPr>
        <w:t>umyślne działanie strajkującego lub poddanego lokautowi pracownika, mające na celu wspomożenie strajku lub przeciwstawienie się lokautowi;</w:t>
      </w:r>
    </w:p>
    <w:p w:rsidR="00082B95" w:rsidRPr="00AD34E0" w:rsidRDefault="00082B95" w:rsidP="00006DE6">
      <w:pPr>
        <w:numPr>
          <w:ilvl w:val="0"/>
          <w:numId w:val="48"/>
        </w:numPr>
        <w:tabs>
          <w:tab w:val="left" w:pos="993"/>
        </w:tabs>
        <w:spacing w:after="40"/>
        <w:jc w:val="both"/>
        <w:rPr>
          <w:rFonts w:ascii="Arial" w:hAnsi="Arial" w:cs="Arial"/>
          <w:sz w:val="22"/>
          <w:szCs w:val="22"/>
        </w:rPr>
      </w:pPr>
      <w:r w:rsidRPr="00AD34E0">
        <w:rPr>
          <w:rFonts w:ascii="Arial" w:hAnsi="Arial" w:cs="Arial"/>
          <w:sz w:val="22"/>
          <w:szCs w:val="22"/>
        </w:rPr>
        <w:t>działanie legalnie ustanowionej władzy zapobiegające takim czynnościom lub działającej w</w:t>
      </w:r>
      <w:r w:rsidR="004118CA" w:rsidRPr="00AD34E0">
        <w:rPr>
          <w:rFonts w:ascii="Arial" w:hAnsi="Arial" w:cs="Arial"/>
          <w:sz w:val="22"/>
          <w:szCs w:val="22"/>
        </w:rPr>
        <w:t> </w:t>
      </w:r>
      <w:r w:rsidRPr="00AD34E0">
        <w:rPr>
          <w:rFonts w:ascii="Arial" w:hAnsi="Arial" w:cs="Arial"/>
          <w:sz w:val="22"/>
          <w:szCs w:val="22"/>
        </w:rPr>
        <w:t>celu zminimalizowania skutków takich działań.</w:t>
      </w:r>
    </w:p>
    <w:p w:rsidR="00082B95" w:rsidRPr="00AD34E0" w:rsidRDefault="00082B95" w:rsidP="00A65E84">
      <w:pPr>
        <w:tabs>
          <w:tab w:val="left" w:pos="993"/>
        </w:tabs>
        <w:spacing w:after="40"/>
        <w:ind w:left="636" w:hanging="284"/>
        <w:jc w:val="both"/>
        <w:rPr>
          <w:rFonts w:ascii="Arial" w:hAnsi="Arial" w:cs="Arial"/>
          <w:sz w:val="22"/>
          <w:szCs w:val="22"/>
        </w:rPr>
      </w:pPr>
      <w:r w:rsidRPr="00AD34E0">
        <w:rPr>
          <w:rFonts w:ascii="Arial" w:hAnsi="Arial" w:cs="Arial"/>
          <w:sz w:val="22"/>
          <w:szCs w:val="22"/>
        </w:rPr>
        <w:t>Z ochrony ubezpieczeniowej wyłącza się szkody będące następstwem:</w:t>
      </w:r>
    </w:p>
    <w:p w:rsidR="00082B95" w:rsidRPr="00AD34E0" w:rsidRDefault="00082B95" w:rsidP="00006DE6">
      <w:pPr>
        <w:numPr>
          <w:ilvl w:val="0"/>
          <w:numId w:val="49"/>
        </w:numPr>
        <w:tabs>
          <w:tab w:val="left" w:pos="993"/>
        </w:tabs>
        <w:spacing w:after="40"/>
        <w:jc w:val="both"/>
        <w:rPr>
          <w:rFonts w:ascii="Arial" w:hAnsi="Arial" w:cs="Arial"/>
          <w:sz w:val="22"/>
          <w:szCs w:val="22"/>
        </w:rPr>
      </w:pPr>
      <w:r w:rsidRPr="00AD34E0">
        <w:rPr>
          <w:rFonts w:ascii="Arial" w:hAnsi="Arial" w:cs="Arial"/>
          <w:sz w:val="22"/>
          <w:szCs w:val="22"/>
        </w:rPr>
        <w:t xml:space="preserve">działań wojennych, wojny domowej, wprowadzenia stanu wojennego lub stanu wyjątkowego, powstania zbrojnego, rewolucji, sabotażu, lokautu, blokady, </w:t>
      </w:r>
    </w:p>
    <w:p w:rsidR="00082B95" w:rsidRPr="00AD34E0" w:rsidRDefault="00082B95" w:rsidP="00006DE6">
      <w:pPr>
        <w:numPr>
          <w:ilvl w:val="0"/>
          <w:numId w:val="49"/>
        </w:numPr>
        <w:tabs>
          <w:tab w:val="left" w:pos="993"/>
        </w:tabs>
        <w:spacing w:after="40"/>
        <w:jc w:val="both"/>
        <w:rPr>
          <w:rFonts w:ascii="Arial" w:hAnsi="Arial" w:cs="Arial"/>
          <w:sz w:val="22"/>
          <w:szCs w:val="22"/>
        </w:rPr>
      </w:pPr>
      <w:r w:rsidRPr="00AD34E0">
        <w:rPr>
          <w:rFonts w:ascii="Arial" w:hAnsi="Arial" w:cs="Arial"/>
          <w:sz w:val="22"/>
          <w:szCs w:val="22"/>
        </w:rPr>
        <w:t xml:space="preserve">działania energii jądrowej, promieni laserowych, promieniowania jonizującego, pola magnetycznego lub elektromagnetycznego lub skażenia radioaktywnego, </w:t>
      </w:r>
    </w:p>
    <w:p w:rsidR="00082B95" w:rsidRPr="00AD34E0" w:rsidRDefault="00082B95" w:rsidP="00006DE6">
      <w:pPr>
        <w:numPr>
          <w:ilvl w:val="0"/>
          <w:numId w:val="49"/>
        </w:numPr>
        <w:tabs>
          <w:tab w:val="left" w:pos="993"/>
        </w:tabs>
        <w:spacing w:after="40"/>
        <w:jc w:val="both"/>
        <w:rPr>
          <w:rFonts w:ascii="Arial" w:hAnsi="Arial" w:cs="Arial"/>
          <w:sz w:val="22"/>
          <w:szCs w:val="22"/>
        </w:rPr>
      </w:pPr>
      <w:r w:rsidRPr="00AD34E0">
        <w:rPr>
          <w:rFonts w:ascii="Arial" w:hAnsi="Arial" w:cs="Arial"/>
          <w:sz w:val="22"/>
          <w:szCs w:val="22"/>
        </w:rPr>
        <w:t xml:space="preserve">decyzji administracyjnej wydanej na podstawie obowiązujących przepisów, powodującej konfiskatę, rekwizycję, nacjonalizację lub innego rodzaju przejęcie ubezpieczonego mienia w wyniku decyzji władz RP, </w:t>
      </w:r>
    </w:p>
    <w:p w:rsidR="00082B95" w:rsidRPr="00AD34E0" w:rsidRDefault="00082B95" w:rsidP="00006DE6">
      <w:pPr>
        <w:numPr>
          <w:ilvl w:val="0"/>
          <w:numId w:val="49"/>
        </w:numPr>
        <w:tabs>
          <w:tab w:val="left" w:pos="851"/>
        </w:tabs>
        <w:spacing w:after="40"/>
        <w:jc w:val="both"/>
        <w:rPr>
          <w:rFonts w:ascii="Arial" w:hAnsi="Arial" w:cs="Arial"/>
          <w:b/>
          <w:sz w:val="22"/>
          <w:szCs w:val="22"/>
        </w:rPr>
      </w:pPr>
      <w:r w:rsidRPr="00AD34E0">
        <w:rPr>
          <w:rFonts w:ascii="Arial" w:hAnsi="Arial" w:cs="Arial"/>
          <w:sz w:val="22"/>
          <w:szCs w:val="22"/>
        </w:rPr>
        <w:t>działań ubezpieczonego podjętych w związku z kontrolowaniem, zapobieganiem lub zwalczaniem skutków aktów terroryzmu, strajków, rozruchów i zamieszek wewnętrznych oraz zdarzeń wymienionych w lit. a</w:t>
      </w:r>
      <w:r w:rsidR="00CB3576" w:rsidRPr="00AD34E0">
        <w:rPr>
          <w:rFonts w:ascii="Arial" w:hAnsi="Arial" w:cs="Arial"/>
          <w:sz w:val="22"/>
          <w:szCs w:val="22"/>
        </w:rPr>
        <w:t>.</w:t>
      </w:r>
    </w:p>
    <w:p w:rsidR="00082B95" w:rsidRPr="00AD34E0" w:rsidRDefault="00082B95" w:rsidP="00A65E84">
      <w:pPr>
        <w:tabs>
          <w:tab w:val="left" w:pos="851"/>
        </w:tabs>
        <w:spacing w:after="40"/>
        <w:ind w:left="360"/>
        <w:jc w:val="both"/>
        <w:rPr>
          <w:rFonts w:ascii="Arial" w:hAnsi="Arial" w:cs="Arial"/>
          <w:sz w:val="22"/>
          <w:szCs w:val="22"/>
        </w:rPr>
      </w:pP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200 000 zł</w:t>
      </w:r>
      <w:r w:rsidRPr="00AD34E0">
        <w:rPr>
          <w:rFonts w:ascii="Arial" w:hAnsi="Arial" w:cs="Arial"/>
          <w:sz w:val="22"/>
          <w:szCs w:val="22"/>
        </w:rPr>
        <w:t xml:space="preserve"> na</w:t>
      </w:r>
      <w:r w:rsidR="004118CA" w:rsidRPr="00AD34E0">
        <w:rPr>
          <w:rFonts w:ascii="Arial" w:hAnsi="Arial" w:cs="Arial"/>
          <w:sz w:val="22"/>
          <w:szCs w:val="22"/>
        </w:rPr>
        <w:t> </w:t>
      </w:r>
      <w:r w:rsidRPr="00AD34E0">
        <w:rPr>
          <w:rFonts w:ascii="Arial" w:hAnsi="Arial" w:cs="Arial"/>
          <w:sz w:val="22"/>
          <w:szCs w:val="22"/>
        </w:rPr>
        <w:t>jeden i</w:t>
      </w:r>
      <w:r w:rsidR="00CB2E3F" w:rsidRPr="00AD34E0">
        <w:rPr>
          <w:rFonts w:ascii="Arial" w:hAnsi="Arial" w:cs="Arial"/>
          <w:sz w:val="22"/>
          <w:szCs w:val="22"/>
        </w:rPr>
        <w:t> </w:t>
      </w:r>
      <w:r w:rsidRPr="00AD34E0">
        <w:rPr>
          <w:rFonts w:ascii="Arial" w:hAnsi="Arial" w:cs="Arial"/>
          <w:sz w:val="22"/>
          <w:szCs w:val="22"/>
        </w:rPr>
        <w:t>wszystkie wypadki w okresie ubezpieczenia.</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trzęsienia ziemi</w:t>
      </w:r>
      <w:r w:rsidRPr="00AD34E0">
        <w:rPr>
          <w:rFonts w:ascii="Arial" w:hAnsi="Arial" w:cs="Arial"/>
          <w:sz w:val="22"/>
          <w:szCs w:val="22"/>
        </w:rPr>
        <w:t xml:space="preserve"> - zakres ubezpieczenia rozszerza się o szkody powstałe w</w:t>
      </w:r>
      <w:r w:rsidR="00CB2E3F" w:rsidRPr="00AD34E0">
        <w:rPr>
          <w:rFonts w:ascii="Arial" w:hAnsi="Arial" w:cs="Arial"/>
          <w:sz w:val="22"/>
          <w:szCs w:val="22"/>
        </w:rPr>
        <w:t> </w:t>
      </w:r>
      <w:r w:rsidRPr="00AD34E0">
        <w:rPr>
          <w:rFonts w:ascii="Arial" w:hAnsi="Arial" w:cs="Arial"/>
          <w:sz w:val="22"/>
          <w:szCs w:val="22"/>
        </w:rPr>
        <w:t xml:space="preserve">ubezpieczonym sprzęcie wskutek trzęsienia ziemi. Odpowiedzialność na podstawie niniejszej klauzuli ograniczona jest do limitu </w:t>
      </w:r>
      <w:r w:rsidR="00B15B4C" w:rsidRPr="00AD34E0">
        <w:rPr>
          <w:rFonts w:ascii="Arial" w:hAnsi="Arial" w:cs="Arial"/>
          <w:b/>
          <w:sz w:val="22"/>
          <w:szCs w:val="22"/>
        </w:rPr>
        <w:t>500 000 zł</w:t>
      </w:r>
      <w:r w:rsidR="00B15B4C" w:rsidRPr="00AD34E0">
        <w:rPr>
          <w:rFonts w:ascii="Arial" w:hAnsi="Arial" w:cs="Arial"/>
          <w:sz w:val="22"/>
          <w:szCs w:val="22"/>
        </w:rPr>
        <w:t xml:space="preserve"> </w:t>
      </w:r>
      <w:r w:rsidRPr="00AD34E0">
        <w:rPr>
          <w:rFonts w:ascii="Arial" w:hAnsi="Arial" w:cs="Arial"/>
          <w:sz w:val="22"/>
          <w:szCs w:val="22"/>
        </w:rPr>
        <w:t>na jeden i wszystkie wypadki w okresie ubezpieczenia.</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likwidacyjna w sprzęcie elektronicznym</w:t>
      </w:r>
      <w:r w:rsidRPr="00AD34E0">
        <w:rPr>
          <w:rFonts w:ascii="Arial" w:hAnsi="Arial" w:cs="Arial"/>
          <w:sz w:val="22"/>
          <w:szCs w:val="22"/>
        </w:rPr>
        <w:t xml:space="preserve"> - odszkodowanie wypłacane jest w</w:t>
      </w:r>
      <w:r w:rsidR="004118CA" w:rsidRPr="00AD34E0">
        <w:rPr>
          <w:rFonts w:ascii="Arial" w:hAnsi="Arial" w:cs="Arial"/>
          <w:sz w:val="22"/>
          <w:szCs w:val="22"/>
        </w:rPr>
        <w:t> </w:t>
      </w:r>
      <w:r w:rsidRPr="00AD34E0">
        <w:rPr>
          <w:rFonts w:ascii="Arial" w:hAnsi="Arial" w:cs="Arial"/>
          <w:sz w:val="22"/>
          <w:szCs w:val="22"/>
        </w:rPr>
        <w:t>wartości odtworzenia (maksymalnie do wysokości przyjętej sumy ubezpieczenia danego środka), rozumianej jako koszt zastąpienia ubezpieczonego sprzętu przez fabrycznie nowy, dostępny na rynku, możliwie jak najbardziej zbliżony parametrami jakości i wydajności do</w:t>
      </w:r>
      <w:r w:rsidR="004118CA" w:rsidRPr="00AD34E0">
        <w:rPr>
          <w:rFonts w:ascii="Arial" w:hAnsi="Arial" w:cs="Arial"/>
          <w:sz w:val="22"/>
          <w:szCs w:val="22"/>
        </w:rPr>
        <w:t> </w:t>
      </w:r>
      <w:r w:rsidRPr="00AD34E0">
        <w:rPr>
          <w:rFonts w:ascii="Arial" w:hAnsi="Arial" w:cs="Arial"/>
          <w:sz w:val="22"/>
          <w:szCs w:val="22"/>
        </w:rPr>
        <w:t xml:space="preserve">sprzętu zniszczonego, z uwzględnieniem kosztów transportu, demontażu i montażu oraz opłat celnych i innych tego typu należności, niezależnie od wieku, stopnia zużycia technicznego i technologicznego oraz stopnia umorzenia sprzętu. </w:t>
      </w:r>
    </w:p>
    <w:p w:rsidR="005A753B" w:rsidRPr="00AD34E0" w:rsidRDefault="005A753B"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 xml:space="preserve">Klauzula kosztów opinii technicznej dla sprzętu elektronicznego </w:t>
      </w:r>
      <w:r w:rsidRPr="00AD34E0">
        <w:rPr>
          <w:rFonts w:ascii="Arial" w:hAnsi="Arial" w:cs="Arial"/>
          <w:sz w:val="22"/>
          <w:szCs w:val="22"/>
        </w:rPr>
        <w:t>– uzgadnia się, że ubezpieczyciel pokryje koszty sporządzenia opinii serwisu o uszkodzonych urządzeniach z podaniem zakresu uszkodzeń, przyczyny usterki i kosztach naprawy, opinii stwierdzającej brak możliwości dokonania naprawy lub stwierdzenia nieopłacalności naprawy</w:t>
      </w:r>
      <w:r w:rsidR="00F22E50" w:rsidRPr="00AD34E0">
        <w:rPr>
          <w:rFonts w:ascii="Arial" w:hAnsi="Arial" w:cs="Arial"/>
          <w:sz w:val="22"/>
          <w:szCs w:val="22"/>
        </w:rPr>
        <w:t>, która jest wymagana w procesie likwidacji szkody</w:t>
      </w:r>
      <w:r w:rsidRPr="00AD34E0">
        <w:rPr>
          <w:rFonts w:ascii="Arial" w:hAnsi="Arial" w:cs="Arial"/>
          <w:sz w:val="22"/>
          <w:szCs w:val="22"/>
        </w:rPr>
        <w:t xml:space="preserve">. Limit odpowiedzialności na jedno i wszystkie zdarzenia w okresie ubezpieczenia: </w:t>
      </w:r>
      <w:r w:rsidRPr="00AD34E0">
        <w:rPr>
          <w:rFonts w:ascii="Arial" w:hAnsi="Arial" w:cs="Arial"/>
          <w:b/>
          <w:sz w:val="22"/>
          <w:szCs w:val="22"/>
        </w:rPr>
        <w:t> </w:t>
      </w:r>
      <w:r w:rsidR="007B7532">
        <w:rPr>
          <w:rFonts w:ascii="Arial" w:hAnsi="Arial" w:cs="Arial"/>
          <w:b/>
          <w:sz w:val="22"/>
          <w:szCs w:val="22"/>
        </w:rPr>
        <w:t xml:space="preserve">5 </w:t>
      </w:r>
      <w:r w:rsidRPr="00AD34E0">
        <w:rPr>
          <w:rFonts w:ascii="Arial" w:hAnsi="Arial" w:cs="Arial"/>
          <w:b/>
          <w:sz w:val="22"/>
          <w:szCs w:val="22"/>
        </w:rPr>
        <w:t>000 zł</w:t>
      </w:r>
      <w:r w:rsidRPr="00AD34E0">
        <w:rPr>
          <w:rFonts w:ascii="Arial" w:hAnsi="Arial" w:cs="Arial"/>
          <w:sz w:val="22"/>
          <w:szCs w:val="22"/>
        </w:rPr>
        <w:t>.</w:t>
      </w:r>
    </w:p>
    <w:p w:rsidR="00082B95" w:rsidRPr="00AD34E0" w:rsidRDefault="00082B95" w:rsidP="00006DE6">
      <w:pPr>
        <w:numPr>
          <w:ilvl w:val="0"/>
          <w:numId w:val="45"/>
        </w:numPr>
        <w:spacing w:after="40"/>
        <w:jc w:val="both"/>
        <w:rPr>
          <w:rFonts w:ascii="Arial" w:hAnsi="Arial" w:cs="Arial"/>
          <w:iCs/>
          <w:sz w:val="22"/>
          <w:szCs w:val="22"/>
        </w:rPr>
      </w:pPr>
      <w:r w:rsidRPr="00AD34E0">
        <w:rPr>
          <w:rFonts w:ascii="Arial" w:hAnsi="Arial" w:cs="Arial"/>
          <w:b/>
          <w:bCs/>
          <w:sz w:val="22"/>
          <w:szCs w:val="22"/>
        </w:rPr>
        <w:t xml:space="preserve">Klauzula akceptacji istniejących zabezpieczeń – </w:t>
      </w:r>
      <w:r w:rsidRPr="00AD34E0">
        <w:rPr>
          <w:rFonts w:ascii="Arial" w:hAnsi="Arial" w:cs="Arial"/>
          <w:bCs/>
          <w:sz w:val="22"/>
          <w:szCs w:val="22"/>
        </w:rPr>
        <w:t>uzgadnia się, że Ubezpieczyciel uznaje stan zabezpieczeń p/kradzieżowych</w:t>
      </w:r>
      <w:r w:rsidR="00CC0D21" w:rsidRPr="00AD34E0">
        <w:rPr>
          <w:rFonts w:ascii="Arial" w:hAnsi="Arial" w:cs="Arial"/>
          <w:bCs/>
          <w:sz w:val="22"/>
          <w:szCs w:val="22"/>
        </w:rPr>
        <w:t>, p/pożarowych</w:t>
      </w:r>
      <w:r w:rsidRPr="00AD34E0">
        <w:rPr>
          <w:rFonts w:ascii="Arial" w:hAnsi="Arial" w:cs="Arial"/>
          <w:bCs/>
          <w:sz w:val="22"/>
          <w:szCs w:val="22"/>
        </w:rPr>
        <w:t xml:space="preserve"> we wszystkich lokalizacjach Urzędu Marszałkowskiego Województwa Warmińsko-Mazurskiego w Olsztynie i podległych mu</w:t>
      </w:r>
      <w:r w:rsidR="004118CA" w:rsidRPr="00AD34E0">
        <w:rPr>
          <w:rFonts w:ascii="Arial" w:hAnsi="Arial" w:cs="Arial"/>
          <w:bCs/>
          <w:sz w:val="22"/>
          <w:szCs w:val="22"/>
        </w:rPr>
        <w:t> </w:t>
      </w:r>
      <w:r w:rsidRPr="00AD34E0">
        <w:rPr>
          <w:rFonts w:ascii="Arial" w:hAnsi="Arial" w:cs="Arial"/>
          <w:bCs/>
          <w:sz w:val="22"/>
          <w:szCs w:val="22"/>
        </w:rPr>
        <w:t>jednostkach za wystarczający i nie będzie powoływał się na zapisy OWU dotyczące minimalnych wymogów odnośnie zabezpieczeń.</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ustalenia sumy ubezpieczenia i wysokości odszkodowania wg wartości księgowej brutto</w:t>
      </w:r>
      <w:r w:rsidRPr="00AD34E0">
        <w:rPr>
          <w:rFonts w:ascii="Arial" w:hAnsi="Arial" w:cs="Arial"/>
          <w:sz w:val="22"/>
          <w:szCs w:val="22"/>
        </w:rPr>
        <w:t xml:space="preserve"> – ubezpieczeniu </w:t>
      </w:r>
      <w:r w:rsidR="007B7532" w:rsidRPr="00DD2449">
        <w:rPr>
          <w:rFonts w:ascii="Arial" w:hAnsi="Arial" w:cs="Arial"/>
          <w:sz w:val="22"/>
          <w:szCs w:val="22"/>
        </w:rPr>
        <w:t>wg wartości księgowej brutto (wartości początkowej) podlega mieni</w:t>
      </w:r>
      <w:r w:rsidR="007B7532" w:rsidRPr="00DD2449">
        <w:rPr>
          <w:rFonts w:ascii="Palatino Linotype" w:hAnsi="Palatino Linotype"/>
          <w:sz w:val="22"/>
          <w:szCs w:val="22"/>
        </w:rPr>
        <w:t>e</w:t>
      </w:r>
      <w:r w:rsidRPr="00AD34E0">
        <w:rPr>
          <w:rFonts w:ascii="Arial" w:hAnsi="Arial" w:cs="Arial"/>
          <w:sz w:val="22"/>
          <w:szCs w:val="22"/>
        </w:rPr>
        <w:t xml:space="preserve"> </w:t>
      </w:r>
      <w:r w:rsidR="007B7532" w:rsidRPr="00AD34E0">
        <w:rPr>
          <w:rFonts w:ascii="Arial" w:hAnsi="Arial" w:cs="Arial"/>
          <w:sz w:val="22"/>
          <w:szCs w:val="22"/>
        </w:rPr>
        <w:t>zgłoszon</w:t>
      </w:r>
      <w:r w:rsidR="007B7532">
        <w:rPr>
          <w:rFonts w:ascii="Arial" w:hAnsi="Arial" w:cs="Arial"/>
          <w:sz w:val="22"/>
          <w:szCs w:val="22"/>
        </w:rPr>
        <w:t>e</w:t>
      </w:r>
      <w:r w:rsidR="007B7532" w:rsidRPr="00AD34E0">
        <w:rPr>
          <w:rFonts w:ascii="Arial" w:hAnsi="Arial" w:cs="Arial"/>
          <w:sz w:val="22"/>
          <w:szCs w:val="22"/>
        </w:rPr>
        <w:t xml:space="preserve"> </w:t>
      </w:r>
      <w:r w:rsidRPr="00AD34E0">
        <w:rPr>
          <w:rFonts w:ascii="Arial" w:hAnsi="Arial" w:cs="Arial"/>
          <w:sz w:val="22"/>
          <w:szCs w:val="22"/>
        </w:rPr>
        <w:t>do</w:t>
      </w:r>
      <w:r w:rsidR="00CB2E3F" w:rsidRPr="00AD34E0">
        <w:rPr>
          <w:rFonts w:ascii="Arial" w:hAnsi="Arial" w:cs="Arial"/>
          <w:sz w:val="22"/>
          <w:szCs w:val="22"/>
        </w:rPr>
        <w:t> </w:t>
      </w:r>
      <w:r w:rsidRPr="00AD34E0">
        <w:rPr>
          <w:rFonts w:ascii="Arial" w:hAnsi="Arial" w:cs="Arial"/>
          <w:sz w:val="22"/>
          <w:szCs w:val="22"/>
        </w:rPr>
        <w:t xml:space="preserve">ubezpieczenia </w:t>
      </w:r>
      <w:r w:rsidR="007B7532" w:rsidRPr="00DD2449">
        <w:rPr>
          <w:rFonts w:ascii="Arial" w:hAnsi="Arial" w:cs="Arial"/>
          <w:sz w:val="22"/>
          <w:szCs w:val="22"/>
        </w:rPr>
        <w:t xml:space="preserve">wg wartości księgowej brutto </w:t>
      </w:r>
      <w:r w:rsidRPr="00AD34E0">
        <w:rPr>
          <w:rFonts w:ascii="Arial" w:hAnsi="Arial" w:cs="Arial"/>
          <w:sz w:val="22"/>
          <w:szCs w:val="22"/>
        </w:rPr>
        <w:t xml:space="preserve">oraz </w:t>
      </w:r>
      <w:r w:rsidR="007B7532" w:rsidRPr="00AD34E0">
        <w:rPr>
          <w:rFonts w:ascii="Arial" w:hAnsi="Arial" w:cs="Arial"/>
          <w:sz w:val="22"/>
          <w:szCs w:val="22"/>
        </w:rPr>
        <w:t>ubezpieczon</w:t>
      </w:r>
      <w:r w:rsidR="007B7532">
        <w:rPr>
          <w:rFonts w:ascii="Arial" w:hAnsi="Arial" w:cs="Arial"/>
          <w:sz w:val="22"/>
          <w:szCs w:val="22"/>
        </w:rPr>
        <w:t>e</w:t>
      </w:r>
      <w:r w:rsidR="007B7532" w:rsidRPr="00AD34E0">
        <w:rPr>
          <w:rFonts w:ascii="Arial" w:hAnsi="Arial" w:cs="Arial"/>
          <w:sz w:val="22"/>
          <w:szCs w:val="22"/>
        </w:rPr>
        <w:t xml:space="preserve"> </w:t>
      </w:r>
      <w:r w:rsidRPr="00AD34E0">
        <w:rPr>
          <w:rFonts w:ascii="Arial" w:hAnsi="Arial" w:cs="Arial"/>
          <w:sz w:val="22"/>
          <w:szCs w:val="22"/>
        </w:rPr>
        <w:t>w przyszłości na podstawie klauzuli automatycznego pokrycia, niezależnie od wieku, stopnia technicznego i</w:t>
      </w:r>
      <w:r w:rsidR="004118CA" w:rsidRPr="00AD34E0">
        <w:rPr>
          <w:rFonts w:ascii="Arial" w:hAnsi="Arial" w:cs="Arial"/>
          <w:sz w:val="22"/>
          <w:szCs w:val="22"/>
        </w:rPr>
        <w:t> </w:t>
      </w:r>
      <w:r w:rsidRPr="00AD34E0">
        <w:rPr>
          <w:rFonts w:ascii="Arial" w:hAnsi="Arial" w:cs="Arial"/>
          <w:sz w:val="22"/>
          <w:szCs w:val="22"/>
        </w:rPr>
        <w:t>technologicznego zużycia lub amortyzacji księgowej. Zasada proporcjonalnej wypłaty odszkodowania ma zastosowanie jedynie w przypadku, gdy zadeklarowana przez Ubezpieczającego suma ubezpieczenia jest inna niż w ewidencji księgowej. Odszkodowanie nie może przekroczyć sumy ubezpieczenia uszkodzonego mienia.</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 xml:space="preserve">Klauzula wypłaty odszkodowania z podatkiem VAT - </w:t>
      </w:r>
      <w:r w:rsidRPr="00AD34E0">
        <w:rPr>
          <w:rFonts w:ascii="Arial" w:hAnsi="Arial" w:cs="Arial"/>
          <w:sz w:val="22"/>
          <w:szCs w:val="22"/>
        </w:rPr>
        <w:t>z</w:t>
      </w:r>
      <w:r w:rsidRPr="00AD34E0">
        <w:rPr>
          <w:rFonts w:ascii="Arial" w:hAnsi="Arial" w:cs="Arial"/>
          <w:iCs/>
          <w:sz w:val="22"/>
          <w:szCs w:val="22"/>
        </w:rPr>
        <w:t xml:space="preserve"> zachowaniem pozostałych nie</w:t>
      </w:r>
      <w:r w:rsidR="004118CA" w:rsidRPr="00AD34E0">
        <w:rPr>
          <w:rFonts w:ascii="Arial" w:hAnsi="Arial" w:cs="Arial"/>
          <w:iCs/>
          <w:sz w:val="22"/>
          <w:szCs w:val="22"/>
        </w:rPr>
        <w:t> </w:t>
      </w:r>
      <w:r w:rsidRPr="00AD34E0">
        <w:rPr>
          <w:rFonts w:ascii="Arial" w:hAnsi="Arial" w:cs="Arial"/>
          <w:iCs/>
          <w:sz w:val="22"/>
          <w:szCs w:val="22"/>
        </w:rPr>
        <w:t xml:space="preserve">zmienionych niniejszą klauzulą postanowień </w:t>
      </w:r>
      <w:r w:rsidRPr="00AD34E0">
        <w:rPr>
          <w:rFonts w:ascii="Arial" w:hAnsi="Arial" w:cs="Arial"/>
          <w:sz w:val="22"/>
          <w:szCs w:val="22"/>
        </w:rPr>
        <w:t>ogólnych warunków ubezpieczenia oraz innych postanowień umowy ubezpieczenia, ustala się, że wypłata odszkodowania nastąpi według wartości uwzględniającej podatek VAT, pod warunkiem, iż suma ubezpieczenia będzie również zawierała ww. podatek, a Ubezpieczający nie ma możliwości odliczenia (odpisu) tego podatku.</w:t>
      </w:r>
    </w:p>
    <w:p w:rsidR="00B258B6"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lastRenderedPageBreak/>
        <w:t xml:space="preserve">Klauzula automatycznego pokrycia - bezskładkowa – </w:t>
      </w:r>
      <w:r w:rsidRPr="00AD34E0">
        <w:rPr>
          <w:rFonts w:ascii="Arial" w:hAnsi="Arial" w:cs="Arial"/>
          <w:sz w:val="22"/>
          <w:szCs w:val="22"/>
        </w:rPr>
        <w:t>Ubezpieczyciel bezskładkowo obejmuje automatyczną ochroną ubezpieczeniową wszelkie nakłady adaptacyjne, mienie remontowane i</w:t>
      </w:r>
      <w:r w:rsidR="00CB2E3F" w:rsidRPr="00AD34E0">
        <w:rPr>
          <w:rFonts w:ascii="Arial" w:hAnsi="Arial" w:cs="Arial"/>
          <w:sz w:val="22"/>
          <w:szCs w:val="22"/>
        </w:rPr>
        <w:t> </w:t>
      </w:r>
      <w:r w:rsidRPr="00AD34E0">
        <w:rPr>
          <w:rFonts w:ascii="Arial" w:hAnsi="Arial" w:cs="Arial"/>
          <w:sz w:val="22"/>
          <w:szCs w:val="22"/>
        </w:rPr>
        <w:t>modernizowane oraz inwestycje tj. rzeczy nabywane przez ubezpieczającego podczas trwania umowy ubezpieczenia oraz w okresie poprzedzającym zawarcie umowy (tj.</w:t>
      </w:r>
      <w:r w:rsidR="008A6852" w:rsidRPr="00AD34E0">
        <w:rPr>
          <w:rFonts w:ascii="Arial" w:hAnsi="Arial" w:cs="Arial"/>
          <w:sz w:val="22"/>
          <w:szCs w:val="22"/>
        </w:rPr>
        <w:t> </w:t>
      </w:r>
      <w:r w:rsidRPr="00AD34E0">
        <w:rPr>
          <w:rFonts w:ascii="Arial" w:hAnsi="Arial" w:cs="Arial"/>
          <w:sz w:val="22"/>
          <w:szCs w:val="22"/>
        </w:rPr>
        <w:t>od</w:t>
      </w:r>
      <w:r w:rsidR="008A6852" w:rsidRPr="00AD34E0">
        <w:rPr>
          <w:rFonts w:ascii="Arial" w:hAnsi="Arial" w:cs="Arial"/>
          <w:sz w:val="22"/>
          <w:szCs w:val="22"/>
        </w:rPr>
        <w:t> </w:t>
      </w:r>
      <w:r w:rsidR="00922A0D">
        <w:rPr>
          <w:rFonts w:ascii="Arial" w:hAnsi="Arial" w:cs="Arial"/>
          <w:sz w:val="22"/>
          <w:szCs w:val="22"/>
        </w:rPr>
        <w:t>20</w:t>
      </w:r>
      <w:r w:rsidRPr="00AD34E0">
        <w:rPr>
          <w:rFonts w:ascii="Arial" w:hAnsi="Arial" w:cs="Arial"/>
          <w:sz w:val="22"/>
          <w:szCs w:val="22"/>
        </w:rPr>
        <w:t>.</w:t>
      </w:r>
      <w:r w:rsidR="00BB2F43" w:rsidRPr="00AD34E0">
        <w:rPr>
          <w:rFonts w:ascii="Arial" w:hAnsi="Arial" w:cs="Arial"/>
          <w:sz w:val="22"/>
          <w:szCs w:val="22"/>
        </w:rPr>
        <w:t>09</w:t>
      </w:r>
      <w:r w:rsidRPr="00AD34E0">
        <w:rPr>
          <w:rFonts w:ascii="Arial" w:hAnsi="Arial" w:cs="Arial"/>
          <w:sz w:val="22"/>
          <w:szCs w:val="22"/>
        </w:rPr>
        <w:t>.</w:t>
      </w:r>
      <w:r w:rsidR="00922A0D" w:rsidRPr="00AD34E0">
        <w:rPr>
          <w:rFonts w:ascii="Arial" w:hAnsi="Arial" w:cs="Arial"/>
          <w:sz w:val="22"/>
          <w:szCs w:val="22"/>
        </w:rPr>
        <w:t>202</w:t>
      </w:r>
      <w:r w:rsidR="00E167DD">
        <w:rPr>
          <w:rFonts w:ascii="Arial" w:hAnsi="Arial" w:cs="Arial"/>
          <w:sz w:val="22"/>
          <w:szCs w:val="22"/>
        </w:rPr>
        <w:t>4</w:t>
      </w:r>
      <w:r w:rsidR="00922A0D" w:rsidRPr="00AD34E0">
        <w:rPr>
          <w:rFonts w:ascii="Arial" w:hAnsi="Arial" w:cs="Arial"/>
          <w:sz w:val="22"/>
          <w:szCs w:val="22"/>
        </w:rPr>
        <w:t xml:space="preserve"> </w:t>
      </w:r>
      <w:r w:rsidRPr="00AD34E0">
        <w:rPr>
          <w:rFonts w:ascii="Arial" w:hAnsi="Arial" w:cs="Arial"/>
          <w:sz w:val="22"/>
          <w:szCs w:val="22"/>
        </w:rPr>
        <w:t>do dnia podpisania umowy), na podstawie umów sprzedaży bądź innych umów, na mocy których powstaje po stronie ubezpieczającego prawo do używania rzeczy (leasing, okresowe przekazanie do testów, najem, użytkowanie itp.), od dnia zawarcia takiej umowy w odniesieniu do danej rzeczy, niezależnie od</w:t>
      </w:r>
      <w:r w:rsidR="00CB2E3F" w:rsidRPr="00AD34E0">
        <w:rPr>
          <w:rFonts w:ascii="Arial" w:hAnsi="Arial" w:cs="Arial"/>
          <w:sz w:val="22"/>
          <w:szCs w:val="22"/>
        </w:rPr>
        <w:t> </w:t>
      </w:r>
      <w:r w:rsidRPr="00AD34E0">
        <w:rPr>
          <w:rFonts w:ascii="Arial" w:hAnsi="Arial" w:cs="Arial"/>
          <w:sz w:val="22"/>
          <w:szCs w:val="22"/>
        </w:rPr>
        <w:t>momentu przejścia własności bądź innego prawa na ubezpieczającego, bądź z dniem przejścia na</w:t>
      </w:r>
      <w:r w:rsidR="00CB2E3F" w:rsidRPr="00AD34E0">
        <w:rPr>
          <w:rFonts w:ascii="Arial" w:hAnsi="Arial" w:cs="Arial"/>
          <w:sz w:val="22"/>
          <w:szCs w:val="22"/>
        </w:rPr>
        <w:t> </w:t>
      </w:r>
      <w:r w:rsidRPr="00AD34E0">
        <w:rPr>
          <w:rFonts w:ascii="Arial" w:hAnsi="Arial" w:cs="Arial"/>
          <w:sz w:val="22"/>
          <w:szCs w:val="22"/>
        </w:rPr>
        <w:t>ubezpieczonego ryzyka utraty (zniszczenia, uszkodzenia) w zależności, która z powyższych sytuacji zajdzie wcześniej. Odpowiedzialność ubezpieczyciela w stosunku do automatycznie ubezpieczonego na</w:t>
      </w:r>
      <w:r w:rsidR="00CB2E3F" w:rsidRPr="00AD34E0">
        <w:rPr>
          <w:rFonts w:ascii="Arial" w:hAnsi="Arial" w:cs="Arial"/>
          <w:sz w:val="22"/>
          <w:szCs w:val="22"/>
        </w:rPr>
        <w:t> </w:t>
      </w:r>
      <w:r w:rsidRPr="00AD34E0">
        <w:rPr>
          <w:rFonts w:ascii="Arial" w:hAnsi="Arial" w:cs="Arial"/>
          <w:sz w:val="22"/>
          <w:szCs w:val="22"/>
        </w:rPr>
        <w:t>mocy niniejszej klauzuli mienia ograniczona jest do limitu</w:t>
      </w:r>
      <w:r w:rsidR="00B258B6" w:rsidRPr="00AD34E0">
        <w:rPr>
          <w:rFonts w:ascii="Arial" w:hAnsi="Arial" w:cs="Arial"/>
          <w:sz w:val="22"/>
          <w:szCs w:val="22"/>
        </w:rPr>
        <w:t xml:space="preserve"> </w:t>
      </w:r>
      <w:r w:rsidR="006E22B5">
        <w:rPr>
          <w:rFonts w:ascii="Arial" w:hAnsi="Arial" w:cs="Arial"/>
          <w:b/>
          <w:sz w:val="22"/>
          <w:szCs w:val="22"/>
        </w:rPr>
        <w:t>450 000</w:t>
      </w:r>
      <w:r w:rsidR="00B258B6" w:rsidRPr="00AD34E0">
        <w:rPr>
          <w:rFonts w:ascii="Arial" w:hAnsi="Arial" w:cs="Arial"/>
          <w:b/>
          <w:sz w:val="22"/>
          <w:szCs w:val="22"/>
        </w:rPr>
        <w:t xml:space="preserve"> zł</w:t>
      </w:r>
      <w:r w:rsidR="00B258B6" w:rsidRPr="00AD34E0">
        <w:rPr>
          <w:rFonts w:ascii="Arial" w:hAnsi="Arial" w:cs="Arial"/>
          <w:sz w:val="22"/>
          <w:szCs w:val="22"/>
        </w:rPr>
        <w:t>, w tym:</w:t>
      </w:r>
    </w:p>
    <w:p w:rsidR="00082B95" w:rsidRPr="00AD34E0" w:rsidRDefault="006E22B5" w:rsidP="00006DE6">
      <w:pPr>
        <w:numPr>
          <w:ilvl w:val="0"/>
          <w:numId w:val="57"/>
        </w:numPr>
        <w:tabs>
          <w:tab w:val="left" w:pos="851"/>
        </w:tabs>
        <w:spacing w:after="40"/>
        <w:jc w:val="both"/>
        <w:rPr>
          <w:rFonts w:ascii="Arial" w:hAnsi="Arial" w:cs="Arial"/>
          <w:sz w:val="22"/>
          <w:szCs w:val="22"/>
        </w:rPr>
      </w:pPr>
      <w:r>
        <w:rPr>
          <w:rFonts w:ascii="Arial" w:hAnsi="Arial" w:cs="Arial"/>
          <w:b/>
          <w:sz w:val="22"/>
          <w:szCs w:val="22"/>
        </w:rPr>
        <w:t>100</w:t>
      </w:r>
      <w:r w:rsidR="00922A0D">
        <w:rPr>
          <w:rFonts w:ascii="Arial" w:hAnsi="Arial" w:cs="Arial"/>
          <w:b/>
          <w:sz w:val="22"/>
          <w:szCs w:val="22"/>
        </w:rPr>
        <w:t xml:space="preserve"> </w:t>
      </w:r>
      <w:r w:rsidR="00BC7C03" w:rsidRPr="00AD34E0">
        <w:rPr>
          <w:rFonts w:ascii="Arial" w:hAnsi="Arial" w:cs="Arial"/>
          <w:b/>
          <w:sz w:val="22"/>
          <w:szCs w:val="22"/>
        </w:rPr>
        <w:t>000 zł</w:t>
      </w:r>
      <w:r w:rsidR="00BC7C03" w:rsidRPr="00AD34E0">
        <w:rPr>
          <w:rFonts w:ascii="Arial" w:hAnsi="Arial" w:cs="Arial"/>
          <w:sz w:val="22"/>
          <w:szCs w:val="22"/>
        </w:rPr>
        <w:t xml:space="preserve"> </w:t>
      </w:r>
      <w:r w:rsidR="00B258B6" w:rsidRPr="00AD34E0">
        <w:rPr>
          <w:rFonts w:ascii="Arial" w:hAnsi="Arial" w:cs="Arial"/>
          <w:sz w:val="22"/>
          <w:szCs w:val="22"/>
        </w:rPr>
        <w:t>dla sprzętu elektronicznego stacjonarnego</w:t>
      </w:r>
      <w:r w:rsidR="000D12FF" w:rsidRPr="00AD34E0">
        <w:rPr>
          <w:rFonts w:ascii="Arial" w:hAnsi="Arial" w:cs="Arial"/>
          <w:sz w:val="22"/>
          <w:szCs w:val="22"/>
        </w:rPr>
        <w:t>,</w:t>
      </w:r>
    </w:p>
    <w:p w:rsidR="00B258B6" w:rsidRPr="00AD34E0" w:rsidRDefault="006E22B5" w:rsidP="00006DE6">
      <w:pPr>
        <w:numPr>
          <w:ilvl w:val="0"/>
          <w:numId w:val="57"/>
        </w:numPr>
        <w:tabs>
          <w:tab w:val="left" w:pos="851"/>
        </w:tabs>
        <w:spacing w:after="40"/>
        <w:jc w:val="both"/>
        <w:rPr>
          <w:rFonts w:ascii="Arial" w:hAnsi="Arial" w:cs="Arial"/>
          <w:sz w:val="22"/>
          <w:szCs w:val="22"/>
        </w:rPr>
      </w:pPr>
      <w:r>
        <w:rPr>
          <w:rFonts w:ascii="Arial" w:hAnsi="Arial" w:cs="Arial"/>
          <w:b/>
          <w:sz w:val="22"/>
          <w:szCs w:val="22"/>
        </w:rPr>
        <w:t>350</w:t>
      </w:r>
      <w:r w:rsidR="00922A0D">
        <w:rPr>
          <w:rFonts w:ascii="Arial" w:hAnsi="Arial" w:cs="Arial"/>
          <w:b/>
          <w:sz w:val="22"/>
          <w:szCs w:val="22"/>
        </w:rPr>
        <w:t xml:space="preserve"> </w:t>
      </w:r>
      <w:r w:rsidR="00BC7C03" w:rsidRPr="00AD34E0">
        <w:rPr>
          <w:rFonts w:ascii="Arial" w:hAnsi="Arial" w:cs="Arial"/>
          <w:b/>
          <w:sz w:val="22"/>
          <w:szCs w:val="22"/>
        </w:rPr>
        <w:t>000 zł</w:t>
      </w:r>
      <w:r w:rsidR="00BC7C03" w:rsidRPr="00AD34E0">
        <w:rPr>
          <w:rFonts w:ascii="Arial" w:hAnsi="Arial" w:cs="Arial"/>
          <w:sz w:val="22"/>
          <w:szCs w:val="22"/>
        </w:rPr>
        <w:t xml:space="preserve"> </w:t>
      </w:r>
      <w:r w:rsidR="00B258B6" w:rsidRPr="00AD34E0">
        <w:rPr>
          <w:rFonts w:ascii="Arial" w:hAnsi="Arial" w:cs="Arial"/>
          <w:sz w:val="22"/>
          <w:szCs w:val="22"/>
        </w:rPr>
        <w:t>dla sprzętu elektronicznego przenośnego;</w:t>
      </w:r>
    </w:p>
    <w:p w:rsidR="00082B95" w:rsidRPr="00AD34E0" w:rsidRDefault="00082B95" w:rsidP="00006DE6">
      <w:pPr>
        <w:numPr>
          <w:ilvl w:val="0"/>
          <w:numId w:val="45"/>
        </w:numPr>
        <w:tabs>
          <w:tab w:val="left" w:pos="851"/>
        </w:tabs>
        <w:autoSpaceDE w:val="0"/>
        <w:autoSpaceDN w:val="0"/>
        <w:adjustRightInd w:val="0"/>
        <w:spacing w:after="40"/>
        <w:jc w:val="both"/>
        <w:rPr>
          <w:rFonts w:ascii="Arial" w:hAnsi="Arial" w:cs="Arial"/>
          <w:sz w:val="22"/>
          <w:szCs w:val="22"/>
        </w:rPr>
      </w:pPr>
      <w:r w:rsidRPr="00AD34E0">
        <w:rPr>
          <w:rFonts w:ascii="Arial" w:hAnsi="Arial" w:cs="Arial"/>
          <w:b/>
          <w:sz w:val="22"/>
          <w:szCs w:val="22"/>
        </w:rPr>
        <w:t>Klauzula automatycznego ubezpieczenia w nowych lokalizacjach</w:t>
      </w:r>
      <w:r w:rsidRPr="00AD34E0">
        <w:rPr>
          <w:rFonts w:ascii="Arial" w:hAnsi="Arial" w:cs="Arial"/>
          <w:sz w:val="22"/>
          <w:szCs w:val="22"/>
        </w:rPr>
        <w:t xml:space="preserve"> - Ubezpieczyciel obejmuje automatyczną ochroną ubezpieczeniową dowolne lokalizacje, w których znajduje się</w:t>
      </w:r>
      <w:r w:rsidR="004118CA" w:rsidRPr="00AD34E0">
        <w:rPr>
          <w:rFonts w:ascii="Arial" w:hAnsi="Arial" w:cs="Arial"/>
          <w:sz w:val="22"/>
          <w:szCs w:val="22"/>
        </w:rPr>
        <w:t> </w:t>
      </w:r>
      <w:r w:rsidRPr="00AD34E0">
        <w:rPr>
          <w:rFonts w:ascii="Arial" w:hAnsi="Arial" w:cs="Arial"/>
          <w:sz w:val="22"/>
          <w:szCs w:val="22"/>
        </w:rPr>
        <w:t>ubezpieczone mienie należące do Ubezpieczającego/Ubezpieczonego lub podmiotów z nim powiązanych, lub znajdujące się pod ich kontrolą. Standard zabezpieczeń przeciwkradzieżowych będzie odpowiadać analogicznym placówkom, w którym aktualnie prowadzona jest działalność</w:t>
      </w:r>
      <w:r w:rsidR="00103FCC" w:rsidRPr="00AD34E0">
        <w:rPr>
          <w:rFonts w:ascii="Arial" w:hAnsi="Arial" w:cs="Arial"/>
          <w:sz w:val="22"/>
          <w:szCs w:val="22"/>
        </w:rPr>
        <w:t>, za wyjątkiem sytuacji w</w:t>
      </w:r>
      <w:r w:rsidR="00CB2E3F" w:rsidRPr="00AD34E0">
        <w:rPr>
          <w:rFonts w:ascii="Arial" w:hAnsi="Arial" w:cs="Arial"/>
          <w:sz w:val="22"/>
          <w:szCs w:val="22"/>
        </w:rPr>
        <w:t> </w:t>
      </w:r>
      <w:r w:rsidR="00103FCC" w:rsidRPr="00AD34E0">
        <w:rPr>
          <w:rFonts w:ascii="Arial" w:hAnsi="Arial" w:cs="Arial"/>
          <w:sz w:val="22"/>
          <w:szCs w:val="22"/>
        </w:rPr>
        <w:t>których mienie będzie użytkowane podczas różnego rodzaju targów, pikników czy imprez o</w:t>
      </w:r>
      <w:r w:rsidR="00CB2E3F" w:rsidRPr="00AD34E0">
        <w:rPr>
          <w:rFonts w:ascii="Arial" w:hAnsi="Arial" w:cs="Arial"/>
          <w:sz w:val="22"/>
          <w:szCs w:val="22"/>
        </w:rPr>
        <w:t> </w:t>
      </w:r>
      <w:r w:rsidR="00103FCC" w:rsidRPr="00AD34E0">
        <w:rPr>
          <w:rFonts w:ascii="Arial" w:hAnsi="Arial" w:cs="Arial"/>
          <w:sz w:val="22"/>
          <w:szCs w:val="22"/>
        </w:rPr>
        <w:t>podobnym charakterze, w którym za</w:t>
      </w:r>
      <w:r w:rsidR="004118CA" w:rsidRPr="00AD34E0">
        <w:rPr>
          <w:rFonts w:ascii="Arial" w:hAnsi="Arial" w:cs="Arial"/>
          <w:sz w:val="22"/>
          <w:szCs w:val="22"/>
        </w:rPr>
        <w:t> </w:t>
      </w:r>
      <w:r w:rsidR="00103FCC" w:rsidRPr="00AD34E0">
        <w:rPr>
          <w:rFonts w:ascii="Arial" w:hAnsi="Arial" w:cs="Arial"/>
          <w:sz w:val="22"/>
          <w:szCs w:val="22"/>
        </w:rPr>
        <w:t>zabezpieczenie mienia będzie odpowiedzialny organizator</w:t>
      </w:r>
      <w:r w:rsidRPr="00AD34E0">
        <w:rPr>
          <w:rFonts w:ascii="Arial" w:hAnsi="Arial" w:cs="Arial"/>
          <w:sz w:val="22"/>
          <w:szCs w:val="22"/>
        </w:rPr>
        <w:t>. Odpowiedzialność ubezpieczyciela w stosunku do automatycznie ubezpieczonego na mocy niniejszej klauzuli mienia ograniczona jest do limitu</w:t>
      </w:r>
      <w:r w:rsidRPr="00AD34E0">
        <w:rPr>
          <w:rFonts w:ascii="Arial" w:hAnsi="Arial" w:cs="Arial"/>
          <w:b/>
          <w:sz w:val="22"/>
          <w:szCs w:val="22"/>
        </w:rPr>
        <w:t xml:space="preserve"> 100 000 zł</w:t>
      </w:r>
      <w:r w:rsidRPr="00AD34E0">
        <w:rPr>
          <w:rFonts w:ascii="Arial" w:hAnsi="Arial" w:cs="Arial"/>
          <w:sz w:val="22"/>
          <w:szCs w:val="22"/>
        </w:rPr>
        <w:t>.</w:t>
      </w:r>
    </w:p>
    <w:p w:rsidR="00082B95" w:rsidRPr="00AD34E0" w:rsidRDefault="00082B95" w:rsidP="00006DE6">
      <w:pPr>
        <w:numPr>
          <w:ilvl w:val="0"/>
          <w:numId w:val="45"/>
        </w:numPr>
        <w:spacing w:after="40"/>
        <w:jc w:val="both"/>
        <w:rPr>
          <w:rFonts w:ascii="Arial" w:hAnsi="Arial" w:cs="Arial"/>
          <w:iCs/>
          <w:sz w:val="22"/>
          <w:szCs w:val="22"/>
        </w:rPr>
      </w:pPr>
      <w:r w:rsidRPr="00AD34E0">
        <w:rPr>
          <w:rFonts w:ascii="Arial" w:hAnsi="Arial" w:cs="Arial"/>
          <w:b/>
          <w:bCs/>
          <w:sz w:val="22"/>
          <w:szCs w:val="22"/>
        </w:rPr>
        <w:t>Klauzula niezawiadomienia w terminie o szkodzie</w:t>
      </w:r>
      <w:r w:rsidRPr="00AD34E0">
        <w:rPr>
          <w:rFonts w:ascii="Arial" w:hAnsi="Arial" w:cs="Arial"/>
          <w:bCs/>
          <w:sz w:val="22"/>
          <w:szCs w:val="22"/>
        </w:rPr>
        <w:t xml:space="preserve"> – zapisane w Ogólnych Warunkach Ubezpieczenia skutki niezawiadomienia Ubezpieczyciela o szkodzie w odpowiednim terminie, mają zastosowanie tylko w sytuacji, kiedy niezawiadomienie w terminie przyczyniło </w:t>
      </w:r>
      <w:r w:rsidR="008A6852" w:rsidRPr="00AD34E0">
        <w:rPr>
          <w:rFonts w:ascii="Arial" w:hAnsi="Arial" w:cs="Arial"/>
          <w:bCs/>
          <w:sz w:val="22"/>
          <w:szCs w:val="22"/>
        </w:rPr>
        <w:t>się </w:t>
      </w:r>
      <w:r w:rsidRPr="00AD34E0">
        <w:rPr>
          <w:rFonts w:ascii="Arial" w:hAnsi="Arial" w:cs="Arial"/>
          <w:bCs/>
          <w:sz w:val="22"/>
          <w:szCs w:val="22"/>
        </w:rPr>
        <w:t>do</w:t>
      </w:r>
      <w:r w:rsidR="008A6852" w:rsidRPr="00AD34E0">
        <w:rPr>
          <w:rFonts w:ascii="Arial" w:hAnsi="Arial" w:cs="Arial"/>
          <w:bCs/>
          <w:sz w:val="22"/>
          <w:szCs w:val="22"/>
        </w:rPr>
        <w:t> </w:t>
      </w:r>
      <w:r w:rsidRPr="00AD34E0">
        <w:rPr>
          <w:rFonts w:ascii="Arial" w:hAnsi="Arial" w:cs="Arial"/>
          <w:bCs/>
          <w:sz w:val="22"/>
          <w:szCs w:val="22"/>
        </w:rPr>
        <w:t>zwiększenia szkody lub uniemożliwiło Ubezpieczycielowi ustalenie okoliczności i</w:t>
      </w:r>
      <w:r w:rsidR="004118CA" w:rsidRPr="00AD34E0">
        <w:rPr>
          <w:rFonts w:ascii="Arial" w:hAnsi="Arial" w:cs="Arial"/>
          <w:bCs/>
          <w:sz w:val="22"/>
          <w:szCs w:val="22"/>
        </w:rPr>
        <w:t> </w:t>
      </w:r>
      <w:r w:rsidRPr="00AD34E0">
        <w:rPr>
          <w:rFonts w:ascii="Arial" w:hAnsi="Arial" w:cs="Arial"/>
          <w:bCs/>
          <w:sz w:val="22"/>
          <w:szCs w:val="22"/>
        </w:rPr>
        <w:t>skutków bądź rozmiaru szkody.</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iCs/>
          <w:sz w:val="22"/>
          <w:szCs w:val="22"/>
        </w:rPr>
        <w:t>Klauzula odstąpienia od prawa do regresu</w:t>
      </w:r>
      <w:r w:rsidRPr="00AD34E0">
        <w:rPr>
          <w:rFonts w:ascii="Arial" w:hAnsi="Arial" w:cs="Arial"/>
          <w:iCs/>
          <w:sz w:val="22"/>
          <w:szCs w:val="22"/>
        </w:rPr>
        <w:t xml:space="preserve"> - Ubezpieczyciel zrzeka się prawa do regresu w</w:t>
      </w:r>
      <w:r w:rsidR="004118CA" w:rsidRPr="00AD34E0">
        <w:rPr>
          <w:rFonts w:ascii="Arial" w:hAnsi="Arial" w:cs="Arial"/>
          <w:iCs/>
          <w:sz w:val="22"/>
          <w:szCs w:val="22"/>
        </w:rPr>
        <w:t> </w:t>
      </w:r>
      <w:r w:rsidRPr="00AD34E0">
        <w:rPr>
          <w:rFonts w:ascii="Arial" w:hAnsi="Arial" w:cs="Arial"/>
          <w:iCs/>
          <w:sz w:val="22"/>
          <w:szCs w:val="22"/>
        </w:rPr>
        <w:t>stosunku do osób (pracowników), za które Ubezpieczający/Ubezpieczony ponosi odpowiedzialność za szkody wyrządzone przez te osoby. Zrzeczenie się prawa do regresu nie</w:t>
      </w:r>
      <w:r w:rsidR="004118CA" w:rsidRPr="00AD34E0">
        <w:rPr>
          <w:rFonts w:ascii="Arial" w:hAnsi="Arial" w:cs="Arial"/>
          <w:iCs/>
          <w:sz w:val="22"/>
          <w:szCs w:val="22"/>
        </w:rPr>
        <w:t> </w:t>
      </w:r>
      <w:r w:rsidRPr="00AD34E0">
        <w:rPr>
          <w:rFonts w:ascii="Arial" w:hAnsi="Arial" w:cs="Arial"/>
          <w:iCs/>
          <w:sz w:val="22"/>
          <w:szCs w:val="22"/>
        </w:rPr>
        <w:t>ma zastosowania, gdy osoby te</w:t>
      </w:r>
      <w:r w:rsidR="00CB2E3F" w:rsidRPr="00AD34E0">
        <w:rPr>
          <w:rFonts w:ascii="Arial" w:hAnsi="Arial" w:cs="Arial"/>
          <w:iCs/>
          <w:sz w:val="22"/>
          <w:szCs w:val="22"/>
        </w:rPr>
        <w:t> </w:t>
      </w:r>
      <w:r w:rsidRPr="00AD34E0">
        <w:rPr>
          <w:rFonts w:ascii="Arial" w:hAnsi="Arial" w:cs="Arial"/>
          <w:iCs/>
          <w:sz w:val="22"/>
          <w:szCs w:val="22"/>
        </w:rPr>
        <w:t>wyrządziły szkodę umyślnie lub w stanie po spożyciu alkoholu albo pod wpływem środków odurzających, substancji psychotropowych lub środków zastępczych w rozumieniu przepisów o</w:t>
      </w:r>
      <w:r w:rsidR="00CB2E3F" w:rsidRPr="00AD34E0">
        <w:rPr>
          <w:rFonts w:ascii="Arial" w:hAnsi="Arial" w:cs="Arial"/>
          <w:iCs/>
          <w:sz w:val="22"/>
          <w:szCs w:val="22"/>
        </w:rPr>
        <w:t> </w:t>
      </w:r>
      <w:r w:rsidRPr="00AD34E0">
        <w:rPr>
          <w:rFonts w:ascii="Arial" w:hAnsi="Arial" w:cs="Arial"/>
          <w:iCs/>
          <w:sz w:val="22"/>
          <w:szCs w:val="22"/>
        </w:rPr>
        <w:t xml:space="preserve">przeciwdziałaniu narkomanii. </w:t>
      </w:r>
    </w:p>
    <w:p w:rsidR="00082B95" w:rsidRPr="00AD34E0" w:rsidRDefault="00082B95" w:rsidP="00006DE6">
      <w:pPr>
        <w:numPr>
          <w:ilvl w:val="0"/>
          <w:numId w:val="45"/>
        </w:numPr>
        <w:tabs>
          <w:tab w:val="left" w:pos="851"/>
        </w:tabs>
        <w:spacing w:after="40"/>
        <w:jc w:val="both"/>
        <w:rPr>
          <w:rFonts w:ascii="Arial" w:hAnsi="Arial" w:cs="Arial"/>
          <w:iCs/>
          <w:sz w:val="22"/>
          <w:szCs w:val="22"/>
        </w:rPr>
      </w:pPr>
      <w:r w:rsidRPr="00AD34E0">
        <w:rPr>
          <w:rFonts w:ascii="Arial" w:hAnsi="Arial" w:cs="Arial"/>
          <w:b/>
          <w:iCs/>
          <w:sz w:val="22"/>
          <w:szCs w:val="22"/>
        </w:rPr>
        <w:t>Klauzula odpowiedzialności</w:t>
      </w:r>
      <w:r w:rsidRPr="00AD34E0">
        <w:rPr>
          <w:rFonts w:ascii="Arial" w:hAnsi="Arial" w:cs="Arial"/>
          <w:iCs/>
          <w:sz w:val="22"/>
          <w:szCs w:val="22"/>
        </w:rPr>
        <w:t xml:space="preserve"> – ustala się, że początek okresu odpowiedzialności Ubezpieczyciela jest tożsamy z początkiem okresu ubezpieczenia.</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ubezpieczenia sprzętu elektronicznego od daty dostawy do daty włączenia do</w:t>
      </w:r>
      <w:r w:rsidR="004118CA" w:rsidRPr="00AD34E0">
        <w:rPr>
          <w:rFonts w:ascii="Arial" w:hAnsi="Arial" w:cs="Arial"/>
          <w:b/>
          <w:sz w:val="22"/>
          <w:szCs w:val="22"/>
        </w:rPr>
        <w:t> </w:t>
      </w:r>
      <w:r w:rsidRPr="00AD34E0">
        <w:rPr>
          <w:rFonts w:ascii="Arial" w:hAnsi="Arial" w:cs="Arial"/>
          <w:b/>
          <w:sz w:val="22"/>
          <w:szCs w:val="22"/>
        </w:rPr>
        <w:t xml:space="preserve">planowanej eksploatacji - </w:t>
      </w:r>
      <w:r w:rsidRPr="00AD34E0">
        <w:rPr>
          <w:rFonts w:ascii="Arial" w:hAnsi="Arial" w:cs="Arial"/>
          <w:sz w:val="22"/>
          <w:szCs w:val="22"/>
        </w:rPr>
        <w:t>z zachowaniem ogólnych warunków ubezpieczenia na</w:t>
      </w:r>
      <w:r w:rsidR="004118CA" w:rsidRPr="00AD34E0">
        <w:rPr>
          <w:rFonts w:ascii="Arial" w:hAnsi="Arial" w:cs="Arial"/>
          <w:sz w:val="22"/>
          <w:szCs w:val="22"/>
        </w:rPr>
        <w:t> </w:t>
      </w:r>
      <w:r w:rsidRPr="00AD34E0">
        <w:rPr>
          <w:rFonts w:ascii="Arial" w:hAnsi="Arial" w:cs="Arial"/>
          <w:sz w:val="22"/>
          <w:szCs w:val="22"/>
        </w:rPr>
        <w:t>podstawie niniejszej klauzuli uzgodniono, że:</w:t>
      </w:r>
    </w:p>
    <w:p w:rsidR="00082B95" w:rsidRPr="00AD34E0" w:rsidRDefault="00082B95" w:rsidP="00006DE6">
      <w:pPr>
        <w:numPr>
          <w:ilvl w:val="0"/>
          <w:numId w:val="43"/>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Ubezpieczyciel ponosi odpowiedzialność za szkody powstałe w sprzęcie elektronicznym lub częściach do niego od daty dostawy do daty włączenia sprzętu lub jego części do</w:t>
      </w:r>
      <w:r w:rsidR="004118CA" w:rsidRPr="00AD34E0">
        <w:rPr>
          <w:rFonts w:ascii="Arial" w:hAnsi="Arial" w:cs="Arial"/>
          <w:sz w:val="22"/>
          <w:szCs w:val="22"/>
        </w:rPr>
        <w:t> </w:t>
      </w:r>
      <w:r w:rsidRPr="00AD34E0">
        <w:rPr>
          <w:rFonts w:ascii="Arial" w:hAnsi="Arial" w:cs="Arial"/>
          <w:sz w:val="22"/>
          <w:szCs w:val="22"/>
        </w:rPr>
        <w:t>planowej eksploatacji pod warunkiem, że:</w:t>
      </w:r>
    </w:p>
    <w:p w:rsidR="00082B95" w:rsidRPr="00AD34E0" w:rsidRDefault="00082B95" w:rsidP="00006DE6">
      <w:pPr>
        <w:numPr>
          <w:ilvl w:val="0"/>
          <w:numId w:val="44"/>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sprzęt elektroniczny / części są magazynowane (składowane) w oryginalnych opakowaniach i w pomieszczeniach do tego przystosowanych,</w:t>
      </w:r>
    </w:p>
    <w:p w:rsidR="00082B95" w:rsidRPr="00AD34E0" w:rsidRDefault="00082B95" w:rsidP="00006DE6">
      <w:pPr>
        <w:numPr>
          <w:ilvl w:val="0"/>
          <w:numId w:val="44"/>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termin magazynowania (składowania) nie przekracza 6-ciu miesięcy od daty dostawy.</w:t>
      </w:r>
    </w:p>
    <w:p w:rsidR="00082B95" w:rsidRPr="00AD34E0" w:rsidRDefault="00082B95" w:rsidP="00006DE6">
      <w:pPr>
        <w:numPr>
          <w:ilvl w:val="0"/>
          <w:numId w:val="43"/>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Ubezpieczenie na podstawie niniejszej klauzuli odnosi się tylko do szkód powstałych w</w:t>
      </w:r>
      <w:r w:rsidR="00CB2E3F" w:rsidRPr="00AD34E0">
        <w:rPr>
          <w:rFonts w:ascii="Arial" w:hAnsi="Arial" w:cs="Arial"/>
          <w:sz w:val="22"/>
          <w:szCs w:val="22"/>
        </w:rPr>
        <w:t> </w:t>
      </w:r>
      <w:r w:rsidRPr="00AD34E0">
        <w:rPr>
          <w:rFonts w:ascii="Arial" w:hAnsi="Arial" w:cs="Arial"/>
          <w:sz w:val="22"/>
          <w:szCs w:val="22"/>
        </w:rPr>
        <w:t xml:space="preserve">ubezpieczonym sprzęcie, o ile Ubezpieczony pozostaje odpowiedzialny za szkodę </w:t>
      </w:r>
      <w:r w:rsidR="004118CA" w:rsidRPr="00AD34E0">
        <w:rPr>
          <w:rFonts w:ascii="Arial" w:hAnsi="Arial" w:cs="Arial"/>
          <w:sz w:val="22"/>
          <w:szCs w:val="22"/>
        </w:rPr>
        <w:br/>
      </w:r>
      <w:r w:rsidRPr="00AD34E0">
        <w:rPr>
          <w:rFonts w:ascii="Arial" w:hAnsi="Arial" w:cs="Arial"/>
          <w:sz w:val="22"/>
          <w:szCs w:val="22"/>
        </w:rPr>
        <w:t>(tzn. Ubezpieczyciel nie ponosi odpowiedzialności za szkody w sprzęcie elektronicznym / częściach, za</w:t>
      </w:r>
      <w:r w:rsidR="00CB2E3F" w:rsidRPr="00AD34E0">
        <w:rPr>
          <w:rFonts w:ascii="Arial" w:hAnsi="Arial" w:cs="Arial"/>
          <w:sz w:val="22"/>
          <w:szCs w:val="22"/>
        </w:rPr>
        <w:t> </w:t>
      </w:r>
      <w:r w:rsidRPr="00AD34E0">
        <w:rPr>
          <w:rFonts w:ascii="Arial" w:hAnsi="Arial" w:cs="Arial"/>
          <w:sz w:val="22"/>
          <w:szCs w:val="22"/>
        </w:rPr>
        <w:t>które odpowiedzialni są: producenci, spedytorzy, sprzedawcy i firmy montażowe.</w:t>
      </w:r>
    </w:p>
    <w:p w:rsidR="00082B95" w:rsidRPr="00AD34E0" w:rsidRDefault="00082B95" w:rsidP="00006DE6">
      <w:pPr>
        <w:numPr>
          <w:ilvl w:val="0"/>
          <w:numId w:val="43"/>
        </w:numPr>
        <w:overflowPunct w:val="0"/>
        <w:autoSpaceDE w:val="0"/>
        <w:autoSpaceDN w:val="0"/>
        <w:adjustRightInd w:val="0"/>
        <w:spacing w:after="40"/>
        <w:jc w:val="both"/>
        <w:textAlignment w:val="baseline"/>
        <w:rPr>
          <w:rFonts w:ascii="Arial" w:hAnsi="Arial" w:cs="Arial"/>
          <w:sz w:val="22"/>
          <w:szCs w:val="22"/>
        </w:rPr>
      </w:pPr>
      <w:r w:rsidRPr="00AD34E0">
        <w:rPr>
          <w:rFonts w:ascii="Arial" w:hAnsi="Arial" w:cs="Arial"/>
          <w:sz w:val="22"/>
          <w:szCs w:val="22"/>
        </w:rPr>
        <w:t>Odpowiedzialność wynikła z niniejszej klauzuli wygasa z chwilą zakończenia uruchomienia próbnego, gdy sprzęt zostanie przekazany do planowej eksploatacji.</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bCs/>
          <w:sz w:val="22"/>
          <w:szCs w:val="22"/>
        </w:rPr>
        <w:t>Klauzula tymczasowego magazynowania lub chwilowej przerwy w eksploatacji</w:t>
      </w:r>
      <w:r w:rsidRPr="00AD34E0">
        <w:rPr>
          <w:rFonts w:ascii="Arial" w:hAnsi="Arial" w:cs="Arial"/>
          <w:bCs/>
          <w:sz w:val="22"/>
          <w:szCs w:val="22"/>
        </w:rPr>
        <w:t xml:space="preserve"> </w:t>
      </w:r>
      <w:r w:rsidR="004118CA" w:rsidRPr="00AD34E0">
        <w:rPr>
          <w:rFonts w:ascii="Arial" w:hAnsi="Arial" w:cs="Arial"/>
          <w:bCs/>
          <w:sz w:val="22"/>
          <w:szCs w:val="22"/>
        </w:rPr>
        <w:t>–</w:t>
      </w:r>
      <w:r w:rsidRPr="00AD34E0">
        <w:rPr>
          <w:rFonts w:ascii="Arial" w:hAnsi="Arial" w:cs="Arial"/>
          <w:bCs/>
          <w:sz w:val="22"/>
          <w:szCs w:val="22"/>
        </w:rPr>
        <w:t xml:space="preserve"> </w:t>
      </w:r>
      <w:r w:rsidRPr="00AD34E0">
        <w:rPr>
          <w:rFonts w:ascii="Arial" w:hAnsi="Arial" w:cs="Arial"/>
          <w:sz w:val="22"/>
          <w:szCs w:val="22"/>
        </w:rPr>
        <w:t>z</w:t>
      </w:r>
      <w:r w:rsidR="004118CA" w:rsidRPr="00AD34E0">
        <w:rPr>
          <w:rFonts w:ascii="Arial" w:hAnsi="Arial" w:cs="Arial"/>
          <w:sz w:val="22"/>
          <w:szCs w:val="22"/>
        </w:rPr>
        <w:t> </w:t>
      </w:r>
      <w:r w:rsidRPr="00AD34E0">
        <w:rPr>
          <w:rFonts w:ascii="Arial" w:hAnsi="Arial" w:cs="Arial"/>
          <w:sz w:val="22"/>
          <w:szCs w:val="22"/>
        </w:rPr>
        <w:t xml:space="preserve">zastrzeżeniem ogólnych warunków ubezpieczenia i innych postanowień lub załączników </w:t>
      </w:r>
      <w:r w:rsidRPr="00AD34E0">
        <w:rPr>
          <w:rFonts w:ascii="Arial" w:hAnsi="Arial" w:cs="Arial"/>
          <w:sz w:val="22"/>
          <w:szCs w:val="22"/>
        </w:rPr>
        <w:lastRenderedPageBreak/>
        <w:t>do</w:t>
      </w:r>
      <w:r w:rsidR="004118CA" w:rsidRPr="00AD34E0">
        <w:rPr>
          <w:rFonts w:ascii="Arial" w:hAnsi="Arial" w:cs="Arial"/>
          <w:sz w:val="22"/>
          <w:szCs w:val="22"/>
        </w:rPr>
        <w:t> </w:t>
      </w:r>
      <w:r w:rsidRPr="00AD34E0">
        <w:rPr>
          <w:rFonts w:ascii="Arial" w:hAnsi="Arial" w:cs="Arial"/>
          <w:sz w:val="22"/>
          <w:szCs w:val="22"/>
        </w:rPr>
        <w:t>umowy ubezpieczenia uzgodniono, że na podstawie niniejszej klauzuli dodatkowej zakres ubezpieczenia rozszerza się o szkody w sprzęcie elektronicznym będącym we wcześniejszej eksploatacji, a powstałe w czasie tymczasowego magazynowania lub chwilowej przerwy w</w:t>
      </w:r>
      <w:r w:rsidR="004118CA" w:rsidRPr="00AD34E0">
        <w:rPr>
          <w:rFonts w:ascii="Arial" w:hAnsi="Arial" w:cs="Arial"/>
          <w:sz w:val="22"/>
          <w:szCs w:val="22"/>
        </w:rPr>
        <w:t> </w:t>
      </w:r>
      <w:r w:rsidRPr="00AD34E0">
        <w:rPr>
          <w:rFonts w:ascii="Arial" w:hAnsi="Arial" w:cs="Arial"/>
          <w:sz w:val="22"/>
          <w:szCs w:val="22"/>
        </w:rPr>
        <w:t>użytkowaniu, w miejscu objętym ubezpieczeniem, określonym w umowie ubezpieczenia.</w:t>
      </w:r>
      <w:r w:rsidR="00CC0D21" w:rsidRPr="00AD34E0">
        <w:rPr>
          <w:rFonts w:ascii="Arial" w:hAnsi="Arial" w:cs="Arial"/>
          <w:sz w:val="22"/>
          <w:szCs w:val="22"/>
        </w:rPr>
        <w:t xml:space="preserve"> Przez „tymczasowe magazynowanie” i „chwilową przerwę w eksploatacji” rozumie się okres nie</w:t>
      </w:r>
      <w:r w:rsidR="004118CA" w:rsidRPr="00AD34E0">
        <w:rPr>
          <w:rFonts w:ascii="Arial" w:hAnsi="Arial" w:cs="Arial"/>
          <w:sz w:val="22"/>
          <w:szCs w:val="22"/>
        </w:rPr>
        <w:t> </w:t>
      </w:r>
      <w:r w:rsidR="00CC0D21" w:rsidRPr="00AD34E0">
        <w:rPr>
          <w:rFonts w:ascii="Arial" w:hAnsi="Arial" w:cs="Arial"/>
          <w:sz w:val="22"/>
          <w:szCs w:val="22"/>
        </w:rPr>
        <w:t>przekraczający 6 miesięcy.</w:t>
      </w:r>
    </w:p>
    <w:p w:rsidR="003E350A" w:rsidRPr="00AD34E0" w:rsidRDefault="00082B95" w:rsidP="00006DE6">
      <w:pPr>
        <w:numPr>
          <w:ilvl w:val="0"/>
          <w:numId w:val="45"/>
        </w:numPr>
        <w:spacing w:after="40"/>
        <w:jc w:val="both"/>
        <w:rPr>
          <w:rFonts w:ascii="Arial" w:hAnsi="Arial" w:cs="Arial"/>
          <w:sz w:val="22"/>
          <w:szCs w:val="22"/>
        </w:rPr>
      </w:pPr>
      <w:r w:rsidRPr="00AD34E0">
        <w:rPr>
          <w:rFonts w:ascii="Arial" w:hAnsi="Arial" w:cs="Arial"/>
          <w:b/>
          <w:sz w:val="22"/>
          <w:szCs w:val="22"/>
        </w:rPr>
        <w:t xml:space="preserve">Klauzula ubezpieczenia nośników obrazu w urządzeniach fotokopiujących </w:t>
      </w:r>
      <w:r w:rsidRPr="00CE74E0">
        <w:rPr>
          <w:rFonts w:ascii="Arial" w:hAnsi="Arial" w:cs="Arial"/>
          <w:sz w:val="22"/>
          <w:szCs w:val="22"/>
        </w:rPr>
        <w:t>- zakres</w:t>
      </w:r>
      <w:r w:rsidRPr="00AD34E0">
        <w:rPr>
          <w:rFonts w:ascii="Arial" w:hAnsi="Arial" w:cs="Arial"/>
          <w:sz w:val="22"/>
          <w:szCs w:val="22"/>
        </w:rPr>
        <w:t xml:space="preserve"> ubezpieczenia rozszerza się o szkody powstałe w nośnikach obrazu (np. bębnach selenowych) w urządzeniach fotokopiujących. </w:t>
      </w:r>
    </w:p>
    <w:p w:rsidR="003E350A" w:rsidRPr="00AD34E0" w:rsidRDefault="00082B95" w:rsidP="00006DE6">
      <w:pPr>
        <w:numPr>
          <w:ilvl w:val="0"/>
          <w:numId w:val="45"/>
        </w:numPr>
        <w:spacing w:after="40"/>
        <w:jc w:val="both"/>
        <w:rPr>
          <w:rFonts w:ascii="Arial" w:hAnsi="Arial" w:cs="Arial"/>
          <w:sz w:val="22"/>
          <w:szCs w:val="22"/>
        </w:rPr>
      </w:pPr>
      <w:r w:rsidRPr="00AD34E0">
        <w:rPr>
          <w:rFonts w:ascii="Arial" w:hAnsi="Arial" w:cs="Arial"/>
          <w:b/>
          <w:sz w:val="22"/>
          <w:szCs w:val="22"/>
        </w:rPr>
        <w:t>Klauzula klimatyzatorów</w:t>
      </w:r>
      <w:r w:rsidRPr="00AD34E0">
        <w:rPr>
          <w:rFonts w:ascii="Arial" w:hAnsi="Arial" w:cs="Arial"/>
          <w:sz w:val="22"/>
          <w:szCs w:val="22"/>
        </w:rPr>
        <w:t xml:space="preserve"> - zakres ubezpieczenia obejmuje szkody w ubezpieczonym sprzęcie elektronicznym, spowodowanych awarią lub złym funkcjonowaniem systemu klimatyzacyjnego.</w:t>
      </w:r>
      <w:r w:rsidR="003E350A" w:rsidRPr="00AD34E0">
        <w:rPr>
          <w:rFonts w:ascii="Arial" w:hAnsi="Arial" w:cs="Arial"/>
          <w:bCs/>
          <w:i/>
          <w:sz w:val="22"/>
          <w:szCs w:val="22"/>
        </w:rPr>
        <w:t xml:space="preserve"> </w:t>
      </w:r>
      <w:r w:rsidR="003E350A" w:rsidRPr="00AD34E0">
        <w:rPr>
          <w:rFonts w:ascii="Arial" w:hAnsi="Arial" w:cs="Arial"/>
          <w:bCs/>
          <w:sz w:val="22"/>
          <w:szCs w:val="22"/>
        </w:rPr>
        <w:t xml:space="preserve">Odpowiedzialność na podstawie niniejszej klauzuli ograniczona jest do limitu </w:t>
      </w:r>
      <w:r w:rsidR="003E350A" w:rsidRPr="00AD34E0">
        <w:rPr>
          <w:rFonts w:ascii="Arial" w:hAnsi="Arial" w:cs="Arial"/>
          <w:b/>
          <w:bCs/>
          <w:sz w:val="22"/>
          <w:szCs w:val="22"/>
        </w:rPr>
        <w:t>2 000 000 zł</w:t>
      </w:r>
      <w:r w:rsidR="003E350A" w:rsidRPr="00AD34E0">
        <w:rPr>
          <w:rFonts w:ascii="Arial" w:hAnsi="Arial" w:cs="Arial"/>
          <w:bCs/>
          <w:sz w:val="22"/>
          <w:szCs w:val="22"/>
        </w:rPr>
        <w:t xml:space="preserve"> na</w:t>
      </w:r>
      <w:r w:rsidR="004118CA" w:rsidRPr="00AD34E0">
        <w:rPr>
          <w:rFonts w:ascii="Arial" w:hAnsi="Arial" w:cs="Arial"/>
          <w:bCs/>
          <w:sz w:val="22"/>
          <w:szCs w:val="22"/>
        </w:rPr>
        <w:t> </w:t>
      </w:r>
      <w:r w:rsidR="003E350A" w:rsidRPr="00AD34E0">
        <w:rPr>
          <w:rFonts w:ascii="Arial" w:hAnsi="Arial" w:cs="Arial"/>
          <w:bCs/>
          <w:sz w:val="22"/>
          <w:szCs w:val="22"/>
        </w:rPr>
        <w:t>jeden i</w:t>
      </w:r>
      <w:r w:rsidR="00CB2E3F" w:rsidRPr="00AD34E0">
        <w:rPr>
          <w:rFonts w:ascii="Arial" w:hAnsi="Arial" w:cs="Arial"/>
          <w:bCs/>
          <w:sz w:val="22"/>
          <w:szCs w:val="22"/>
        </w:rPr>
        <w:t> </w:t>
      </w:r>
      <w:r w:rsidR="003E350A" w:rsidRPr="00AD34E0">
        <w:rPr>
          <w:rFonts w:ascii="Arial" w:hAnsi="Arial" w:cs="Arial"/>
          <w:bCs/>
          <w:sz w:val="22"/>
          <w:szCs w:val="22"/>
        </w:rPr>
        <w:t>wszystkie wypadki w okresie ubezpieczenia.</w:t>
      </w:r>
    </w:p>
    <w:p w:rsidR="00082B95" w:rsidRPr="00AD34E0" w:rsidRDefault="00082B95" w:rsidP="00006DE6">
      <w:pPr>
        <w:numPr>
          <w:ilvl w:val="0"/>
          <w:numId w:val="45"/>
        </w:numPr>
        <w:spacing w:after="40"/>
        <w:jc w:val="both"/>
        <w:rPr>
          <w:rFonts w:ascii="Arial" w:hAnsi="Arial" w:cs="Arial"/>
          <w:sz w:val="22"/>
          <w:szCs w:val="22"/>
        </w:rPr>
      </w:pPr>
      <w:r w:rsidRPr="00AD34E0">
        <w:rPr>
          <w:rFonts w:ascii="Arial" w:hAnsi="Arial" w:cs="Arial"/>
          <w:b/>
          <w:sz w:val="22"/>
          <w:szCs w:val="22"/>
        </w:rPr>
        <w:t xml:space="preserve">Klauzula wypłaty odszkodowania </w:t>
      </w:r>
      <w:r w:rsidR="003630AD" w:rsidRPr="00AD34E0">
        <w:rPr>
          <w:rFonts w:ascii="Arial" w:hAnsi="Arial" w:cs="Arial"/>
          <w:b/>
          <w:sz w:val="22"/>
          <w:szCs w:val="22"/>
        </w:rPr>
        <w:t xml:space="preserve">przy rezygnacji z odtwarzania mienia </w:t>
      </w:r>
      <w:r w:rsidRPr="00AD34E0">
        <w:rPr>
          <w:rFonts w:ascii="Arial" w:hAnsi="Arial" w:cs="Arial"/>
          <w:sz w:val="22"/>
          <w:szCs w:val="22"/>
        </w:rPr>
        <w:t>– w ubezpieczeniu mienia w wartości odtworzeniowej lub księgowej brutto, w przypadku rezygnacji przez Ubezpieczonego z</w:t>
      </w:r>
      <w:r w:rsidR="00CB2E3F" w:rsidRPr="00AD34E0">
        <w:rPr>
          <w:rFonts w:ascii="Arial" w:hAnsi="Arial" w:cs="Arial"/>
          <w:sz w:val="22"/>
          <w:szCs w:val="22"/>
        </w:rPr>
        <w:t> </w:t>
      </w:r>
      <w:r w:rsidRPr="00AD34E0">
        <w:rPr>
          <w:rFonts w:ascii="Arial" w:hAnsi="Arial" w:cs="Arial"/>
          <w:sz w:val="22"/>
          <w:szCs w:val="22"/>
        </w:rPr>
        <w:t>odtwarzania mienia, Ubezpieczyciel wypłaci odszkodowanie według wartości odtworzeniowej. Nie będą miały zastosowania inne postanowienia zawarte w OWU, warunkach szczególnych czy klauzulach dotyczące ograniczenia wypłaty odszkodowania do</w:t>
      </w:r>
      <w:r w:rsidR="004118CA" w:rsidRPr="00AD34E0">
        <w:rPr>
          <w:rFonts w:ascii="Arial" w:hAnsi="Arial" w:cs="Arial"/>
          <w:sz w:val="22"/>
          <w:szCs w:val="22"/>
        </w:rPr>
        <w:t> </w:t>
      </w:r>
      <w:r w:rsidRPr="00AD34E0">
        <w:rPr>
          <w:rFonts w:ascii="Arial" w:hAnsi="Arial" w:cs="Arial"/>
          <w:sz w:val="22"/>
          <w:szCs w:val="22"/>
        </w:rPr>
        <w:t>wartości rzeczywistej. Odszkodowanie nie może przekroczyć sumy ubezpieczenia uszkodzonego mienia.</w:t>
      </w:r>
    </w:p>
    <w:p w:rsidR="00082B95" w:rsidRPr="00AD34E0" w:rsidRDefault="00082B95" w:rsidP="00006DE6">
      <w:pPr>
        <w:numPr>
          <w:ilvl w:val="0"/>
          <w:numId w:val="45"/>
        </w:numPr>
        <w:tabs>
          <w:tab w:val="left" w:pos="851"/>
        </w:tabs>
        <w:spacing w:after="40"/>
        <w:jc w:val="both"/>
        <w:rPr>
          <w:rFonts w:ascii="Arial" w:hAnsi="Arial" w:cs="Arial"/>
          <w:sz w:val="22"/>
          <w:szCs w:val="22"/>
        </w:rPr>
      </w:pPr>
      <w:r w:rsidRPr="00AD34E0">
        <w:rPr>
          <w:rFonts w:ascii="Arial" w:hAnsi="Arial" w:cs="Arial"/>
          <w:b/>
          <w:sz w:val="22"/>
          <w:szCs w:val="22"/>
        </w:rPr>
        <w:t>Klauzula szkód estetycznych</w:t>
      </w:r>
      <w:r w:rsidRPr="00AD34E0">
        <w:rPr>
          <w:rFonts w:ascii="Arial" w:hAnsi="Arial" w:cs="Arial"/>
          <w:sz w:val="22"/>
          <w:szCs w:val="22"/>
        </w:rPr>
        <w:t xml:space="preserve"> - z zachowaniem pozostałych nie zmienionych niniejszą klauzulą postanowień ogólnych warunków ubezpieczenia i innych postanowień umowy ubezpieczenia ustala się, że ochroną ubezpieczeniową objęte są szkody estetyczne polegające na pomalowaniu, porysowaniu, zarysowaniu powierzchni</w:t>
      </w:r>
      <w:r w:rsidR="001F07FD" w:rsidRPr="00AD34E0">
        <w:rPr>
          <w:rFonts w:ascii="Arial" w:hAnsi="Arial" w:cs="Arial"/>
          <w:sz w:val="22"/>
          <w:szCs w:val="22"/>
        </w:rPr>
        <w:t>, pęknięciu</w:t>
      </w:r>
      <w:r w:rsidRPr="00AD34E0">
        <w:rPr>
          <w:rFonts w:ascii="Arial" w:hAnsi="Arial" w:cs="Arial"/>
          <w:sz w:val="22"/>
          <w:szCs w:val="22"/>
        </w:rPr>
        <w:t>, umieszczenia napisów lub innych znaków graficznych na</w:t>
      </w:r>
      <w:r w:rsidR="00CB2E3F" w:rsidRPr="00AD34E0">
        <w:rPr>
          <w:rFonts w:ascii="Arial" w:hAnsi="Arial" w:cs="Arial"/>
          <w:sz w:val="22"/>
          <w:szCs w:val="22"/>
        </w:rPr>
        <w:t> </w:t>
      </w:r>
      <w:r w:rsidRPr="00AD34E0">
        <w:rPr>
          <w:rFonts w:ascii="Arial" w:hAnsi="Arial" w:cs="Arial"/>
          <w:sz w:val="22"/>
          <w:szCs w:val="22"/>
        </w:rPr>
        <w:t>ubezpieczonym mieniu przez osoby pozostające poza stosunkiem ubezpieczeniowym,</w:t>
      </w:r>
    </w:p>
    <w:p w:rsidR="004C76D8" w:rsidRPr="00AD34E0" w:rsidRDefault="00082B95" w:rsidP="00A65E84">
      <w:pPr>
        <w:tabs>
          <w:tab w:val="left" w:pos="851"/>
        </w:tabs>
        <w:spacing w:after="40"/>
        <w:ind w:left="340"/>
        <w:jc w:val="both"/>
        <w:rPr>
          <w:rFonts w:ascii="Arial" w:hAnsi="Arial" w:cs="Arial"/>
          <w:sz w:val="22"/>
          <w:szCs w:val="22"/>
        </w:rPr>
      </w:pPr>
      <w:r w:rsidRPr="00AD34E0">
        <w:rPr>
          <w:rFonts w:ascii="Arial" w:hAnsi="Arial" w:cs="Arial"/>
          <w:sz w:val="22"/>
          <w:szCs w:val="22"/>
        </w:rPr>
        <w:t xml:space="preserve">Odpowiedzialność na podstawie niniejszej klauzuli ograniczona jest do limitu </w:t>
      </w:r>
      <w:r w:rsidRPr="00AD34E0">
        <w:rPr>
          <w:rFonts w:ascii="Arial" w:hAnsi="Arial" w:cs="Arial"/>
          <w:b/>
          <w:sz w:val="22"/>
          <w:szCs w:val="22"/>
        </w:rPr>
        <w:t xml:space="preserve">10 000 zł </w:t>
      </w:r>
      <w:r w:rsidRPr="00AD34E0">
        <w:rPr>
          <w:rFonts w:ascii="Arial" w:hAnsi="Arial" w:cs="Arial"/>
          <w:sz w:val="22"/>
          <w:szCs w:val="22"/>
        </w:rPr>
        <w:t>na</w:t>
      </w:r>
      <w:r w:rsidR="004118CA" w:rsidRPr="00AD34E0">
        <w:rPr>
          <w:rFonts w:ascii="Arial" w:hAnsi="Arial" w:cs="Arial"/>
          <w:sz w:val="22"/>
          <w:szCs w:val="22"/>
        </w:rPr>
        <w:t> </w:t>
      </w:r>
      <w:r w:rsidRPr="00AD34E0">
        <w:rPr>
          <w:rFonts w:ascii="Arial" w:hAnsi="Arial" w:cs="Arial"/>
          <w:sz w:val="22"/>
          <w:szCs w:val="22"/>
        </w:rPr>
        <w:t>jeden i</w:t>
      </w:r>
      <w:r w:rsidR="00CB2E3F" w:rsidRPr="00AD34E0">
        <w:rPr>
          <w:rFonts w:ascii="Arial" w:hAnsi="Arial" w:cs="Arial"/>
          <w:sz w:val="22"/>
          <w:szCs w:val="22"/>
        </w:rPr>
        <w:t> </w:t>
      </w:r>
      <w:r w:rsidRPr="00AD34E0">
        <w:rPr>
          <w:rFonts w:ascii="Arial" w:hAnsi="Arial" w:cs="Arial"/>
          <w:sz w:val="22"/>
          <w:szCs w:val="22"/>
        </w:rPr>
        <w:t>wszystkie wypadki w okresie ubezpieczenia.</w:t>
      </w:r>
    </w:p>
    <w:sectPr w:rsidR="004C76D8" w:rsidRPr="00AD34E0" w:rsidSect="00043AFF">
      <w:footerReference w:type="even" r:id="rId8"/>
      <w:footerReference w:type="default" r:id="rId9"/>
      <w:pgSz w:w="11906" w:h="16838"/>
      <w:pgMar w:top="1135" w:right="1134" w:bottom="993" w:left="1134" w:header="709"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A80" w:rsidRDefault="00767A80">
      <w:r>
        <w:separator/>
      </w:r>
    </w:p>
  </w:endnote>
  <w:endnote w:type="continuationSeparator" w:id="0">
    <w:p w:rsidR="00767A80" w:rsidRDefault="0076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ource Sans Pro">
    <w:altName w:val="Cambria Math"/>
    <w:charset w:val="EE"/>
    <w:family w:val="swiss"/>
    <w:pitch w:val="variable"/>
    <w:sig w:usb0="00000001" w:usb1="02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yriad Web Pro Condensed">
    <w:altName w:val="Arial Narrow"/>
    <w:charset w:val="EE"/>
    <w:family w:val="swiss"/>
    <w:pitch w:val="variable"/>
    <w:sig w:usb0="00000001" w:usb1="5000204A"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Narrow">
    <w:altName w:val="Meiryo"/>
    <w:panose1 w:val="00000000000000000000"/>
    <w:charset w:val="80"/>
    <w:family w:val="auto"/>
    <w:notTrueType/>
    <w:pitch w:val="default"/>
    <w:sig w:usb0="00000001" w:usb1="08070000" w:usb2="00000010" w:usb3="00000000" w:csb0="00020001" w:csb1="00000000"/>
  </w:font>
  <w:font w:name="NimbusSanLCE-Reg">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CC8" w:rsidRDefault="00D27C73" w:rsidP="0006428F">
    <w:pPr>
      <w:pStyle w:val="Stopka"/>
      <w:framePr w:wrap="around" w:vAnchor="text" w:hAnchor="margin" w:xAlign="right" w:y="1"/>
      <w:rPr>
        <w:rStyle w:val="Numerstrony"/>
      </w:rPr>
    </w:pPr>
    <w:r>
      <w:rPr>
        <w:rStyle w:val="Numerstrony"/>
      </w:rPr>
      <w:fldChar w:fldCharType="begin"/>
    </w:r>
    <w:r w:rsidR="00D75CC8">
      <w:rPr>
        <w:rStyle w:val="Numerstrony"/>
      </w:rPr>
      <w:instrText xml:space="preserve">PAGE  </w:instrText>
    </w:r>
    <w:r>
      <w:rPr>
        <w:rStyle w:val="Numerstrony"/>
      </w:rPr>
      <w:fldChar w:fldCharType="end"/>
    </w:r>
  </w:p>
  <w:p w:rsidR="00D75CC8" w:rsidRDefault="00D75CC8" w:rsidP="006D49C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570607"/>
      <w:docPartObj>
        <w:docPartGallery w:val="Page Numbers (Top of Page)"/>
        <w:docPartUnique/>
      </w:docPartObj>
    </w:sdtPr>
    <w:sdtEndPr>
      <w:rPr>
        <w:sz w:val="20"/>
      </w:rPr>
    </w:sdtEndPr>
    <w:sdtContent>
      <w:p w:rsidR="00D75CC8" w:rsidRPr="00FE4F45" w:rsidRDefault="00D27C73" w:rsidP="00FE4F45">
        <w:pPr>
          <w:pStyle w:val="Stopka"/>
          <w:jc w:val="center"/>
          <w:rPr>
            <w:sz w:val="20"/>
          </w:rPr>
        </w:pPr>
        <w:r w:rsidRPr="00476700">
          <w:rPr>
            <w:b/>
            <w:sz w:val="20"/>
          </w:rPr>
          <w:fldChar w:fldCharType="begin"/>
        </w:r>
        <w:r w:rsidR="00FE4F45" w:rsidRPr="00476700">
          <w:rPr>
            <w:b/>
            <w:sz w:val="20"/>
          </w:rPr>
          <w:instrText>PAGE</w:instrText>
        </w:r>
        <w:r w:rsidRPr="00476700">
          <w:rPr>
            <w:b/>
            <w:sz w:val="20"/>
          </w:rPr>
          <w:fldChar w:fldCharType="separate"/>
        </w:r>
        <w:r w:rsidR="00FF4A31">
          <w:rPr>
            <w:b/>
            <w:noProof/>
            <w:sz w:val="20"/>
          </w:rPr>
          <w:t>1</w:t>
        </w:r>
        <w:r w:rsidRPr="00476700">
          <w:rPr>
            <w:b/>
            <w:sz w:val="20"/>
          </w:rPr>
          <w:fldChar w:fldCharType="end"/>
        </w:r>
        <w:r w:rsidR="00FE4F45" w:rsidRPr="00476700">
          <w:rPr>
            <w:sz w:val="20"/>
          </w:rPr>
          <w:t xml:space="preserve"> z </w:t>
        </w:r>
        <w:r w:rsidRPr="00476700">
          <w:rPr>
            <w:b/>
            <w:sz w:val="20"/>
          </w:rPr>
          <w:fldChar w:fldCharType="begin"/>
        </w:r>
        <w:r w:rsidR="00FE4F45" w:rsidRPr="00476700">
          <w:rPr>
            <w:b/>
            <w:sz w:val="20"/>
          </w:rPr>
          <w:instrText>NUMPAGES</w:instrText>
        </w:r>
        <w:r w:rsidRPr="00476700">
          <w:rPr>
            <w:b/>
            <w:sz w:val="20"/>
          </w:rPr>
          <w:fldChar w:fldCharType="separate"/>
        </w:r>
        <w:r w:rsidR="00FF4A31">
          <w:rPr>
            <w:b/>
            <w:noProof/>
            <w:sz w:val="20"/>
          </w:rPr>
          <w:t>27</w:t>
        </w:r>
        <w:r w:rsidRPr="00476700">
          <w:rPr>
            <w:b/>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A80" w:rsidRDefault="00767A80">
      <w:r>
        <w:separator/>
      </w:r>
    </w:p>
  </w:footnote>
  <w:footnote w:type="continuationSeparator" w:id="0">
    <w:p w:rsidR="00767A80" w:rsidRDefault="00767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3"/>
    <w:lvl w:ilvl="0">
      <w:start w:val="1"/>
      <w:numFmt w:val="decimal"/>
      <w:lvlText w:val="%1)"/>
      <w:lvlJc w:val="left"/>
      <w:pPr>
        <w:tabs>
          <w:tab w:val="num" w:pos="2340"/>
        </w:tabs>
        <w:ind w:left="2340" w:hanging="360"/>
      </w:pPr>
    </w:lvl>
    <w:lvl w:ilvl="1">
      <w:numFmt w:val="bullet"/>
      <w:lvlText w:val="–"/>
      <w:lvlJc w:val="left"/>
      <w:pPr>
        <w:tabs>
          <w:tab w:val="num" w:pos="1440"/>
        </w:tabs>
        <w:ind w:left="1440" w:hanging="360"/>
      </w:pPr>
      <w:rPr>
        <w:rFonts w:ascii="Times New Roman" w:hAnsi="Times New Roman" w:cs="Courier New"/>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52227E"/>
    <w:multiLevelType w:val="multilevel"/>
    <w:tmpl w:val="CEBA62A4"/>
    <w:styleLink w:val="Styl14"/>
    <w:lvl w:ilvl="0">
      <w:start w:val="1"/>
      <w:numFmt w:val="decimal"/>
      <w:lvlText w:val="%1)"/>
      <w:lvlJc w:val="left"/>
      <w:pPr>
        <w:tabs>
          <w:tab w:val="num" w:pos="432"/>
        </w:tabs>
        <w:ind w:left="1224" w:hanging="432"/>
      </w:pPr>
      <w:rPr>
        <w:rFonts w:cs="Times New Roman"/>
        <w:snapToGrid/>
        <w:spacing w:val="14"/>
        <w:sz w:val="20"/>
        <w:szCs w:val="20"/>
      </w:rPr>
    </w:lvl>
    <w:lvl w:ilvl="1">
      <w:start w:val="2"/>
      <w:numFmt w:val="decimal"/>
      <w:isLgl/>
      <w:lvlText w:val="%1.%2."/>
      <w:lvlJc w:val="left"/>
      <w:pPr>
        <w:tabs>
          <w:tab w:val="num" w:pos="1512"/>
        </w:tabs>
        <w:ind w:left="1512" w:hanging="720"/>
      </w:pPr>
      <w:rPr>
        <w:rFonts w:hint="default"/>
      </w:rPr>
    </w:lvl>
    <w:lvl w:ilvl="2">
      <w:start w:val="1"/>
      <w:numFmt w:val="decimal"/>
      <w:isLgl/>
      <w:lvlText w:val="%1.%2.%3."/>
      <w:lvlJc w:val="left"/>
      <w:pPr>
        <w:tabs>
          <w:tab w:val="num" w:pos="1512"/>
        </w:tabs>
        <w:ind w:left="1512" w:hanging="720"/>
      </w:pPr>
      <w:rPr>
        <w:rFonts w:hint="default"/>
      </w:rPr>
    </w:lvl>
    <w:lvl w:ilvl="3">
      <w:start w:val="1"/>
      <w:numFmt w:val="decimalZero"/>
      <w:isLgl/>
      <w:lvlText w:val="%1.%2.%3.%4."/>
      <w:lvlJc w:val="left"/>
      <w:pPr>
        <w:tabs>
          <w:tab w:val="num" w:pos="1872"/>
        </w:tabs>
        <w:ind w:left="1872" w:hanging="1080"/>
      </w:pPr>
      <w:rPr>
        <w:rFonts w:hint="default"/>
      </w:rPr>
    </w:lvl>
    <w:lvl w:ilvl="4">
      <w:start w:val="1"/>
      <w:numFmt w:val="decimal"/>
      <w:isLgl/>
      <w:lvlText w:val="%1.%2.%3.%4.%5."/>
      <w:lvlJc w:val="left"/>
      <w:pPr>
        <w:tabs>
          <w:tab w:val="num" w:pos="2232"/>
        </w:tabs>
        <w:ind w:left="2232" w:hanging="1440"/>
      </w:pPr>
      <w:rPr>
        <w:rFonts w:hint="default"/>
      </w:rPr>
    </w:lvl>
    <w:lvl w:ilvl="5">
      <w:start w:val="1"/>
      <w:numFmt w:val="decimal"/>
      <w:isLgl/>
      <w:lvlText w:val="%1.%2.%3.%4.%5.%6."/>
      <w:lvlJc w:val="left"/>
      <w:pPr>
        <w:tabs>
          <w:tab w:val="num" w:pos="2232"/>
        </w:tabs>
        <w:ind w:left="2232" w:hanging="1440"/>
      </w:pPr>
      <w:rPr>
        <w:rFonts w:hint="default"/>
      </w:rPr>
    </w:lvl>
    <w:lvl w:ilvl="6">
      <w:start w:val="1"/>
      <w:numFmt w:val="decimal"/>
      <w:isLgl/>
      <w:lvlText w:val="%1.%2.%3.%4.%5.%6.%7."/>
      <w:lvlJc w:val="left"/>
      <w:pPr>
        <w:tabs>
          <w:tab w:val="num" w:pos="2592"/>
        </w:tabs>
        <w:ind w:left="2592" w:hanging="1800"/>
      </w:pPr>
      <w:rPr>
        <w:rFonts w:hint="default"/>
      </w:rPr>
    </w:lvl>
    <w:lvl w:ilvl="7">
      <w:start w:val="1"/>
      <w:numFmt w:val="decimal"/>
      <w:isLgl/>
      <w:lvlText w:val="%1.%2.%3.%4.%5.%6.%7.%8."/>
      <w:lvlJc w:val="left"/>
      <w:pPr>
        <w:tabs>
          <w:tab w:val="num" w:pos="2952"/>
        </w:tabs>
        <w:ind w:left="2952" w:hanging="2160"/>
      </w:pPr>
      <w:rPr>
        <w:rFonts w:hint="default"/>
      </w:rPr>
    </w:lvl>
    <w:lvl w:ilvl="8">
      <w:start w:val="1"/>
      <w:numFmt w:val="decimal"/>
      <w:isLgl/>
      <w:lvlText w:val="%1.%2.%3.%4.%5.%6.%7.%8.%9."/>
      <w:lvlJc w:val="left"/>
      <w:pPr>
        <w:tabs>
          <w:tab w:val="num" w:pos="2952"/>
        </w:tabs>
        <w:ind w:left="2952" w:hanging="2160"/>
      </w:pPr>
      <w:rPr>
        <w:rFonts w:hint="default"/>
      </w:rPr>
    </w:lvl>
  </w:abstractNum>
  <w:abstractNum w:abstractNumId="2" w15:restartNumberingAfterBreak="0">
    <w:nsid w:val="014D0CF5"/>
    <w:multiLevelType w:val="multilevel"/>
    <w:tmpl w:val="D8861226"/>
    <w:name w:val="kompendium_20233222"/>
    <w:lvl w:ilvl="0">
      <w:start w:val="1"/>
      <w:numFmt w:val="decimal"/>
      <w:pStyle w:val="kitztym"/>
      <w:lvlText w:val="%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lvlText w:val="%3)"/>
      <w:lvlJc w:val="left"/>
      <w:pPr>
        <w:ind w:left="1276" w:hanging="425"/>
      </w:pPr>
      <w:rPr>
        <w:rFonts w:ascii="Source Sans Pro" w:hAnsi="Source Sans Pro" w:hint="default"/>
        <w:b w:val="0"/>
        <w:i w:val="0"/>
        <w:sz w:val="20"/>
      </w:rPr>
    </w:lvl>
    <w:lvl w:ilvl="3">
      <w:start w:val="1"/>
      <w:numFmt w:val="lowerLetter"/>
      <w:lvlText w:val="%4)"/>
      <w:lvlJc w:val="left"/>
      <w:pPr>
        <w:ind w:left="1276" w:hanging="425"/>
      </w:pPr>
      <w:rPr>
        <w:rFonts w:ascii="Source Sans Pro" w:hAnsi="Source Sans Pro" w:hint="default"/>
        <w:b w:val="0"/>
        <w:i w:val="0"/>
        <w:sz w:val="20"/>
      </w:rPr>
    </w:lvl>
    <w:lvl w:ilvl="4">
      <w:start w:val="1"/>
      <w:numFmt w:val="bullet"/>
      <w:lvlText w:val=""/>
      <w:lvlJc w:val="left"/>
      <w:pPr>
        <w:tabs>
          <w:tab w:val="num" w:pos="2835"/>
        </w:tabs>
        <w:ind w:left="2126" w:hanging="425"/>
      </w:pPr>
      <w:rPr>
        <w:rFonts w:ascii="Symbol" w:hAnsi="Symbol" w:hint="default"/>
      </w:rPr>
    </w:lvl>
    <w:lvl w:ilvl="5">
      <w:start w:val="1"/>
      <w:numFmt w:val="none"/>
      <w:lvlRestart w:val="1"/>
      <w:lvlText w:val="%6--"/>
      <w:lvlJc w:val="left"/>
      <w:pPr>
        <w:ind w:left="2552" w:hanging="426"/>
      </w:pPr>
      <w:rPr>
        <w:rFonts w:hint="default"/>
      </w:rPr>
    </w:lvl>
    <w:lvl w:ilvl="6">
      <w:start w:val="1"/>
      <w:numFmt w:val="decimal"/>
      <w:lvlText w:val="%7."/>
      <w:lvlJc w:val="left"/>
      <w:pPr>
        <w:ind w:left="8933" w:hanging="425"/>
      </w:pPr>
      <w:rPr>
        <w:rFonts w:hint="default"/>
      </w:rPr>
    </w:lvl>
    <w:lvl w:ilvl="7">
      <w:start w:val="1"/>
      <w:numFmt w:val="lowerLetter"/>
      <w:lvlText w:val="%8."/>
      <w:lvlJc w:val="left"/>
      <w:pPr>
        <w:ind w:left="10351" w:hanging="425"/>
      </w:pPr>
      <w:rPr>
        <w:rFonts w:hint="default"/>
      </w:rPr>
    </w:lvl>
    <w:lvl w:ilvl="8">
      <w:start w:val="1"/>
      <w:numFmt w:val="lowerRoman"/>
      <w:lvlText w:val="%9."/>
      <w:lvlJc w:val="right"/>
      <w:pPr>
        <w:ind w:left="11769" w:hanging="425"/>
      </w:pPr>
      <w:rPr>
        <w:rFonts w:hint="default"/>
      </w:rPr>
    </w:lvl>
  </w:abstractNum>
  <w:abstractNum w:abstractNumId="3" w15:restartNumberingAfterBreak="0">
    <w:nsid w:val="01F71D78"/>
    <w:multiLevelType w:val="hybridMultilevel"/>
    <w:tmpl w:val="4434DAB8"/>
    <w:lvl w:ilvl="0" w:tplc="4A2286C2">
      <w:start w:val="1"/>
      <w:numFmt w:val="decimal"/>
      <w:lvlText w:val="%1."/>
      <w:lvlJc w:val="left"/>
      <w:pPr>
        <w:tabs>
          <w:tab w:val="num" w:pos="712"/>
        </w:tabs>
        <w:ind w:left="712" w:hanging="360"/>
      </w:pPr>
      <w:rPr>
        <w:rFonts w:hint="default"/>
        <w:b w:val="0"/>
      </w:rPr>
    </w:lvl>
    <w:lvl w:ilvl="1" w:tplc="04150001">
      <w:start w:val="1"/>
      <w:numFmt w:val="bullet"/>
      <w:lvlText w:val=""/>
      <w:lvlJc w:val="left"/>
      <w:pPr>
        <w:tabs>
          <w:tab w:val="num" w:pos="1792"/>
        </w:tabs>
        <w:ind w:left="1792" w:hanging="360"/>
      </w:pPr>
      <w:rPr>
        <w:rFonts w:ascii="Symbol" w:hAnsi="Symbol" w:hint="default"/>
      </w:rPr>
    </w:lvl>
    <w:lvl w:ilvl="2" w:tplc="0415001B" w:tentative="1">
      <w:start w:val="1"/>
      <w:numFmt w:val="lowerRoman"/>
      <w:lvlText w:val="%3."/>
      <w:lvlJc w:val="right"/>
      <w:pPr>
        <w:tabs>
          <w:tab w:val="num" w:pos="2512"/>
        </w:tabs>
        <w:ind w:left="2512" w:hanging="180"/>
      </w:pPr>
    </w:lvl>
    <w:lvl w:ilvl="3" w:tplc="0415000F" w:tentative="1">
      <w:start w:val="1"/>
      <w:numFmt w:val="decimal"/>
      <w:lvlText w:val="%4."/>
      <w:lvlJc w:val="left"/>
      <w:pPr>
        <w:tabs>
          <w:tab w:val="num" w:pos="3232"/>
        </w:tabs>
        <w:ind w:left="3232" w:hanging="360"/>
      </w:pPr>
    </w:lvl>
    <w:lvl w:ilvl="4" w:tplc="04150019" w:tentative="1">
      <w:start w:val="1"/>
      <w:numFmt w:val="lowerLetter"/>
      <w:lvlText w:val="%5."/>
      <w:lvlJc w:val="left"/>
      <w:pPr>
        <w:tabs>
          <w:tab w:val="num" w:pos="3952"/>
        </w:tabs>
        <w:ind w:left="3952" w:hanging="360"/>
      </w:pPr>
    </w:lvl>
    <w:lvl w:ilvl="5" w:tplc="0415001B" w:tentative="1">
      <w:start w:val="1"/>
      <w:numFmt w:val="lowerRoman"/>
      <w:lvlText w:val="%6."/>
      <w:lvlJc w:val="right"/>
      <w:pPr>
        <w:tabs>
          <w:tab w:val="num" w:pos="4672"/>
        </w:tabs>
        <w:ind w:left="4672" w:hanging="180"/>
      </w:pPr>
    </w:lvl>
    <w:lvl w:ilvl="6" w:tplc="0415000F" w:tentative="1">
      <w:start w:val="1"/>
      <w:numFmt w:val="decimal"/>
      <w:lvlText w:val="%7."/>
      <w:lvlJc w:val="left"/>
      <w:pPr>
        <w:tabs>
          <w:tab w:val="num" w:pos="5392"/>
        </w:tabs>
        <w:ind w:left="5392" w:hanging="360"/>
      </w:pPr>
    </w:lvl>
    <w:lvl w:ilvl="7" w:tplc="04150019" w:tentative="1">
      <w:start w:val="1"/>
      <w:numFmt w:val="lowerLetter"/>
      <w:lvlText w:val="%8."/>
      <w:lvlJc w:val="left"/>
      <w:pPr>
        <w:tabs>
          <w:tab w:val="num" w:pos="6112"/>
        </w:tabs>
        <w:ind w:left="6112" w:hanging="360"/>
      </w:pPr>
    </w:lvl>
    <w:lvl w:ilvl="8" w:tplc="0415001B" w:tentative="1">
      <w:start w:val="1"/>
      <w:numFmt w:val="lowerRoman"/>
      <w:lvlText w:val="%9."/>
      <w:lvlJc w:val="right"/>
      <w:pPr>
        <w:tabs>
          <w:tab w:val="num" w:pos="6832"/>
        </w:tabs>
        <w:ind w:left="6832" w:hanging="180"/>
      </w:pPr>
    </w:lvl>
  </w:abstractNum>
  <w:abstractNum w:abstractNumId="4" w15:restartNumberingAfterBreak="0">
    <w:nsid w:val="068D0397"/>
    <w:multiLevelType w:val="hybridMultilevel"/>
    <w:tmpl w:val="F8C06996"/>
    <w:lvl w:ilvl="0" w:tplc="6E809F72">
      <w:start w:val="1"/>
      <w:numFmt w:val="decimal"/>
      <w:lvlText w:val="%1."/>
      <w:lvlJc w:val="left"/>
      <w:pPr>
        <w:ind w:left="454"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61A97"/>
    <w:multiLevelType w:val="multilevel"/>
    <w:tmpl w:val="E1B21CFC"/>
    <w:lvl w:ilvl="0">
      <w:start w:val="1"/>
      <w:numFmt w:val="decimal"/>
      <w:lvlText w:val="%1."/>
      <w:lvlJc w:val="left"/>
      <w:pPr>
        <w:tabs>
          <w:tab w:val="num" w:pos="680"/>
        </w:tabs>
        <w:ind w:left="680" w:hanging="397"/>
      </w:pPr>
      <w:rPr>
        <w:rFonts w:hint="default"/>
        <w:b w:val="0"/>
        <w:strike w:val="0"/>
        <w:color w:val="auto"/>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6" w15:restartNumberingAfterBreak="0">
    <w:nsid w:val="08BE1A83"/>
    <w:multiLevelType w:val="multilevel"/>
    <w:tmpl w:val="90F0EFFE"/>
    <w:lvl w:ilvl="0">
      <w:start w:val="1"/>
      <w:numFmt w:val="bullet"/>
      <w:lvlText w:val=""/>
      <w:lvlJc w:val="left"/>
      <w:pPr>
        <w:tabs>
          <w:tab w:val="num" w:pos="1064"/>
        </w:tabs>
        <w:ind w:left="1064" w:hanging="360"/>
      </w:pPr>
      <w:rPr>
        <w:rFonts w:ascii="Symbol" w:hAnsi="Symbol" w:hint="default"/>
        <w:b w:val="0"/>
      </w:rPr>
    </w:lvl>
    <w:lvl w:ilvl="1">
      <w:start w:val="1"/>
      <w:numFmt w:val="bullet"/>
      <w:lvlText w:val=""/>
      <w:lvlJc w:val="left"/>
      <w:pPr>
        <w:tabs>
          <w:tab w:val="num" w:pos="1424"/>
        </w:tabs>
        <w:ind w:left="1424" w:hanging="360"/>
      </w:pPr>
      <w:rPr>
        <w:rFonts w:ascii="Wingdings" w:hAnsi="Wingdings" w:hint="default"/>
        <w:b w:val="0"/>
      </w:rPr>
    </w:lvl>
    <w:lvl w:ilvl="2">
      <w:start w:val="1"/>
      <w:numFmt w:val="bullet"/>
      <w:lvlText w:val=""/>
      <w:lvlJc w:val="left"/>
      <w:pPr>
        <w:tabs>
          <w:tab w:val="num" w:pos="1784"/>
        </w:tabs>
        <w:ind w:left="1784" w:hanging="360"/>
      </w:pPr>
      <w:rPr>
        <w:rFonts w:ascii="Symbol" w:hAnsi="Symbol" w:hint="default"/>
      </w:rPr>
    </w:lvl>
    <w:lvl w:ilvl="3">
      <w:start w:val="1"/>
      <w:numFmt w:val="decimal"/>
      <w:lvlText w:val="(%4)"/>
      <w:lvlJc w:val="left"/>
      <w:pPr>
        <w:tabs>
          <w:tab w:val="num" w:pos="2144"/>
        </w:tabs>
        <w:ind w:left="2144" w:hanging="360"/>
      </w:pPr>
      <w:rPr>
        <w:rFonts w:hint="default"/>
      </w:rPr>
    </w:lvl>
    <w:lvl w:ilvl="4">
      <w:start w:val="1"/>
      <w:numFmt w:val="lowerLetter"/>
      <w:lvlText w:val="(%5)"/>
      <w:lvlJc w:val="left"/>
      <w:pPr>
        <w:tabs>
          <w:tab w:val="num" w:pos="2504"/>
        </w:tabs>
        <w:ind w:left="2504" w:hanging="360"/>
      </w:pPr>
      <w:rPr>
        <w:rFonts w:hint="default"/>
      </w:rPr>
    </w:lvl>
    <w:lvl w:ilvl="5">
      <w:start w:val="1"/>
      <w:numFmt w:val="lowerRoman"/>
      <w:lvlText w:val="(%6)"/>
      <w:lvlJc w:val="left"/>
      <w:pPr>
        <w:tabs>
          <w:tab w:val="num" w:pos="2864"/>
        </w:tabs>
        <w:ind w:left="2864" w:hanging="360"/>
      </w:pPr>
      <w:rPr>
        <w:rFonts w:hint="default"/>
      </w:rPr>
    </w:lvl>
    <w:lvl w:ilvl="6">
      <w:start w:val="1"/>
      <w:numFmt w:val="decimal"/>
      <w:lvlText w:val="%7."/>
      <w:lvlJc w:val="left"/>
      <w:pPr>
        <w:tabs>
          <w:tab w:val="num" w:pos="3224"/>
        </w:tabs>
        <w:ind w:left="3224" w:hanging="360"/>
      </w:pPr>
      <w:rPr>
        <w:rFonts w:hint="default"/>
      </w:rPr>
    </w:lvl>
    <w:lvl w:ilvl="7">
      <w:start w:val="1"/>
      <w:numFmt w:val="lowerLetter"/>
      <w:lvlText w:val="%8."/>
      <w:lvlJc w:val="left"/>
      <w:pPr>
        <w:tabs>
          <w:tab w:val="num" w:pos="3584"/>
        </w:tabs>
        <w:ind w:left="3584" w:hanging="360"/>
      </w:pPr>
      <w:rPr>
        <w:rFonts w:hint="default"/>
      </w:rPr>
    </w:lvl>
    <w:lvl w:ilvl="8">
      <w:start w:val="1"/>
      <w:numFmt w:val="lowerRoman"/>
      <w:lvlText w:val="%9."/>
      <w:lvlJc w:val="left"/>
      <w:pPr>
        <w:tabs>
          <w:tab w:val="num" w:pos="3944"/>
        </w:tabs>
        <w:ind w:left="3944" w:hanging="360"/>
      </w:pPr>
      <w:rPr>
        <w:rFonts w:hint="default"/>
      </w:rPr>
    </w:lvl>
  </w:abstractNum>
  <w:abstractNum w:abstractNumId="7" w15:restartNumberingAfterBreak="0">
    <w:nsid w:val="0A187143"/>
    <w:multiLevelType w:val="multilevel"/>
    <w:tmpl w:val="C192AE88"/>
    <w:lvl w:ilvl="0">
      <w:start w:val="2"/>
      <w:numFmt w:val="upperRoman"/>
      <w:lvlText w:val="%1."/>
      <w:lvlJc w:val="left"/>
      <w:pPr>
        <w:tabs>
          <w:tab w:val="num" w:pos="397"/>
        </w:tabs>
        <w:ind w:left="397" w:hanging="397"/>
      </w:pPr>
      <w:rPr>
        <w:rFonts w:hint="default"/>
        <w:b/>
        <w:sz w:val="22"/>
        <w:szCs w:val="22"/>
      </w:rPr>
    </w:lvl>
    <w:lvl w:ilvl="1">
      <w:start w:val="4"/>
      <w:numFmt w:val="decimal"/>
      <w:lvlText w:val="%2."/>
      <w:lvlJc w:val="left"/>
      <w:pPr>
        <w:tabs>
          <w:tab w:val="num" w:pos="794"/>
        </w:tabs>
        <w:ind w:left="794" w:hanging="397"/>
      </w:pPr>
      <w:rPr>
        <w:rFonts w:hint="default"/>
        <w:b w:val="0"/>
      </w:rPr>
    </w:lvl>
    <w:lvl w:ilvl="2">
      <w:start w:val="1"/>
      <w:numFmt w:val="bullet"/>
      <w:lvlText w:val=""/>
      <w:lvlJc w:val="left"/>
      <w:pPr>
        <w:tabs>
          <w:tab w:val="num" w:pos="1191"/>
        </w:tabs>
        <w:ind w:left="1191" w:hanging="397"/>
      </w:pPr>
      <w:rPr>
        <w:rFonts w:ascii="Symbol" w:hAnsi="Symbol"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8" w15:restartNumberingAfterBreak="0">
    <w:nsid w:val="0AB3279F"/>
    <w:multiLevelType w:val="multilevel"/>
    <w:tmpl w:val="3BCC6C46"/>
    <w:styleLink w:val="Styl13"/>
    <w:lvl w:ilvl="0">
      <w:start w:val="3"/>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Restart w:val="0"/>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EA1732A"/>
    <w:multiLevelType w:val="hybridMultilevel"/>
    <w:tmpl w:val="B1385E1E"/>
    <w:lvl w:ilvl="0" w:tplc="04150001">
      <w:start w:val="1"/>
      <w:numFmt w:val="bullet"/>
      <w:lvlText w:val=""/>
      <w:lvlJc w:val="left"/>
      <w:pPr>
        <w:ind w:left="1072" w:hanging="360"/>
      </w:pPr>
      <w:rPr>
        <w:rFonts w:ascii="Symbol" w:hAnsi="Symbol" w:hint="default"/>
      </w:rPr>
    </w:lvl>
    <w:lvl w:ilvl="1" w:tplc="04150003">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10" w15:restartNumberingAfterBreak="0">
    <w:nsid w:val="0F0C7D26"/>
    <w:multiLevelType w:val="hybridMultilevel"/>
    <w:tmpl w:val="1EB6A190"/>
    <w:lvl w:ilvl="0" w:tplc="B9BCF13C">
      <w:start w:val="1"/>
      <w:numFmt w:val="decimal"/>
      <w:lvlText w:val="%1)"/>
      <w:lvlJc w:val="left"/>
      <w:pPr>
        <w:ind w:left="1064" w:hanging="360"/>
      </w:pPr>
      <w:rPr>
        <w:b w:val="0"/>
        <w:color w:val="auto"/>
      </w:rPr>
    </w:lvl>
    <w:lvl w:ilvl="1" w:tplc="04150019">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1" w15:restartNumberingAfterBreak="0">
    <w:nsid w:val="0F3639D2"/>
    <w:multiLevelType w:val="hybridMultilevel"/>
    <w:tmpl w:val="5ED0BA04"/>
    <w:lvl w:ilvl="0" w:tplc="0415000F">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2" w15:restartNumberingAfterBreak="0">
    <w:nsid w:val="121C651A"/>
    <w:multiLevelType w:val="hybridMultilevel"/>
    <w:tmpl w:val="BBA8B47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D35EBF"/>
    <w:multiLevelType w:val="hybridMultilevel"/>
    <w:tmpl w:val="FD34632C"/>
    <w:lvl w:ilvl="0" w:tplc="83D03E88">
      <w:start w:val="1"/>
      <w:numFmt w:val="decimal"/>
      <w:lvlText w:val="%1."/>
      <w:lvlJc w:val="left"/>
      <w:pPr>
        <w:ind w:left="712" w:hanging="360"/>
      </w:pPr>
      <w:rPr>
        <w:rFonts w:hint="default"/>
        <w:b w:val="0"/>
        <w:color w:val="auto"/>
      </w:rPr>
    </w:lvl>
    <w:lvl w:ilvl="1" w:tplc="04150011">
      <w:start w:val="1"/>
      <w:numFmt w:val="decimal"/>
      <w:lvlText w:val="%2)"/>
      <w:lvlJc w:val="left"/>
      <w:pPr>
        <w:ind w:left="1432" w:hanging="360"/>
      </w:pPr>
      <w:rPr>
        <w:rFonts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14" w15:restartNumberingAfterBreak="0">
    <w:nsid w:val="187E5D8B"/>
    <w:multiLevelType w:val="multilevel"/>
    <w:tmpl w:val="BF3E3728"/>
    <w:styleLink w:val="Styl11"/>
    <w:lvl w:ilvl="0">
      <w:start w:val="1"/>
      <w:numFmt w:val="upperRoman"/>
      <w:lvlText w:val="%1."/>
      <w:lvlJc w:val="left"/>
      <w:pPr>
        <w:tabs>
          <w:tab w:val="num" w:pos="397"/>
        </w:tabs>
        <w:ind w:left="397" w:hanging="397"/>
      </w:pPr>
      <w:rPr>
        <w:rFonts w:ascii="Verdana" w:hAnsi="Verdana" w:hint="default"/>
        <w:sz w:val="20"/>
      </w:rPr>
    </w:lvl>
    <w:lvl w:ilvl="1">
      <w:start w:val="1"/>
      <w:numFmt w:val="decimal"/>
      <w:lvlText w:val="%2."/>
      <w:lvlJc w:val="left"/>
      <w:pPr>
        <w:tabs>
          <w:tab w:val="num" w:pos="794"/>
        </w:tabs>
        <w:ind w:left="794" w:hanging="397"/>
      </w:pPr>
      <w:rPr>
        <w:rFonts w:ascii="Verdana" w:hAnsi="Verdana" w:hint="default"/>
        <w:sz w:val="20"/>
      </w:rPr>
    </w:lvl>
    <w:lvl w:ilvl="2">
      <w:start w:val="1"/>
      <w:numFmt w:val="decimal"/>
      <w:lvlText w:val="%3)"/>
      <w:lvlJc w:val="left"/>
      <w:pPr>
        <w:tabs>
          <w:tab w:val="num" w:pos="1191"/>
        </w:tabs>
        <w:ind w:left="1191" w:hanging="397"/>
      </w:pPr>
      <w:rPr>
        <w:rFonts w:ascii="Verdana" w:hAnsi="Verdana" w:hint="default"/>
        <w:sz w:val="20"/>
      </w:rPr>
    </w:lvl>
    <w:lvl w:ilvl="3">
      <w:start w:val="1"/>
      <w:numFmt w:val="lowerLetter"/>
      <w:lvlText w:val="%4)"/>
      <w:lvlJc w:val="left"/>
      <w:pPr>
        <w:tabs>
          <w:tab w:val="num" w:pos="1588"/>
        </w:tabs>
        <w:ind w:left="1588" w:hanging="397"/>
      </w:pPr>
      <w:rPr>
        <w:rFonts w:ascii="Verdana" w:hAnsi="Verdana" w:hint="default"/>
        <w:sz w:val="20"/>
      </w:rPr>
    </w:lvl>
    <w:lvl w:ilvl="4">
      <w:start w:val="1"/>
      <w:numFmt w:val="bullet"/>
      <w:lvlText w:val=""/>
      <w:lvlJc w:val="left"/>
      <w:pPr>
        <w:tabs>
          <w:tab w:val="num" w:pos="1985"/>
        </w:tabs>
        <w:ind w:left="1985" w:hanging="397"/>
      </w:pPr>
      <w:rPr>
        <w:rFonts w:ascii="Symbol" w:hAnsi="Symbol" w:hint="default"/>
        <w:sz w:val="20"/>
      </w:rPr>
    </w:lvl>
    <w:lvl w:ilvl="5">
      <w:start w:val="1"/>
      <w:numFmt w:val="lowerRoman"/>
      <w:lvlText w:val="(%6)"/>
      <w:lvlJc w:val="left"/>
      <w:pPr>
        <w:tabs>
          <w:tab w:val="num" w:pos="2382"/>
        </w:tabs>
        <w:ind w:left="2382" w:hanging="397"/>
      </w:pPr>
      <w:rPr>
        <w:rFonts w:hint="default"/>
      </w:rPr>
    </w:lvl>
    <w:lvl w:ilvl="6">
      <w:start w:val="1"/>
      <w:numFmt w:val="decimal"/>
      <w:lvlText w:val="%7."/>
      <w:lvlJc w:val="left"/>
      <w:pPr>
        <w:tabs>
          <w:tab w:val="num" w:pos="2779"/>
        </w:tabs>
        <w:ind w:left="2779" w:hanging="397"/>
      </w:pPr>
      <w:rPr>
        <w:rFonts w:hint="default"/>
      </w:rPr>
    </w:lvl>
    <w:lvl w:ilvl="7">
      <w:start w:val="1"/>
      <w:numFmt w:val="lowerLetter"/>
      <w:lvlText w:val="%8."/>
      <w:lvlJc w:val="left"/>
      <w:pPr>
        <w:tabs>
          <w:tab w:val="num" w:pos="3176"/>
        </w:tabs>
        <w:ind w:left="3176" w:hanging="397"/>
      </w:pPr>
      <w:rPr>
        <w:rFonts w:hint="default"/>
      </w:rPr>
    </w:lvl>
    <w:lvl w:ilvl="8">
      <w:start w:val="1"/>
      <w:numFmt w:val="lowerRoman"/>
      <w:lvlText w:val="%9."/>
      <w:lvlJc w:val="left"/>
      <w:pPr>
        <w:tabs>
          <w:tab w:val="num" w:pos="3573"/>
        </w:tabs>
        <w:ind w:left="3573" w:hanging="397"/>
      </w:pPr>
      <w:rPr>
        <w:rFonts w:hint="default"/>
      </w:rPr>
    </w:lvl>
  </w:abstractNum>
  <w:abstractNum w:abstractNumId="15" w15:restartNumberingAfterBreak="0">
    <w:nsid w:val="1D103593"/>
    <w:multiLevelType w:val="multilevel"/>
    <w:tmpl w:val="64987F36"/>
    <w:styleLink w:val="Styl1"/>
    <w:lvl w:ilvl="0">
      <w:start w:val="1"/>
      <w:numFmt w:val="upperRoman"/>
      <w:lvlText w:val="%1."/>
      <w:lvlJc w:val="left"/>
      <w:pPr>
        <w:tabs>
          <w:tab w:val="num" w:pos="454"/>
        </w:tabs>
        <w:ind w:left="454" w:hanging="454"/>
      </w:pPr>
      <w:rPr>
        <w:rFonts w:hint="default"/>
        <w:b/>
        <w:sz w:val="22"/>
        <w:szCs w:val="22"/>
      </w:rPr>
    </w:lvl>
    <w:lvl w:ilvl="1">
      <w:start w:val="1"/>
      <w:numFmt w:val="decimal"/>
      <w:lvlText w:val="%2."/>
      <w:lvlJc w:val="left"/>
      <w:pPr>
        <w:tabs>
          <w:tab w:val="num" w:pos="700"/>
        </w:tabs>
        <w:ind w:left="680" w:hanging="340"/>
      </w:pPr>
      <w:rPr>
        <w:rFonts w:hint="default"/>
      </w:rPr>
    </w:lvl>
    <w:lvl w:ilvl="2">
      <w:start w:val="1"/>
      <w:numFmt w:val="decimal"/>
      <w:lvlText w:val="%3)"/>
      <w:lvlJc w:val="left"/>
      <w:pPr>
        <w:tabs>
          <w:tab w:val="num" w:pos="1040"/>
        </w:tabs>
        <w:ind w:left="1020" w:hanging="340"/>
      </w:pPr>
      <w:rPr>
        <w:rFonts w:hint="default"/>
      </w:rPr>
    </w:lvl>
    <w:lvl w:ilvl="3">
      <w:start w:val="1"/>
      <w:numFmt w:val="lowerLetter"/>
      <w:lvlText w:val="%4)"/>
      <w:lvlJc w:val="left"/>
      <w:pPr>
        <w:tabs>
          <w:tab w:val="num" w:pos="1380"/>
        </w:tabs>
        <w:ind w:left="1360" w:hanging="340"/>
      </w:pPr>
      <w:rPr>
        <w:rFonts w:hint="default"/>
      </w:rPr>
    </w:lvl>
    <w:lvl w:ilvl="4">
      <w:start w:val="1"/>
      <w:numFmt w:val="bullet"/>
      <w:lvlText w:val=""/>
      <w:lvlJc w:val="left"/>
      <w:pPr>
        <w:tabs>
          <w:tab w:val="num" w:pos="1720"/>
        </w:tabs>
        <w:ind w:left="1700" w:hanging="340"/>
      </w:pPr>
      <w:rPr>
        <w:rFonts w:ascii="Symbol" w:hAnsi="Symbol" w:hint="default"/>
      </w:rPr>
    </w:lvl>
    <w:lvl w:ilvl="5">
      <w:start w:val="1"/>
      <w:numFmt w:val="lowerRoman"/>
      <w:lvlText w:val="%6."/>
      <w:lvlJc w:val="right"/>
      <w:pPr>
        <w:tabs>
          <w:tab w:val="num" w:pos="2060"/>
        </w:tabs>
        <w:ind w:left="2040" w:hanging="340"/>
      </w:pPr>
      <w:rPr>
        <w:rFonts w:hint="default"/>
      </w:rPr>
    </w:lvl>
    <w:lvl w:ilvl="6">
      <w:start w:val="1"/>
      <w:numFmt w:val="decimal"/>
      <w:lvlText w:val="%7."/>
      <w:lvlJc w:val="left"/>
      <w:pPr>
        <w:tabs>
          <w:tab w:val="num" w:pos="2400"/>
        </w:tabs>
        <w:ind w:left="2380" w:hanging="340"/>
      </w:pPr>
      <w:rPr>
        <w:rFonts w:hint="default"/>
      </w:rPr>
    </w:lvl>
    <w:lvl w:ilvl="7">
      <w:start w:val="1"/>
      <w:numFmt w:val="lowerLetter"/>
      <w:lvlText w:val="%8."/>
      <w:lvlJc w:val="left"/>
      <w:pPr>
        <w:tabs>
          <w:tab w:val="num" w:pos="2740"/>
        </w:tabs>
        <w:ind w:left="2720" w:hanging="340"/>
      </w:pPr>
      <w:rPr>
        <w:rFonts w:hint="default"/>
      </w:rPr>
    </w:lvl>
    <w:lvl w:ilvl="8">
      <w:start w:val="1"/>
      <w:numFmt w:val="lowerRoman"/>
      <w:lvlText w:val="%9."/>
      <w:lvlJc w:val="right"/>
      <w:pPr>
        <w:tabs>
          <w:tab w:val="num" w:pos="3080"/>
        </w:tabs>
        <w:ind w:left="3060" w:hanging="340"/>
      </w:pPr>
      <w:rPr>
        <w:rFonts w:hint="default"/>
      </w:rPr>
    </w:lvl>
  </w:abstractNum>
  <w:abstractNum w:abstractNumId="16" w15:restartNumberingAfterBreak="0">
    <w:nsid w:val="1D8B01EA"/>
    <w:multiLevelType w:val="multilevel"/>
    <w:tmpl w:val="4C2E0646"/>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17" w15:restartNumberingAfterBreak="0">
    <w:nsid w:val="1E0E2349"/>
    <w:multiLevelType w:val="hybridMultilevel"/>
    <w:tmpl w:val="BD32CD36"/>
    <w:lvl w:ilvl="0" w:tplc="2D081098">
      <w:start w:val="1"/>
      <w:numFmt w:val="decimal"/>
      <w:lvlText w:val="%1."/>
      <w:lvlJc w:val="left"/>
      <w:pPr>
        <w:ind w:left="712" w:hanging="360"/>
      </w:pPr>
      <w:rPr>
        <w:b w:val="0"/>
      </w:rPr>
    </w:lvl>
    <w:lvl w:ilvl="1" w:tplc="04150019" w:tentative="1">
      <w:start w:val="1"/>
      <w:numFmt w:val="lowerLetter"/>
      <w:lvlText w:val="%2."/>
      <w:lvlJc w:val="left"/>
      <w:pPr>
        <w:ind w:left="1432" w:hanging="360"/>
      </w:pPr>
    </w:lvl>
    <w:lvl w:ilvl="2" w:tplc="0415001B">
      <w:start w:val="1"/>
      <w:numFmt w:val="lowerRoman"/>
      <w:lvlText w:val="%3."/>
      <w:lvlJc w:val="right"/>
      <w:pPr>
        <w:ind w:left="2152" w:hanging="180"/>
      </w:pPr>
    </w:lvl>
    <w:lvl w:ilvl="3" w:tplc="0415000F">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8" w15:restartNumberingAfterBreak="0">
    <w:nsid w:val="1ED639F7"/>
    <w:multiLevelType w:val="hybridMultilevel"/>
    <w:tmpl w:val="174AFA10"/>
    <w:lvl w:ilvl="0" w:tplc="04150011">
      <w:start w:val="1"/>
      <w:numFmt w:val="decimal"/>
      <w:lvlText w:val="%1)"/>
      <w:lvlJc w:val="left"/>
      <w:pPr>
        <w:ind w:left="712" w:hanging="360"/>
      </w:pPr>
      <w:rPr>
        <w:rFonts w:hint="default"/>
        <w:b w:val="0"/>
      </w:rPr>
    </w:lvl>
    <w:lvl w:ilvl="1" w:tplc="04150019">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19" w15:restartNumberingAfterBreak="0">
    <w:nsid w:val="1FD307BB"/>
    <w:multiLevelType w:val="hybridMultilevel"/>
    <w:tmpl w:val="20A6FBB8"/>
    <w:lvl w:ilvl="0" w:tplc="7DBE7D94">
      <w:start w:val="1"/>
      <w:numFmt w:val="lowerLetter"/>
      <w:lvlText w:val="%1)"/>
      <w:lvlJc w:val="left"/>
      <w:pPr>
        <w:tabs>
          <w:tab w:val="num" w:pos="700"/>
        </w:tabs>
        <w:ind w:left="700" w:hanging="34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1876C3A"/>
    <w:multiLevelType w:val="hybridMultilevel"/>
    <w:tmpl w:val="B72A53BE"/>
    <w:lvl w:ilvl="0" w:tplc="8C146A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0A137B"/>
    <w:multiLevelType w:val="hybridMultilevel"/>
    <w:tmpl w:val="10C0E306"/>
    <w:lvl w:ilvl="0" w:tplc="F9F24BF8">
      <w:start w:val="1"/>
      <w:numFmt w:val="ordinal"/>
      <w:lvlText w:val="2.%1"/>
      <w:lvlJc w:val="left"/>
      <w:pPr>
        <w:ind w:left="1477" w:hanging="36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22" w15:restartNumberingAfterBreak="0">
    <w:nsid w:val="228B5678"/>
    <w:multiLevelType w:val="hybridMultilevel"/>
    <w:tmpl w:val="256CF166"/>
    <w:lvl w:ilvl="0" w:tplc="1108B22C">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28A175BE"/>
    <w:multiLevelType w:val="hybridMultilevel"/>
    <w:tmpl w:val="C1D490BC"/>
    <w:lvl w:ilvl="0" w:tplc="808C20D8">
      <w:start w:val="1"/>
      <w:numFmt w:val="decimal"/>
      <w:lvlText w:val="%1)"/>
      <w:lvlJc w:val="left"/>
      <w:pPr>
        <w:tabs>
          <w:tab w:val="num" w:pos="340"/>
        </w:tabs>
        <w:ind w:left="340" w:hanging="340"/>
      </w:pPr>
      <w:rPr>
        <w:rFonts w:hint="default"/>
        <w:b w:val="0"/>
      </w:rPr>
    </w:lvl>
    <w:lvl w:ilvl="1" w:tplc="04150001">
      <w:start w:val="1"/>
      <w:numFmt w:val="bullet"/>
      <w:lvlText w:val=""/>
      <w:lvlJc w:val="left"/>
      <w:pPr>
        <w:ind w:left="1156" w:hanging="360"/>
      </w:pPr>
      <w:rPr>
        <w:rFonts w:ascii="Symbol" w:hAnsi="Symbol"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28B27114"/>
    <w:multiLevelType w:val="hybridMultilevel"/>
    <w:tmpl w:val="55DE942A"/>
    <w:lvl w:ilvl="0" w:tplc="0E5C544C">
      <w:start w:val="1"/>
      <w:numFmt w:val="decimal"/>
      <w:lvlText w:val="%1."/>
      <w:lvlJc w:val="left"/>
      <w:pPr>
        <w:ind w:left="360" w:hanging="360"/>
      </w:pPr>
      <w:rPr>
        <w:rFonts w:cs="Times New Roman"/>
        <w:b/>
      </w:rPr>
    </w:lvl>
    <w:lvl w:ilvl="1" w:tplc="04150017">
      <w:start w:val="1"/>
      <w:numFmt w:val="lowerLetter"/>
      <w:lvlText w:val="%2)"/>
      <w:lvlJc w:val="left"/>
      <w:pPr>
        <w:ind w:left="647" w:hanging="363"/>
      </w:pPr>
      <w:rPr>
        <w:rFonts w:hint="default"/>
        <w:color w:val="auto"/>
      </w:rPr>
    </w:lvl>
    <w:lvl w:ilvl="2" w:tplc="04150011">
      <w:start w:val="1"/>
      <w:numFmt w:val="decimal"/>
      <w:lvlText w:val="%3)"/>
      <w:lvlJc w:val="left"/>
      <w:pPr>
        <w:ind w:left="1800" w:hanging="180"/>
      </w:pPr>
    </w:lvl>
    <w:lvl w:ilvl="3" w:tplc="0415000F">
      <w:start w:val="1"/>
      <w:numFmt w:val="decimal"/>
      <w:lvlText w:val="%4."/>
      <w:lvlJc w:val="left"/>
      <w:pPr>
        <w:ind w:left="2520" w:hanging="360"/>
      </w:pPr>
      <w:rPr>
        <w:rFonts w:cs="Times New Roman"/>
      </w:rPr>
    </w:lvl>
    <w:lvl w:ilvl="4" w:tplc="E5A2F766">
      <w:start w:val="1"/>
      <w:numFmt w:val="bullet"/>
      <w:lvlText w:val="•"/>
      <w:lvlJc w:val="left"/>
      <w:pPr>
        <w:ind w:left="3240" w:hanging="360"/>
      </w:pPr>
      <w:rPr>
        <w:rFonts w:ascii="Times New Roman" w:eastAsia="Times New Roman" w:hAnsi="Times New Roman" w:hint="default"/>
      </w:rPr>
    </w:lvl>
    <w:lvl w:ilvl="5" w:tplc="B3927A5C">
      <w:start w:val="30"/>
      <w:numFmt w:val="decimal"/>
      <w:lvlText w:val="%6"/>
      <w:lvlJc w:val="left"/>
      <w:pPr>
        <w:ind w:left="4140" w:hanging="360"/>
      </w:pPr>
      <w:rPr>
        <w:rFonts w:cs="Times New Roman" w:hint="default"/>
      </w:rPr>
    </w:lvl>
    <w:lvl w:ilvl="6" w:tplc="EDD00854">
      <w:start w:val="1"/>
      <w:numFmt w:val="lowerLetter"/>
      <w:lvlText w:val="%7)"/>
      <w:lvlJc w:val="left"/>
      <w:pPr>
        <w:ind w:left="4680" w:hanging="360"/>
      </w:pPr>
      <w:rPr>
        <w:rFonts w:hint="default"/>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291827FC"/>
    <w:multiLevelType w:val="hybridMultilevel"/>
    <w:tmpl w:val="5ED0BA04"/>
    <w:lvl w:ilvl="0" w:tplc="0415000F">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6" w15:restartNumberingAfterBreak="0">
    <w:nsid w:val="29803C12"/>
    <w:multiLevelType w:val="hybridMultilevel"/>
    <w:tmpl w:val="7ADA7C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2B1C0055"/>
    <w:multiLevelType w:val="hybridMultilevel"/>
    <w:tmpl w:val="2FB234A0"/>
    <w:lvl w:ilvl="0" w:tplc="0409000B">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B7D0D86"/>
    <w:multiLevelType w:val="hybridMultilevel"/>
    <w:tmpl w:val="F7D89BC2"/>
    <w:lvl w:ilvl="0" w:tplc="640207C4">
      <w:start w:val="2"/>
      <w:numFmt w:val="bullet"/>
      <w:lvlText w:val="-"/>
      <w:lvlJc w:val="left"/>
      <w:pPr>
        <w:tabs>
          <w:tab w:val="num" w:pos="1069"/>
        </w:tabs>
        <w:ind w:left="1069" w:hanging="360"/>
      </w:pPr>
      <w:rPr>
        <w:rFonts w:ascii="Times New Roman" w:eastAsia="Times New Roman" w:hAnsi="Times New Roman" w:cs="Times New Roman" w:hint="default"/>
      </w:rPr>
    </w:lvl>
    <w:lvl w:ilvl="1" w:tplc="640207C4">
      <w:start w:val="2"/>
      <w:numFmt w:val="bullet"/>
      <w:lvlText w:val="-"/>
      <w:lvlJc w:val="left"/>
      <w:pPr>
        <w:tabs>
          <w:tab w:val="num" w:pos="1789"/>
        </w:tabs>
        <w:ind w:left="1789" w:hanging="360"/>
      </w:pPr>
      <w:rPr>
        <w:rFonts w:ascii="Times New Roman" w:eastAsia="Times New Roman" w:hAnsi="Times New Roman" w:cs="Times New Roman"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9" w15:restartNumberingAfterBreak="0">
    <w:nsid w:val="301A0A59"/>
    <w:multiLevelType w:val="hybridMultilevel"/>
    <w:tmpl w:val="4770FE10"/>
    <w:lvl w:ilvl="0" w:tplc="04150017">
      <w:start w:val="1"/>
      <w:numFmt w:val="lowerLetter"/>
      <w:lvlText w:val="%1)"/>
      <w:lvlJc w:val="left"/>
      <w:pPr>
        <w:tabs>
          <w:tab w:val="num" w:pos="1272"/>
        </w:tabs>
        <w:ind w:left="1272" w:hanging="284"/>
      </w:pPr>
      <w:rPr>
        <w:rFonts w:hint="default"/>
      </w:rPr>
    </w:lvl>
    <w:lvl w:ilvl="1" w:tplc="04150003">
      <w:start w:val="1"/>
      <w:numFmt w:val="bullet"/>
      <w:lvlText w:val="o"/>
      <w:lvlJc w:val="left"/>
      <w:pPr>
        <w:tabs>
          <w:tab w:val="num" w:pos="1691"/>
        </w:tabs>
        <w:ind w:left="1691" w:hanging="360"/>
      </w:pPr>
      <w:rPr>
        <w:rFonts w:ascii="Courier New" w:hAnsi="Courier New" w:cs="Courier New" w:hint="default"/>
      </w:rPr>
    </w:lvl>
    <w:lvl w:ilvl="2" w:tplc="04150005" w:tentative="1">
      <w:start w:val="1"/>
      <w:numFmt w:val="bullet"/>
      <w:lvlText w:val=""/>
      <w:lvlJc w:val="left"/>
      <w:pPr>
        <w:tabs>
          <w:tab w:val="num" w:pos="2411"/>
        </w:tabs>
        <w:ind w:left="2411" w:hanging="360"/>
      </w:pPr>
      <w:rPr>
        <w:rFonts w:ascii="Wingdings" w:hAnsi="Wingdings" w:hint="default"/>
      </w:rPr>
    </w:lvl>
    <w:lvl w:ilvl="3" w:tplc="04150001" w:tentative="1">
      <w:start w:val="1"/>
      <w:numFmt w:val="bullet"/>
      <w:lvlText w:val=""/>
      <w:lvlJc w:val="left"/>
      <w:pPr>
        <w:tabs>
          <w:tab w:val="num" w:pos="3131"/>
        </w:tabs>
        <w:ind w:left="3131" w:hanging="360"/>
      </w:pPr>
      <w:rPr>
        <w:rFonts w:ascii="Symbol" w:hAnsi="Symbol" w:hint="default"/>
      </w:rPr>
    </w:lvl>
    <w:lvl w:ilvl="4" w:tplc="04150003" w:tentative="1">
      <w:start w:val="1"/>
      <w:numFmt w:val="bullet"/>
      <w:lvlText w:val="o"/>
      <w:lvlJc w:val="left"/>
      <w:pPr>
        <w:tabs>
          <w:tab w:val="num" w:pos="3851"/>
        </w:tabs>
        <w:ind w:left="3851" w:hanging="360"/>
      </w:pPr>
      <w:rPr>
        <w:rFonts w:ascii="Courier New" w:hAnsi="Courier New" w:cs="Courier New" w:hint="default"/>
      </w:rPr>
    </w:lvl>
    <w:lvl w:ilvl="5" w:tplc="04150005" w:tentative="1">
      <w:start w:val="1"/>
      <w:numFmt w:val="bullet"/>
      <w:lvlText w:val=""/>
      <w:lvlJc w:val="left"/>
      <w:pPr>
        <w:tabs>
          <w:tab w:val="num" w:pos="4571"/>
        </w:tabs>
        <w:ind w:left="4571" w:hanging="360"/>
      </w:pPr>
      <w:rPr>
        <w:rFonts w:ascii="Wingdings" w:hAnsi="Wingdings" w:hint="default"/>
      </w:rPr>
    </w:lvl>
    <w:lvl w:ilvl="6" w:tplc="04150001" w:tentative="1">
      <w:start w:val="1"/>
      <w:numFmt w:val="bullet"/>
      <w:lvlText w:val=""/>
      <w:lvlJc w:val="left"/>
      <w:pPr>
        <w:tabs>
          <w:tab w:val="num" w:pos="5291"/>
        </w:tabs>
        <w:ind w:left="5291" w:hanging="360"/>
      </w:pPr>
      <w:rPr>
        <w:rFonts w:ascii="Symbol" w:hAnsi="Symbol" w:hint="default"/>
      </w:rPr>
    </w:lvl>
    <w:lvl w:ilvl="7" w:tplc="04150003" w:tentative="1">
      <w:start w:val="1"/>
      <w:numFmt w:val="bullet"/>
      <w:lvlText w:val="o"/>
      <w:lvlJc w:val="left"/>
      <w:pPr>
        <w:tabs>
          <w:tab w:val="num" w:pos="6011"/>
        </w:tabs>
        <w:ind w:left="6011" w:hanging="360"/>
      </w:pPr>
      <w:rPr>
        <w:rFonts w:ascii="Courier New" w:hAnsi="Courier New" w:cs="Courier New" w:hint="default"/>
      </w:rPr>
    </w:lvl>
    <w:lvl w:ilvl="8" w:tplc="04150005" w:tentative="1">
      <w:start w:val="1"/>
      <w:numFmt w:val="bullet"/>
      <w:lvlText w:val=""/>
      <w:lvlJc w:val="left"/>
      <w:pPr>
        <w:tabs>
          <w:tab w:val="num" w:pos="6731"/>
        </w:tabs>
        <w:ind w:left="6731" w:hanging="360"/>
      </w:pPr>
      <w:rPr>
        <w:rFonts w:ascii="Wingdings" w:hAnsi="Wingdings" w:hint="default"/>
      </w:rPr>
    </w:lvl>
  </w:abstractNum>
  <w:abstractNum w:abstractNumId="30" w15:restartNumberingAfterBreak="0">
    <w:nsid w:val="315B23D7"/>
    <w:multiLevelType w:val="hybridMultilevel"/>
    <w:tmpl w:val="5A6C4548"/>
    <w:lvl w:ilvl="0" w:tplc="37A07336">
      <w:start w:val="2"/>
      <w:numFmt w:val="bullet"/>
      <w:lvlText w:val="•"/>
      <w:lvlJc w:val="left"/>
      <w:pPr>
        <w:ind w:left="1064" w:hanging="360"/>
      </w:pPr>
      <w:rPr>
        <w:rFonts w:ascii="Arial" w:eastAsia="Times New Roman" w:hAnsi="Arial" w:cs="Arial" w:hint="default"/>
      </w:rPr>
    </w:lvl>
    <w:lvl w:ilvl="1" w:tplc="04150003" w:tentative="1">
      <w:start w:val="1"/>
      <w:numFmt w:val="bullet"/>
      <w:lvlText w:val="o"/>
      <w:lvlJc w:val="left"/>
      <w:pPr>
        <w:ind w:left="1784" w:hanging="360"/>
      </w:pPr>
      <w:rPr>
        <w:rFonts w:ascii="Courier New" w:hAnsi="Courier New" w:cs="Courier New" w:hint="default"/>
      </w:rPr>
    </w:lvl>
    <w:lvl w:ilvl="2" w:tplc="04150005" w:tentative="1">
      <w:start w:val="1"/>
      <w:numFmt w:val="bullet"/>
      <w:lvlText w:val=""/>
      <w:lvlJc w:val="left"/>
      <w:pPr>
        <w:ind w:left="2504" w:hanging="360"/>
      </w:pPr>
      <w:rPr>
        <w:rFonts w:ascii="Wingdings" w:hAnsi="Wingdings" w:hint="default"/>
      </w:rPr>
    </w:lvl>
    <w:lvl w:ilvl="3" w:tplc="04150001" w:tentative="1">
      <w:start w:val="1"/>
      <w:numFmt w:val="bullet"/>
      <w:lvlText w:val=""/>
      <w:lvlJc w:val="left"/>
      <w:pPr>
        <w:ind w:left="3224" w:hanging="360"/>
      </w:pPr>
      <w:rPr>
        <w:rFonts w:ascii="Symbol" w:hAnsi="Symbol" w:hint="default"/>
      </w:rPr>
    </w:lvl>
    <w:lvl w:ilvl="4" w:tplc="04150003" w:tentative="1">
      <w:start w:val="1"/>
      <w:numFmt w:val="bullet"/>
      <w:lvlText w:val="o"/>
      <w:lvlJc w:val="left"/>
      <w:pPr>
        <w:ind w:left="3944" w:hanging="360"/>
      </w:pPr>
      <w:rPr>
        <w:rFonts w:ascii="Courier New" w:hAnsi="Courier New" w:cs="Courier New" w:hint="default"/>
      </w:rPr>
    </w:lvl>
    <w:lvl w:ilvl="5" w:tplc="04150005" w:tentative="1">
      <w:start w:val="1"/>
      <w:numFmt w:val="bullet"/>
      <w:lvlText w:val=""/>
      <w:lvlJc w:val="left"/>
      <w:pPr>
        <w:ind w:left="4664" w:hanging="360"/>
      </w:pPr>
      <w:rPr>
        <w:rFonts w:ascii="Wingdings" w:hAnsi="Wingdings" w:hint="default"/>
      </w:rPr>
    </w:lvl>
    <w:lvl w:ilvl="6" w:tplc="04150001" w:tentative="1">
      <w:start w:val="1"/>
      <w:numFmt w:val="bullet"/>
      <w:lvlText w:val=""/>
      <w:lvlJc w:val="left"/>
      <w:pPr>
        <w:ind w:left="5384" w:hanging="360"/>
      </w:pPr>
      <w:rPr>
        <w:rFonts w:ascii="Symbol" w:hAnsi="Symbol" w:hint="default"/>
      </w:rPr>
    </w:lvl>
    <w:lvl w:ilvl="7" w:tplc="04150003" w:tentative="1">
      <w:start w:val="1"/>
      <w:numFmt w:val="bullet"/>
      <w:lvlText w:val="o"/>
      <w:lvlJc w:val="left"/>
      <w:pPr>
        <w:ind w:left="6104" w:hanging="360"/>
      </w:pPr>
      <w:rPr>
        <w:rFonts w:ascii="Courier New" w:hAnsi="Courier New" w:cs="Courier New" w:hint="default"/>
      </w:rPr>
    </w:lvl>
    <w:lvl w:ilvl="8" w:tplc="04150005" w:tentative="1">
      <w:start w:val="1"/>
      <w:numFmt w:val="bullet"/>
      <w:lvlText w:val=""/>
      <w:lvlJc w:val="left"/>
      <w:pPr>
        <w:ind w:left="6824" w:hanging="360"/>
      </w:pPr>
      <w:rPr>
        <w:rFonts w:ascii="Wingdings" w:hAnsi="Wingdings" w:hint="default"/>
      </w:rPr>
    </w:lvl>
  </w:abstractNum>
  <w:abstractNum w:abstractNumId="31" w15:restartNumberingAfterBreak="0">
    <w:nsid w:val="31F95C43"/>
    <w:multiLevelType w:val="multilevel"/>
    <w:tmpl w:val="31AC0846"/>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23C6D89"/>
    <w:multiLevelType w:val="multilevel"/>
    <w:tmpl w:val="6EEEFDDA"/>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1"/>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33" w15:restartNumberingAfterBreak="0">
    <w:nsid w:val="325B1311"/>
    <w:multiLevelType w:val="hybridMultilevel"/>
    <w:tmpl w:val="7302A5FE"/>
    <w:lvl w:ilvl="0" w:tplc="04150017">
      <w:start w:val="1"/>
      <w:numFmt w:val="lowerLetter"/>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34" w15:restartNumberingAfterBreak="0">
    <w:nsid w:val="33190182"/>
    <w:multiLevelType w:val="hybridMultilevel"/>
    <w:tmpl w:val="29DA03A6"/>
    <w:lvl w:ilvl="0" w:tplc="0409000B">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89457E1"/>
    <w:multiLevelType w:val="hybridMultilevel"/>
    <w:tmpl w:val="4770FE10"/>
    <w:lvl w:ilvl="0" w:tplc="04150017">
      <w:start w:val="1"/>
      <w:numFmt w:val="lowerLetter"/>
      <w:lvlText w:val="%1)"/>
      <w:lvlJc w:val="left"/>
      <w:pPr>
        <w:tabs>
          <w:tab w:val="num" w:pos="1277"/>
        </w:tabs>
        <w:ind w:left="1277" w:hanging="284"/>
      </w:pPr>
      <w:rPr>
        <w:rFonts w:hint="default"/>
      </w:rPr>
    </w:lvl>
    <w:lvl w:ilvl="1" w:tplc="04150003">
      <w:start w:val="1"/>
      <w:numFmt w:val="bullet"/>
      <w:lvlText w:val="o"/>
      <w:lvlJc w:val="left"/>
      <w:pPr>
        <w:tabs>
          <w:tab w:val="num" w:pos="1691"/>
        </w:tabs>
        <w:ind w:left="1691" w:hanging="360"/>
      </w:pPr>
      <w:rPr>
        <w:rFonts w:ascii="Courier New" w:hAnsi="Courier New" w:cs="Courier New" w:hint="default"/>
      </w:rPr>
    </w:lvl>
    <w:lvl w:ilvl="2" w:tplc="04150005" w:tentative="1">
      <w:start w:val="1"/>
      <w:numFmt w:val="bullet"/>
      <w:lvlText w:val=""/>
      <w:lvlJc w:val="left"/>
      <w:pPr>
        <w:tabs>
          <w:tab w:val="num" w:pos="2411"/>
        </w:tabs>
        <w:ind w:left="2411" w:hanging="360"/>
      </w:pPr>
      <w:rPr>
        <w:rFonts w:ascii="Wingdings" w:hAnsi="Wingdings" w:hint="default"/>
      </w:rPr>
    </w:lvl>
    <w:lvl w:ilvl="3" w:tplc="04150001" w:tentative="1">
      <w:start w:val="1"/>
      <w:numFmt w:val="bullet"/>
      <w:lvlText w:val=""/>
      <w:lvlJc w:val="left"/>
      <w:pPr>
        <w:tabs>
          <w:tab w:val="num" w:pos="3131"/>
        </w:tabs>
        <w:ind w:left="3131" w:hanging="360"/>
      </w:pPr>
      <w:rPr>
        <w:rFonts w:ascii="Symbol" w:hAnsi="Symbol" w:hint="default"/>
      </w:rPr>
    </w:lvl>
    <w:lvl w:ilvl="4" w:tplc="04150003" w:tentative="1">
      <w:start w:val="1"/>
      <w:numFmt w:val="bullet"/>
      <w:lvlText w:val="o"/>
      <w:lvlJc w:val="left"/>
      <w:pPr>
        <w:tabs>
          <w:tab w:val="num" w:pos="3851"/>
        </w:tabs>
        <w:ind w:left="3851" w:hanging="360"/>
      </w:pPr>
      <w:rPr>
        <w:rFonts w:ascii="Courier New" w:hAnsi="Courier New" w:cs="Courier New" w:hint="default"/>
      </w:rPr>
    </w:lvl>
    <w:lvl w:ilvl="5" w:tplc="04150005" w:tentative="1">
      <w:start w:val="1"/>
      <w:numFmt w:val="bullet"/>
      <w:lvlText w:val=""/>
      <w:lvlJc w:val="left"/>
      <w:pPr>
        <w:tabs>
          <w:tab w:val="num" w:pos="4571"/>
        </w:tabs>
        <w:ind w:left="4571" w:hanging="360"/>
      </w:pPr>
      <w:rPr>
        <w:rFonts w:ascii="Wingdings" w:hAnsi="Wingdings" w:hint="default"/>
      </w:rPr>
    </w:lvl>
    <w:lvl w:ilvl="6" w:tplc="04150001" w:tentative="1">
      <w:start w:val="1"/>
      <w:numFmt w:val="bullet"/>
      <w:lvlText w:val=""/>
      <w:lvlJc w:val="left"/>
      <w:pPr>
        <w:tabs>
          <w:tab w:val="num" w:pos="5291"/>
        </w:tabs>
        <w:ind w:left="5291" w:hanging="360"/>
      </w:pPr>
      <w:rPr>
        <w:rFonts w:ascii="Symbol" w:hAnsi="Symbol" w:hint="default"/>
      </w:rPr>
    </w:lvl>
    <w:lvl w:ilvl="7" w:tplc="04150003" w:tentative="1">
      <w:start w:val="1"/>
      <w:numFmt w:val="bullet"/>
      <w:lvlText w:val="o"/>
      <w:lvlJc w:val="left"/>
      <w:pPr>
        <w:tabs>
          <w:tab w:val="num" w:pos="6011"/>
        </w:tabs>
        <w:ind w:left="6011" w:hanging="360"/>
      </w:pPr>
      <w:rPr>
        <w:rFonts w:ascii="Courier New" w:hAnsi="Courier New" w:cs="Courier New" w:hint="default"/>
      </w:rPr>
    </w:lvl>
    <w:lvl w:ilvl="8" w:tplc="04150005" w:tentative="1">
      <w:start w:val="1"/>
      <w:numFmt w:val="bullet"/>
      <w:lvlText w:val=""/>
      <w:lvlJc w:val="left"/>
      <w:pPr>
        <w:tabs>
          <w:tab w:val="num" w:pos="6731"/>
        </w:tabs>
        <w:ind w:left="6731" w:hanging="360"/>
      </w:pPr>
      <w:rPr>
        <w:rFonts w:ascii="Wingdings" w:hAnsi="Wingdings" w:hint="default"/>
      </w:rPr>
    </w:lvl>
  </w:abstractNum>
  <w:abstractNum w:abstractNumId="36" w15:restartNumberingAfterBreak="0">
    <w:nsid w:val="3B1A0155"/>
    <w:multiLevelType w:val="multilevel"/>
    <w:tmpl w:val="079C399E"/>
    <w:lvl w:ilvl="0">
      <w:start w:val="1"/>
      <w:numFmt w:val="upperRoman"/>
      <w:lvlText w:val="%1."/>
      <w:lvlJc w:val="left"/>
      <w:pPr>
        <w:tabs>
          <w:tab w:val="num" w:pos="454"/>
        </w:tabs>
        <w:ind w:left="454" w:hanging="454"/>
      </w:pPr>
      <w:rPr>
        <w:rFonts w:hint="default"/>
        <w:b/>
        <w:sz w:val="22"/>
        <w:szCs w:val="22"/>
      </w:rPr>
    </w:lvl>
    <w:lvl w:ilvl="1">
      <w:start w:val="1"/>
      <w:numFmt w:val="decimal"/>
      <w:lvlText w:val="%2."/>
      <w:lvlJc w:val="left"/>
      <w:pPr>
        <w:ind w:left="680" w:hanging="340"/>
      </w:pPr>
      <w:rPr>
        <w:rFonts w:hint="default"/>
        <w:b w:val="0"/>
      </w:rPr>
    </w:lvl>
    <w:lvl w:ilvl="2">
      <w:start w:val="1"/>
      <w:numFmt w:val="decimal"/>
      <w:lvlText w:val="%3)"/>
      <w:lvlJc w:val="left"/>
      <w:pPr>
        <w:tabs>
          <w:tab w:val="num" w:pos="1040"/>
        </w:tabs>
        <w:ind w:left="1020" w:hanging="340"/>
      </w:pPr>
      <w:rPr>
        <w:rFonts w:hint="default"/>
      </w:rPr>
    </w:lvl>
    <w:lvl w:ilvl="3">
      <w:start w:val="1"/>
      <w:numFmt w:val="lowerLetter"/>
      <w:lvlText w:val="%4)"/>
      <w:lvlJc w:val="left"/>
      <w:pPr>
        <w:tabs>
          <w:tab w:val="num" w:pos="1380"/>
        </w:tabs>
        <w:ind w:left="1360" w:hanging="340"/>
      </w:pPr>
      <w:rPr>
        <w:rFonts w:hint="default"/>
      </w:rPr>
    </w:lvl>
    <w:lvl w:ilvl="4">
      <w:start w:val="1"/>
      <w:numFmt w:val="lowerLetter"/>
      <w:lvlText w:val="%5."/>
      <w:lvlJc w:val="left"/>
      <w:pPr>
        <w:tabs>
          <w:tab w:val="num" w:pos="1720"/>
        </w:tabs>
        <w:ind w:left="1700" w:hanging="340"/>
      </w:pPr>
      <w:rPr>
        <w:rFonts w:hint="default"/>
      </w:rPr>
    </w:lvl>
    <w:lvl w:ilvl="5">
      <w:start w:val="1"/>
      <w:numFmt w:val="lowerRoman"/>
      <w:lvlText w:val="%6."/>
      <w:lvlJc w:val="right"/>
      <w:pPr>
        <w:tabs>
          <w:tab w:val="num" w:pos="2060"/>
        </w:tabs>
        <w:ind w:left="2040" w:hanging="340"/>
      </w:pPr>
      <w:rPr>
        <w:rFonts w:hint="default"/>
      </w:rPr>
    </w:lvl>
    <w:lvl w:ilvl="6">
      <w:start w:val="1"/>
      <w:numFmt w:val="decimal"/>
      <w:lvlText w:val="%7."/>
      <w:lvlJc w:val="left"/>
      <w:pPr>
        <w:tabs>
          <w:tab w:val="num" w:pos="2400"/>
        </w:tabs>
        <w:ind w:left="2380" w:hanging="340"/>
      </w:pPr>
      <w:rPr>
        <w:rFonts w:hint="default"/>
      </w:rPr>
    </w:lvl>
    <w:lvl w:ilvl="7">
      <w:start w:val="1"/>
      <w:numFmt w:val="lowerLetter"/>
      <w:lvlText w:val="%8."/>
      <w:lvlJc w:val="left"/>
      <w:pPr>
        <w:tabs>
          <w:tab w:val="num" w:pos="2740"/>
        </w:tabs>
        <w:ind w:left="2720" w:hanging="340"/>
      </w:pPr>
      <w:rPr>
        <w:rFonts w:hint="default"/>
      </w:rPr>
    </w:lvl>
    <w:lvl w:ilvl="8">
      <w:start w:val="1"/>
      <w:numFmt w:val="lowerRoman"/>
      <w:lvlText w:val="%9."/>
      <w:lvlJc w:val="right"/>
      <w:pPr>
        <w:tabs>
          <w:tab w:val="num" w:pos="3080"/>
        </w:tabs>
        <w:ind w:left="3060" w:hanging="340"/>
      </w:pPr>
      <w:rPr>
        <w:rFonts w:hint="default"/>
      </w:rPr>
    </w:lvl>
  </w:abstractNum>
  <w:abstractNum w:abstractNumId="37" w15:restartNumberingAfterBreak="0">
    <w:nsid w:val="40EB4BD9"/>
    <w:multiLevelType w:val="hybridMultilevel"/>
    <w:tmpl w:val="B72A53BE"/>
    <w:lvl w:ilvl="0" w:tplc="8C146A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81003D"/>
    <w:multiLevelType w:val="hybridMultilevel"/>
    <w:tmpl w:val="9EA22B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439022D2"/>
    <w:multiLevelType w:val="multilevel"/>
    <w:tmpl w:val="42148CC6"/>
    <w:lvl w:ilvl="0">
      <w:start w:val="1"/>
      <w:numFmt w:val="decimal"/>
      <w:lvlText w:val="%1)"/>
      <w:lvlJc w:val="left"/>
      <w:pPr>
        <w:tabs>
          <w:tab w:val="num" w:pos="360"/>
        </w:tabs>
        <w:ind w:left="227" w:hanging="227"/>
      </w:pPr>
      <w:rPr>
        <w:rFonts w:hint="default"/>
        <w:b w:val="0"/>
        <w:strike w:val="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4ED0753"/>
    <w:multiLevelType w:val="hybridMultilevel"/>
    <w:tmpl w:val="B212E6AA"/>
    <w:lvl w:ilvl="0" w:tplc="146AA82E">
      <w:start w:val="1"/>
      <w:numFmt w:val="bullet"/>
      <w:lvlText w:val=""/>
      <w:lvlJc w:val="left"/>
      <w:pPr>
        <w:tabs>
          <w:tab w:val="num" w:pos="566"/>
        </w:tabs>
        <w:ind w:left="566" w:hanging="283"/>
      </w:pPr>
      <w:rPr>
        <w:rFonts w:ascii="Wingdings" w:hAnsi="Wingdings" w:hint="default"/>
      </w:rPr>
    </w:lvl>
    <w:lvl w:ilvl="1" w:tplc="1108B22C">
      <w:start w:val="1"/>
      <w:numFmt w:val="decimal"/>
      <w:lvlText w:val="%2)"/>
      <w:lvlJc w:val="left"/>
      <w:pPr>
        <w:tabs>
          <w:tab w:val="num" w:pos="624"/>
        </w:tabs>
        <w:ind w:left="624" w:hanging="340"/>
      </w:pPr>
      <w:rPr>
        <w:rFonts w:hint="default"/>
      </w:rPr>
    </w:lvl>
    <w:lvl w:ilvl="2" w:tplc="0415000B">
      <w:start w:val="1"/>
      <w:numFmt w:val="bullet"/>
      <w:lvlText w:val=""/>
      <w:lvlJc w:val="left"/>
      <w:pPr>
        <w:tabs>
          <w:tab w:val="num" w:pos="2083"/>
        </w:tabs>
        <w:ind w:left="2083" w:hanging="360"/>
      </w:pPr>
      <w:rPr>
        <w:rFonts w:ascii="Wingdings" w:hAnsi="Wingdings" w:hint="default"/>
      </w:rPr>
    </w:lvl>
    <w:lvl w:ilvl="3" w:tplc="04150001" w:tentative="1">
      <w:start w:val="1"/>
      <w:numFmt w:val="bullet"/>
      <w:lvlText w:val=""/>
      <w:lvlJc w:val="left"/>
      <w:pPr>
        <w:tabs>
          <w:tab w:val="num" w:pos="2803"/>
        </w:tabs>
        <w:ind w:left="2803" w:hanging="360"/>
      </w:pPr>
      <w:rPr>
        <w:rFonts w:ascii="Symbol" w:hAnsi="Symbol" w:hint="default"/>
      </w:rPr>
    </w:lvl>
    <w:lvl w:ilvl="4" w:tplc="04150003" w:tentative="1">
      <w:start w:val="1"/>
      <w:numFmt w:val="bullet"/>
      <w:lvlText w:val="o"/>
      <w:lvlJc w:val="left"/>
      <w:pPr>
        <w:tabs>
          <w:tab w:val="num" w:pos="3523"/>
        </w:tabs>
        <w:ind w:left="3523" w:hanging="360"/>
      </w:pPr>
      <w:rPr>
        <w:rFonts w:ascii="Courier New" w:hAnsi="Courier New" w:cs="Courier New" w:hint="default"/>
      </w:rPr>
    </w:lvl>
    <w:lvl w:ilvl="5" w:tplc="04150005" w:tentative="1">
      <w:start w:val="1"/>
      <w:numFmt w:val="bullet"/>
      <w:lvlText w:val=""/>
      <w:lvlJc w:val="left"/>
      <w:pPr>
        <w:tabs>
          <w:tab w:val="num" w:pos="4243"/>
        </w:tabs>
        <w:ind w:left="4243" w:hanging="360"/>
      </w:pPr>
      <w:rPr>
        <w:rFonts w:ascii="Wingdings" w:hAnsi="Wingdings" w:hint="default"/>
      </w:rPr>
    </w:lvl>
    <w:lvl w:ilvl="6" w:tplc="04150001" w:tentative="1">
      <w:start w:val="1"/>
      <w:numFmt w:val="bullet"/>
      <w:lvlText w:val=""/>
      <w:lvlJc w:val="left"/>
      <w:pPr>
        <w:tabs>
          <w:tab w:val="num" w:pos="4963"/>
        </w:tabs>
        <w:ind w:left="4963" w:hanging="360"/>
      </w:pPr>
      <w:rPr>
        <w:rFonts w:ascii="Symbol" w:hAnsi="Symbol" w:hint="default"/>
      </w:rPr>
    </w:lvl>
    <w:lvl w:ilvl="7" w:tplc="04150003" w:tentative="1">
      <w:start w:val="1"/>
      <w:numFmt w:val="bullet"/>
      <w:lvlText w:val="o"/>
      <w:lvlJc w:val="left"/>
      <w:pPr>
        <w:tabs>
          <w:tab w:val="num" w:pos="5683"/>
        </w:tabs>
        <w:ind w:left="5683" w:hanging="360"/>
      </w:pPr>
      <w:rPr>
        <w:rFonts w:ascii="Courier New" w:hAnsi="Courier New" w:cs="Courier New" w:hint="default"/>
      </w:rPr>
    </w:lvl>
    <w:lvl w:ilvl="8" w:tplc="04150005" w:tentative="1">
      <w:start w:val="1"/>
      <w:numFmt w:val="bullet"/>
      <w:lvlText w:val=""/>
      <w:lvlJc w:val="left"/>
      <w:pPr>
        <w:tabs>
          <w:tab w:val="num" w:pos="6403"/>
        </w:tabs>
        <w:ind w:left="6403" w:hanging="360"/>
      </w:pPr>
      <w:rPr>
        <w:rFonts w:ascii="Wingdings" w:hAnsi="Wingdings" w:hint="default"/>
      </w:rPr>
    </w:lvl>
  </w:abstractNum>
  <w:abstractNum w:abstractNumId="41" w15:restartNumberingAfterBreak="0">
    <w:nsid w:val="457442C7"/>
    <w:multiLevelType w:val="hybridMultilevel"/>
    <w:tmpl w:val="04EC29DC"/>
    <w:lvl w:ilvl="0" w:tplc="04150017">
      <w:start w:val="1"/>
      <w:numFmt w:val="lowerLetter"/>
      <w:lvlText w:val="%1)"/>
      <w:lvlJc w:val="left"/>
      <w:pPr>
        <w:tabs>
          <w:tab w:val="num" w:pos="712"/>
        </w:tabs>
        <w:ind w:left="712" w:hanging="360"/>
      </w:pPr>
    </w:lvl>
    <w:lvl w:ilvl="1" w:tplc="04150019" w:tentative="1">
      <w:start w:val="1"/>
      <w:numFmt w:val="lowerLetter"/>
      <w:lvlText w:val="%2."/>
      <w:lvlJc w:val="left"/>
      <w:pPr>
        <w:tabs>
          <w:tab w:val="num" w:pos="1432"/>
        </w:tabs>
        <w:ind w:left="1432" w:hanging="360"/>
      </w:pPr>
    </w:lvl>
    <w:lvl w:ilvl="2" w:tplc="0415001B" w:tentative="1">
      <w:start w:val="1"/>
      <w:numFmt w:val="lowerRoman"/>
      <w:lvlText w:val="%3."/>
      <w:lvlJc w:val="right"/>
      <w:pPr>
        <w:tabs>
          <w:tab w:val="num" w:pos="2152"/>
        </w:tabs>
        <w:ind w:left="2152" w:hanging="180"/>
      </w:pPr>
    </w:lvl>
    <w:lvl w:ilvl="3" w:tplc="0415000F" w:tentative="1">
      <w:start w:val="1"/>
      <w:numFmt w:val="decimal"/>
      <w:lvlText w:val="%4."/>
      <w:lvlJc w:val="left"/>
      <w:pPr>
        <w:tabs>
          <w:tab w:val="num" w:pos="2872"/>
        </w:tabs>
        <w:ind w:left="2872" w:hanging="360"/>
      </w:pPr>
    </w:lvl>
    <w:lvl w:ilvl="4" w:tplc="04150019" w:tentative="1">
      <w:start w:val="1"/>
      <w:numFmt w:val="lowerLetter"/>
      <w:lvlText w:val="%5."/>
      <w:lvlJc w:val="left"/>
      <w:pPr>
        <w:tabs>
          <w:tab w:val="num" w:pos="3592"/>
        </w:tabs>
        <w:ind w:left="3592" w:hanging="360"/>
      </w:pPr>
    </w:lvl>
    <w:lvl w:ilvl="5" w:tplc="0415001B" w:tentative="1">
      <w:start w:val="1"/>
      <w:numFmt w:val="lowerRoman"/>
      <w:lvlText w:val="%6."/>
      <w:lvlJc w:val="right"/>
      <w:pPr>
        <w:tabs>
          <w:tab w:val="num" w:pos="4312"/>
        </w:tabs>
        <w:ind w:left="4312" w:hanging="180"/>
      </w:pPr>
    </w:lvl>
    <w:lvl w:ilvl="6" w:tplc="0415000F" w:tentative="1">
      <w:start w:val="1"/>
      <w:numFmt w:val="decimal"/>
      <w:lvlText w:val="%7."/>
      <w:lvlJc w:val="left"/>
      <w:pPr>
        <w:tabs>
          <w:tab w:val="num" w:pos="5032"/>
        </w:tabs>
        <w:ind w:left="5032" w:hanging="360"/>
      </w:pPr>
    </w:lvl>
    <w:lvl w:ilvl="7" w:tplc="04150019" w:tentative="1">
      <w:start w:val="1"/>
      <w:numFmt w:val="lowerLetter"/>
      <w:lvlText w:val="%8."/>
      <w:lvlJc w:val="left"/>
      <w:pPr>
        <w:tabs>
          <w:tab w:val="num" w:pos="5752"/>
        </w:tabs>
        <w:ind w:left="5752" w:hanging="360"/>
      </w:pPr>
    </w:lvl>
    <w:lvl w:ilvl="8" w:tplc="0415001B" w:tentative="1">
      <w:start w:val="1"/>
      <w:numFmt w:val="lowerRoman"/>
      <w:lvlText w:val="%9."/>
      <w:lvlJc w:val="right"/>
      <w:pPr>
        <w:tabs>
          <w:tab w:val="num" w:pos="6472"/>
        </w:tabs>
        <w:ind w:left="6472" w:hanging="180"/>
      </w:pPr>
    </w:lvl>
  </w:abstractNum>
  <w:abstractNum w:abstractNumId="42" w15:restartNumberingAfterBreak="0">
    <w:nsid w:val="466F444D"/>
    <w:multiLevelType w:val="multilevel"/>
    <w:tmpl w:val="D27EEC4A"/>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strike w:val="0"/>
      </w:rPr>
    </w:lvl>
    <w:lvl w:ilvl="2">
      <w:start w:val="1"/>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43" w15:restartNumberingAfterBreak="0">
    <w:nsid w:val="467D6E84"/>
    <w:multiLevelType w:val="multilevel"/>
    <w:tmpl w:val="21284386"/>
    <w:lvl w:ilvl="0">
      <w:start w:val="1"/>
      <w:numFmt w:val="decimal"/>
      <w:lvlText w:val="%1."/>
      <w:lvlJc w:val="left"/>
      <w:pPr>
        <w:tabs>
          <w:tab w:val="num" w:pos="454"/>
        </w:tabs>
        <w:ind w:left="454" w:hanging="454"/>
      </w:pPr>
      <w:rPr>
        <w:rFonts w:hint="default"/>
        <w:b w:val="0"/>
        <w:sz w:val="22"/>
        <w:szCs w:val="22"/>
      </w:rPr>
    </w:lvl>
    <w:lvl w:ilvl="1">
      <w:start w:val="1"/>
      <w:numFmt w:val="decimal"/>
      <w:lvlText w:val="%2."/>
      <w:lvlJc w:val="left"/>
      <w:pPr>
        <w:ind w:left="680" w:hanging="340"/>
      </w:pPr>
      <w:rPr>
        <w:rFonts w:hint="default"/>
        <w:b w:val="0"/>
      </w:rPr>
    </w:lvl>
    <w:lvl w:ilvl="2">
      <w:start w:val="1"/>
      <w:numFmt w:val="decimal"/>
      <w:lvlText w:val="%3)"/>
      <w:lvlJc w:val="left"/>
      <w:pPr>
        <w:tabs>
          <w:tab w:val="num" w:pos="1040"/>
        </w:tabs>
        <w:ind w:left="1020" w:hanging="340"/>
      </w:pPr>
      <w:rPr>
        <w:rFonts w:hint="default"/>
      </w:rPr>
    </w:lvl>
    <w:lvl w:ilvl="3">
      <w:start w:val="1"/>
      <w:numFmt w:val="lowerLetter"/>
      <w:lvlText w:val="%4)"/>
      <w:lvlJc w:val="left"/>
      <w:pPr>
        <w:tabs>
          <w:tab w:val="num" w:pos="1380"/>
        </w:tabs>
        <w:ind w:left="1360" w:hanging="340"/>
      </w:pPr>
      <w:rPr>
        <w:rFonts w:hint="default"/>
      </w:rPr>
    </w:lvl>
    <w:lvl w:ilvl="4">
      <w:start w:val="1"/>
      <w:numFmt w:val="lowerLetter"/>
      <w:lvlText w:val="%5."/>
      <w:lvlJc w:val="left"/>
      <w:pPr>
        <w:tabs>
          <w:tab w:val="num" w:pos="1720"/>
        </w:tabs>
        <w:ind w:left="1700" w:hanging="340"/>
      </w:pPr>
      <w:rPr>
        <w:rFonts w:hint="default"/>
      </w:rPr>
    </w:lvl>
    <w:lvl w:ilvl="5">
      <w:start w:val="1"/>
      <w:numFmt w:val="lowerRoman"/>
      <w:lvlText w:val="%6."/>
      <w:lvlJc w:val="right"/>
      <w:pPr>
        <w:tabs>
          <w:tab w:val="num" w:pos="2060"/>
        </w:tabs>
        <w:ind w:left="2040" w:hanging="340"/>
      </w:pPr>
      <w:rPr>
        <w:rFonts w:hint="default"/>
      </w:rPr>
    </w:lvl>
    <w:lvl w:ilvl="6">
      <w:start w:val="1"/>
      <w:numFmt w:val="decimal"/>
      <w:lvlText w:val="%7."/>
      <w:lvlJc w:val="left"/>
      <w:pPr>
        <w:tabs>
          <w:tab w:val="num" w:pos="2400"/>
        </w:tabs>
        <w:ind w:left="2380" w:hanging="340"/>
      </w:pPr>
      <w:rPr>
        <w:rFonts w:hint="default"/>
      </w:rPr>
    </w:lvl>
    <w:lvl w:ilvl="7">
      <w:start w:val="1"/>
      <w:numFmt w:val="lowerLetter"/>
      <w:lvlText w:val="%8."/>
      <w:lvlJc w:val="left"/>
      <w:pPr>
        <w:tabs>
          <w:tab w:val="num" w:pos="2740"/>
        </w:tabs>
        <w:ind w:left="2720" w:hanging="340"/>
      </w:pPr>
      <w:rPr>
        <w:rFonts w:hint="default"/>
      </w:rPr>
    </w:lvl>
    <w:lvl w:ilvl="8">
      <w:start w:val="1"/>
      <w:numFmt w:val="lowerRoman"/>
      <w:lvlText w:val="%9."/>
      <w:lvlJc w:val="right"/>
      <w:pPr>
        <w:tabs>
          <w:tab w:val="num" w:pos="3080"/>
        </w:tabs>
        <w:ind w:left="3060" w:hanging="340"/>
      </w:pPr>
      <w:rPr>
        <w:rFonts w:hint="default"/>
      </w:rPr>
    </w:lvl>
  </w:abstractNum>
  <w:abstractNum w:abstractNumId="44" w15:restartNumberingAfterBreak="0">
    <w:nsid w:val="46EA3D4F"/>
    <w:multiLevelType w:val="multilevel"/>
    <w:tmpl w:val="210E87E2"/>
    <w:lvl w:ilvl="0">
      <w:start w:val="1"/>
      <w:numFmt w:val="decimal"/>
      <w:lvlText w:val="%1."/>
      <w:lvlJc w:val="left"/>
      <w:pPr>
        <w:tabs>
          <w:tab w:val="num" w:pos="712"/>
        </w:tabs>
        <w:ind w:left="712" w:hanging="360"/>
      </w:pPr>
      <w:rPr>
        <w:rFonts w:hint="default"/>
        <w:b w:val="0"/>
      </w:rPr>
    </w:lvl>
    <w:lvl w:ilvl="1">
      <w:start w:val="1"/>
      <w:numFmt w:val="lowerLetter"/>
      <w:lvlText w:val="%2)"/>
      <w:lvlJc w:val="left"/>
      <w:pPr>
        <w:tabs>
          <w:tab w:val="num" w:pos="1072"/>
        </w:tabs>
        <w:ind w:left="1072" w:hanging="360"/>
      </w:pPr>
      <w:rPr>
        <w:rFonts w:hint="default"/>
      </w:rPr>
    </w:lvl>
    <w:lvl w:ilvl="2">
      <w:start w:val="1"/>
      <w:numFmt w:val="ordinal"/>
      <w:lvlText w:val="%3)"/>
      <w:lvlJc w:val="left"/>
      <w:pPr>
        <w:tabs>
          <w:tab w:val="num" w:pos="1432"/>
        </w:tabs>
        <w:ind w:left="1432" w:hanging="360"/>
      </w:pPr>
      <w:rPr>
        <w:rFonts w:hint="default"/>
      </w:rPr>
    </w:lvl>
    <w:lvl w:ilvl="3">
      <w:start w:val="1"/>
      <w:numFmt w:val="decimal"/>
      <w:lvlText w:val="(%4)"/>
      <w:lvlJc w:val="left"/>
      <w:pPr>
        <w:tabs>
          <w:tab w:val="num" w:pos="1792"/>
        </w:tabs>
        <w:ind w:left="1792" w:hanging="360"/>
      </w:pPr>
      <w:rPr>
        <w:rFonts w:hint="default"/>
      </w:rPr>
    </w:lvl>
    <w:lvl w:ilvl="4">
      <w:start w:val="1"/>
      <w:numFmt w:val="lowerLetter"/>
      <w:lvlText w:val="(%5)"/>
      <w:lvlJc w:val="left"/>
      <w:pPr>
        <w:tabs>
          <w:tab w:val="num" w:pos="2152"/>
        </w:tabs>
        <w:ind w:left="2152" w:hanging="360"/>
      </w:pPr>
      <w:rPr>
        <w:rFonts w:hint="default"/>
      </w:rPr>
    </w:lvl>
    <w:lvl w:ilvl="5">
      <w:start w:val="1"/>
      <w:numFmt w:val="lowerRoman"/>
      <w:lvlText w:val="(%6)"/>
      <w:lvlJc w:val="left"/>
      <w:pPr>
        <w:tabs>
          <w:tab w:val="num" w:pos="2512"/>
        </w:tabs>
        <w:ind w:left="2512" w:hanging="360"/>
      </w:pPr>
      <w:rPr>
        <w:rFonts w:hint="default"/>
      </w:rPr>
    </w:lvl>
    <w:lvl w:ilvl="6">
      <w:start w:val="1"/>
      <w:numFmt w:val="decimal"/>
      <w:lvlText w:val="%7."/>
      <w:lvlJc w:val="left"/>
      <w:pPr>
        <w:tabs>
          <w:tab w:val="num" w:pos="2872"/>
        </w:tabs>
        <w:ind w:left="2872" w:hanging="360"/>
      </w:pPr>
      <w:rPr>
        <w:rFonts w:hint="default"/>
      </w:rPr>
    </w:lvl>
    <w:lvl w:ilvl="7">
      <w:start w:val="1"/>
      <w:numFmt w:val="lowerLetter"/>
      <w:lvlText w:val="%8."/>
      <w:lvlJc w:val="left"/>
      <w:pPr>
        <w:tabs>
          <w:tab w:val="num" w:pos="3232"/>
        </w:tabs>
        <w:ind w:left="3232" w:hanging="360"/>
      </w:pPr>
      <w:rPr>
        <w:rFonts w:hint="default"/>
      </w:rPr>
    </w:lvl>
    <w:lvl w:ilvl="8">
      <w:start w:val="1"/>
      <w:numFmt w:val="lowerRoman"/>
      <w:lvlText w:val="%9."/>
      <w:lvlJc w:val="left"/>
      <w:pPr>
        <w:tabs>
          <w:tab w:val="num" w:pos="3592"/>
        </w:tabs>
        <w:ind w:left="3592" w:hanging="360"/>
      </w:pPr>
      <w:rPr>
        <w:rFonts w:hint="default"/>
      </w:rPr>
    </w:lvl>
  </w:abstractNum>
  <w:abstractNum w:abstractNumId="45" w15:restartNumberingAfterBreak="0">
    <w:nsid w:val="4B332661"/>
    <w:multiLevelType w:val="multilevel"/>
    <w:tmpl w:val="0415001F"/>
    <w:styleLink w:val="111111"/>
    <w:lvl w:ilvl="0">
      <w:start w:val="3"/>
      <w:numFmt w:val="decimal"/>
      <w:lvlText w:val="%1."/>
      <w:lvlJc w:val="left"/>
      <w:pPr>
        <w:tabs>
          <w:tab w:val="num" w:pos="360"/>
        </w:tabs>
        <w:ind w:left="360" w:hanging="360"/>
      </w:pPr>
      <w:rPr>
        <w:rFonts w:ascii="Verdana" w:hAnsi="Verdana"/>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6" w15:restartNumberingAfterBreak="0">
    <w:nsid w:val="4D3F336B"/>
    <w:multiLevelType w:val="hybridMultilevel"/>
    <w:tmpl w:val="F8C06996"/>
    <w:lvl w:ilvl="0" w:tplc="6E809F72">
      <w:start w:val="1"/>
      <w:numFmt w:val="decimal"/>
      <w:lvlText w:val="%1."/>
      <w:lvlJc w:val="left"/>
      <w:pPr>
        <w:ind w:left="454"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531DD6"/>
    <w:multiLevelType w:val="hybridMultilevel"/>
    <w:tmpl w:val="06B82ECA"/>
    <w:lvl w:ilvl="0" w:tplc="7D6ABA6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D6860AC"/>
    <w:multiLevelType w:val="hybridMultilevel"/>
    <w:tmpl w:val="04EC29DC"/>
    <w:lvl w:ilvl="0" w:tplc="04150017">
      <w:start w:val="1"/>
      <w:numFmt w:val="lowerLetter"/>
      <w:lvlText w:val="%1)"/>
      <w:lvlJc w:val="left"/>
      <w:pPr>
        <w:tabs>
          <w:tab w:val="num" w:pos="712"/>
        </w:tabs>
        <w:ind w:left="712" w:hanging="360"/>
      </w:pPr>
    </w:lvl>
    <w:lvl w:ilvl="1" w:tplc="04150019" w:tentative="1">
      <w:start w:val="1"/>
      <w:numFmt w:val="lowerLetter"/>
      <w:lvlText w:val="%2."/>
      <w:lvlJc w:val="left"/>
      <w:pPr>
        <w:tabs>
          <w:tab w:val="num" w:pos="1432"/>
        </w:tabs>
        <w:ind w:left="1432" w:hanging="360"/>
      </w:pPr>
    </w:lvl>
    <w:lvl w:ilvl="2" w:tplc="0415001B" w:tentative="1">
      <w:start w:val="1"/>
      <w:numFmt w:val="lowerRoman"/>
      <w:lvlText w:val="%3."/>
      <w:lvlJc w:val="right"/>
      <w:pPr>
        <w:tabs>
          <w:tab w:val="num" w:pos="2152"/>
        </w:tabs>
        <w:ind w:left="2152" w:hanging="180"/>
      </w:pPr>
    </w:lvl>
    <w:lvl w:ilvl="3" w:tplc="0415000F" w:tentative="1">
      <w:start w:val="1"/>
      <w:numFmt w:val="decimal"/>
      <w:lvlText w:val="%4."/>
      <w:lvlJc w:val="left"/>
      <w:pPr>
        <w:tabs>
          <w:tab w:val="num" w:pos="2872"/>
        </w:tabs>
        <w:ind w:left="2872" w:hanging="360"/>
      </w:pPr>
    </w:lvl>
    <w:lvl w:ilvl="4" w:tplc="04150019" w:tentative="1">
      <w:start w:val="1"/>
      <w:numFmt w:val="lowerLetter"/>
      <w:lvlText w:val="%5."/>
      <w:lvlJc w:val="left"/>
      <w:pPr>
        <w:tabs>
          <w:tab w:val="num" w:pos="3592"/>
        </w:tabs>
        <w:ind w:left="3592" w:hanging="360"/>
      </w:pPr>
    </w:lvl>
    <w:lvl w:ilvl="5" w:tplc="0415001B" w:tentative="1">
      <w:start w:val="1"/>
      <w:numFmt w:val="lowerRoman"/>
      <w:lvlText w:val="%6."/>
      <w:lvlJc w:val="right"/>
      <w:pPr>
        <w:tabs>
          <w:tab w:val="num" w:pos="4312"/>
        </w:tabs>
        <w:ind w:left="4312" w:hanging="180"/>
      </w:pPr>
    </w:lvl>
    <w:lvl w:ilvl="6" w:tplc="0415000F" w:tentative="1">
      <w:start w:val="1"/>
      <w:numFmt w:val="decimal"/>
      <w:lvlText w:val="%7."/>
      <w:lvlJc w:val="left"/>
      <w:pPr>
        <w:tabs>
          <w:tab w:val="num" w:pos="5032"/>
        </w:tabs>
        <w:ind w:left="5032" w:hanging="360"/>
      </w:pPr>
    </w:lvl>
    <w:lvl w:ilvl="7" w:tplc="04150019" w:tentative="1">
      <w:start w:val="1"/>
      <w:numFmt w:val="lowerLetter"/>
      <w:lvlText w:val="%8."/>
      <w:lvlJc w:val="left"/>
      <w:pPr>
        <w:tabs>
          <w:tab w:val="num" w:pos="5752"/>
        </w:tabs>
        <w:ind w:left="5752" w:hanging="360"/>
      </w:pPr>
    </w:lvl>
    <w:lvl w:ilvl="8" w:tplc="0415001B" w:tentative="1">
      <w:start w:val="1"/>
      <w:numFmt w:val="lowerRoman"/>
      <w:lvlText w:val="%9."/>
      <w:lvlJc w:val="right"/>
      <w:pPr>
        <w:tabs>
          <w:tab w:val="num" w:pos="6472"/>
        </w:tabs>
        <w:ind w:left="6472" w:hanging="180"/>
      </w:pPr>
    </w:lvl>
  </w:abstractNum>
  <w:abstractNum w:abstractNumId="49" w15:restartNumberingAfterBreak="0">
    <w:nsid w:val="512A0049"/>
    <w:multiLevelType w:val="multilevel"/>
    <w:tmpl w:val="0A84EA30"/>
    <w:styleLink w:val="Styl15"/>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rPr>
    </w:lvl>
    <w:lvl w:ilvl="2">
      <w:start w:val="1"/>
      <w:numFmt w:val="decimal"/>
      <w:lvlText w:val="%1.%2.%3."/>
      <w:lvlJc w:val="left"/>
      <w:pPr>
        <w:tabs>
          <w:tab w:val="num" w:pos="504"/>
        </w:tabs>
        <w:ind w:left="50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53220F78"/>
    <w:multiLevelType w:val="hybridMultilevel"/>
    <w:tmpl w:val="41A83D32"/>
    <w:lvl w:ilvl="0" w:tplc="04150001">
      <w:start w:val="1"/>
      <w:numFmt w:val="bullet"/>
      <w:lvlText w:val=""/>
      <w:lvlJc w:val="left"/>
      <w:pPr>
        <w:ind w:left="1064" w:hanging="360"/>
      </w:pPr>
      <w:rPr>
        <w:rFonts w:ascii="Symbol" w:hAnsi="Symbol" w:hint="default"/>
        <w:b w:val="0"/>
      </w:rPr>
    </w:lvl>
    <w:lvl w:ilvl="1" w:tplc="0415000B">
      <w:start w:val="1"/>
      <w:numFmt w:val="bullet"/>
      <w:lvlText w:val=""/>
      <w:lvlJc w:val="left"/>
      <w:pPr>
        <w:ind w:left="1718" w:hanging="360"/>
      </w:pPr>
      <w:rPr>
        <w:rFonts w:ascii="Wingdings" w:hAnsi="Wingdings" w:hint="default"/>
      </w:rPr>
    </w:lvl>
    <w:lvl w:ilvl="2" w:tplc="0415001B" w:tentative="1">
      <w:start w:val="1"/>
      <w:numFmt w:val="lowerRoman"/>
      <w:lvlText w:val="%3."/>
      <w:lvlJc w:val="right"/>
      <w:pPr>
        <w:ind w:left="2438" w:hanging="180"/>
      </w:pPr>
    </w:lvl>
    <w:lvl w:ilvl="3" w:tplc="0415000F" w:tentative="1">
      <w:start w:val="1"/>
      <w:numFmt w:val="decimal"/>
      <w:lvlText w:val="%4."/>
      <w:lvlJc w:val="left"/>
      <w:pPr>
        <w:ind w:left="3158" w:hanging="360"/>
      </w:pPr>
    </w:lvl>
    <w:lvl w:ilvl="4" w:tplc="04150019" w:tentative="1">
      <w:start w:val="1"/>
      <w:numFmt w:val="lowerLetter"/>
      <w:lvlText w:val="%5."/>
      <w:lvlJc w:val="left"/>
      <w:pPr>
        <w:ind w:left="3878" w:hanging="360"/>
      </w:pPr>
    </w:lvl>
    <w:lvl w:ilvl="5" w:tplc="0415001B" w:tentative="1">
      <w:start w:val="1"/>
      <w:numFmt w:val="lowerRoman"/>
      <w:lvlText w:val="%6."/>
      <w:lvlJc w:val="right"/>
      <w:pPr>
        <w:ind w:left="4598" w:hanging="180"/>
      </w:pPr>
    </w:lvl>
    <w:lvl w:ilvl="6" w:tplc="0415000F" w:tentative="1">
      <w:start w:val="1"/>
      <w:numFmt w:val="decimal"/>
      <w:lvlText w:val="%7."/>
      <w:lvlJc w:val="left"/>
      <w:pPr>
        <w:ind w:left="5318" w:hanging="360"/>
      </w:pPr>
    </w:lvl>
    <w:lvl w:ilvl="7" w:tplc="04150019" w:tentative="1">
      <w:start w:val="1"/>
      <w:numFmt w:val="lowerLetter"/>
      <w:lvlText w:val="%8."/>
      <w:lvlJc w:val="left"/>
      <w:pPr>
        <w:ind w:left="6038" w:hanging="360"/>
      </w:pPr>
    </w:lvl>
    <w:lvl w:ilvl="8" w:tplc="0415001B" w:tentative="1">
      <w:start w:val="1"/>
      <w:numFmt w:val="lowerRoman"/>
      <w:lvlText w:val="%9."/>
      <w:lvlJc w:val="right"/>
      <w:pPr>
        <w:ind w:left="6758" w:hanging="180"/>
      </w:pPr>
    </w:lvl>
  </w:abstractNum>
  <w:abstractNum w:abstractNumId="51" w15:restartNumberingAfterBreak="0">
    <w:nsid w:val="5B1E5F82"/>
    <w:multiLevelType w:val="multilevel"/>
    <w:tmpl w:val="BCD82462"/>
    <w:lvl w:ilvl="0">
      <w:start w:val="2"/>
      <w:numFmt w:val="upperRoman"/>
      <w:lvlText w:val="%1."/>
      <w:lvlJc w:val="left"/>
      <w:pPr>
        <w:tabs>
          <w:tab w:val="num" w:pos="397"/>
        </w:tabs>
        <w:ind w:left="397" w:hanging="397"/>
      </w:pPr>
      <w:rPr>
        <w:rFonts w:hint="default"/>
        <w:b/>
        <w:sz w:val="22"/>
        <w:szCs w:val="22"/>
      </w:rPr>
    </w:lvl>
    <w:lvl w:ilvl="1">
      <w:start w:val="4"/>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52" w15:restartNumberingAfterBreak="0">
    <w:nsid w:val="5CBA18CF"/>
    <w:multiLevelType w:val="multilevel"/>
    <w:tmpl w:val="94BEAD2C"/>
    <w:styleLink w:val="Styl12"/>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680"/>
        </w:tabs>
        <w:ind w:left="680" w:hanging="680"/>
      </w:pPr>
      <w:rPr>
        <w:rFonts w:hint="default"/>
      </w:rPr>
    </w:lvl>
    <w:lvl w:ilvl="2">
      <w:start w:val="1"/>
      <w:numFmt w:val="decimal"/>
      <w:lvlText w:val="5.%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5D387F08"/>
    <w:multiLevelType w:val="hybridMultilevel"/>
    <w:tmpl w:val="42FAECB2"/>
    <w:lvl w:ilvl="0" w:tplc="04150011">
      <w:start w:val="1"/>
      <w:numFmt w:val="decimal"/>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54" w15:restartNumberingAfterBreak="0">
    <w:nsid w:val="5F2F50DA"/>
    <w:multiLevelType w:val="multilevel"/>
    <w:tmpl w:val="5F3E204C"/>
    <w:lvl w:ilvl="0">
      <w:start w:val="1"/>
      <w:numFmt w:val="decimal"/>
      <w:lvlText w:val="%1)"/>
      <w:lvlJc w:val="left"/>
      <w:pPr>
        <w:tabs>
          <w:tab w:val="num" w:pos="360"/>
        </w:tabs>
        <w:ind w:left="360" w:hanging="360"/>
      </w:pPr>
      <w:rPr>
        <w:rFonts w:hint="default"/>
        <w:b w:val="0"/>
      </w:rPr>
    </w:lvl>
    <w:lvl w:ilvl="1">
      <w:start w:val="1"/>
      <w:numFmt w:val="bullet"/>
      <w:lvlText w:val=""/>
      <w:lvlJc w:val="left"/>
      <w:pPr>
        <w:tabs>
          <w:tab w:val="num" w:pos="720"/>
        </w:tabs>
        <w:ind w:left="720" w:hanging="360"/>
      </w:pPr>
      <w:rPr>
        <w:rFonts w:ascii="Wingdings" w:hAnsi="Wingdings" w:hint="default"/>
        <w:b w:val="0"/>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5F731212"/>
    <w:multiLevelType w:val="hybridMultilevel"/>
    <w:tmpl w:val="1EB6A190"/>
    <w:lvl w:ilvl="0" w:tplc="B9BCF13C">
      <w:start w:val="1"/>
      <w:numFmt w:val="decimal"/>
      <w:lvlText w:val="%1)"/>
      <w:lvlJc w:val="left"/>
      <w:pPr>
        <w:ind w:left="1064" w:hanging="360"/>
      </w:pPr>
      <w:rPr>
        <w:b w:val="0"/>
        <w:color w:val="auto"/>
      </w:rPr>
    </w:lvl>
    <w:lvl w:ilvl="1" w:tplc="04150019">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56" w15:restartNumberingAfterBreak="0">
    <w:nsid w:val="610A1AA6"/>
    <w:multiLevelType w:val="hybridMultilevel"/>
    <w:tmpl w:val="25D26728"/>
    <w:lvl w:ilvl="0" w:tplc="04150017">
      <w:start w:val="1"/>
      <w:numFmt w:val="lowerLetter"/>
      <w:lvlText w:val="%1)"/>
      <w:lvlJc w:val="left"/>
      <w:pPr>
        <w:ind w:left="1424" w:hanging="360"/>
      </w:pPr>
    </w:lvl>
    <w:lvl w:ilvl="1" w:tplc="04150019">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57" w15:restartNumberingAfterBreak="0">
    <w:nsid w:val="61BF1760"/>
    <w:multiLevelType w:val="hybridMultilevel"/>
    <w:tmpl w:val="CB505612"/>
    <w:lvl w:ilvl="0" w:tplc="640207C4">
      <w:start w:val="2"/>
      <w:numFmt w:val="bullet"/>
      <w:lvlText w:val="-"/>
      <w:lvlJc w:val="left"/>
      <w:pPr>
        <w:tabs>
          <w:tab w:val="num" w:pos="1556"/>
        </w:tabs>
        <w:ind w:left="1556" w:hanging="284"/>
      </w:pPr>
      <w:rPr>
        <w:rFonts w:ascii="Times New Roman" w:eastAsia="Times New Roman" w:hAnsi="Times New Roman" w:cs="Times New Roman" w:hint="default"/>
      </w:rPr>
    </w:lvl>
    <w:lvl w:ilvl="1" w:tplc="04150003">
      <w:start w:val="1"/>
      <w:numFmt w:val="bullet"/>
      <w:lvlText w:val="o"/>
      <w:lvlJc w:val="left"/>
      <w:pPr>
        <w:tabs>
          <w:tab w:val="num" w:pos="1975"/>
        </w:tabs>
        <w:ind w:left="1975" w:hanging="360"/>
      </w:pPr>
      <w:rPr>
        <w:rFonts w:ascii="Courier New" w:hAnsi="Courier New" w:cs="Courier New" w:hint="default"/>
      </w:rPr>
    </w:lvl>
    <w:lvl w:ilvl="2" w:tplc="04150005" w:tentative="1">
      <w:start w:val="1"/>
      <w:numFmt w:val="bullet"/>
      <w:lvlText w:val=""/>
      <w:lvlJc w:val="left"/>
      <w:pPr>
        <w:tabs>
          <w:tab w:val="num" w:pos="2695"/>
        </w:tabs>
        <w:ind w:left="2695" w:hanging="360"/>
      </w:pPr>
      <w:rPr>
        <w:rFonts w:ascii="Wingdings" w:hAnsi="Wingdings" w:hint="default"/>
      </w:rPr>
    </w:lvl>
    <w:lvl w:ilvl="3" w:tplc="04150001" w:tentative="1">
      <w:start w:val="1"/>
      <w:numFmt w:val="bullet"/>
      <w:lvlText w:val=""/>
      <w:lvlJc w:val="left"/>
      <w:pPr>
        <w:tabs>
          <w:tab w:val="num" w:pos="3415"/>
        </w:tabs>
        <w:ind w:left="3415" w:hanging="360"/>
      </w:pPr>
      <w:rPr>
        <w:rFonts w:ascii="Symbol" w:hAnsi="Symbol" w:hint="default"/>
      </w:rPr>
    </w:lvl>
    <w:lvl w:ilvl="4" w:tplc="04150003" w:tentative="1">
      <w:start w:val="1"/>
      <w:numFmt w:val="bullet"/>
      <w:lvlText w:val="o"/>
      <w:lvlJc w:val="left"/>
      <w:pPr>
        <w:tabs>
          <w:tab w:val="num" w:pos="4135"/>
        </w:tabs>
        <w:ind w:left="4135" w:hanging="360"/>
      </w:pPr>
      <w:rPr>
        <w:rFonts w:ascii="Courier New" w:hAnsi="Courier New" w:cs="Courier New" w:hint="default"/>
      </w:rPr>
    </w:lvl>
    <w:lvl w:ilvl="5" w:tplc="04150005" w:tentative="1">
      <w:start w:val="1"/>
      <w:numFmt w:val="bullet"/>
      <w:lvlText w:val=""/>
      <w:lvlJc w:val="left"/>
      <w:pPr>
        <w:tabs>
          <w:tab w:val="num" w:pos="4855"/>
        </w:tabs>
        <w:ind w:left="4855" w:hanging="360"/>
      </w:pPr>
      <w:rPr>
        <w:rFonts w:ascii="Wingdings" w:hAnsi="Wingdings" w:hint="default"/>
      </w:rPr>
    </w:lvl>
    <w:lvl w:ilvl="6" w:tplc="04150001" w:tentative="1">
      <w:start w:val="1"/>
      <w:numFmt w:val="bullet"/>
      <w:lvlText w:val=""/>
      <w:lvlJc w:val="left"/>
      <w:pPr>
        <w:tabs>
          <w:tab w:val="num" w:pos="5575"/>
        </w:tabs>
        <w:ind w:left="5575" w:hanging="360"/>
      </w:pPr>
      <w:rPr>
        <w:rFonts w:ascii="Symbol" w:hAnsi="Symbol" w:hint="default"/>
      </w:rPr>
    </w:lvl>
    <w:lvl w:ilvl="7" w:tplc="04150003" w:tentative="1">
      <w:start w:val="1"/>
      <w:numFmt w:val="bullet"/>
      <w:lvlText w:val="o"/>
      <w:lvlJc w:val="left"/>
      <w:pPr>
        <w:tabs>
          <w:tab w:val="num" w:pos="6295"/>
        </w:tabs>
        <w:ind w:left="6295" w:hanging="360"/>
      </w:pPr>
      <w:rPr>
        <w:rFonts w:ascii="Courier New" w:hAnsi="Courier New" w:cs="Courier New" w:hint="default"/>
      </w:rPr>
    </w:lvl>
    <w:lvl w:ilvl="8" w:tplc="04150005" w:tentative="1">
      <w:start w:val="1"/>
      <w:numFmt w:val="bullet"/>
      <w:lvlText w:val=""/>
      <w:lvlJc w:val="left"/>
      <w:pPr>
        <w:tabs>
          <w:tab w:val="num" w:pos="7015"/>
        </w:tabs>
        <w:ind w:left="7015" w:hanging="360"/>
      </w:pPr>
      <w:rPr>
        <w:rFonts w:ascii="Wingdings" w:hAnsi="Wingdings" w:hint="default"/>
      </w:rPr>
    </w:lvl>
  </w:abstractNum>
  <w:abstractNum w:abstractNumId="58" w15:restartNumberingAfterBreak="0">
    <w:nsid w:val="65BC32B4"/>
    <w:multiLevelType w:val="hybridMultilevel"/>
    <w:tmpl w:val="8A2894E0"/>
    <w:lvl w:ilvl="0" w:tplc="B860C536">
      <w:start w:val="1"/>
      <w:numFmt w:val="decimal"/>
      <w:lvlText w:val="%1."/>
      <w:lvlJc w:val="left"/>
      <w:pPr>
        <w:ind w:left="712" w:hanging="360"/>
      </w:pPr>
      <w:rPr>
        <w:rFonts w:hint="default"/>
        <w:b w:val="0"/>
        <w:strike w:val="0"/>
        <w:color w:val="auto"/>
      </w:rPr>
    </w:lvl>
    <w:lvl w:ilvl="1" w:tplc="04150011">
      <w:start w:val="1"/>
      <w:numFmt w:val="decimal"/>
      <w:lvlText w:val="%2)"/>
      <w:lvlJc w:val="left"/>
      <w:pPr>
        <w:ind w:left="1432" w:hanging="360"/>
      </w:pPr>
      <w:rPr>
        <w:rFonts w:hint="default"/>
      </w:rPr>
    </w:lvl>
    <w:lvl w:ilvl="2" w:tplc="04150005" w:tentative="1">
      <w:start w:val="1"/>
      <w:numFmt w:val="bullet"/>
      <w:lvlText w:val=""/>
      <w:lvlJc w:val="left"/>
      <w:pPr>
        <w:ind w:left="2152" w:hanging="360"/>
      </w:pPr>
      <w:rPr>
        <w:rFonts w:ascii="Wingdings" w:hAnsi="Wingdings" w:hint="default"/>
      </w:rPr>
    </w:lvl>
    <w:lvl w:ilvl="3" w:tplc="04150001" w:tentative="1">
      <w:start w:val="1"/>
      <w:numFmt w:val="bullet"/>
      <w:lvlText w:val=""/>
      <w:lvlJc w:val="left"/>
      <w:pPr>
        <w:ind w:left="2872" w:hanging="360"/>
      </w:pPr>
      <w:rPr>
        <w:rFonts w:ascii="Symbol" w:hAnsi="Symbol" w:hint="default"/>
      </w:rPr>
    </w:lvl>
    <w:lvl w:ilvl="4" w:tplc="04150003" w:tentative="1">
      <w:start w:val="1"/>
      <w:numFmt w:val="bullet"/>
      <w:lvlText w:val="o"/>
      <w:lvlJc w:val="left"/>
      <w:pPr>
        <w:ind w:left="3592" w:hanging="360"/>
      </w:pPr>
      <w:rPr>
        <w:rFonts w:ascii="Courier New" w:hAnsi="Courier New" w:cs="Courier New" w:hint="default"/>
      </w:rPr>
    </w:lvl>
    <w:lvl w:ilvl="5" w:tplc="04150005" w:tentative="1">
      <w:start w:val="1"/>
      <w:numFmt w:val="bullet"/>
      <w:lvlText w:val=""/>
      <w:lvlJc w:val="left"/>
      <w:pPr>
        <w:ind w:left="4312" w:hanging="360"/>
      </w:pPr>
      <w:rPr>
        <w:rFonts w:ascii="Wingdings" w:hAnsi="Wingdings" w:hint="default"/>
      </w:rPr>
    </w:lvl>
    <w:lvl w:ilvl="6" w:tplc="04150001" w:tentative="1">
      <w:start w:val="1"/>
      <w:numFmt w:val="bullet"/>
      <w:lvlText w:val=""/>
      <w:lvlJc w:val="left"/>
      <w:pPr>
        <w:ind w:left="5032" w:hanging="360"/>
      </w:pPr>
      <w:rPr>
        <w:rFonts w:ascii="Symbol" w:hAnsi="Symbol" w:hint="default"/>
      </w:rPr>
    </w:lvl>
    <w:lvl w:ilvl="7" w:tplc="04150003" w:tentative="1">
      <w:start w:val="1"/>
      <w:numFmt w:val="bullet"/>
      <w:lvlText w:val="o"/>
      <w:lvlJc w:val="left"/>
      <w:pPr>
        <w:ind w:left="5752" w:hanging="360"/>
      </w:pPr>
      <w:rPr>
        <w:rFonts w:ascii="Courier New" w:hAnsi="Courier New" w:cs="Courier New" w:hint="default"/>
      </w:rPr>
    </w:lvl>
    <w:lvl w:ilvl="8" w:tplc="04150005" w:tentative="1">
      <w:start w:val="1"/>
      <w:numFmt w:val="bullet"/>
      <w:lvlText w:val=""/>
      <w:lvlJc w:val="left"/>
      <w:pPr>
        <w:ind w:left="6472" w:hanging="360"/>
      </w:pPr>
      <w:rPr>
        <w:rFonts w:ascii="Wingdings" w:hAnsi="Wingdings" w:hint="default"/>
      </w:rPr>
    </w:lvl>
  </w:abstractNum>
  <w:abstractNum w:abstractNumId="59" w15:restartNumberingAfterBreak="0">
    <w:nsid w:val="67F60C07"/>
    <w:multiLevelType w:val="hybridMultilevel"/>
    <w:tmpl w:val="42FAECB2"/>
    <w:lvl w:ilvl="0" w:tplc="04150011">
      <w:start w:val="1"/>
      <w:numFmt w:val="decimal"/>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60" w15:restartNumberingAfterBreak="0">
    <w:nsid w:val="684572C3"/>
    <w:multiLevelType w:val="multilevel"/>
    <w:tmpl w:val="5FE8C356"/>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61" w15:restartNumberingAfterBreak="0">
    <w:nsid w:val="68641BA2"/>
    <w:multiLevelType w:val="multilevel"/>
    <w:tmpl w:val="B0F09868"/>
    <w:lvl w:ilvl="0">
      <w:start w:val="1"/>
      <w:numFmt w:val="decimal"/>
      <w:lvlText w:val="%1"/>
      <w:lvlJc w:val="left"/>
      <w:pPr>
        <w:ind w:left="555" w:hanging="555"/>
      </w:pPr>
      <w:rPr>
        <w:rFonts w:hint="default"/>
      </w:rPr>
    </w:lvl>
    <w:lvl w:ilvl="1">
      <w:start w:val="1"/>
      <w:numFmt w:val="decimal"/>
      <w:lvlText w:val="%1.%2"/>
      <w:lvlJc w:val="left"/>
      <w:pPr>
        <w:ind w:left="1612" w:hanging="555"/>
      </w:pPr>
      <w:rPr>
        <w:rFonts w:hint="default"/>
      </w:rPr>
    </w:lvl>
    <w:lvl w:ilvl="2">
      <w:start w:val="1"/>
      <w:numFmt w:val="decimal"/>
      <w:lvlText w:val="%1.%2.%3"/>
      <w:lvlJc w:val="left"/>
      <w:pPr>
        <w:ind w:left="2834" w:hanging="720"/>
      </w:pPr>
      <w:rPr>
        <w:rFonts w:hint="default"/>
      </w:rPr>
    </w:lvl>
    <w:lvl w:ilvl="3">
      <w:start w:val="1"/>
      <w:numFmt w:val="decimal"/>
      <w:lvlText w:val="%1.%2.%3.%4"/>
      <w:lvlJc w:val="left"/>
      <w:pPr>
        <w:ind w:left="3891" w:hanging="720"/>
      </w:pPr>
      <w:rPr>
        <w:rFonts w:hint="default"/>
      </w:rPr>
    </w:lvl>
    <w:lvl w:ilvl="4">
      <w:start w:val="1"/>
      <w:numFmt w:val="decimal"/>
      <w:lvlText w:val="%1.%2.%3.%4.%5"/>
      <w:lvlJc w:val="left"/>
      <w:pPr>
        <w:ind w:left="5308" w:hanging="1080"/>
      </w:pPr>
      <w:rPr>
        <w:rFonts w:hint="default"/>
      </w:rPr>
    </w:lvl>
    <w:lvl w:ilvl="5">
      <w:start w:val="1"/>
      <w:numFmt w:val="decimal"/>
      <w:lvlText w:val="%1.%2.%3.%4.%5.%6"/>
      <w:lvlJc w:val="left"/>
      <w:pPr>
        <w:ind w:left="6365" w:hanging="1080"/>
      </w:pPr>
      <w:rPr>
        <w:rFonts w:hint="default"/>
      </w:rPr>
    </w:lvl>
    <w:lvl w:ilvl="6">
      <w:start w:val="1"/>
      <w:numFmt w:val="decimal"/>
      <w:lvlText w:val="%1.%2.%3.%4.%5.%6.%7"/>
      <w:lvlJc w:val="left"/>
      <w:pPr>
        <w:ind w:left="7782" w:hanging="1440"/>
      </w:pPr>
      <w:rPr>
        <w:rFonts w:hint="default"/>
      </w:rPr>
    </w:lvl>
    <w:lvl w:ilvl="7">
      <w:start w:val="1"/>
      <w:numFmt w:val="decimal"/>
      <w:lvlText w:val="%1.%2.%3.%4.%5.%6.%7.%8"/>
      <w:lvlJc w:val="left"/>
      <w:pPr>
        <w:ind w:left="8839" w:hanging="1440"/>
      </w:pPr>
      <w:rPr>
        <w:rFonts w:hint="default"/>
      </w:rPr>
    </w:lvl>
    <w:lvl w:ilvl="8">
      <w:start w:val="1"/>
      <w:numFmt w:val="decimal"/>
      <w:lvlText w:val="%1.%2.%3.%4.%5.%6.%7.%8.%9"/>
      <w:lvlJc w:val="left"/>
      <w:pPr>
        <w:ind w:left="10256" w:hanging="1800"/>
      </w:pPr>
      <w:rPr>
        <w:rFonts w:hint="default"/>
      </w:rPr>
    </w:lvl>
  </w:abstractNum>
  <w:abstractNum w:abstractNumId="62" w15:restartNumberingAfterBreak="0">
    <w:nsid w:val="68693FB1"/>
    <w:multiLevelType w:val="multilevel"/>
    <w:tmpl w:val="4C2E0646"/>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63" w15:restartNumberingAfterBreak="0">
    <w:nsid w:val="686E078E"/>
    <w:multiLevelType w:val="hybridMultilevel"/>
    <w:tmpl w:val="22684520"/>
    <w:lvl w:ilvl="0" w:tplc="0415000B">
      <w:start w:val="1"/>
      <w:numFmt w:val="bullet"/>
      <w:lvlText w:val=""/>
      <w:lvlJc w:val="left"/>
      <w:pPr>
        <w:ind w:left="1873" w:hanging="465"/>
      </w:pPr>
      <w:rPr>
        <w:rFonts w:ascii="Wingdings" w:hAnsi="Wingdings" w:hint="default"/>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64" w15:restartNumberingAfterBreak="0">
    <w:nsid w:val="6A5B017B"/>
    <w:multiLevelType w:val="hybridMultilevel"/>
    <w:tmpl w:val="E13E8B36"/>
    <w:lvl w:ilvl="0" w:tplc="04150017">
      <w:start w:val="1"/>
      <w:numFmt w:val="lowerLetter"/>
      <w:lvlText w:val="%1)"/>
      <w:lvlJc w:val="left"/>
      <w:pPr>
        <w:ind w:left="1416" w:hanging="360"/>
      </w:pPr>
      <w:rPr>
        <w:rFont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65" w15:restartNumberingAfterBreak="0">
    <w:nsid w:val="6A68783E"/>
    <w:multiLevelType w:val="hybridMultilevel"/>
    <w:tmpl w:val="B72A53BE"/>
    <w:lvl w:ilvl="0" w:tplc="8C146A98">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445DA1"/>
    <w:multiLevelType w:val="multilevel"/>
    <w:tmpl w:val="5FE8C356"/>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5"/>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67" w15:restartNumberingAfterBreak="0">
    <w:nsid w:val="6F4F671D"/>
    <w:multiLevelType w:val="hybridMultilevel"/>
    <w:tmpl w:val="0214F79C"/>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8" w15:restartNumberingAfterBreak="0">
    <w:nsid w:val="7019433C"/>
    <w:multiLevelType w:val="hybridMultilevel"/>
    <w:tmpl w:val="98FEF8CA"/>
    <w:lvl w:ilvl="0" w:tplc="04150017">
      <w:start w:val="1"/>
      <w:numFmt w:val="lowerLetter"/>
      <w:lvlText w:val="%1)"/>
      <w:lvlJc w:val="left"/>
      <w:pPr>
        <w:ind w:left="1074" w:hanging="360"/>
      </w:pPr>
      <w:rPr>
        <w:rFonts w:cs="Times New Roman"/>
      </w:rPr>
    </w:lvl>
    <w:lvl w:ilvl="1" w:tplc="04150019" w:tentative="1">
      <w:start w:val="1"/>
      <w:numFmt w:val="lowerLetter"/>
      <w:lvlText w:val="%2."/>
      <w:lvlJc w:val="left"/>
      <w:pPr>
        <w:ind w:left="1794" w:hanging="360"/>
      </w:pPr>
      <w:rPr>
        <w:rFonts w:cs="Times New Roman"/>
      </w:rPr>
    </w:lvl>
    <w:lvl w:ilvl="2" w:tplc="0415001B" w:tentative="1">
      <w:start w:val="1"/>
      <w:numFmt w:val="lowerRoman"/>
      <w:lvlText w:val="%3."/>
      <w:lvlJc w:val="right"/>
      <w:pPr>
        <w:ind w:left="2514" w:hanging="180"/>
      </w:pPr>
      <w:rPr>
        <w:rFonts w:cs="Times New Roman"/>
      </w:rPr>
    </w:lvl>
    <w:lvl w:ilvl="3" w:tplc="0415000F">
      <w:start w:val="1"/>
      <w:numFmt w:val="decimal"/>
      <w:lvlText w:val="%4."/>
      <w:lvlJc w:val="left"/>
      <w:pPr>
        <w:ind w:left="3234" w:hanging="360"/>
      </w:pPr>
      <w:rPr>
        <w:rFonts w:cs="Times New Roman"/>
      </w:rPr>
    </w:lvl>
    <w:lvl w:ilvl="4" w:tplc="04150019" w:tentative="1">
      <w:start w:val="1"/>
      <w:numFmt w:val="lowerLetter"/>
      <w:lvlText w:val="%5."/>
      <w:lvlJc w:val="left"/>
      <w:pPr>
        <w:ind w:left="3954" w:hanging="360"/>
      </w:pPr>
      <w:rPr>
        <w:rFonts w:cs="Times New Roman"/>
      </w:rPr>
    </w:lvl>
    <w:lvl w:ilvl="5" w:tplc="0415001B" w:tentative="1">
      <w:start w:val="1"/>
      <w:numFmt w:val="lowerRoman"/>
      <w:lvlText w:val="%6."/>
      <w:lvlJc w:val="right"/>
      <w:pPr>
        <w:ind w:left="4674" w:hanging="180"/>
      </w:pPr>
      <w:rPr>
        <w:rFonts w:cs="Times New Roman"/>
      </w:rPr>
    </w:lvl>
    <w:lvl w:ilvl="6" w:tplc="0415000F" w:tentative="1">
      <w:start w:val="1"/>
      <w:numFmt w:val="decimal"/>
      <w:lvlText w:val="%7."/>
      <w:lvlJc w:val="left"/>
      <w:pPr>
        <w:ind w:left="5394" w:hanging="360"/>
      </w:pPr>
      <w:rPr>
        <w:rFonts w:cs="Times New Roman"/>
      </w:rPr>
    </w:lvl>
    <w:lvl w:ilvl="7" w:tplc="04150019" w:tentative="1">
      <w:start w:val="1"/>
      <w:numFmt w:val="lowerLetter"/>
      <w:lvlText w:val="%8."/>
      <w:lvlJc w:val="left"/>
      <w:pPr>
        <w:ind w:left="6114" w:hanging="360"/>
      </w:pPr>
      <w:rPr>
        <w:rFonts w:cs="Times New Roman"/>
      </w:rPr>
    </w:lvl>
    <w:lvl w:ilvl="8" w:tplc="0415001B" w:tentative="1">
      <w:start w:val="1"/>
      <w:numFmt w:val="lowerRoman"/>
      <w:lvlText w:val="%9."/>
      <w:lvlJc w:val="right"/>
      <w:pPr>
        <w:ind w:left="6834" w:hanging="180"/>
      </w:pPr>
      <w:rPr>
        <w:rFonts w:cs="Times New Roman"/>
      </w:rPr>
    </w:lvl>
  </w:abstractNum>
  <w:abstractNum w:abstractNumId="69" w15:restartNumberingAfterBreak="0">
    <w:nsid w:val="74221624"/>
    <w:multiLevelType w:val="hybridMultilevel"/>
    <w:tmpl w:val="42FAECB2"/>
    <w:lvl w:ilvl="0" w:tplc="04150011">
      <w:start w:val="1"/>
      <w:numFmt w:val="decimal"/>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70" w15:restartNumberingAfterBreak="0">
    <w:nsid w:val="751863EE"/>
    <w:multiLevelType w:val="multilevel"/>
    <w:tmpl w:val="841CA0D0"/>
    <w:lvl w:ilvl="0">
      <w:start w:val="2"/>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1" w15:restartNumberingAfterBreak="0">
    <w:nsid w:val="7847111E"/>
    <w:multiLevelType w:val="hybridMultilevel"/>
    <w:tmpl w:val="DEC6D65A"/>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1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2" w15:restartNumberingAfterBreak="0">
    <w:nsid w:val="79312476"/>
    <w:multiLevelType w:val="hybridMultilevel"/>
    <w:tmpl w:val="E49499F2"/>
    <w:lvl w:ilvl="0" w:tplc="04150001">
      <w:start w:val="1"/>
      <w:numFmt w:val="bullet"/>
      <w:lvlText w:val=""/>
      <w:lvlJc w:val="left"/>
      <w:pPr>
        <w:ind w:left="1416" w:hanging="360"/>
      </w:pPr>
      <w:rPr>
        <w:rFonts w:ascii="Symbol" w:hAnsi="Symbol" w:hint="default"/>
      </w:rPr>
    </w:lvl>
    <w:lvl w:ilvl="1" w:tplc="04150001">
      <w:start w:val="1"/>
      <w:numFmt w:val="bullet"/>
      <w:lvlText w:val=""/>
      <w:lvlJc w:val="left"/>
      <w:pPr>
        <w:ind w:left="2136" w:hanging="360"/>
      </w:pPr>
      <w:rPr>
        <w:rFonts w:ascii="Symbol" w:hAnsi="Symbol" w:hint="default"/>
      </w:rPr>
    </w:lvl>
    <w:lvl w:ilvl="2" w:tplc="0415001B" w:tentative="1">
      <w:start w:val="1"/>
      <w:numFmt w:val="lowerRoman"/>
      <w:lvlText w:val="%3."/>
      <w:lvlJc w:val="right"/>
      <w:pPr>
        <w:ind w:left="2856" w:hanging="180"/>
      </w:pPr>
    </w:lvl>
    <w:lvl w:ilvl="3" w:tplc="0415000F" w:tentative="1">
      <w:start w:val="1"/>
      <w:numFmt w:val="decimal"/>
      <w:lvlText w:val="%4."/>
      <w:lvlJc w:val="left"/>
      <w:pPr>
        <w:ind w:left="3576" w:hanging="360"/>
      </w:pPr>
    </w:lvl>
    <w:lvl w:ilvl="4" w:tplc="04150019" w:tentative="1">
      <w:start w:val="1"/>
      <w:numFmt w:val="lowerLetter"/>
      <w:lvlText w:val="%5."/>
      <w:lvlJc w:val="left"/>
      <w:pPr>
        <w:ind w:left="4296" w:hanging="360"/>
      </w:pPr>
    </w:lvl>
    <w:lvl w:ilvl="5" w:tplc="0415001B" w:tentative="1">
      <w:start w:val="1"/>
      <w:numFmt w:val="lowerRoman"/>
      <w:lvlText w:val="%6."/>
      <w:lvlJc w:val="right"/>
      <w:pPr>
        <w:ind w:left="5016" w:hanging="180"/>
      </w:pPr>
    </w:lvl>
    <w:lvl w:ilvl="6" w:tplc="0415000F" w:tentative="1">
      <w:start w:val="1"/>
      <w:numFmt w:val="decimal"/>
      <w:lvlText w:val="%7."/>
      <w:lvlJc w:val="left"/>
      <w:pPr>
        <w:ind w:left="5736" w:hanging="360"/>
      </w:pPr>
    </w:lvl>
    <w:lvl w:ilvl="7" w:tplc="04150019" w:tentative="1">
      <w:start w:val="1"/>
      <w:numFmt w:val="lowerLetter"/>
      <w:lvlText w:val="%8."/>
      <w:lvlJc w:val="left"/>
      <w:pPr>
        <w:ind w:left="6456" w:hanging="360"/>
      </w:pPr>
    </w:lvl>
    <w:lvl w:ilvl="8" w:tplc="0415001B" w:tentative="1">
      <w:start w:val="1"/>
      <w:numFmt w:val="lowerRoman"/>
      <w:lvlText w:val="%9."/>
      <w:lvlJc w:val="right"/>
      <w:pPr>
        <w:ind w:left="7176" w:hanging="180"/>
      </w:pPr>
    </w:lvl>
  </w:abstractNum>
  <w:abstractNum w:abstractNumId="73" w15:restartNumberingAfterBreak="0">
    <w:nsid w:val="7C230EBD"/>
    <w:multiLevelType w:val="multilevel"/>
    <w:tmpl w:val="6EEEFDDA"/>
    <w:lvl w:ilvl="0">
      <w:start w:val="1"/>
      <w:numFmt w:val="upperRoman"/>
      <w:lvlText w:val="%1."/>
      <w:lvlJc w:val="left"/>
      <w:pPr>
        <w:tabs>
          <w:tab w:val="num" w:pos="397"/>
        </w:tabs>
        <w:ind w:left="397" w:hanging="397"/>
      </w:pPr>
      <w:rPr>
        <w:rFonts w:hint="default"/>
        <w:b/>
        <w:sz w:val="22"/>
        <w:szCs w:val="22"/>
      </w:rPr>
    </w:lvl>
    <w:lvl w:ilvl="1">
      <w:start w:val="1"/>
      <w:numFmt w:val="decimal"/>
      <w:lvlText w:val="%2."/>
      <w:lvlJc w:val="left"/>
      <w:pPr>
        <w:tabs>
          <w:tab w:val="num" w:pos="794"/>
        </w:tabs>
        <w:ind w:left="794" w:hanging="397"/>
      </w:pPr>
      <w:rPr>
        <w:rFonts w:hint="default"/>
        <w:b w:val="0"/>
      </w:rPr>
    </w:lvl>
    <w:lvl w:ilvl="2">
      <w:start w:val="1"/>
      <w:numFmt w:val="decimal"/>
      <w:lvlText w:val="%3)"/>
      <w:lvlJc w:val="left"/>
      <w:pPr>
        <w:tabs>
          <w:tab w:val="num" w:pos="1191"/>
        </w:tabs>
        <w:ind w:left="1191" w:hanging="397"/>
      </w:pPr>
      <w:rPr>
        <w:rFonts w:hint="default"/>
        <w:b w:val="0"/>
      </w:rPr>
    </w:lvl>
    <w:lvl w:ilvl="3">
      <w:start w:val="1"/>
      <w:numFmt w:val="lowerLetter"/>
      <w:lvlText w:val="%4)"/>
      <w:lvlJc w:val="left"/>
      <w:pPr>
        <w:tabs>
          <w:tab w:val="num" w:pos="1588"/>
        </w:tabs>
        <w:ind w:left="1588" w:hanging="397"/>
      </w:pPr>
      <w:rPr>
        <w:rFonts w:hint="default"/>
        <w:b w:val="0"/>
      </w:rPr>
    </w:lvl>
    <w:lvl w:ilvl="4">
      <w:start w:val="1"/>
      <w:numFmt w:val="lowerLetter"/>
      <w:lvlText w:val="%5."/>
      <w:lvlJc w:val="left"/>
      <w:pPr>
        <w:tabs>
          <w:tab w:val="num" w:pos="586"/>
        </w:tabs>
        <w:ind w:left="566" w:hanging="340"/>
      </w:pPr>
      <w:rPr>
        <w:rFonts w:hint="default"/>
      </w:rPr>
    </w:lvl>
    <w:lvl w:ilvl="5">
      <w:start w:val="1"/>
      <w:numFmt w:val="lowerRoman"/>
      <w:lvlText w:val="%6."/>
      <w:lvlJc w:val="right"/>
      <w:pPr>
        <w:tabs>
          <w:tab w:val="num" w:pos="926"/>
        </w:tabs>
        <w:ind w:left="906" w:hanging="340"/>
      </w:pPr>
      <w:rPr>
        <w:rFonts w:hint="default"/>
      </w:rPr>
    </w:lvl>
    <w:lvl w:ilvl="6">
      <w:start w:val="1"/>
      <w:numFmt w:val="decimal"/>
      <w:lvlText w:val="%7."/>
      <w:lvlJc w:val="left"/>
      <w:pPr>
        <w:tabs>
          <w:tab w:val="num" w:pos="1266"/>
        </w:tabs>
        <w:ind w:left="1246" w:hanging="340"/>
      </w:pPr>
      <w:rPr>
        <w:rFonts w:hint="default"/>
      </w:rPr>
    </w:lvl>
    <w:lvl w:ilvl="7">
      <w:start w:val="1"/>
      <w:numFmt w:val="lowerLetter"/>
      <w:lvlText w:val="%8."/>
      <w:lvlJc w:val="left"/>
      <w:pPr>
        <w:tabs>
          <w:tab w:val="num" w:pos="1606"/>
        </w:tabs>
        <w:ind w:left="1586" w:hanging="340"/>
      </w:pPr>
      <w:rPr>
        <w:rFonts w:hint="default"/>
      </w:rPr>
    </w:lvl>
    <w:lvl w:ilvl="8">
      <w:start w:val="1"/>
      <w:numFmt w:val="lowerRoman"/>
      <w:lvlText w:val="%9."/>
      <w:lvlJc w:val="right"/>
      <w:pPr>
        <w:tabs>
          <w:tab w:val="num" w:pos="1946"/>
        </w:tabs>
        <w:ind w:left="1926" w:hanging="340"/>
      </w:pPr>
      <w:rPr>
        <w:rFonts w:hint="default"/>
      </w:rPr>
    </w:lvl>
  </w:abstractNum>
  <w:abstractNum w:abstractNumId="74" w15:restartNumberingAfterBreak="0">
    <w:nsid w:val="7D707E6B"/>
    <w:multiLevelType w:val="hybridMultilevel"/>
    <w:tmpl w:val="329E5D04"/>
    <w:lvl w:ilvl="0" w:tplc="04150017">
      <w:start w:val="1"/>
      <w:numFmt w:val="lowerLetter"/>
      <w:lvlText w:val="%1)"/>
      <w:lvlJc w:val="left"/>
      <w:pPr>
        <w:ind w:left="1416" w:hanging="360"/>
      </w:pPr>
      <w:rPr>
        <w:rFonts w:hint="default"/>
      </w:rPr>
    </w:lvl>
    <w:lvl w:ilvl="1" w:tplc="04150003">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5" w15:restartNumberingAfterBreak="0">
    <w:nsid w:val="7E862490"/>
    <w:multiLevelType w:val="hybridMultilevel"/>
    <w:tmpl w:val="20A6FBB8"/>
    <w:lvl w:ilvl="0" w:tplc="7DBE7D94">
      <w:start w:val="1"/>
      <w:numFmt w:val="lowerLetter"/>
      <w:lvlText w:val="%1)"/>
      <w:lvlJc w:val="left"/>
      <w:pPr>
        <w:tabs>
          <w:tab w:val="num" w:pos="700"/>
        </w:tabs>
        <w:ind w:left="700" w:hanging="34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70"/>
  </w:num>
  <w:num w:numId="3">
    <w:abstractNumId w:val="8"/>
  </w:num>
  <w:num w:numId="4">
    <w:abstractNumId w:val="45"/>
  </w:num>
  <w:num w:numId="5">
    <w:abstractNumId w:val="49"/>
  </w:num>
  <w:num w:numId="6">
    <w:abstractNumId w:val="15"/>
  </w:num>
  <w:num w:numId="7">
    <w:abstractNumId w:val="14"/>
  </w:num>
  <w:num w:numId="8">
    <w:abstractNumId w:val="52"/>
  </w:num>
  <w:num w:numId="9">
    <w:abstractNumId w:val="42"/>
  </w:num>
  <w:num w:numId="10">
    <w:abstractNumId w:val="51"/>
  </w:num>
  <w:num w:numId="11">
    <w:abstractNumId w:val="60"/>
  </w:num>
  <w:num w:numId="12">
    <w:abstractNumId w:val="62"/>
  </w:num>
  <w:num w:numId="13">
    <w:abstractNumId w:val="40"/>
  </w:num>
  <w:num w:numId="14">
    <w:abstractNumId w:val="32"/>
  </w:num>
  <w:num w:numId="15">
    <w:abstractNumId w:val="73"/>
  </w:num>
  <w:num w:numId="16">
    <w:abstractNumId w:val="36"/>
  </w:num>
  <w:num w:numId="17">
    <w:abstractNumId w:val="17"/>
  </w:num>
  <w:num w:numId="18">
    <w:abstractNumId w:val="7"/>
  </w:num>
  <w:num w:numId="19">
    <w:abstractNumId w:val="31"/>
  </w:num>
  <w:num w:numId="20">
    <w:abstractNumId w:val="3"/>
  </w:num>
  <w:num w:numId="21">
    <w:abstractNumId w:val="18"/>
  </w:num>
  <w:num w:numId="22">
    <w:abstractNumId w:val="10"/>
  </w:num>
  <w:num w:numId="23">
    <w:abstractNumId w:val="63"/>
  </w:num>
  <w:num w:numId="24">
    <w:abstractNumId w:val="35"/>
  </w:num>
  <w:num w:numId="25">
    <w:abstractNumId w:val="56"/>
  </w:num>
  <w:num w:numId="26">
    <w:abstractNumId w:val="39"/>
  </w:num>
  <w:num w:numId="27">
    <w:abstractNumId w:val="20"/>
  </w:num>
  <w:num w:numId="28">
    <w:abstractNumId w:val="65"/>
  </w:num>
  <w:num w:numId="29">
    <w:abstractNumId w:val="37"/>
  </w:num>
  <w:num w:numId="30">
    <w:abstractNumId w:val="9"/>
  </w:num>
  <w:num w:numId="31">
    <w:abstractNumId w:val="4"/>
  </w:num>
  <w:num w:numId="32">
    <w:abstractNumId w:val="54"/>
  </w:num>
  <w:num w:numId="33">
    <w:abstractNumId w:val="44"/>
  </w:num>
  <w:num w:numId="34">
    <w:abstractNumId w:val="13"/>
  </w:num>
  <w:num w:numId="35">
    <w:abstractNumId w:val="74"/>
  </w:num>
  <w:num w:numId="36">
    <w:abstractNumId w:val="64"/>
  </w:num>
  <w:num w:numId="37">
    <w:abstractNumId w:val="72"/>
  </w:num>
  <w:num w:numId="38">
    <w:abstractNumId w:val="6"/>
  </w:num>
  <w:num w:numId="39">
    <w:abstractNumId w:val="48"/>
  </w:num>
  <w:num w:numId="40">
    <w:abstractNumId w:val="19"/>
  </w:num>
  <w:num w:numId="41">
    <w:abstractNumId w:val="27"/>
  </w:num>
  <w:num w:numId="42">
    <w:abstractNumId w:val="23"/>
  </w:num>
  <w:num w:numId="43">
    <w:abstractNumId w:val="34"/>
  </w:num>
  <w:num w:numId="44">
    <w:abstractNumId w:val="28"/>
  </w:num>
  <w:num w:numId="45">
    <w:abstractNumId w:val="22"/>
  </w:num>
  <w:num w:numId="46">
    <w:abstractNumId w:val="58"/>
  </w:num>
  <w:num w:numId="47">
    <w:abstractNumId w:val="50"/>
  </w:num>
  <w:num w:numId="48">
    <w:abstractNumId w:val="41"/>
  </w:num>
  <w:num w:numId="49">
    <w:abstractNumId w:val="75"/>
  </w:num>
  <w:num w:numId="50">
    <w:abstractNumId w:val="29"/>
  </w:num>
  <w:num w:numId="51">
    <w:abstractNumId w:val="66"/>
  </w:num>
  <w:num w:numId="52">
    <w:abstractNumId w:val="43"/>
  </w:num>
  <w:num w:numId="53">
    <w:abstractNumId w:val="5"/>
  </w:num>
  <w:num w:numId="54">
    <w:abstractNumId w:val="57"/>
  </w:num>
  <w:num w:numId="55">
    <w:abstractNumId w:val="55"/>
  </w:num>
  <w:num w:numId="56">
    <w:abstractNumId w:val="26"/>
  </w:num>
  <w:num w:numId="57">
    <w:abstractNumId w:val="67"/>
  </w:num>
  <w:num w:numId="58">
    <w:abstractNumId w:val="69"/>
  </w:num>
  <w:num w:numId="59">
    <w:abstractNumId w:val="59"/>
  </w:num>
  <w:num w:numId="60">
    <w:abstractNumId w:val="53"/>
  </w:num>
  <w:num w:numId="61">
    <w:abstractNumId w:val="38"/>
  </w:num>
  <w:num w:numId="62">
    <w:abstractNumId w:val="71"/>
  </w:num>
  <w:num w:numId="63">
    <w:abstractNumId w:val="25"/>
  </w:num>
  <w:num w:numId="64">
    <w:abstractNumId w:val="61"/>
  </w:num>
  <w:num w:numId="65">
    <w:abstractNumId w:val="33"/>
  </w:num>
  <w:num w:numId="66">
    <w:abstractNumId w:val="11"/>
  </w:num>
  <w:num w:numId="67">
    <w:abstractNumId w:val="21"/>
  </w:num>
  <w:num w:numId="68">
    <w:abstractNumId w:val="30"/>
  </w:num>
  <w:num w:numId="69">
    <w:abstractNumId w:val="2"/>
  </w:num>
  <w:num w:numId="70">
    <w:abstractNumId w:val="68"/>
  </w:num>
  <w:num w:numId="71">
    <w:abstractNumId w:val="24"/>
  </w:num>
  <w:num w:numId="72">
    <w:abstractNumId w:val="47"/>
  </w:num>
  <w:num w:numId="73">
    <w:abstractNumId w:val="12"/>
  </w:num>
  <w:num w:numId="74">
    <w:abstractNumId w:val="16"/>
  </w:num>
  <w:num w:numId="75">
    <w:abstractNumId w:val="4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2"/>
  <w:hyphenationZone w:val="425"/>
  <w:drawingGridHorizontalSpacing w:val="12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FF38D7"/>
    <w:rsid w:val="0000002E"/>
    <w:rsid w:val="00001D8F"/>
    <w:rsid w:val="000036AA"/>
    <w:rsid w:val="00006DE6"/>
    <w:rsid w:val="00007327"/>
    <w:rsid w:val="0000763F"/>
    <w:rsid w:val="00011E92"/>
    <w:rsid w:val="000130E8"/>
    <w:rsid w:val="00013F73"/>
    <w:rsid w:val="00014D2E"/>
    <w:rsid w:val="00015D11"/>
    <w:rsid w:val="00017023"/>
    <w:rsid w:val="00017D24"/>
    <w:rsid w:val="000211E7"/>
    <w:rsid w:val="00025CBB"/>
    <w:rsid w:val="000266EF"/>
    <w:rsid w:val="00026F85"/>
    <w:rsid w:val="000278E7"/>
    <w:rsid w:val="000314D1"/>
    <w:rsid w:val="000321F5"/>
    <w:rsid w:val="000328DB"/>
    <w:rsid w:val="00033B31"/>
    <w:rsid w:val="00034337"/>
    <w:rsid w:val="000415A1"/>
    <w:rsid w:val="0004162F"/>
    <w:rsid w:val="00043764"/>
    <w:rsid w:val="000437C3"/>
    <w:rsid w:val="00043AFF"/>
    <w:rsid w:val="00044FBF"/>
    <w:rsid w:val="00046219"/>
    <w:rsid w:val="00047717"/>
    <w:rsid w:val="00047E39"/>
    <w:rsid w:val="00050290"/>
    <w:rsid w:val="0005256B"/>
    <w:rsid w:val="000526FF"/>
    <w:rsid w:val="00053A72"/>
    <w:rsid w:val="00053D27"/>
    <w:rsid w:val="00054171"/>
    <w:rsid w:val="00055E0E"/>
    <w:rsid w:val="00057753"/>
    <w:rsid w:val="000604ED"/>
    <w:rsid w:val="00061AA6"/>
    <w:rsid w:val="00063647"/>
    <w:rsid w:val="0006428F"/>
    <w:rsid w:val="00065D55"/>
    <w:rsid w:val="00065EC5"/>
    <w:rsid w:val="0006693C"/>
    <w:rsid w:val="00066FF5"/>
    <w:rsid w:val="0006742A"/>
    <w:rsid w:val="000706DC"/>
    <w:rsid w:val="00070B78"/>
    <w:rsid w:val="0007208F"/>
    <w:rsid w:val="0007223A"/>
    <w:rsid w:val="000746AE"/>
    <w:rsid w:val="000746D3"/>
    <w:rsid w:val="00076188"/>
    <w:rsid w:val="0007686B"/>
    <w:rsid w:val="00077C41"/>
    <w:rsid w:val="000803BE"/>
    <w:rsid w:val="000825B1"/>
    <w:rsid w:val="00082AE9"/>
    <w:rsid w:val="00082B95"/>
    <w:rsid w:val="00084A17"/>
    <w:rsid w:val="00084B36"/>
    <w:rsid w:val="00085E50"/>
    <w:rsid w:val="000873BF"/>
    <w:rsid w:val="00087464"/>
    <w:rsid w:val="0009011F"/>
    <w:rsid w:val="00090767"/>
    <w:rsid w:val="0009245E"/>
    <w:rsid w:val="00092709"/>
    <w:rsid w:val="00092A51"/>
    <w:rsid w:val="00092DB1"/>
    <w:rsid w:val="0009520D"/>
    <w:rsid w:val="0009588A"/>
    <w:rsid w:val="00095902"/>
    <w:rsid w:val="00095C54"/>
    <w:rsid w:val="00096D84"/>
    <w:rsid w:val="000A2BA6"/>
    <w:rsid w:val="000A2FC8"/>
    <w:rsid w:val="000A37CA"/>
    <w:rsid w:val="000A59A3"/>
    <w:rsid w:val="000A6470"/>
    <w:rsid w:val="000B0D64"/>
    <w:rsid w:val="000B2420"/>
    <w:rsid w:val="000B4488"/>
    <w:rsid w:val="000B52DB"/>
    <w:rsid w:val="000B5709"/>
    <w:rsid w:val="000B6437"/>
    <w:rsid w:val="000B64FD"/>
    <w:rsid w:val="000B671F"/>
    <w:rsid w:val="000B740A"/>
    <w:rsid w:val="000C2A06"/>
    <w:rsid w:val="000C324F"/>
    <w:rsid w:val="000C3541"/>
    <w:rsid w:val="000C418C"/>
    <w:rsid w:val="000C4CDB"/>
    <w:rsid w:val="000C626D"/>
    <w:rsid w:val="000C6ACF"/>
    <w:rsid w:val="000C7498"/>
    <w:rsid w:val="000C782A"/>
    <w:rsid w:val="000C7CC8"/>
    <w:rsid w:val="000D1059"/>
    <w:rsid w:val="000D12FF"/>
    <w:rsid w:val="000D15B6"/>
    <w:rsid w:val="000D18C0"/>
    <w:rsid w:val="000D4D51"/>
    <w:rsid w:val="000D542D"/>
    <w:rsid w:val="000D66B2"/>
    <w:rsid w:val="000D686B"/>
    <w:rsid w:val="000E25ED"/>
    <w:rsid w:val="000E3BB2"/>
    <w:rsid w:val="000E3D74"/>
    <w:rsid w:val="000E4B6D"/>
    <w:rsid w:val="000E4BEF"/>
    <w:rsid w:val="000E7908"/>
    <w:rsid w:val="000F1F81"/>
    <w:rsid w:val="000F21A3"/>
    <w:rsid w:val="000F4588"/>
    <w:rsid w:val="000F7246"/>
    <w:rsid w:val="00100738"/>
    <w:rsid w:val="0010215A"/>
    <w:rsid w:val="00102755"/>
    <w:rsid w:val="00103A77"/>
    <w:rsid w:val="00103D33"/>
    <w:rsid w:val="00103FCC"/>
    <w:rsid w:val="0010600E"/>
    <w:rsid w:val="00107C81"/>
    <w:rsid w:val="00110251"/>
    <w:rsid w:val="00111333"/>
    <w:rsid w:val="0011358A"/>
    <w:rsid w:val="001147EB"/>
    <w:rsid w:val="001152E7"/>
    <w:rsid w:val="00115ED3"/>
    <w:rsid w:val="00116B64"/>
    <w:rsid w:val="0012051B"/>
    <w:rsid w:val="001211BA"/>
    <w:rsid w:val="0012261A"/>
    <w:rsid w:val="00122F6B"/>
    <w:rsid w:val="001234BC"/>
    <w:rsid w:val="00123DAC"/>
    <w:rsid w:val="00123F87"/>
    <w:rsid w:val="001249DA"/>
    <w:rsid w:val="00127973"/>
    <w:rsid w:val="001326A7"/>
    <w:rsid w:val="001335BB"/>
    <w:rsid w:val="00134DD2"/>
    <w:rsid w:val="0013512C"/>
    <w:rsid w:val="001357D7"/>
    <w:rsid w:val="001370D5"/>
    <w:rsid w:val="00140539"/>
    <w:rsid w:val="001414AB"/>
    <w:rsid w:val="00141A6A"/>
    <w:rsid w:val="00141AFD"/>
    <w:rsid w:val="001450EA"/>
    <w:rsid w:val="00145968"/>
    <w:rsid w:val="00150819"/>
    <w:rsid w:val="00150EF3"/>
    <w:rsid w:val="00151A44"/>
    <w:rsid w:val="00151DAD"/>
    <w:rsid w:val="0015209C"/>
    <w:rsid w:val="00152C76"/>
    <w:rsid w:val="00154F4B"/>
    <w:rsid w:val="001559A4"/>
    <w:rsid w:val="00156AEC"/>
    <w:rsid w:val="00160ABB"/>
    <w:rsid w:val="00163E65"/>
    <w:rsid w:val="00164496"/>
    <w:rsid w:val="001665F4"/>
    <w:rsid w:val="00172D6A"/>
    <w:rsid w:val="00174485"/>
    <w:rsid w:val="001806E3"/>
    <w:rsid w:val="00180F23"/>
    <w:rsid w:val="00182633"/>
    <w:rsid w:val="001831AC"/>
    <w:rsid w:val="00192FBB"/>
    <w:rsid w:val="00194D1C"/>
    <w:rsid w:val="00196147"/>
    <w:rsid w:val="00196417"/>
    <w:rsid w:val="00196DD1"/>
    <w:rsid w:val="001971D9"/>
    <w:rsid w:val="0019725A"/>
    <w:rsid w:val="001A3B4C"/>
    <w:rsid w:val="001A41C8"/>
    <w:rsid w:val="001A660A"/>
    <w:rsid w:val="001A6A49"/>
    <w:rsid w:val="001A7083"/>
    <w:rsid w:val="001A786C"/>
    <w:rsid w:val="001A7FFE"/>
    <w:rsid w:val="001B1012"/>
    <w:rsid w:val="001B11B9"/>
    <w:rsid w:val="001B11DE"/>
    <w:rsid w:val="001B16D4"/>
    <w:rsid w:val="001B2CC6"/>
    <w:rsid w:val="001B325C"/>
    <w:rsid w:val="001B44C4"/>
    <w:rsid w:val="001B4D8C"/>
    <w:rsid w:val="001B50BD"/>
    <w:rsid w:val="001B6C99"/>
    <w:rsid w:val="001B7C1E"/>
    <w:rsid w:val="001C2177"/>
    <w:rsid w:val="001C252B"/>
    <w:rsid w:val="001C3867"/>
    <w:rsid w:val="001C45D0"/>
    <w:rsid w:val="001C47AB"/>
    <w:rsid w:val="001C4A37"/>
    <w:rsid w:val="001C5D09"/>
    <w:rsid w:val="001C6F22"/>
    <w:rsid w:val="001C739C"/>
    <w:rsid w:val="001D0481"/>
    <w:rsid w:val="001D1AC6"/>
    <w:rsid w:val="001D3796"/>
    <w:rsid w:val="001D46FB"/>
    <w:rsid w:val="001D540F"/>
    <w:rsid w:val="001D5A4A"/>
    <w:rsid w:val="001D6640"/>
    <w:rsid w:val="001D6BC4"/>
    <w:rsid w:val="001E01EE"/>
    <w:rsid w:val="001E163B"/>
    <w:rsid w:val="001E1A89"/>
    <w:rsid w:val="001E20DD"/>
    <w:rsid w:val="001E3C72"/>
    <w:rsid w:val="001E5D95"/>
    <w:rsid w:val="001E600A"/>
    <w:rsid w:val="001E714A"/>
    <w:rsid w:val="001F07FD"/>
    <w:rsid w:val="001F1B2A"/>
    <w:rsid w:val="001F4532"/>
    <w:rsid w:val="001F68F3"/>
    <w:rsid w:val="0020080E"/>
    <w:rsid w:val="00200A24"/>
    <w:rsid w:val="00200BA0"/>
    <w:rsid w:val="00201160"/>
    <w:rsid w:val="002016E9"/>
    <w:rsid w:val="002028FF"/>
    <w:rsid w:val="00204DC0"/>
    <w:rsid w:val="002057E7"/>
    <w:rsid w:val="00206594"/>
    <w:rsid w:val="00207E0C"/>
    <w:rsid w:val="002105AC"/>
    <w:rsid w:val="002108E0"/>
    <w:rsid w:val="0021091C"/>
    <w:rsid w:val="0021162D"/>
    <w:rsid w:val="002123E4"/>
    <w:rsid w:val="002130B3"/>
    <w:rsid w:val="002137DF"/>
    <w:rsid w:val="002148D1"/>
    <w:rsid w:val="00214979"/>
    <w:rsid w:val="00215532"/>
    <w:rsid w:val="002177F2"/>
    <w:rsid w:val="00217B04"/>
    <w:rsid w:val="00217B17"/>
    <w:rsid w:val="00217CE2"/>
    <w:rsid w:val="002201D7"/>
    <w:rsid w:val="00221EFB"/>
    <w:rsid w:val="0022304C"/>
    <w:rsid w:val="00223FE2"/>
    <w:rsid w:val="0022557F"/>
    <w:rsid w:val="002272B0"/>
    <w:rsid w:val="002320EC"/>
    <w:rsid w:val="00232A51"/>
    <w:rsid w:val="00236309"/>
    <w:rsid w:val="002412F8"/>
    <w:rsid w:val="00242B76"/>
    <w:rsid w:val="00242F4F"/>
    <w:rsid w:val="00244887"/>
    <w:rsid w:val="00245C3F"/>
    <w:rsid w:val="00246152"/>
    <w:rsid w:val="0024648B"/>
    <w:rsid w:val="0025214F"/>
    <w:rsid w:val="0025345A"/>
    <w:rsid w:val="00253A91"/>
    <w:rsid w:val="00255444"/>
    <w:rsid w:val="00261758"/>
    <w:rsid w:val="00263DA3"/>
    <w:rsid w:val="00265A84"/>
    <w:rsid w:val="00266349"/>
    <w:rsid w:val="00266F3E"/>
    <w:rsid w:val="0026712B"/>
    <w:rsid w:val="002701E0"/>
    <w:rsid w:val="002705AE"/>
    <w:rsid w:val="00270DDA"/>
    <w:rsid w:val="0027173D"/>
    <w:rsid w:val="00271ACB"/>
    <w:rsid w:val="00271F60"/>
    <w:rsid w:val="00273E88"/>
    <w:rsid w:val="0027624F"/>
    <w:rsid w:val="00277511"/>
    <w:rsid w:val="00277A10"/>
    <w:rsid w:val="00277D2B"/>
    <w:rsid w:val="0028117F"/>
    <w:rsid w:val="0028321B"/>
    <w:rsid w:val="00286A39"/>
    <w:rsid w:val="00287238"/>
    <w:rsid w:val="00294039"/>
    <w:rsid w:val="002947FA"/>
    <w:rsid w:val="0029498F"/>
    <w:rsid w:val="00295D0D"/>
    <w:rsid w:val="002A0BA7"/>
    <w:rsid w:val="002A288B"/>
    <w:rsid w:val="002A4167"/>
    <w:rsid w:val="002A6BE2"/>
    <w:rsid w:val="002A798E"/>
    <w:rsid w:val="002A79AB"/>
    <w:rsid w:val="002B08BF"/>
    <w:rsid w:val="002B0954"/>
    <w:rsid w:val="002B1BDC"/>
    <w:rsid w:val="002B2E5F"/>
    <w:rsid w:val="002B777B"/>
    <w:rsid w:val="002C068E"/>
    <w:rsid w:val="002C0F11"/>
    <w:rsid w:val="002C1CAD"/>
    <w:rsid w:val="002C2751"/>
    <w:rsid w:val="002C5738"/>
    <w:rsid w:val="002C58BE"/>
    <w:rsid w:val="002C5F83"/>
    <w:rsid w:val="002C616B"/>
    <w:rsid w:val="002C643D"/>
    <w:rsid w:val="002C6BF5"/>
    <w:rsid w:val="002D2025"/>
    <w:rsid w:val="002D2040"/>
    <w:rsid w:val="002D282C"/>
    <w:rsid w:val="002D3E01"/>
    <w:rsid w:val="002D45DB"/>
    <w:rsid w:val="002D4A4D"/>
    <w:rsid w:val="002D4AC1"/>
    <w:rsid w:val="002D6F59"/>
    <w:rsid w:val="002E04EE"/>
    <w:rsid w:val="002E10BA"/>
    <w:rsid w:val="002E1F5E"/>
    <w:rsid w:val="002E2089"/>
    <w:rsid w:val="002E293F"/>
    <w:rsid w:val="002E48CA"/>
    <w:rsid w:val="002E4D92"/>
    <w:rsid w:val="002E4F09"/>
    <w:rsid w:val="002E6A90"/>
    <w:rsid w:val="002E7B10"/>
    <w:rsid w:val="002F068C"/>
    <w:rsid w:val="002F1D75"/>
    <w:rsid w:val="002F1E4A"/>
    <w:rsid w:val="002F26FC"/>
    <w:rsid w:val="002F59A8"/>
    <w:rsid w:val="002F6135"/>
    <w:rsid w:val="002F6803"/>
    <w:rsid w:val="002F6CF2"/>
    <w:rsid w:val="003067D0"/>
    <w:rsid w:val="00310D2E"/>
    <w:rsid w:val="0031188C"/>
    <w:rsid w:val="003129CC"/>
    <w:rsid w:val="0031335A"/>
    <w:rsid w:val="00313CC1"/>
    <w:rsid w:val="0031587A"/>
    <w:rsid w:val="003159BD"/>
    <w:rsid w:val="00317CBF"/>
    <w:rsid w:val="00321E07"/>
    <w:rsid w:val="0032439C"/>
    <w:rsid w:val="00324E72"/>
    <w:rsid w:val="003257EB"/>
    <w:rsid w:val="0032606A"/>
    <w:rsid w:val="00330588"/>
    <w:rsid w:val="0033156B"/>
    <w:rsid w:val="00331C50"/>
    <w:rsid w:val="003322FF"/>
    <w:rsid w:val="00333469"/>
    <w:rsid w:val="00334EA6"/>
    <w:rsid w:val="003352FB"/>
    <w:rsid w:val="003358DE"/>
    <w:rsid w:val="00335AA9"/>
    <w:rsid w:val="00336C9C"/>
    <w:rsid w:val="00337C6B"/>
    <w:rsid w:val="00337D12"/>
    <w:rsid w:val="00337FF0"/>
    <w:rsid w:val="0034617F"/>
    <w:rsid w:val="00347B49"/>
    <w:rsid w:val="00350560"/>
    <w:rsid w:val="00351CBA"/>
    <w:rsid w:val="00353293"/>
    <w:rsid w:val="00355404"/>
    <w:rsid w:val="003630AD"/>
    <w:rsid w:val="00365F1F"/>
    <w:rsid w:val="00366CD7"/>
    <w:rsid w:val="00366F07"/>
    <w:rsid w:val="0036761D"/>
    <w:rsid w:val="00367C82"/>
    <w:rsid w:val="003712EA"/>
    <w:rsid w:val="003718F5"/>
    <w:rsid w:val="00373787"/>
    <w:rsid w:val="003740A9"/>
    <w:rsid w:val="00374974"/>
    <w:rsid w:val="003749EA"/>
    <w:rsid w:val="00377B21"/>
    <w:rsid w:val="0038073A"/>
    <w:rsid w:val="00381448"/>
    <w:rsid w:val="00381AEC"/>
    <w:rsid w:val="003826DA"/>
    <w:rsid w:val="003850E4"/>
    <w:rsid w:val="003851FB"/>
    <w:rsid w:val="003869CC"/>
    <w:rsid w:val="0039188D"/>
    <w:rsid w:val="0039265F"/>
    <w:rsid w:val="00392A17"/>
    <w:rsid w:val="00395737"/>
    <w:rsid w:val="003958EB"/>
    <w:rsid w:val="0039671A"/>
    <w:rsid w:val="003968FB"/>
    <w:rsid w:val="00396F12"/>
    <w:rsid w:val="00397B0F"/>
    <w:rsid w:val="003A0132"/>
    <w:rsid w:val="003A32A6"/>
    <w:rsid w:val="003B02C3"/>
    <w:rsid w:val="003B1AC8"/>
    <w:rsid w:val="003B2738"/>
    <w:rsid w:val="003B2DD4"/>
    <w:rsid w:val="003B3337"/>
    <w:rsid w:val="003B3E7F"/>
    <w:rsid w:val="003B4576"/>
    <w:rsid w:val="003B6562"/>
    <w:rsid w:val="003B6961"/>
    <w:rsid w:val="003C17CB"/>
    <w:rsid w:val="003C1A5D"/>
    <w:rsid w:val="003C234D"/>
    <w:rsid w:val="003C2E31"/>
    <w:rsid w:val="003D1FAE"/>
    <w:rsid w:val="003D209C"/>
    <w:rsid w:val="003D35D8"/>
    <w:rsid w:val="003D3C15"/>
    <w:rsid w:val="003D3F98"/>
    <w:rsid w:val="003D4D06"/>
    <w:rsid w:val="003D4D6D"/>
    <w:rsid w:val="003D610E"/>
    <w:rsid w:val="003D62EB"/>
    <w:rsid w:val="003D6D2D"/>
    <w:rsid w:val="003D72E2"/>
    <w:rsid w:val="003E0AB5"/>
    <w:rsid w:val="003E0ED1"/>
    <w:rsid w:val="003E0F58"/>
    <w:rsid w:val="003E122D"/>
    <w:rsid w:val="003E2741"/>
    <w:rsid w:val="003E2898"/>
    <w:rsid w:val="003E350A"/>
    <w:rsid w:val="003E45F0"/>
    <w:rsid w:val="003E4727"/>
    <w:rsid w:val="003E4AE2"/>
    <w:rsid w:val="003E4EAB"/>
    <w:rsid w:val="003E4F76"/>
    <w:rsid w:val="003E52CA"/>
    <w:rsid w:val="003E52D6"/>
    <w:rsid w:val="003E53F1"/>
    <w:rsid w:val="003E5964"/>
    <w:rsid w:val="003F217C"/>
    <w:rsid w:val="003F25A4"/>
    <w:rsid w:val="003F3798"/>
    <w:rsid w:val="003F6411"/>
    <w:rsid w:val="003F669E"/>
    <w:rsid w:val="003F7869"/>
    <w:rsid w:val="00401108"/>
    <w:rsid w:val="00401BE8"/>
    <w:rsid w:val="004040DC"/>
    <w:rsid w:val="0040655C"/>
    <w:rsid w:val="00406F4C"/>
    <w:rsid w:val="0040738E"/>
    <w:rsid w:val="004118CA"/>
    <w:rsid w:val="00411950"/>
    <w:rsid w:val="00411B5D"/>
    <w:rsid w:val="00413F4E"/>
    <w:rsid w:val="00415C6A"/>
    <w:rsid w:val="00416528"/>
    <w:rsid w:val="0041696B"/>
    <w:rsid w:val="004202C5"/>
    <w:rsid w:val="00420DCF"/>
    <w:rsid w:val="0042102B"/>
    <w:rsid w:val="004213A3"/>
    <w:rsid w:val="00421951"/>
    <w:rsid w:val="00421E9D"/>
    <w:rsid w:val="004220A8"/>
    <w:rsid w:val="00422838"/>
    <w:rsid w:val="00423650"/>
    <w:rsid w:val="004237AC"/>
    <w:rsid w:val="004248FC"/>
    <w:rsid w:val="004250A4"/>
    <w:rsid w:val="004256BE"/>
    <w:rsid w:val="00425B5B"/>
    <w:rsid w:val="00427264"/>
    <w:rsid w:val="00430237"/>
    <w:rsid w:val="00430C29"/>
    <w:rsid w:val="00434115"/>
    <w:rsid w:val="00434FD9"/>
    <w:rsid w:val="00436765"/>
    <w:rsid w:val="00436F97"/>
    <w:rsid w:val="00436FE6"/>
    <w:rsid w:val="00437B41"/>
    <w:rsid w:val="00446717"/>
    <w:rsid w:val="004504FC"/>
    <w:rsid w:val="00452E2B"/>
    <w:rsid w:val="00452E70"/>
    <w:rsid w:val="004544B2"/>
    <w:rsid w:val="00454C40"/>
    <w:rsid w:val="00457373"/>
    <w:rsid w:val="0045752B"/>
    <w:rsid w:val="004614D7"/>
    <w:rsid w:val="004642DD"/>
    <w:rsid w:val="00466114"/>
    <w:rsid w:val="0046708B"/>
    <w:rsid w:val="00467279"/>
    <w:rsid w:val="004672AA"/>
    <w:rsid w:val="004676B1"/>
    <w:rsid w:val="00470819"/>
    <w:rsid w:val="00471037"/>
    <w:rsid w:val="0047122A"/>
    <w:rsid w:val="00474AFB"/>
    <w:rsid w:val="00476B95"/>
    <w:rsid w:val="00476E2F"/>
    <w:rsid w:val="00476E8F"/>
    <w:rsid w:val="00477992"/>
    <w:rsid w:val="00477C4F"/>
    <w:rsid w:val="004814FB"/>
    <w:rsid w:val="00483C30"/>
    <w:rsid w:val="004851DC"/>
    <w:rsid w:val="004879A0"/>
    <w:rsid w:val="00492BDD"/>
    <w:rsid w:val="00495E1F"/>
    <w:rsid w:val="004960BF"/>
    <w:rsid w:val="004A04FE"/>
    <w:rsid w:val="004A0C23"/>
    <w:rsid w:val="004A0F24"/>
    <w:rsid w:val="004A1362"/>
    <w:rsid w:val="004A1653"/>
    <w:rsid w:val="004A1BF7"/>
    <w:rsid w:val="004A202E"/>
    <w:rsid w:val="004A36BC"/>
    <w:rsid w:val="004B01F6"/>
    <w:rsid w:val="004B0545"/>
    <w:rsid w:val="004B0692"/>
    <w:rsid w:val="004B2487"/>
    <w:rsid w:val="004B2C48"/>
    <w:rsid w:val="004B2F3D"/>
    <w:rsid w:val="004B3474"/>
    <w:rsid w:val="004B5661"/>
    <w:rsid w:val="004B6F0A"/>
    <w:rsid w:val="004C22BA"/>
    <w:rsid w:val="004C25FD"/>
    <w:rsid w:val="004C2978"/>
    <w:rsid w:val="004C3BA5"/>
    <w:rsid w:val="004C554D"/>
    <w:rsid w:val="004C5CFD"/>
    <w:rsid w:val="004C6686"/>
    <w:rsid w:val="004C76D8"/>
    <w:rsid w:val="004C7CB2"/>
    <w:rsid w:val="004D0706"/>
    <w:rsid w:val="004D29EB"/>
    <w:rsid w:val="004D4438"/>
    <w:rsid w:val="004D6F8A"/>
    <w:rsid w:val="004D7733"/>
    <w:rsid w:val="004E0441"/>
    <w:rsid w:val="004E0BAC"/>
    <w:rsid w:val="004E0E07"/>
    <w:rsid w:val="004E21A5"/>
    <w:rsid w:val="004E35D6"/>
    <w:rsid w:val="004E7268"/>
    <w:rsid w:val="004E7A33"/>
    <w:rsid w:val="004E7A37"/>
    <w:rsid w:val="004F1E7E"/>
    <w:rsid w:val="004F2DCF"/>
    <w:rsid w:val="004F5AF8"/>
    <w:rsid w:val="005006AB"/>
    <w:rsid w:val="00500CE6"/>
    <w:rsid w:val="005022EF"/>
    <w:rsid w:val="00504835"/>
    <w:rsid w:val="00504ED0"/>
    <w:rsid w:val="0050571C"/>
    <w:rsid w:val="0050663D"/>
    <w:rsid w:val="00507610"/>
    <w:rsid w:val="00512F2C"/>
    <w:rsid w:val="00515F98"/>
    <w:rsid w:val="0052015F"/>
    <w:rsid w:val="0052064F"/>
    <w:rsid w:val="00526ACB"/>
    <w:rsid w:val="00526F1B"/>
    <w:rsid w:val="00527DBF"/>
    <w:rsid w:val="00527F8C"/>
    <w:rsid w:val="00527FC4"/>
    <w:rsid w:val="00530B9B"/>
    <w:rsid w:val="0053447E"/>
    <w:rsid w:val="005344BB"/>
    <w:rsid w:val="00535391"/>
    <w:rsid w:val="0053565D"/>
    <w:rsid w:val="00535D1B"/>
    <w:rsid w:val="0053666A"/>
    <w:rsid w:val="005368B2"/>
    <w:rsid w:val="00536E33"/>
    <w:rsid w:val="00541930"/>
    <w:rsid w:val="00542A32"/>
    <w:rsid w:val="00542FA1"/>
    <w:rsid w:val="00543677"/>
    <w:rsid w:val="00543C0F"/>
    <w:rsid w:val="005464C0"/>
    <w:rsid w:val="00547F0B"/>
    <w:rsid w:val="00550087"/>
    <w:rsid w:val="00552A28"/>
    <w:rsid w:val="0055468B"/>
    <w:rsid w:val="0055632C"/>
    <w:rsid w:val="00561D01"/>
    <w:rsid w:val="00562B06"/>
    <w:rsid w:val="00564F75"/>
    <w:rsid w:val="0056678A"/>
    <w:rsid w:val="005702E0"/>
    <w:rsid w:val="0057078E"/>
    <w:rsid w:val="00570BF3"/>
    <w:rsid w:val="0057298D"/>
    <w:rsid w:val="005831A3"/>
    <w:rsid w:val="00583CBE"/>
    <w:rsid w:val="00584624"/>
    <w:rsid w:val="00584E08"/>
    <w:rsid w:val="00585D81"/>
    <w:rsid w:val="0058603B"/>
    <w:rsid w:val="00586D1D"/>
    <w:rsid w:val="0059003B"/>
    <w:rsid w:val="005902A4"/>
    <w:rsid w:val="00590C4F"/>
    <w:rsid w:val="00592FBB"/>
    <w:rsid w:val="00593B2D"/>
    <w:rsid w:val="00593D2A"/>
    <w:rsid w:val="0059530C"/>
    <w:rsid w:val="00595806"/>
    <w:rsid w:val="005973F3"/>
    <w:rsid w:val="005A0E8B"/>
    <w:rsid w:val="005A3405"/>
    <w:rsid w:val="005A7372"/>
    <w:rsid w:val="005A753B"/>
    <w:rsid w:val="005A797B"/>
    <w:rsid w:val="005B1064"/>
    <w:rsid w:val="005B27CC"/>
    <w:rsid w:val="005B3CB8"/>
    <w:rsid w:val="005B5FD3"/>
    <w:rsid w:val="005B62CF"/>
    <w:rsid w:val="005B7113"/>
    <w:rsid w:val="005B7CF4"/>
    <w:rsid w:val="005C11A1"/>
    <w:rsid w:val="005C3D7B"/>
    <w:rsid w:val="005D023B"/>
    <w:rsid w:val="005D6E31"/>
    <w:rsid w:val="005E09BD"/>
    <w:rsid w:val="005E0B3F"/>
    <w:rsid w:val="005E19D0"/>
    <w:rsid w:val="005E27F9"/>
    <w:rsid w:val="005E32AF"/>
    <w:rsid w:val="005E3979"/>
    <w:rsid w:val="005F01D7"/>
    <w:rsid w:val="005F188F"/>
    <w:rsid w:val="005F234B"/>
    <w:rsid w:val="005F5236"/>
    <w:rsid w:val="005F5628"/>
    <w:rsid w:val="00601B3C"/>
    <w:rsid w:val="00604360"/>
    <w:rsid w:val="006051BB"/>
    <w:rsid w:val="006051F1"/>
    <w:rsid w:val="006058B4"/>
    <w:rsid w:val="006070D2"/>
    <w:rsid w:val="00607827"/>
    <w:rsid w:val="00611D01"/>
    <w:rsid w:val="00613D0A"/>
    <w:rsid w:val="006140EC"/>
    <w:rsid w:val="006145AE"/>
    <w:rsid w:val="00615AD3"/>
    <w:rsid w:val="006161B3"/>
    <w:rsid w:val="00617B66"/>
    <w:rsid w:val="00620D4E"/>
    <w:rsid w:val="006336E3"/>
    <w:rsid w:val="0063468D"/>
    <w:rsid w:val="00634D83"/>
    <w:rsid w:val="00634E1F"/>
    <w:rsid w:val="006358C8"/>
    <w:rsid w:val="006375B7"/>
    <w:rsid w:val="00640333"/>
    <w:rsid w:val="006405DC"/>
    <w:rsid w:val="00641F10"/>
    <w:rsid w:val="006428A1"/>
    <w:rsid w:val="00643758"/>
    <w:rsid w:val="0064427C"/>
    <w:rsid w:val="00644395"/>
    <w:rsid w:val="00644475"/>
    <w:rsid w:val="006448A3"/>
    <w:rsid w:val="00644A30"/>
    <w:rsid w:val="006450B4"/>
    <w:rsid w:val="00646C80"/>
    <w:rsid w:val="00650713"/>
    <w:rsid w:val="00650EF6"/>
    <w:rsid w:val="00651247"/>
    <w:rsid w:val="00652A17"/>
    <w:rsid w:val="006539A8"/>
    <w:rsid w:val="006541B9"/>
    <w:rsid w:val="006546E1"/>
    <w:rsid w:val="00661800"/>
    <w:rsid w:val="00663303"/>
    <w:rsid w:val="00665A2B"/>
    <w:rsid w:val="006729DD"/>
    <w:rsid w:val="00675149"/>
    <w:rsid w:val="00676629"/>
    <w:rsid w:val="00681035"/>
    <w:rsid w:val="006825BA"/>
    <w:rsid w:val="0068278C"/>
    <w:rsid w:val="00682D2E"/>
    <w:rsid w:val="006863D6"/>
    <w:rsid w:val="006873BC"/>
    <w:rsid w:val="006874B3"/>
    <w:rsid w:val="006906B9"/>
    <w:rsid w:val="00691035"/>
    <w:rsid w:val="00692242"/>
    <w:rsid w:val="006927A6"/>
    <w:rsid w:val="00693295"/>
    <w:rsid w:val="006946A4"/>
    <w:rsid w:val="00694EE6"/>
    <w:rsid w:val="00695815"/>
    <w:rsid w:val="006A0138"/>
    <w:rsid w:val="006A015E"/>
    <w:rsid w:val="006A11E6"/>
    <w:rsid w:val="006A263B"/>
    <w:rsid w:val="006A2D0E"/>
    <w:rsid w:val="006A2DE9"/>
    <w:rsid w:val="006A3FFA"/>
    <w:rsid w:val="006A5468"/>
    <w:rsid w:val="006A57BC"/>
    <w:rsid w:val="006A5BBB"/>
    <w:rsid w:val="006A6374"/>
    <w:rsid w:val="006B0931"/>
    <w:rsid w:val="006B165E"/>
    <w:rsid w:val="006B42B3"/>
    <w:rsid w:val="006B7DA6"/>
    <w:rsid w:val="006B7DD9"/>
    <w:rsid w:val="006C062C"/>
    <w:rsid w:val="006C072B"/>
    <w:rsid w:val="006C0FFC"/>
    <w:rsid w:val="006C229A"/>
    <w:rsid w:val="006C500A"/>
    <w:rsid w:val="006C5395"/>
    <w:rsid w:val="006C6E4D"/>
    <w:rsid w:val="006D0EF6"/>
    <w:rsid w:val="006D14F7"/>
    <w:rsid w:val="006D18A2"/>
    <w:rsid w:val="006D26DB"/>
    <w:rsid w:val="006D2CE8"/>
    <w:rsid w:val="006D39A9"/>
    <w:rsid w:val="006D49C9"/>
    <w:rsid w:val="006D5925"/>
    <w:rsid w:val="006E024F"/>
    <w:rsid w:val="006E03EC"/>
    <w:rsid w:val="006E0FC5"/>
    <w:rsid w:val="006E152C"/>
    <w:rsid w:val="006E22B5"/>
    <w:rsid w:val="006E3C40"/>
    <w:rsid w:val="006E5B46"/>
    <w:rsid w:val="006F084C"/>
    <w:rsid w:val="006F0D11"/>
    <w:rsid w:val="006F1276"/>
    <w:rsid w:val="006F24B5"/>
    <w:rsid w:val="006F2E6F"/>
    <w:rsid w:val="006F6C63"/>
    <w:rsid w:val="006F7424"/>
    <w:rsid w:val="00700544"/>
    <w:rsid w:val="00700898"/>
    <w:rsid w:val="00702B2A"/>
    <w:rsid w:val="00704F58"/>
    <w:rsid w:val="00705BE2"/>
    <w:rsid w:val="0070767D"/>
    <w:rsid w:val="007076C2"/>
    <w:rsid w:val="00712935"/>
    <w:rsid w:val="00713932"/>
    <w:rsid w:val="00713BB4"/>
    <w:rsid w:val="00713BDF"/>
    <w:rsid w:val="00717ECA"/>
    <w:rsid w:val="00721531"/>
    <w:rsid w:val="007219FF"/>
    <w:rsid w:val="00722F0C"/>
    <w:rsid w:val="007253A4"/>
    <w:rsid w:val="00727DE4"/>
    <w:rsid w:val="00731183"/>
    <w:rsid w:val="00733FAC"/>
    <w:rsid w:val="00734208"/>
    <w:rsid w:val="00734854"/>
    <w:rsid w:val="007364B0"/>
    <w:rsid w:val="00736558"/>
    <w:rsid w:val="00736B3A"/>
    <w:rsid w:val="007413E2"/>
    <w:rsid w:val="007446E3"/>
    <w:rsid w:val="0074563F"/>
    <w:rsid w:val="00746348"/>
    <w:rsid w:val="007463AC"/>
    <w:rsid w:val="0075067B"/>
    <w:rsid w:val="00752E5D"/>
    <w:rsid w:val="007530BF"/>
    <w:rsid w:val="0075319F"/>
    <w:rsid w:val="0075469D"/>
    <w:rsid w:val="0075497D"/>
    <w:rsid w:val="00755DAC"/>
    <w:rsid w:val="00756C02"/>
    <w:rsid w:val="00760C1C"/>
    <w:rsid w:val="00761DD9"/>
    <w:rsid w:val="00762353"/>
    <w:rsid w:val="007637C0"/>
    <w:rsid w:val="007645FA"/>
    <w:rsid w:val="00765B59"/>
    <w:rsid w:val="00765BF6"/>
    <w:rsid w:val="0076674D"/>
    <w:rsid w:val="0076727C"/>
    <w:rsid w:val="00767A80"/>
    <w:rsid w:val="007720D2"/>
    <w:rsid w:val="00776C43"/>
    <w:rsid w:val="00777166"/>
    <w:rsid w:val="00780CF9"/>
    <w:rsid w:val="0078294E"/>
    <w:rsid w:val="00784B82"/>
    <w:rsid w:val="00785467"/>
    <w:rsid w:val="00785715"/>
    <w:rsid w:val="00785FB7"/>
    <w:rsid w:val="0078717F"/>
    <w:rsid w:val="007950B4"/>
    <w:rsid w:val="00795E57"/>
    <w:rsid w:val="00796815"/>
    <w:rsid w:val="007A089D"/>
    <w:rsid w:val="007A0F98"/>
    <w:rsid w:val="007A1F9A"/>
    <w:rsid w:val="007A3530"/>
    <w:rsid w:val="007A367E"/>
    <w:rsid w:val="007A59F5"/>
    <w:rsid w:val="007A7C49"/>
    <w:rsid w:val="007A7E9F"/>
    <w:rsid w:val="007B145E"/>
    <w:rsid w:val="007B2781"/>
    <w:rsid w:val="007B3462"/>
    <w:rsid w:val="007B3C17"/>
    <w:rsid w:val="007B3D6E"/>
    <w:rsid w:val="007B406B"/>
    <w:rsid w:val="007B61D9"/>
    <w:rsid w:val="007B71D1"/>
    <w:rsid w:val="007B7532"/>
    <w:rsid w:val="007B7BEA"/>
    <w:rsid w:val="007C22BE"/>
    <w:rsid w:val="007C2793"/>
    <w:rsid w:val="007C6677"/>
    <w:rsid w:val="007C765E"/>
    <w:rsid w:val="007D21B2"/>
    <w:rsid w:val="007D21D3"/>
    <w:rsid w:val="007D628F"/>
    <w:rsid w:val="007D6421"/>
    <w:rsid w:val="007D7878"/>
    <w:rsid w:val="007D78C0"/>
    <w:rsid w:val="007E26F9"/>
    <w:rsid w:val="007E3950"/>
    <w:rsid w:val="007E5DBE"/>
    <w:rsid w:val="007F0618"/>
    <w:rsid w:val="007F42E5"/>
    <w:rsid w:val="007F4D96"/>
    <w:rsid w:val="007F5750"/>
    <w:rsid w:val="007F667D"/>
    <w:rsid w:val="0080037D"/>
    <w:rsid w:val="00800A54"/>
    <w:rsid w:val="008025BD"/>
    <w:rsid w:val="00804DF1"/>
    <w:rsid w:val="00806B42"/>
    <w:rsid w:val="00806B7A"/>
    <w:rsid w:val="00806BD6"/>
    <w:rsid w:val="00806FCA"/>
    <w:rsid w:val="00807261"/>
    <w:rsid w:val="0081026D"/>
    <w:rsid w:val="00813006"/>
    <w:rsid w:val="00815F8C"/>
    <w:rsid w:val="00816471"/>
    <w:rsid w:val="00820728"/>
    <w:rsid w:val="00822B29"/>
    <w:rsid w:val="00822CA3"/>
    <w:rsid w:val="00823633"/>
    <w:rsid w:val="00824B2D"/>
    <w:rsid w:val="00827EFB"/>
    <w:rsid w:val="00827F79"/>
    <w:rsid w:val="008321EB"/>
    <w:rsid w:val="0083342F"/>
    <w:rsid w:val="008346BA"/>
    <w:rsid w:val="00835E20"/>
    <w:rsid w:val="00836248"/>
    <w:rsid w:val="008373EB"/>
    <w:rsid w:val="0084083B"/>
    <w:rsid w:val="00841927"/>
    <w:rsid w:val="00841F9C"/>
    <w:rsid w:val="008428C7"/>
    <w:rsid w:val="00842FA7"/>
    <w:rsid w:val="008466C8"/>
    <w:rsid w:val="00846FFE"/>
    <w:rsid w:val="00847AC1"/>
    <w:rsid w:val="008509BF"/>
    <w:rsid w:val="00856481"/>
    <w:rsid w:val="00860975"/>
    <w:rsid w:val="00860B27"/>
    <w:rsid w:val="008632A2"/>
    <w:rsid w:val="008634F8"/>
    <w:rsid w:val="008637BA"/>
    <w:rsid w:val="008642F9"/>
    <w:rsid w:val="008650A7"/>
    <w:rsid w:val="008670F7"/>
    <w:rsid w:val="00867AFB"/>
    <w:rsid w:val="0087100E"/>
    <w:rsid w:val="00872BD5"/>
    <w:rsid w:val="00876723"/>
    <w:rsid w:val="00876931"/>
    <w:rsid w:val="0087774D"/>
    <w:rsid w:val="00877E8F"/>
    <w:rsid w:val="00880138"/>
    <w:rsid w:val="00880CC4"/>
    <w:rsid w:val="00880CE6"/>
    <w:rsid w:val="00881FD2"/>
    <w:rsid w:val="00882053"/>
    <w:rsid w:val="008821D8"/>
    <w:rsid w:val="00884FD5"/>
    <w:rsid w:val="00886FF8"/>
    <w:rsid w:val="008874AC"/>
    <w:rsid w:val="00887811"/>
    <w:rsid w:val="008906A1"/>
    <w:rsid w:val="0089203A"/>
    <w:rsid w:val="00892BB1"/>
    <w:rsid w:val="0089497F"/>
    <w:rsid w:val="00894EC4"/>
    <w:rsid w:val="008968FD"/>
    <w:rsid w:val="00896DC8"/>
    <w:rsid w:val="008972CB"/>
    <w:rsid w:val="00897F6F"/>
    <w:rsid w:val="008A309A"/>
    <w:rsid w:val="008A395B"/>
    <w:rsid w:val="008A39DD"/>
    <w:rsid w:val="008A509B"/>
    <w:rsid w:val="008A5F8E"/>
    <w:rsid w:val="008A6852"/>
    <w:rsid w:val="008A690B"/>
    <w:rsid w:val="008A792C"/>
    <w:rsid w:val="008A7B16"/>
    <w:rsid w:val="008B281A"/>
    <w:rsid w:val="008B4697"/>
    <w:rsid w:val="008B49E1"/>
    <w:rsid w:val="008B51F4"/>
    <w:rsid w:val="008B572F"/>
    <w:rsid w:val="008C0390"/>
    <w:rsid w:val="008C091D"/>
    <w:rsid w:val="008C135E"/>
    <w:rsid w:val="008C28C0"/>
    <w:rsid w:val="008C6B02"/>
    <w:rsid w:val="008D01F0"/>
    <w:rsid w:val="008D4C12"/>
    <w:rsid w:val="008D51B9"/>
    <w:rsid w:val="008D5F67"/>
    <w:rsid w:val="008D6A15"/>
    <w:rsid w:val="008D7877"/>
    <w:rsid w:val="008E11CF"/>
    <w:rsid w:val="008E13B7"/>
    <w:rsid w:val="008E1950"/>
    <w:rsid w:val="008E1D78"/>
    <w:rsid w:val="008E2EA6"/>
    <w:rsid w:val="008E3148"/>
    <w:rsid w:val="008E4A64"/>
    <w:rsid w:val="008E4F93"/>
    <w:rsid w:val="008E5D06"/>
    <w:rsid w:val="008E79B2"/>
    <w:rsid w:val="008F45BC"/>
    <w:rsid w:val="008F4A52"/>
    <w:rsid w:val="008F61BD"/>
    <w:rsid w:val="00900599"/>
    <w:rsid w:val="00902B5D"/>
    <w:rsid w:val="0090680E"/>
    <w:rsid w:val="00910395"/>
    <w:rsid w:val="0091080C"/>
    <w:rsid w:val="009112EC"/>
    <w:rsid w:val="00912766"/>
    <w:rsid w:val="0091303F"/>
    <w:rsid w:val="00915750"/>
    <w:rsid w:val="00915E8F"/>
    <w:rsid w:val="009167A9"/>
    <w:rsid w:val="00920DF0"/>
    <w:rsid w:val="00920ED7"/>
    <w:rsid w:val="00922A0D"/>
    <w:rsid w:val="0092666D"/>
    <w:rsid w:val="00926E8C"/>
    <w:rsid w:val="00927FE1"/>
    <w:rsid w:val="009301B9"/>
    <w:rsid w:val="00930AEC"/>
    <w:rsid w:val="00931053"/>
    <w:rsid w:val="00931BF0"/>
    <w:rsid w:val="00932A85"/>
    <w:rsid w:val="00932F9F"/>
    <w:rsid w:val="00934F81"/>
    <w:rsid w:val="009373D3"/>
    <w:rsid w:val="0094136F"/>
    <w:rsid w:val="00941A92"/>
    <w:rsid w:val="00942AE2"/>
    <w:rsid w:val="009441EE"/>
    <w:rsid w:val="00944A27"/>
    <w:rsid w:val="00944EDC"/>
    <w:rsid w:val="00945F58"/>
    <w:rsid w:val="009474F9"/>
    <w:rsid w:val="00950698"/>
    <w:rsid w:val="00950E3F"/>
    <w:rsid w:val="00952243"/>
    <w:rsid w:val="00953500"/>
    <w:rsid w:val="00953CEC"/>
    <w:rsid w:val="00953F04"/>
    <w:rsid w:val="00956E20"/>
    <w:rsid w:val="0096075E"/>
    <w:rsid w:val="0096090B"/>
    <w:rsid w:val="00962CD5"/>
    <w:rsid w:val="0096347F"/>
    <w:rsid w:val="009650F8"/>
    <w:rsid w:val="00965A46"/>
    <w:rsid w:val="009662F8"/>
    <w:rsid w:val="00966DB8"/>
    <w:rsid w:val="00967097"/>
    <w:rsid w:val="009675A5"/>
    <w:rsid w:val="00970067"/>
    <w:rsid w:val="00970766"/>
    <w:rsid w:val="009711E5"/>
    <w:rsid w:val="00972313"/>
    <w:rsid w:val="00976222"/>
    <w:rsid w:val="00976886"/>
    <w:rsid w:val="00980D0F"/>
    <w:rsid w:val="009832AD"/>
    <w:rsid w:val="009842B5"/>
    <w:rsid w:val="00984ABF"/>
    <w:rsid w:val="0098638E"/>
    <w:rsid w:val="00986D03"/>
    <w:rsid w:val="00987235"/>
    <w:rsid w:val="00987365"/>
    <w:rsid w:val="00991D53"/>
    <w:rsid w:val="00991EF1"/>
    <w:rsid w:val="009A1AA3"/>
    <w:rsid w:val="009A1EB8"/>
    <w:rsid w:val="009A354A"/>
    <w:rsid w:val="009A5BA3"/>
    <w:rsid w:val="009A64EB"/>
    <w:rsid w:val="009B238A"/>
    <w:rsid w:val="009B35B8"/>
    <w:rsid w:val="009B66D0"/>
    <w:rsid w:val="009B7C14"/>
    <w:rsid w:val="009C046E"/>
    <w:rsid w:val="009C087D"/>
    <w:rsid w:val="009C16AD"/>
    <w:rsid w:val="009C2C18"/>
    <w:rsid w:val="009C337C"/>
    <w:rsid w:val="009C3466"/>
    <w:rsid w:val="009C3703"/>
    <w:rsid w:val="009C4135"/>
    <w:rsid w:val="009C6324"/>
    <w:rsid w:val="009C6AF8"/>
    <w:rsid w:val="009C7337"/>
    <w:rsid w:val="009C7949"/>
    <w:rsid w:val="009C7C4D"/>
    <w:rsid w:val="009D3CE3"/>
    <w:rsid w:val="009D540B"/>
    <w:rsid w:val="009D7641"/>
    <w:rsid w:val="009E02A9"/>
    <w:rsid w:val="009E1918"/>
    <w:rsid w:val="009E3459"/>
    <w:rsid w:val="009E53C2"/>
    <w:rsid w:val="009E62D3"/>
    <w:rsid w:val="009F033C"/>
    <w:rsid w:val="009F127F"/>
    <w:rsid w:val="009F2CE0"/>
    <w:rsid w:val="009F3586"/>
    <w:rsid w:val="009F48D8"/>
    <w:rsid w:val="009F6219"/>
    <w:rsid w:val="009F7931"/>
    <w:rsid w:val="00A002ED"/>
    <w:rsid w:val="00A008D4"/>
    <w:rsid w:val="00A027B2"/>
    <w:rsid w:val="00A03971"/>
    <w:rsid w:val="00A05A0C"/>
    <w:rsid w:val="00A11C70"/>
    <w:rsid w:val="00A121EA"/>
    <w:rsid w:val="00A156C5"/>
    <w:rsid w:val="00A16838"/>
    <w:rsid w:val="00A209AD"/>
    <w:rsid w:val="00A2122F"/>
    <w:rsid w:val="00A2199F"/>
    <w:rsid w:val="00A23A3C"/>
    <w:rsid w:val="00A23F37"/>
    <w:rsid w:val="00A2406D"/>
    <w:rsid w:val="00A2540A"/>
    <w:rsid w:val="00A27711"/>
    <w:rsid w:val="00A351EE"/>
    <w:rsid w:val="00A35C4F"/>
    <w:rsid w:val="00A369AC"/>
    <w:rsid w:val="00A460E0"/>
    <w:rsid w:val="00A46C4D"/>
    <w:rsid w:val="00A50EC2"/>
    <w:rsid w:val="00A50FB7"/>
    <w:rsid w:val="00A55C37"/>
    <w:rsid w:val="00A562B9"/>
    <w:rsid w:val="00A60BC5"/>
    <w:rsid w:val="00A616AE"/>
    <w:rsid w:val="00A61FF7"/>
    <w:rsid w:val="00A62393"/>
    <w:rsid w:val="00A62513"/>
    <w:rsid w:val="00A63420"/>
    <w:rsid w:val="00A63FEA"/>
    <w:rsid w:val="00A64635"/>
    <w:rsid w:val="00A65E84"/>
    <w:rsid w:val="00A66496"/>
    <w:rsid w:val="00A66AEE"/>
    <w:rsid w:val="00A7001F"/>
    <w:rsid w:val="00A703E8"/>
    <w:rsid w:val="00A70C3A"/>
    <w:rsid w:val="00A72A36"/>
    <w:rsid w:val="00A73A9A"/>
    <w:rsid w:val="00A73B92"/>
    <w:rsid w:val="00A75213"/>
    <w:rsid w:val="00A75890"/>
    <w:rsid w:val="00A76C6E"/>
    <w:rsid w:val="00A80915"/>
    <w:rsid w:val="00A820D4"/>
    <w:rsid w:val="00A82455"/>
    <w:rsid w:val="00A83C6E"/>
    <w:rsid w:val="00A86502"/>
    <w:rsid w:val="00A87B3F"/>
    <w:rsid w:val="00A9082F"/>
    <w:rsid w:val="00A91384"/>
    <w:rsid w:val="00A92079"/>
    <w:rsid w:val="00A93E0A"/>
    <w:rsid w:val="00A94057"/>
    <w:rsid w:val="00A9537D"/>
    <w:rsid w:val="00A953F7"/>
    <w:rsid w:val="00A95672"/>
    <w:rsid w:val="00A95C09"/>
    <w:rsid w:val="00A95C56"/>
    <w:rsid w:val="00A95EE0"/>
    <w:rsid w:val="00A97817"/>
    <w:rsid w:val="00AA14CA"/>
    <w:rsid w:val="00AA3906"/>
    <w:rsid w:val="00AA5A72"/>
    <w:rsid w:val="00AA5A87"/>
    <w:rsid w:val="00AA5E9A"/>
    <w:rsid w:val="00AA67BF"/>
    <w:rsid w:val="00AA701C"/>
    <w:rsid w:val="00AA76E0"/>
    <w:rsid w:val="00AA77DB"/>
    <w:rsid w:val="00AA78F9"/>
    <w:rsid w:val="00AA7FB3"/>
    <w:rsid w:val="00AB0141"/>
    <w:rsid w:val="00AB221E"/>
    <w:rsid w:val="00AB2C8B"/>
    <w:rsid w:val="00AB3872"/>
    <w:rsid w:val="00AB3F12"/>
    <w:rsid w:val="00AB450F"/>
    <w:rsid w:val="00AB5AF5"/>
    <w:rsid w:val="00AB6734"/>
    <w:rsid w:val="00AB7A85"/>
    <w:rsid w:val="00AB7BE0"/>
    <w:rsid w:val="00AC0975"/>
    <w:rsid w:val="00AC1411"/>
    <w:rsid w:val="00AC45FE"/>
    <w:rsid w:val="00AC4A5D"/>
    <w:rsid w:val="00AC60DC"/>
    <w:rsid w:val="00AC615B"/>
    <w:rsid w:val="00AC73C1"/>
    <w:rsid w:val="00AC74B4"/>
    <w:rsid w:val="00AD05B1"/>
    <w:rsid w:val="00AD34E0"/>
    <w:rsid w:val="00AD415D"/>
    <w:rsid w:val="00AD42FD"/>
    <w:rsid w:val="00AD5B00"/>
    <w:rsid w:val="00AD7012"/>
    <w:rsid w:val="00AE00A8"/>
    <w:rsid w:val="00AE10E1"/>
    <w:rsid w:val="00AE4368"/>
    <w:rsid w:val="00AE48D6"/>
    <w:rsid w:val="00AE6BED"/>
    <w:rsid w:val="00AF0EF1"/>
    <w:rsid w:val="00AF1918"/>
    <w:rsid w:val="00AF20AE"/>
    <w:rsid w:val="00B0033D"/>
    <w:rsid w:val="00B00AA0"/>
    <w:rsid w:val="00B00D50"/>
    <w:rsid w:val="00B029F8"/>
    <w:rsid w:val="00B05B0A"/>
    <w:rsid w:val="00B06D39"/>
    <w:rsid w:val="00B07E87"/>
    <w:rsid w:val="00B10FE0"/>
    <w:rsid w:val="00B11F92"/>
    <w:rsid w:val="00B12354"/>
    <w:rsid w:val="00B12448"/>
    <w:rsid w:val="00B124DC"/>
    <w:rsid w:val="00B128CC"/>
    <w:rsid w:val="00B13C14"/>
    <w:rsid w:val="00B13CA1"/>
    <w:rsid w:val="00B14BE9"/>
    <w:rsid w:val="00B15B4C"/>
    <w:rsid w:val="00B16C2C"/>
    <w:rsid w:val="00B17758"/>
    <w:rsid w:val="00B2217C"/>
    <w:rsid w:val="00B227B6"/>
    <w:rsid w:val="00B23EA1"/>
    <w:rsid w:val="00B25495"/>
    <w:rsid w:val="00B258B6"/>
    <w:rsid w:val="00B264A6"/>
    <w:rsid w:val="00B309E3"/>
    <w:rsid w:val="00B34E01"/>
    <w:rsid w:val="00B34E6A"/>
    <w:rsid w:val="00B355AC"/>
    <w:rsid w:val="00B36263"/>
    <w:rsid w:val="00B407C0"/>
    <w:rsid w:val="00B40BE2"/>
    <w:rsid w:val="00B40DDD"/>
    <w:rsid w:val="00B45447"/>
    <w:rsid w:val="00B51662"/>
    <w:rsid w:val="00B55313"/>
    <w:rsid w:val="00B55A43"/>
    <w:rsid w:val="00B561D1"/>
    <w:rsid w:val="00B57AD4"/>
    <w:rsid w:val="00B607A6"/>
    <w:rsid w:val="00B61305"/>
    <w:rsid w:val="00B61499"/>
    <w:rsid w:val="00B62659"/>
    <w:rsid w:val="00B62D7A"/>
    <w:rsid w:val="00B63493"/>
    <w:rsid w:val="00B63E39"/>
    <w:rsid w:val="00B65097"/>
    <w:rsid w:val="00B65607"/>
    <w:rsid w:val="00B659FA"/>
    <w:rsid w:val="00B67476"/>
    <w:rsid w:val="00B70B03"/>
    <w:rsid w:val="00B71C35"/>
    <w:rsid w:val="00B735B0"/>
    <w:rsid w:val="00B74274"/>
    <w:rsid w:val="00B7749A"/>
    <w:rsid w:val="00B83704"/>
    <w:rsid w:val="00B842E6"/>
    <w:rsid w:val="00B8449D"/>
    <w:rsid w:val="00B84DE8"/>
    <w:rsid w:val="00B86062"/>
    <w:rsid w:val="00B86603"/>
    <w:rsid w:val="00B87245"/>
    <w:rsid w:val="00B87384"/>
    <w:rsid w:val="00B91156"/>
    <w:rsid w:val="00B933AE"/>
    <w:rsid w:val="00B93E3A"/>
    <w:rsid w:val="00B94A98"/>
    <w:rsid w:val="00B94AC5"/>
    <w:rsid w:val="00B94E50"/>
    <w:rsid w:val="00B95B47"/>
    <w:rsid w:val="00B96392"/>
    <w:rsid w:val="00B97B3F"/>
    <w:rsid w:val="00BA04B6"/>
    <w:rsid w:val="00BA0B06"/>
    <w:rsid w:val="00BA1E70"/>
    <w:rsid w:val="00BA49C3"/>
    <w:rsid w:val="00BA4DAC"/>
    <w:rsid w:val="00BA63BF"/>
    <w:rsid w:val="00BA6690"/>
    <w:rsid w:val="00BA6848"/>
    <w:rsid w:val="00BB197B"/>
    <w:rsid w:val="00BB2F43"/>
    <w:rsid w:val="00BB3242"/>
    <w:rsid w:val="00BB3EC5"/>
    <w:rsid w:val="00BB5A6D"/>
    <w:rsid w:val="00BC12F1"/>
    <w:rsid w:val="00BC4605"/>
    <w:rsid w:val="00BC6625"/>
    <w:rsid w:val="00BC685A"/>
    <w:rsid w:val="00BC6E65"/>
    <w:rsid w:val="00BC7570"/>
    <w:rsid w:val="00BC7C03"/>
    <w:rsid w:val="00BD1361"/>
    <w:rsid w:val="00BD2B3C"/>
    <w:rsid w:val="00BD3F57"/>
    <w:rsid w:val="00BD3F95"/>
    <w:rsid w:val="00BD48B5"/>
    <w:rsid w:val="00BD7D71"/>
    <w:rsid w:val="00BD7E24"/>
    <w:rsid w:val="00BE0D92"/>
    <w:rsid w:val="00BE1735"/>
    <w:rsid w:val="00BE3B7A"/>
    <w:rsid w:val="00BE4144"/>
    <w:rsid w:val="00BE5345"/>
    <w:rsid w:val="00BE7C50"/>
    <w:rsid w:val="00BF1E3A"/>
    <w:rsid w:val="00BF25DC"/>
    <w:rsid w:val="00BF3B52"/>
    <w:rsid w:val="00BF3FB4"/>
    <w:rsid w:val="00BF4078"/>
    <w:rsid w:val="00BF48F3"/>
    <w:rsid w:val="00BF66B8"/>
    <w:rsid w:val="00BF6DD3"/>
    <w:rsid w:val="00BF7607"/>
    <w:rsid w:val="00BF7E4F"/>
    <w:rsid w:val="00C01315"/>
    <w:rsid w:val="00C029EE"/>
    <w:rsid w:val="00C0333F"/>
    <w:rsid w:val="00C03A39"/>
    <w:rsid w:val="00C03C0B"/>
    <w:rsid w:val="00C044FE"/>
    <w:rsid w:val="00C05078"/>
    <w:rsid w:val="00C07166"/>
    <w:rsid w:val="00C10021"/>
    <w:rsid w:val="00C11A5F"/>
    <w:rsid w:val="00C12460"/>
    <w:rsid w:val="00C12F47"/>
    <w:rsid w:val="00C14642"/>
    <w:rsid w:val="00C14F09"/>
    <w:rsid w:val="00C17266"/>
    <w:rsid w:val="00C21A16"/>
    <w:rsid w:val="00C221E5"/>
    <w:rsid w:val="00C22401"/>
    <w:rsid w:val="00C23079"/>
    <w:rsid w:val="00C26C4C"/>
    <w:rsid w:val="00C3035F"/>
    <w:rsid w:val="00C36B1F"/>
    <w:rsid w:val="00C37EB8"/>
    <w:rsid w:val="00C4181E"/>
    <w:rsid w:val="00C4434B"/>
    <w:rsid w:val="00C445D1"/>
    <w:rsid w:val="00C44C59"/>
    <w:rsid w:val="00C45809"/>
    <w:rsid w:val="00C47BF1"/>
    <w:rsid w:val="00C51CAE"/>
    <w:rsid w:val="00C528D9"/>
    <w:rsid w:val="00C52AF4"/>
    <w:rsid w:val="00C5395F"/>
    <w:rsid w:val="00C56D79"/>
    <w:rsid w:val="00C61A61"/>
    <w:rsid w:val="00C61B05"/>
    <w:rsid w:val="00C62522"/>
    <w:rsid w:val="00C6325E"/>
    <w:rsid w:val="00C636FF"/>
    <w:rsid w:val="00C63FEA"/>
    <w:rsid w:val="00C64EEF"/>
    <w:rsid w:val="00C66785"/>
    <w:rsid w:val="00C70317"/>
    <w:rsid w:val="00C70937"/>
    <w:rsid w:val="00C72778"/>
    <w:rsid w:val="00C72A36"/>
    <w:rsid w:val="00C72B9D"/>
    <w:rsid w:val="00C73A1C"/>
    <w:rsid w:val="00C74DB2"/>
    <w:rsid w:val="00C7637F"/>
    <w:rsid w:val="00C77C70"/>
    <w:rsid w:val="00C80CB2"/>
    <w:rsid w:val="00C85416"/>
    <w:rsid w:val="00C860D6"/>
    <w:rsid w:val="00C86451"/>
    <w:rsid w:val="00C870AB"/>
    <w:rsid w:val="00C87681"/>
    <w:rsid w:val="00C90ABB"/>
    <w:rsid w:val="00C91BF1"/>
    <w:rsid w:val="00C928E5"/>
    <w:rsid w:val="00C93937"/>
    <w:rsid w:val="00C93C5B"/>
    <w:rsid w:val="00C953DF"/>
    <w:rsid w:val="00C96CA5"/>
    <w:rsid w:val="00CA1FD8"/>
    <w:rsid w:val="00CA2420"/>
    <w:rsid w:val="00CA2A95"/>
    <w:rsid w:val="00CA2C23"/>
    <w:rsid w:val="00CA2C7E"/>
    <w:rsid w:val="00CA75AF"/>
    <w:rsid w:val="00CB0FCF"/>
    <w:rsid w:val="00CB283A"/>
    <w:rsid w:val="00CB2E3F"/>
    <w:rsid w:val="00CB3576"/>
    <w:rsid w:val="00CB4269"/>
    <w:rsid w:val="00CB4317"/>
    <w:rsid w:val="00CB4322"/>
    <w:rsid w:val="00CB5D15"/>
    <w:rsid w:val="00CB7706"/>
    <w:rsid w:val="00CC0D21"/>
    <w:rsid w:val="00CC122C"/>
    <w:rsid w:val="00CC443C"/>
    <w:rsid w:val="00CC4C5A"/>
    <w:rsid w:val="00CD0A35"/>
    <w:rsid w:val="00CD0F56"/>
    <w:rsid w:val="00CD2978"/>
    <w:rsid w:val="00CD4CBC"/>
    <w:rsid w:val="00CD59A4"/>
    <w:rsid w:val="00CD69B4"/>
    <w:rsid w:val="00CD7A40"/>
    <w:rsid w:val="00CE0791"/>
    <w:rsid w:val="00CE07FE"/>
    <w:rsid w:val="00CE0A11"/>
    <w:rsid w:val="00CE4078"/>
    <w:rsid w:val="00CE4200"/>
    <w:rsid w:val="00CE5229"/>
    <w:rsid w:val="00CE6839"/>
    <w:rsid w:val="00CE74E0"/>
    <w:rsid w:val="00CF37B5"/>
    <w:rsid w:val="00CF49F9"/>
    <w:rsid w:val="00CF5E1F"/>
    <w:rsid w:val="00CF612F"/>
    <w:rsid w:val="00D06C82"/>
    <w:rsid w:val="00D101A4"/>
    <w:rsid w:val="00D1057F"/>
    <w:rsid w:val="00D14594"/>
    <w:rsid w:val="00D1642D"/>
    <w:rsid w:val="00D1665B"/>
    <w:rsid w:val="00D16F31"/>
    <w:rsid w:val="00D246ED"/>
    <w:rsid w:val="00D27C73"/>
    <w:rsid w:val="00D27F79"/>
    <w:rsid w:val="00D325C9"/>
    <w:rsid w:val="00D32C3B"/>
    <w:rsid w:val="00D33367"/>
    <w:rsid w:val="00D34460"/>
    <w:rsid w:val="00D34D59"/>
    <w:rsid w:val="00D35ACE"/>
    <w:rsid w:val="00D37B99"/>
    <w:rsid w:val="00D417C4"/>
    <w:rsid w:val="00D41AA5"/>
    <w:rsid w:val="00D45AF2"/>
    <w:rsid w:val="00D549F5"/>
    <w:rsid w:val="00D54C84"/>
    <w:rsid w:val="00D55F28"/>
    <w:rsid w:val="00D61431"/>
    <w:rsid w:val="00D61483"/>
    <w:rsid w:val="00D618FE"/>
    <w:rsid w:val="00D62B0A"/>
    <w:rsid w:val="00D66A62"/>
    <w:rsid w:val="00D67EA2"/>
    <w:rsid w:val="00D705A6"/>
    <w:rsid w:val="00D726D2"/>
    <w:rsid w:val="00D72ACF"/>
    <w:rsid w:val="00D75CC8"/>
    <w:rsid w:val="00D771D9"/>
    <w:rsid w:val="00D80D09"/>
    <w:rsid w:val="00D82268"/>
    <w:rsid w:val="00D8306B"/>
    <w:rsid w:val="00D831C6"/>
    <w:rsid w:val="00D83D72"/>
    <w:rsid w:val="00D846AE"/>
    <w:rsid w:val="00D85BF1"/>
    <w:rsid w:val="00D87033"/>
    <w:rsid w:val="00D90DC4"/>
    <w:rsid w:val="00D92F6E"/>
    <w:rsid w:val="00D95576"/>
    <w:rsid w:val="00D9580A"/>
    <w:rsid w:val="00D95D7E"/>
    <w:rsid w:val="00D96105"/>
    <w:rsid w:val="00DA0169"/>
    <w:rsid w:val="00DA18BC"/>
    <w:rsid w:val="00DA1CB7"/>
    <w:rsid w:val="00DA25F6"/>
    <w:rsid w:val="00DA29F5"/>
    <w:rsid w:val="00DA2BA0"/>
    <w:rsid w:val="00DA3D59"/>
    <w:rsid w:val="00DA7DD3"/>
    <w:rsid w:val="00DB0292"/>
    <w:rsid w:val="00DB191E"/>
    <w:rsid w:val="00DB2845"/>
    <w:rsid w:val="00DB2A13"/>
    <w:rsid w:val="00DB7F5A"/>
    <w:rsid w:val="00DC0209"/>
    <w:rsid w:val="00DC0D82"/>
    <w:rsid w:val="00DC2204"/>
    <w:rsid w:val="00DC3570"/>
    <w:rsid w:val="00DC4DC8"/>
    <w:rsid w:val="00DD0E71"/>
    <w:rsid w:val="00DD2449"/>
    <w:rsid w:val="00DD3328"/>
    <w:rsid w:val="00DD504D"/>
    <w:rsid w:val="00DD5534"/>
    <w:rsid w:val="00DD5833"/>
    <w:rsid w:val="00DD6732"/>
    <w:rsid w:val="00DD6946"/>
    <w:rsid w:val="00DD7667"/>
    <w:rsid w:val="00DE0C02"/>
    <w:rsid w:val="00DE0E79"/>
    <w:rsid w:val="00DF0081"/>
    <w:rsid w:val="00DF21C8"/>
    <w:rsid w:val="00DF53CD"/>
    <w:rsid w:val="00DF55D9"/>
    <w:rsid w:val="00DF5667"/>
    <w:rsid w:val="00E00608"/>
    <w:rsid w:val="00E0064B"/>
    <w:rsid w:val="00E01005"/>
    <w:rsid w:val="00E022E3"/>
    <w:rsid w:val="00E03918"/>
    <w:rsid w:val="00E03C5C"/>
    <w:rsid w:val="00E0616A"/>
    <w:rsid w:val="00E102AB"/>
    <w:rsid w:val="00E10BE2"/>
    <w:rsid w:val="00E116E4"/>
    <w:rsid w:val="00E11938"/>
    <w:rsid w:val="00E13486"/>
    <w:rsid w:val="00E167DD"/>
    <w:rsid w:val="00E17FE4"/>
    <w:rsid w:val="00E2037F"/>
    <w:rsid w:val="00E22AF2"/>
    <w:rsid w:val="00E22EAF"/>
    <w:rsid w:val="00E2352C"/>
    <w:rsid w:val="00E24364"/>
    <w:rsid w:val="00E307B5"/>
    <w:rsid w:val="00E30FD7"/>
    <w:rsid w:val="00E34CDF"/>
    <w:rsid w:val="00E351B8"/>
    <w:rsid w:val="00E367D3"/>
    <w:rsid w:val="00E375AC"/>
    <w:rsid w:val="00E37F11"/>
    <w:rsid w:val="00E4519D"/>
    <w:rsid w:val="00E46A45"/>
    <w:rsid w:val="00E46ABD"/>
    <w:rsid w:val="00E46F65"/>
    <w:rsid w:val="00E472F7"/>
    <w:rsid w:val="00E47329"/>
    <w:rsid w:val="00E47DC0"/>
    <w:rsid w:val="00E50F59"/>
    <w:rsid w:val="00E53061"/>
    <w:rsid w:val="00E53E50"/>
    <w:rsid w:val="00E61B6B"/>
    <w:rsid w:val="00E64789"/>
    <w:rsid w:val="00E65A6D"/>
    <w:rsid w:val="00E67213"/>
    <w:rsid w:val="00E6749B"/>
    <w:rsid w:val="00E735DA"/>
    <w:rsid w:val="00E74352"/>
    <w:rsid w:val="00E74F8A"/>
    <w:rsid w:val="00E757A2"/>
    <w:rsid w:val="00E75DAF"/>
    <w:rsid w:val="00E7671F"/>
    <w:rsid w:val="00E808FB"/>
    <w:rsid w:val="00E8388A"/>
    <w:rsid w:val="00E842FD"/>
    <w:rsid w:val="00E866CD"/>
    <w:rsid w:val="00E86C94"/>
    <w:rsid w:val="00E87A59"/>
    <w:rsid w:val="00E87AF0"/>
    <w:rsid w:val="00E9064A"/>
    <w:rsid w:val="00E91A81"/>
    <w:rsid w:val="00E91F7B"/>
    <w:rsid w:val="00E9209D"/>
    <w:rsid w:val="00E93E20"/>
    <w:rsid w:val="00E93FE7"/>
    <w:rsid w:val="00E94287"/>
    <w:rsid w:val="00E947C2"/>
    <w:rsid w:val="00EA05FE"/>
    <w:rsid w:val="00EA0778"/>
    <w:rsid w:val="00EA2A54"/>
    <w:rsid w:val="00EA4376"/>
    <w:rsid w:val="00EA48AE"/>
    <w:rsid w:val="00EA4FB0"/>
    <w:rsid w:val="00EA5B23"/>
    <w:rsid w:val="00EA6588"/>
    <w:rsid w:val="00EA748A"/>
    <w:rsid w:val="00EA7825"/>
    <w:rsid w:val="00EB00BC"/>
    <w:rsid w:val="00EB0851"/>
    <w:rsid w:val="00EB2288"/>
    <w:rsid w:val="00EB2655"/>
    <w:rsid w:val="00EB286A"/>
    <w:rsid w:val="00EB3141"/>
    <w:rsid w:val="00EB396C"/>
    <w:rsid w:val="00EB4264"/>
    <w:rsid w:val="00EB5447"/>
    <w:rsid w:val="00EB607B"/>
    <w:rsid w:val="00EB6B42"/>
    <w:rsid w:val="00EB6C42"/>
    <w:rsid w:val="00EC0ADC"/>
    <w:rsid w:val="00EC2CA3"/>
    <w:rsid w:val="00EC47EB"/>
    <w:rsid w:val="00EC4882"/>
    <w:rsid w:val="00EC7660"/>
    <w:rsid w:val="00EC7A8B"/>
    <w:rsid w:val="00EC7EB9"/>
    <w:rsid w:val="00ED15BE"/>
    <w:rsid w:val="00ED27EA"/>
    <w:rsid w:val="00ED30A0"/>
    <w:rsid w:val="00ED3E62"/>
    <w:rsid w:val="00ED417F"/>
    <w:rsid w:val="00ED4376"/>
    <w:rsid w:val="00ED4511"/>
    <w:rsid w:val="00ED55A8"/>
    <w:rsid w:val="00ED601B"/>
    <w:rsid w:val="00ED6817"/>
    <w:rsid w:val="00ED6BF5"/>
    <w:rsid w:val="00ED746F"/>
    <w:rsid w:val="00EE1D08"/>
    <w:rsid w:val="00EE3414"/>
    <w:rsid w:val="00EF09C6"/>
    <w:rsid w:val="00EF2CB2"/>
    <w:rsid w:val="00EF39FF"/>
    <w:rsid w:val="00EF5F91"/>
    <w:rsid w:val="00EF69ED"/>
    <w:rsid w:val="00EF6D52"/>
    <w:rsid w:val="00EF7EEF"/>
    <w:rsid w:val="00F011B2"/>
    <w:rsid w:val="00F01303"/>
    <w:rsid w:val="00F02A28"/>
    <w:rsid w:val="00F02C14"/>
    <w:rsid w:val="00F041B8"/>
    <w:rsid w:val="00F067C7"/>
    <w:rsid w:val="00F12C1E"/>
    <w:rsid w:val="00F15C8C"/>
    <w:rsid w:val="00F16BF3"/>
    <w:rsid w:val="00F203FF"/>
    <w:rsid w:val="00F21E05"/>
    <w:rsid w:val="00F2222A"/>
    <w:rsid w:val="00F22D74"/>
    <w:rsid w:val="00F22E50"/>
    <w:rsid w:val="00F25EFA"/>
    <w:rsid w:val="00F27B6A"/>
    <w:rsid w:val="00F27CA2"/>
    <w:rsid w:val="00F31D0A"/>
    <w:rsid w:val="00F323CE"/>
    <w:rsid w:val="00F32682"/>
    <w:rsid w:val="00F33B2D"/>
    <w:rsid w:val="00F34349"/>
    <w:rsid w:val="00F359FD"/>
    <w:rsid w:val="00F362C3"/>
    <w:rsid w:val="00F37182"/>
    <w:rsid w:val="00F37299"/>
    <w:rsid w:val="00F407E0"/>
    <w:rsid w:val="00F44FE1"/>
    <w:rsid w:val="00F5127F"/>
    <w:rsid w:val="00F52F00"/>
    <w:rsid w:val="00F53620"/>
    <w:rsid w:val="00F6392F"/>
    <w:rsid w:val="00F643A2"/>
    <w:rsid w:val="00F64F96"/>
    <w:rsid w:val="00F67FE3"/>
    <w:rsid w:val="00F70376"/>
    <w:rsid w:val="00F7383D"/>
    <w:rsid w:val="00F741DB"/>
    <w:rsid w:val="00F74DB8"/>
    <w:rsid w:val="00F76228"/>
    <w:rsid w:val="00F76D42"/>
    <w:rsid w:val="00F8428C"/>
    <w:rsid w:val="00F91FA7"/>
    <w:rsid w:val="00F92967"/>
    <w:rsid w:val="00F9310C"/>
    <w:rsid w:val="00F9498C"/>
    <w:rsid w:val="00F94A85"/>
    <w:rsid w:val="00FA380B"/>
    <w:rsid w:val="00FA5953"/>
    <w:rsid w:val="00FB0D10"/>
    <w:rsid w:val="00FB1ED4"/>
    <w:rsid w:val="00FB474D"/>
    <w:rsid w:val="00FB54D0"/>
    <w:rsid w:val="00FB5BF2"/>
    <w:rsid w:val="00FC24D9"/>
    <w:rsid w:val="00FC3C8C"/>
    <w:rsid w:val="00FC4321"/>
    <w:rsid w:val="00FC4899"/>
    <w:rsid w:val="00FD06C1"/>
    <w:rsid w:val="00FD11D8"/>
    <w:rsid w:val="00FD249D"/>
    <w:rsid w:val="00FD4AF1"/>
    <w:rsid w:val="00FD5880"/>
    <w:rsid w:val="00FD6332"/>
    <w:rsid w:val="00FD792A"/>
    <w:rsid w:val="00FE1975"/>
    <w:rsid w:val="00FE4F45"/>
    <w:rsid w:val="00FE59B1"/>
    <w:rsid w:val="00FE5F01"/>
    <w:rsid w:val="00FE6669"/>
    <w:rsid w:val="00FE6CA8"/>
    <w:rsid w:val="00FF1BC1"/>
    <w:rsid w:val="00FF38D7"/>
    <w:rsid w:val="00FF3F9C"/>
    <w:rsid w:val="00FF4418"/>
    <w:rsid w:val="00FF4A31"/>
    <w:rsid w:val="00FF5785"/>
    <w:rsid w:val="00FF7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f" fillcolor="white" stroke="f">
      <v:fill color="white" on="f"/>
      <v:stroke on="f"/>
    </o:shapedefaults>
    <o:shapelayout v:ext="edit">
      <o:idmap v:ext="edit" data="1"/>
    </o:shapelayout>
  </w:shapeDefaults>
  <w:decimalSymbol w:val=","/>
  <w:listSeparator w:val=";"/>
  <w14:docId w14:val="098E69A4"/>
  <w15:docId w15:val="{ED7567FD-534B-4C08-AE5A-4DCAB75D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3C5B"/>
    <w:rPr>
      <w:sz w:val="24"/>
      <w:szCs w:val="24"/>
    </w:rPr>
  </w:style>
  <w:style w:type="paragraph" w:styleId="Nagwek1">
    <w:name w:val="heading 1"/>
    <w:basedOn w:val="Normalny"/>
    <w:next w:val="Normalny"/>
    <w:link w:val="Nagwek1Znak"/>
    <w:uiPriority w:val="9"/>
    <w:qFormat/>
    <w:rsid w:val="00D726D2"/>
    <w:pPr>
      <w:keepNext/>
      <w:numPr>
        <w:numId w:val="2"/>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D726D2"/>
    <w:pPr>
      <w:keepNext/>
      <w:numPr>
        <w:ilvl w:val="1"/>
        <w:numId w:val="2"/>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D726D2"/>
    <w:pPr>
      <w:keepNext/>
      <w:numPr>
        <w:ilvl w:val="2"/>
        <w:numId w:val="2"/>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D726D2"/>
    <w:pPr>
      <w:keepNext/>
      <w:numPr>
        <w:ilvl w:val="3"/>
        <w:numId w:val="2"/>
      </w:numPr>
      <w:spacing w:before="240" w:after="60"/>
      <w:outlineLvl w:val="3"/>
    </w:pPr>
    <w:rPr>
      <w:b/>
      <w:bCs/>
      <w:sz w:val="28"/>
      <w:szCs w:val="28"/>
    </w:rPr>
  </w:style>
  <w:style w:type="paragraph" w:styleId="Nagwek5">
    <w:name w:val="heading 5"/>
    <w:basedOn w:val="Normalny"/>
    <w:next w:val="Normalny"/>
    <w:link w:val="Nagwek5Znak"/>
    <w:qFormat/>
    <w:rsid w:val="00D726D2"/>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D726D2"/>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D726D2"/>
    <w:pPr>
      <w:numPr>
        <w:ilvl w:val="6"/>
        <w:numId w:val="2"/>
      </w:numPr>
      <w:spacing w:before="240" w:after="60"/>
      <w:outlineLvl w:val="6"/>
    </w:pPr>
  </w:style>
  <w:style w:type="paragraph" w:styleId="Nagwek8">
    <w:name w:val="heading 8"/>
    <w:basedOn w:val="Normalny"/>
    <w:next w:val="Normalny"/>
    <w:link w:val="Nagwek8Znak"/>
    <w:qFormat/>
    <w:rsid w:val="00D726D2"/>
    <w:pPr>
      <w:numPr>
        <w:ilvl w:val="7"/>
        <w:numId w:val="2"/>
      </w:numPr>
      <w:spacing w:before="240" w:after="60"/>
      <w:outlineLvl w:val="7"/>
    </w:pPr>
    <w:rPr>
      <w:i/>
      <w:iCs/>
    </w:rPr>
  </w:style>
  <w:style w:type="paragraph" w:styleId="Nagwek9">
    <w:name w:val="heading 9"/>
    <w:basedOn w:val="Normalny"/>
    <w:next w:val="Normalny"/>
    <w:link w:val="Nagwek9Znak"/>
    <w:qFormat/>
    <w:rsid w:val="00D726D2"/>
    <w:pPr>
      <w:numPr>
        <w:ilvl w:val="8"/>
        <w:numId w:val="2"/>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5F5236"/>
    <w:rPr>
      <w:color w:val="0000FF"/>
      <w:u w:val="single"/>
    </w:rPr>
  </w:style>
  <w:style w:type="paragraph" w:styleId="Tekstprzypisukocowego">
    <w:name w:val="endnote text"/>
    <w:basedOn w:val="Normalny"/>
    <w:link w:val="TekstprzypisukocowegoZnak"/>
    <w:semiHidden/>
    <w:rsid w:val="009474F9"/>
    <w:rPr>
      <w:sz w:val="20"/>
      <w:szCs w:val="20"/>
    </w:rPr>
  </w:style>
  <w:style w:type="character" w:styleId="Odwoanieprzypisukocowego">
    <w:name w:val="endnote reference"/>
    <w:semiHidden/>
    <w:rsid w:val="009474F9"/>
    <w:rPr>
      <w:vertAlign w:val="superscript"/>
    </w:rPr>
  </w:style>
  <w:style w:type="paragraph" w:styleId="Mapadokumentu">
    <w:name w:val="Document Map"/>
    <w:basedOn w:val="Normalny"/>
    <w:link w:val="MapadokumentuZnak1"/>
    <w:uiPriority w:val="99"/>
    <w:semiHidden/>
    <w:rsid w:val="004B0692"/>
    <w:pPr>
      <w:shd w:val="clear" w:color="auto" w:fill="000080"/>
    </w:pPr>
    <w:rPr>
      <w:rFonts w:ascii="Tahoma" w:hAnsi="Tahoma"/>
      <w:sz w:val="20"/>
      <w:szCs w:val="20"/>
    </w:rPr>
  </w:style>
  <w:style w:type="paragraph" w:styleId="Stopka">
    <w:name w:val="footer"/>
    <w:basedOn w:val="Normalny"/>
    <w:link w:val="StopkaZnak"/>
    <w:uiPriority w:val="99"/>
    <w:rsid w:val="006D49C9"/>
    <w:pPr>
      <w:tabs>
        <w:tab w:val="center" w:pos="4536"/>
        <w:tab w:val="right" w:pos="9072"/>
      </w:tabs>
    </w:pPr>
  </w:style>
  <w:style w:type="character" w:styleId="Numerstrony">
    <w:name w:val="page number"/>
    <w:basedOn w:val="Domylnaczcionkaakapitu"/>
    <w:rsid w:val="006D49C9"/>
  </w:style>
  <w:style w:type="paragraph" w:styleId="Akapitzlist">
    <w:name w:val="List Paragraph"/>
    <w:basedOn w:val="Normalny"/>
    <w:uiPriority w:val="34"/>
    <w:qFormat/>
    <w:rsid w:val="00255444"/>
    <w:pPr>
      <w:ind w:left="720"/>
      <w:contextualSpacing/>
    </w:pPr>
  </w:style>
  <w:style w:type="character" w:customStyle="1" w:styleId="textbold">
    <w:name w:val="text bold"/>
    <w:rsid w:val="00255444"/>
  </w:style>
  <w:style w:type="character" w:styleId="Odwoaniedokomentarza">
    <w:name w:val="annotation reference"/>
    <w:rsid w:val="005E32AF"/>
    <w:rPr>
      <w:sz w:val="16"/>
      <w:szCs w:val="16"/>
    </w:rPr>
  </w:style>
  <w:style w:type="paragraph" w:styleId="Tekstkomentarza">
    <w:name w:val="annotation text"/>
    <w:basedOn w:val="Normalny"/>
    <w:link w:val="TekstkomentarzaZnak"/>
    <w:rsid w:val="005E32AF"/>
    <w:rPr>
      <w:sz w:val="20"/>
      <w:szCs w:val="20"/>
    </w:rPr>
  </w:style>
  <w:style w:type="paragraph" w:styleId="Tematkomentarza">
    <w:name w:val="annotation subject"/>
    <w:basedOn w:val="Tekstkomentarza"/>
    <w:next w:val="Tekstkomentarza"/>
    <w:link w:val="TematkomentarzaZnak"/>
    <w:semiHidden/>
    <w:rsid w:val="005E32AF"/>
    <w:rPr>
      <w:b/>
      <w:bCs/>
    </w:rPr>
  </w:style>
  <w:style w:type="paragraph" w:styleId="Tekstdymka">
    <w:name w:val="Balloon Text"/>
    <w:basedOn w:val="Normalny"/>
    <w:link w:val="TekstdymkaZnak"/>
    <w:semiHidden/>
    <w:rsid w:val="005E32AF"/>
    <w:rPr>
      <w:rFonts w:ascii="Tahoma" w:hAnsi="Tahoma"/>
      <w:sz w:val="16"/>
      <w:szCs w:val="16"/>
    </w:rPr>
  </w:style>
  <w:style w:type="paragraph" w:customStyle="1" w:styleId="Akapitzlist1">
    <w:name w:val="Akapit z listą1"/>
    <w:basedOn w:val="Normalny"/>
    <w:rsid w:val="00DD6732"/>
    <w:pPr>
      <w:ind w:left="720"/>
    </w:pPr>
    <w:rPr>
      <w:rFonts w:eastAsia="Calibri"/>
    </w:rPr>
  </w:style>
  <w:style w:type="paragraph" w:styleId="Nagwek">
    <w:name w:val="header"/>
    <w:basedOn w:val="Normalny"/>
    <w:link w:val="NagwekZnak"/>
    <w:rsid w:val="003C2E31"/>
    <w:pPr>
      <w:tabs>
        <w:tab w:val="center" w:pos="4536"/>
        <w:tab w:val="right" w:pos="9072"/>
      </w:tabs>
    </w:pPr>
  </w:style>
  <w:style w:type="numbering" w:styleId="111111">
    <w:name w:val="Outline List 2"/>
    <w:basedOn w:val="Bezlisty"/>
    <w:rsid w:val="00EC2CA3"/>
    <w:pPr>
      <w:numPr>
        <w:numId w:val="4"/>
      </w:numPr>
    </w:pPr>
  </w:style>
  <w:style w:type="character" w:customStyle="1" w:styleId="NagwekZnak">
    <w:name w:val="Nagłówek Znak"/>
    <w:link w:val="Nagwek"/>
    <w:rsid w:val="003C2E31"/>
    <w:rPr>
      <w:sz w:val="24"/>
      <w:szCs w:val="24"/>
    </w:rPr>
  </w:style>
  <w:style w:type="character" w:customStyle="1" w:styleId="StopkaZnak">
    <w:name w:val="Stopka Znak"/>
    <w:link w:val="Stopka"/>
    <w:uiPriority w:val="99"/>
    <w:rsid w:val="004A0F24"/>
    <w:rPr>
      <w:sz w:val="24"/>
      <w:szCs w:val="24"/>
    </w:rPr>
  </w:style>
  <w:style w:type="paragraph" w:styleId="Tekstpodstawowy">
    <w:name w:val="Body Text"/>
    <w:basedOn w:val="Normalny"/>
    <w:link w:val="TekstpodstawowyZnak"/>
    <w:rsid w:val="007A0F98"/>
    <w:pPr>
      <w:jc w:val="center"/>
    </w:pPr>
    <w:rPr>
      <w:b/>
      <w:sz w:val="32"/>
      <w:szCs w:val="20"/>
    </w:rPr>
  </w:style>
  <w:style w:type="paragraph" w:customStyle="1" w:styleId="Znak">
    <w:name w:val="Znak"/>
    <w:basedOn w:val="Normalny"/>
    <w:rsid w:val="007A0F98"/>
    <w:pPr>
      <w:spacing w:after="160" w:line="240" w:lineRule="exact"/>
    </w:pPr>
    <w:rPr>
      <w:rFonts w:ascii="Tahoma" w:hAnsi="Tahoma"/>
      <w:sz w:val="20"/>
      <w:szCs w:val="20"/>
      <w:lang w:val="en-US" w:eastAsia="en-US"/>
    </w:rPr>
  </w:style>
  <w:style w:type="character" w:customStyle="1" w:styleId="TekstpodstawowyZnak">
    <w:name w:val="Tekst podstawowy Znak"/>
    <w:link w:val="Tekstpodstawowy"/>
    <w:rsid w:val="007A0F98"/>
    <w:rPr>
      <w:b/>
      <w:sz w:val="32"/>
      <w:lang w:val="pl-PL" w:eastAsia="pl-PL" w:bidi="ar-SA"/>
    </w:rPr>
  </w:style>
  <w:style w:type="paragraph" w:customStyle="1" w:styleId="ust">
    <w:name w:val="ust"/>
    <w:rsid w:val="000526FF"/>
    <w:pPr>
      <w:spacing w:before="60" w:after="60"/>
      <w:ind w:left="426" w:hanging="284"/>
      <w:jc w:val="both"/>
    </w:pPr>
    <w:rPr>
      <w:sz w:val="24"/>
    </w:rPr>
  </w:style>
  <w:style w:type="paragraph" w:styleId="Tekstpodstawowywcity2">
    <w:name w:val="Body Text Indent 2"/>
    <w:basedOn w:val="Normalny"/>
    <w:link w:val="Tekstpodstawowywcity2Znak"/>
    <w:rsid w:val="00CE0791"/>
    <w:pPr>
      <w:suppressAutoHyphens/>
      <w:spacing w:after="120" w:line="480" w:lineRule="auto"/>
      <w:ind w:left="283"/>
    </w:pPr>
    <w:rPr>
      <w:lang w:eastAsia="ar-SA"/>
    </w:rPr>
  </w:style>
  <w:style w:type="character" w:customStyle="1" w:styleId="Tekstpodstawowywcity2Znak">
    <w:name w:val="Tekst podstawowy wcięty 2 Znak"/>
    <w:link w:val="Tekstpodstawowywcity2"/>
    <w:rsid w:val="00CE0791"/>
    <w:rPr>
      <w:sz w:val="24"/>
      <w:szCs w:val="24"/>
      <w:lang w:eastAsia="ar-SA"/>
    </w:rPr>
  </w:style>
  <w:style w:type="paragraph" w:styleId="Tekstpodstawowywcity3">
    <w:name w:val="Body Text Indent 3"/>
    <w:basedOn w:val="Normalny"/>
    <w:link w:val="Tekstpodstawowywcity3Znak"/>
    <w:uiPriority w:val="99"/>
    <w:unhideWhenUsed/>
    <w:rsid w:val="007A7E9F"/>
    <w:pPr>
      <w:spacing w:after="120"/>
      <w:ind w:left="283"/>
    </w:pPr>
    <w:rPr>
      <w:sz w:val="16"/>
      <w:szCs w:val="16"/>
    </w:rPr>
  </w:style>
  <w:style w:type="character" w:customStyle="1" w:styleId="Tekstpodstawowywcity3Znak">
    <w:name w:val="Tekst podstawowy wcięty 3 Znak"/>
    <w:link w:val="Tekstpodstawowywcity3"/>
    <w:uiPriority w:val="99"/>
    <w:rsid w:val="007A7E9F"/>
    <w:rPr>
      <w:sz w:val="16"/>
      <w:szCs w:val="16"/>
    </w:rPr>
  </w:style>
  <w:style w:type="paragraph" w:customStyle="1" w:styleId="bodytext2">
    <w:name w:val="bodytext2"/>
    <w:basedOn w:val="Normalny"/>
    <w:rsid w:val="007A7E9F"/>
    <w:pPr>
      <w:suppressAutoHyphens/>
      <w:spacing w:before="280" w:after="280"/>
    </w:pPr>
    <w:rPr>
      <w:rFonts w:ascii="Verdana" w:hAnsi="Verdana"/>
      <w:sz w:val="18"/>
      <w:szCs w:val="18"/>
      <w:lang w:eastAsia="ar-SA"/>
    </w:rPr>
  </w:style>
  <w:style w:type="paragraph" w:customStyle="1" w:styleId="bodytext3">
    <w:name w:val="bodytext3"/>
    <w:basedOn w:val="Normalny"/>
    <w:rsid w:val="00B23EA1"/>
    <w:pPr>
      <w:spacing w:before="100" w:beforeAutospacing="1" w:after="100" w:afterAutospacing="1"/>
    </w:pPr>
    <w:rPr>
      <w:rFonts w:ascii="Verdana" w:hAnsi="Verdana"/>
      <w:sz w:val="18"/>
      <w:szCs w:val="18"/>
    </w:rPr>
  </w:style>
  <w:style w:type="paragraph" w:styleId="Tekstpodstawowywcity">
    <w:name w:val="Body Text Indent"/>
    <w:basedOn w:val="Normalny"/>
    <w:link w:val="TekstpodstawowywcityZnak"/>
    <w:rsid w:val="002016E9"/>
    <w:pPr>
      <w:spacing w:after="120"/>
      <w:ind w:left="283"/>
    </w:pPr>
  </w:style>
  <w:style w:type="character" w:customStyle="1" w:styleId="TekstpodstawowywcityZnak">
    <w:name w:val="Tekst podstawowy wcięty Znak"/>
    <w:link w:val="Tekstpodstawowywcity"/>
    <w:rsid w:val="002016E9"/>
    <w:rPr>
      <w:sz w:val="24"/>
      <w:szCs w:val="24"/>
    </w:rPr>
  </w:style>
  <w:style w:type="paragraph" w:customStyle="1" w:styleId="Tekstpodstawowy31">
    <w:name w:val="Tekst podstawowy 31"/>
    <w:basedOn w:val="Normalny"/>
    <w:rsid w:val="006336E3"/>
    <w:pPr>
      <w:overflowPunct w:val="0"/>
      <w:autoSpaceDE w:val="0"/>
      <w:autoSpaceDN w:val="0"/>
      <w:adjustRightInd w:val="0"/>
      <w:ind w:right="-286"/>
      <w:jc w:val="both"/>
      <w:textAlignment w:val="baseline"/>
    </w:pPr>
    <w:rPr>
      <w:sz w:val="26"/>
      <w:szCs w:val="20"/>
    </w:rPr>
  </w:style>
  <w:style w:type="numbering" w:customStyle="1" w:styleId="Styl1">
    <w:name w:val="Styl1"/>
    <w:uiPriority w:val="99"/>
    <w:rsid w:val="007E5DBE"/>
    <w:pPr>
      <w:numPr>
        <w:numId w:val="6"/>
      </w:numPr>
    </w:pPr>
  </w:style>
  <w:style w:type="numbering" w:customStyle="1" w:styleId="Styl11">
    <w:name w:val="Styl11"/>
    <w:uiPriority w:val="99"/>
    <w:rsid w:val="00D61483"/>
    <w:pPr>
      <w:numPr>
        <w:numId w:val="7"/>
      </w:numPr>
    </w:pPr>
  </w:style>
  <w:style w:type="paragraph" w:styleId="Tekstprzypisudolnego">
    <w:name w:val="footnote text"/>
    <w:basedOn w:val="Normalny"/>
    <w:link w:val="TekstprzypisudolnegoZnak"/>
    <w:uiPriority w:val="99"/>
    <w:unhideWhenUsed/>
    <w:rsid w:val="00D61483"/>
    <w:rPr>
      <w:sz w:val="20"/>
      <w:szCs w:val="20"/>
    </w:rPr>
  </w:style>
  <w:style w:type="character" w:customStyle="1" w:styleId="TekstprzypisudolnegoZnak">
    <w:name w:val="Tekst przypisu dolnego Znak"/>
    <w:basedOn w:val="Domylnaczcionkaakapitu"/>
    <w:link w:val="Tekstprzypisudolnego"/>
    <w:uiPriority w:val="99"/>
    <w:rsid w:val="00D61483"/>
  </w:style>
  <w:style w:type="character" w:styleId="Odwoanieprzypisudolnego">
    <w:name w:val="footnote reference"/>
    <w:uiPriority w:val="99"/>
    <w:unhideWhenUsed/>
    <w:rsid w:val="00D61483"/>
    <w:rPr>
      <w:vertAlign w:val="superscript"/>
    </w:rPr>
  </w:style>
  <w:style w:type="numbering" w:customStyle="1" w:styleId="Styl12">
    <w:name w:val="Styl12"/>
    <w:uiPriority w:val="99"/>
    <w:rsid w:val="00D61483"/>
    <w:pPr>
      <w:numPr>
        <w:numId w:val="8"/>
      </w:numPr>
    </w:pPr>
  </w:style>
  <w:style w:type="paragraph" w:styleId="Tekstpodstawowy3">
    <w:name w:val="Body Text 3"/>
    <w:basedOn w:val="Normalny"/>
    <w:link w:val="Tekstpodstawowy3Znak"/>
    <w:rsid w:val="000266EF"/>
    <w:pPr>
      <w:spacing w:after="120"/>
    </w:pPr>
    <w:rPr>
      <w:sz w:val="16"/>
      <w:szCs w:val="16"/>
    </w:rPr>
  </w:style>
  <w:style w:type="character" w:customStyle="1" w:styleId="Tekstpodstawowy3Znak">
    <w:name w:val="Tekst podstawowy 3 Znak"/>
    <w:link w:val="Tekstpodstawowy3"/>
    <w:rsid w:val="000266EF"/>
    <w:rPr>
      <w:sz w:val="16"/>
      <w:szCs w:val="16"/>
    </w:rPr>
  </w:style>
  <w:style w:type="numbering" w:customStyle="1" w:styleId="Styl13">
    <w:name w:val="Styl13"/>
    <w:uiPriority w:val="99"/>
    <w:rsid w:val="000266EF"/>
    <w:pPr>
      <w:numPr>
        <w:numId w:val="3"/>
      </w:numPr>
    </w:pPr>
  </w:style>
  <w:style w:type="numbering" w:customStyle="1" w:styleId="Styl14">
    <w:name w:val="Styl14"/>
    <w:uiPriority w:val="99"/>
    <w:rsid w:val="0036761D"/>
    <w:pPr>
      <w:numPr>
        <w:numId w:val="1"/>
      </w:numPr>
    </w:pPr>
  </w:style>
  <w:style w:type="numbering" w:customStyle="1" w:styleId="Styl15">
    <w:name w:val="Styl15"/>
    <w:uiPriority w:val="99"/>
    <w:rsid w:val="0036761D"/>
    <w:pPr>
      <w:numPr>
        <w:numId w:val="5"/>
      </w:numPr>
    </w:pPr>
  </w:style>
  <w:style w:type="paragraph" w:styleId="Tekstpodstawowy2">
    <w:name w:val="Body Text 2"/>
    <w:basedOn w:val="Normalny"/>
    <w:link w:val="Tekstpodstawowy2Znak"/>
    <w:rsid w:val="00987235"/>
    <w:pPr>
      <w:spacing w:after="120" w:line="480" w:lineRule="auto"/>
    </w:pPr>
  </w:style>
  <w:style w:type="character" w:customStyle="1" w:styleId="Tekstpodstawowy2Znak">
    <w:name w:val="Tekst podstawowy 2 Znak"/>
    <w:link w:val="Tekstpodstawowy2"/>
    <w:rsid w:val="00987235"/>
    <w:rPr>
      <w:sz w:val="24"/>
      <w:szCs w:val="24"/>
    </w:rPr>
  </w:style>
  <w:style w:type="character" w:customStyle="1" w:styleId="Nagwek1Znak">
    <w:name w:val="Nagłówek 1 Znak"/>
    <w:link w:val="Nagwek1"/>
    <w:uiPriority w:val="9"/>
    <w:rsid w:val="00987235"/>
    <w:rPr>
      <w:rFonts w:ascii="Arial" w:hAnsi="Arial"/>
      <w:b/>
      <w:bCs/>
      <w:kern w:val="32"/>
      <w:sz w:val="32"/>
      <w:szCs w:val="32"/>
    </w:rPr>
  </w:style>
  <w:style w:type="paragraph" w:styleId="Adreszwrotnynakopercie">
    <w:name w:val="envelope return"/>
    <w:basedOn w:val="Normalny"/>
    <w:rsid w:val="00987235"/>
    <w:rPr>
      <w:sz w:val="20"/>
      <w:szCs w:val="20"/>
    </w:rPr>
  </w:style>
  <w:style w:type="paragraph" w:styleId="Lista3">
    <w:name w:val="List 3"/>
    <w:basedOn w:val="Lista"/>
    <w:rsid w:val="00987235"/>
    <w:pPr>
      <w:tabs>
        <w:tab w:val="clear" w:pos="720"/>
        <w:tab w:val="left" w:pos="1440"/>
      </w:tabs>
      <w:ind w:left="1440"/>
    </w:pPr>
  </w:style>
  <w:style w:type="paragraph" w:styleId="Lista">
    <w:name w:val="List"/>
    <w:basedOn w:val="Tekstpodstawowy"/>
    <w:rsid w:val="00987235"/>
    <w:pPr>
      <w:tabs>
        <w:tab w:val="left" w:pos="720"/>
      </w:tabs>
      <w:spacing w:after="80"/>
      <w:ind w:left="720" w:hanging="360"/>
      <w:jc w:val="left"/>
    </w:pPr>
    <w:rPr>
      <w:b w:val="0"/>
      <w:sz w:val="20"/>
      <w:szCs w:val="24"/>
    </w:rPr>
  </w:style>
  <w:style w:type="paragraph" w:styleId="Lista4">
    <w:name w:val="List 4"/>
    <w:basedOn w:val="Lista"/>
    <w:rsid w:val="00987235"/>
    <w:pPr>
      <w:tabs>
        <w:tab w:val="clear" w:pos="720"/>
        <w:tab w:val="left" w:pos="1800"/>
      </w:tabs>
      <w:ind w:left="1800"/>
    </w:pPr>
  </w:style>
  <w:style w:type="paragraph" w:styleId="Lista2">
    <w:name w:val="List 2"/>
    <w:basedOn w:val="Lista"/>
    <w:rsid w:val="00987235"/>
    <w:pPr>
      <w:tabs>
        <w:tab w:val="clear" w:pos="720"/>
        <w:tab w:val="left" w:pos="1080"/>
      </w:tabs>
      <w:ind w:left="1080"/>
    </w:pPr>
  </w:style>
  <w:style w:type="paragraph" w:styleId="Tytu">
    <w:name w:val="Title"/>
    <w:basedOn w:val="Normalny"/>
    <w:link w:val="TytuZnak"/>
    <w:qFormat/>
    <w:rsid w:val="00987235"/>
    <w:pPr>
      <w:jc w:val="center"/>
    </w:pPr>
    <w:rPr>
      <w:b/>
      <w:bCs/>
      <w:sz w:val="28"/>
    </w:rPr>
  </w:style>
  <w:style w:type="character" w:customStyle="1" w:styleId="TytuZnak">
    <w:name w:val="Tytuł Znak"/>
    <w:link w:val="Tytu"/>
    <w:rsid w:val="00987235"/>
    <w:rPr>
      <w:b/>
      <w:bCs/>
      <w:sz w:val="28"/>
      <w:szCs w:val="24"/>
    </w:rPr>
  </w:style>
  <w:style w:type="paragraph" w:customStyle="1" w:styleId="FR1">
    <w:name w:val="FR1"/>
    <w:rsid w:val="00987235"/>
    <w:pPr>
      <w:widowControl w:val="0"/>
      <w:spacing w:before="380"/>
    </w:pPr>
    <w:rPr>
      <w:b/>
      <w:snapToGrid w:val="0"/>
      <w:sz w:val="24"/>
    </w:rPr>
  </w:style>
  <w:style w:type="paragraph" w:styleId="Tekstblokowy">
    <w:name w:val="Block Text"/>
    <w:basedOn w:val="Normalny"/>
    <w:rsid w:val="00987235"/>
    <w:pPr>
      <w:ind w:left="360" w:right="454"/>
    </w:pPr>
  </w:style>
  <w:style w:type="paragraph" w:styleId="Legenda">
    <w:name w:val="caption"/>
    <w:basedOn w:val="Normalny"/>
    <w:next w:val="Normalny"/>
    <w:qFormat/>
    <w:rsid w:val="00987235"/>
    <w:pPr>
      <w:spacing w:before="120"/>
    </w:pPr>
    <w:rPr>
      <w:color w:val="000000"/>
      <w:szCs w:val="20"/>
      <w:u w:val="single"/>
    </w:rPr>
  </w:style>
  <w:style w:type="paragraph" w:customStyle="1" w:styleId="pkt">
    <w:name w:val="pkt"/>
    <w:basedOn w:val="Normalny"/>
    <w:rsid w:val="00987235"/>
    <w:pPr>
      <w:spacing w:before="60" w:after="60"/>
      <w:ind w:left="851" w:hanging="295"/>
      <w:jc w:val="both"/>
    </w:pPr>
  </w:style>
  <w:style w:type="paragraph" w:customStyle="1" w:styleId="StylIwony">
    <w:name w:val="Styl Iwony"/>
    <w:basedOn w:val="Normalny"/>
    <w:rsid w:val="00987235"/>
    <w:pPr>
      <w:overflowPunct w:val="0"/>
      <w:autoSpaceDE w:val="0"/>
      <w:autoSpaceDN w:val="0"/>
      <w:adjustRightInd w:val="0"/>
      <w:spacing w:before="120" w:after="120"/>
      <w:jc w:val="both"/>
      <w:textAlignment w:val="baseline"/>
    </w:pPr>
    <w:rPr>
      <w:rFonts w:ascii="Bookman Old Style" w:hAnsi="Bookman Old Style"/>
      <w:szCs w:val="20"/>
    </w:rPr>
  </w:style>
  <w:style w:type="paragraph" w:styleId="Spistreci1">
    <w:name w:val="toc 1"/>
    <w:basedOn w:val="Normalny"/>
    <w:rsid w:val="00987235"/>
    <w:pPr>
      <w:tabs>
        <w:tab w:val="right" w:leader="dot" w:pos="7371"/>
      </w:tabs>
      <w:overflowPunct w:val="0"/>
      <w:autoSpaceDE w:val="0"/>
      <w:autoSpaceDN w:val="0"/>
      <w:adjustRightInd w:val="0"/>
      <w:spacing w:before="120" w:after="120"/>
    </w:pPr>
    <w:rPr>
      <w:b/>
      <w:caps/>
      <w:sz w:val="20"/>
      <w:szCs w:val="20"/>
    </w:rPr>
  </w:style>
  <w:style w:type="paragraph" w:customStyle="1" w:styleId="tekstost">
    <w:name w:val="tekst ost"/>
    <w:basedOn w:val="Normalny"/>
    <w:rsid w:val="00987235"/>
    <w:pPr>
      <w:overflowPunct w:val="0"/>
      <w:autoSpaceDE w:val="0"/>
      <w:autoSpaceDN w:val="0"/>
      <w:adjustRightInd w:val="0"/>
      <w:jc w:val="both"/>
    </w:pPr>
    <w:rPr>
      <w:sz w:val="20"/>
      <w:szCs w:val="20"/>
    </w:rPr>
  </w:style>
  <w:style w:type="paragraph" w:customStyle="1" w:styleId="Standardowytekst">
    <w:name w:val="Standardowy.tekst"/>
    <w:rsid w:val="00987235"/>
    <w:pPr>
      <w:overflowPunct w:val="0"/>
      <w:autoSpaceDE w:val="0"/>
      <w:autoSpaceDN w:val="0"/>
      <w:adjustRightInd w:val="0"/>
      <w:jc w:val="both"/>
    </w:pPr>
  </w:style>
  <w:style w:type="paragraph" w:styleId="NormalnyWeb">
    <w:name w:val="Normal (Web)"/>
    <w:basedOn w:val="Normalny"/>
    <w:uiPriority w:val="99"/>
    <w:rsid w:val="00987235"/>
    <w:pPr>
      <w:spacing w:before="100" w:beforeAutospacing="1" w:after="100" w:afterAutospacing="1"/>
    </w:pPr>
  </w:style>
  <w:style w:type="character" w:customStyle="1" w:styleId="TekstkomentarzaZnak">
    <w:name w:val="Tekst komentarza Znak"/>
    <w:link w:val="Tekstkomentarza"/>
    <w:rsid w:val="00987235"/>
  </w:style>
  <w:style w:type="paragraph" w:styleId="Zwykytekst">
    <w:name w:val="Plain Text"/>
    <w:basedOn w:val="Normalny"/>
    <w:link w:val="ZwykytekstZnak"/>
    <w:rsid w:val="00987235"/>
    <w:rPr>
      <w:rFonts w:ascii="Courier New" w:hAnsi="Courier New"/>
      <w:sz w:val="20"/>
      <w:szCs w:val="20"/>
    </w:rPr>
  </w:style>
  <w:style w:type="character" w:customStyle="1" w:styleId="ZwykytekstZnak">
    <w:name w:val="Zwykły tekst Znak"/>
    <w:link w:val="Zwykytekst"/>
    <w:rsid w:val="00987235"/>
    <w:rPr>
      <w:rFonts w:ascii="Courier New" w:hAnsi="Courier New" w:cs="Courier New"/>
    </w:rPr>
  </w:style>
  <w:style w:type="character" w:customStyle="1" w:styleId="Hipercze1">
    <w:name w:val="Hiperłącze1"/>
    <w:rsid w:val="00987235"/>
    <w:rPr>
      <w:color w:val="0000FF"/>
      <w:u w:val="single"/>
    </w:rPr>
  </w:style>
  <w:style w:type="paragraph" w:styleId="Lista-kontynuacja">
    <w:name w:val="List Continue"/>
    <w:basedOn w:val="Normalny"/>
    <w:rsid w:val="00987235"/>
    <w:pPr>
      <w:spacing w:after="120"/>
      <w:ind w:left="283"/>
    </w:pPr>
  </w:style>
  <w:style w:type="paragraph" w:styleId="Lista-kontynuacja2">
    <w:name w:val="List Continue 2"/>
    <w:basedOn w:val="Normalny"/>
    <w:rsid w:val="00987235"/>
    <w:pPr>
      <w:spacing w:after="120"/>
      <w:ind w:left="566"/>
    </w:pPr>
  </w:style>
  <w:style w:type="character" w:customStyle="1" w:styleId="Znak9">
    <w:name w:val="Znak9"/>
    <w:rsid w:val="00987235"/>
    <w:rPr>
      <w:rFonts w:ascii="Times New Roman" w:eastAsia="Times New Roman" w:hAnsi="Times New Roman" w:cs="Times New Roman"/>
      <w:sz w:val="24"/>
      <w:szCs w:val="20"/>
      <w:lang w:eastAsia="pl-PL"/>
    </w:rPr>
  </w:style>
  <w:style w:type="character" w:customStyle="1" w:styleId="Znak11">
    <w:name w:val="Znak11"/>
    <w:rsid w:val="00987235"/>
    <w:rPr>
      <w:rFonts w:ascii="Arial" w:hAnsi="Arial"/>
      <w:b/>
      <w:color w:val="000000"/>
      <w:sz w:val="28"/>
      <w:u w:val="single"/>
      <w:lang w:val="pl-PL" w:eastAsia="pl-PL" w:bidi="ar-SA"/>
    </w:rPr>
  </w:style>
  <w:style w:type="paragraph" w:customStyle="1" w:styleId="Default">
    <w:name w:val="Default"/>
    <w:rsid w:val="00987235"/>
    <w:pPr>
      <w:autoSpaceDE w:val="0"/>
      <w:autoSpaceDN w:val="0"/>
      <w:adjustRightInd w:val="0"/>
    </w:pPr>
    <w:rPr>
      <w:color w:val="000000"/>
      <w:sz w:val="24"/>
      <w:szCs w:val="24"/>
    </w:rPr>
  </w:style>
  <w:style w:type="paragraph" w:customStyle="1" w:styleId="Tekstpodstawowy21">
    <w:name w:val="Tekst podstawowy 21"/>
    <w:basedOn w:val="Normalny"/>
    <w:rsid w:val="00987235"/>
    <w:pPr>
      <w:overflowPunct w:val="0"/>
      <w:autoSpaceDE w:val="0"/>
      <w:autoSpaceDN w:val="0"/>
      <w:adjustRightInd w:val="0"/>
      <w:ind w:firstLine="708"/>
      <w:jc w:val="both"/>
      <w:textAlignment w:val="baseline"/>
    </w:pPr>
    <w:rPr>
      <w:b/>
      <w:sz w:val="28"/>
      <w:szCs w:val="20"/>
    </w:rPr>
  </w:style>
  <w:style w:type="paragraph" w:customStyle="1" w:styleId="WW-Tekstpodstawowy3">
    <w:name w:val="WW-Tekst podstawowy 3"/>
    <w:basedOn w:val="Normalny"/>
    <w:rsid w:val="00987235"/>
    <w:pPr>
      <w:suppressAutoHyphens/>
      <w:jc w:val="both"/>
    </w:pPr>
    <w:rPr>
      <w:szCs w:val="20"/>
    </w:rPr>
  </w:style>
  <w:style w:type="paragraph" w:customStyle="1" w:styleId="Tekstpodstawowy210">
    <w:name w:val="Tekst podstawowy 21"/>
    <w:basedOn w:val="Normalny"/>
    <w:rsid w:val="00987235"/>
    <w:pPr>
      <w:overflowPunct w:val="0"/>
      <w:autoSpaceDE w:val="0"/>
      <w:autoSpaceDN w:val="0"/>
      <w:adjustRightInd w:val="0"/>
      <w:spacing w:line="360" w:lineRule="auto"/>
      <w:ind w:left="360"/>
      <w:jc w:val="both"/>
      <w:textAlignment w:val="baseline"/>
    </w:pPr>
    <w:rPr>
      <w:szCs w:val="20"/>
    </w:rPr>
  </w:style>
  <w:style w:type="paragraph" w:customStyle="1" w:styleId="Tekstpodstawowy22">
    <w:name w:val="Tekst podstawowy 22"/>
    <w:basedOn w:val="Normalny"/>
    <w:rsid w:val="00987235"/>
    <w:pPr>
      <w:overflowPunct w:val="0"/>
      <w:autoSpaceDE w:val="0"/>
      <w:autoSpaceDN w:val="0"/>
      <w:adjustRightInd w:val="0"/>
      <w:textAlignment w:val="baseline"/>
    </w:pPr>
    <w:rPr>
      <w:szCs w:val="20"/>
    </w:rPr>
  </w:style>
  <w:style w:type="paragraph" w:customStyle="1" w:styleId="Tekstpodstawowywcity21">
    <w:name w:val="Tekst podstawowy wcięty 21"/>
    <w:basedOn w:val="Normalny"/>
    <w:rsid w:val="00987235"/>
    <w:pPr>
      <w:overflowPunct w:val="0"/>
      <w:autoSpaceDE w:val="0"/>
      <w:autoSpaceDN w:val="0"/>
      <w:adjustRightInd w:val="0"/>
      <w:spacing w:line="360" w:lineRule="auto"/>
      <w:ind w:left="420"/>
      <w:jc w:val="both"/>
      <w:textAlignment w:val="baseline"/>
    </w:pPr>
    <w:rPr>
      <w:szCs w:val="20"/>
    </w:rPr>
  </w:style>
  <w:style w:type="paragraph" w:customStyle="1" w:styleId="Tekstpodstawowywcity31">
    <w:name w:val="Tekst podstawowy wcięty 31"/>
    <w:basedOn w:val="Normalny"/>
    <w:rsid w:val="00987235"/>
    <w:pPr>
      <w:overflowPunct w:val="0"/>
      <w:autoSpaceDE w:val="0"/>
      <w:autoSpaceDN w:val="0"/>
      <w:adjustRightInd w:val="0"/>
      <w:spacing w:line="360" w:lineRule="auto"/>
      <w:ind w:left="708"/>
      <w:jc w:val="both"/>
      <w:textAlignment w:val="baseline"/>
    </w:pPr>
    <w:rPr>
      <w:szCs w:val="20"/>
    </w:rPr>
  </w:style>
  <w:style w:type="paragraph" w:customStyle="1" w:styleId="Tekstpodstawowy310">
    <w:name w:val="Tekst podstawowy 31"/>
    <w:basedOn w:val="Normalny"/>
    <w:rsid w:val="00987235"/>
    <w:pPr>
      <w:overflowPunct w:val="0"/>
      <w:autoSpaceDE w:val="0"/>
      <w:autoSpaceDN w:val="0"/>
      <w:adjustRightInd w:val="0"/>
      <w:spacing w:line="360" w:lineRule="auto"/>
      <w:textAlignment w:val="baseline"/>
    </w:pPr>
    <w:rPr>
      <w:b/>
      <w:szCs w:val="20"/>
    </w:rPr>
  </w:style>
  <w:style w:type="paragraph" w:styleId="Listapunktowana">
    <w:name w:val="List Bullet"/>
    <w:basedOn w:val="Normalny"/>
    <w:rsid w:val="00987235"/>
    <w:pPr>
      <w:tabs>
        <w:tab w:val="left" w:pos="360"/>
      </w:tabs>
      <w:overflowPunct w:val="0"/>
      <w:autoSpaceDE w:val="0"/>
      <w:autoSpaceDN w:val="0"/>
      <w:adjustRightInd w:val="0"/>
      <w:spacing w:line="360" w:lineRule="auto"/>
      <w:ind w:left="360" w:hanging="360"/>
      <w:jc w:val="both"/>
      <w:textAlignment w:val="baseline"/>
    </w:pPr>
    <w:rPr>
      <w:sz w:val="22"/>
      <w:szCs w:val="20"/>
    </w:rPr>
  </w:style>
  <w:style w:type="paragraph" w:styleId="Listapunktowana2">
    <w:name w:val="List Bullet 2"/>
    <w:basedOn w:val="Normalny"/>
    <w:rsid w:val="00987235"/>
    <w:pPr>
      <w:tabs>
        <w:tab w:val="left" w:pos="643"/>
      </w:tabs>
      <w:overflowPunct w:val="0"/>
      <w:autoSpaceDE w:val="0"/>
      <w:autoSpaceDN w:val="0"/>
      <w:adjustRightInd w:val="0"/>
      <w:spacing w:line="360" w:lineRule="auto"/>
      <w:ind w:left="643" w:hanging="360"/>
      <w:jc w:val="both"/>
      <w:textAlignment w:val="baseline"/>
    </w:pPr>
    <w:rPr>
      <w:sz w:val="22"/>
      <w:szCs w:val="20"/>
    </w:rPr>
  </w:style>
  <w:style w:type="paragraph" w:customStyle="1" w:styleId="Listawypunkt-w">
    <w:name w:val="Lista wypunkt. - w"/>
    <w:basedOn w:val="Normalny"/>
    <w:rsid w:val="00987235"/>
    <w:pPr>
      <w:overflowPunct w:val="0"/>
      <w:autoSpaceDE w:val="0"/>
      <w:autoSpaceDN w:val="0"/>
      <w:adjustRightInd w:val="0"/>
      <w:spacing w:line="360" w:lineRule="auto"/>
      <w:ind w:left="568" w:hanging="284"/>
      <w:jc w:val="both"/>
      <w:textAlignment w:val="baseline"/>
    </w:pPr>
    <w:rPr>
      <w:sz w:val="22"/>
      <w:szCs w:val="20"/>
    </w:rPr>
  </w:style>
  <w:style w:type="paragraph" w:customStyle="1" w:styleId="Standardowy1">
    <w:name w:val="Standardowy1"/>
    <w:rsid w:val="00987235"/>
    <w:pPr>
      <w:overflowPunct w:val="0"/>
      <w:autoSpaceDE w:val="0"/>
      <w:autoSpaceDN w:val="0"/>
      <w:adjustRightInd w:val="0"/>
      <w:textAlignment w:val="baseline"/>
    </w:pPr>
  </w:style>
  <w:style w:type="paragraph" w:customStyle="1" w:styleId="FR2">
    <w:name w:val="FR2"/>
    <w:rsid w:val="00987235"/>
    <w:pPr>
      <w:widowControl w:val="0"/>
      <w:overflowPunct w:val="0"/>
      <w:autoSpaceDE w:val="0"/>
      <w:autoSpaceDN w:val="0"/>
      <w:adjustRightInd w:val="0"/>
      <w:spacing w:line="260" w:lineRule="auto"/>
      <w:ind w:left="480" w:hanging="260"/>
      <w:textAlignment w:val="baseline"/>
    </w:pPr>
    <w:rPr>
      <w:sz w:val="18"/>
    </w:rPr>
  </w:style>
  <w:style w:type="paragraph" w:customStyle="1" w:styleId="Tekstblokowy1">
    <w:name w:val="Tekst blokowy1"/>
    <w:basedOn w:val="Normalny"/>
    <w:rsid w:val="00987235"/>
    <w:pPr>
      <w:widowControl w:val="0"/>
      <w:overflowPunct w:val="0"/>
      <w:autoSpaceDE w:val="0"/>
      <w:autoSpaceDN w:val="0"/>
      <w:adjustRightInd w:val="0"/>
      <w:ind w:left="567" w:right="200"/>
      <w:textAlignment w:val="baseline"/>
    </w:pPr>
    <w:rPr>
      <w:rFonts w:ascii="Bookman Old Style" w:hAnsi="Bookman Old Style"/>
      <w:szCs w:val="20"/>
    </w:rPr>
  </w:style>
  <w:style w:type="character" w:customStyle="1" w:styleId="TematkomentarzaZnak">
    <w:name w:val="Temat komentarza Znak"/>
    <w:link w:val="Tematkomentarza"/>
    <w:semiHidden/>
    <w:rsid w:val="00987235"/>
    <w:rPr>
      <w:b/>
      <w:bCs/>
    </w:rPr>
  </w:style>
  <w:style w:type="character" w:customStyle="1" w:styleId="TekstdymkaZnak">
    <w:name w:val="Tekst dymka Znak"/>
    <w:link w:val="Tekstdymka"/>
    <w:semiHidden/>
    <w:rsid w:val="00987235"/>
    <w:rPr>
      <w:rFonts w:ascii="Tahoma" w:hAnsi="Tahoma" w:cs="Tahoma"/>
      <w:sz w:val="16"/>
      <w:szCs w:val="16"/>
    </w:rPr>
  </w:style>
  <w:style w:type="paragraph" w:customStyle="1" w:styleId="NormalTable1">
    <w:name w:val="Normal Table 1"/>
    <w:basedOn w:val="Normalny"/>
    <w:rsid w:val="00987235"/>
    <w:pPr>
      <w:tabs>
        <w:tab w:val="left" w:pos="426"/>
      </w:tabs>
      <w:overflowPunct w:val="0"/>
      <w:autoSpaceDE w:val="0"/>
      <w:autoSpaceDN w:val="0"/>
      <w:adjustRightInd w:val="0"/>
      <w:spacing w:before="60"/>
      <w:ind w:left="426" w:hanging="426"/>
      <w:jc w:val="both"/>
      <w:textAlignment w:val="baseline"/>
    </w:pPr>
    <w:rPr>
      <w:szCs w:val="20"/>
    </w:rPr>
  </w:style>
  <w:style w:type="paragraph" w:customStyle="1" w:styleId="Standard">
    <w:name w:val="Standard"/>
    <w:rsid w:val="00987235"/>
    <w:pPr>
      <w:widowControl w:val="0"/>
    </w:pPr>
    <w:rPr>
      <w:sz w:val="24"/>
    </w:rPr>
  </w:style>
  <w:style w:type="paragraph" w:customStyle="1" w:styleId="Paragraf">
    <w:name w:val="Paragraf"/>
    <w:basedOn w:val="Normalny"/>
    <w:next w:val="Normalny"/>
    <w:rsid w:val="00987235"/>
    <w:pPr>
      <w:overflowPunct w:val="0"/>
      <w:autoSpaceDE w:val="0"/>
      <w:autoSpaceDN w:val="0"/>
      <w:adjustRightInd w:val="0"/>
      <w:spacing w:before="80" w:after="40"/>
      <w:ind w:left="539" w:right="340" w:hanging="539"/>
      <w:jc w:val="both"/>
      <w:textAlignment w:val="baseline"/>
    </w:pPr>
    <w:rPr>
      <w:b/>
      <w:sz w:val="22"/>
      <w:szCs w:val="22"/>
    </w:rPr>
  </w:style>
  <w:style w:type="paragraph" w:styleId="Zagicieodgryformularza">
    <w:name w:val="HTML Top of Form"/>
    <w:basedOn w:val="Normalny"/>
    <w:next w:val="Normalny"/>
    <w:link w:val="ZagicieodgryformularzaZnak"/>
    <w:hidden/>
    <w:rsid w:val="00987235"/>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rsid w:val="00987235"/>
    <w:rPr>
      <w:rFonts w:ascii="Arial" w:hAnsi="Arial"/>
      <w:vanish/>
      <w:sz w:val="16"/>
      <w:szCs w:val="16"/>
    </w:rPr>
  </w:style>
  <w:style w:type="character" w:customStyle="1" w:styleId="dane1">
    <w:name w:val="dane1"/>
    <w:rsid w:val="00987235"/>
    <w:rPr>
      <w:color w:val="0000CD"/>
    </w:rPr>
  </w:style>
  <w:style w:type="paragraph" w:styleId="Zagicieoddouformularza">
    <w:name w:val="HTML Bottom of Form"/>
    <w:basedOn w:val="Normalny"/>
    <w:next w:val="Normalny"/>
    <w:link w:val="ZagicieoddouformularzaZnak"/>
    <w:hidden/>
    <w:rsid w:val="00987235"/>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rsid w:val="00987235"/>
    <w:rPr>
      <w:rFonts w:ascii="Arial" w:hAnsi="Arial"/>
      <w:vanish/>
      <w:sz w:val="16"/>
      <w:szCs w:val="16"/>
    </w:rPr>
  </w:style>
  <w:style w:type="character" w:customStyle="1" w:styleId="TekstprzypisukocowegoZnak">
    <w:name w:val="Tekst przypisu końcowego Znak"/>
    <w:basedOn w:val="Domylnaczcionkaakapitu"/>
    <w:link w:val="Tekstprzypisukocowego"/>
    <w:semiHidden/>
    <w:rsid w:val="00987235"/>
  </w:style>
  <w:style w:type="paragraph" w:customStyle="1" w:styleId="paragraf0">
    <w:name w:val="paragraf"/>
    <w:basedOn w:val="Standardowy1"/>
    <w:rsid w:val="00987235"/>
    <w:pPr>
      <w:tabs>
        <w:tab w:val="left" w:pos="360"/>
      </w:tabs>
      <w:spacing w:before="120" w:after="120"/>
      <w:ind w:left="357" w:right="-142" w:hanging="357"/>
      <w:jc w:val="center"/>
    </w:pPr>
    <w:rPr>
      <w:b/>
      <w:sz w:val="24"/>
    </w:rPr>
  </w:style>
  <w:style w:type="paragraph" w:customStyle="1" w:styleId="A3">
    <w:name w:val="A 3"/>
    <w:basedOn w:val="Normalny"/>
    <w:rsid w:val="00987235"/>
    <w:pPr>
      <w:tabs>
        <w:tab w:val="left" w:pos="567"/>
      </w:tabs>
      <w:overflowPunct w:val="0"/>
      <w:autoSpaceDE w:val="0"/>
      <w:autoSpaceDN w:val="0"/>
      <w:adjustRightInd w:val="0"/>
      <w:ind w:left="567"/>
      <w:jc w:val="both"/>
      <w:textAlignment w:val="baseline"/>
    </w:pPr>
    <w:rPr>
      <w:sz w:val="22"/>
      <w:szCs w:val="20"/>
    </w:rPr>
  </w:style>
  <w:style w:type="character" w:styleId="Pogrubienie">
    <w:name w:val="Strong"/>
    <w:uiPriority w:val="22"/>
    <w:qFormat/>
    <w:rsid w:val="00987235"/>
    <w:rPr>
      <w:b/>
      <w:bCs/>
    </w:rPr>
  </w:style>
  <w:style w:type="paragraph" w:styleId="HTML-wstpniesformatowany">
    <w:name w:val="HTML Preformatted"/>
    <w:basedOn w:val="Normalny"/>
    <w:link w:val="HTML-wstpniesformatowanyZnak"/>
    <w:rsid w:val="00987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en-US"/>
    </w:rPr>
  </w:style>
  <w:style w:type="character" w:customStyle="1" w:styleId="HTML-wstpniesformatowanyZnak">
    <w:name w:val="HTML - wstępnie sformatowany Znak"/>
    <w:link w:val="HTML-wstpniesformatowany"/>
    <w:rsid w:val="00987235"/>
    <w:rPr>
      <w:rFonts w:ascii="Courier New" w:hAnsi="Courier New"/>
      <w:lang w:val="en-US" w:eastAsia="en-US"/>
    </w:rPr>
  </w:style>
  <w:style w:type="character" w:styleId="UyteHipercze">
    <w:name w:val="FollowedHyperlink"/>
    <w:rsid w:val="00987235"/>
    <w:rPr>
      <w:color w:val="800080"/>
      <w:u w:val="single"/>
    </w:rPr>
  </w:style>
  <w:style w:type="paragraph" w:styleId="Adresnakopercie">
    <w:name w:val="envelope address"/>
    <w:basedOn w:val="Normalny"/>
    <w:rsid w:val="00987235"/>
    <w:pPr>
      <w:framePr w:w="7920" w:h="1980" w:hRule="exact" w:hSpace="141" w:wrap="auto" w:hAnchor="page" w:xAlign="center" w:yAlign="bottom"/>
      <w:ind w:left="2880"/>
    </w:pPr>
    <w:rPr>
      <w:rFonts w:ascii="Myriad Web Pro Condensed" w:eastAsia="Arial Narrow" w:hAnsi="Myriad Web Pro Condensed" w:cs="Myriad Web Pro Condensed"/>
      <w:sz w:val="32"/>
    </w:rPr>
  </w:style>
  <w:style w:type="character" w:customStyle="1" w:styleId="lewytxt">
    <w:name w:val="lewy_txt"/>
    <w:basedOn w:val="Domylnaczcionkaakapitu"/>
    <w:rsid w:val="00987235"/>
  </w:style>
  <w:style w:type="paragraph" w:customStyle="1" w:styleId="Standardowy2">
    <w:name w:val="Standardowy2"/>
    <w:rsid w:val="00987235"/>
    <w:pPr>
      <w:overflowPunct w:val="0"/>
      <w:autoSpaceDE w:val="0"/>
      <w:autoSpaceDN w:val="0"/>
      <w:adjustRightInd w:val="0"/>
      <w:textAlignment w:val="baseline"/>
    </w:pPr>
  </w:style>
  <w:style w:type="paragraph" w:customStyle="1" w:styleId="ZnakZnak1">
    <w:name w:val="Znak Znak1"/>
    <w:basedOn w:val="Normalny"/>
    <w:rsid w:val="00987235"/>
    <w:rPr>
      <w:rFonts w:ascii="Arial" w:hAnsi="Arial" w:cs="Arial"/>
    </w:rPr>
  </w:style>
  <w:style w:type="paragraph" w:styleId="Poprawka">
    <w:name w:val="Revision"/>
    <w:hidden/>
    <w:uiPriority w:val="99"/>
    <w:semiHidden/>
    <w:rsid w:val="00987235"/>
    <w:rPr>
      <w:sz w:val="24"/>
      <w:szCs w:val="24"/>
    </w:rPr>
  </w:style>
  <w:style w:type="character" w:customStyle="1" w:styleId="MapadokumentuZnak1">
    <w:name w:val="Mapa dokumentu Znak1"/>
    <w:link w:val="Mapadokumentu"/>
    <w:uiPriority w:val="99"/>
    <w:semiHidden/>
    <w:rsid w:val="00987235"/>
    <w:rPr>
      <w:rFonts w:ascii="Tahoma" w:hAnsi="Tahoma" w:cs="Tahoma"/>
      <w:shd w:val="clear" w:color="auto" w:fill="000080"/>
    </w:rPr>
  </w:style>
  <w:style w:type="character" w:customStyle="1" w:styleId="Nagwek5Znak">
    <w:name w:val="Nagłówek 5 Znak"/>
    <w:link w:val="Nagwek5"/>
    <w:rsid w:val="00987235"/>
    <w:rPr>
      <w:b/>
      <w:bCs/>
      <w:i/>
      <w:iCs/>
      <w:sz w:val="26"/>
      <w:szCs w:val="26"/>
    </w:rPr>
  </w:style>
  <w:style w:type="character" w:customStyle="1" w:styleId="h11">
    <w:name w:val="h11"/>
    <w:rsid w:val="009E53C2"/>
    <w:rPr>
      <w:rFonts w:ascii="Verdana" w:hAnsi="Verdana" w:hint="default"/>
      <w:b/>
      <w:bCs/>
      <w:i w:val="0"/>
      <w:iCs w:val="0"/>
      <w:sz w:val="23"/>
      <w:szCs w:val="23"/>
    </w:rPr>
  </w:style>
  <w:style w:type="numbering" w:customStyle="1" w:styleId="ZDW">
    <w:name w:val="ZDW"/>
    <w:rsid w:val="002C1CAD"/>
  </w:style>
  <w:style w:type="character" w:customStyle="1" w:styleId="Nagwek2Znak">
    <w:name w:val="Nagłówek 2 Znak"/>
    <w:link w:val="Nagwek2"/>
    <w:rsid w:val="002C1CAD"/>
    <w:rPr>
      <w:rFonts w:ascii="Arial" w:hAnsi="Arial"/>
      <w:b/>
      <w:bCs/>
      <w:i/>
      <w:iCs/>
      <w:sz w:val="28"/>
      <w:szCs w:val="28"/>
    </w:rPr>
  </w:style>
  <w:style w:type="character" w:customStyle="1" w:styleId="Nagwek3Znak">
    <w:name w:val="Nagłówek 3 Znak"/>
    <w:link w:val="Nagwek3"/>
    <w:rsid w:val="002C1CAD"/>
    <w:rPr>
      <w:rFonts w:ascii="Arial" w:hAnsi="Arial"/>
      <w:b/>
      <w:bCs/>
      <w:sz w:val="26"/>
      <w:szCs w:val="26"/>
    </w:rPr>
  </w:style>
  <w:style w:type="character" w:customStyle="1" w:styleId="Nagwek4Znak">
    <w:name w:val="Nagłówek 4 Znak"/>
    <w:link w:val="Nagwek4"/>
    <w:rsid w:val="002C1CAD"/>
    <w:rPr>
      <w:b/>
      <w:bCs/>
      <w:sz w:val="28"/>
      <w:szCs w:val="28"/>
    </w:rPr>
  </w:style>
  <w:style w:type="character" w:customStyle="1" w:styleId="Nagwek6Znak">
    <w:name w:val="Nagłówek 6 Znak"/>
    <w:link w:val="Nagwek6"/>
    <w:rsid w:val="002C1CAD"/>
    <w:rPr>
      <w:b/>
      <w:bCs/>
      <w:sz w:val="22"/>
      <w:szCs w:val="22"/>
    </w:rPr>
  </w:style>
  <w:style w:type="character" w:customStyle="1" w:styleId="Nagwek7Znak">
    <w:name w:val="Nagłówek 7 Znak"/>
    <w:link w:val="Nagwek7"/>
    <w:rsid w:val="002C1CAD"/>
    <w:rPr>
      <w:sz w:val="24"/>
      <w:szCs w:val="24"/>
    </w:rPr>
  </w:style>
  <w:style w:type="character" w:customStyle="1" w:styleId="Nagwek8Znak">
    <w:name w:val="Nagłówek 8 Znak"/>
    <w:link w:val="Nagwek8"/>
    <w:rsid w:val="002C1CAD"/>
    <w:rPr>
      <w:i/>
      <w:iCs/>
      <w:sz w:val="24"/>
      <w:szCs w:val="24"/>
    </w:rPr>
  </w:style>
  <w:style w:type="character" w:customStyle="1" w:styleId="Nagwek9Znak">
    <w:name w:val="Nagłówek 9 Znak"/>
    <w:link w:val="Nagwek9"/>
    <w:rsid w:val="002C1CAD"/>
    <w:rPr>
      <w:rFonts w:ascii="Arial" w:hAnsi="Arial"/>
      <w:sz w:val="22"/>
      <w:szCs w:val="22"/>
    </w:rPr>
  </w:style>
  <w:style w:type="paragraph" w:customStyle="1" w:styleId="Akapitzlist10">
    <w:name w:val="Akapit z listą1"/>
    <w:basedOn w:val="Normalny"/>
    <w:rsid w:val="002C1CAD"/>
    <w:pPr>
      <w:ind w:left="720"/>
    </w:pPr>
    <w:rPr>
      <w:rFonts w:eastAsia="Calibri"/>
    </w:rPr>
  </w:style>
  <w:style w:type="paragraph" w:customStyle="1" w:styleId="Znak0">
    <w:name w:val="Znak"/>
    <w:basedOn w:val="Normalny"/>
    <w:rsid w:val="002C1CAD"/>
    <w:pPr>
      <w:spacing w:after="160" w:line="240" w:lineRule="exact"/>
    </w:pPr>
    <w:rPr>
      <w:rFonts w:ascii="Tahoma" w:hAnsi="Tahoma"/>
      <w:sz w:val="20"/>
      <w:szCs w:val="20"/>
      <w:lang w:val="en-US" w:eastAsia="en-US"/>
    </w:rPr>
  </w:style>
  <w:style w:type="character" w:customStyle="1" w:styleId="Znak90">
    <w:name w:val="Znak9"/>
    <w:rsid w:val="002C1CAD"/>
    <w:rPr>
      <w:rFonts w:ascii="Times New Roman" w:eastAsia="Times New Roman" w:hAnsi="Times New Roman" w:cs="Times New Roman"/>
      <w:sz w:val="24"/>
      <w:szCs w:val="20"/>
      <w:lang w:eastAsia="pl-PL"/>
    </w:rPr>
  </w:style>
  <w:style w:type="character" w:customStyle="1" w:styleId="Znak110">
    <w:name w:val="Znak11"/>
    <w:rsid w:val="002C1CAD"/>
    <w:rPr>
      <w:rFonts w:ascii="Arial" w:hAnsi="Arial"/>
      <w:b/>
      <w:color w:val="000000"/>
      <w:sz w:val="28"/>
      <w:u w:val="single"/>
      <w:lang w:val="pl-PL" w:eastAsia="pl-PL" w:bidi="ar-SA"/>
    </w:rPr>
  </w:style>
  <w:style w:type="paragraph" w:customStyle="1" w:styleId="Standardowy20">
    <w:name w:val="Standardowy2"/>
    <w:rsid w:val="002C1CAD"/>
    <w:pPr>
      <w:overflowPunct w:val="0"/>
      <w:autoSpaceDE w:val="0"/>
      <w:autoSpaceDN w:val="0"/>
      <w:adjustRightInd w:val="0"/>
      <w:textAlignment w:val="baseline"/>
    </w:pPr>
  </w:style>
  <w:style w:type="character" w:customStyle="1" w:styleId="MapadokumentuZnak">
    <w:name w:val="Mapa dokumentu Znak"/>
    <w:uiPriority w:val="99"/>
    <w:semiHidden/>
    <w:rsid w:val="002C1CAD"/>
    <w:rPr>
      <w:rFonts w:ascii="Tahoma" w:hAnsi="Tahoma" w:cs="Tahoma"/>
      <w:shd w:val="clear" w:color="auto" w:fill="000080"/>
    </w:rPr>
  </w:style>
  <w:style w:type="paragraph" w:customStyle="1" w:styleId="Style2">
    <w:name w:val="Style 2"/>
    <w:link w:val="CharStyle4"/>
    <w:rsid w:val="00D06C82"/>
    <w:pPr>
      <w:widowControl w:val="0"/>
      <w:autoSpaceDE w:val="0"/>
      <w:autoSpaceDN w:val="0"/>
      <w:spacing w:line="321" w:lineRule="auto"/>
      <w:jc w:val="center"/>
    </w:pPr>
    <w:rPr>
      <w:b/>
      <w:bCs/>
    </w:rPr>
  </w:style>
  <w:style w:type="paragraph" w:customStyle="1" w:styleId="Style1">
    <w:name w:val="Style 1"/>
    <w:uiPriority w:val="99"/>
    <w:rsid w:val="00D06C82"/>
    <w:pPr>
      <w:widowControl w:val="0"/>
      <w:autoSpaceDE w:val="0"/>
      <w:autoSpaceDN w:val="0"/>
      <w:adjustRightInd w:val="0"/>
    </w:pPr>
  </w:style>
  <w:style w:type="character" w:customStyle="1" w:styleId="CharacterStyle1">
    <w:name w:val="Character Style 1"/>
    <w:uiPriority w:val="99"/>
    <w:rsid w:val="00D06C82"/>
    <w:rPr>
      <w:b/>
      <w:bCs/>
      <w:sz w:val="20"/>
      <w:szCs w:val="20"/>
    </w:rPr>
  </w:style>
  <w:style w:type="paragraph" w:customStyle="1" w:styleId="WW-Tekstpodstawowywcity2">
    <w:name w:val="WW-Tekst podstawowy wcięty 2"/>
    <w:basedOn w:val="Normalny"/>
    <w:rsid w:val="00A50EC2"/>
    <w:pPr>
      <w:suppressAutoHyphens/>
      <w:ind w:left="284" w:firstLine="1"/>
      <w:jc w:val="both"/>
    </w:pPr>
    <w:rPr>
      <w:rFonts w:ascii="Arial Narrow" w:hAnsi="Arial Narrow"/>
      <w:szCs w:val="20"/>
    </w:rPr>
  </w:style>
  <w:style w:type="character" w:customStyle="1" w:styleId="st">
    <w:name w:val="st"/>
    <w:basedOn w:val="Domylnaczcionkaakapitu"/>
    <w:rsid w:val="00AB3872"/>
  </w:style>
  <w:style w:type="character" w:styleId="Uwydatnienie">
    <w:name w:val="Emphasis"/>
    <w:uiPriority w:val="20"/>
    <w:qFormat/>
    <w:rsid w:val="00AB3872"/>
    <w:rPr>
      <w:i/>
      <w:iCs/>
    </w:rPr>
  </w:style>
  <w:style w:type="paragraph" w:customStyle="1" w:styleId="Textbody">
    <w:name w:val="Text body"/>
    <w:basedOn w:val="Standard"/>
    <w:rsid w:val="00C51CAE"/>
    <w:pPr>
      <w:suppressAutoHyphens/>
      <w:autoSpaceDN w:val="0"/>
      <w:spacing w:after="120"/>
      <w:textAlignment w:val="baseline"/>
    </w:pPr>
    <w:rPr>
      <w:rFonts w:eastAsia="Arial Unicode MS" w:cs="Tahoma"/>
      <w:kern w:val="3"/>
      <w:szCs w:val="24"/>
    </w:rPr>
  </w:style>
  <w:style w:type="table" w:styleId="Tabela-Siatka">
    <w:name w:val="Table Grid"/>
    <w:basedOn w:val="Standardowy"/>
    <w:rsid w:val="00806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drugie">
    <w:name w:val="msonormalcxspdrugie"/>
    <w:basedOn w:val="Normalny"/>
    <w:rsid w:val="00E2037F"/>
    <w:pPr>
      <w:spacing w:before="100" w:beforeAutospacing="1" w:after="100" w:afterAutospacing="1"/>
    </w:pPr>
  </w:style>
  <w:style w:type="character" w:customStyle="1" w:styleId="CharStyle4">
    <w:name w:val="Char Style 4"/>
    <w:basedOn w:val="Domylnaczcionkaakapitu"/>
    <w:link w:val="Style2"/>
    <w:rsid w:val="001147EB"/>
    <w:rPr>
      <w:b/>
      <w:bCs/>
    </w:rPr>
  </w:style>
  <w:style w:type="character" w:customStyle="1" w:styleId="CharStyle32">
    <w:name w:val="Char Style 32"/>
    <w:basedOn w:val="CharStyle4"/>
    <w:rsid w:val="001147EB"/>
    <w:rPr>
      <w:b/>
      <w:bCs/>
      <w:color w:val="000000"/>
      <w:spacing w:val="0"/>
      <w:w w:val="100"/>
      <w:position w:val="0"/>
      <w:u w:val="single"/>
      <w:lang w:val="pl-PL" w:eastAsia="pl-PL" w:bidi="pl-PL"/>
    </w:rPr>
  </w:style>
  <w:style w:type="paragraph" w:customStyle="1" w:styleId="kitztym">
    <w:name w:val="kit z tym"/>
    <w:basedOn w:val="Akapitzlist"/>
    <w:link w:val="kitztymZnak"/>
    <w:qFormat/>
    <w:rsid w:val="00006DE6"/>
    <w:pPr>
      <w:widowControl w:val="0"/>
      <w:numPr>
        <w:numId w:val="69"/>
      </w:numPr>
      <w:spacing w:after="120"/>
      <w:contextualSpacing w:val="0"/>
      <w:jc w:val="both"/>
    </w:pPr>
    <w:rPr>
      <w:rFonts w:ascii="Source Sans Pro" w:eastAsia="Calibri" w:hAnsi="Source Sans Pro" w:cs="Tahoma"/>
      <w:color w:val="2A2A2A"/>
      <w:sz w:val="20"/>
      <w:szCs w:val="20"/>
    </w:rPr>
  </w:style>
  <w:style w:type="character" w:customStyle="1" w:styleId="kitztymZnak">
    <w:name w:val="kit z tym Znak"/>
    <w:link w:val="kitztym"/>
    <w:rsid w:val="00006DE6"/>
    <w:rPr>
      <w:rFonts w:ascii="Source Sans Pro" w:eastAsia="Calibri" w:hAnsi="Source Sans Pro" w:cs="Tahoma"/>
      <w:color w:val="2A2A2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52633">
      <w:bodyDiv w:val="1"/>
      <w:marLeft w:val="0"/>
      <w:marRight w:val="0"/>
      <w:marTop w:val="0"/>
      <w:marBottom w:val="0"/>
      <w:divBdr>
        <w:top w:val="none" w:sz="0" w:space="0" w:color="auto"/>
        <w:left w:val="none" w:sz="0" w:space="0" w:color="auto"/>
        <w:bottom w:val="none" w:sz="0" w:space="0" w:color="auto"/>
        <w:right w:val="none" w:sz="0" w:space="0" w:color="auto"/>
      </w:divBdr>
    </w:div>
    <w:div w:id="200366569">
      <w:bodyDiv w:val="1"/>
      <w:marLeft w:val="0"/>
      <w:marRight w:val="0"/>
      <w:marTop w:val="0"/>
      <w:marBottom w:val="0"/>
      <w:divBdr>
        <w:top w:val="none" w:sz="0" w:space="0" w:color="auto"/>
        <w:left w:val="none" w:sz="0" w:space="0" w:color="auto"/>
        <w:bottom w:val="none" w:sz="0" w:space="0" w:color="auto"/>
        <w:right w:val="none" w:sz="0" w:space="0" w:color="auto"/>
      </w:divBdr>
    </w:div>
    <w:div w:id="220287986">
      <w:bodyDiv w:val="1"/>
      <w:marLeft w:val="0"/>
      <w:marRight w:val="0"/>
      <w:marTop w:val="0"/>
      <w:marBottom w:val="0"/>
      <w:divBdr>
        <w:top w:val="none" w:sz="0" w:space="0" w:color="auto"/>
        <w:left w:val="none" w:sz="0" w:space="0" w:color="auto"/>
        <w:bottom w:val="none" w:sz="0" w:space="0" w:color="auto"/>
        <w:right w:val="none" w:sz="0" w:space="0" w:color="auto"/>
      </w:divBdr>
    </w:div>
    <w:div w:id="226693649">
      <w:bodyDiv w:val="1"/>
      <w:marLeft w:val="0"/>
      <w:marRight w:val="0"/>
      <w:marTop w:val="0"/>
      <w:marBottom w:val="0"/>
      <w:divBdr>
        <w:top w:val="none" w:sz="0" w:space="0" w:color="auto"/>
        <w:left w:val="none" w:sz="0" w:space="0" w:color="auto"/>
        <w:bottom w:val="none" w:sz="0" w:space="0" w:color="auto"/>
        <w:right w:val="none" w:sz="0" w:space="0" w:color="auto"/>
      </w:divBdr>
    </w:div>
    <w:div w:id="230894156">
      <w:bodyDiv w:val="1"/>
      <w:marLeft w:val="0"/>
      <w:marRight w:val="0"/>
      <w:marTop w:val="0"/>
      <w:marBottom w:val="0"/>
      <w:divBdr>
        <w:top w:val="none" w:sz="0" w:space="0" w:color="auto"/>
        <w:left w:val="none" w:sz="0" w:space="0" w:color="auto"/>
        <w:bottom w:val="none" w:sz="0" w:space="0" w:color="auto"/>
        <w:right w:val="none" w:sz="0" w:space="0" w:color="auto"/>
      </w:divBdr>
    </w:div>
    <w:div w:id="279462632">
      <w:bodyDiv w:val="1"/>
      <w:marLeft w:val="0"/>
      <w:marRight w:val="0"/>
      <w:marTop w:val="0"/>
      <w:marBottom w:val="0"/>
      <w:divBdr>
        <w:top w:val="none" w:sz="0" w:space="0" w:color="auto"/>
        <w:left w:val="none" w:sz="0" w:space="0" w:color="auto"/>
        <w:bottom w:val="none" w:sz="0" w:space="0" w:color="auto"/>
        <w:right w:val="none" w:sz="0" w:space="0" w:color="auto"/>
      </w:divBdr>
    </w:div>
    <w:div w:id="357894655">
      <w:bodyDiv w:val="1"/>
      <w:marLeft w:val="0"/>
      <w:marRight w:val="0"/>
      <w:marTop w:val="0"/>
      <w:marBottom w:val="0"/>
      <w:divBdr>
        <w:top w:val="none" w:sz="0" w:space="0" w:color="auto"/>
        <w:left w:val="none" w:sz="0" w:space="0" w:color="auto"/>
        <w:bottom w:val="none" w:sz="0" w:space="0" w:color="auto"/>
        <w:right w:val="none" w:sz="0" w:space="0" w:color="auto"/>
      </w:divBdr>
    </w:div>
    <w:div w:id="368727853">
      <w:bodyDiv w:val="1"/>
      <w:marLeft w:val="0"/>
      <w:marRight w:val="0"/>
      <w:marTop w:val="0"/>
      <w:marBottom w:val="0"/>
      <w:divBdr>
        <w:top w:val="none" w:sz="0" w:space="0" w:color="auto"/>
        <w:left w:val="none" w:sz="0" w:space="0" w:color="auto"/>
        <w:bottom w:val="none" w:sz="0" w:space="0" w:color="auto"/>
        <w:right w:val="none" w:sz="0" w:space="0" w:color="auto"/>
      </w:divBdr>
    </w:div>
    <w:div w:id="380833764">
      <w:bodyDiv w:val="1"/>
      <w:marLeft w:val="0"/>
      <w:marRight w:val="0"/>
      <w:marTop w:val="0"/>
      <w:marBottom w:val="0"/>
      <w:divBdr>
        <w:top w:val="none" w:sz="0" w:space="0" w:color="auto"/>
        <w:left w:val="none" w:sz="0" w:space="0" w:color="auto"/>
        <w:bottom w:val="none" w:sz="0" w:space="0" w:color="auto"/>
        <w:right w:val="none" w:sz="0" w:space="0" w:color="auto"/>
      </w:divBdr>
    </w:div>
    <w:div w:id="403382305">
      <w:bodyDiv w:val="1"/>
      <w:marLeft w:val="0"/>
      <w:marRight w:val="0"/>
      <w:marTop w:val="0"/>
      <w:marBottom w:val="0"/>
      <w:divBdr>
        <w:top w:val="none" w:sz="0" w:space="0" w:color="auto"/>
        <w:left w:val="none" w:sz="0" w:space="0" w:color="auto"/>
        <w:bottom w:val="none" w:sz="0" w:space="0" w:color="auto"/>
        <w:right w:val="none" w:sz="0" w:space="0" w:color="auto"/>
      </w:divBdr>
    </w:div>
    <w:div w:id="454756743">
      <w:bodyDiv w:val="1"/>
      <w:marLeft w:val="0"/>
      <w:marRight w:val="0"/>
      <w:marTop w:val="0"/>
      <w:marBottom w:val="0"/>
      <w:divBdr>
        <w:top w:val="none" w:sz="0" w:space="0" w:color="auto"/>
        <w:left w:val="none" w:sz="0" w:space="0" w:color="auto"/>
        <w:bottom w:val="none" w:sz="0" w:space="0" w:color="auto"/>
        <w:right w:val="none" w:sz="0" w:space="0" w:color="auto"/>
      </w:divBdr>
    </w:div>
    <w:div w:id="481195393">
      <w:bodyDiv w:val="1"/>
      <w:marLeft w:val="0"/>
      <w:marRight w:val="0"/>
      <w:marTop w:val="0"/>
      <w:marBottom w:val="0"/>
      <w:divBdr>
        <w:top w:val="none" w:sz="0" w:space="0" w:color="auto"/>
        <w:left w:val="none" w:sz="0" w:space="0" w:color="auto"/>
        <w:bottom w:val="none" w:sz="0" w:space="0" w:color="auto"/>
        <w:right w:val="none" w:sz="0" w:space="0" w:color="auto"/>
      </w:divBdr>
    </w:div>
    <w:div w:id="540174319">
      <w:bodyDiv w:val="1"/>
      <w:marLeft w:val="0"/>
      <w:marRight w:val="0"/>
      <w:marTop w:val="0"/>
      <w:marBottom w:val="0"/>
      <w:divBdr>
        <w:top w:val="none" w:sz="0" w:space="0" w:color="auto"/>
        <w:left w:val="none" w:sz="0" w:space="0" w:color="auto"/>
        <w:bottom w:val="none" w:sz="0" w:space="0" w:color="auto"/>
        <w:right w:val="none" w:sz="0" w:space="0" w:color="auto"/>
      </w:divBdr>
    </w:div>
    <w:div w:id="555509467">
      <w:bodyDiv w:val="1"/>
      <w:marLeft w:val="0"/>
      <w:marRight w:val="0"/>
      <w:marTop w:val="0"/>
      <w:marBottom w:val="0"/>
      <w:divBdr>
        <w:top w:val="none" w:sz="0" w:space="0" w:color="auto"/>
        <w:left w:val="none" w:sz="0" w:space="0" w:color="auto"/>
        <w:bottom w:val="none" w:sz="0" w:space="0" w:color="auto"/>
        <w:right w:val="none" w:sz="0" w:space="0" w:color="auto"/>
      </w:divBdr>
    </w:div>
    <w:div w:id="594438656">
      <w:bodyDiv w:val="1"/>
      <w:marLeft w:val="0"/>
      <w:marRight w:val="0"/>
      <w:marTop w:val="0"/>
      <w:marBottom w:val="0"/>
      <w:divBdr>
        <w:top w:val="none" w:sz="0" w:space="0" w:color="auto"/>
        <w:left w:val="none" w:sz="0" w:space="0" w:color="auto"/>
        <w:bottom w:val="none" w:sz="0" w:space="0" w:color="auto"/>
        <w:right w:val="none" w:sz="0" w:space="0" w:color="auto"/>
      </w:divBdr>
    </w:div>
    <w:div w:id="607813098">
      <w:bodyDiv w:val="1"/>
      <w:marLeft w:val="0"/>
      <w:marRight w:val="0"/>
      <w:marTop w:val="0"/>
      <w:marBottom w:val="0"/>
      <w:divBdr>
        <w:top w:val="none" w:sz="0" w:space="0" w:color="auto"/>
        <w:left w:val="none" w:sz="0" w:space="0" w:color="auto"/>
        <w:bottom w:val="none" w:sz="0" w:space="0" w:color="auto"/>
        <w:right w:val="none" w:sz="0" w:space="0" w:color="auto"/>
      </w:divBdr>
    </w:div>
    <w:div w:id="636836476">
      <w:bodyDiv w:val="1"/>
      <w:marLeft w:val="0"/>
      <w:marRight w:val="0"/>
      <w:marTop w:val="0"/>
      <w:marBottom w:val="0"/>
      <w:divBdr>
        <w:top w:val="none" w:sz="0" w:space="0" w:color="auto"/>
        <w:left w:val="none" w:sz="0" w:space="0" w:color="auto"/>
        <w:bottom w:val="none" w:sz="0" w:space="0" w:color="auto"/>
        <w:right w:val="none" w:sz="0" w:space="0" w:color="auto"/>
      </w:divBdr>
    </w:div>
    <w:div w:id="671294452">
      <w:bodyDiv w:val="1"/>
      <w:marLeft w:val="0"/>
      <w:marRight w:val="0"/>
      <w:marTop w:val="0"/>
      <w:marBottom w:val="0"/>
      <w:divBdr>
        <w:top w:val="none" w:sz="0" w:space="0" w:color="auto"/>
        <w:left w:val="none" w:sz="0" w:space="0" w:color="auto"/>
        <w:bottom w:val="none" w:sz="0" w:space="0" w:color="auto"/>
        <w:right w:val="none" w:sz="0" w:space="0" w:color="auto"/>
      </w:divBdr>
    </w:div>
    <w:div w:id="677543781">
      <w:bodyDiv w:val="1"/>
      <w:marLeft w:val="0"/>
      <w:marRight w:val="0"/>
      <w:marTop w:val="0"/>
      <w:marBottom w:val="0"/>
      <w:divBdr>
        <w:top w:val="none" w:sz="0" w:space="0" w:color="auto"/>
        <w:left w:val="none" w:sz="0" w:space="0" w:color="auto"/>
        <w:bottom w:val="none" w:sz="0" w:space="0" w:color="auto"/>
        <w:right w:val="none" w:sz="0" w:space="0" w:color="auto"/>
      </w:divBdr>
    </w:div>
    <w:div w:id="696151740">
      <w:bodyDiv w:val="1"/>
      <w:marLeft w:val="0"/>
      <w:marRight w:val="0"/>
      <w:marTop w:val="0"/>
      <w:marBottom w:val="0"/>
      <w:divBdr>
        <w:top w:val="none" w:sz="0" w:space="0" w:color="auto"/>
        <w:left w:val="none" w:sz="0" w:space="0" w:color="auto"/>
        <w:bottom w:val="none" w:sz="0" w:space="0" w:color="auto"/>
        <w:right w:val="none" w:sz="0" w:space="0" w:color="auto"/>
      </w:divBdr>
    </w:div>
    <w:div w:id="708534135">
      <w:bodyDiv w:val="1"/>
      <w:marLeft w:val="0"/>
      <w:marRight w:val="0"/>
      <w:marTop w:val="0"/>
      <w:marBottom w:val="0"/>
      <w:divBdr>
        <w:top w:val="none" w:sz="0" w:space="0" w:color="auto"/>
        <w:left w:val="none" w:sz="0" w:space="0" w:color="auto"/>
        <w:bottom w:val="none" w:sz="0" w:space="0" w:color="auto"/>
        <w:right w:val="none" w:sz="0" w:space="0" w:color="auto"/>
      </w:divBdr>
    </w:div>
    <w:div w:id="721834284">
      <w:bodyDiv w:val="1"/>
      <w:marLeft w:val="0"/>
      <w:marRight w:val="0"/>
      <w:marTop w:val="0"/>
      <w:marBottom w:val="0"/>
      <w:divBdr>
        <w:top w:val="none" w:sz="0" w:space="0" w:color="auto"/>
        <w:left w:val="none" w:sz="0" w:space="0" w:color="auto"/>
        <w:bottom w:val="none" w:sz="0" w:space="0" w:color="auto"/>
        <w:right w:val="none" w:sz="0" w:space="0" w:color="auto"/>
      </w:divBdr>
    </w:div>
    <w:div w:id="734091677">
      <w:bodyDiv w:val="1"/>
      <w:marLeft w:val="0"/>
      <w:marRight w:val="0"/>
      <w:marTop w:val="0"/>
      <w:marBottom w:val="0"/>
      <w:divBdr>
        <w:top w:val="none" w:sz="0" w:space="0" w:color="auto"/>
        <w:left w:val="none" w:sz="0" w:space="0" w:color="auto"/>
        <w:bottom w:val="none" w:sz="0" w:space="0" w:color="auto"/>
        <w:right w:val="none" w:sz="0" w:space="0" w:color="auto"/>
      </w:divBdr>
    </w:div>
    <w:div w:id="746417786">
      <w:bodyDiv w:val="1"/>
      <w:marLeft w:val="0"/>
      <w:marRight w:val="0"/>
      <w:marTop w:val="0"/>
      <w:marBottom w:val="0"/>
      <w:divBdr>
        <w:top w:val="none" w:sz="0" w:space="0" w:color="auto"/>
        <w:left w:val="none" w:sz="0" w:space="0" w:color="auto"/>
        <w:bottom w:val="none" w:sz="0" w:space="0" w:color="auto"/>
        <w:right w:val="none" w:sz="0" w:space="0" w:color="auto"/>
      </w:divBdr>
    </w:div>
    <w:div w:id="771628359">
      <w:bodyDiv w:val="1"/>
      <w:marLeft w:val="0"/>
      <w:marRight w:val="0"/>
      <w:marTop w:val="0"/>
      <w:marBottom w:val="0"/>
      <w:divBdr>
        <w:top w:val="none" w:sz="0" w:space="0" w:color="auto"/>
        <w:left w:val="none" w:sz="0" w:space="0" w:color="auto"/>
        <w:bottom w:val="none" w:sz="0" w:space="0" w:color="auto"/>
        <w:right w:val="none" w:sz="0" w:space="0" w:color="auto"/>
      </w:divBdr>
    </w:div>
    <w:div w:id="789713575">
      <w:bodyDiv w:val="1"/>
      <w:marLeft w:val="0"/>
      <w:marRight w:val="0"/>
      <w:marTop w:val="0"/>
      <w:marBottom w:val="0"/>
      <w:divBdr>
        <w:top w:val="none" w:sz="0" w:space="0" w:color="auto"/>
        <w:left w:val="none" w:sz="0" w:space="0" w:color="auto"/>
        <w:bottom w:val="none" w:sz="0" w:space="0" w:color="auto"/>
        <w:right w:val="none" w:sz="0" w:space="0" w:color="auto"/>
      </w:divBdr>
    </w:div>
    <w:div w:id="812648292">
      <w:bodyDiv w:val="1"/>
      <w:marLeft w:val="0"/>
      <w:marRight w:val="0"/>
      <w:marTop w:val="0"/>
      <w:marBottom w:val="0"/>
      <w:divBdr>
        <w:top w:val="none" w:sz="0" w:space="0" w:color="auto"/>
        <w:left w:val="none" w:sz="0" w:space="0" w:color="auto"/>
        <w:bottom w:val="none" w:sz="0" w:space="0" w:color="auto"/>
        <w:right w:val="none" w:sz="0" w:space="0" w:color="auto"/>
      </w:divBdr>
    </w:div>
    <w:div w:id="832180928">
      <w:bodyDiv w:val="1"/>
      <w:marLeft w:val="0"/>
      <w:marRight w:val="0"/>
      <w:marTop w:val="0"/>
      <w:marBottom w:val="0"/>
      <w:divBdr>
        <w:top w:val="none" w:sz="0" w:space="0" w:color="auto"/>
        <w:left w:val="none" w:sz="0" w:space="0" w:color="auto"/>
        <w:bottom w:val="none" w:sz="0" w:space="0" w:color="auto"/>
        <w:right w:val="none" w:sz="0" w:space="0" w:color="auto"/>
      </w:divBdr>
    </w:div>
    <w:div w:id="839276915">
      <w:bodyDiv w:val="1"/>
      <w:marLeft w:val="0"/>
      <w:marRight w:val="0"/>
      <w:marTop w:val="0"/>
      <w:marBottom w:val="0"/>
      <w:divBdr>
        <w:top w:val="none" w:sz="0" w:space="0" w:color="auto"/>
        <w:left w:val="none" w:sz="0" w:space="0" w:color="auto"/>
        <w:bottom w:val="none" w:sz="0" w:space="0" w:color="auto"/>
        <w:right w:val="none" w:sz="0" w:space="0" w:color="auto"/>
      </w:divBdr>
    </w:div>
    <w:div w:id="846141132">
      <w:bodyDiv w:val="1"/>
      <w:marLeft w:val="0"/>
      <w:marRight w:val="0"/>
      <w:marTop w:val="0"/>
      <w:marBottom w:val="0"/>
      <w:divBdr>
        <w:top w:val="none" w:sz="0" w:space="0" w:color="auto"/>
        <w:left w:val="none" w:sz="0" w:space="0" w:color="auto"/>
        <w:bottom w:val="none" w:sz="0" w:space="0" w:color="auto"/>
        <w:right w:val="none" w:sz="0" w:space="0" w:color="auto"/>
      </w:divBdr>
    </w:div>
    <w:div w:id="961695441">
      <w:bodyDiv w:val="1"/>
      <w:marLeft w:val="0"/>
      <w:marRight w:val="0"/>
      <w:marTop w:val="0"/>
      <w:marBottom w:val="0"/>
      <w:divBdr>
        <w:top w:val="none" w:sz="0" w:space="0" w:color="auto"/>
        <w:left w:val="none" w:sz="0" w:space="0" w:color="auto"/>
        <w:bottom w:val="none" w:sz="0" w:space="0" w:color="auto"/>
        <w:right w:val="none" w:sz="0" w:space="0" w:color="auto"/>
      </w:divBdr>
    </w:div>
    <w:div w:id="964196993">
      <w:bodyDiv w:val="1"/>
      <w:marLeft w:val="0"/>
      <w:marRight w:val="0"/>
      <w:marTop w:val="0"/>
      <w:marBottom w:val="0"/>
      <w:divBdr>
        <w:top w:val="none" w:sz="0" w:space="0" w:color="auto"/>
        <w:left w:val="none" w:sz="0" w:space="0" w:color="auto"/>
        <w:bottom w:val="none" w:sz="0" w:space="0" w:color="auto"/>
        <w:right w:val="none" w:sz="0" w:space="0" w:color="auto"/>
      </w:divBdr>
    </w:div>
    <w:div w:id="1018704472">
      <w:bodyDiv w:val="1"/>
      <w:marLeft w:val="0"/>
      <w:marRight w:val="0"/>
      <w:marTop w:val="0"/>
      <w:marBottom w:val="0"/>
      <w:divBdr>
        <w:top w:val="none" w:sz="0" w:space="0" w:color="auto"/>
        <w:left w:val="none" w:sz="0" w:space="0" w:color="auto"/>
        <w:bottom w:val="none" w:sz="0" w:space="0" w:color="auto"/>
        <w:right w:val="none" w:sz="0" w:space="0" w:color="auto"/>
      </w:divBdr>
    </w:div>
    <w:div w:id="1058281022">
      <w:bodyDiv w:val="1"/>
      <w:marLeft w:val="0"/>
      <w:marRight w:val="0"/>
      <w:marTop w:val="0"/>
      <w:marBottom w:val="0"/>
      <w:divBdr>
        <w:top w:val="none" w:sz="0" w:space="0" w:color="auto"/>
        <w:left w:val="none" w:sz="0" w:space="0" w:color="auto"/>
        <w:bottom w:val="none" w:sz="0" w:space="0" w:color="auto"/>
        <w:right w:val="none" w:sz="0" w:space="0" w:color="auto"/>
      </w:divBdr>
    </w:div>
    <w:div w:id="1143888468">
      <w:bodyDiv w:val="1"/>
      <w:marLeft w:val="0"/>
      <w:marRight w:val="0"/>
      <w:marTop w:val="0"/>
      <w:marBottom w:val="0"/>
      <w:divBdr>
        <w:top w:val="none" w:sz="0" w:space="0" w:color="auto"/>
        <w:left w:val="none" w:sz="0" w:space="0" w:color="auto"/>
        <w:bottom w:val="none" w:sz="0" w:space="0" w:color="auto"/>
        <w:right w:val="none" w:sz="0" w:space="0" w:color="auto"/>
      </w:divBdr>
    </w:div>
    <w:div w:id="1189177519">
      <w:bodyDiv w:val="1"/>
      <w:marLeft w:val="0"/>
      <w:marRight w:val="0"/>
      <w:marTop w:val="0"/>
      <w:marBottom w:val="0"/>
      <w:divBdr>
        <w:top w:val="none" w:sz="0" w:space="0" w:color="auto"/>
        <w:left w:val="none" w:sz="0" w:space="0" w:color="auto"/>
        <w:bottom w:val="none" w:sz="0" w:space="0" w:color="auto"/>
        <w:right w:val="none" w:sz="0" w:space="0" w:color="auto"/>
      </w:divBdr>
    </w:div>
    <w:div w:id="1203128903">
      <w:bodyDiv w:val="1"/>
      <w:marLeft w:val="0"/>
      <w:marRight w:val="0"/>
      <w:marTop w:val="0"/>
      <w:marBottom w:val="0"/>
      <w:divBdr>
        <w:top w:val="none" w:sz="0" w:space="0" w:color="auto"/>
        <w:left w:val="none" w:sz="0" w:space="0" w:color="auto"/>
        <w:bottom w:val="none" w:sz="0" w:space="0" w:color="auto"/>
        <w:right w:val="none" w:sz="0" w:space="0" w:color="auto"/>
      </w:divBdr>
    </w:div>
    <w:div w:id="1209606272">
      <w:bodyDiv w:val="1"/>
      <w:marLeft w:val="0"/>
      <w:marRight w:val="0"/>
      <w:marTop w:val="0"/>
      <w:marBottom w:val="0"/>
      <w:divBdr>
        <w:top w:val="none" w:sz="0" w:space="0" w:color="auto"/>
        <w:left w:val="none" w:sz="0" w:space="0" w:color="auto"/>
        <w:bottom w:val="none" w:sz="0" w:space="0" w:color="auto"/>
        <w:right w:val="none" w:sz="0" w:space="0" w:color="auto"/>
      </w:divBdr>
    </w:div>
    <w:div w:id="1218660762">
      <w:bodyDiv w:val="1"/>
      <w:marLeft w:val="0"/>
      <w:marRight w:val="0"/>
      <w:marTop w:val="0"/>
      <w:marBottom w:val="0"/>
      <w:divBdr>
        <w:top w:val="none" w:sz="0" w:space="0" w:color="auto"/>
        <w:left w:val="none" w:sz="0" w:space="0" w:color="auto"/>
        <w:bottom w:val="none" w:sz="0" w:space="0" w:color="auto"/>
        <w:right w:val="none" w:sz="0" w:space="0" w:color="auto"/>
      </w:divBdr>
    </w:div>
    <w:div w:id="1230188366">
      <w:bodyDiv w:val="1"/>
      <w:marLeft w:val="0"/>
      <w:marRight w:val="0"/>
      <w:marTop w:val="0"/>
      <w:marBottom w:val="0"/>
      <w:divBdr>
        <w:top w:val="none" w:sz="0" w:space="0" w:color="auto"/>
        <w:left w:val="none" w:sz="0" w:space="0" w:color="auto"/>
        <w:bottom w:val="none" w:sz="0" w:space="0" w:color="auto"/>
        <w:right w:val="none" w:sz="0" w:space="0" w:color="auto"/>
      </w:divBdr>
    </w:div>
    <w:div w:id="1236206687">
      <w:bodyDiv w:val="1"/>
      <w:marLeft w:val="0"/>
      <w:marRight w:val="0"/>
      <w:marTop w:val="0"/>
      <w:marBottom w:val="0"/>
      <w:divBdr>
        <w:top w:val="none" w:sz="0" w:space="0" w:color="auto"/>
        <w:left w:val="none" w:sz="0" w:space="0" w:color="auto"/>
        <w:bottom w:val="none" w:sz="0" w:space="0" w:color="auto"/>
        <w:right w:val="none" w:sz="0" w:space="0" w:color="auto"/>
      </w:divBdr>
    </w:div>
    <w:div w:id="1334213537">
      <w:bodyDiv w:val="1"/>
      <w:marLeft w:val="0"/>
      <w:marRight w:val="0"/>
      <w:marTop w:val="0"/>
      <w:marBottom w:val="0"/>
      <w:divBdr>
        <w:top w:val="none" w:sz="0" w:space="0" w:color="auto"/>
        <w:left w:val="none" w:sz="0" w:space="0" w:color="auto"/>
        <w:bottom w:val="none" w:sz="0" w:space="0" w:color="auto"/>
        <w:right w:val="none" w:sz="0" w:space="0" w:color="auto"/>
      </w:divBdr>
    </w:div>
    <w:div w:id="1339579507">
      <w:bodyDiv w:val="1"/>
      <w:marLeft w:val="0"/>
      <w:marRight w:val="0"/>
      <w:marTop w:val="0"/>
      <w:marBottom w:val="0"/>
      <w:divBdr>
        <w:top w:val="none" w:sz="0" w:space="0" w:color="auto"/>
        <w:left w:val="none" w:sz="0" w:space="0" w:color="auto"/>
        <w:bottom w:val="none" w:sz="0" w:space="0" w:color="auto"/>
        <w:right w:val="none" w:sz="0" w:space="0" w:color="auto"/>
      </w:divBdr>
    </w:div>
    <w:div w:id="1393770676">
      <w:bodyDiv w:val="1"/>
      <w:marLeft w:val="0"/>
      <w:marRight w:val="0"/>
      <w:marTop w:val="0"/>
      <w:marBottom w:val="0"/>
      <w:divBdr>
        <w:top w:val="none" w:sz="0" w:space="0" w:color="auto"/>
        <w:left w:val="none" w:sz="0" w:space="0" w:color="auto"/>
        <w:bottom w:val="none" w:sz="0" w:space="0" w:color="auto"/>
        <w:right w:val="none" w:sz="0" w:space="0" w:color="auto"/>
      </w:divBdr>
    </w:div>
    <w:div w:id="1400589211">
      <w:bodyDiv w:val="1"/>
      <w:marLeft w:val="0"/>
      <w:marRight w:val="0"/>
      <w:marTop w:val="0"/>
      <w:marBottom w:val="0"/>
      <w:divBdr>
        <w:top w:val="none" w:sz="0" w:space="0" w:color="auto"/>
        <w:left w:val="none" w:sz="0" w:space="0" w:color="auto"/>
        <w:bottom w:val="none" w:sz="0" w:space="0" w:color="auto"/>
        <w:right w:val="none" w:sz="0" w:space="0" w:color="auto"/>
      </w:divBdr>
    </w:div>
    <w:div w:id="1408846842">
      <w:bodyDiv w:val="1"/>
      <w:marLeft w:val="0"/>
      <w:marRight w:val="0"/>
      <w:marTop w:val="0"/>
      <w:marBottom w:val="0"/>
      <w:divBdr>
        <w:top w:val="none" w:sz="0" w:space="0" w:color="auto"/>
        <w:left w:val="none" w:sz="0" w:space="0" w:color="auto"/>
        <w:bottom w:val="none" w:sz="0" w:space="0" w:color="auto"/>
        <w:right w:val="none" w:sz="0" w:space="0" w:color="auto"/>
      </w:divBdr>
    </w:div>
    <w:div w:id="1427002139">
      <w:bodyDiv w:val="1"/>
      <w:marLeft w:val="0"/>
      <w:marRight w:val="0"/>
      <w:marTop w:val="0"/>
      <w:marBottom w:val="0"/>
      <w:divBdr>
        <w:top w:val="none" w:sz="0" w:space="0" w:color="auto"/>
        <w:left w:val="none" w:sz="0" w:space="0" w:color="auto"/>
        <w:bottom w:val="none" w:sz="0" w:space="0" w:color="auto"/>
        <w:right w:val="none" w:sz="0" w:space="0" w:color="auto"/>
      </w:divBdr>
    </w:div>
    <w:div w:id="1432821503">
      <w:bodyDiv w:val="1"/>
      <w:marLeft w:val="0"/>
      <w:marRight w:val="0"/>
      <w:marTop w:val="0"/>
      <w:marBottom w:val="0"/>
      <w:divBdr>
        <w:top w:val="none" w:sz="0" w:space="0" w:color="auto"/>
        <w:left w:val="none" w:sz="0" w:space="0" w:color="auto"/>
        <w:bottom w:val="none" w:sz="0" w:space="0" w:color="auto"/>
        <w:right w:val="none" w:sz="0" w:space="0" w:color="auto"/>
      </w:divBdr>
    </w:div>
    <w:div w:id="1479373434">
      <w:bodyDiv w:val="1"/>
      <w:marLeft w:val="0"/>
      <w:marRight w:val="0"/>
      <w:marTop w:val="0"/>
      <w:marBottom w:val="0"/>
      <w:divBdr>
        <w:top w:val="none" w:sz="0" w:space="0" w:color="auto"/>
        <w:left w:val="none" w:sz="0" w:space="0" w:color="auto"/>
        <w:bottom w:val="none" w:sz="0" w:space="0" w:color="auto"/>
        <w:right w:val="none" w:sz="0" w:space="0" w:color="auto"/>
      </w:divBdr>
    </w:div>
    <w:div w:id="1486970169">
      <w:bodyDiv w:val="1"/>
      <w:marLeft w:val="0"/>
      <w:marRight w:val="0"/>
      <w:marTop w:val="0"/>
      <w:marBottom w:val="0"/>
      <w:divBdr>
        <w:top w:val="none" w:sz="0" w:space="0" w:color="auto"/>
        <w:left w:val="none" w:sz="0" w:space="0" w:color="auto"/>
        <w:bottom w:val="none" w:sz="0" w:space="0" w:color="auto"/>
        <w:right w:val="none" w:sz="0" w:space="0" w:color="auto"/>
      </w:divBdr>
    </w:div>
    <w:div w:id="1487933721">
      <w:bodyDiv w:val="1"/>
      <w:marLeft w:val="0"/>
      <w:marRight w:val="0"/>
      <w:marTop w:val="0"/>
      <w:marBottom w:val="0"/>
      <w:divBdr>
        <w:top w:val="none" w:sz="0" w:space="0" w:color="auto"/>
        <w:left w:val="none" w:sz="0" w:space="0" w:color="auto"/>
        <w:bottom w:val="none" w:sz="0" w:space="0" w:color="auto"/>
        <w:right w:val="none" w:sz="0" w:space="0" w:color="auto"/>
      </w:divBdr>
    </w:div>
    <w:div w:id="1493258874">
      <w:bodyDiv w:val="1"/>
      <w:marLeft w:val="0"/>
      <w:marRight w:val="0"/>
      <w:marTop w:val="0"/>
      <w:marBottom w:val="0"/>
      <w:divBdr>
        <w:top w:val="none" w:sz="0" w:space="0" w:color="auto"/>
        <w:left w:val="none" w:sz="0" w:space="0" w:color="auto"/>
        <w:bottom w:val="none" w:sz="0" w:space="0" w:color="auto"/>
        <w:right w:val="none" w:sz="0" w:space="0" w:color="auto"/>
      </w:divBdr>
    </w:div>
    <w:div w:id="1521972326">
      <w:bodyDiv w:val="1"/>
      <w:marLeft w:val="0"/>
      <w:marRight w:val="0"/>
      <w:marTop w:val="0"/>
      <w:marBottom w:val="0"/>
      <w:divBdr>
        <w:top w:val="none" w:sz="0" w:space="0" w:color="auto"/>
        <w:left w:val="none" w:sz="0" w:space="0" w:color="auto"/>
        <w:bottom w:val="none" w:sz="0" w:space="0" w:color="auto"/>
        <w:right w:val="none" w:sz="0" w:space="0" w:color="auto"/>
      </w:divBdr>
    </w:div>
    <w:div w:id="1645694618">
      <w:bodyDiv w:val="1"/>
      <w:marLeft w:val="0"/>
      <w:marRight w:val="0"/>
      <w:marTop w:val="0"/>
      <w:marBottom w:val="0"/>
      <w:divBdr>
        <w:top w:val="none" w:sz="0" w:space="0" w:color="auto"/>
        <w:left w:val="none" w:sz="0" w:space="0" w:color="auto"/>
        <w:bottom w:val="none" w:sz="0" w:space="0" w:color="auto"/>
        <w:right w:val="none" w:sz="0" w:space="0" w:color="auto"/>
      </w:divBdr>
    </w:div>
    <w:div w:id="1650136701">
      <w:bodyDiv w:val="1"/>
      <w:marLeft w:val="0"/>
      <w:marRight w:val="0"/>
      <w:marTop w:val="0"/>
      <w:marBottom w:val="0"/>
      <w:divBdr>
        <w:top w:val="none" w:sz="0" w:space="0" w:color="auto"/>
        <w:left w:val="none" w:sz="0" w:space="0" w:color="auto"/>
        <w:bottom w:val="none" w:sz="0" w:space="0" w:color="auto"/>
        <w:right w:val="none" w:sz="0" w:space="0" w:color="auto"/>
      </w:divBdr>
      <w:divsChild>
        <w:div w:id="716124877">
          <w:marLeft w:val="0"/>
          <w:marRight w:val="0"/>
          <w:marTop w:val="0"/>
          <w:marBottom w:val="0"/>
          <w:divBdr>
            <w:top w:val="none" w:sz="0" w:space="0" w:color="auto"/>
            <w:left w:val="none" w:sz="0" w:space="0" w:color="auto"/>
            <w:bottom w:val="none" w:sz="0" w:space="0" w:color="auto"/>
            <w:right w:val="none" w:sz="0" w:space="0" w:color="auto"/>
          </w:divBdr>
        </w:div>
        <w:div w:id="1764036418">
          <w:marLeft w:val="0"/>
          <w:marRight w:val="0"/>
          <w:marTop w:val="0"/>
          <w:marBottom w:val="0"/>
          <w:divBdr>
            <w:top w:val="none" w:sz="0" w:space="0" w:color="auto"/>
            <w:left w:val="none" w:sz="0" w:space="0" w:color="auto"/>
            <w:bottom w:val="none" w:sz="0" w:space="0" w:color="auto"/>
            <w:right w:val="none" w:sz="0" w:space="0" w:color="auto"/>
          </w:divBdr>
        </w:div>
        <w:div w:id="2110461446">
          <w:marLeft w:val="0"/>
          <w:marRight w:val="0"/>
          <w:marTop w:val="0"/>
          <w:marBottom w:val="0"/>
          <w:divBdr>
            <w:top w:val="none" w:sz="0" w:space="0" w:color="auto"/>
            <w:left w:val="none" w:sz="0" w:space="0" w:color="auto"/>
            <w:bottom w:val="none" w:sz="0" w:space="0" w:color="auto"/>
            <w:right w:val="none" w:sz="0" w:space="0" w:color="auto"/>
          </w:divBdr>
        </w:div>
      </w:divsChild>
    </w:div>
    <w:div w:id="1661881739">
      <w:bodyDiv w:val="1"/>
      <w:marLeft w:val="0"/>
      <w:marRight w:val="0"/>
      <w:marTop w:val="0"/>
      <w:marBottom w:val="0"/>
      <w:divBdr>
        <w:top w:val="none" w:sz="0" w:space="0" w:color="auto"/>
        <w:left w:val="none" w:sz="0" w:space="0" w:color="auto"/>
        <w:bottom w:val="none" w:sz="0" w:space="0" w:color="auto"/>
        <w:right w:val="none" w:sz="0" w:space="0" w:color="auto"/>
      </w:divBdr>
    </w:div>
    <w:div w:id="1675767021">
      <w:bodyDiv w:val="1"/>
      <w:marLeft w:val="0"/>
      <w:marRight w:val="0"/>
      <w:marTop w:val="0"/>
      <w:marBottom w:val="0"/>
      <w:divBdr>
        <w:top w:val="none" w:sz="0" w:space="0" w:color="auto"/>
        <w:left w:val="none" w:sz="0" w:space="0" w:color="auto"/>
        <w:bottom w:val="none" w:sz="0" w:space="0" w:color="auto"/>
        <w:right w:val="none" w:sz="0" w:space="0" w:color="auto"/>
      </w:divBdr>
    </w:div>
    <w:div w:id="1687173270">
      <w:bodyDiv w:val="1"/>
      <w:marLeft w:val="0"/>
      <w:marRight w:val="0"/>
      <w:marTop w:val="0"/>
      <w:marBottom w:val="0"/>
      <w:divBdr>
        <w:top w:val="none" w:sz="0" w:space="0" w:color="auto"/>
        <w:left w:val="none" w:sz="0" w:space="0" w:color="auto"/>
        <w:bottom w:val="none" w:sz="0" w:space="0" w:color="auto"/>
        <w:right w:val="none" w:sz="0" w:space="0" w:color="auto"/>
      </w:divBdr>
    </w:div>
    <w:div w:id="1757821931">
      <w:bodyDiv w:val="1"/>
      <w:marLeft w:val="0"/>
      <w:marRight w:val="0"/>
      <w:marTop w:val="0"/>
      <w:marBottom w:val="0"/>
      <w:divBdr>
        <w:top w:val="none" w:sz="0" w:space="0" w:color="auto"/>
        <w:left w:val="none" w:sz="0" w:space="0" w:color="auto"/>
        <w:bottom w:val="none" w:sz="0" w:space="0" w:color="auto"/>
        <w:right w:val="none" w:sz="0" w:space="0" w:color="auto"/>
      </w:divBdr>
    </w:div>
    <w:div w:id="1783303981">
      <w:bodyDiv w:val="1"/>
      <w:marLeft w:val="0"/>
      <w:marRight w:val="0"/>
      <w:marTop w:val="0"/>
      <w:marBottom w:val="0"/>
      <w:divBdr>
        <w:top w:val="none" w:sz="0" w:space="0" w:color="auto"/>
        <w:left w:val="none" w:sz="0" w:space="0" w:color="auto"/>
        <w:bottom w:val="none" w:sz="0" w:space="0" w:color="auto"/>
        <w:right w:val="none" w:sz="0" w:space="0" w:color="auto"/>
      </w:divBdr>
    </w:div>
    <w:div w:id="1892576063">
      <w:bodyDiv w:val="1"/>
      <w:marLeft w:val="0"/>
      <w:marRight w:val="0"/>
      <w:marTop w:val="0"/>
      <w:marBottom w:val="0"/>
      <w:divBdr>
        <w:top w:val="none" w:sz="0" w:space="0" w:color="auto"/>
        <w:left w:val="none" w:sz="0" w:space="0" w:color="auto"/>
        <w:bottom w:val="none" w:sz="0" w:space="0" w:color="auto"/>
        <w:right w:val="none" w:sz="0" w:space="0" w:color="auto"/>
      </w:divBdr>
    </w:div>
    <w:div w:id="1896576813">
      <w:bodyDiv w:val="1"/>
      <w:marLeft w:val="0"/>
      <w:marRight w:val="0"/>
      <w:marTop w:val="0"/>
      <w:marBottom w:val="0"/>
      <w:divBdr>
        <w:top w:val="none" w:sz="0" w:space="0" w:color="auto"/>
        <w:left w:val="none" w:sz="0" w:space="0" w:color="auto"/>
        <w:bottom w:val="none" w:sz="0" w:space="0" w:color="auto"/>
        <w:right w:val="none" w:sz="0" w:space="0" w:color="auto"/>
      </w:divBdr>
    </w:div>
    <w:div w:id="1906645157">
      <w:bodyDiv w:val="1"/>
      <w:marLeft w:val="0"/>
      <w:marRight w:val="0"/>
      <w:marTop w:val="0"/>
      <w:marBottom w:val="0"/>
      <w:divBdr>
        <w:top w:val="none" w:sz="0" w:space="0" w:color="auto"/>
        <w:left w:val="none" w:sz="0" w:space="0" w:color="auto"/>
        <w:bottom w:val="none" w:sz="0" w:space="0" w:color="auto"/>
        <w:right w:val="none" w:sz="0" w:space="0" w:color="auto"/>
      </w:divBdr>
    </w:div>
    <w:div w:id="1937906639">
      <w:bodyDiv w:val="1"/>
      <w:marLeft w:val="0"/>
      <w:marRight w:val="0"/>
      <w:marTop w:val="0"/>
      <w:marBottom w:val="0"/>
      <w:divBdr>
        <w:top w:val="none" w:sz="0" w:space="0" w:color="auto"/>
        <w:left w:val="none" w:sz="0" w:space="0" w:color="auto"/>
        <w:bottom w:val="none" w:sz="0" w:space="0" w:color="auto"/>
        <w:right w:val="none" w:sz="0" w:space="0" w:color="auto"/>
      </w:divBdr>
    </w:div>
    <w:div w:id="1939561550">
      <w:bodyDiv w:val="1"/>
      <w:marLeft w:val="0"/>
      <w:marRight w:val="0"/>
      <w:marTop w:val="0"/>
      <w:marBottom w:val="0"/>
      <w:divBdr>
        <w:top w:val="none" w:sz="0" w:space="0" w:color="auto"/>
        <w:left w:val="none" w:sz="0" w:space="0" w:color="auto"/>
        <w:bottom w:val="none" w:sz="0" w:space="0" w:color="auto"/>
        <w:right w:val="none" w:sz="0" w:space="0" w:color="auto"/>
      </w:divBdr>
    </w:div>
    <w:div w:id="1977370223">
      <w:bodyDiv w:val="1"/>
      <w:marLeft w:val="0"/>
      <w:marRight w:val="0"/>
      <w:marTop w:val="0"/>
      <w:marBottom w:val="0"/>
      <w:divBdr>
        <w:top w:val="none" w:sz="0" w:space="0" w:color="auto"/>
        <w:left w:val="none" w:sz="0" w:space="0" w:color="auto"/>
        <w:bottom w:val="none" w:sz="0" w:space="0" w:color="auto"/>
        <w:right w:val="none" w:sz="0" w:space="0" w:color="auto"/>
      </w:divBdr>
    </w:div>
    <w:div w:id="1982883709">
      <w:bodyDiv w:val="1"/>
      <w:marLeft w:val="0"/>
      <w:marRight w:val="0"/>
      <w:marTop w:val="0"/>
      <w:marBottom w:val="0"/>
      <w:divBdr>
        <w:top w:val="none" w:sz="0" w:space="0" w:color="auto"/>
        <w:left w:val="none" w:sz="0" w:space="0" w:color="auto"/>
        <w:bottom w:val="none" w:sz="0" w:space="0" w:color="auto"/>
        <w:right w:val="none" w:sz="0" w:space="0" w:color="auto"/>
      </w:divBdr>
    </w:div>
    <w:div w:id="211466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6E143-564A-423C-89C9-DC1512C3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12391</Words>
  <Characters>74352</Characters>
  <Application>Microsoft Office Word</Application>
  <DocSecurity>0</DocSecurity>
  <Lines>619</Lines>
  <Paragraphs>173</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
      <vt:lpstr>OPIS PRZEDMIOTU ZAMÓWIENIA  DLA CZĘŚCI I</vt:lpstr>
      <vt:lpstr/>
      <vt:lpstr>Usługa ubezpieczenia odpowiedzialności cywilnej w związku z prowadzoną działalno</vt:lpstr>
    </vt:vector>
  </TitlesOfParts>
  <Company/>
  <LinksUpToDate>false</LinksUpToDate>
  <CharactersWithSpaces>86570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Sądej</dc:creator>
  <cp:lastModifiedBy>Katarzyna Sądej</cp:lastModifiedBy>
  <cp:revision>6</cp:revision>
  <cp:lastPrinted>2023-10-20T11:35:00Z</cp:lastPrinted>
  <dcterms:created xsi:type="dcterms:W3CDTF">2024-10-10T07:08:00Z</dcterms:created>
  <dcterms:modified xsi:type="dcterms:W3CDTF">2024-10-11T06:52:00Z</dcterms:modified>
</cp:coreProperties>
</file>